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554D5" w14:textId="77777777" w:rsidR="0056278C" w:rsidRPr="0056278C" w:rsidRDefault="0056278C" w:rsidP="0056278C">
      <w:pPr>
        <w:jc w:val="right"/>
        <w:rPr>
          <w:rFonts w:ascii="Arial" w:hAnsi="Arial" w:cs="Arial"/>
          <w:b/>
          <w:bCs/>
          <w:i/>
          <w:iCs/>
          <w:color w:val="000000"/>
          <w:sz w:val="36"/>
          <w:szCs w:val="36"/>
          <w:u w:val="single"/>
          <w:shd w:val="clear" w:color="auto" w:fill="FFFFFF"/>
        </w:rPr>
      </w:pPr>
      <w:r w:rsidRPr="0056278C">
        <w:rPr>
          <w:rFonts w:ascii="Arial" w:hAnsi="Arial" w:cs="Arial"/>
          <w:b/>
          <w:bCs/>
          <w:i/>
          <w:iCs/>
          <w:color w:val="000000"/>
          <w:sz w:val="36"/>
          <w:szCs w:val="36"/>
          <w:u w:val="single"/>
          <w:shd w:val="clear" w:color="auto" w:fill="FFFFFF"/>
        </w:rPr>
        <w:t>Review Article</w:t>
      </w:r>
    </w:p>
    <w:p w14:paraId="00442A6D" w14:textId="77777777" w:rsidR="00A234AF" w:rsidRPr="007E5E88" w:rsidRDefault="00A234AF" w:rsidP="00A234AF">
      <w:pPr>
        <w:jc w:val="right"/>
        <w:rPr>
          <w:rFonts w:ascii="Arial" w:hAnsi="Arial" w:cs="Arial"/>
          <w:b/>
          <w:color w:val="000000"/>
          <w:sz w:val="36"/>
          <w:szCs w:val="36"/>
          <w:shd w:val="clear" w:color="auto" w:fill="FFFFFF"/>
        </w:rPr>
      </w:pPr>
      <w:r w:rsidRPr="007E5E88">
        <w:rPr>
          <w:rFonts w:ascii="Arial" w:hAnsi="Arial" w:cs="Arial"/>
          <w:b/>
          <w:color w:val="000000"/>
          <w:sz w:val="36"/>
          <w:szCs w:val="36"/>
          <w:shd w:val="clear" w:color="auto" w:fill="FFFFFF"/>
        </w:rPr>
        <w:t xml:space="preserve">The Role of </w:t>
      </w:r>
      <w:r>
        <w:rPr>
          <w:rFonts w:ascii="Arial" w:hAnsi="Arial" w:cs="Arial"/>
          <w:b/>
          <w:color w:val="000000"/>
          <w:sz w:val="36"/>
          <w:szCs w:val="36"/>
          <w:shd w:val="clear" w:color="auto" w:fill="FFFFFF"/>
        </w:rPr>
        <w:t>Silkworm Host Plants</w:t>
      </w:r>
      <w:r w:rsidRPr="007E5E88">
        <w:rPr>
          <w:rFonts w:ascii="Arial" w:hAnsi="Arial" w:cs="Arial"/>
          <w:b/>
          <w:color w:val="000000"/>
          <w:sz w:val="36"/>
          <w:szCs w:val="36"/>
          <w:shd w:val="clear" w:color="auto" w:fill="FFFFFF"/>
        </w:rPr>
        <w:t xml:space="preserve"> in Promoting Sustainable Agriculture and Carbon Sequestration: A review</w:t>
      </w:r>
    </w:p>
    <w:p w14:paraId="521C502B" w14:textId="77777777" w:rsidR="00A234AF" w:rsidRPr="00790ADA" w:rsidRDefault="00A234AF" w:rsidP="00A234AF">
      <w:pPr>
        <w:pStyle w:val="Author"/>
        <w:spacing w:line="240" w:lineRule="auto"/>
        <w:jc w:val="both"/>
        <w:rPr>
          <w:rFonts w:ascii="Arial" w:hAnsi="Arial" w:cs="Arial"/>
          <w:sz w:val="36"/>
        </w:rPr>
      </w:pPr>
    </w:p>
    <w:p w14:paraId="233C60C9" w14:textId="77777777" w:rsidR="00A234AF" w:rsidRPr="00174F1D" w:rsidRDefault="00A234AF" w:rsidP="00A234AF">
      <w:pPr>
        <w:pStyle w:val="Affiliation"/>
        <w:spacing w:after="0" w:line="240" w:lineRule="auto"/>
        <w:jc w:val="both"/>
        <w:rPr>
          <w:rFonts w:ascii="Arial" w:hAnsi="Arial" w:cs="Arial"/>
        </w:rPr>
      </w:pPr>
    </w:p>
    <w:p w14:paraId="5E59B4BE" w14:textId="77777777" w:rsidR="00A234AF" w:rsidRPr="00FB3A86" w:rsidRDefault="00A234AF" w:rsidP="00A234AF">
      <w:pPr>
        <w:pStyle w:val="Affiliation"/>
        <w:spacing w:after="0" w:line="240" w:lineRule="auto"/>
        <w:jc w:val="both"/>
        <w:rPr>
          <w:rFonts w:ascii="Arial" w:hAnsi="Arial" w:cs="Arial"/>
        </w:rPr>
      </w:pPr>
    </w:p>
    <w:p w14:paraId="3277BFEE" w14:textId="77777777" w:rsidR="00A234AF" w:rsidRPr="00FB3A86" w:rsidRDefault="00C415DB" w:rsidP="00A234AF">
      <w:pPr>
        <w:pStyle w:val="Copyright"/>
        <w:spacing w:after="0" w:line="240" w:lineRule="auto"/>
        <w:jc w:val="both"/>
        <w:rPr>
          <w:rFonts w:ascii="Arial" w:hAnsi="Arial" w:cs="Arial"/>
        </w:rPr>
        <w:sectPr w:rsidR="00A234AF" w:rsidRPr="00FB3A86" w:rsidSect="001505E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63055884" wp14:editId="5F21A2A2">
                <wp:extent cx="5303520" cy="635"/>
                <wp:effectExtent l="0" t="0" r="11430" b="18415"/>
                <wp:docPr id="1"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B285BDA"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" strokeweight="1.5pt">
                <o:lock v:ext="edit" shapetype="f"/>
                <w10:anchorlock/>
              </v:shape>
            </w:pict>
          </mc:Fallback>
        </mc:AlternateContent>
      </w:r>
      <w:r w:rsidR="00A234AF">
        <w:rPr>
          <w:rFonts w:ascii="Arial" w:hAnsi="Arial" w:cs="Arial"/>
        </w:rPr>
        <w:t>.</w:t>
      </w:r>
    </w:p>
    <w:p w14:paraId="370ADE4F" w14:textId="77777777" w:rsidR="00A234AF" w:rsidRDefault="00A234AF" w:rsidP="00A234AF">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36FF562A" w14:textId="77777777" w:rsidR="00A234AF" w:rsidRPr="00FB3A86" w:rsidRDefault="00A234AF" w:rsidP="00A234A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A234AF" w:rsidRPr="001E44FE" w14:paraId="20062B49" w14:textId="77777777" w:rsidTr="00742C06">
        <w:tc>
          <w:tcPr>
            <w:tcW w:w="9576" w:type="dxa"/>
            <w:shd w:val="clear" w:color="auto" w:fill="F2F2F2"/>
          </w:tcPr>
          <w:p w14:paraId="7C995E73" w14:textId="77777777" w:rsidR="00A234AF" w:rsidRDefault="00A234AF" w:rsidP="00742C06">
            <w:pPr>
              <w:pStyle w:val="Body"/>
              <w:spacing w:after="0"/>
              <w:rPr>
                <w:rFonts w:ascii="Arial" w:eastAsia="Calibri" w:hAnsi="Arial" w:cs="Arial"/>
                <w:szCs w:val="22"/>
              </w:rPr>
            </w:pPr>
          </w:p>
          <w:p w14:paraId="22C94FC6" w14:textId="7B119AE9" w:rsidR="00A234AF" w:rsidRPr="00C83F11" w:rsidRDefault="00A234AF" w:rsidP="00062008">
            <w:pPr>
              <w:pStyle w:val="Body"/>
              <w:ind w:firstLine="720"/>
              <w:rPr>
                <w:rFonts w:ascii="Arial" w:hAnsi="Arial" w:cs="Arial"/>
                <w:color w:val="000000"/>
                <w:shd w:val="clear" w:color="auto" w:fill="F4F5F6"/>
                <w:lang w:val="en-IN"/>
              </w:rPr>
            </w:pPr>
            <w:r w:rsidRPr="00672699">
              <w:rPr>
                <w:rFonts w:ascii="Arial" w:hAnsi="Arial" w:cs="Arial"/>
              </w:rPr>
              <w:t>The modern world is weighed down by the difficulties posed by climate change and global warming, which are predominantly the result of human actions. The heightened emissions of carbon dioxide and other greenhouse gases produced by humanity are primarily accountable for the upward trajectory in global temperatures recorded over the past 70 years. The level of CO</w:t>
            </w:r>
            <w:r w:rsidRPr="001505E1">
              <w:rPr>
                <w:rFonts w:ascii="Arial" w:hAnsi="Arial" w:cs="Arial"/>
                <w:vertAlign w:val="subscript"/>
              </w:rPr>
              <w:t>2</w:t>
            </w:r>
            <w:r w:rsidRPr="00672699">
              <w:rPr>
                <w:rFonts w:ascii="Arial" w:hAnsi="Arial" w:cs="Arial"/>
              </w:rPr>
              <w:t xml:space="preserve"> has demonstrated a significant upward trend, increasing by 50% in the atmosphere, from roughly 280 ppm to almost 416 </w:t>
            </w:r>
            <w:r w:rsidRPr="00502774">
              <w:rPr>
                <w:rFonts w:ascii="Arial" w:hAnsi="Arial" w:cs="Arial"/>
              </w:rPr>
              <w:t xml:space="preserve">ppm </w:t>
            </w:r>
            <w:r w:rsidR="00D10888" w:rsidRPr="00502774">
              <w:rPr>
                <w:rFonts w:ascii="Arial" w:hAnsi="Arial" w:cs="Arial"/>
              </w:rPr>
              <w:t>(CO</w:t>
            </w:r>
            <w:r w:rsidR="00D10888" w:rsidRPr="00502774">
              <w:rPr>
                <w:rFonts w:ascii="Arial" w:hAnsi="Arial" w:cs="Arial"/>
                <w:vertAlign w:val="subscript"/>
              </w:rPr>
              <w:t>2</w:t>
            </w:r>
            <w:r w:rsidR="00D10888" w:rsidRPr="00502774">
              <w:rPr>
                <w:rFonts w:ascii="Arial" w:hAnsi="Arial" w:cs="Arial"/>
              </w:rPr>
              <w:t xml:space="preserve"> Earth, 2021)</w:t>
            </w:r>
            <w:r w:rsidR="00502774">
              <w:rPr>
                <w:rFonts w:ascii="Arial" w:hAnsi="Arial" w:cs="Arial"/>
              </w:rPr>
              <w:t xml:space="preserve"> </w:t>
            </w:r>
            <w:r w:rsidRPr="00672699">
              <w:rPr>
                <w:rFonts w:ascii="Arial" w:hAnsi="Arial" w:cs="Arial"/>
              </w:rPr>
              <w:t>by volume since the industrial revolution began. Studies indicate that global warming must be</w:t>
            </w:r>
            <w:r>
              <w:rPr>
                <w:rFonts w:ascii="Arial" w:hAnsi="Arial" w:cs="Arial"/>
              </w:rPr>
              <w:t xml:space="preserve"> restricted to a maximum of 1.5</w:t>
            </w:r>
            <w:r w:rsidRPr="00672699">
              <w:rPr>
                <w:rFonts w:ascii="Arial" w:hAnsi="Arial" w:cs="Arial"/>
              </w:rPr>
              <w:t>°C; surpassing this limit, even by a mere half degree, will considerably increase the risks of drought, floods, extreme heat, and poverty affecting hundreds of millions of individuals.</w:t>
            </w:r>
            <w:r>
              <w:rPr>
                <w:rFonts w:ascii="Arial" w:hAnsi="Arial" w:cs="Arial"/>
                <w:color w:val="000000"/>
                <w:sz w:val="21"/>
                <w:szCs w:val="21"/>
                <w:shd w:val="clear" w:color="auto" w:fill="F4F5F6"/>
              </w:rPr>
              <w:t xml:space="preserve"> </w:t>
            </w:r>
            <w:r w:rsidRPr="00843D18">
              <w:rPr>
                <w:rFonts w:ascii="Arial" w:hAnsi="Arial" w:cs="Arial"/>
                <w:color w:val="000000"/>
                <w:shd w:val="clear" w:color="auto" w:fill="F4F5F6"/>
              </w:rPr>
              <w:t>Therefore, it is essential to formulate a thorough strategy for climate mitigation, with carbon sequestration emerging as a significant component of the solution.</w:t>
            </w:r>
            <w:r w:rsidRPr="008142CC">
              <w:rPr>
                <w:rFonts w:ascii="Arial" w:hAnsi="Arial" w:cs="Arial"/>
              </w:rPr>
              <w:t xml:space="preserve"> </w:t>
            </w:r>
            <w:r w:rsidRPr="00843D18">
              <w:rPr>
                <w:rFonts w:ascii="Arial" w:hAnsi="Arial" w:cs="Arial"/>
              </w:rPr>
              <w:t>I</w:t>
            </w:r>
            <w:r w:rsidRPr="00843D18">
              <w:rPr>
                <w:rFonts w:ascii="Arial" w:hAnsi="Arial" w:cs="Arial"/>
                <w:color w:val="000000"/>
                <w:shd w:val="clear" w:color="auto" w:fill="F4F5F6"/>
              </w:rPr>
              <w:t>ncreasing the carbon sink ability of the biosphere through carbon sequestration in biomass and soil has been identified as an essential strategy</w:t>
            </w:r>
            <w:r>
              <w:rPr>
                <w:rFonts w:ascii="Arial" w:hAnsi="Arial" w:cs="Arial"/>
                <w:color w:val="000000"/>
                <w:sz w:val="21"/>
                <w:szCs w:val="21"/>
                <w:shd w:val="clear" w:color="auto" w:fill="F4F5F6"/>
              </w:rPr>
              <w:t xml:space="preserve"> </w:t>
            </w:r>
            <w:r w:rsidRPr="00843D18">
              <w:rPr>
                <w:rFonts w:ascii="Arial" w:hAnsi="Arial" w:cs="Arial"/>
                <w:color w:val="000000"/>
                <w:shd w:val="clear" w:color="auto" w:fill="F4F5F6"/>
              </w:rPr>
              <w:t>for tackling climate change and reducing the impacts of greenhouse gas emissions.</w:t>
            </w:r>
            <w:r w:rsidRPr="00843D18">
              <w:rPr>
                <w:rFonts w:ascii="Arial" w:hAnsi="Arial" w:cs="Arial"/>
              </w:rPr>
              <w:t xml:space="preserve"> </w:t>
            </w:r>
            <w:r w:rsidRPr="00843D18">
              <w:rPr>
                <w:rFonts w:ascii="Arial" w:hAnsi="Arial" w:cs="Arial"/>
                <w:color w:val="000000"/>
                <w:shd w:val="clear" w:color="auto" w:fill="F4F5F6"/>
              </w:rPr>
              <w:t>International initiatives are currently being implemented to reduce the effects of greenhouse gases, with plants acknowledged as the most economical means of absorbing green carbon.</w:t>
            </w:r>
            <w:r w:rsidRPr="00843D18">
              <w:rPr>
                <w:rFonts w:ascii="Arial" w:hAnsi="Arial" w:cs="Arial"/>
              </w:rPr>
              <w:t xml:space="preserve"> </w:t>
            </w:r>
            <w:r w:rsidRPr="00843D18">
              <w:rPr>
                <w:rFonts w:ascii="Arial" w:hAnsi="Arial" w:cs="Arial"/>
                <w:color w:val="000000"/>
                <w:shd w:val="clear" w:color="auto" w:fill="F4F5F6"/>
              </w:rPr>
              <w:t>Sericulture exemplifies an environmentally friendly, nature-based practice that provides both ecological restoration and livelihood support. Through its host plants, sericulture plays a crucial role as a carbon sink. The mulberry plant (</w:t>
            </w:r>
            <w:r w:rsidRPr="00843D18">
              <w:rPr>
                <w:rFonts w:ascii="Arial" w:hAnsi="Arial" w:cs="Arial"/>
                <w:i/>
                <w:color w:val="000000"/>
                <w:shd w:val="clear" w:color="auto" w:fill="F4F5F6"/>
              </w:rPr>
              <w:t>Morus</w:t>
            </w:r>
            <w:r w:rsidRPr="00843D18">
              <w:rPr>
                <w:rFonts w:ascii="Arial" w:hAnsi="Arial" w:cs="Arial"/>
                <w:color w:val="000000"/>
                <w:shd w:val="clear" w:color="auto" w:fill="F4F5F6"/>
              </w:rPr>
              <w:t xml:space="preserve"> spp.) is recognized as an optimal choice for sustainable development. </w:t>
            </w:r>
            <w:r w:rsidRPr="00843D18">
              <w:rPr>
                <w:rFonts w:ascii="Arial" w:hAnsi="Arial" w:cs="Arial"/>
              </w:rPr>
              <w:t>Studies</w:t>
            </w:r>
            <w:r w:rsidRPr="00B50489">
              <w:rPr>
                <w:rFonts w:ascii="Arial" w:hAnsi="Arial" w:cs="Arial"/>
              </w:rPr>
              <w:t xml:space="preserve"> are also carried out to evaluate the carbon sequestration capabilities of host plants for </w:t>
            </w:r>
            <w:proofErr w:type="spellStart"/>
            <w:r w:rsidR="001505E1" w:rsidRPr="00B50489">
              <w:rPr>
                <w:rFonts w:ascii="Arial" w:hAnsi="Arial" w:cs="Arial"/>
              </w:rPr>
              <w:t>eri</w:t>
            </w:r>
            <w:proofErr w:type="spellEnd"/>
            <w:r w:rsidR="001505E1" w:rsidRPr="00B50489">
              <w:rPr>
                <w:rFonts w:ascii="Arial" w:hAnsi="Arial" w:cs="Arial"/>
              </w:rPr>
              <w:t xml:space="preserve"> and </w:t>
            </w:r>
            <w:proofErr w:type="spellStart"/>
            <w:r w:rsidR="001505E1" w:rsidRPr="00B50489">
              <w:rPr>
                <w:rFonts w:ascii="Arial" w:hAnsi="Arial" w:cs="Arial"/>
              </w:rPr>
              <w:t>muga</w:t>
            </w:r>
            <w:proofErr w:type="spellEnd"/>
            <w:r w:rsidR="001505E1" w:rsidRPr="00B50489">
              <w:rPr>
                <w:rFonts w:ascii="Arial" w:hAnsi="Arial" w:cs="Arial"/>
              </w:rPr>
              <w:t xml:space="preserve"> silkworms.</w:t>
            </w:r>
            <w:r w:rsidR="00B54CFA">
              <w:rPr>
                <w:rFonts w:ascii="Arial" w:hAnsi="Arial" w:cs="Arial"/>
                <w:color w:val="000000"/>
                <w:sz w:val="21"/>
                <w:szCs w:val="21"/>
                <w:shd w:val="clear" w:color="auto" w:fill="F4F5F6"/>
              </w:rPr>
              <w:t xml:space="preserve"> </w:t>
            </w:r>
          </w:p>
        </w:tc>
      </w:tr>
    </w:tbl>
    <w:p w14:paraId="27B74685" w14:textId="77777777" w:rsidR="00A234AF" w:rsidRDefault="00A234AF" w:rsidP="00A234AF">
      <w:pPr>
        <w:pStyle w:val="Body"/>
        <w:spacing w:after="0"/>
        <w:rPr>
          <w:rFonts w:ascii="Arial" w:hAnsi="Arial" w:cs="Arial"/>
          <w:i/>
        </w:rPr>
      </w:pPr>
    </w:p>
    <w:p w14:paraId="3D191C3B" w14:textId="5888E50C" w:rsidR="00A234AF" w:rsidRDefault="00A234AF" w:rsidP="00A234AF">
      <w:pPr>
        <w:pStyle w:val="Body"/>
        <w:spacing w:after="0"/>
        <w:rPr>
          <w:rFonts w:ascii="Arial" w:hAnsi="Arial" w:cs="Arial"/>
          <w:i/>
        </w:rPr>
      </w:pPr>
      <w:r>
        <w:rPr>
          <w:rFonts w:ascii="Arial" w:hAnsi="Arial" w:cs="Arial"/>
          <w:i/>
        </w:rPr>
        <w:t xml:space="preserve">Keywords: </w:t>
      </w:r>
      <w:r w:rsidR="00C83F11">
        <w:rPr>
          <w:rFonts w:ascii="Arial" w:hAnsi="Arial" w:cs="Arial"/>
          <w:i/>
        </w:rPr>
        <w:t>Silkworm</w:t>
      </w:r>
      <w:r w:rsidR="0006594F" w:rsidRPr="00502774">
        <w:rPr>
          <w:rFonts w:ascii="Arial" w:hAnsi="Arial" w:cs="Arial"/>
          <w:i/>
        </w:rPr>
        <w:t>;</w:t>
      </w:r>
      <w:r w:rsidR="00B61546" w:rsidRPr="00502774">
        <w:rPr>
          <w:rFonts w:ascii="Arial" w:hAnsi="Arial" w:cs="Arial"/>
          <w:i/>
        </w:rPr>
        <w:t xml:space="preserve"> host plants</w:t>
      </w:r>
      <w:r w:rsidR="0006594F" w:rsidRPr="00502774">
        <w:rPr>
          <w:rFonts w:ascii="Arial" w:hAnsi="Arial" w:cs="Arial"/>
          <w:i/>
        </w:rPr>
        <w:t xml:space="preserve">; </w:t>
      </w:r>
      <w:r w:rsidR="00B61546" w:rsidRPr="00502774">
        <w:rPr>
          <w:rFonts w:ascii="Arial" w:hAnsi="Arial" w:cs="Arial"/>
          <w:i/>
        </w:rPr>
        <w:t>climate change</w:t>
      </w:r>
      <w:r w:rsidR="0006594F" w:rsidRPr="00502774">
        <w:rPr>
          <w:rFonts w:ascii="Arial" w:hAnsi="Arial" w:cs="Arial"/>
          <w:i/>
        </w:rPr>
        <w:t xml:space="preserve">; </w:t>
      </w:r>
      <w:r w:rsidR="00B61546" w:rsidRPr="00502774">
        <w:rPr>
          <w:rFonts w:ascii="Arial" w:hAnsi="Arial" w:cs="Arial"/>
          <w:i/>
        </w:rPr>
        <w:t>global warming</w:t>
      </w:r>
      <w:r w:rsidR="0006594F" w:rsidRPr="00502774">
        <w:rPr>
          <w:rFonts w:ascii="Arial" w:hAnsi="Arial" w:cs="Arial"/>
          <w:i/>
        </w:rPr>
        <w:t>;</w:t>
      </w:r>
      <w:r w:rsidR="00B61546" w:rsidRPr="00502774">
        <w:rPr>
          <w:rFonts w:ascii="Arial" w:hAnsi="Arial" w:cs="Arial"/>
          <w:i/>
        </w:rPr>
        <w:t xml:space="preserve"> carbon s</w:t>
      </w:r>
      <w:r w:rsidRPr="00502774">
        <w:rPr>
          <w:rFonts w:ascii="Arial" w:hAnsi="Arial" w:cs="Arial"/>
          <w:i/>
        </w:rPr>
        <w:t>equestration</w:t>
      </w:r>
    </w:p>
    <w:p w14:paraId="075CDAF4" w14:textId="77777777" w:rsidR="00A234AF" w:rsidRDefault="00A234AF" w:rsidP="00A234AF">
      <w:pPr>
        <w:pStyle w:val="Body"/>
        <w:tabs>
          <w:tab w:val="left" w:pos="2189"/>
        </w:tabs>
        <w:spacing w:after="0"/>
        <w:rPr>
          <w:rFonts w:ascii="Arial" w:hAnsi="Arial" w:cs="Arial"/>
          <w:i/>
        </w:rPr>
      </w:pPr>
      <w:r>
        <w:rPr>
          <w:rFonts w:ascii="Arial" w:hAnsi="Arial" w:cs="Arial"/>
          <w:i/>
        </w:rPr>
        <w:tab/>
      </w:r>
    </w:p>
    <w:p w14:paraId="10487C1D" w14:textId="77777777" w:rsidR="00A234AF" w:rsidRDefault="00A234AF" w:rsidP="00A234AF">
      <w:pPr>
        <w:pStyle w:val="Body"/>
        <w:spacing w:after="0"/>
        <w:rPr>
          <w:rFonts w:ascii="Arial" w:hAnsi="Arial" w:cs="Arial"/>
          <w:i/>
        </w:rPr>
      </w:pPr>
    </w:p>
    <w:p w14:paraId="47CE2439" w14:textId="77777777" w:rsidR="00A234AF" w:rsidRDefault="00A234AF" w:rsidP="00A234AF">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4A5087AE" w14:textId="77777777" w:rsidR="00A234AF" w:rsidRPr="00FB3A86" w:rsidRDefault="00A234AF" w:rsidP="00A234AF">
      <w:pPr>
        <w:pStyle w:val="AbstHead"/>
        <w:spacing w:after="0"/>
        <w:jc w:val="both"/>
        <w:rPr>
          <w:rFonts w:ascii="Arial" w:hAnsi="Arial" w:cs="Arial"/>
        </w:rPr>
      </w:pPr>
    </w:p>
    <w:p w14:paraId="0E720A69" w14:textId="5D6402F5" w:rsidR="00A234AF" w:rsidRPr="00C83F11" w:rsidRDefault="00A234AF" w:rsidP="00DF3E16">
      <w:pPr>
        <w:pStyle w:val="Body"/>
        <w:ind w:firstLine="720"/>
        <w:rPr>
          <w:rFonts w:ascii="Arial" w:hAnsi="Arial" w:cs="Arial"/>
          <w:lang w:val="en-IN"/>
        </w:rPr>
      </w:pPr>
      <w:r w:rsidRPr="00B14487">
        <w:rPr>
          <w:rFonts w:ascii="Arial" w:hAnsi="Arial" w:cs="Arial"/>
        </w:rPr>
        <w:t xml:space="preserve">The </w:t>
      </w:r>
      <w:r w:rsidR="00B53842">
        <w:rPr>
          <w:rFonts w:ascii="Arial" w:hAnsi="Arial" w:cs="Arial"/>
        </w:rPr>
        <w:t xml:space="preserve">current </w:t>
      </w:r>
      <w:r w:rsidR="00C83F11">
        <w:rPr>
          <w:rFonts w:ascii="Arial" w:hAnsi="Arial" w:cs="Arial"/>
        </w:rPr>
        <w:t>scenario</w:t>
      </w:r>
      <w:r w:rsidR="00B53842">
        <w:rPr>
          <w:rFonts w:ascii="Arial" w:hAnsi="Arial" w:cs="Arial"/>
        </w:rPr>
        <w:t xml:space="preserve"> of the </w:t>
      </w:r>
      <w:r w:rsidRPr="00B14487">
        <w:rPr>
          <w:rFonts w:ascii="Arial" w:hAnsi="Arial" w:cs="Arial"/>
        </w:rPr>
        <w:t>world is</w:t>
      </w:r>
      <w:r w:rsidR="00B53842">
        <w:rPr>
          <w:rFonts w:ascii="Arial" w:hAnsi="Arial" w:cs="Arial"/>
        </w:rPr>
        <w:t xml:space="preserve"> such that </w:t>
      </w:r>
      <w:r w:rsidRPr="00B14487">
        <w:rPr>
          <w:rFonts w:ascii="Arial" w:hAnsi="Arial" w:cs="Arial"/>
        </w:rPr>
        <w:t>the challenges of climate change</w:t>
      </w:r>
      <w:r w:rsidR="00B53842">
        <w:rPr>
          <w:rFonts w:ascii="Arial" w:hAnsi="Arial" w:cs="Arial"/>
        </w:rPr>
        <w:t xml:space="preserve"> are a constant battle</w:t>
      </w:r>
      <w:r w:rsidRPr="00B14487">
        <w:rPr>
          <w:rFonts w:ascii="Arial" w:hAnsi="Arial" w:cs="Arial"/>
        </w:rPr>
        <w:t xml:space="preserve">. </w:t>
      </w:r>
      <w:r w:rsidR="00C83F11" w:rsidRPr="00C83F11">
        <w:rPr>
          <w:rFonts w:ascii="Arial" w:hAnsi="Arial" w:cs="Arial"/>
          <w:lang w:val="en-IN"/>
        </w:rPr>
        <w:t>Many studies support the idea that the primary causes of the anthropogenic greenhouse gas effect and the main contributors to the rise in global temperatures over the past 70 years are increased emissions of methane (CH</w:t>
      </w:r>
      <w:r w:rsidR="00C83F11" w:rsidRPr="005C66D9">
        <w:rPr>
          <w:rFonts w:ascii="Arial" w:hAnsi="Arial" w:cs="Arial"/>
          <w:vertAlign w:val="subscript"/>
          <w:lang w:val="en-IN"/>
        </w:rPr>
        <w:t>4</w:t>
      </w:r>
      <w:r w:rsidR="00C83F11" w:rsidRPr="00C83F11">
        <w:rPr>
          <w:rFonts w:ascii="Arial" w:hAnsi="Arial" w:cs="Arial"/>
          <w:lang w:val="en-IN"/>
        </w:rPr>
        <w:t>), nitrogen oxides (NOX),</w:t>
      </w:r>
      <w:r w:rsidR="00C83F11">
        <w:rPr>
          <w:rFonts w:ascii="Arial" w:hAnsi="Arial" w:cs="Arial"/>
          <w:lang w:val="en-IN"/>
        </w:rPr>
        <w:t xml:space="preserve"> and especially </w:t>
      </w:r>
      <w:r w:rsidR="00C83F11" w:rsidRPr="00C83F11">
        <w:rPr>
          <w:rFonts w:ascii="Arial" w:hAnsi="Arial" w:cs="Arial"/>
          <w:lang w:val="en-IN"/>
        </w:rPr>
        <w:t>carbon dioxide (CO</w:t>
      </w:r>
      <w:r w:rsidR="00C83F11" w:rsidRPr="005C66D9">
        <w:rPr>
          <w:rFonts w:ascii="Arial" w:hAnsi="Arial" w:cs="Arial"/>
          <w:vertAlign w:val="subscript"/>
          <w:lang w:val="en-IN"/>
        </w:rPr>
        <w:t>2</w:t>
      </w:r>
      <w:r w:rsidR="00C83F11" w:rsidRPr="00C83F11">
        <w:rPr>
          <w:rFonts w:ascii="Arial" w:hAnsi="Arial" w:cs="Arial"/>
          <w:lang w:val="en-IN"/>
        </w:rPr>
        <w:t>), which are brought on by population growth, changes in land use, economic expansion, the burning of fossil fuels and biomass, and the decomp</w:t>
      </w:r>
      <w:r w:rsidR="00C83F11">
        <w:rPr>
          <w:rFonts w:ascii="Arial" w:hAnsi="Arial" w:cs="Arial"/>
          <w:lang w:val="en-IN"/>
        </w:rPr>
        <w:t xml:space="preserve">osition of soil organic matter </w:t>
      </w:r>
      <w:r w:rsidR="00E6565E">
        <w:rPr>
          <w:rFonts w:ascii="Arial" w:hAnsi="Arial" w:cs="Arial"/>
        </w:rPr>
        <w:t>(</w:t>
      </w:r>
      <w:r w:rsidR="00E6565E">
        <w:t>Kamal</w:t>
      </w:r>
      <w:r w:rsidR="00E6565E" w:rsidRPr="00E6565E">
        <w:rPr>
          <w:i/>
        </w:rPr>
        <w:t xml:space="preserve"> </w:t>
      </w:r>
      <w:r w:rsidR="00E6565E" w:rsidRPr="00502774">
        <w:rPr>
          <w:i/>
        </w:rPr>
        <w:t>et al.,</w:t>
      </w:r>
      <w:r w:rsidR="00E6565E">
        <w:t xml:space="preserve"> 2024; Nayak </w:t>
      </w:r>
      <w:r w:rsidR="00E6565E" w:rsidRPr="00502774">
        <w:rPr>
          <w:i/>
        </w:rPr>
        <w:t>et al.,</w:t>
      </w:r>
      <w:r w:rsidR="00E6565E">
        <w:t xml:space="preserve"> 2022)</w:t>
      </w:r>
      <w:r>
        <w:rPr>
          <w:rFonts w:ascii="Arial" w:hAnsi="Arial" w:cs="Arial"/>
        </w:rPr>
        <w:t>.</w:t>
      </w:r>
      <w:r w:rsidR="00C83F11">
        <w:rPr>
          <w:rFonts w:ascii="Arial" w:hAnsi="Arial" w:cs="Arial"/>
        </w:rPr>
        <w:t xml:space="preserve"> </w:t>
      </w:r>
      <w:r w:rsidR="00DF3E16" w:rsidRPr="00DF3E16">
        <w:rPr>
          <w:rFonts w:ascii="Arial" w:hAnsi="Arial" w:cs="Arial"/>
          <w:lang w:val="en-IN"/>
        </w:rPr>
        <w:t xml:space="preserve">There is broad scientific consensus that human-caused greenhouse gas (GHG) emissions, in which the burning of fossil fuels and changes in land use are the main drivers, are responsible for the increasing trend in global </w:t>
      </w:r>
      <w:r w:rsidR="00DF3E16" w:rsidRPr="00DF3E16">
        <w:rPr>
          <w:rFonts w:ascii="Arial" w:hAnsi="Arial" w:cs="Arial"/>
          <w:lang w:val="en-IN"/>
        </w:rPr>
        <w:lastRenderedPageBreak/>
        <w:t>temperature and the extreme event</w:t>
      </w:r>
      <w:r w:rsidR="00DF3E16">
        <w:rPr>
          <w:rFonts w:ascii="Arial" w:hAnsi="Arial" w:cs="Arial"/>
          <w:lang w:val="en-IN"/>
        </w:rPr>
        <w:t xml:space="preserve">s that accompany it </w:t>
      </w:r>
      <w:r w:rsidR="00E6565E">
        <w:rPr>
          <w:rFonts w:ascii="Arial" w:hAnsi="Arial" w:cs="Arial"/>
        </w:rPr>
        <w:t>(</w:t>
      </w:r>
      <w:proofErr w:type="spellStart"/>
      <w:r w:rsidR="00E6565E">
        <w:t>Fronza</w:t>
      </w:r>
      <w:proofErr w:type="spellEnd"/>
      <w:r w:rsidR="00E6565E">
        <w:t xml:space="preserve"> </w:t>
      </w:r>
      <w:r w:rsidR="00E6565E" w:rsidRPr="00211180">
        <w:rPr>
          <w:i/>
        </w:rPr>
        <w:t>et al.,</w:t>
      </w:r>
      <w:r w:rsidR="00E6565E">
        <w:t xml:space="preserve"> 2024</w:t>
      </w:r>
      <w:r w:rsidR="00E6565E">
        <w:rPr>
          <w:rFonts w:ascii="Arial" w:hAnsi="Arial" w:cs="Arial"/>
        </w:rPr>
        <w:t>)</w:t>
      </w:r>
      <w:r w:rsidRPr="00B14487">
        <w:rPr>
          <w:rFonts w:ascii="Arial" w:hAnsi="Arial" w:cs="Arial"/>
        </w:rPr>
        <w:t xml:space="preserve">. </w:t>
      </w:r>
      <w:r w:rsidR="00403593">
        <w:rPr>
          <w:rFonts w:ascii="Arial" w:hAnsi="Arial" w:cs="Arial"/>
        </w:rPr>
        <w:t xml:space="preserve">Out of all the total </w:t>
      </w:r>
      <w:r w:rsidR="00403593" w:rsidRPr="00B14487">
        <w:rPr>
          <w:rFonts w:ascii="Arial" w:hAnsi="Arial" w:cs="Arial"/>
        </w:rPr>
        <w:t>greenhouse gas</w:t>
      </w:r>
      <w:r w:rsidR="00403593">
        <w:rPr>
          <w:rFonts w:ascii="Arial" w:hAnsi="Arial" w:cs="Arial"/>
        </w:rPr>
        <w:t xml:space="preserve"> emitted, c</w:t>
      </w:r>
      <w:r w:rsidRPr="00B14487">
        <w:rPr>
          <w:rFonts w:ascii="Arial" w:hAnsi="Arial" w:cs="Arial"/>
        </w:rPr>
        <w:t>arbon dioxide (CO</w:t>
      </w:r>
      <w:r w:rsidRPr="00DE5BE5">
        <w:rPr>
          <w:rFonts w:ascii="Arial" w:hAnsi="Arial" w:cs="Arial"/>
          <w:vertAlign w:val="subscript"/>
        </w:rPr>
        <w:t>2</w:t>
      </w:r>
      <w:r w:rsidRPr="00B14487">
        <w:rPr>
          <w:rFonts w:ascii="Arial" w:hAnsi="Arial" w:cs="Arial"/>
        </w:rPr>
        <w:t xml:space="preserve">) </w:t>
      </w:r>
      <w:r w:rsidR="00403593">
        <w:rPr>
          <w:rFonts w:ascii="Arial" w:hAnsi="Arial" w:cs="Arial"/>
        </w:rPr>
        <w:t>contributes</w:t>
      </w:r>
      <w:r w:rsidRPr="00B14487">
        <w:rPr>
          <w:rFonts w:ascii="Arial" w:hAnsi="Arial" w:cs="Arial"/>
        </w:rPr>
        <w:t xml:space="preserve"> 76% </w:t>
      </w:r>
      <w:r>
        <w:rPr>
          <w:rFonts w:ascii="Arial" w:hAnsi="Arial" w:cs="Arial"/>
        </w:rPr>
        <w:t>and s</w:t>
      </w:r>
      <w:r w:rsidRPr="00B14487">
        <w:rPr>
          <w:rFonts w:ascii="Arial" w:hAnsi="Arial" w:cs="Arial"/>
        </w:rPr>
        <w:t xml:space="preserve">ince the </w:t>
      </w:r>
      <w:r w:rsidR="00403593">
        <w:rPr>
          <w:rFonts w:ascii="Arial" w:hAnsi="Arial" w:cs="Arial"/>
        </w:rPr>
        <w:t>beginning</w:t>
      </w:r>
      <w:r w:rsidRPr="00B14487">
        <w:rPr>
          <w:rFonts w:ascii="Arial" w:hAnsi="Arial" w:cs="Arial"/>
        </w:rPr>
        <w:t xml:space="preserve"> of the industrial revolution, the concentration of CO</w:t>
      </w:r>
      <w:r w:rsidRPr="00DE5BE5">
        <w:rPr>
          <w:rFonts w:ascii="Arial" w:hAnsi="Arial" w:cs="Arial"/>
          <w:vertAlign w:val="subscript"/>
        </w:rPr>
        <w:t>2</w:t>
      </w:r>
      <w:r w:rsidR="00403593">
        <w:rPr>
          <w:rFonts w:ascii="Arial" w:hAnsi="Arial" w:cs="Arial"/>
        </w:rPr>
        <w:t xml:space="preserve"> </w:t>
      </w:r>
      <w:r w:rsidR="00DF3E16">
        <w:rPr>
          <w:rFonts w:ascii="Arial" w:hAnsi="Arial" w:cs="Arial"/>
        </w:rPr>
        <w:t>has</w:t>
      </w:r>
      <w:r w:rsidR="00403593">
        <w:rPr>
          <w:rFonts w:ascii="Arial" w:hAnsi="Arial" w:cs="Arial"/>
        </w:rPr>
        <w:t xml:space="preserve"> displayed</w:t>
      </w:r>
      <w:r w:rsidRPr="00B14487">
        <w:rPr>
          <w:rFonts w:ascii="Arial" w:hAnsi="Arial" w:cs="Arial"/>
        </w:rPr>
        <w:t xml:space="preserve"> a rising trend, increasing by 50% in the atmosphere, from </w:t>
      </w:r>
      <w:r w:rsidR="003D6144">
        <w:rPr>
          <w:rFonts w:ascii="Arial" w:hAnsi="Arial" w:cs="Arial"/>
        </w:rPr>
        <w:t>about</w:t>
      </w:r>
      <w:r w:rsidRPr="00B14487">
        <w:rPr>
          <w:rFonts w:ascii="Arial" w:hAnsi="Arial" w:cs="Arial"/>
        </w:rPr>
        <w:t xml:space="preserve"> 280 ppm to nearly 416 ppm by volume</w:t>
      </w:r>
      <w:r w:rsidR="00002F45">
        <w:rPr>
          <w:rFonts w:ascii="Arial" w:hAnsi="Arial" w:cs="Arial"/>
        </w:rPr>
        <w:t xml:space="preserve"> </w:t>
      </w:r>
      <w:r w:rsidR="00E6565E">
        <w:rPr>
          <w:rFonts w:ascii="Arial" w:hAnsi="Arial" w:cs="Arial"/>
        </w:rPr>
        <w:t>(</w:t>
      </w:r>
      <w:r w:rsidR="00E6565E">
        <w:t xml:space="preserve">Nayak </w:t>
      </w:r>
      <w:r w:rsidR="00E6565E" w:rsidRPr="00211180">
        <w:rPr>
          <w:i/>
        </w:rPr>
        <w:t>et al.,</w:t>
      </w:r>
      <w:r w:rsidR="00E6565E">
        <w:t xml:space="preserve"> 2022</w:t>
      </w:r>
      <w:r w:rsidR="00E6565E">
        <w:rPr>
          <w:rFonts w:ascii="Arial" w:hAnsi="Arial" w:cs="Arial"/>
        </w:rPr>
        <w:t>;</w:t>
      </w:r>
      <w:r w:rsidR="00E6565E" w:rsidRPr="00E6565E">
        <w:t xml:space="preserve"> </w:t>
      </w:r>
      <w:r w:rsidR="00E6565E">
        <w:t>Zhang</w:t>
      </w:r>
      <w:r w:rsidR="00E6565E" w:rsidRPr="00E6565E">
        <w:t xml:space="preserve"> </w:t>
      </w:r>
      <w:r w:rsidR="00E6565E" w:rsidRPr="00211180">
        <w:rPr>
          <w:i/>
        </w:rPr>
        <w:t>et al.,</w:t>
      </w:r>
      <w:r w:rsidR="00E6565E">
        <w:t xml:space="preserve"> 202</w:t>
      </w:r>
      <w:r w:rsidR="003043C6">
        <w:t>4</w:t>
      </w:r>
      <w:r w:rsidR="00E6565E">
        <w:rPr>
          <w:rFonts w:ascii="Arial" w:hAnsi="Arial" w:cs="Arial"/>
        </w:rPr>
        <w:t>)</w:t>
      </w:r>
      <w:r>
        <w:rPr>
          <w:rFonts w:ascii="Arial" w:hAnsi="Arial" w:cs="Arial"/>
        </w:rPr>
        <w:t>.</w:t>
      </w:r>
      <w:r w:rsidRPr="00B14487">
        <w:rPr>
          <w:rFonts w:ascii="Arial" w:hAnsi="Arial" w:cs="Arial"/>
        </w:rPr>
        <w:t xml:space="preserve"> Since 1975, there has been an estimated increase of 0.158ºC in global temperatures every decade, and leading climate scientists worldwide have already raised concerns that global warming must </w:t>
      </w:r>
      <w:r>
        <w:rPr>
          <w:rFonts w:ascii="Arial" w:hAnsi="Arial" w:cs="Arial"/>
        </w:rPr>
        <w:t>be confined to a maximum of 1.5</w:t>
      </w:r>
      <w:r w:rsidRPr="00B14487">
        <w:rPr>
          <w:rFonts w:ascii="Arial" w:hAnsi="Arial" w:cs="Arial"/>
        </w:rPr>
        <w:t xml:space="preserve">°C. Exceeding this limit, even by a </w:t>
      </w:r>
      <w:r w:rsidR="00941A93" w:rsidRPr="00502774">
        <w:rPr>
          <w:rFonts w:ascii="Arial" w:hAnsi="Arial" w:cs="Arial"/>
        </w:rPr>
        <w:t>meager</w:t>
      </w:r>
      <w:r w:rsidRPr="00502774">
        <w:rPr>
          <w:rFonts w:ascii="Arial" w:hAnsi="Arial" w:cs="Arial"/>
        </w:rPr>
        <w:t xml:space="preserve"> half degree, will substantially </w:t>
      </w:r>
      <w:r w:rsidR="00941A93" w:rsidRPr="00502774">
        <w:rPr>
          <w:rFonts w:ascii="Arial" w:hAnsi="Arial" w:cs="Arial"/>
        </w:rPr>
        <w:t>increase</w:t>
      </w:r>
      <w:r w:rsidRPr="00502774">
        <w:rPr>
          <w:rFonts w:ascii="Arial" w:hAnsi="Arial" w:cs="Arial"/>
        </w:rPr>
        <w:t xml:space="preserve"> the risks of drought, floods, extreme heat, and poverty affecting hundreds of millions of individuals</w:t>
      </w:r>
      <w:r w:rsidR="00002F45" w:rsidRPr="00502774">
        <w:rPr>
          <w:rFonts w:ascii="Arial" w:hAnsi="Arial" w:cs="Arial"/>
        </w:rPr>
        <w:t xml:space="preserve"> </w:t>
      </w:r>
      <w:r w:rsidR="003043C6" w:rsidRPr="00502774">
        <w:rPr>
          <w:rFonts w:ascii="Arial" w:hAnsi="Arial" w:cs="Arial"/>
        </w:rPr>
        <w:t>(</w:t>
      </w:r>
      <w:r w:rsidR="003043C6" w:rsidRPr="00502774">
        <w:t xml:space="preserve">Prajapati </w:t>
      </w:r>
      <w:r w:rsidR="003043C6" w:rsidRPr="00211180">
        <w:rPr>
          <w:i/>
        </w:rPr>
        <w:t>et al.,</w:t>
      </w:r>
      <w:r w:rsidR="003043C6" w:rsidRPr="00502774">
        <w:t xml:space="preserve"> 2023</w:t>
      </w:r>
      <w:r w:rsidR="003043C6" w:rsidRPr="00502774">
        <w:rPr>
          <w:rFonts w:ascii="Arial" w:hAnsi="Arial" w:cs="Arial"/>
        </w:rPr>
        <w:t>;</w:t>
      </w:r>
      <w:r w:rsidR="003043C6" w:rsidRPr="00502774">
        <w:t xml:space="preserve"> Jat </w:t>
      </w:r>
      <w:r w:rsidR="003043C6" w:rsidRPr="00211180">
        <w:rPr>
          <w:i/>
        </w:rPr>
        <w:t>et al.,</w:t>
      </w:r>
      <w:r w:rsidR="003043C6" w:rsidRPr="00502774">
        <w:t xml:space="preserve"> 2022</w:t>
      </w:r>
      <w:r w:rsidR="003043C6" w:rsidRPr="00502774">
        <w:rPr>
          <w:rFonts w:ascii="Arial" w:hAnsi="Arial" w:cs="Arial"/>
        </w:rPr>
        <w:t>)</w:t>
      </w:r>
      <w:r w:rsidRPr="00502774">
        <w:rPr>
          <w:rFonts w:ascii="Arial" w:hAnsi="Arial" w:cs="Arial"/>
        </w:rPr>
        <w:t xml:space="preserve"> .This information is corroborated in the IPCC's 2007 report, which indicates that the rise in global temperatures has led to significant impacts on ecosystems, including an increase in the frequency and severity of wildfires and a rise in sea levels by approximately 15 to 23 cm throughout the twentieth century</w:t>
      </w:r>
      <w:r w:rsidR="00303130" w:rsidRPr="00502774">
        <w:rPr>
          <w:rFonts w:ascii="Arial" w:hAnsi="Arial" w:cs="Arial"/>
        </w:rPr>
        <w:t xml:space="preserve"> </w:t>
      </w:r>
      <w:r w:rsidR="00E6565E" w:rsidRPr="00502774">
        <w:rPr>
          <w:rFonts w:ascii="Arial" w:hAnsi="Arial" w:cs="Arial"/>
        </w:rPr>
        <w:t>(</w:t>
      </w:r>
      <w:r w:rsidR="00E6565E" w:rsidRPr="00502774">
        <w:t xml:space="preserve">Prajapati </w:t>
      </w:r>
      <w:r w:rsidR="00E6565E" w:rsidRPr="00211180">
        <w:rPr>
          <w:i/>
        </w:rPr>
        <w:t>et al.,</w:t>
      </w:r>
      <w:r w:rsidR="00E6565E" w:rsidRPr="00502774">
        <w:t xml:space="preserve"> 2023)</w:t>
      </w:r>
      <w:r w:rsidRPr="00502774">
        <w:rPr>
          <w:rFonts w:ascii="Arial" w:hAnsi="Arial" w:cs="Arial"/>
        </w:rPr>
        <w:t xml:space="preserve">. The </w:t>
      </w:r>
      <w:r w:rsidR="00941A93" w:rsidRPr="00502774">
        <w:rPr>
          <w:rFonts w:ascii="Arial" w:hAnsi="Arial" w:cs="Arial"/>
        </w:rPr>
        <w:t>current</w:t>
      </w:r>
      <w:r w:rsidRPr="00502774">
        <w:rPr>
          <w:rFonts w:ascii="Arial" w:hAnsi="Arial" w:cs="Arial"/>
        </w:rPr>
        <w:t xml:space="preserve"> rates of temperature </w:t>
      </w:r>
      <w:r w:rsidR="00941A93" w:rsidRPr="00502774">
        <w:rPr>
          <w:rFonts w:ascii="Arial" w:hAnsi="Arial" w:cs="Arial"/>
        </w:rPr>
        <w:t>increase</w:t>
      </w:r>
      <w:r w:rsidRPr="00502774">
        <w:rPr>
          <w:rFonts w:ascii="Arial" w:hAnsi="Arial" w:cs="Arial"/>
        </w:rPr>
        <w:t xml:space="preserve"> necessitate that the aim of restricting the global temperature to under 2°C above pre-industrial levels, as agreed upon by 125 nations in the Paris Agreement of 2015, demands not only prompt</w:t>
      </w:r>
      <w:r w:rsidRPr="00B14487">
        <w:rPr>
          <w:rFonts w:ascii="Arial" w:hAnsi="Arial" w:cs="Arial"/>
        </w:rPr>
        <w:t xml:space="preserve"> and substantial reductions in CO</w:t>
      </w:r>
      <w:r w:rsidRPr="0095003C">
        <w:rPr>
          <w:rFonts w:ascii="Arial" w:hAnsi="Arial" w:cs="Arial"/>
          <w:vertAlign w:val="subscript"/>
        </w:rPr>
        <w:t>2</w:t>
      </w:r>
      <w:r w:rsidRPr="00B14487">
        <w:rPr>
          <w:rFonts w:ascii="Arial" w:hAnsi="Arial" w:cs="Arial"/>
        </w:rPr>
        <w:t xml:space="preserve"> emissions, targeting complete de-carbonization of the global economy by 2050, but also the adoption of 'negative emission' strategies to retract the CO</w:t>
      </w:r>
      <w:r w:rsidRPr="00FF5CC8">
        <w:rPr>
          <w:rFonts w:ascii="Arial" w:hAnsi="Arial" w:cs="Arial"/>
          <w:vertAlign w:val="subscript"/>
        </w:rPr>
        <w:t>2</w:t>
      </w:r>
      <w:r w:rsidRPr="00B14487">
        <w:rPr>
          <w:rFonts w:ascii="Arial" w:hAnsi="Arial" w:cs="Arial"/>
        </w:rPr>
        <w:t xml:space="preserve"> that has been emitted </w:t>
      </w:r>
      <w:r w:rsidR="00E6565E">
        <w:rPr>
          <w:rFonts w:ascii="Arial" w:hAnsi="Arial" w:cs="Arial"/>
        </w:rPr>
        <w:t>(</w:t>
      </w:r>
      <w:r w:rsidR="00E6565E">
        <w:t xml:space="preserve">Nayak </w:t>
      </w:r>
      <w:r w:rsidR="00E6565E" w:rsidRPr="00211180">
        <w:rPr>
          <w:i/>
        </w:rPr>
        <w:t>et al.,</w:t>
      </w:r>
      <w:r w:rsidR="00E6565E">
        <w:t xml:space="preserve"> 2022</w:t>
      </w:r>
      <w:r w:rsidR="00E6565E">
        <w:rPr>
          <w:rFonts w:ascii="Arial" w:hAnsi="Arial" w:cs="Arial"/>
        </w:rPr>
        <w:t>)</w:t>
      </w:r>
      <w:r w:rsidRPr="00B14487">
        <w:rPr>
          <w:rFonts w:ascii="Arial" w:hAnsi="Arial" w:cs="Arial"/>
        </w:rPr>
        <w:t>. The most recent, sixth assessment report published by the Intergovernmental Panel on Climate Change (IPCC) stresses the urgent need for intervention to avoid irreversible impacts on both humanity and the planet</w:t>
      </w:r>
      <w:r w:rsidR="00302DBD">
        <w:rPr>
          <w:rFonts w:ascii="Arial" w:hAnsi="Arial" w:cs="Arial"/>
        </w:rPr>
        <w:t xml:space="preserve"> </w:t>
      </w:r>
      <w:r w:rsidR="00E6565E">
        <w:rPr>
          <w:rFonts w:ascii="Arial" w:hAnsi="Arial" w:cs="Arial"/>
        </w:rPr>
        <w:t>(</w:t>
      </w:r>
      <w:proofErr w:type="spellStart"/>
      <w:r w:rsidR="00E6565E">
        <w:t>Fronza</w:t>
      </w:r>
      <w:proofErr w:type="spellEnd"/>
      <w:r w:rsidR="00E6565E">
        <w:t xml:space="preserve"> </w:t>
      </w:r>
      <w:r w:rsidR="00E6565E" w:rsidRPr="00211180">
        <w:rPr>
          <w:i/>
        </w:rPr>
        <w:t>et al.,</w:t>
      </w:r>
      <w:r w:rsidR="00E6565E">
        <w:t xml:space="preserve"> 2024</w:t>
      </w:r>
      <w:r w:rsidR="00E6565E">
        <w:rPr>
          <w:rFonts w:ascii="Arial" w:hAnsi="Arial" w:cs="Arial"/>
        </w:rPr>
        <w:t>)</w:t>
      </w:r>
      <w:r w:rsidRPr="00B14487">
        <w:rPr>
          <w:rFonts w:ascii="Arial" w:hAnsi="Arial" w:cs="Arial"/>
        </w:rPr>
        <w:t xml:space="preserve">. </w:t>
      </w:r>
      <w:r w:rsidR="003D6144">
        <w:rPr>
          <w:rFonts w:ascii="Arial" w:hAnsi="Arial" w:cs="Arial"/>
        </w:rPr>
        <w:t xml:space="preserve">The </w:t>
      </w:r>
      <w:r w:rsidR="00477187">
        <w:rPr>
          <w:rFonts w:ascii="Arial" w:hAnsi="Arial" w:cs="Arial"/>
        </w:rPr>
        <w:t>present</w:t>
      </w:r>
      <w:r w:rsidR="003D6144" w:rsidRPr="00B14487">
        <w:rPr>
          <w:rFonts w:ascii="Arial" w:hAnsi="Arial" w:cs="Arial"/>
        </w:rPr>
        <w:t xml:space="preserve"> rate of CO</w:t>
      </w:r>
      <w:r w:rsidR="003D6144" w:rsidRPr="00FF5CC8">
        <w:rPr>
          <w:rFonts w:ascii="Arial" w:hAnsi="Arial" w:cs="Arial"/>
          <w:vertAlign w:val="subscript"/>
        </w:rPr>
        <w:t>2</w:t>
      </w:r>
      <w:r w:rsidR="003D6144" w:rsidRPr="00B14487">
        <w:rPr>
          <w:rFonts w:ascii="Arial" w:hAnsi="Arial" w:cs="Arial"/>
        </w:rPr>
        <w:t xml:space="preserve"> emissions </w:t>
      </w:r>
      <w:r w:rsidR="003D6144">
        <w:rPr>
          <w:rFonts w:ascii="Arial" w:hAnsi="Arial" w:cs="Arial"/>
        </w:rPr>
        <w:t xml:space="preserve">does not equate to the </w:t>
      </w:r>
      <w:r w:rsidRPr="00B14487">
        <w:rPr>
          <w:rFonts w:ascii="Arial" w:hAnsi="Arial" w:cs="Arial"/>
        </w:rPr>
        <w:t xml:space="preserve">Earth's </w:t>
      </w:r>
      <w:r w:rsidR="00477187">
        <w:rPr>
          <w:rFonts w:ascii="Arial" w:hAnsi="Arial" w:cs="Arial"/>
        </w:rPr>
        <w:t>inherent ability</w:t>
      </w:r>
      <w:r w:rsidRPr="00B14487">
        <w:rPr>
          <w:rFonts w:ascii="Arial" w:hAnsi="Arial" w:cs="Arial"/>
        </w:rPr>
        <w:t xml:space="preserve"> to absorb </w:t>
      </w:r>
      <w:r w:rsidR="00477187">
        <w:rPr>
          <w:rFonts w:ascii="Arial" w:hAnsi="Arial" w:cs="Arial"/>
        </w:rPr>
        <w:t>them</w:t>
      </w:r>
      <w:r w:rsidRPr="00B14487">
        <w:rPr>
          <w:rFonts w:ascii="Arial" w:hAnsi="Arial" w:cs="Arial"/>
        </w:rPr>
        <w:t xml:space="preserve">, which </w:t>
      </w:r>
      <w:r w:rsidR="00477187">
        <w:rPr>
          <w:rFonts w:ascii="Arial" w:hAnsi="Arial" w:cs="Arial"/>
        </w:rPr>
        <w:t>is</w:t>
      </w:r>
      <w:r w:rsidRPr="00B14487">
        <w:rPr>
          <w:rFonts w:ascii="Arial" w:hAnsi="Arial" w:cs="Arial"/>
        </w:rPr>
        <w:t xml:space="preserve"> largely </w:t>
      </w:r>
      <w:r w:rsidR="00477187">
        <w:rPr>
          <w:rFonts w:ascii="Arial" w:hAnsi="Arial" w:cs="Arial"/>
        </w:rPr>
        <w:t>a result of</w:t>
      </w:r>
      <w:r w:rsidRPr="00B14487">
        <w:rPr>
          <w:rFonts w:ascii="Arial" w:hAnsi="Arial" w:cs="Arial"/>
        </w:rPr>
        <w:t xml:space="preserve"> fossil fuel combustion, deforestation, and industrial emissions. </w:t>
      </w:r>
      <w:r w:rsidR="00477187">
        <w:rPr>
          <w:rFonts w:ascii="Arial" w:hAnsi="Arial" w:cs="Arial"/>
        </w:rPr>
        <w:t xml:space="preserve">The impact on </w:t>
      </w:r>
      <w:r w:rsidR="00477187" w:rsidRPr="00B14487">
        <w:rPr>
          <w:rFonts w:ascii="Arial" w:hAnsi="Arial" w:cs="Arial"/>
        </w:rPr>
        <w:t xml:space="preserve">food security, </w:t>
      </w:r>
      <w:r w:rsidR="00477187">
        <w:rPr>
          <w:rFonts w:ascii="Arial" w:hAnsi="Arial" w:cs="Arial"/>
        </w:rPr>
        <w:t xml:space="preserve">biodiversity, </w:t>
      </w:r>
      <w:r w:rsidR="00477187" w:rsidRPr="00B14487">
        <w:rPr>
          <w:rFonts w:ascii="Arial" w:hAnsi="Arial" w:cs="Arial"/>
        </w:rPr>
        <w:t>public health</w:t>
      </w:r>
      <w:r w:rsidR="00477187">
        <w:rPr>
          <w:rFonts w:ascii="Arial" w:hAnsi="Arial" w:cs="Arial"/>
        </w:rPr>
        <w:t xml:space="preserve"> are the repercussion </w:t>
      </w:r>
      <w:r w:rsidRPr="00B14487">
        <w:rPr>
          <w:rFonts w:ascii="Arial" w:hAnsi="Arial" w:cs="Arial"/>
        </w:rPr>
        <w:t xml:space="preserve">of this increase in global temperatures </w:t>
      </w:r>
      <w:r w:rsidR="00477187">
        <w:rPr>
          <w:rFonts w:ascii="Arial" w:hAnsi="Arial" w:cs="Arial"/>
        </w:rPr>
        <w:t xml:space="preserve">which </w:t>
      </w:r>
      <w:proofErr w:type="spellStart"/>
      <w:r w:rsidR="00477187">
        <w:rPr>
          <w:rFonts w:ascii="Arial" w:hAnsi="Arial" w:cs="Arial"/>
        </w:rPr>
        <w:t>utlimately</w:t>
      </w:r>
      <w:proofErr w:type="spellEnd"/>
      <w:r w:rsidR="00477187">
        <w:rPr>
          <w:rFonts w:ascii="Arial" w:hAnsi="Arial" w:cs="Arial"/>
        </w:rPr>
        <w:t xml:space="preserve"> affects</w:t>
      </w:r>
      <w:r w:rsidRPr="00B14487">
        <w:rPr>
          <w:rFonts w:ascii="Arial" w:hAnsi="Arial" w:cs="Arial"/>
        </w:rPr>
        <w:t xml:space="preserve"> the overall stability of the planet. </w:t>
      </w:r>
      <w:proofErr w:type="spellStart"/>
      <w:r w:rsidR="00477187">
        <w:rPr>
          <w:rFonts w:ascii="Arial" w:hAnsi="Arial" w:cs="Arial"/>
        </w:rPr>
        <w:t>In</w:t>
      </w:r>
      <w:r w:rsidRPr="00B14487">
        <w:rPr>
          <w:rFonts w:ascii="Arial" w:hAnsi="Arial" w:cs="Arial"/>
        </w:rPr>
        <w:t>spite</w:t>
      </w:r>
      <w:proofErr w:type="spellEnd"/>
      <w:r w:rsidRPr="00B14487">
        <w:rPr>
          <w:rFonts w:ascii="Arial" w:hAnsi="Arial" w:cs="Arial"/>
        </w:rPr>
        <w:t xml:space="preserve"> </w:t>
      </w:r>
      <w:r w:rsidR="00477187">
        <w:rPr>
          <w:rFonts w:ascii="Arial" w:hAnsi="Arial" w:cs="Arial"/>
        </w:rPr>
        <w:t xml:space="preserve">of all the </w:t>
      </w:r>
      <w:r w:rsidRPr="00B14487">
        <w:rPr>
          <w:rFonts w:ascii="Arial" w:hAnsi="Arial" w:cs="Arial"/>
        </w:rPr>
        <w:t xml:space="preserve">global efforts to </w:t>
      </w:r>
      <w:r w:rsidR="00477187">
        <w:rPr>
          <w:rFonts w:ascii="Arial" w:hAnsi="Arial" w:cs="Arial"/>
        </w:rPr>
        <w:t>minimize</w:t>
      </w:r>
      <w:r w:rsidRPr="00B14487">
        <w:rPr>
          <w:rFonts w:ascii="Arial" w:hAnsi="Arial" w:cs="Arial"/>
        </w:rPr>
        <w:t xml:space="preserve"> GHG emissions through the </w:t>
      </w:r>
      <w:r w:rsidR="00477187">
        <w:rPr>
          <w:rFonts w:ascii="Arial" w:hAnsi="Arial" w:cs="Arial"/>
        </w:rPr>
        <w:t>usage</w:t>
      </w:r>
      <w:r w:rsidRPr="00B14487">
        <w:rPr>
          <w:rFonts w:ascii="Arial" w:hAnsi="Arial" w:cs="Arial"/>
        </w:rPr>
        <w:t xml:space="preserve"> of renewable energy sources and </w:t>
      </w:r>
      <w:r w:rsidR="00477187">
        <w:rPr>
          <w:rFonts w:ascii="Arial" w:hAnsi="Arial" w:cs="Arial"/>
        </w:rPr>
        <w:t xml:space="preserve">adopting </w:t>
      </w:r>
      <w:r w:rsidRPr="00B14487">
        <w:rPr>
          <w:rFonts w:ascii="Arial" w:hAnsi="Arial" w:cs="Arial"/>
        </w:rPr>
        <w:t xml:space="preserve">sustainable practices in agriculture, transportation, and industry, these actions are </w:t>
      </w:r>
      <w:r w:rsidR="00477187">
        <w:rPr>
          <w:rFonts w:ascii="Arial" w:hAnsi="Arial" w:cs="Arial"/>
        </w:rPr>
        <w:t xml:space="preserve">not </w:t>
      </w:r>
      <w:proofErr w:type="spellStart"/>
      <w:r w:rsidR="00477187">
        <w:rPr>
          <w:rFonts w:ascii="Arial" w:hAnsi="Arial" w:cs="Arial"/>
        </w:rPr>
        <w:t>upto</w:t>
      </w:r>
      <w:proofErr w:type="spellEnd"/>
      <w:r w:rsidR="00477187">
        <w:rPr>
          <w:rFonts w:ascii="Arial" w:hAnsi="Arial" w:cs="Arial"/>
        </w:rPr>
        <w:t xml:space="preserve"> the mark</w:t>
      </w:r>
      <w:r w:rsidRPr="00B14487">
        <w:rPr>
          <w:rFonts w:ascii="Arial" w:hAnsi="Arial" w:cs="Arial"/>
        </w:rPr>
        <w:t xml:space="preserve"> to restrict the rise in global temperatures to safe levels. </w:t>
      </w:r>
      <w:r w:rsidR="00A01998">
        <w:rPr>
          <w:rFonts w:ascii="Arial" w:hAnsi="Arial" w:cs="Arial"/>
        </w:rPr>
        <w:t>Ergo</w:t>
      </w:r>
      <w:r w:rsidRPr="00B14487">
        <w:rPr>
          <w:rFonts w:ascii="Arial" w:hAnsi="Arial" w:cs="Arial"/>
        </w:rPr>
        <w:t xml:space="preserve">, it is imperative to </w:t>
      </w:r>
      <w:r w:rsidR="00A01998">
        <w:rPr>
          <w:rFonts w:ascii="Arial" w:hAnsi="Arial" w:cs="Arial"/>
        </w:rPr>
        <w:t>formulate</w:t>
      </w:r>
      <w:r w:rsidRPr="00B14487">
        <w:rPr>
          <w:rFonts w:ascii="Arial" w:hAnsi="Arial" w:cs="Arial"/>
        </w:rPr>
        <w:t xml:space="preserve"> a </w:t>
      </w:r>
      <w:r w:rsidR="00A01998">
        <w:rPr>
          <w:rFonts w:ascii="Arial" w:hAnsi="Arial" w:cs="Arial"/>
        </w:rPr>
        <w:t>thorough</w:t>
      </w:r>
      <w:r w:rsidRPr="00B14487">
        <w:rPr>
          <w:rFonts w:ascii="Arial" w:hAnsi="Arial" w:cs="Arial"/>
        </w:rPr>
        <w:t xml:space="preserve"> strategy for climate mitigation, with carbon sequestration surfacing as a</w:t>
      </w:r>
      <w:r w:rsidR="00A01998">
        <w:rPr>
          <w:rFonts w:ascii="Arial" w:hAnsi="Arial" w:cs="Arial"/>
        </w:rPr>
        <w:t xml:space="preserve"> vital</w:t>
      </w:r>
      <w:r w:rsidRPr="00B14487">
        <w:rPr>
          <w:rFonts w:ascii="Arial" w:hAnsi="Arial" w:cs="Arial"/>
        </w:rPr>
        <w:t xml:space="preserve"> part of the solution </w:t>
      </w:r>
      <w:r w:rsidR="003043C6">
        <w:rPr>
          <w:rFonts w:ascii="Arial" w:hAnsi="Arial" w:cs="Arial"/>
        </w:rPr>
        <w:t>(</w:t>
      </w:r>
      <w:r w:rsidR="003043C6">
        <w:t>Murugesan, 2024</w:t>
      </w:r>
      <w:r w:rsidR="003043C6">
        <w:rPr>
          <w:rFonts w:ascii="Arial" w:hAnsi="Arial" w:cs="Arial"/>
        </w:rPr>
        <w:t>)</w:t>
      </w:r>
      <w:r w:rsidR="006A47FE">
        <w:rPr>
          <w:rFonts w:ascii="Arial" w:hAnsi="Arial" w:cs="Arial"/>
        </w:rPr>
        <w:t xml:space="preserve">. </w:t>
      </w:r>
      <w:r w:rsidRPr="00B14487">
        <w:rPr>
          <w:rFonts w:ascii="Arial" w:hAnsi="Arial" w:cs="Arial"/>
        </w:rPr>
        <w:t>Carbon sequestration plays a</w:t>
      </w:r>
      <w:r w:rsidR="007E427C">
        <w:rPr>
          <w:rFonts w:ascii="Arial" w:hAnsi="Arial" w:cs="Arial"/>
        </w:rPr>
        <w:t xml:space="preserve">n </w:t>
      </w:r>
      <w:proofErr w:type="spellStart"/>
      <w:r w:rsidR="007E427C">
        <w:rPr>
          <w:rFonts w:ascii="Arial" w:hAnsi="Arial" w:cs="Arial"/>
        </w:rPr>
        <w:t>importal</w:t>
      </w:r>
      <w:proofErr w:type="spellEnd"/>
      <w:r w:rsidRPr="00B14487">
        <w:rPr>
          <w:rFonts w:ascii="Arial" w:hAnsi="Arial" w:cs="Arial"/>
        </w:rPr>
        <w:t xml:space="preserve"> role by </w:t>
      </w:r>
      <w:r w:rsidR="007E427C">
        <w:rPr>
          <w:rFonts w:ascii="Arial" w:hAnsi="Arial" w:cs="Arial"/>
        </w:rPr>
        <w:t>substantially</w:t>
      </w:r>
      <w:r w:rsidRPr="00B14487">
        <w:rPr>
          <w:rFonts w:ascii="Arial" w:hAnsi="Arial" w:cs="Arial"/>
        </w:rPr>
        <w:t xml:space="preserve"> reducing the levels of greenhouse gases (GHGs) in the atmosphere</w:t>
      </w:r>
      <w:r w:rsidR="00754ED3">
        <w:rPr>
          <w:rFonts w:ascii="Arial" w:hAnsi="Arial" w:cs="Arial"/>
        </w:rPr>
        <w:t xml:space="preserve"> </w:t>
      </w:r>
      <w:r w:rsidR="003043C6">
        <w:rPr>
          <w:rFonts w:ascii="Arial" w:hAnsi="Arial" w:cs="Arial"/>
        </w:rPr>
        <w:t>(</w:t>
      </w:r>
      <w:r w:rsidR="003043C6">
        <w:t>Agarwal</w:t>
      </w:r>
      <w:r w:rsidR="003043C6" w:rsidRPr="003043C6">
        <w:t xml:space="preserve"> </w:t>
      </w:r>
      <w:r w:rsidR="003043C6" w:rsidRPr="00211180">
        <w:rPr>
          <w:i/>
        </w:rPr>
        <w:t>et al.,</w:t>
      </w:r>
      <w:r w:rsidR="003043C6">
        <w:t xml:space="preserve"> 2024</w:t>
      </w:r>
      <w:r w:rsidR="003043C6">
        <w:rPr>
          <w:rFonts w:ascii="Arial" w:hAnsi="Arial" w:cs="Arial"/>
        </w:rPr>
        <w:t>)</w:t>
      </w:r>
      <w:r w:rsidRPr="00B14487">
        <w:rPr>
          <w:rFonts w:ascii="Arial" w:hAnsi="Arial" w:cs="Arial"/>
        </w:rPr>
        <w:t>.</w:t>
      </w:r>
      <w:r>
        <w:rPr>
          <w:rFonts w:ascii="Arial" w:hAnsi="Arial" w:cs="Arial"/>
        </w:rPr>
        <w:t xml:space="preserve"> </w:t>
      </w:r>
      <w:r w:rsidR="00765360">
        <w:rPr>
          <w:rFonts w:ascii="Arial" w:hAnsi="Arial" w:cs="Arial"/>
        </w:rPr>
        <w:t>A key strategy being e</w:t>
      </w:r>
      <w:r w:rsidRPr="008142CC">
        <w:rPr>
          <w:rFonts w:ascii="Arial" w:hAnsi="Arial" w:cs="Arial"/>
        </w:rPr>
        <w:t xml:space="preserve">nhancing the carbon sink </w:t>
      </w:r>
      <w:r>
        <w:rPr>
          <w:rFonts w:ascii="Arial" w:hAnsi="Arial" w:cs="Arial"/>
        </w:rPr>
        <w:t>capacity</w:t>
      </w:r>
      <w:r w:rsidRPr="008142CC">
        <w:rPr>
          <w:rFonts w:ascii="Arial" w:hAnsi="Arial" w:cs="Arial"/>
        </w:rPr>
        <w:t xml:space="preserve"> within the biosphere </w:t>
      </w:r>
      <w:r>
        <w:rPr>
          <w:rFonts w:ascii="Arial" w:hAnsi="Arial" w:cs="Arial"/>
        </w:rPr>
        <w:t xml:space="preserve">through </w:t>
      </w:r>
      <w:r w:rsidRPr="008142CC">
        <w:rPr>
          <w:rFonts w:ascii="Arial" w:hAnsi="Arial" w:cs="Arial"/>
        </w:rPr>
        <w:t xml:space="preserve">carbon sequestration in biomass and soil </w:t>
      </w:r>
      <w:r w:rsidRPr="00B14487">
        <w:rPr>
          <w:rFonts w:ascii="Arial" w:hAnsi="Arial" w:cs="Arial"/>
        </w:rPr>
        <w:t xml:space="preserve">for </w:t>
      </w:r>
      <w:r w:rsidR="00765360">
        <w:rPr>
          <w:rFonts w:ascii="Arial" w:hAnsi="Arial" w:cs="Arial"/>
        </w:rPr>
        <w:t xml:space="preserve">thereby </w:t>
      </w:r>
      <w:r w:rsidRPr="00B14487">
        <w:rPr>
          <w:rFonts w:ascii="Arial" w:hAnsi="Arial" w:cs="Arial"/>
        </w:rPr>
        <w:t xml:space="preserve">addressing climate change </w:t>
      </w:r>
      <w:r w:rsidRPr="008142CC">
        <w:rPr>
          <w:rFonts w:ascii="Arial" w:hAnsi="Arial" w:cs="Arial"/>
        </w:rPr>
        <w:t xml:space="preserve">and mitigate the </w:t>
      </w:r>
      <w:r w:rsidR="00765360">
        <w:rPr>
          <w:rFonts w:ascii="Arial" w:hAnsi="Arial" w:cs="Arial"/>
        </w:rPr>
        <w:t>consequences</w:t>
      </w:r>
      <w:r w:rsidR="00754ED3">
        <w:rPr>
          <w:rFonts w:ascii="Arial" w:hAnsi="Arial" w:cs="Arial"/>
        </w:rPr>
        <w:t xml:space="preserve"> of greenhouse gas emissions </w:t>
      </w:r>
      <w:r w:rsidR="003043C6">
        <w:rPr>
          <w:rFonts w:ascii="Arial" w:hAnsi="Arial" w:cs="Arial"/>
        </w:rPr>
        <w:t>(</w:t>
      </w:r>
      <w:r w:rsidR="003043C6">
        <w:t xml:space="preserve">Prajapati </w:t>
      </w:r>
      <w:r w:rsidR="003043C6" w:rsidRPr="00211180">
        <w:rPr>
          <w:i/>
        </w:rPr>
        <w:t>et al.,</w:t>
      </w:r>
      <w:r w:rsidR="003043C6" w:rsidRPr="003043C6">
        <w:t xml:space="preserve"> 2023; Ao</w:t>
      </w:r>
      <w:r w:rsidR="003043C6">
        <w:t xml:space="preserve"> </w:t>
      </w:r>
      <w:r w:rsidR="003043C6" w:rsidRPr="00211180">
        <w:rPr>
          <w:i/>
        </w:rPr>
        <w:t>et al.,</w:t>
      </w:r>
      <w:r w:rsidR="003043C6" w:rsidRPr="003043C6">
        <w:t xml:space="preserve"> </w:t>
      </w:r>
      <w:r w:rsidR="003043C6">
        <w:t>2023).</w:t>
      </w:r>
    </w:p>
    <w:p w14:paraId="48061CB6" w14:textId="77777777" w:rsidR="00A234AF" w:rsidRPr="00FB3A86" w:rsidRDefault="00A234AF" w:rsidP="00A234AF">
      <w:pPr>
        <w:pStyle w:val="Body"/>
        <w:spacing w:after="0"/>
        <w:ind w:firstLine="720"/>
        <w:rPr>
          <w:rFonts w:ascii="Arial" w:hAnsi="Arial" w:cs="Arial"/>
        </w:rPr>
      </w:pPr>
    </w:p>
    <w:p w14:paraId="2D883F4B" w14:textId="77777777" w:rsidR="00A234AF" w:rsidRDefault="00A234AF" w:rsidP="00A234AF">
      <w:pPr>
        <w:pStyle w:val="AbstHead"/>
        <w:spacing w:after="0"/>
        <w:rPr>
          <w:rFonts w:ascii="Arial" w:hAnsi="Arial" w:cs="Arial"/>
        </w:rPr>
      </w:pPr>
      <w:r>
        <w:rPr>
          <w:rFonts w:ascii="Arial" w:hAnsi="Arial" w:cs="Arial"/>
        </w:rPr>
        <w:t xml:space="preserve">2. UNDERSTANDING CARBON SEQUESTRATION AND STRATEGIES </w:t>
      </w:r>
    </w:p>
    <w:p w14:paraId="5EF0FD88" w14:textId="77777777" w:rsidR="00A234AF" w:rsidRPr="00FB3A86" w:rsidRDefault="00A234AF" w:rsidP="00A234AF">
      <w:pPr>
        <w:pStyle w:val="AbstHead"/>
        <w:spacing w:after="0"/>
        <w:jc w:val="both"/>
        <w:rPr>
          <w:rFonts w:ascii="Arial" w:hAnsi="Arial" w:cs="Arial"/>
        </w:rPr>
      </w:pPr>
    </w:p>
    <w:p w14:paraId="5E3B29B7" w14:textId="77777777" w:rsidR="00A234AF" w:rsidRDefault="00A234AF" w:rsidP="00A234AF">
      <w:pPr>
        <w:pStyle w:val="Body"/>
        <w:spacing w:after="0"/>
        <w:ind w:firstLine="720"/>
        <w:rPr>
          <w:rFonts w:ascii="Arial" w:hAnsi="Arial" w:cs="Arial"/>
        </w:rPr>
      </w:pPr>
      <w:r w:rsidRPr="00B314CE">
        <w:rPr>
          <w:rFonts w:ascii="Arial" w:hAnsi="Arial" w:cs="Arial"/>
        </w:rPr>
        <w:t xml:space="preserve">Carbon sequestration is a term that has multiple definitions; however, it </w:t>
      </w:r>
      <w:r w:rsidR="003F1C1B">
        <w:rPr>
          <w:rFonts w:ascii="Arial" w:hAnsi="Arial" w:cs="Arial"/>
        </w:rPr>
        <w:t>essentially describes</w:t>
      </w:r>
      <w:r w:rsidRPr="00B314CE">
        <w:rPr>
          <w:rFonts w:ascii="Arial" w:hAnsi="Arial" w:cs="Arial"/>
        </w:rPr>
        <w:t xml:space="preserve"> both natural and intentional processes that involve the removal of CO</w:t>
      </w:r>
      <w:r w:rsidRPr="00D16152">
        <w:rPr>
          <w:rFonts w:ascii="Arial" w:hAnsi="Arial" w:cs="Arial"/>
          <w:vertAlign w:val="subscript"/>
        </w:rPr>
        <w:t>2</w:t>
      </w:r>
      <w:r w:rsidRPr="00B314CE">
        <w:rPr>
          <w:rFonts w:ascii="Arial" w:hAnsi="Arial" w:cs="Arial"/>
        </w:rPr>
        <w:t xml:space="preserve"> from the atmosphere or its diversion from emission sources, </w:t>
      </w:r>
      <w:r w:rsidR="003F1C1B">
        <w:rPr>
          <w:rFonts w:ascii="Arial" w:hAnsi="Arial" w:cs="Arial"/>
        </w:rPr>
        <w:t>integrating</w:t>
      </w:r>
      <w:r w:rsidRPr="00B314CE">
        <w:rPr>
          <w:rFonts w:ascii="Arial" w:hAnsi="Arial" w:cs="Arial"/>
        </w:rPr>
        <w:t xml:space="preserve"> it in terrestrial environments such as vegetation, </w:t>
      </w:r>
      <w:r w:rsidR="003F1C1B">
        <w:rPr>
          <w:rFonts w:ascii="Arial" w:hAnsi="Arial" w:cs="Arial"/>
        </w:rPr>
        <w:t xml:space="preserve">oceans, </w:t>
      </w:r>
      <w:r w:rsidRPr="00B314CE">
        <w:rPr>
          <w:rFonts w:ascii="Arial" w:hAnsi="Arial" w:cs="Arial"/>
        </w:rPr>
        <w:t>soils, and geologica</w:t>
      </w:r>
      <w:r>
        <w:rPr>
          <w:rFonts w:ascii="Arial" w:hAnsi="Arial" w:cs="Arial"/>
        </w:rPr>
        <w:t xml:space="preserve">l formations, among others. It </w:t>
      </w:r>
      <w:r w:rsidRPr="00B314CE">
        <w:rPr>
          <w:rFonts w:ascii="Arial" w:hAnsi="Arial" w:cs="Arial"/>
        </w:rPr>
        <w:t>involves the capture of carbon dioxide from the atmosphere and its storage in a way that restricts its release back into the atmosphere</w:t>
      </w:r>
      <w:r w:rsidR="00CE258B">
        <w:rPr>
          <w:rFonts w:ascii="Arial" w:hAnsi="Arial" w:cs="Arial"/>
        </w:rPr>
        <w:t xml:space="preserve"> </w:t>
      </w:r>
      <w:r w:rsidR="003043C6">
        <w:rPr>
          <w:rFonts w:ascii="Arial" w:hAnsi="Arial" w:cs="Arial"/>
        </w:rPr>
        <w:t>(</w:t>
      </w:r>
      <w:r w:rsidR="003043C6">
        <w:t>Murugesan, 2024</w:t>
      </w:r>
      <w:r w:rsidR="00CE258B">
        <w:rPr>
          <w:rFonts w:ascii="Arial" w:hAnsi="Arial" w:cs="Arial"/>
        </w:rPr>
        <w:t>]</w:t>
      </w:r>
      <w:r w:rsidR="003043C6">
        <w:rPr>
          <w:rFonts w:ascii="Arial" w:hAnsi="Arial" w:cs="Arial"/>
        </w:rPr>
        <w:t>)</w:t>
      </w:r>
      <w:r w:rsidRPr="00B14487">
        <w:rPr>
          <w:rFonts w:ascii="Arial" w:hAnsi="Arial" w:cs="Arial"/>
        </w:rPr>
        <w:t xml:space="preserve">.  </w:t>
      </w:r>
      <w:r w:rsidRPr="00B314CE">
        <w:rPr>
          <w:rFonts w:ascii="Arial" w:hAnsi="Arial" w:cs="Arial"/>
        </w:rPr>
        <w:t>Another definition of carbon sequestration describes it as the process of capturing and storing CO</w:t>
      </w:r>
      <w:r w:rsidRPr="00AC6D9A">
        <w:rPr>
          <w:rFonts w:ascii="Arial" w:hAnsi="Arial" w:cs="Arial"/>
          <w:vertAlign w:val="subscript"/>
        </w:rPr>
        <w:t xml:space="preserve">2 </w:t>
      </w:r>
      <w:r w:rsidRPr="00B314CE">
        <w:rPr>
          <w:rFonts w:ascii="Arial" w:hAnsi="Arial" w:cs="Arial"/>
        </w:rPr>
        <w:t>in a stable form for a prolonged duration,</w:t>
      </w:r>
      <w:r>
        <w:rPr>
          <w:rFonts w:ascii="Arial" w:hAnsi="Arial" w:cs="Arial"/>
        </w:rPr>
        <w:t xml:space="preserve"> </w:t>
      </w:r>
      <w:r w:rsidR="00CE258B">
        <w:rPr>
          <w:rFonts w:ascii="Arial" w:hAnsi="Arial" w:cs="Arial"/>
        </w:rPr>
        <w:t xml:space="preserve">whether directly or indirectly </w:t>
      </w:r>
      <w:r w:rsidR="003043C6">
        <w:rPr>
          <w:rFonts w:ascii="Arial" w:hAnsi="Arial" w:cs="Arial"/>
        </w:rPr>
        <w:t>(</w:t>
      </w:r>
      <w:r w:rsidR="003043C6">
        <w:t xml:space="preserve">Jat </w:t>
      </w:r>
      <w:r w:rsidR="003043C6" w:rsidRPr="00211180">
        <w:rPr>
          <w:i/>
        </w:rPr>
        <w:t>et al.,</w:t>
      </w:r>
      <w:r w:rsidR="003043C6">
        <w:t xml:space="preserve"> 2022</w:t>
      </w:r>
      <w:r w:rsidR="003043C6">
        <w:rPr>
          <w:rFonts w:ascii="Arial" w:hAnsi="Arial" w:cs="Arial"/>
        </w:rPr>
        <w:t>)</w:t>
      </w:r>
      <w:r w:rsidRPr="00B314CE">
        <w:rPr>
          <w:rFonts w:ascii="Arial" w:hAnsi="Arial" w:cs="Arial"/>
        </w:rPr>
        <w:t xml:space="preserve">. </w:t>
      </w:r>
      <w:r>
        <w:rPr>
          <w:rFonts w:ascii="Arial" w:hAnsi="Arial" w:cs="Arial"/>
        </w:rPr>
        <w:t>In other words, i</w:t>
      </w:r>
      <w:r w:rsidRPr="00B314CE">
        <w:rPr>
          <w:rFonts w:ascii="Arial" w:hAnsi="Arial" w:cs="Arial"/>
        </w:rPr>
        <w:t xml:space="preserve">t plays a crucial role in addressing global warming and its related effects on the environment, while also assisting in the stabilization of carbon in both solid and dissolved states, thereby preventing it from raising the atmospheric temperatures </w:t>
      </w:r>
      <w:r w:rsidR="003043C6">
        <w:rPr>
          <w:rFonts w:ascii="Arial" w:hAnsi="Arial" w:cs="Arial"/>
        </w:rPr>
        <w:t>(</w:t>
      </w:r>
      <w:r w:rsidR="003043C6">
        <w:t>Agarwal</w:t>
      </w:r>
      <w:r w:rsidR="003043C6" w:rsidRPr="003043C6">
        <w:t xml:space="preserve"> </w:t>
      </w:r>
      <w:r w:rsidR="003043C6" w:rsidRPr="00211180">
        <w:rPr>
          <w:i/>
        </w:rPr>
        <w:t>et al.,</w:t>
      </w:r>
      <w:r w:rsidR="003043C6">
        <w:t xml:space="preserve"> 2024</w:t>
      </w:r>
      <w:r w:rsidR="003043C6">
        <w:rPr>
          <w:rFonts w:ascii="Arial" w:hAnsi="Arial" w:cs="Arial"/>
        </w:rPr>
        <w:t>)</w:t>
      </w:r>
      <w:r w:rsidRPr="00B14487">
        <w:rPr>
          <w:rFonts w:ascii="Arial" w:hAnsi="Arial" w:cs="Arial"/>
        </w:rPr>
        <w:t>.</w:t>
      </w:r>
    </w:p>
    <w:p w14:paraId="1EBC2D1F" w14:textId="77777777" w:rsidR="00A234AF" w:rsidRPr="00FB3A86" w:rsidRDefault="00A234AF" w:rsidP="00A234AF">
      <w:pPr>
        <w:pStyle w:val="Body"/>
        <w:spacing w:after="0"/>
        <w:rPr>
          <w:rFonts w:ascii="Arial" w:hAnsi="Arial" w:cs="Arial"/>
        </w:rPr>
      </w:pPr>
    </w:p>
    <w:p w14:paraId="341BB75C" w14:textId="77777777" w:rsidR="00502774" w:rsidRDefault="00502774" w:rsidP="00A234AF">
      <w:pPr>
        <w:pStyle w:val="Body"/>
        <w:spacing w:after="0"/>
        <w:jc w:val="left"/>
        <w:rPr>
          <w:rFonts w:ascii="Arial" w:hAnsi="Arial" w:cs="Arial"/>
          <w:b/>
          <w:caps/>
          <w:sz w:val="22"/>
        </w:rPr>
      </w:pPr>
    </w:p>
    <w:p w14:paraId="265607A2" w14:textId="77777777" w:rsidR="00502774" w:rsidRDefault="00502774" w:rsidP="00A234AF">
      <w:pPr>
        <w:pStyle w:val="Body"/>
        <w:spacing w:after="0"/>
        <w:jc w:val="left"/>
        <w:rPr>
          <w:rFonts w:ascii="Arial" w:hAnsi="Arial" w:cs="Arial"/>
          <w:b/>
          <w:caps/>
          <w:sz w:val="22"/>
        </w:rPr>
      </w:pPr>
    </w:p>
    <w:p w14:paraId="4D6FA911" w14:textId="77777777" w:rsidR="00502774" w:rsidRDefault="00502774" w:rsidP="00A234AF">
      <w:pPr>
        <w:pStyle w:val="Body"/>
        <w:spacing w:after="0"/>
        <w:jc w:val="left"/>
        <w:rPr>
          <w:rFonts w:ascii="Arial" w:hAnsi="Arial" w:cs="Arial"/>
          <w:b/>
          <w:caps/>
          <w:sz w:val="22"/>
        </w:rPr>
      </w:pPr>
    </w:p>
    <w:p w14:paraId="4FB5DB80" w14:textId="77777777" w:rsidR="00A234AF" w:rsidRPr="002D72B6" w:rsidRDefault="00A234AF" w:rsidP="00A234AF">
      <w:pPr>
        <w:pStyle w:val="Body"/>
        <w:spacing w:after="0"/>
        <w:jc w:val="left"/>
        <w:rPr>
          <w:rFonts w:ascii="Arial" w:hAnsi="Arial" w:cs="Arial"/>
        </w:rPr>
      </w:pPr>
      <w:r w:rsidRPr="002D72B6">
        <w:rPr>
          <w:rFonts w:ascii="Arial" w:hAnsi="Arial" w:cs="Arial"/>
          <w:b/>
          <w:caps/>
          <w:sz w:val="22"/>
        </w:rPr>
        <w:lastRenderedPageBreak/>
        <w:t xml:space="preserve">2.1 </w:t>
      </w:r>
      <w:r w:rsidRPr="002D72B6">
        <w:rPr>
          <w:rFonts w:ascii="Arial" w:hAnsi="Arial" w:cs="Arial"/>
          <w:b/>
        </w:rPr>
        <w:t>STRATEGIES OF CARBON SEQUESTRATION</w:t>
      </w:r>
    </w:p>
    <w:p w14:paraId="0EB28DAD" w14:textId="77777777" w:rsidR="00A234AF" w:rsidRDefault="00A234AF" w:rsidP="00A234AF">
      <w:pPr>
        <w:pStyle w:val="Body"/>
        <w:spacing w:after="0"/>
        <w:rPr>
          <w:rFonts w:ascii="Arial" w:hAnsi="Arial" w:cs="Arial"/>
        </w:rPr>
      </w:pPr>
    </w:p>
    <w:p w14:paraId="72F1E6F5" w14:textId="77777777" w:rsidR="00A234AF" w:rsidRPr="00502774" w:rsidRDefault="00A234AF" w:rsidP="00A234AF">
      <w:pPr>
        <w:pStyle w:val="Body"/>
        <w:ind w:firstLine="720"/>
        <w:rPr>
          <w:rFonts w:ascii="Arial" w:hAnsi="Arial" w:cs="Arial"/>
        </w:rPr>
      </w:pPr>
      <w:r>
        <w:rPr>
          <w:rFonts w:ascii="Arial" w:hAnsi="Arial" w:cs="Arial"/>
        </w:rPr>
        <w:t xml:space="preserve">Carbon sequestration </w:t>
      </w:r>
      <w:r w:rsidRPr="00056341">
        <w:rPr>
          <w:rFonts w:ascii="Arial" w:hAnsi="Arial" w:cs="Arial"/>
        </w:rPr>
        <w:t xml:space="preserve">process can be broadly </w:t>
      </w:r>
      <w:r w:rsidR="00211180" w:rsidRPr="00056341">
        <w:rPr>
          <w:rFonts w:ascii="Arial" w:hAnsi="Arial" w:cs="Arial"/>
        </w:rPr>
        <w:t>categorized</w:t>
      </w:r>
      <w:r w:rsidRPr="00056341">
        <w:rPr>
          <w:rFonts w:ascii="Arial" w:hAnsi="Arial" w:cs="Arial"/>
        </w:rPr>
        <w:t xml:space="preserve"> into biological and non-biological which can be chemical, geological, or physical in nature. Non-biological process encompasses oceanic sequestration, geological sequestration, and chemical sequestration through mineral carbonation</w:t>
      </w:r>
      <w:r>
        <w:rPr>
          <w:rFonts w:ascii="Arial" w:hAnsi="Arial" w:cs="Arial"/>
        </w:rPr>
        <w:t>. Biological</w:t>
      </w:r>
      <w:r w:rsidRPr="00056341">
        <w:rPr>
          <w:rFonts w:ascii="Arial" w:hAnsi="Arial" w:cs="Arial"/>
        </w:rPr>
        <w:t xml:space="preserve"> carbon sequestration</w:t>
      </w:r>
      <w:r>
        <w:rPr>
          <w:rFonts w:ascii="Arial" w:hAnsi="Arial" w:cs="Arial"/>
        </w:rPr>
        <w:t>, on one hand,</w:t>
      </w:r>
      <w:r w:rsidRPr="00056341">
        <w:rPr>
          <w:rFonts w:ascii="Arial" w:hAnsi="Arial" w:cs="Arial"/>
        </w:rPr>
        <w:t xml:space="preserve"> implies the sequestering of carbon dioxide within various ecosystems in a variety of ecosystems, such as oceans, soils, forests, and grasslands, as well as other environments</w:t>
      </w:r>
      <w:r>
        <w:rPr>
          <w:rFonts w:ascii="Arial" w:hAnsi="Arial" w:cs="Arial"/>
        </w:rPr>
        <w:t xml:space="preserve">. </w:t>
      </w:r>
      <w:r w:rsidRPr="00056341">
        <w:rPr>
          <w:rFonts w:ascii="Arial" w:hAnsi="Arial" w:cs="Arial"/>
        </w:rPr>
        <w:t>It pertains to the natural methods used for the capture and storage of CO</w:t>
      </w:r>
      <w:r w:rsidRPr="00056341">
        <w:rPr>
          <w:rFonts w:ascii="Arial" w:hAnsi="Arial" w:cs="Arial"/>
          <w:vertAlign w:val="subscript"/>
        </w:rPr>
        <w:t>2</w:t>
      </w:r>
      <w:r>
        <w:rPr>
          <w:rFonts w:ascii="Arial" w:hAnsi="Arial" w:cs="Arial"/>
        </w:rPr>
        <w:t xml:space="preserve">. </w:t>
      </w:r>
      <w:r w:rsidRPr="00056341">
        <w:rPr>
          <w:rFonts w:ascii="Arial" w:hAnsi="Arial" w:cs="Arial"/>
        </w:rPr>
        <w:t>On the other hand, geological carbon sequestration refers to the process of capturing CO</w:t>
      </w:r>
      <w:r w:rsidRPr="00056341">
        <w:rPr>
          <w:rFonts w:ascii="Arial" w:hAnsi="Arial" w:cs="Arial"/>
          <w:vertAlign w:val="subscript"/>
        </w:rPr>
        <w:t>2</w:t>
      </w:r>
      <w:r w:rsidRPr="00056341">
        <w:rPr>
          <w:rFonts w:ascii="Arial" w:hAnsi="Arial" w:cs="Arial"/>
        </w:rPr>
        <w:t xml:space="preserve"> emissions from industrial sources and subsequently injecting them into subterranean rock formations</w:t>
      </w:r>
      <w:r w:rsidR="00F60B97">
        <w:rPr>
          <w:rFonts w:ascii="Arial" w:hAnsi="Arial" w:cs="Arial"/>
        </w:rPr>
        <w:t xml:space="preserve"> </w:t>
      </w:r>
      <w:r w:rsidR="003043C6">
        <w:rPr>
          <w:rFonts w:ascii="Arial" w:hAnsi="Arial" w:cs="Arial"/>
        </w:rPr>
        <w:t>(</w:t>
      </w:r>
      <w:r w:rsidR="003043C6">
        <w:t xml:space="preserve">Nayak </w:t>
      </w:r>
      <w:r w:rsidR="003043C6" w:rsidRPr="00211180">
        <w:rPr>
          <w:i/>
        </w:rPr>
        <w:t>et al.,</w:t>
      </w:r>
      <w:r w:rsidR="003043C6">
        <w:t xml:space="preserve"> 2022</w:t>
      </w:r>
      <w:r w:rsidR="003043C6">
        <w:rPr>
          <w:rFonts w:ascii="Arial" w:hAnsi="Arial" w:cs="Arial"/>
        </w:rPr>
        <w:t>;</w:t>
      </w:r>
      <w:r w:rsidR="003043C6" w:rsidRPr="003043C6">
        <w:t xml:space="preserve"> </w:t>
      </w:r>
      <w:r w:rsidR="003043C6">
        <w:t>Agarwal</w:t>
      </w:r>
      <w:r w:rsidR="003043C6" w:rsidRPr="003043C6">
        <w:t xml:space="preserve"> </w:t>
      </w:r>
      <w:r w:rsidR="003043C6" w:rsidRPr="00211180">
        <w:rPr>
          <w:i/>
        </w:rPr>
        <w:t>et al.,</w:t>
      </w:r>
      <w:r w:rsidR="003043C6">
        <w:t xml:space="preserve"> 2024</w:t>
      </w:r>
      <w:r w:rsidR="003043C6">
        <w:rPr>
          <w:rFonts w:ascii="Arial" w:hAnsi="Arial" w:cs="Arial"/>
        </w:rPr>
        <w:t>)</w:t>
      </w:r>
      <w:r>
        <w:rPr>
          <w:rFonts w:ascii="Arial" w:hAnsi="Arial" w:cs="Arial"/>
        </w:rPr>
        <w:t>.</w:t>
      </w:r>
      <w:r w:rsidRPr="00056341">
        <w:rPr>
          <w:rFonts w:ascii="Arial" w:hAnsi="Arial" w:cs="Arial"/>
        </w:rPr>
        <w:t xml:space="preserve"> When compared to non-biological methods that have limitations in terms of efficiency and costs, biotic processes are economical and can be </w:t>
      </w:r>
      <w:r w:rsidR="00023ADA" w:rsidRPr="00502774">
        <w:rPr>
          <w:rFonts w:ascii="Arial" w:hAnsi="Arial" w:cs="Arial"/>
        </w:rPr>
        <w:t>enacted rapidly</w:t>
      </w:r>
      <w:r w:rsidRPr="00502774">
        <w:rPr>
          <w:rFonts w:ascii="Arial" w:hAnsi="Arial" w:cs="Arial"/>
        </w:rPr>
        <w:t>. The process of photosynthesis is mainly responsible for the uptake of CO</w:t>
      </w:r>
      <w:r w:rsidRPr="00502774">
        <w:rPr>
          <w:rFonts w:ascii="Arial" w:hAnsi="Arial" w:cs="Arial"/>
          <w:vertAlign w:val="subscript"/>
        </w:rPr>
        <w:t>2</w:t>
      </w:r>
      <w:r w:rsidRPr="00502774">
        <w:rPr>
          <w:rFonts w:ascii="Arial" w:hAnsi="Arial" w:cs="Arial"/>
        </w:rPr>
        <w:t>, which is essential for the global carbon cycle. Annually, about 9 gigat</w:t>
      </w:r>
      <w:r w:rsidR="00211180">
        <w:rPr>
          <w:rFonts w:ascii="Arial" w:hAnsi="Arial" w:cs="Arial"/>
        </w:rPr>
        <w:t xml:space="preserve">ons (Gt) of carbon are emitted </w:t>
      </w:r>
      <w:r w:rsidRPr="00502774">
        <w:rPr>
          <w:rFonts w:ascii="Arial" w:hAnsi="Arial" w:cs="Arial"/>
        </w:rPr>
        <w:t>into the atmosphere through anthropogenic activit</w:t>
      </w:r>
      <w:r w:rsidR="003043C6" w:rsidRPr="00502774">
        <w:rPr>
          <w:rFonts w:ascii="Arial" w:hAnsi="Arial" w:cs="Arial"/>
        </w:rPr>
        <w:t>i</w:t>
      </w:r>
      <w:r w:rsidRPr="00502774">
        <w:rPr>
          <w:rFonts w:ascii="Arial" w:hAnsi="Arial" w:cs="Arial"/>
        </w:rPr>
        <w:t>es, of which 5 Gt is absorbed nat</w:t>
      </w:r>
      <w:r w:rsidR="00211180">
        <w:rPr>
          <w:rFonts w:ascii="Arial" w:hAnsi="Arial" w:cs="Arial"/>
        </w:rPr>
        <w:t>urally</w:t>
      </w:r>
      <w:r w:rsidRPr="00502774">
        <w:rPr>
          <w:rFonts w:ascii="Arial" w:hAnsi="Arial" w:cs="Arial"/>
        </w:rPr>
        <w:t xml:space="preserve"> by the aquatic and terrestrial systems.</w:t>
      </w:r>
      <w:r w:rsidR="003043C6" w:rsidRPr="00502774">
        <w:rPr>
          <w:rFonts w:ascii="Arial" w:hAnsi="Arial" w:cs="Arial"/>
        </w:rPr>
        <w:t xml:space="preserve"> </w:t>
      </w:r>
      <w:r w:rsidR="00C80700" w:rsidRPr="00502774">
        <w:rPr>
          <w:rFonts w:ascii="Arial" w:hAnsi="Arial" w:cs="Arial"/>
        </w:rPr>
        <w:t>B</w:t>
      </w:r>
      <w:r w:rsidRPr="00502774">
        <w:rPr>
          <w:rFonts w:ascii="Arial" w:hAnsi="Arial" w:cs="Arial"/>
        </w:rPr>
        <w:t>iological carbon sequestration encompasses blue carbon sequestration and terr</w:t>
      </w:r>
      <w:r w:rsidR="00C80700" w:rsidRPr="00502774">
        <w:rPr>
          <w:rFonts w:ascii="Arial" w:hAnsi="Arial" w:cs="Arial"/>
        </w:rPr>
        <w:t xml:space="preserve">estrial carbon sequestration </w:t>
      </w:r>
      <w:r w:rsidR="003043C6" w:rsidRPr="00502774">
        <w:rPr>
          <w:rFonts w:ascii="Arial" w:hAnsi="Arial" w:cs="Arial"/>
        </w:rPr>
        <w:t>(</w:t>
      </w:r>
      <w:r w:rsidR="003043C6" w:rsidRPr="00502774">
        <w:t xml:space="preserve">Nayak </w:t>
      </w:r>
      <w:r w:rsidR="003043C6" w:rsidRPr="00211180">
        <w:rPr>
          <w:i/>
        </w:rPr>
        <w:t>et al.,</w:t>
      </w:r>
      <w:r w:rsidR="003043C6" w:rsidRPr="00502774">
        <w:t xml:space="preserve"> 2022</w:t>
      </w:r>
      <w:r w:rsidR="003043C6" w:rsidRPr="00502774">
        <w:rPr>
          <w:rFonts w:ascii="Arial" w:hAnsi="Arial" w:cs="Arial"/>
        </w:rPr>
        <w:t>)</w:t>
      </w:r>
      <w:r w:rsidRPr="00502774">
        <w:rPr>
          <w:rFonts w:ascii="Arial" w:hAnsi="Arial" w:cs="Arial"/>
        </w:rPr>
        <w:t xml:space="preserve">. </w:t>
      </w:r>
    </w:p>
    <w:p w14:paraId="45363F49" w14:textId="77777777" w:rsidR="00A234AF" w:rsidRDefault="00A234AF" w:rsidP="00A234AF">
      <w:pPr>
        <w:pStyle w:val="Body"/>
        <w:spacing w:after="0"/>
        <w:ind w:firstLine="720"/>
        <w:rPr>
          <w:rFonts w:ascii="Arial" w:hAnsi="Arial" w:cs="Arial"/>
        </w:rPr>
      </w:pPr>
      <w:r w:rsidRPr="00502774">
        <w:rPr>
          <w:rFonts w:ascii="Arial" w:hAnsi="Arial" w:cs="Arial"/>
        </w:rPr>
        <w:t xml:space="preserve">Global initiatives are in progress to reduce the impact of greenhouse effects, with plants being recognized as the most economical absorbers of green carbon. </w:t>
      </w:r>
      <w:r w:rsidR="00E61A6D" w:rsidRPr="00502774">
        <w:rPr>
          <w:rFonts w:ascii="Arial" w:hAnsi="Arial" w:cs="Arial"/>
        </w:rPr>
        <w:t>It has been found that o</w:t>
      </w:r>
      <w:r w:rsidRPr="00502774">
        <w:rPr>
          <w:rFonts w:ascii="Arial" w:hAnsi="Arial" w:cs="Arial"/>
        </w:rPr>
        <w:t>n an annual basis, around 30% of anthropogenic CO</w:t>
      </w:r>
      <w:r w:rsidRPr="00502774">
        <w:rPr>
          <w:rFonts w:ascii="Arial" w:hAnsi="Arial" w:cs="Arial"/>
          <w:vertAlign w:val="subscript"/>
        </w:rPr>
        <w:t>2</w:t>
      </w:r>
      <w:r w:rsidRPr="00502774">
        <w:rPr>
          <w:rFonts w:ascii="Arial" w:hAnsi="Arial" w:cs="Arial"/>
        </w:rPr>
        <w:t xml:space="preserve"> emissions are taken up by terrestrial ecosystems. The forest ecosystem, as a significant component of this terrestrial biosphere, is vital for regulating energy balance and the water cycle, as well as managing climate and the carbon cycle</w:t>
      </w:r>
      <w:r w:rsidR="00E61A6D" w:rsidRPr="00502774">
        <w:rPr>
          <w:rFonts w:ascii="Arial" w:hAnsi="Arial" w:cs="Arial"/>
        </w:rPr>
        <w:t xml:space="preserve"> </w:t>
      </w:r>
      <w:r w:rsidR="00E9614F" w:rsidRPr="00502774">
        <w:rPr>
          <w:rFonts w:ascii="Arial" w:hAnsi="Arial" w:cs="Arial"/>
        </w:rPr>
        <w:t>(</w:t>
      </w:r>
      <w:r w:rsidR="00E9614F" w:rsidRPr="00502774">
        <w:t xml:space="preserve">Zhang </w:t>
      </w:r>
      <w:r w:rsidR="00E9614F" w:rsidRPr="00211180">
        <w:rPr>
          <w:i/>
        </w:rPr>
        <w:t>et al.,</w:t>
      </w:r>
      <w:r w:rsidR="00E9614F" w:rsidRPr="00502774">
        <w:t xml:space="preserve"> 2024</w:t>
      </w:r>
      <w:r w:rsidR="00E9614F" w:rsidRPr="00502774">
        <w:rPr>
          <w:rFonts w:ascii="Arial" w:hAnsi="Arial" w:cs="Arial"/>
        </w:rPr>
        <w:t>)</w:t>
      </w:r>
      <w:r w:rsidRPr="00502774">
        <w:rPr>
          <w:rFonts w:ascii="Arial" w:hAnsi="Arial" w:cs="Arial"/>
        </w:rPr>
        <w:t xml:space="preserve">. Trees can directly or indirectly be utilized as a carbon sequestration method. In the direct approach, </w:t>
      </w:r>
      <w:r w:rsidR="00624242" w:rsidRPr="00502774">
        <w:rPr>
          <w:rFonts w:ascii="Arial" w:hAnsi="Arial" w:cs="Arial"/>
        </w:rPr>
        <w:t>mature</w:t>
      </w:r>
      <w:r w:rsidRPr="00502774">
        <w:rPr>
          <w:rFonts w:ascii="Arial" w:hAnsi="Arial" w:cs="Arial"/>
        </w:rPr>
        <w:t xml:space="preserve"> trees serve as a reservoir of carbon,</w:t>
      </w:r>
      <w:r w:rsidR="00211180">
        <w:rPr>
          <w:rFonts w:ascii="Arial" w:hAnsi="Arial" w:cs="Arial"/>
        </w:rPr>
        <w:t xml:space="preserve"> </w:t>
      </w:r>
      <w:r w:rsidR="00715119" w:rsidRPr="00502774">
        <w:rPr>
          <w:rFonts w:ascii="Arial" w:hAnsi="Arial" w:cs="Arial"/>
        </w:rPr>
        <w:t>and in</w:t>
      </w:r>
      <w:r w:rsidRPr="00502774">
        <w:rPr>
          <w:rFonts w:ascii="Arial" w:hAnsi="Arial" w:cs="Arial"/>
        </w:rPr>
        <w:t xml:space="preserve"> the indirect approach </w:t>
      </w:r>
      <w:r w:rsidR="00715119" w:rsidRPr="00502774">
        <w:rPr>
          <w:rFonts w:ascii="Arial" w:hAnsi="Arial" w:cs="Arial"/>
        </w:rPr>
        <w:t>fossil fuels are replaced by</w:t>
      </w:r>
      <w:r w:rsidRPr="00502774">
        <w:rPr>
          <w:rFonts w:ascii="Arial" w:hAnsi="Arial" w:cs="Arial"/>
        </w:rPr>
        <w:t xml:space="preserve"> forest products </w:t>
      </w:r>
      <w:r w:rsidR="00E9614F" w:rsidRPr="00502774">
        <w:rPr>
          <w:rFonts w:ascii="Arial" w:hAnsi="Arial" w:cs="Arial"/>
        </w:rPr>
        <w:t>(</w:t>
      </w:r>
      <w:r w:rsidR="00E9614F" w:rsidRPr="00502774">
        <w:t xml:space="preserve">Agarwal </w:t>
      </w:r>
      <w:r w:rsidR="00E9614F" w:rsidRPr="00211180">
        <w:rPr>
          <w:i/>
        </w:rPr>
        <w:t>et al.,</w:t>
      </w:r>
      <w:r w:rsidR="00E9614F" w:rsidRPr="00502774">
        <w:t xml:space="preserve"> 2024</w:t>
      </w:r>
      <w:r w:rsidR="00E9614F" w:rsidRPr="00502774">
        <w:rPr>
          <w:rFonts w:ascii="Arial" w:hAnsi="Arial" w:cs="Arial"/>
        </w:rPr>
        <w:t>)</w:t>
      </w:r>
      <w:r w:rsidRPr="00502774">
        <w:rPr>
          <w:rFonts w:ascii="Arial" w:hAnsi="Arial" w:cs="Arial"/>
        </w:rPr>
        <w:t>. The Climate Portal at MIT (Massachusetts Institute of Technology) has conducted studies indicating that in 2021, the United States emitted 5.60 billion tons of CO</w:t>
      </w:r>
      <w:r w:rsidRPr="00502774">
        <w:rPr>
          <w:rFonts w:ascii="Arial" w:hAnsi="Arial" w:cs="Arial"/>
          <w:vertAlign w:val="subscript"/>
        </w:rPr>
        <w:t>2</w:t>
      </w:r>
      <w:r w:rsidRPr="00502774">
        <w:rPr>
          <w:rFonts w:ascii="Arial" w:hAnsi="Arial" w:cs="Arial"/>
        </w:rPr>
        <w:t xml:space="preserve">, </w:t>
      </w:r>
      <w:r w:rsidR="00527E3E" w:rsidRPr="00502774">
        <w:rPr>
          <w:rFonts w:ascii="Arial" w:hAnsi="Arial" w:cs="Arial"/>
        </w:rPr>
        <w:t>which requires</w:t>
      </w:r>
      <w:r w:rsidRPr="00502774">
        <w:rPr>
          <w:rFonts w:ascii="Arial" w:hAnsi="Arial" w:cs="Arial"/>
        </w:rPr>
        <w:t xml:space="preserve"> the absorption capacity of over 30 million hectares of trees. </w:t>
      </w:r>
      <w:r w:rsidR="00527E3E" w:rsidRPr="00502774">
        <w:rPr>
          <w:rFonts w:ascii="Arial" w:hAnsi="Arial" w:cs="Arial"/>
        </w:rPr>
        <w:t xml:space="preserve">In another estimate, </w:t>
      </w:r>
      <w:r w:rsidRPr="00502774">
        <w:rPr>
          <w:rFonts w:ascii="Arial" w:hAnsi="Arial" w:cs="Arial"/>
        </w:rPr>
        <w:t xml:space="preserve">it was </w:t>
      </w:r>
      <w:r w:rsidR="00527E3E" w:rsidRPr="00502774">
        <w:rPr>
          <w:rFonts w:ascii="Arial" w:hAnsi="Arial" w:cs="Arial"/>
        </w:rPr>
        <w:t xml:space="preserve">revealed </w:t>
      </w:r>
      <w:r w:rsidRPr="00502774">
        <w:rPr>
          <w:rFonts w:ascii="Arial" w:hAnsi="Arial" w:cs="Arial"/>
        </w:rPr>
        <w:t xml:space="preserve">that one hectare of trees can absorb 50 tons of carbon, which </w:t>
      </w:r>
      <w:r w:rsidR="001F17EB" w:rsidRPr="00502774">
        <w:rPr>
          <w:rFonts w:ascii="Arial" w:hAnsi="Arial" w:cs="Arial"/>
        </w:rPr>
        <w:t>equates</w:t>
      </w:r>
      <w:r w:rsidRPr="00502774">
        <w:rPr>
          <w:rFonts w:ascii="Arial" w:hAnsi="Arial" w:cs="Arial"/>
        </w:rPr>
        <w:t xml:space="preserve"> to approximately 180 tons of CO</w:t>
      </w:r>
      <w:r w:rsidRPr="00502774">
        <w:rPr>
          <w:rFonts w:ascii="Arial" w:hAnsi="Arial" w:cs="Arial"/>
          <w:vertAlign w:val="subscript"/>
        </w:rPr>
        <w:t>2</w:t>
      </w:r>
      <w:r w:rsidRPr="00502774">
        <w:rPr>
          <w:rFonts w:ascii="Arial" w:hAnsi="Arial" w:cs="Arial"/>
        </w:rPr>
        <w:t xml:space="preserve"> present in the atmosphere </w:t>
      </w:r>
      <w:r w:rsidR="00211180">
        <w:rPr>
          <w:rFonts w:ascii="Arial" w:hAnsi="Arial" w:cs="Arial"/>
        </w:rPr>
        <w:t>(</w:t>
      </w:r>
      <w:r w:rsidR="00E9614F" w:rsidRPr="00502774">
        <w:t>Anon</w:t>
      </w:r>
      <w:r w:rsidR="00211180">
        <w:t>,</w:t>
      </w:r>
      <w:r w:rsidR="00E9614F" w:rsidRPr="00502774">
        <w:t xml:space="preserve"> 2025</w:t>
      </w:r>
      <w:r w:rsidR="00211180">
        <w:rPr>
          <w:rFonts w:ascii="Arial" w:hAnsi="Arial" w:cs="Arial"/>
        </w:rPr>
        <w:t>)</w:t>
      </w:r>
      <w:r w:rsidRPr="00502774">
        <w:rPr>
          <w:rFonts w:ascii="Arial" w:hAnsi="Arial" w:cs="Arial"/>
        </w:rPr>
        <w:t>. This review intends to shed light on terrestrial carbon sequestration, concentrating mainly on the fixation and release of carbon by trees and forest ecosystems.</w:t>
      </w:r>
    </w:p>
    <w:p w14:paraId="4D26BE24" w14:textId="77777777" w:rsidR="00A234AF" w:rsidRDefault="00A234AF" w:rsidP="00A234AF">
      <w:pPr>
        <w:pStyle w:val="Head1"/>
        <w:spacing w:after="0"/>
        <w:jc w:val="both"/>
        <w:rPr>
          <w:rFonts w:ascii="Arial" w:hAnsi="Arial" w:cs="Arial"/>
        </w:rPr>
      </w:pPr>
    </w:p>
    <w:p w14:paraId="6259571F" w14:textId="77777777" w:rsidR="00A234AF" w:rsidRPr="00AB0C7E" w:rsidRDefault="00A234AF" w:rsidP="00A234AF">
      <w:pPr>
        <w:pStyle w:val="Head1"/>
        <w:spacing w:after="0"/>
        <w:jc w:val="both"/>
        <w:rPr>
          <w:rFonts w:ascii="Arial" w:hAnsi="Arial" w:cs="Arial"/>
        </w:rPr>
      </w:pPr>
      <w:r>
        <w:rPr>
          <w:rFonts w:ascii="Arial" w:hAnsi="Arial" w:cs="Arial"/>
        </w:rPr>
        <w:t>3. SERICULTURE AND ITS</w:t>
      </w:r>
      <w:r w:rsidRPr="00AB0C7E">
        <w:rPr>
          <w:rFonts w:ascii="Arial" w:hAnsi="Arial" w:cs="Arial"/>
        </w:rPr>
        <w:t xml:space="preserve"> ROLE IN CARBON SEQUESTRATION</w:t>
      </w:r>
    </w:p>
    <w:p w14:paraId="18703D9F" w14:textId="77777777" w:rsidR="00A234AF" w:rsidRDefault="00A234AF" w:rsidP="00A234AF">
      <w:pPr>
        <w:pStyle w:val="Head1"/>
        <w:spacing w:after="0"/>
        <w:jc w:val="both"/>
        <w:rPr>
          <w:rFonts w:ascii="Arial" w:hAnsi="Arial" w:cs="Arial"/>
        </w:rPr>
      </w:pPr>
    </w:p>
    <w:p w14:paraId="24F8ABD2" w14:textId="7816072A" w:rsidR="00A234AF" w:rsidRPr="00EB5619" w:rsidRDefault="00A234AF" w:rsidP="00A234AF">
      <w:pPr>
        <w:pStyle w:val="Body"/>
        <w:ind w:firstLine="720"/>
        <w:rPr>
          <w:rFonts w:ascii="Arial" w:hAnsi="Arial" w:cs="Arial"/>
        </w:rPr>
      </w:pPr>
      <w:r w:rsidRPr="00AB0C7E">
        <w:rPr>
          <w:rFonts w:ascii="Arial" w:hAnsi="Arial" w:cs="Arial"/>
        </w:rPr>
        <w:t xml:space="preserve">India serves as a habitat for a variety of sericigenous insects along with their host plants. There are five primary types of natural silkworms, which include mulberry, </w:t>
      </w:r>
      <w:proofErr w:type="spellStart"/>
      <w:r w:rsidRPr="00AB0C7E">
        <w:rPr>
          <w:rFonts w:ascii="Arial" w:hAnsi="Arial" w:cs="Arial"/>
        </w:rPr>
        <w:t>eri</w:t>
      </w:r>
      <w:proofErr w:type="spellEnd"/>
      <w:r w:rsidRPr="00AB0C7E">
        <w:rPr>
          <w:rFonts w:ascii="Arial" w:hAnsi="Arial" w:cs="Arial"/>
        </w:rPr>
        <w:t xml:space="preserve">, </w:t>
      </w:r>
      <w:proofErr w:type="spellStart"/>
      <w:r w:rsidRPr="00AB0C7E">
        <w:rPr>
          <w:rFonts w:ascii="Arial" w:hAnsi="Arial" w:cs="Arial"/>
        </w:rPr>
        <w:t>muga</w:t>
      </w:r>
      <w:proofErr w:type="spellEnd"/>
      <w:r w:rsidRPr="00AB0C7E">
        <w:rPr>
          <w:rFonts w:ascii="Arial" w:hAnsi="Arial" w:cs="Arial"/>
        </w:rPr>
        <w:t xml:space="preserve">, tropical </w:t>
      </w:r>
      <w:proofErr w:type="spellStart"/>
      <w:r w:rsidRPr="00AB0C7E">
        <w:rPr>
          <w:rFonts w:ascii="Arial" w:hAnsi="Arial" w:cs="Arial"/>
        </w:rPr>
        <w:t>tasar</w:t>
      </w:r>
      <w:proofErr w:type="spellEnd"/>
      <w:r w:rsidRPr="00AB0C7E">
        <w:rPr>
          <w:rFonts w:ascii="Arial" w:hAnsi="Arial" w:cs="Arial"/>
        </w:rPr>
        <w:t xml:space="preserve">, and temperate </w:t>
      </w:r>
      <w:proofErr w:type="spellStart"/>
      <w:r w:rsidRPr="00AB0C7E">
        <w:rPr>
          <w:rFonts w:ascii="Arial" w:hAnsi="Arial" w:cs="Arial"/>
        </w:rPr>
        <w:t>tasar</w:t>
      </w:r>
      <w:proofErr w:type="spellEnd"/>
      <w:r w:rsidRPr="00AB0C7E">
        <w:rPr>
          <w:rFonts w:ascii="Arial" w:hAnsi="Arial" w:cs="Arial"/>
        </w:rPr>
        <w:t xml:space="preserve">, that feed </w:t>
      </w:r>
      <w:r w:rsidRPr="00502774">
        <w:rPr>
          <w:rFonts w:ascii="Arial" w:hAnsi="Arial" w:cs="Arial"/>
        </w:rPr>
        <w:t xml:space="preserve">on host plants such as mulberry, castor, </w:t>
      </w:r>
      <w:proofErr w:type="spellStart"/>
      <w:r w:rsidRPr="00502774">
        <w:rPr>
          <w:rFonts w:ascii="Arial" w:hAnsi="Arial" w:cs="Arial"/>
        </w:rPr>
        <w:t>kesseru</w:t>
      </w:r>
      <w:proofErr w:type="spellEnd"/>
      <w:r w:rsidRPr="00502774">
        <w:rPr>
          <w:rFonts w:ascii="Arial" w:hAnsi="Arial" w:cs="Arial"/>
        </w:rPr>
        <w:t xml:space="preserve">, tapioca, </w:t>
      </w:r>
      <w:proofErr w:type="spellStart"/>
      <w:r w:rsidRPr="00502774">
        <w:rPr>
          <w:rFonts w:ascii="Arial" w:hAnsi="Arial" w:cs="Arial"/>
        </w:rPr>
        <w:t>som</w:t>
      </w:r>
      <w:proofErr w:type="spellEnd"/>
      <w:r w:rsidRPr="00502774">
        <w:rPr>
          <w:rFonts w:ascii="Arial" w:hAnsi="Arial" w:cs="Arial"/>
        </w:rPr>
        <w:t xml:space="preserve">, </w:t>
      </w:r>
      <w:proofErr w:type="spellStart"/>
      <w:r w:rsidRPr="00502774">
        <w:rPr>
          <w:rFonts w:ascii="Arial" w:hAnsi="Arial" w:cs="Arial"/>
        </w:rPr>
        <w:t>soalu</w:t>
      </w:r>
      <w:proofErr w:type="spellEnd"/>
      <w:r w:rsidRPr="00502774">
        <w:rPr>
          <w:rFonts w:ascii="Arial" w:hAnsi="Arial" w:cs="Arial"/>
        </w:rPr>
        <w:t xml:space="preserve">, </w:t>
      </w:r>
      <w:proofErr w:type="spellStart"/>
      <w:r w:rsidRPr="00502774">
        <w:rPr>
          <w:rFonts w:ascii="Arial" w:hAnsi="Arial" w:cs="Arial"/>
        </w:rPr>
        <w:t>arjun</w:t>
      </w:r>
      <w:proofErr w:type="spellEnd"/>
      <w:r w:rsidRPr="00502774">
        <w:rPr>
          <w:rFonts w:ascii="Arial" w:hAnsi="Arial" w:cs="Arial"/>
        </w:rPr>
        <w:t xml:space="preserve">, </w:t>
      </w:r>
      <w:proofErr w:type="spellStart"/>
      <w:r w:rsidRPr="00502774">
        <w:rPr>
          <w:rFonts w:ascii="Arial" w:hAnsi="Arial" w:cs="Arial"/>
        </w:rPr>
        <w:t>asan</w:t>
      </w:r>
      <w:proofErr w:type="spellEnd"/>
      <w:r w:rsidRPr="00502774">
        <w:rPr>
          <w:rFonts w:ascii="Arial" w:hAnsi="Arial" w:cs="Arial"/>
        </w:rPr>
        <w:t xml:space="preserve">, </w:t>
      </w:r>
      <w:proofErr w:type="spellStart"/>
      <w:r w:rsidRPr="00502774">
        <w:rPr>
          <w:rFonts w:ascii="Arial" w:hAnsi="Arial" w:cs="Arial"/>
        </w:rPr>
        <w:t>sal</w:t>
      </w:r>
      <w:proofErr w:type="spellEnd"/>
      <w:r w:rsidRPr="00502774">
        <w:rPr>
          <w:rFonts w:ascii="Arial" w:hAnsi="Arial" w:cs="Arial"/>
        </w:rPr>
        <w:t xml:space="preserve">, and </w:t>
      </w:r>
      <w:r w:rsidRPr="00502774">
        <w:rPr>
          <w:rFonts w:ascii="Arial" w:hAnsi="Arial" w:cs="Arial"/>
          <w:i/>
        </w:rPr>
        <w:t xml:space="preserve">Quercus </w:t>
      </w:r>
      <w:r w:rsidR="00E96AF0" w:rsidRPr="00502774">
        <w:rPr>
          <w:rFonts w:ascii="Arial" w:hAnsi="Arial" w:cs="Arial"/>
        </w:rPr>
        <w:t>sp</w:t>
      </w:r>
      <w:r w:rsidR="008F4F9C" w:rsidRPr="00502774">
        <w:rPr>
          <w:rFonts w:ascii="Arial" w:hAnsi="Arial" w:cs="Arial"/>
        </w:rPr>
        <w:t>p</w:t>
      </w:r>
      <w:r w:rsidRPr="00502774">
        <w:rPr>
          <w:rFonts w:ascii="Arial" w:hAnsi="Arial" w:cs="Arial"/>
        </w:rPr>
        <w:t xml:space="preserve">. Unlike the mulberry silkworm, which is monophagous, wild silkworms are polyphagous in nature. The term silk is often equated with the silk produced by </w:t>
      </w:r>
      <w:r w:rsidRPr="00502774">
        <w:rPr>
          <w:rFonts w:ascii="Arial" w:hAnsi="Arial" w:cs="Arial"/>
          <w:i/>
        </w:rPr>
        <w:t>Bombyx</w:t>
      </w:r>
      <w:r w:rsidRPr="00502774">
        <w:rPr>
          <w:rFonts w:ascii="Arial" w:hAnsi="Arial" w:cs="Arial"/>
        </w:rPr>
        <w:t xml:space="preserve"> </w:t>
      </w:r>
      <w:r w:rsidRPr="00502774">
        <w:rPr>
          <w:rFonts w:ascii="Arial" w:hAnsi="Arial" w:cs="Arial"/>
          <w:i/>
        </w:rPr>
        <w:t>mori</w:t>
      </w:r>
      <w:r w:rsidRPr="00502774">
        <w:rPr>
          <w:rFonts w:ascii="Arial" w:hAnsi="Arial" w:cs="Arial"/>
        </w:rPr>
        <w:t xml:space="preserve"> L., which exclusively feeds on mulberry; other silks are categorized as wild or non-mulberry silk. Mulberry, a perennial deciduous plant, is grown not only for sericulture but also for its fruit, fodder, timber, and wood </w:t>
      </w:r>
      <w:r w:rsidR="00E9614F" w:rsidRPr="00502774">
        <w:rPr>
          <w:rFonts w:ascii="Arial" w:hAnsi="Arial" w:cs="Arial"/>
        </w:rPr>
        <w:t>(</w:t>
      </w:r>
      <w:r w:rsidR="00E9614F" w:rsidRPr="00502774">
        <w:rPr>
          <w:rFonts w:ascii="Arial" w:hAnsi="Arial" w:cs="Arial"/>
          <w:color w:val="222222"/>
          <w:shd w:val="clear" w:color="auto" w:fill="FFFFFF"/>
        </w:rPr>
        <w:t>Singha</w:t>
      </w:r>
      <w:r w:rsidR="00E9614F" w:rsidRPr="00502774">
        <w:t xml:space="preserve"> </w:t>
      </w:r>
      <w:r w:rsidR="00E9614F" w:rsidRPr="00211180">
        <w:rPr>
          <w:i/>
        </w:rPr>
        <w:t xml:space="preserve">et al., </w:t>
      </w:r>
      <w:r w:rsidR="00E9614F" w:rsidRPr="00502774">
        <w:t>2024</w:t>
      </w:r>
      <w:r w:rsidR="00E9614F" w:rsidRPr="00502774">
        <w:rPr>
          <w:rFonts w:ascii="Arial" w:hAnsi="Arial" w:cs="Arial"/>
        </w:rPr>
        <w:t>)</w:t>
      </w:r>
      <w:r w:rsidRPr="00502774">
        <w:rPr>
          <w:rFonts w:ascii="Arial" w:hAnsi="Arial" w:cs="Arial"/>
        </w:rPr>
        <w:t xml:space="preserve">. Wild silkworms consume a range of food plants. The temperate </w:t>
      </w:r>
      <w:proofErr w:type="spellStart"/>
      <w:r w:rsidRPr="00502774">
        <w:rPr>
          <w:rFonts w:ascii="Arial" w:hAnsi="Arial" w:cs="Arial"/>
        </w:rPr>
        <w:t>tasar</w:t>
      </w:r>
      <w:proofErr w:type="spellEnd"/>
      <w:r w:rsidRPr="00502774">
        <w:rPr>
          <w:rFonts w:ascii="Arial" w:hAnsi="Arial" w:cs="Arial"/>
        </w:rPr>
        <w:t xml:space="preserve"> silkworm feeds on various </w:t>
      </w:r>
      <w:r w:rsidRPr="00502774">
        <w:rPr>
          <w:rFonts w:ascii="Arial" w:hAnsi="Arial" w:cs="Arial"/>
          <w:i/>
        </w:rPr>
        <w:t>Quercus</w:t>
      </w:r>
      <w:r w:rsidRPr="00502774">
        <w:rPr>
          <w:rFonts w:ascii="Arial" w:hAnsi="Arial" w:cs="Arial"/>
        </w:rPr>
        <w:t xml:space="preserve"> species, while tropical </w:t>
      </w:r>
      <w:proofErr w:type="spellStart"/>
      <w:r w:rsidRPr="00502774">
        <w:rPr>
          <w:rFonts w:ascii="Arial" w:hAnsi="Arial" w:cs="Arial"/>
        </w:rPr>
        <w:t>tasar</w:t>
      </w:r>
      <w:proofErr w:type="spellEnd"/>
      <w:r w:rsidRPr="00502774">
        <w:rPr>
          <w:rFonts w:ascii="Arial" w:hAnsi="Arial" w:cs="Arial"/>
        </w:rPr>
        <w:t xml:space="preserve">, </w:t>
      </w:r>
      <w:proofErr w:type="spellStart"/>
      <w:r w:rsidRPr="00502774">
        <w:rPr>
          <w:rFonts w:ascii="Arial" w:hAnsi="Arial" w:cs="Arial"/>
        </w:rPr>
        <w:t>muga</w:t>
      </w:r>
      <w:proofErr w:type="spellEnd"/>
      <w:r w:rsidRPr="00502774">
        <w:rPr>
          <w:rFonts w:ascii="Arial" w:hAnsi="Arial" w:cs="Arial"/>
        </w:rPr>
        <w:t xml:space="preserve">, and </w:t>
      </w:r>
      <w:proofErr w:type="spellStart"/>
      <w:r w:rsidRPr="00502774">
        <w:rPr>
          <w:rFonts w:ascii="Arial" w:hAnsi="Arial" w:cs="Arial"/>
        </w:rPr>
        <w:t>eri</w:t>
      </w:r>
      <w:proofErr w:type="spellEnd"/>
      <w:r w:rsidRPr="00502774">
        <w:rPr>
          <w:rFonts w:ascii="Arial" w:hAnsi="Arial" w:cs="Arial"/>
        </w:rPr>
        <w:t xml:space="preserve"> silkworms feed on numerous annual plants and perennial trees that have diverse applications, hence referred to as multipurpose trees</w:t>
      </w:r>
      <w:r w:rsidR="00EC46B2" w:rsidRPr="00502774">
        <w:rPr>
          <w:rFonts w:ascii="Arial" w:hAnsi="Arial" w:cs="Arial"/>
        </w:rPr>
        <w:t xml:space="preserve"> </w:t>
      </w:r>
      <w:r w:rsidR="00E9614F" w:rsidRPr="00502774">
        <w:rPr>
          <w:rFonts w:ascii="Arial" w:hAnsi="Arial" w:cs="Arial"/>
        </w:rPr>
        <w:t>(</w:t>
      </w:r>
      <w:proofErr w:type="spellStart"/>
      <w:r w:rsidR="00E9614F" w:rsidRPr="005C66D9">
        <w:t>Tikader</w:t>
      </w:r>
      <w:proofErr w:type="spellEnd"/>
      <w:r w:rsidR="00E9614F" w:rsidRPr="005C66D9">
        <w:t xml:space="preserve"> &amp; </w:t>
      </w:r>
      <w:proofErr w:type="spellStart"/>
      <w:r w:rsidR="00E9614F" w:rsidRPr="005C66D9">
        <w:t>Kamble</w:t>
      </w:r>
      <w:proofErr w:type="spellEnd"/>
      <w:r w:rsidR="005C66D9">
        <w:t>,</w:t>
      </w:r>
      <w:r w:rsidR="00E9614F" w:rsidRPr="005C66D9">
        <w:t xml:space="preserve"> 2010</w:t>
      </w:r>
      <w:r w:rsidR="006E5426" w:rsidRPr="005C66D9">
        <w:rPr>
          <w:rFonts w:ascii="Arial" w:hAnsi="Arial" w:cs="Arial"/>
        </w:rPr>
        <w:t>)</w:t>
      </w:r>
      <w:r w:rsidRPr="005C66D9">
        <w:rPr>
          <w:rFonts w:ascii="Arial" w:hAnsi="Arial" w:cs="Arial"/>
        </w:rPr>
        <w:t xml:space="preserve">. </w:t>
      </w:r>
      <w:r w:rsidRPr="00502774">
        <w:rPr>
          <w:rFonts w:ascii="Arial" w:hAnsi="Arial" w:cs="Arial"/>
        </w:rPr>
        <w:t xml:space="preserve">The pressing need to restore degraded land and sequester atmospheric carbon has </w:t>
      </w:r>
      <w:r w:rsidR="00EC46B2" w:rsidRPr="00502774">
        <w:rPr>
          <w:rFonts w:ascii="Arial" w:hAnsi="Arial" w:cs="Arial"/>
        </w:rPr>
        <w:t>piqued</w:t>
      </w:r>
      <w:r w:rsidRPr="00502774">
        <w:rPr>
          <w:rFonts w:ascii="Arial" w:hAnsi="Arial" w:cs="Arial"/>
        </w:rPr>
        <w:t xml:space="preserve"> a growing interest in nature-based solutions, including agroforestry, sustainable</w:t>
      </w:r>
      <w:r w:rsidRPr="00AB0C7E">
        <w:rPr>
          <w:rFonts w:ascii="Arial" w:hAnsi="Arial" w:cs="Arial"/>
        </w:rPr>
        <w:t xml:space="preserve"> agriculture, and </w:t>
      </w:r>
      <w:proofErr w:type="spellStart"/>
      <w:r w:rsidRPr="00AB0C7E">
        <w:rPr>
          <w:rFonts w:ascii="Arial" w:hAnsi="Arial" w:cs="Arial"/>
        </w:rPr>
        <w:t>silvopastoral</w:t>
      </w:r>
      <w:proofErr w:type="spellEnd"/>
      <w:r w:rsidRPr="00AB0C7E">
        <w:rPr>
          <w:rFonts w:ascii="Arial" w:hAnsi="Arial" w:cs="Arial"/>
        </w:rPr>
        <w:t xml:space="preserve"> systems. Sericulture is an example of an eco-friendly nature-based practice that offers the dual benefits of ecological restoration and livelihood support. Although silkworms do not directly address desertification or climate </w:t>
      </w:r>
      <w:r w:rsidRPr="00AB0C7E">
        <w:rPr>
          <w:rFonts w:ascii="Arial" w:hAnsi="Arial" w:cs="Arial"/>
        </w:rPr>
        <w:lastRenderedPageBreak/>
        <w:t>change, they contribute indirectly to tackling both challenges when integrated into sustainable land use practices. Sericulture is more than just an agricultural economic activity</w:t>
      </w:r>
      <w:r w:rsidRPr="006E5426">
        <w:rPr>
          <w:rFonts w:ascii="Arial" w:hAnsi="Arial" w:cs="Arial"/>
        </w:rPr>
        <w:t>; it is a holistic approach that combines ecological conservation with rural development.</w:t>
      </w:r>
      <w:r>
        <w:rPr>
          <w:rFonts w:ascii="Arial" w:hAnsi="Arial" w:cs="Arial"/>
        </w:rPr>
        <w:t xml:space="preserve"> </w:t>
      </w:r>
      <w:r w:rsidRPr="00EB5619">
        <w:rPr>
          <w:rFonts w:ascii="Arial" w:hAnsi="Arial" w:cs="Arial"/>
        </w:rPr>
        <w:t xml:space="preserve">In this review article, an effort has been undertaken to examine the potential of various silkworm host plants, including mulberry, </w:t>
      </w:r>
      <w:proofErr w:type="spellStart"/>
      <w:r w:rsidRPr="00EB5619">
        <w:rPr>
          <w:rFonts w:ascii="Arial" w:hAnsi="Arial" w:cs="Arial"/>
        </w:rPr>
        <w:t>eri</w:t>
      </w:r>
      <w:proofErr w:type="spellEnd"/>
      <w:r w:rsidRPr="00EB5619">
        <w:rPr>
          <w:rFonts w:ascii="Arial" w:hAnsi="Arial" w:cs="Arial"/>
        </w:rPr>
        <w:t xml:space="preserve">, and </w:t>
      </w:r>
      <w:proofErr w:type="spellStart"/>
      <w:r w:rsidRPr="00EB5619">
        <w:rPr>
          <w:rFonts w:ascii="Arial" w:hAnsi="Arial" w:cs="Arial"/>
        </w:rPr>
        <w:t>muga</w:t>
      </w:r>
      <w:proofErr w:type="spellEnd"/>
      <w:r w:rsidRPr="00EB5619">
        <w:rPr>
          <w:rFonts w:ascii="Arial" w:hAnsi="Arial" w:cs="Arial"/>
        </w:rPr>
        <w:t>, for carbon sequestration.</w:t>
      </w:r>
    </w:p>
    <w:p w14:paraId="72E44D76" w14:textId="77777777" w:rsidR="00A234AF" w:rsidRDefault="00A234AF" w:rsidP="00A234AF">
      <w:pPr>
        <w:pStyle w:val="Body"/>
        <w:spacing w:after="0"/>
        <w:rPr>
          <w:rFonts w:ascii="Arial" w:hAnsi="Arial" w:cs="Arial"/>
        </w:rPr>
      </w:pPr>
    </w:p>
    <w:p w14:paraId="3B7C8E38" w14:textId="77777777" w:rsidR="00A234AF" w:rsidRDefault="00A234AF" w:rsidP="00A234AF">
      <w:pPr>
        <w:pStyle w:val="Body"/>
        <w:spacing w:after="0"/>
        <w:jc w:val="left"/>
        <w:rPr>
          <w:rFonts w:ascii="Arial" w:hAnsi="Arial" w:cs="Arial"/>
          <w:b/>
          <w:caps/>
          <w:sz w:val="22"/>
        </w:rPr>
      </w:pPr>
      <w:r>
        <w:rPr>
          <w:rFonts w:ascii="Arial" w:hAnsi="Arial" w:cs="Arial"/>
          <w:b/>
          <w:caps/>
          <w:sz w:val="22"/>
        </w:rPr>
        <w:t>3</w:t>
      </w:r>
      <w:r w:rsidRPr="00C30A0F">
        <w:rPr>
          <w:rFonts w:ascii="Arial" w:hAnsi="Arial" w:cs="Arial"/>
          <w:b/>
          <w:caps/>
          <w:sz w:val="22"/>
        </w:rPr>
        <w:t xml:space="preserve">.1 </w:t>
      </w:r>
      <w:r w:rsidRPr="00583A4A">
        <w:rPr>
          <w:rFonts w:ascii="Arial" w:hAnsi="Arial" w:cs="Arial"/>
          <w:b/>
          <w:sz w:val="22"/>
          <w:szCs w:val="22"/>
        </w:rPr>
        <w:t xml:space="preserve">MULBERRY </w:t>
      </w:r>
      <w:r>
        <w:rPr>
          <w:rFonts w:ascii="Arial" w:hAnsi="Arial" w:cs="Arial"/>
          <w:b/>
          <w:sz w:val="22"/>
          <w:szCs w:val="22"/>
        </w:rPr>
        <w:t>SILKWOR</w:t>
      </w:r>
      <w:r w:rsidRPr="00583A4A">
        <w:rPr>
          <w:rFonts w:ascii="Arial" w:hAnsi="Arial" w:cs="Arial"/>
          <w:b/>
          <w:sz w:val="22"/>
          <w:szCs w:val="22"/>
        </w:rPr>
        <w:t>M HOST PLANT</w:t>
      </w:r>
      <w:r>
        <w:rPr>
          <w:rFonts w:ascii="Arial" w:hAnsi="Arial" w:cs="Arial"/>
          <w:b/>
          <w:sz w:val="22"/>
          <w:szCs w:val="22"/>
        </w:rPr>
        <w:t xml:space="preserve"> </w:t>
      </w:r>
    </w:p>
    <w:p w14:paraId="3468D8D4" w14:textId="77777777" w:rsidR="00A234AF" w:rsidRDefault="00A234AF" w:rsidP="00A234AF">
      <w:pPr>
        <w:pStyle w:val="Body"/>
        <w:spacing w:after="0"/>
        <w:rPr>
          <w:rFonts w:ascii="Arial" w:hAnsi="Arial" w:cs="Arial"/>
        </w:rPr>
      </w:pPr>
    </w:p>
    <w:p w14:paraId="355318BB" w14:textId="1BC3759C" w:rsidR="00A234AF" w:rsidRPr="00DF3E16" w:rsidRDefault="00A234AF" w:rsidP="00DF3E16">
      <w:pPr>
        <w:pStyle w:val="Body"/>
        <w:ind w:firstLine="720"/>
        <w:rPr>
          <w:lang w:val="en-IN"/>
        </w:rPr>
      </w:pPr>
      <w:r w:rsidRPr="00583A4A">
        <w:rPr>
          <w:rFonts w:ascii="Arial" w:hAnsi="Arial" w:cs="Arial"/>
        </w:rPr>
        <w:t>“</w:t>
      </w:r>
      <w:r w:rsidRPr="00152647">
        <w:rPr>
          <w:rFonts w:ascii="Arial" w:hAnsi="Arial" w:cs="Arial"/>
        </w:rPr>
        <w:t xml:space="preserve">Sericulture provides environmental benefits such as air purification, carbon sequestration, and soil and water conservation, which is primarily </w:t>
      </w:r>
      <w:r w:rsidR="006E5426">
        <w:rPr>
          <w:rFonts w:ascii="Arial" w:hAnsi="Arial" w:cs="Arial"/>
        </w:rPr>
        <w:t xml:space="preserve">linked to mulberry production”. </w:t>
      </w:r>
      <w:r w:rsidR="00211180">
        <w:rPr>
          <w:rFonts w:ascii="Arial" w:hAnsi="Arial" w:cs="Arial"/>
        </w:rPr>
        <w:t xml:space="preserve">The mulberry </w:t>
      </w:r>
      <w:r w:rsidRPr="00583A4A">
        <w:rPr>
          <w:rFonts w:ascii="Arial" w:hAnsi="Arial" w:cs="Arial"/>
        </w:rPr>
        <w:t xml:space="preserve">silkworm </w:t>
      </w:r>
      <w:r w:rsidRPr="00583A4A">
        <w:rPr>
          <w:rFonts w:ascii="Arial" w:hAnsi="Arial" w:cs="Arial"/>
          <w:i/>
        </w:rPr>
        <w:t>Bombyx mori</w:t>
      </w:r>
      <w:r w:rsidRPr="00583A4A">
        <w:rPr>
          <w:rFonts w:ascii="Arial" w:hAnsi="Arial" w:cs="Arial"/>
        </w:rPr>
        <w:t xml:space="preserve"> L</w:t>
      </w:r>
      <w:r w:rsidR="008F4F9C">
        <w:rPr>
          <w:rFonts w:ascii="Arial" w:hAnsi="Arial" w:cs="Arial"/>
        </w:rPr>
        <w:t>inn</w:t>
      </w:r>
      <w:r w:rsidRPr="00583A4A">
        <w:rPr>
          <w:rFonts w:ascii="Arial" w:hAnsi="Arial" w:cs="Arial"/>
        </w:rPr>
        <w:t>. is a host-specific insect that exclusively feeds on mulberry (</w:t>
      </w:r>
      <w:r w:rsidRPr="00583A4A">
        <w:rPr>
          <w:rFonts w:ascii="Arial" w:hAnsi="Arial" w:cs="Arial"/>
          <w:i/>
        </w:rPr>
        <w:t>Morus</w:t>
      </w:r>
      <w:r w:rsidRPr="00583A4A">
        <w:rPr>
          <w:rFonts w:ascii="Arial" w:hAnsi="Arial" w:cs="Arial"/>
        </w:rPr>
        <w:t xml:space="preserve"> spp.) leaves</w:t>
      </w:r>
      <w:r w:rsidR="008F4F9C">
        <w:rPr>
          <w:rFonts w:ascii="Arial" w:hAnsi="Arial" w:cs="Arial"/>
        </w:rPr>
        <w:t xml:space="preserve"> (Fig.1)</w:t>
      </w:r>
      <w:r w:rsidRPr="00583A4A">
        <w:rPr>
          <w:rFonts w:ascii="Arial" w:hAnsi="Arial" w:cs="Arial"/>
        </w:rPr>
        <w:t xml:space="preserve"> to form a cocoon that serves as a protective cover. Mulberry (</w:t>
      </w:r>
      <w:r w:rsidRPr="009D426F">
        <w:rPr>
          <w:rFonts w:ascii="Arial" w:hAnsi="Arial" w:cs="Arial"/>
          <w:i/>
        </w:rPr>
        <w:t>Morus</w:t>
      </w:r>
      <w:r w:rsidRPr="00583A4A">
        <w:rPr>
          <w:rFonts w:ascii="Arial" w:hAnsi="Arial" w:cs="Arial"/>
        </w:rPr>
        <w:t xml:space="preserve"> spp.) is classified under the genus </w:t>
      </w:r>
      <w:proofErr w:type="spellStart"/>
      <w:r w:rsidRPr="00583A4A">
        <w:rPr>
          <w:rFonts w:ascii="Arial" w:hAnsi="Arial" w:cs="Arial"/>
        </w:rPr>
        <w:t>Morus</w:t>
      </w:r>
      <w:proofErr w:type="spellEnd"/>
      <w:r w:rsidRPr="00583A4A">
        <w:rPr>
          <w:rFonts w:ascii="Arial" w:hAnsi="Arial" w:cs="Arial"/>
        </w:rPr>
        <w:t xml:space="preserve"> within the </w:t>
      </w:r>
      <w:proofErr w:type="spellStart"/>
      <w:r w:rsidRPr="00583A4A">
        <w:rPr>
          <w:rFonts w:ascii="Arial" w:hAnsi="Arial" w:cs="Arial"/>
        </w:rPr>
        <w:t>Moraceae</w:t>
      </w:r>
      <w:proofErr w:type="spellEnd"/>
      <w:r w:rsidRPr="00583A4A">
        <w:rPr>
          <w:rFonts w:ascii="Arial" w:hAnsi="Arial" w:cs="Arial"/>
        </w:rPr>
        <w:t xml:space="preserve"> family and comprises approximately 36 varieties. Some of the most common ones are </w:t>
      </w:r>
      <w:r w:rsidRPr="009D426F">
        <w:rPr>
          <w:rFonts w:ascii="Arial" w:hAnsi="Arial" w:cs="Arial"/>
          <w:i/>
        </w:rPr>
        <w:t xml:space="preserve">Morus </w:t>
      </w:r>
      <w:proofErr w:type="gramStart"/>
      <w:r w:rsidRPr="009D426F">
        <w:rPr>
          <w:rFonts w:ascii="Arial" w:hAnsi="Arial" w:cs="Arial"/>
          <w:i/>
        </w:rPr>
        <w:t xml:space="preserve">alba, </w:t>
      </w:r>
      <w:r w:rsidR="00FA3FD6">
        <w:rPr>
          <w:rFonts w:ascii="Arial" w:hAnsi="Arial" w:cs="Arial"/>
          <w:i/>
        </w:rPr>
        <w:t xml:space="preserve">  </w:t>
      </w:r>
      <w:proofErr w:type="gramEnd"/>
      <w:r w:rsidR="001505E1">
        <w:rPr>
          <w:rFonts w:ascii="Arial" w:hAnsi="Arial" w:cs="Arial"/>
          <w:i/>
        </w:rPr>
        <w:t xml:space="preserve"> </w:t>
      </w:r>
      <w:r w:rsidRPr="009D426F">
        <w:rPr>
          <w:rFonts w:ascii="Arial" w:hAnsi="Arial" w:cs="Arial"/>
          <w:i/>
        </w:rPr>
        <w:t xml:space="preserve">M. indica, M. nigra, M. rubra, M. australis, M. </w:t>
      </w:r>
      <w:proofErr w:type="spellStart"/>
      <w:r w:rsidRPr="009D426F">
        <w:rPr>
          <w:rFonts w:ascii="Arial" w:hAnsi="Arial" w:cs="Arial"/>
          <w:i/>
        </w:rPr>
        <w:t>atropurpurea</w:t>
      </w:r>
      <w:proofErr w:type="spellEnd"/>
      <w:r w:rsidRPr="009D426F">
        <w:rPr>
          <w:rFonts w:ascii="Arial" w:hAnsi="Arial" w:cs="Arial"/>
          <w:i/>
        </w:rPr>
        <w:t xml:space="preserve">, M. </w:t>
      </w:r>
      <w:proofErr w:type="spellStart"/>
      <w:r w:rsidRPr="009D426F">
        <w:rPr>
          <w:rFonts w:ascii="Arial" w:hAnsi="Arial" w:cs="Arial"/>
          <w:i/>
        </w:rPr>
        <w:t>cathayana</w:t>
      </w:r>
      <w:proofErr w:type="spellEnd"/>
      <w:r w:rsidRPr="009D426F">
        <w:rPr>
          <w:rFonts w:ascii="Arial" w:hAnsi="Arial" w:cs="Arial"/>
          <w:i/>
        </w:rPr>
        <w:t xml:space="preserve">, M. notabilis and M. </w:t>
      </w:r>
      <w:proofErr w:type="spellStart"/>
      <w:r w:rsidRPr="009D426F">
        <w:rPr>
          <w:rFonts w:ascii="Arial" w:hAnsi="Arial" w:cs="Arial"/>
          <w:i/>
        </w:rPr>
        <w:t>mesozygia</w:t>
      </w:r>
      <w:proofErr w:type="spellEnd"/>
      <w:r w:rsidRPr="00583A4A">
        <w:rPr>
          <w:rFonts w:ascii="Arial" w:hAnsi="Arial" w:cs="Arial"/>
        </w:rPr>
        <w:t xml:space="preserve">. There are two species of mulberry, namely </w:t>
      </w:r>
      <w:r w:rsidRPr="009D426F">
        <w:rPr>
          <w:rFonts w:ascii="Arial" w:hAnsi="Arial" w:cs="Arial"/>
          <w:i/>
        </w:rPr>
        <w:t xml:space="preserve">M. </w:t>
      </w:r>
      <w:proofErr w:type="spellStart"/>
      <w:r w:rsidRPr="009D426F">
        <w:rPr>
          <w:rFonts w:ascii="Arial" w:hAnsi="Arial" w:cs="Arial"/>
          <w:i/>
        </w:rPr>
        <w:t>laeviagata</w:t>
      </w:r>
      <w:proofErr w:type="spellEnd"/>
      <w:r w:rsidRPr="00583A4A">
        <w:rPr>
          <w:rFonts w:ascii="Arial" w:hAnsi="Arial" w:cs="Arial"/>
        </w:rPr>
        <w:t xml:space="preserve"> and </w:t>
      </w:r>
      <w:r w:rsidRPr="009D426F">
        <w:rPr>
          <w:rFonts w:ascii="Arial" w:hAnsi="Arial" w:cs="Arial"/>
          <w:i/>
        </w:rPr>
        <w:t>M. serrata</w:t>
      </w:r>
      <w:r w:rsidRPr="00583A4A">
        <w:rPr>
          <w:rFonts w:ascii="Arial" w:hAnsi="Arial" w:cs="Arial"/>
        </w:rPr>
        <w:t xml:space="preserve">, that exist in the wild in India. The former is found throughout the country, whereas the latter is limited to the northwest area. Notable cultivated species were </w:t>
      </w:r>
      <w:proofErr w:type="spellStart"/>
      <w:r w:rsidRPr="009D426F">
        <w:rPr>
          <w:rFonts w:ascii="Arial" w:hAnsi="Arial" w:cs="Arial"/>
          <w:i/>
        </w:rPr>
        <w:t>Morus</w:t>
      </w:r>
      <w:proofErr w:type="spellEnd"/>
      <w:r w:rsidRPr="009D426F">
        <w:rPr>
          <w:rFonts w:ascii="Arial" w:hAnsi="Arial" w:cs="Arial"/>
          <w:i/>
        </w:rPr>
        <w:t xml:space="preserve"> </w:t>
      </w:r>
      <w:proofErr w:type="spellStart"/>
      <w:r w:rsidRPr="009D426F">
        <w:rPr>
          <w:rFonts w:ascii="Arial" w:hAnsi="Arial" w:cs="Arial"/>
          <w:i/>
        </w:rPr>
        <w:t>indica</w:t>
      </w:r>
      <w:proofErr w:type="spellEnd"/>
      <w:r w:rsidRPr="00583A4A">
        <w:rPr>
          <w:rFonts w:ascii="Arial" w:hAnsi="Arial" w:cs="Arial"/>
        </w:rPr>
        <w:t xml:space="preserve"> and </w:t>
      </w:r>
      <w:proofErr w:type="spellStart"/>
      <w:r w:rsidRPr="009D426F">
        <w:rPr>
          <w:rFonts w:ascii="Arial" w:hAnsi="Arial" w:cs="Arial"/>
          <w:i/>
        </w:rPr>
        <w:t>Morus</w:t>
      </w:r>
      <w:proofErr w:type="spellEnd"/>
      <w:r w:rsidRPr="009D426F">
        <w:rPr>
          <w:rFonts w:ascii="Arial" w:hAnsi="Arial" w:cs="Arial"/>
          <w:i/>
        </w:rPr>
        <w:t xml:space="preserve"> alba</w:t>
      </w:r>
      <w:r>
        <w:rPr>
          <w:rFonts w:ascii="Arial" w:hAnsi="Arial" w:cs="Arial"/>
          <w:i/>
        </w:rPr>
        <w:t xml:space="preserve"> </w:t>
      </w:r>
      <w:r w:rsidR="00FA3FD6" w:rsidRPr="00FA3FD6">
        <w:rPr>
          <w:rFonts w:ascii="Arial" w:hAnsi="Arial" w:cs="Arial"/>
        </w:rPr>
        <w:t>(</w:t>
      </w:r>
      <w:proofErr w:type="spellStart"/>
      <w:r w:rsidR="00FA3FD6">
        <w:t>Moulidharshan</w:t>
      </w:r>
      <w:proofErr w:type="spellEnd"/>
      <w:r w:rsidR="00FA3FD6">
        <w:t xml:space="preserve"> </w:t>
      </w:r>
      <w:r w:rsidR="00FA3FD6" w:rsidRPr="006E5426">
        <w:rPr>
          <w:i/>
        </w:rPr>
        <w:t>et al.,</w:t>
      </w:r>
      <w:r w:rsidR="00FA3FD6" w:rsidRPr="006E5426">
        <w:t xml:space="preserve"> 2025</w:t>
      </w:r>
      <w:r w:rsidR="00FA3FD6" w:rsidRPr="006E5426">
        <w:rPr>
          <w:rFonts w:ascii="Arial" w:hAnsi="Arial" w:cs="Arial"/>
        </w:rPr>
        <w:t>)</w:t>
      </w:r>
      <w:r w:rsidRPr="006E5426">
        <w:rPr>
          <w:rFonts w:ascii="Arial" w:hAnsi="Arial" w:cs="Arial"/>
        </w:rPr>
        <w:t>.</w:t>
      </w:r>
      <w:r w:rsidRPr="00C004EF">
        <w:t xml:space="preserve"> </w:t>
      </w:r>
      <w:r w:rsidRPr="00C004EF">
        <w:rPr>
          <w:rFonts w:ascii="Arial" w:hAnsi="Arial" w:cs="Arial"/>
        </w:rPr>
        <w:t xml:space="preserve">This is a fast-growing, deciduous woody tree species that exhibits perennial traits and is native to the Himalayan foothills of India and China. This resilient plant can be found globally across nearly all types of agro-climatic conditions, ranging from tropical to temperate. </w:t>
      </w:r>
      <w:r w:rsidR="00DF3E16" w:rsidRPr="00DF3E16">
        <w:rPr>
          <w:rFonts w:ascii="Arial" w:hAnsi="Arial" w:cs="Arial"/>
          <w:lang w:val="en-IN"/>
        </w:rPr>
        <w:t>Mulberry trees are found all throughout the world, from tropical to subarctic locations, and at elevations ranging from sea level to 4,000 meters. These trees can tolerate soil pH values between 4.5 and 9, survive in temperatures ranging from 40°C to -40°C, and need at</w:t>
      </w:r>
      <w:r w:rsidR="00DF3E16">
        <w:rPr>
          <w:rFonts w:ascii="Arial" w:hAnsi="Arial" w:cs="Arial"/>
          <w:lang w:val="en-IN"/>
        </w:rPr>
        <w:t xml:space="preserve"> least 300 mm of precipitation </w:t>
      </w:r>
      <w:r w:rsidR="00FA3FD6">
        <w:rPr>
          <w:rFonts w:ascii="Arial" w:hAnsi="Arial" w:cs="Arial"/>
        </w:rPr>
        <w:t>(</w:t>
      </w:r>
      <w:r w:rsidR="00FA3FD6">
        <w:t>Manzoor &amp; Kahkashan</w:t>
      </w:r>
      <w:r w:rsidR="00211180" w:rsidRPr="006E5426">
        <w:t>,</w:t>
      </w:r>
      <w:r w:rsidR="00FA3FD6" w:rsidRPr="006E5426">
        <w:t xml:space="preserve"> 2024)</w:t>
      </w:r>
      <w:r w:rsidRPr="006E5426">
        <w:rPr>
          <w:rFonts w:ascii="Arial" w:hAnsi="Arial" w:cs="Arial"/>
        </w:rPr>
        <w:t>.</w:t>
      </w:r>
      <w:r w:rsidRPr="00167B21">
        <w:t xml:space="preserve"> </w:t>
      </w:r>
      <w:r w:rsidR="00DF3E16" w:rsidRPr="00DF3E16">
        <w:rPr>
          <w:lang w:val="en-IN"/>
        </w:rPr>
        <w:t>The mulberry plant is unique because it is widely distributed throughout the world, can be grown in a variety of ways, and has many uses for its leaves. It is also thought to have a significant impact on environmental protection through the bioremediation of polluted areas, the ecological restoration of degraded lands, water conservation, the avoidance of soil erosion, and the improvement of air quality and carbon sequestration. It is also distinguished by a shortened gestation period, increased foliage production, and enhanced environmental adapt</w:t>
      </w:r>
      <w:r w:rsidR="00DF3E16">
        <w:rPr>
          <w:lang w:val="en-IN"/>
        </w:rPr>
        <w:t>ability, among other attributes</w:t>
      </w:r>
      <w:r w:rsidR="00FA3FD6">
        <w:t xml:space="preserve"> (</w:t>
      </w:r>
      <w:proofErr w:type="spellStart"/>
      <w:r w:rsidR="00FA3FD6" w:rsidRPr="006E5426">
        <w:t>Moulidharshan</w:t>
      </w:r>
      <w:proofErr w:type="spellEnd"/>
      <w:r w:rsidR="00FA3FD6" w:rsidRPr="006E5426">
        <w:t xml:space="preserve"> </w:t>
      </w:r>
      <w:r w:rsidR="00FA3FD6" w:rsidRPr="006E5426">
        <w:rPr>
          <w:i/>
        </w:rPr>
        <w:t>et al.,</w:t>
      </w:r>
      <w:r w:rsidR="00FA3FD6" w:rsidRPr="006E5426">
        <w:t xml:space="preserve"> 2025</w:t>
      </w:r>
      <w:r w:rsidR="00FA3FD6" w:rsidRPr="006E5426">
        <w:rPr>
          <w:rFonts w:ascii="Arial" w:hAnsi="Arial" w:cs="Arial"/>
        </w:rPr>
        <w:t>;</w:t>
      </w:r>
      <w:r w:rsidR="00FA3FD6" w:rsidRPr="006E5426">
        <w:t xml:space="preserve"> </w:t>
      </w:r>
      <w:proofErr w:type="spellStart"/>
      <w:r w:rsidR="00FA3FD6" w:rsidRPr="006E5426">
        <w:t>Rohela</w:t>
      </w:r>
      <w:proofErr w:type="spellEnd"/>
      <w:r w:rsidR="00FA3FD6" w:rsidRPr="006E5426">
        <w:t xml:space="preserve"> </w:t>
      </w:r>
      <w:r w:rsidR="00FA3FD6" w:rsidRPr="006E5426">
        <w:rPr>
          <w:i/>
        </w:rPr>
        <w:t>et al.,</w:t>
      </w:r>
      <w:r w:rsidR="00FA3FD6" w:rsidRPr="006E5426">
        <w:t xml:space="preserve"> 2020)</w:t>
      </w:r>
      <w:r w:rsidRPr="006E5426">
        <w:t>.</w:t>
      </w:r>
      <w:r>
        <w:t xml:space="preserve"> </w:t>
      </w:r>
    </w:p>
    <w:p w14:paraId="4FE87DFF" w14:textId="77777777" w:rsidR="00A234AF" w:rsidRDefault="00A234AF" w:rsidP="00A234AF">
      <w:pPr>
        <w:ind w:firstLine="720"/>
        <w:jc w:val="both"/>
      </w:pPr>
    </w:p>
    <w:p w14:paraId="25368517" w14:textId="77777777" w:rsidR="00A234AF" w:rsidRDefault="00C415DB" w:rsidP="00A234AF">
      <w:pPr>
        <w:ind w:firstLine="720"/>
        <w:jc w:val="center"/>
      </w:pPr>
      <w:r w:rsidRPr="00FB4535">
        <w:rPr>
          <w:noProof/>
          <w:lang w:val="en-IN" w:eastAsia="en-IN"/>
        </w:rPr>
        <w:drawing>
          <wp:inline distT="0" distB="0" distL="0" distR="0" wp14:anchorId="28690EA0" wp14:editId="6162C792">
            <wp:extent cx="2823210" cy="2541270"/>
            <wp:effectExtent l="0" t="0" r="0" b="0"/>
            <wp:docPr id="2" name="Picture 0" descr="Mulber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Mulberry.jp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3210" cy="2541270"/>
                    </a:xfrm>
                    <a:prstGeom prst="rect">
                      <a:avLst/>
                    </a:prstGeom>
                    <a:noFill/>
                    <a:ln>
                      <a:noFill/>
                    </a:ln>
                  </pic:spPr>
                </pic:pic>
              </a:graphicData>
            </a:graphic>
          </wp:inline>
        </w:drawing>
      </w:r>
    </w:p>
    <w:p w14:paraId="379C9AF3" w14:textId="77777777" w:rsidR="00A234AF" w:rsidRDefault="00A234AF" w:rsidP="00A234AF">
      <w:pPr>
        <w:ind w:firstLine="720"/>
        <w:jc w:val="both"/>
      </w:pPr>
    </w:p>
    <w:p w14:paraId="0DF11CB8" w14:textId="77777777" w:rsidR="00A234AF" w:rsidRDefault="00A234AF" w:rsidP="00A234AF">
      <w:pPr>
        <w:ind w:firstLine="720"/>
        <w:jc w:val="center"/>
      </w:pPr>
      <w:r>
        <w:lastRenderedPageBreak/>
        <w:t>Fig.</w:t>
      </w:r>
      <w:r w:rsidR="001505E1">
        <w:t>1: Mulberry plant</w:t>
      </w:r>
    </w:p>
    <w:p w14:paraId="75E77A69" w14:textId="77777777" w:rsidR="00A234AF" w:rsidRDefault="00A234AF" w:rsidP="00A234AF">
      <w:pPr>
        <w:ind w:firstLine="720"/>
        <w:jc w:val="center"/>
      </w:pPr>
    </w:p>
    <w:p w14:paraId="4C4FF77E" w14:textId="618B39DB" w:rsidR="00A234AF" w:rsidRPr="00060E95" w:rsidRDefault="00A234AF" w:rsidP="00060E95">
      <w:pPr>
        <w:ind w:firstLine="720"/>
        <w:jc w:val="both"/>
        <w:rPr>
          <w:lang w:val="en-IN"/>
        </w:rPr>
      </w:pPr>
      <w:r>
        <w:t xml:space="preserve">The </w:t>
      </w:r>
      <w:r w:rsidR="00060E95">
        <w:rPr>
          <w:lang w:val="en-IN"/>
        </w:rPr>
        <w:t>p</w:t>
      </w:r>
      <w:r w:rsidR="00060E95" w:rsidRPr="00060E95">
        <w:rPr>
          <w:lang w:val="en-IN"/>
        </w:rPr>
        <w:t xml:space="preserve">rospective benefits of using mulberries in industry include the manufacturing of many different kinds of goods for the food, cosmetic, pharmaceutical, and healthcare sectors, which have attracted </w:t>
      </w:r>
      <w:r w:rsidR="00060E95">
        <w:rPr>
          <w:lang w:val="en-IN"/>
        </w:rPr>
        <w:t xml:space="preserve">the attention of entrepreneurs </w:t>
      </w:r>
      <w:r w:rsidR="005C66D9">
        <w:t>(</w:t>
      </w:r>
      <w:proofErr w:type="spellStart"/>
      <w:r w:rsidR="005C66D9">
        <w:t>Tikader</w:t>
      </w:r>
      <w:proofErr w:type="spellEnd"/>
      <w:r w:rsidR="005C66D9">
        <w:t xml:space="preserve"> &amp; </w:t>
      </w:r>
      <w:proofErr w:type="spellStart"/>
      <w:r w:rsidR="00FA3FD6" w:rsidRPr="006E5426">
        <w:t>Kamble</w:t>
      </w:r>
      <w:proofErr w:type="spellEnd"/>
      <w:r w:rsidR="00211180" w:rsidRPr="006E5426">
        <w:t>,</w:t>
      </w:r>
      <w:r w:rsidR="00FA3FD6" w:rsidRPr="006E5426">
        <w:t xml:space="preserve"> 2010)</w:t>
      </w:r>
      <w:r w:rsidRPr="006E5426">
        <w:t>.</w:t>
      </w:r>
      <w:r>
        <w:t xml:space="preserve"> </w:t>
      </w:r>
      <w:r w:rsidR="00060E95" w:rsidRPr="00060E95">
        <w:rPr>
          <w:lang w:val="en-IN"/>
        </w:rPr>
        <w:t>The modern era is experiencing an increase in toxic chemicals in the water, air, and soil, which presents serious threats to human health, the environment, and ecosystems. The scenario may be worsened by loss of forests, rapid development, and an excessively crowded urban population. Mulberries contain a number of important characteristics that have been shown to be helpful in the fight against environmental pollution, such as a deep root system, significant biomass output, and strong tolerance to environmental chan</w:t>
      </w:r>
      <w:r w:rsidR="00060E95">
        <w:rPr>
          <w:lang w:val="en-IN"/>
        </w:rPr>
        <w:t xml:space="preserve">ges </w:t>
      </w:r>
      <w:r w:rsidR="00FA3FD6" w:rsidRPr="006E5426">
        <w:rPr>
          <w:rFonts w:ascii="Arial" w:hAnsi="Arial" w:cs="Arial"/>
        </w:rPr>
        <w:t>(</w:t>
      </w:r>
      <w:r w:rsidR="00211180" w:rsidRPr="006E5426">
        <w:t>Manzoor</w:t>
      </w:r>
      <w:r w:rsidR="00FA3FD6" w:rsidRPr="006E5426">
        <w:t xml:space="preserve"> &amp; Kahkashan</w:t>
      </w:r>
      <w:r w:rsidR="00211180" w:rsidRPr="006E5426">
        <w:t>,</w:t>
      </w:r>
      <w:r w:rsidR="00FA3FD6" w:rsidRPr="006E5426">
        <w:t xml:space="preserve"> 2024</w:t>
      </w:r>
      <w:r w:rsidR="00FA3FD6" w:rsidRPr="006E5426">
        <w:rPr>
          <w:rFonts w:ascii="Arial" w:hAnsi="Arial" w:cs="Arial"/>
        </w:rPr>
        <w:t>)</w:t>
      </w:r>
      <w:r w:rsidRPr="006E5426">
        <w:rPr>
          <w:rFonts w:ascii="Arial" w:hAnsi="Arial" w:cs="Arial"/>
        </w:rPr>
        <w:t>.</w:t>
      </w:r>
    </w:p>
    <w:p w14:paraId="32D68573" w14:textId="77777777" w:rsidR="00A234AF" w:rsidRPr="009D426F" w:rsidRDefault="00A234AF" w:rsidP="00A234AF">
      <w:pPr>
        <w:ind w:firstLine="720"/>
        <w:jc w:val="both"/>
        <w:rPr>
          <w:rFonts w:ascii="Arial" w:hAnsi="Arial" w:cs="Arial"/>
        </w:rPr>
      </w:pPr>
    </w:p>
    <w:p w14:paraId="6ACA5D19" w14:textId="77777777" w:rsidR="00A234AF" w:rsidRDefault="00A234AF" w:rsidP="00A234AF">
      <w:pPr>
        <w:pStyle w:val="Body"/>
        <w:spacing w:after="0"/>
        <w:jc w:val="left"/>
        <w:rPr>
          <w:rFonts w:ascii="Arial" w:hAnsi="Arial" w:cs="Arial"/>
          <w:b/>
          <w:u w:val="single"/>
        </w:rPr>
      </w:pPr>
      <w:r>
        <w:rPr>
          <w:rFonts w:ascii="Arial" w:hAnsi="Arial" w:cs="Arial"/>
          <w:b/>
          <w:u w:val="single"/>
        </w:rPr>
        <w:t>3</w:t>
      </w:r>
      <w:r w:rsidRPr="00902823">
        <w:rPr>
          <w:rFonts w:ascii="Arial" w:hAnsi="Arial" w:cs="Arial"/>
          <w:b/>
          <w:u w:val="single"/>
        </w:rPr>
        <w:t xml:space="preserve">.1.1 </w:t>
      </w:r>
      <w:r>
        <w:rPr>
          <w:rFonts w:ascii="Arial" w:hAnsi="Arial" w:cs="Arial"/>
          <w:b/>
          <w:u w:val="single"/>
        </w:rPr>
        <w:t>ROLE</w:t>
      </w:r>
      <w:r w:rsidRPr="00D85876">
        <w:rPr>
          <w:rFonts w:ascii="Arial" w:hAnsi="Arial" w:cs="Arial"/>
          <w:b/>
          <w:u w:val="single"/>
        </w:rPr>
        <w:t xml:space="preserve"> OF MULBERRY </w:t>
      </w:r>
      <w:r>
        <w:rPr>
          <w:rFonts w:ascii="Arial" w:hAnsi="Arial" w:cs="Arial"/>
          <w:b/>
          <w:u w:val="single"/>
        </w:rPr>
        <w:t xml:space="preserve">PLANT </w:t>
      </w:r>
      <w:r w:rsidRPr="00D85876">
        <w:rPr>
          <w:rFonts w:ascii="Arial" w:hAnsi="Arial" w:cs="Arial"/>
          <w:b/>
          <w:u w:val="single"/>
        </w:rPr>
        <w:t xml:space="preserve">IN CARBON SEQUESTRATION </w:t>
      </w:r>
    </w:p>
    <w:p w14:paraId="70627D7E" w14:textId="77777777" w:rsidR="00A234AF" w:rsidRDefault="00A234AF" w:rsidP="00A234AF">
      <w:pPr>
        <w:pStyle w:val="Body"/>
        <w:spacing w:after="0"/>
        <w:rPr>
          <w:rFonts w:ascii="Arial" w:hAnsi="Arial" w:cs="Arial"/>
          <w:b/>
          <w:u w:val="single"/>
        </w:rPr>
      </w:pPr>
    </w:p>
    <w:p w14:paraId="0D753CE5" w14:textId="001DD724" w:rsidR="00A234AF" w:rsidRPr="00E40784" w:rsidRDefault="00060E95" w:rsidP="00F7518A">
      <w:pPr>
        <w:pStyle w:val="Body"/>
        <w:ind w:firstLine="720"/>
        <w:rPr>
          <w:rFonts w:ascii="Arial" w:hAnsi="Arial" w:cs="Arial"/>
          <w:lang w:val="en-IN"/>
        </w:rPr>
      </w:pPr>
      <w:r w:rsidRPr="00060E95">
        <w:rPr>
          <w:rFonts w:ascii="Arial" w:hAnsi="Arial" w:cs="Arial"/>
          <w:lang w:val="en-IN"/>
        </w:rPr>
        <w:t xml:space="preserve">The versatility of mulberry trees allows them to be effective sinks of carbon. Their leaves can absorb air pollutants like carbon monoxide, fluoride, </w:t>
      </w:r>
      <w:proofErr w:type="spellStart"/>
      <w:r w:rsidRPr="00060E95">
        <w:rPr>
          <w:rFonts w:ascii="Arial" w:hAnsi="Arial" w:cs="Arial"/>
          <w:lang w:val="en-IN"/>
        </w:rPr>
        <w:t>sulfur</w:t>
      </w:r>
      <w:proofErr w:type="spellEnd"/>
      <w:r w:rsidRPr="00060E95">
        <w:rPr>
          <w:rFonts w:ascii="Arial" w:hAnsi="Arial" w:cs="Arial"/>
          <w:lang w:val="en-IN"/>
        </w:rPr>
        <w:t xml:space="preserve"> dioxide, carbon dioxide</w:t>
      </w:r>
      <w:r>
        <w:rPr>
          <w:rFonts w:ascii="Arial" w:hAnsi="Arial" w:cs="Arial"/>
          <w:lang w:val="en-IN"/>
        </w:rPr>
        <w:t xml:space="preserve">, </w:t>
      </w:r>
      <w:r w:rsidRPr="00060E95">
        <w:rPr>
          <w:rFonts w:ascii="Arial" w:hAnsi="Arial" w:cs="Arial"/>
          <w:lang w:val="en-IN"/>
        </w:rPr>
        <w:t>hydrogen and chlorine from the atmosphere, and their roots have a strong capacity to absorb carbon pollutants and heavy metal pollutants from the soil. Being a C</w:t>
      </w:r>
      <w:r w:rsidRPr="00060E95">
        <w:rPr>
          <w:rFonts w:ascii="Arial" w:hAnsi="Arial" w:cs="Arial"/>
          <w:vertAlign w:val="subscript"/>
          <w:lang w:val="en-IN"/>
        </w:rPr>
        <w:t>3</w:t>
      </w:r>
      <w:r w:rsidRPr="00060E95">
        <w:rPr>
          <w:rFonts w:ascii="Arial" w:hAnsi="Arial" w:cs="Arial"/>
          <w:lang w:val="en-IN"/>
        </w:rPr>
        <w:t xml:space="preserve"> plant, it has the capacity to absorb more CO</w:t>
      </w:r>
      <w:r w:rsidRPr="00060E95">
        <w:rPr>
          <w:rFonts w:ascii="Arial" w:hAnsi="Arial" w:cs="Arial"/>
          <w:vertAlign w:val="subscript"/>
          <w:lang w:val="en-IN"/>
        </w:rPr>
        <w:t xml:space="preserve">2 </w:t>
      </w:r>
      <w:r w:rsidRPr="00060E95">
        <w:rPr>
          <w:rFonts w:ascii="Arial" w:hAnsi="Arial" w:cs="Arial"/>
          <w:lang w:val="en-IN"/>
        </w:rPr>
        <w:t>from the atmosphere and store it in its above ground biomass. This action is advantageous in two ways: first, it lowers the quantity of CO2 in the atmosphere; second, it increases the amoun</w:t>
      </w:r>
      <w:r>
        <w:rPr>
          <w:rFonts w:ascii="Arial" w:hAnsi="Arial" w:cs="Arial"/>
          <w:lang w:val="en-IN"/>
        </w:rPr>
        <w:t>t of carbon stored in the soil</w:t>
      </w:r>
      <w:r w:rsidRPr="00060E95">
        <w:rPr>
          <w:rFonts w:ascii="Arial" w:hAnsi="Arial" w:cs="Arial"/>
        </w:rPr>
        <w:t xml:space="preserve"> </w:t>
      </w:r>
      <w:r w:rsidR="00FA3FD6" w:rsidRPr="006E5426">
        <w:rPr>
          <w:rFonts w:ascii="Arial" w:hAnsi="Arial" w:cs="Arial"/>
        </w:rPr>
        <w:t>(</w:t>
      </w:r>
      <w:r w:rsidR="00FA3FD6" w:rsidRPr="006E5426">
        <w:t xml:space="preserve">Yadav </w:t>
      </w:r>
      <w:r w:rsidR="00FA3FD6" w:rsidRPr="006E5426">
        <w:rPr>
          <w:i/>
        </w:rPr>
        <w:t>et al.,</w:t>
      </w:r>
      <w:r w:rsidR="00FA3FD6" w:rsidRPr="006E5426">
        <w:t xml:space="preserve"> 2020</w:t>
      </w:r>
      <w:r w:rsidR="00FA3FD6" w:rsidRPr="006E5426">
        <w:rPr>
          <w:rFonts w:ascii="Arial" w:hAnsi="Arial" w:cs="Arial"/>
        </w:rPr>
        <w:t>)</w:t>
      </w:r>
      <w:r w:rsidR="00A234AF" w:rsidRPr="006E5426">
        <w:rPr>
          <w:rFonts w:ascii="Arial" w:hAnsi="Arial" w:cs="Arial"/>
        </w:rPr>
        <w:t xml:space="preserve">. </w:t>
      </w:r>
      <w:r w:rsidR="00E40784" w:rsidRPr="00E40784">
        <w:rPr>
          <w:lang w:val="en-IN"/>
        </w:rPr>
        <w:t>In addition, study shows that a single mulberry tree may provide 3064 kg of oxygen annually and ab</w:t>
      </w:r>
      <w:r w:rsidR="00E40784">
        <w:rPr>
          <w:lang w:val="en-IN"/>
        </w:rPr>
        <w:t>sorb 4162 kg of carbon dioxide</w:t>
      </w:r>
      <w:r w:rsidR="00E40784" w:rsidRPr="00E40784">
        <w:t xml:space="preserve"> </w:t>
      </w:r>
      <w:r w:rsidR="00211180" w:rsidRPr="006E5426">
        <w:t>(</w:t>
      </w:r>
      <w:r w:rsidR="00FA3FD6" w:rsidRPr="006E5426">
        <w:t xml:space="preserve">Ghosh </w:t>
      </w:r>
      <w:r w:rsidR="00FA3FD6" w:rsidRPr="006E5426">
        <w:rPr>
          <w:i/>
        </w:rPr>
        <w:t>et al.,</w:t>
      </w:r>
      <w:r w:rsidR="00FA3FD6" w:rsidRPr="006E5426">
        <w:t xml:space="preserve"> 2017</w:t>
      </w:r>
      <w:r w:rsidR="00211180" w:rsidRPr="006E5426">
        <w:rPr>
          <w:rFonts w:ascii="Arial" w:hAnsi="Arial" w:cs="Arial"/>
        </w:rPr>
        <w:t>)</w:t>
      </w:r>
      <w:r w:rsidR="00A234AF" w:rsidRPr="006E5426">
        <w:rPr>
          <w:rFonts w:ascii="Arial" w:hAnsi="Arial" w:cs="Arial"/>
        </w:rPr>
        <w:t>.</w:t>
      </w:r>
      <w:r w:rsidR="00A234AF" w:rsidRPr="006E5426">
        <w:t xml:space="preserve"> </w:t>
      </w:r>
      <w:r w:rsidR="00E40784" w:rsidRPr="00E40784">
        <w:rPr>
          <w:rFonts w:ascii="Arial" w:hAnsi="Arial" w:cs="Arial"/>
          <w:lang w:val="en-IN"/>
        </w:rPr>
        <w:t xml:space="preserve">In an additional investigation, it was found that mulberry trees can absorb 6.241040 kg of carbon dioxide and release 4.60104 kg of oxygen per year. </w:t>
      </w:r>
      <w:r w:rsidR="00E40784">
        <w:t xml:space="preserve">Furthermore, it was shown that one hectare of mulberry can absorb one </w:t>
      </w:r>
      <w:proofErr w:type="spellStart"/>
      <w:r w:rsidR="00E40784">
        <w:t>tonne</w:t>
      </w:r>
      <w:proofErr w:type="spellEnd"/>
      <w:r w:rsidR="00E40784">
        <w:t xml:space="preserve"> of carbon dioxide and release 0.73 tons of oxygen daily, which is enough to support 1000 people's respiration </w:t>
      </w:r>
      <w:r w:rsidR="00FA3FD6" w:rsidRPr="006E5426">
        <w:rPr>
          <w:rFonts w:ascii="Arial" w:hAnsi="Arial" w:cs="Arial"/>
        </w:rPr>
        <w:t>(</w:t>
      </w:r>
      <w:r w:rsidR="00FA3FD6" w:rsidRPr="006E5426">
        <w:t>Manzoor. &amp; Kahkashan</w:t>
      </w:r>
      <w:r w:rsidR="00211180" w:rsidRPr="006E5426">
        <w:t>,</w:t>
      </w:r>
      <w:r w:rsidR="00FA3FD6" w:rsidRPr="006E5426">
        <w:t xml:space="preserve"> 2024</w:t>
      </w:r>
      <w:r w:rsidR="00FA3FD6" w:rsidRPr="006E5426">
        <w:rPr>
          <w:rFonts w:ascii="Arial" w:hAnsi="Arial" w:cs="Arial"/>
        </w:rPr>
        <w:t>)</w:t>
      </w:r>
      <w:r w:rsidR="00A234AF" w:rsidRPr="006E5426">
        <w:rPr>
          <w:rFonts w:ascii="Arial" w:hAnsi="Arial" w:cs="Arial"/>
        </w:rPr>
        <w:t xml:space="preserve">. </w:t>
      </w:r>
      <w:r w:rsidR="001B0F24">
        <w:rPr>
          <w:rFonts w:ascii="Arial" w:hAnsi="Arial" w:cs="Arial"/>
        </w:rPr>
        <w:t>Reports demonstrate t</w:t>
      </w:r>
      <w:r w:rsidR="00A234AF" w:rsidRPr="006E5426">
        <w:rPr>
          <w:rFonts w:ascii="Arial" w:hAnsi="Arial" w:cs="Arial"/>
        </w:rPr>
        <w:t xml:space="preserve">he </w:t>
      </w:r>
      <w:r w:rsidR="001B0F24">
        <w:rPr>
          <w:rFonts w:ascii="Arial" w:hAnsi="Arial" w:cs="Arial"/>
        </w:rPr>
        <w:t xml:space="preserve">mulberry plant’s capacity to sequester </w:t>
      </w:r>
      <w:r w:rsidR="00A234AF" w:rsidRPr="006E5426">
        <w:rPr>
          <w:rFonts w:ascii="Arial" w:hAnsi="Arial" w:cs="Arial"/>
        </w:rPr>
        <w:t>as a carbon sink</w:t>
      </w:r>
      <w:r w:rsidR="00753B61" w:rsidRPr="006E5426">
        <w:rPr>
          <w:rFonts w:ascii="Arial" w:hAnsi="Arial" w:cs="Arial"/>
        </w:rPr>
        <w:t xml:space="preserve"> </w:t>
      </w:r>
      <w:r w:rsidR="00FA3FD6" w:rsidRPr="006E5426">
        <w:rPr>
          <w:rFonts w:ascii="Arial" w:hAnsi="Arial" w:cs="Arial"/>
        </w:rPr>
        <w:t>(</w:t>
      </w:r>
      <w:r w:rsidR="00FA3FD6" w:rsidRPr="006E5426">
        <w:t xml:space="preserve">Yadav </w:t>
      </w:r>
      <w:r w:rsidR="00FA3FD6" w:rsidRPr="006E5426">
        <w:rPr>
          <w:i/>
        </w:rPr>
        <w:t>et al.,</w:t>
      </w:r>
      <w:r w:rsidR="00FA3FD6" w:rsidRPr="006E5426">
        <w:t xml:space="preserve"> 2020</w:t>
      </w:r>
      <w:r w:rsidR="00FA3FD6" w:rsidRPr="006E5426">
        <w:rPr>
          <w:rFonts w:ascii="Arial" w:hAnsi="Arial" w:cs="Arial"/>
        </w:rPr>
        <w:t>)</w:t>
      </w:r>
      <w:r w:rsidR="00753B61" w:rsidRPr="006E5426">
        <w:rPr>
          <w:rFonts w:ascii="Arial" w:hAnsi="Arial" w:cs="Arial"/>
        </w:rPr>
        <w:t>.</w:t>
      </w:r>
      <w:r w:rsidR="00A234AF" w:rsidRPr="006E5426">
        <w:rPr>
          <w:rFonts w:ascii="Arial" w:hAnsi="Arial" w:cs="Arial"/>
        </w:rPr>
        <w:t xml:space="preserve"> </w:t>
      </w:r>
      <w:r w:rsidR="00E40784" w:rsidRPr="00E40784">
        <w:rPr>
          <w:rFonts w:ascii="Arial" w:hAnsi="Arial" w:cs="Arial"/>
          <w:lang w:val="en-IN"/>
        </w:rPr>
        <w:t>The experiment, which was carried out in red sandy loam soil using standard mulberry cultivation techniques with modifications like mulching and reduced tillage, as well as two irrigation techniques (drip and furrow), demonstrated the mulberry's capacity to sequester carbon and its carbon stock. The degree of carbon sequestration within the soil was also considerably higher when reduced tillage, mulching, and drip irrigation were combined than when other management techniques were used.</w:t>
      </w:r>
      <w:r w:rsidR="00753B61" w:rsidRPr="006E5426">
        <w:rPr>
          <w:rFonts w:ascii="Arial" w:hAnsi="Arial" w:cs="Arial"/>
        </w:rPr>
        <w:t xml:space="preserve"> </w:t>
      </w:r>
      <w:r w:rsidR="007F7507">
        <w:rPr>
          <w:rFonts w:ascii="Arial" w:hAnsi="Arial" w:cs="Arial"/>
        </w:rPr>
        <w:t>D</w:t>
      </w:r>
      <w:r w:rsidR="007F7507" w:rsidRPr="006E5426">
        <w:rPr>
          <w:rFonts w:ascii="Arial" w:hAnsi="Arial" w:cs="Arial"/>
        </w:rPr>
        <w:t xml:space="preserve">uring the summer </w:t>
      </w:r>
      <w:r w:rsidR="007F7507">
        <w:rPr>
          <w:rFonts w:ascii="Arial" w:hAnsi="Arial" w:cs="Arial"/>
        </w:rPr>
        <w:t>of</w:t>
      </w:r>
      <w:r w:rsidR="007F7507" w:rsidRPr="006E5426">
        <w:rPr>
          <w:rFonts w:ascii="Arial" w:hAnsi="Arial" w:cs="Arial"/>
        </w:rPr>
        <w:t xml:space="preserve"> 2024</w:t>
      </w:r>
      <w:r w:rsidR="007F7507">
        <w:rPr>
          <w:rFonts w:ascii="Arial" w:hAnsi="Arial" w:cs="Arial"/>
        </w:rPr>
        <w:t>,</w:t>
      </w:r>
      <w:r w:rsidR="007F7507" w:rsidRPr="006E5426">
        <w:rPr>
          <w:rFonts w:ascii="Arial" w:hAnsi="Arial" w:cs="Arial"/>
        </w:rPr>
        <w:t xml:space="preserve"> </w:t>
      </w:r>
      <w:r w:rsidR="007F7507">
        <w:rPr>
          <w:rFonts w:ascii="Arial" w:hAnsi="Arial" w:cs="Arial"/>
        </w:rPr>
        <w:t>t</w:t>
      </w:r>
      <w:r w:rsidR="00A234AF" w:rsidRPr="006E5426">
        <w:rPr>
          <w:rFonts w:ascii="Arial" w:hAnsi="Arial" w:cs="Arial"/>
        </w:rPr>
        <w:t xml:space="preserve">he carbon sequestration and oxygen-release (CSOR) potential of six different Mulberry Tree Varieties </w:t>
      </w:r>
      <w:r w:rsidR="00A234AF" w:rsidRPr="006E5426">
        <w:rPr>
          <w:rFonts w:ascii="Arial" w:hAnsi="Arial" w:cs="Arial"/>
          <w:i/>
        </w:rPr>
        <w:t>viz.,</w:t>
      </w:r>
      <w:r w:rsidR="00A234AF" w:rsidRPr="006E5426">
        <w:rPr>
          <w:rFonts w:ascii="Arial" w:hAnsi="Arial" w:cs="Arial"/>
        </w:rPr>
        <w:t xml:space="preserve"> </w:t>
      </w:r>
      <w:proofErr w:type="spellStart"/>
      <w:r w:rsidR="00A234AF" w:rsidRPr="006E5426">
        <w:rPr>
          <w:rFonts w:ascii="Arial" w:hAnsi="Arial" w:cs="Arial"/>
        </w:rPr>
        <w:t>Zhongsang</w:t>
      </w:r>
      <w:proofErr w:type="spellEnd"/>
      <w:r w:rsidR="00A234AF" w:rsidRPr="006E5426">
        <w:rPr>
          <w:rFonts w:ascii="Arial" w:hAnsi="Arial" w:cs="Arial"/>
        </w:rPr>
        <w:t xml:space="preserve"> 1302, </w:t>
      </w:r>
      <w:proofErr w:type="spellStart"/>
      <w:r w:rsidR="00A234AF" w:rsidRPr="006E5426">
        <w:rPr>
          <w:rFonts w:ascii="Arial" w:hAnsi="Arial" w:cs="Arial"/>
        </w:rPr>
        <w:t>Suhu</w:t>
      </w:r>
      <w:proofErr w:type="spellEnd"/>
      <w:r w:rsidR="00A234AF" w:rsidRPr="006E5426">
        <w:rPr>
          <w:rFonts w:ascii="Arial" w:hAnsi="Arial" w:cs="Arial"/>
        </w:rPr>
        <w:t xml:space="preserve"> 16, Jin 10, Yu 711, </w:t>
      </w:r>
      <w:proofErr w:type="spellStart"/>
      <w:r w:rsidR="00A234AF" w:rsidRPr="006E5426">
        <w:rPr>
          <w:rFonts w:ascii="Arial" w:hAnsi="Arial" w:cs="Arial"/>
        </w:rPr>
        <w:t>Husang</w:t>
      </w:r>
      <w:proofErr w:type="spellEnd"/>
      <w:r w:rsidR="00A234AF" w:rsidRPr="006E5426">
        <w:rPr>
          <w:rFonts w:ascii="Arial" w:hAnsi="Arial" w:cs="Arial"/>
        </w:rPr>
        <w:t xml:space="preserve"> 32, and </w:t>
      </w:r>
      <w:proofErr w:type="spellStart"/>
      <w:r w:rsidR="00A234AF" w:rsidRPr="006E5426">
        <w:rPr>
          <w:rFonts w:ascii="Arial" w:hAnsi="Arial" w:cs="Arial"/>
        </w:rPr>
        <w:t>Zhongsang</w:t>
      </w:r>
      <w:proofErr w:type="spellEnd"/>
      <w:r w:rsidR="00A234AF" w:rsidRPr="006E5426">
        <w:rPr>
          <w:rFonts w:ascii="Arial" w:hAnsi="Arial" w:cs="Arial"/>
        </w:rPr>
        <w:t xml:space="preserve"> 9703 </w:t>
      </w:r>
      <w:r w:rsidR="007F7507">
        <w:rPr>
          <w:rFonts w:ascii="Arial" w:hAnsi="Arial" w:cs="Arial"/>
        </w:rPr>
        <w:t>was studied</w:t>
      </w:r>
      <w:r w:rsidR="00F34FDD" w:rsidRPr="006E5426">
        <w:rPr>
          <w:rFonts w:ascii="Arial" w:hAnsi="Arial" w:cs="Arial"/>
        </w:rPr>
        <w:t xml:space="preserve"> </w:t>
      </w:r>
      <w:r w:rsidR="007F7507">
        <w:rPr>
          <w:rFonts w:ascii="Arial" w:hAnsi="Arial" w:cs="Arial"/>
        </w:rPr>
        <w:t xml:space="preserve">and </w:t>
      </w:r>
      <w:r w:rsidR="007F7507" w:rsidRPr="006E5426">
        <w:rPr>
          <w:rFonts w:ascii="Arial" w:hAnsi="Arial" w:cs="Arial"/>
        </w:rPr>
        <w:t xml:space="preserve">found </w:t>
      </w:r>
      <w:proofErr w:type="spellStart"/>
      <w:r w:rsidR="007F7507" w:rsidRPr="006E5426">
        <w:rPr>
          <w:rFonts w:ascii="Arial" w:hAnsi="Arial" w:cs="Arial"/>
        </w:rPr>
        <w:t>Zhongsang</w:t>
      </w:r>
      <w:proofErr w:type="spellEnd"/>
      <w:r w:rsidR="007F7507" w:rsidRPr="006E5426">
        <w:rPr>
          <w:rFonts w:ascii="Arial" w:hAnsi="Arial" w:cs="Arial"/>
        </w:rPr>
        <w:t xml:space="preserve"> 1302</w:t>
      </w:r>
      <w:r w:rsidR="007F7507">
        <w:rPr>
          <w:rFonts w:ascii="Arial" w:hAnsi="Arial" w:cs="Arial"/>
        </w:rPr>
        <w:t xml:space="preserve"> to have </w:t>
      </w:r>
      <w:r w:rsidR="007F7507" w:rsidRPr="006E5426">
        <w:rPr>
          <w:rFonts w:ascii="Arial" w:hAnsi="Arial" w:cs="Arial"/>
        </w:rPr>
        <w:t xml:space="preserve">the highest CSOR potential </w:t>
      </w:r>
      <w:r w:rsidR="00FA3FD6" w:rsidRPr="006E5426">
        <w:rPr>
          <w:rFonts w:ascii="Arial" w:hAnsi="Arial" w:cs="Arial"/>
        </w:rPr>
        <w:t>(</w:t>
      </w:r>
      <w:r w:rsidR="00FA3FD6" w:rsidRPr="006E5426">
        <w:t xml:space="preserve">Zhang </w:t>
      </w:r>
      <w:r w:rsidR="00FA3FD6" w:rsidRPr="006E5426">
        <w:rPr>
          <w:i/>
        </w:rPr>
        <w:t>et al.,</w:t>
      </w:r>
      <w:r w:rsidR="00FA3FD6" w:rsidRPr="006E5426">
        <w:t xml:space="preserve"> 2024</w:t>
      </w:r>
      <w:r w:rsidR="00FA3FD6" w:rsidRPr="006E5426">
        <w:rPr>
          <w:rFonts w:ascii="Arial" w:hAnsi="Arial" w:cs="Arial"/>
        </w:rPr>
        <w:t>)</w:t>
      </w:r>
      <w:r w:rsidR="00A234AF" w:rsidRPr="006E5426">
        <w:rPr>
          <w:rFonts w:ascii="Arial" w:hAnsi="Arial" w:cs="Arial"/>
        </w:rPr>
        <w:t>.</w:t>
      </w:r>
      <w:r w:rsidR="00686C27">
        <w:rPr>
          <w:rFonts w:ascii="Arial" w:hAnsi="Arial" w:cs="Arial"/>
        </w:rPr>
        <w:t xml:space="preserve"> </w:t>
      </w:r>
      <w:r w:rsidR="00E40784" w:rsidRPr="00E40784">
        <w:rPr>
          <w:rFonts w:ascii="Arial" w:hAnsi="Arial" w:cs="Arial"/>
          <w:lang w:val="en-IN"/>
        </w:rPr>
        <w:t>Th</w:t>
      </w:r>
      <w:r w:rsidR="00E40784">
        <w:rPr>
          <w:rFonts w:ascii="Arial" w:hAnsi="Arial" w:cs="Arial"/>
          <w:lang w:val="en-IN"/>
        </w:rPr>
        <w:t>e</w:t>
      </w:r>
      <w:r w:rsidR="00E40784" w:rsidRPr="00E40784">
        <w:rPr>
          <w:rFonts w:ascii="Arial" w:hAnsi="Arial" w:cs="Arial"/>
          <w:lang w:val="en-IN"/>
        </w:rPr>
        <w:t xml:space="preserve"> cultivar demonstrated </w:t>
      </w:r>
      <w:r w:rsidR="00E40784">
        <w:rPr>
          <w:rFonts w:ascii="Arial" w:hAnsi="Arial" w:cs="Arial"/>
          <w:lang w:val="en-IN"/>
        </w:rPr>
        <w:t>b</w:t>
      </w:r>
      <w:r w:rsidR="00E40784" w:rsidRPr="00E40784">
        <w:rPr>
          <w:rFonts w:ascii="Arial" w:hAnsi="Arial" w:cs="Arial"/>
          <w:lang w:val="en-IN"/>
        </w:rPr>
        <w:t>enefits in growth, photosynthetic efficiency, and tolerance for a b</w:t>
      </w:r>
      <w:r w:rsidR="00E40784">
        <w:rPr>
          <w:rFonts w:ascii="Arial" w:hAnsi="Arial" w:cs="Arial"/>
          <w:lang w:val="en-IN"/>
        </w:rPr>
        <w:t>road range of light intensities</w:t>
      </w:r>
      <w:r w:rsidR="00E40784" w:rsidRPr="00E40784">
        <w:rPr>
          <w:rFonts w:ascii="Arial" w:hAnsi="Arial" w:cs="Arial"/>
          <w:lang w:val="en-IN"/>
        </w:rPr>
        <w:t>.</w:t>
      </w:r>
      <w:r w:rsidR="00F7518A">
        <w:rPr>
          <w:rFonts w:ascii="Arial" w:hAnsi="Arial" w:cs="Arial"/>
          <w:lang w:val="en-IN"/>
        </w:rPr>
        <w:t xml:space="preserve"> </w:t>
      </w:r>
      <w:r w:rsidR="00F7518A" w:rsidRPr="00F7518A">
        <w:rPr>
          <w:rFonts w:ascii="Arial" w:hAnsi="Arial" w:cs="Arial"/>
          <w:lang w:val="en-IN"/>
        </w:rPr>
        <w:t xml:space="preserve">Certain mulberry species, especially </w:t>
      </w:r>
      <w:proofErr w:type="spellStart"/>
      <w:r w:rsidR="00F7518A" w:rsidRPr="00F7518A">
        <w:rPr>
          <w:rFonts w:ascii="Arial" w:hAnsi="Arial" w:cs="Arial"/>
          <w:lang w:val="en-IN"/>
        </w:rPr>
        <w:t>Zhongsang</w:t>
      </w:r>
      <w:proofErr w:type="spellEnd"/>
      <w:r w:rsidR="00F7518A" w:rsidRPr="00F7518A">
        <w:rPr>
          <w:rFonts w:ascii="Arial" w:hAnsi="Arial" w:cs="Arial"/>
          <w:lang w:val="en-IN"/>
        </w:rPr>
        <w:t xml:space="preserve"> 1302 and </w:t>
      </w:r>
      <w:proofErr w:type="spellStart"/>
      <w:r w:rsidR="00F7518A" w:rsidRPr="00F7518A">
        <w:rPr>
          <w:rFonts w:ascii="Arial" w:hAnsi="Arial" w:cs="Arial"/>
          <w:lang w:val="en-IN"/>
        </w:rPr>
        <w:t>Suhu</w:t>
      </w:r>
      <w:proofErr w:type="spellEnd"/>
      <w:r w:rsidR="00F7518A" w:rsidRPr="00F7518A">
        <w:rPr>
          <w:rFonts w:ascii="Arial" w:hAnsi="Arial" w:cs="Arial"/>
          <w:lang w:val="en-IN"/>
        </w:rPr>
        <w:t xml:space="preserve"> 16, showed greater CSOR potential than other tree species, making them good choices for urban green space management. These results deepen our understanding of mulberry trees' ecological significance and their role in lowering carbon emiss</w:t>
      </w:r>
      <w:r w:rsidR="00F7518A">
        <w:rPr>
          <w:rFonts w:ascii="Arial" w:hAnsi="Arial" w:cs="Arial"/>
          <w:lang w:val="en-IN"/>
        </w:rPr>
        <w:t xml:space="preserve">ions and improving the climate. </w:t>
      </w:r>
      <w:r w:rsidR="00F7518A" w:rsidRPr="00F7518A">
        <w:rPr>
          <w:rFonts w:ascii="Arial" w:hAnsi="Arial" w:cs="Arial"/>
          <w:lang w:val="en-IN"/>
        </w:rPr>
        <w:t xml:space="preserve">Mulberries have a great resistance to contamination from </w:t>
      </w:r>
      <w:proofErr w:type="spellStart"/>
      <w:r w:rsidR="00F7518A" w:rsidRPr="00F7518A">
        <w:rPr>
          <w:rFonts w:ascii="Arial" w:hAnsi="Arial" w:cs="Arial"/>
          <w:lang w:val="en-IN"/>
        </w:rPr>
        <w:t>sulfur</w:t>
      </w:r>
      <w:proofErr w:type="spellEnd"/>
      <w:r w:rsidR="00F7518A" w:rsidRPr="00F7518A">
        <w:rPr>
          <w:rFonts w:ascii="Arial" w:hAnsi="Arial" w:cs="Arial"/>
          <w:lang w:val="en-IN"/>
        </w:rPr>
        <w:t xml:space="preserve"> dioxide. According to estimates, it can sequester 5.70 g of </w:t>
      </w:r>
      <w:proofErr w:type="spellStart"/>
      <w:r w:rsidR="00F7518A" w:rsidRPr="00F7518A">
        <w:rPr>
          <w:rFonts w:ascii="Arial" w:hAnsi="Arial" w:cs="Arial"/>
          <w:lang w:val="en-IN"/>
        </w:rPr>
        <w:t>sulfur</w:t>
      </w:r>
      <w:proofErr w:type="spellEnd"/>
      <w:r w:rsidR="00F7518A" w:rsidRPr="00F7518A">
        <w:rPr>
          <w:rFonts w:ascii="Arial" w:hAnsi="Arial" w:cs="Arial"/>
          <w:lang w:val="en-IN"/>
        </w:rPr>
        <w:t xml:space="preserve"> dioxide per kilogram of dried leaves every day. Mulberries are good in absorbing nitrogen compounds and waste from industries gasses. </w:t>
      </w:r>
      <w:r w:rsidR="00521585">
        <w:rPr>
          <w:rFonts w:ascii="Arial" w:hAnsi="Arial" w:cs="Arial"/>
        </w:rPr>
        <w:t xml:space="preserve">It demonstrates </w:t>
      </w:r>
      <w:r w:rsidR="00A234AF" w:rsidRPr="006E5426">
        <w:rPr>
          <w:rFonts w:ascii="Arial" w:hAnsi="Arial" w:cs="Arial"/>
        </w:rPr>
        <w:t xml:space="preserve">notable resistance to sulfur dioxide, a </w:t>
      </w:r>
      <w:r w:rsidR="00521585">
        <w:rPr>
          <w:rFonts w:ascii="Arial" w:hAnsi="Arial" w:cs="Arial"/>
        </w:rPr>
        <w:t>high</w:t>
      </w:r>
      <w:r w:rsidR="00A234AF" w:rsidRPr="006E5426">
        <w:rPr>
          <w:rFonts w:ascii="Arial" w:hAnsi="Arial" w:cs="Arial"/>
        </w:rPr>
        <w:t xml:space="preserve"> capacity for fluoride absorp</w:t>
      </w:r>
      <w:r w:rsidR="00D11CFF" w:rsidRPr="006E5426">
        <w:rPr>
          <w:rFonts w:ascii="Arial" w:hAnsi="Arial" w:cs="Arial"/>
        </w:rPr>
        <w:t xml:space="preserve">tion, and </w:t>
      </w:r>
      <w:r w:rsidR="00AD074C">
        <w:rPr>
          <w:rFonts w:ascii="Arial" w:hAnsi="Arial" w:cs="Arial"/>
        </w:rPr>
        <w:t xml:space="preserve">can </w:t>
      </w:r>
      <w:r w:rsidR="00D11CFF" w:rsidRPr="006E5426">
        <w:rPr>
          <w:rFonts w:ascii="Arial" w:hAnsi="Arial" w:cs="Arial"/>
        </w:rPr>
        <w:t xml:space="preserve">resist </w:t>
      </w:r>
      <w:r w:rsidR="00553112" w:rsidRPr="006E5426">
        <w:rPr>
          <w:rFonts w:ascii="Arial" w:hAnsi="Arial" w:cs="Arial"/>
        </w:rPr>
        <w:t>fluoride</w:t>
      </w:r>
      <w:r w:rsidR="00A234AF" w:rsidRPr="006E5426">
        <w:rPr>
          <w:rFonts w:ascii="Arial" w:hAnsi="Arial" w:cs="Arial"/>
        </w:rPr>
        <w:t>, th</w:t>
      </w:r>
      <w:r w:rsidR="00AD074C">
        <w:rPr>
          <w:rFonts w:ascii="Arial" w:hAnsi="Arial" w:cs="Arial"/>
        </w:rPr>
        <w:t>ereby</w:t>
      </w:r>
      <w:r w:rsidR="00A234AF" w:rsidRPr="006E5426">
        <w:rPr>
          <w:rFonts w:ascii="Arial" w:hAnsi="Arial" w:cs="Arial"/>
        </w:rPr>
        <w:t xml:space="preserve"> qualifying it as a species that </w:t>
      </w:r>
      <w:r w:rsidR="00AD074C">
        <w:rPr>
          <w:rFonts w:ascii="Arial" w:hAnsi="Arial" w:cs="Arial"/>
        </w:rPr>
        <w:t>encourages</w:t>
      </w:r>
      <w:r w:rsidR="00A234AF" w:rsidRPr="006E5426">
        <w:rPr>
          <w:rFonts w:ascii="Arial" w:hAnsi="Arial" w:cs="Arial"/>
        </w:rPr>
        <w:t xml:space="preserve"> clean air. The diameter of mulberry roots is greater near the stem area, subsequently decreasing rapidly in size rope-like structure featuring secondary and tertiary roots, as well as root hairs, which together form a fibrous mat-like structure that enables the absorption of high levels of</w:t>
      </w:r>
      <w:r w:rsidR="00A234AF" w:rsidRPr="006C0EEF">
        <w:rPr>
          <w:rFonts w:ascii="Arial" w:hAnsi="Arial" w:cs="Arial"/>
        </w:rPr>
        <w:t xml:space="preserve"> </w:t>
      </w:r>
      <w:r w:rsidR="00A234AF" w:rsidRPr="006E5426">
        <w:rPr>
          <w:rFonts w:ascii="Arial" w:hAnsi="Arial" w:cs="Arial"/>
        </w:rPr>
        <w:t xml:space="preserve">carbon pollutants from the soil </w:t>
      </w:r>
      <w:r w:rsidR="00E422C9" w:rsidRPr="006E5426">
        <w:rPr>
          <w:rFonts w:ascii="Arial" w:hAnsi="Arial" w:cs="Arial"/>
        </w:rPr>
        <w:t>(</w:t>
      </w:r>
      <w:proofErr w:type="spellStart"/>
      <w:r w:rsidR="00E422C9" w:rsidRPr="006E5426">
        <w:t>Rohela</w:t>
      </w:r>
      <w:proofErr w:type="spellEnd"/>
      <w:r w:rsidR="00E422C9" w:rsidRPr="006E5426">
        <w:t xml:space="preserve"> </w:t>
      </w:r>
      <w:r w:rsidR="00E422C9" w:rsidRPr="006E5426">
        <w:rPr>
          <w:i/>
        </w:rPr>
        <w:t>et al.,</w:t>
      </w:r>
      <w:r w:rsidR="00E422C9" w:rsidRPr="006E5426">
        <w:t xml:space="preserve"> 2020</w:t>
      </w:r>
      <w:r w:rsidR="00E422C9" w:rsidRPr="006E5426">
        <w:rPr>
          <w:rFonts w:ascii="Arial" w:hAnsi="Arial" w:cs="Arial"/>
        </w:rPr>
        <w:t>;</w:t>
      </w:r>
      <w:r w:rsidR="00E422C9" w:rsidRPr="006E5426">
        <w:t xml:space="preserve"> Ghosh </w:t>
      </w:r>
      <w:r w:rsidR="00E422C9" w:rsidRPr="006E5426">
        <w:rPr>
          <w:i/>
        </w:rPr>
        <w:t>et al.,</w:t>
      </w:r>
      <w:r w:rsidR="00E422C9" w:rsidRPr="006E5426">
        <w:t xml:space="preserve"> 2017</w:t>
      </w:r>
      <w:r w:rsidR="00E422C9" w:rsidRPr="006E5426">
        <w:rPr>
          <w:rFonts w:ascii="Arial" w:hAnsi="Arial" w:cs="Arial"/>
        </w:rPr>
        <w:t>)</w:t>
      </w:r>
      <w:r w:rsidR="00A234AF" w:rsidRPr="006E5426">
        <w:rPr>
          <w:rFonts w:ascii="Arial" w:hAnsi="Arial" w:cs="Arial"/>
        </w:rPr>
        <w:t>.</w:t>
      </w:r>
      <w:r w:rsidR="00A234AF" w:rsidRPr="006E5426">
        <w:t xml:space="preserve"> </w:t>
      </w:r>
      <w:r w:rsidR="00A234AF" w:rsidRPr="006E5426">
        <w:rPr>
          <w:rFonts w:ascii="Arial" w:hAnsi="Arial" w:cs="Arial"/>
        </w:rPr>
        <w:t xml:space="preserve">It has been noted that mulberry leaves stayed undamaged or part of damage was less than 20 % of total leaf area despite elevated levels of chlorine pollution in the atmosphere, </w:t>
      </w:r>
      <w:r w:rsidR="00A234AF" w:rsidRPr="006E5426">
        <w:rPr>
          <w:rFonts w:ascii="Arial" w:hAnsi="Arial" w:cs="Arial"/>
        </w:rPr>
        <w:lastRenderedPageBreak/>
        <w:t xml:space="preserve">indicating that the mulberry plant possesses a natural resistance to chlorine </w:t>
      </w:r>
      <w:r w:rsidR="00E422C9" w:rsidRPr="006E5426">
        <w:rPr>
          <w:rFonts w:ascii="Arial" w:hAnsi="Arial" w:cs="Arial"/>
        </w:rPr>
        <w:t>(</w:t>
      </w:r>
      <w:r w:rsidR="00502774" w:rsidRPr="006E5426">
        <w:t xml:space="preserve">Manzoor &amp; </w:t>
      </w:r>
      <w:proofErr w:type="spellStart"/>
      <w:r w:rsidR="00502774" w:rsidRPr="006E5426">
        <w:t>Kahkashan</w:t>
      </w:r>
      <w:proofErr w:type="spellEnd"/>
      <w:r w:rsidR="00211180" w:rsidRPr="006E5426">
        <w:t>,</w:t>
      </w:r>
      <w:r w:rsidR="00E422C9" w:rsidRPr="006E5426">
        <w:t xml:space="preserve"> 2024</w:t>
      </w:r>
      <w:r w:rsidR="00E422C9" w:rsidRPr="006E5426">
        <w:rPr>
          <w:rFonts w:ascii="Arial" w:hAnsi="Arial" w:cs="Arial"/>
        </w:rPr>
        <w:t xml:space="preserve">; </w:t>
      </w:r>
      <w:proofErr w:type="spellStart"/>
      <w:r w:rsidR="00E422C9" w:rsidRPr="006E5426">
        <w:t>Rohela</w:t>
      </w:r>
      <w:proofErr w:type="spellEnd"/>
      <w:r w:rsidR="00E422C9" w:rsidRPr="006E5426">
        <w:t xml:space="preserve"> </w:t>
      </w:r>
      <w:r w:rsidR="00E422C9" w:rsidRPr="006E5426">
        <w:rPr>
          <w:i/>
        </w:rPr>
        <w:t>et al.,</w:t>
      </w:r>
      <w:r w:rsidR="00E422C9" w:rsidRPr="006E5426">
        <w:t xml:space="preserve"> 2020; Deepa, </w:t>
      </w:r>
      <w:r w:rsidR="00E422C9" w:rsidRPr="006E5426">
        <w:rPr>
          <w:i/>
        </w:rPr>
        <w:t>et al.,</w:t>
      </w:r>
      <w:r w:rsidR="00E422C9" w:rsidRPr="006E5426">
        <w:t xml:space="preserve"> 2020; </w:t>
      </w:r>
      <w:proofErr w:type="spellStart"/>
      <w:r w:rsidR="00E422C9" w:rsidRPr="006E5426">
        <w:t>Dineva</w:t>
      </w:r>
      <w:proofErr w:type="spellEnd"/>
      <w:r w:rsidR="00211180" w:rsidRPr="006E5426">
        <w:t>,</w:t>
      </w:r>
      <w:r w:rsidR="00E422C9" w:rsidRPr="006E5426">
        <w:t xml:space="preserve"> 2017)</w:t>
      </w:r>
      <w:r w:rsidR="00A234AF" w:rsidRPr="006E5426">
        <w:rPr>
          <w:rFonts w:ascii="Arial" w:hAnsi="Arial" w:cs="Arial"/>
        </w:rPr>
        <w:t xml:space="preserve">. Thus, it may be planted beside rivers, at the peripheries of fields, on slopes, in garden corners, along roadsides, in public parks and other recreation places. Mulberry embankment decreases air temperature and boosts air humidity. It also raises air temperature as the climate becomes colder </w:t>
      </w:r>
      <w:r w:rsidR="00502774" w:rsidRPr="006E5426">
        <w:rPr>
          <w:rFonts w:ascii="Arial" w:hAnsi="Arial" w:cs="Arial"/>
        </w:rPr>
        <w:t>(</w:t>
      </w:r>
      <w:r w:rsidR="00E422C9" w:rsidRPr="006E5426">
        <w:t xml:space="preserve">Deepa, </w:t>
      </w:r>
      <w:r w:rsidR="00E422C9" w:rsidRPr="006E5426">
        <w:rPr>
          <w:i/>
        </w:rPr>
        <w:t>et al.,</w:t>
      </w:r>
      <w:r w:rsidR="00E422C9" w:rsidRPr="006E5426">
        <w:t xml:space="preserve"> 2020</w:t>
      </w:r>
      <w:r w:rsidR="00502774" w:rsidRPr="006E5426">
        <w:rPr>
          <w:rFonts w:ascii="Arial" w:hAnsi="Arial" w:cs="Arial"/>
        </w:rPr>
        <w:t>)</w:t>
      </w:r>
      <w:r w:rsidR="00A234AF" w:rsidRPr="006E5426">
        <w:rPr>
          <w:rFonts w:ascii="Arial" w:hAnsi="Arial" w:cs="Arial"/>
        </w:rPr>
        <w:t xml:space="preserve">. These </w:t>
      </w:r>
      <w:r w:rsidR="00553112">
        <w:rPr>
          <w:rFonts w:ascii="Arial" w:hAnsi="Arial" w:cs="Arial"/>
        </w:rPr>
        <w:t>traits</w:t>
      </w:r>
      <w:r w:rsidR="00A234AF" w:rsidRPr="006E5426">
        <w:rPr>
          <w:rFonts w:ascii="Arial" w:hAnsi="Arial" w:cs="Arial"/>
        </w:rPr>
        <w:t xml:space="preserve"> of the mulberry plant have </w:t>
      </w:r>
      <w:r w:rsidR="004B6803">
        <w:rPr>
          <w:rFonts w:ascii="Arial" w:hAnsi="Arial" w:cs="Arial"/>
        </w:rPr>
        <w:t>warranted</w:t>
      </w:r>
      <w:r w:rsidR="00A234AF" w:rsidRPr="006E5426">
        <w:rPr>
          <w:rFonts w:ascii="Arial" w:hAnsi="Arial" w:cs="Arial"/>
        </w:rPr>
        <w:t xml:space="preserve"> its </w:t>
      </w:r>
      <w:r w:rsidR="00553112">
        <w:rPr>
          <w:rFonts w:ascii="Arial" w:hAnsi="Arial" w:cs="Arial"/>
        </w:rPr>
        <w:t>efficient</w:t>
      </w:r>
      <w:r w:rsidR="00A234AF" w:rsidRPr="006E5426">
        <w:rPr>
          <w:rFonts w:ascii="Arial" w:hAnsi="Arial" w:cs="Arial"/>
        </w:rPr>
        <w:t xml:space="preserve"> use in the bioremediation of air pollutants in urban environments and the phytoremediation of carbon pollutants in contaminated soil </w:t>
      </w:r>
      <w:r w:rsidR="00C94A47">
        <w:rPr>
          <w:rFonts w:ascii="Arial" w:hAnsi="Arial" w:cs="Arial"/>
        </w:rPr>
        <w:t xml:space="preserve">located nearby </w:t>
      </w:r>
      <w:r w:rsidR="00A234AF" w:rsidRPr="006E5426">
        <w:rPr>
          <w:rFonts w:ascii="Arial" w:hAnsi="Arial" w:cs="Arial"/>
        </w:rPr>
        <w:t>industrial and chemical factories</w:t>
      </w:r>
      <w:r w:rsidR="00F7518A" w:rsidRPr="00F7518A">
        <w:rPr>
          <w:rFonts w:ascii="Arial" w:hAnsi="Arial" w:cs="Arial"/>
          <w:lang w:val="en-IN"/>
        </w:rPr>
        <w:t>It has been recognized as a plant that promotes sustainable development because of its ability to reduce environmental pollution by improving air quality and cleaning up carb</w:t>
      </w:r>
      <w:r w:rsidR="00F7518A">
        <w:rPr>
          <w:rFonts w:ascii="Arial" w:hAnsi="Arial" w:cs="Arial"/>
          <w:lang w:val="en-IN"/>
        </w:rPr>
        <w:t xml:space="preserve">on and heavy metal contaminants </w:t>
      </w:r>
      <w:r w:rsidR="00E422C9" w:rsidRPr="006E5426">
        <w:rPr>
          <w:rFonts w:ascii="Arial" w:hAnsi="Arial" w:cs="Arial"/>
        </w:rPr>
        <w:t>(</w:t>
      </w:r>
      <w:r w:rsidR="00502774" w:rsidRPr="006E5426">
        <w:t>Deepa</w:t>
      </w:r>
      <w:r w:rsidR="00E422C9" w:rsidRPr="006E5426">
        <w:t xml:space="preserve"> </w:t>
      </w:r>
      <w:r w:rsidR="00E422C9" w:rsidRPr="006E5426">
        <w:rPr>
          <w:i/>
        </w:rPr>
        <w:t>et al.,</w:t>
      </w:r>
      <w:r w:rsidR="00E422C9" w:rsidRPr="006E5426">
        <w:t xml:space="preserve"> 2020</w:t>
      </w:r>
      <w:r w:rsidR="006E5426">
        <w:rPr>
          <w:rFonts w:ascii="Arial" w:hAnsi="Arial" w:cs="Arial"/>
        </w:rPr>
        <w:t>)</w:t>
      </w:r>
      <w:r w:rsidR="00A234AF" w:rsidRPr="006E5426">
        <w:rPr>
          <w:rFonts w:ascii="Arial" w:hAnsi="Arial" w:cs="Arial"/>
        </w:rPr>
        <w:t>.</w:t>
      </w:r>
    </w:p>
    <w:p w14:paraId="65ADC2E1" w14:textId="77777777" w:rsidR="00A234AF" w:rsidRDefault="00A234AF" w:rsidP="00A234AF">
      <w:pPr>
        <w:pStyle w:val="Body"/>
        <w:jc w:val="left"/>
        <w:rPr>
          <w:rFonts w:ascii="Arial" w:hAnsi="Arial" w:cs="Arial"/>
          <w:b/>
          <w:sz w:val="22"/>
          <w:szCs w:val="22"/>
        </w:rPr>
      </w:pPr>
      <w:r w:rsidRPr="0083130C">
        <w:rPr>
          <w:rFonts w:ascii="Arial" w:hAnsi="Arial" w:cs="Arial"/>
          <w:b/>
          <w:sz w:val="22"/>
          <w:szCs w:val="22"/>
        </w:rPr>
        <w:t>3.2</w:t>
      </w:r>
      <w:r>
        <w:rPr>
          <w:rFonts w:ascii="Arial" w:hAnsi="Arial" w:cs="Arial"/>
          <w:b/>
          <w:sz w:val="22"/>
          <w:szCs w:val="22"/>
        </w:rPr>
        <w:t xml:space="preserve"> </w:t>
      </w:r>
      <w:r w:rsidRPr="0083130C">
        <w:rPr>
          <w:rFonts w:ascii="Arial" w:hAnsi="Arial" w:cs="Arial"/>
          <w:b/>
          <w:sz w:val="22"/>
          <w:szCs w:val="22"/>
        </w:rPr>
        <w:t>ERI SILKWORM HOST PLANTS</w:t>
      </w:r>
    </w:p>
    <w:p w14:paraId="561A1996" w14:textId="27056E52" w:rsidR="00A234AF" w:rsidRPr="008B23D0" w:rsidRDefault="00A234AF" w:rsidP="008B23D0">
      <w:pPr>
        <w:jc w:val="both"/>
        <w:rPr>
          <w:rFonts w:ascii="Times New Roman" w:hAnsi="Times New Roman"/>
          <w:lang w:val="en-IN"/>
        </w:rPr>
      </w:pPr>
      <w:r>
        <w:rPr>
          <w:rFonts w:ascii="Arial" w:hAnsi="Arial" w:cs="Arial"/>
          <w:b/>
          <w:sz w:val="22"/>
          <w:szCs w:val="22"/>
        </w:rPr>
        <w:tab/>
      </w:r>
      <w:r w:rsidR="005C66D9">
        <w:t xml:space="preserve">The </w:t>
      </w:r>
      <w:proofErr w:type="spellStart"/>
      <w:r w:rsidR="005C66D9">
        <w:t>e</w:t>
      </w:r>
      <w:r w:rsidR="00316248">
        <w:t>ri</w:t>
      </w:r>
      <w:proofErr w:type="spellEnd"/>
      <w:r w:rsidR="00316248">
        <w:t xml:space="preserve"> silkworm (</w:t>
      </w:r>
      <w:proofErr w:type="spellStart"/>
      <w:r w:rsidR="00316248" w:rsidRPr="00316248">
        <w:rPr>
          <w:i/>
        </w:rPr>
        <w:t>Samia</w:t>
      </w:r>
      <w:proofErr w:type="spellEnd"/>
      <w:r w:rsidR="00316248" w:rsidRPr="00316248">
        <w:rPr>
          <w:i/>
        </w:rPr>
        <w:t xml:space="preserve"> </w:t>
      </w:r>
      <w:proofErr w:type="spellStart"/>
      <w:r w:rsidR="00316248" w:rsidRPr="00316248">
        <w:rPr>
          <w:i/>
        </w:rPr>
        <w:t>ricini</w:t>
      </w:r>
      <w:proofErr w:type="spellEnd"/>
      <w:r w:rsidR="00316248" w:rsidRPr="00316248">
        <w:rPr>
          <w:i/>
        </w:rPr>
        <w:t>,</w:t>
      </w:r>
      <w:r w:rsidR="00316248">
        <w:t xml:space="preserve"> </w:t>
      </w:r>
      <w:r w:rsidR="00F7518A">
        <w:t>Donovan), is the most widely used s</w:t>
      </w:r>
      <w:r w:rsidR="00316248">
        <w:t>ilkworm for commercial purposes.</w:t>
      </w:r>
      <w:r w:rsidR="00F7518A" w:rsidRPr="006E5426">
        <w:rPr>
          <w:rFonts w:ascii="Arial" w:hAnsi="Arial" w:cs="Arial"/>
        </w:rPr>
        <w:t xml:space="preserve"> </w:t>
      </w:r>
      <w:r w:rsidR="00316248">
        <w:t xml:space="preserve">It has been termed the “Silk of the Millennium” because of its potential for efficient use of products and byproducts, as well as value addition in the textile sectors </w:t>
      </w:r>
      <w:r w:rsidRPr="006E5426">
        <w:rPr>
          <w:rFonts w:ascii="Arial" w:hAnsi="Arial" w:cs="Arial"/>
        </w:rPr>
        <w:t>(</w:t>
      </w:r>
      <w:r w:rsidR="00E422C9" w:rsidRPr="006E5426">
        <w:t>Singh &amp; Ahmed</w:t>
      </w:r>
      <w:r w:rsidR="00211180" w:rsidRPr="006E5426">
        <w:t>,</w:t>
      </w:r>
      <w:r w:rsidR="00E422C9" w:rsidRPr="006E5426">
        <w:t xml:space="preserve"> 2017</w:t>
      </w:r>
      <w:r w:rsidRPr="006E5426">
        <w:rPr>
          <w:rFonts w:ascii="Arial" w:hAnsi="Arial" w:cs="Arial"/>
        </w:rPr>
        <w:t>). This s</w:t>
      </w:r>
      <w:r w:rsidR="00316248">
        <w:rPr>
          <w:rFonts w:ascii="Arial" w:hAnsi="Arial" w:cs="Arial"/>
        </w:rPr>
        <w:t>ilkworm</w:t>
      </w:r>
      <w:r w:rsidRPr="006E5426">
        <w:rPr>
          <w:rFonts w:ascii="Arial" w:hAnsi="Arial" w:cs="Arial"/>
        </w:rPr>
        <w:t xml:space="preserve"> is multivoltine and polyphagous</w:t>
      </w:r>
      <w:r w:rsidR="00316248">
        <w:rPr>
          <w:rFonts w:ascii="Arial" w:hAnsi="Arial" w:cs="Arial"/>
        </w:rPr>
        <w:t xml:space="preserve"> which consumes</w:t>
      </w:r>
      <w:r w:rsidRPr="006E5426">
        <w:rPr>
          <w:rFonts w:ascii="Arial" w:hAnsi="Arial" w:cs="Arial"/>
        </w:rPr>
        <w:t xml:space="preserve"> a variety of host </w:t>
      </w:r>
      <w:r w:rsidR="00B35194">
        <w:rPr>
          <w:rFonts w:ascii="Arial" w:hAnsi="Arial" w:cs="Arial"/>
        </w:rPr>
        <w:t xml:space="preserve">plant </w:t>
      </w:r>
      <w:r w:rsidRPr="006E5426">
        <w:rPr>
          <w:rFonts w:ascii="Arial" w:hAnsi="Arial" w:cs="Arial"/>
        </w:rPr>
        <w:t xml:space="preserve">leaves. </w:t>
      </w:r>
      <w:proofErr w:type="spellStart"/>
      <w:r w:rsidR="00316248" w:rsidRPr="00316248">
        <w:rPr>
          <w:rFonts w:ascii="Arial" w:hAnsi="Arial" w:cs="Arial"/>
          <w:lang w:val="en-IN"/>
        </w:rPr>
        <w:t>Euphorbiaceae</w:t>
      </w:r>
      <w:proofErr w:type="spellEnd"/>
      <w:r w:rsidR="00316248" w:rsidRPr="00316248">
        <w:rPr>
          <w:rFonts w:ascii="Arial" w:hAnsi="Arial" w:cs="Arial"/>
          <w:lang w:val="en-IN"/>
        </w:rPr>
        <w:t xml:space="preserve">, </w:t>
      </w:r>
      <w:proofErr w:type="spellStart"/>
      <w:r w:rsidR="00316248" w:rsidRPr="00316248">
        <w:rPr>
          <w:rFonts w:ascii="Arial" w:hAnsi="Arial" w:cs="Arial"/>
          <w:lang w:val="en-IN"/>
        </w:rPr>
        <w:t>Araliaceae</w:t>
      </w:r>
      <w:proofErr w:type="spellEnd"/>
      <w:r w:rsidR="00316248" w:rsidRPr="00316248">
        <w:rPr>
          <w:rFonts w:ascii="Arial" w:hAnsi="Arial" w:cs="Arial"/>
          <w:lang w:val="en-IN"/>
        </w:rPr>
        <w:t xml:space="preserve">, </w:t>
      </w:r>
      <w:proofErr w:type="spellStart"/>
      <w:r w:rsidR="00316248" w:rsidRPr="00316248">
        <w:rPr>
          <w:rFonts w:ascii="Arial" w:hAnsi="Arial" w:cs="Arial"/>
          <w:lang w:val="en-IN"/>
        </w:rPr>
        <w:t>Apocynaceae</w:t>
      </w:r>
      <w:proofErr w:type="spellEnd"/>
      <w:r w:rsidR="00316248" w:rsidRPr="00316248">
        <w:rPr>
          <w:rFonts w:ascii="Arial" w:hAnsi="Arial" w:cs="Arial"/>
          <w:lang w:val="en-IN"/>
        </w:rPr>
        <w:t xml:space="preserve">, and </w:t>
      </w:r>
      <w:proofErr w:type="spellStart"/>
      <w:r w:rsidR="00316248" w:rsidRPr="00316248">
        <w:rPr>
          <w:rFonts w:ascii="Arial" w:hAnsi="Arial" w:cs="Arial"/>
          <w:lang w:val="en-IN"/>
        </w:rPr>
        <w:t>Simarubaceae</w:t>
      </w:r>
      <w:proofErr w:type="spellEnd"/>
      <w:r w:rsidR="00316248" w:rsidRPr="00316248">
        <w:rPr>
          <w:rFonts w:ascii="Arial" w:hAnsi="Arial" w:cs="Arial"/>
          <w:lang w:val="en-IN"/>
        </w:rPr>
        <w:t xml:space="preserve"> are the families that include the majority of the host plants. It consumes more than 29 kinds of host plants. Castor </w:t>
      </w:r>
      <w:r w:rsidR="00316248" w:rsidRPr="006E5426">
        <w:rPr>
          <w:rFonts w:ascii="Arial" w:hAnsi="Arial" w:cs="Arial"/>
        </w:rPr>
        <w:t>(</w:t>
      </w:r>
      <w:r w:rsidR="00316248" w:rsidRPr="006E5426">
        <w:rPr>
          <w:rFonts w:ascii="Arial" w:hAnsi="Arial" w:cs="Arial"/>
          <w:i/>
        </w:rPr>
        <w:t>Ricinus communis</w:t>
      </w:r>
      <w:r w:rsidR="00316248" w:rsidRPr="006E5426">
        <w:rPr>
          <w:rFonts w:ascii="Arial" w:hAnsi="Arial" w:cs="Arial"/>
        </w:rPr>
        <w:t xml:space="preserve"> L</w:t>
      </w:r>
      <w:r w:rsidR="00316248">
        <w:rPr>
          <w:rFonts w:ascii="Arial" w:hAnsi="Arial" w:cs="Arial"/>
        </w:rPr>
        <w:t>inn</w:t>
      </w:r>
      <w:r w:rsidR="00316248" w:rsidRPr="006E5426">
        <w:rPr>
          <w:rFonts w:ascii="Arial" w:hAnsi="Arial" w:cs="Arial"/>
        </w:rPr>
        <w:t xml:space="preserve">.) (Fig.2) and </w:t>
      </w:r>
      <w:proofErr w:type="spellStart"/>
      <w:r w:rsidR="00316248" w:rsidRPr="006E5426">
        <w:rPr>
          <w:rFonts w:ascii="Arial" w:hAnsi="Arial" w:cs="Arial"/>
        </w:rPr>
        <w:t>Kesseru</w:t>
      </w:r>
      <w:proofErr w:type="spellEnd"/>
      <w:r w:rsidR="00316248" w:rsidRPr="006E5426">
        <w:rPr>
          <w:rFonts w:ascii="Arial" w:hAnsi="Arial" w:cs="Arial"/>
        </w:rPr>
        <w:t xml:space="preserve"> (</w:t>
      </w:r>
      <w:proofErr w:type="spellStart"/>
      <w:r w:rsidR="00316248" w:rsidRPr="006E5426">
        <w:rPr>
          <w:rFonts w:ascii="Arial" w:hAnsi="Arial" w:cs="Arial"/>
          <w:i/>
        </w:rPr>
        <w:t>Heteropanax</w:t>
      </w:r>
      <w:proofErr w:type="spellEnd"/>
      <w:r w:rsidR="00316248" w:rsidRPr="006E5426">
        <w:rPr>
          <w:rFonts w:ascii="Arial" w:hAnsi="Arial" w:cs="Arial"/>
          <w:i/>
        </w:rPr>
        <w:t xml:space="preserve"> </w:t>
      </w:r>
      <w:proofErr w:type="spellStart"/>
      <w:r w:rsidR="00316248" w:rsidRPr="006E5426">
        <w:rPr>
          <w:rFonts w:ascii="Arial" w:hAnsi="Arial" w:cs="Arial"/>
          <w:i/>
        </w:rPr>
        <w:t>fragrans</w:t>
      </w:r>
      <w:proofErr w:type="spellEnd"/>
      <w:r w:rsidR="00316248" w:rsidRPr="006E5426">
        <w:rPr>
          <w:rFonts w:ascii="Arial" w:hAnsi="Arial" w:cs="Arial"/>
        </w:rPr>
        <w:t xml:space="preserve"> Seem.) (Fig.3) </w:t>
      </w:r>
      <w:r w:rsidR="00316248">
        <w:rPr>
          <w:rFonts w:ascii="Arial" w:hAnsi="Arial" w:cs="Arial"/>
          <w:lang w:val="en-IN"/>
        </w:rPr>
        <w:t xml:space="preserve">are </w:t>
      </w:r>
      <w:r w:rsidR="00316248" w:rsidRPr="00316248">
        <w:rPr>
          <w:rFonts w:ascii="Arial" w:hAnsi="Arial" w:cs="Arial"/>
          <w:lang w:val="en-IN"/>
        </w:rPr>
        <w:t xml:space="preserve">the main food source for </w:t>
      </w:r>
      <w:proofErr w:type="spellStart"/>
      <w:r w:rsidR="00316248" w:rsidRPr="00316248">
        <w:rPr>
          <w:rFonts w:ascii="Arial" w:hAnsi="Arial" w:cs="Arial"/>
          <w:lang w:val="en-IN"/>
        </w:rPr>
        <w:t>eri</w:t>
      </w:r>
      <w:proofErr w:type="spellEnd"/>
      <w:r w:rsidR="00316248" w:rsidRPr="00316248">
        <w:rPr>
          <w:rFonts w:ascii="Arial" w:hAnsi="Arial" w:cs="Arial"/>
          <w:lang w:val="en-IN"/>
        </w:rPr>
        <w:t xml:space="preserve"> silkworms. </w:t>
      </w:r>
      <w:r w:rsidR="00316248">
        <w:t xml:space="preserve">Furthermore, when primary food plants are scarce, </w:t>
      </w:r>
      <w:proofErr w:type="spellStart"/>
      <w:r w:rsidR="00316248">
        <w:t>eri</w:t>
      </w:r>
      <w:proofErr w:type="spellEnd"/>
      <w:r w:rsidR="00316248">
        <w:t xml:space="preserve"> silkworms are reared on a variety of secondary host plants, including </w:t>
      </w:r>
      <w:proofErr w:type="spellStart"/>
      <w:r w:rsidR="00316248">
        <w:t>barpat</w:t>
      </w:r>
      <w:proofErr w:type="spellEnd"/>
      <w:r w:rsidR="00316248">
        <w:t xml:space="preserve"> (</w:t>
      </w:r>
      <w:r w:rsidR="00316248" w:rsidRPr="008B23D0">
        <w:rPr>
          <w:i/>
        </w:rPr>
        <w:t xml:space="preserve">Ailanthus </w:t>
      </w:r>
      <w:proofErr w:type="spellStart"/>
      <w:r w:rsidR="00316248" w:rsidRPr="008B23D0">
        <w:rPr>
          <w:i/>
        </w:rPr>
        <w:t>grandis</w:t>
      </w:r>
      <w:proofErr w:type="spellEnd"/>
      <w:r w:rsidR="00316248" w:rsidRPr="008B23D0">
        <w:rPr>
          <w:i/>
        </w:rPr>
        <w:t xml:space="preserve"> </w:t>
      </w:r>
      <w:proofErr w:type="spellStart"/>
      <w:r w:rsidR="00316248">
        <w:t>Baiu</w:t>
      </w:r>
      <w:proofErr w:type="spellEnd"/>
      <w:r w:rsidR="00316248">
        <w:t xml:space="preserve">.), </w:t>
      </w:r>
      <w:proofErr w:type="spellStart"/>
      <w:r w:rsidR="00316248">
        <w:t>barkesseru</w:t>
      </w:r>
      <w:proofErr w:type="spellEnd"/>
      <w:r w:rsidR="00316248">
        <w:t xml:space="preserve"> (</w:t>
      </w:r>
      <w:r w:rsidR="00316248" w:rsidRPr="008B23D0">
        <w:rPr>
          <w:i/>
        </w:rPr>
        <w:t xml:space="preserve">Ailanthus </w:t>
      </w:r>
      <w:proofErr w:type="spellStart"/>
      <w:r w:rsidR="00316248" w:rsidRPr="008B23D0">
        <w:rPr>
          <w:i/>
        </w:rPr>
        <w:t>excelsa</w:t>
      </w:r>
      <w:proofErr w:type="spellEnd"/>
      <w:r w:rsidR="00316248">
        <w:t xml:space="preserve"> </w:t>
      </w:r>
      <w:proofErr w:type="spellStart"/>
      <w:r w:rsidR="00316248">
        <w:t>Roxb</w:t>
      </w:r>
      <w:proofErr w:type="spellEnd"/>
      <w:r w:rsidR="00316248">
        <w:t>.), tapioca (</w:t>
      </w:r>
      <w:r w:rsidR="0071136C" w:rsidRPr="009F4881">
        <w:rPr>
          <w:rFonts w:ascii="Arial" w:hAnsi="Arial" w:cs="Arial"/>
          <w:i/>
        </w:rPr>
        <w:t xml:space="preserve">Manihot </w:t>
      </w:r>
      <w:proofErr w:type="spellStart"/>
      <w:r w:rsidR="0071136C" w:rsidRPr="009F4881">
        <w:rPr>
          <w:rFonts w:ascii="Arial" w:hAnsi="Arial" w:cs="Arial"/>
          <w:i/>
        </w:rPr>
        <w:t>utilissima</w:t>
      </w:r>
      <w:proofErr w:type="spellEnd"/>
      <w:r w:rsidR="0071136C" w:rsidRPr="009D50BC">
        <w:rPr>
          <w:rFonts w:ascii="Arial" w:hAnsi="Arial" w:cs="Arial"/>
        </w:rPr>
        <w:t>)</w:t>
      </w:r>
      <w:r w:rsidR="00316248">
        <w:t xml:space="preserve">, and </w:t>
      </w:r>
      <w:proofErr w:type="spellStart"/>
      <w:r w:rsidR="00316248">
        <w:t>pay</w:t>
      </w:r>
      <w:r w:rsidR="008B23D0">
        <w:t>am</w:t>
      </w:r>
      <w:proofErr w:type="spellEnd"/>
      <w:r w:rsidR="008B23D0">
        <w:t xml:space="preserve"> (</w:t>
      </w:r>
      <w:r w:rsidR="008B23D0" w:rsidRPr="008B23D0">
        <w:rPr>
          <w:i/>
        </w:rPr>
        <w:t xml:space="preserve">Evodia </w:t>
      </w:r>
      <w:proofErr w:type="spellStart"/>
      <w:r w:rsidR="008B23D0" w:rsidRPr="008B23D0">
        <w:rPr>
          <w:i/>
        </w:rPr>
        <w:t>flaxinifolia</w:t>
      </w:r>
      <w:proofErr w:type="spellEnd"/>
      <w:r w:rsidR="008B23D0">
        <w:t xml:space="preserve"> Hook.) </w:t>
      </w:r>
      <w:r w:rsidR="00DD028C" w:rsidRPr="006E5426">
        <w:rPr>
          <w:rFonts w:ascii="Arial" w:hAnsi="Arial" w:cs="Arial"/>
        </w:rPr>
        <w:t>(</w:t>
      </w:r>
      <w:r w:rsidR="00E422C9" w:rsidRPr="006E5426">
        <w:t xml:space="preserve">Das </w:t>
      </w:r>
      <w:r w:rsidR="00E422C9" w:rsidRPr="006E5426">
        <w:rPr>
          <w:i/>
        </w:rPr>
        <w:t xml:space="preserve">et al., </w:t>
      </w:r>
      <w:r w:rsidR="00E422C9" w:rsidRPr="006E5426">
        <w:t>2020</w:t>
      </w:r>
      <w:r w:rsidR="00DD028C" w:rsidRPr="006E5426">
        <w:rPr>
          <w:rFonts w:ascii="Arial" w:hAnsi="Arial" w:cs="Arial"/>
        </w:rPr>
        <w:t>)</w:t>
      </w:r>
      <w:r w:rsidRPr="006E5426">
        <w:rPr>
          <w:rFonts w:ascii="Arial" w:hAnsi="Arial" w:cs="Arial"/>
        </w:rPr>
        <w:t>.</w:t>
      </w:r>
    </w:p>
    <w:p w14:paraId="42548641" w14:textId="77777777" w:rsidR="00A234AF" w:rsidRDefault="00A234AF" w:rsidP="00A234AF">
      <w:pPr>
        <w:pStyle w:val="Body"/>
        <w:rPr>
          <w:rFonts w:ascii="Arial" w:hAnsi="Arial" w:cs="Arial"/>
        </w:rPr>
      </w:pPr>
      <w:r>
        <w:rPr>
          <w:rFonts w:ascii="Arial" w:hAnsi="Arial" w:cs="Arial"/>
        </w:rPr>
        <w:tab/>
      </w:r>
    </w:p>
    <w:p w14:paraId="3FAF41A2" w14:textId="77777777" w:rsidR="00A234AF" w:rsidRDefault="00C415DB" w:rsidP="00A234AF">
      <w:pPr>
        <w:jc w:val="center"/>
      </w:pPr>
      <w:r w:rsidRPr="00FB4535">
        <w:rPr>
          <w:noProof/>
          <w:lang w:val="en-IN" w:eastAsia="en-IN"/>
        </w:rPr>
        <w:drawing>
          <wp:inline distT="0" distB="0" distL="0" distR="0" wp14:anchorId="258F15C4" wp14:editId="7D42BEFD">
            <wp:extent cx="2487930" cy="2076450"/>
            <wp:effectExtent l="0" t="0" r="0" b="0"/>
            <wp:docPr id="3" name="Picture 2" descr="WhatsApp Image 2025-08-27 at 12.27.42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WhatsApp Image 2025-08-27 at 12.27.42 PM (1).jpeg"/>
                    <pic:cNvPicPr>
                      <a:picLocks/>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2487930" cy="2076450"/>
                    </a:xfrm>
                    <a:prstGeom prst="rect">
                      <a:avLst/>
                    </a:prstGeom>
                    <a:noFill/>
                    <a:ln>
                      <a:noFill/>
                    </a:ln>
                  </pic:spPr>
                </pic:pic>
              </a:graphicData>
            </a:graphic>
          </wp:inline>
        </w:drawing>
      </w:r>
      <w:r w:rsidRPr="00FB4535">
        <w:rPr>
          <w:noProof/>
          <w:lang w:val="en-IN" w:eastAsia="en-IN"/>
        </w:rPr>
        <w:drawing>
          <wp:inline distT="0" distB="0" distL="0" distR="0" wp14:anchorId="04A5F85C" wp14:editId="698E86CF">
            <wp:extent cx="2316480" cy="2076450"/>
            <wp:effectExtent l="0" t="0" r="0" b="0"/>
            <wp:docPr id="4" name="Picture 1" descr="WhatsApp Image 2025-08-27 at 12.27.47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WhatsApp Image 2025-08-27 at 12.27.47 PM.jpeg"/>
                    <pic:cNvPicPr>
                      <a:picLocks/>
                    </pic:cNvPicPr>
                  </pic:nvPicPr>
                  <pic:blipFill>
                    <a:blip r:embed="rId16" cstate="print">
                      <a:lum contrast="20000"/>
                      <a:extLst>
                        <a:ext uri="{28A0092B-C50C-407E-A947-70E740481C1C}">
                          <a14:useLocalDpi xmlns:a14="http://schemas.microsoft.com/office/drawing/2010/main" val="0"/>
                        </a:ext>
                      </a:extLst>
                    </a:blip>
                    <a:srcRect l="21126" r="7385" b="35088"/>
                    <a:stretch>
                      <a:fillRect/>
                    </a:stretch>
                  </pic:blipFill>
                  <pic:spPr bwMode="auto">
                    <a:xfrm>
                      <a:off x="0" y="0"/>
                      <a:ext cx="2316480" cy="2076450"/>
                    </a:xfrm>
                    <a:prstGeom prst="rect">
                      <a:avLst/>
                    </a:prstGeom>
                    <a:noFill/>
                    <a:ln>
                      <a:noFill/>
                    </a:ln>
                  </pic:spPr>
                </pic:pic>
              </a:graphicData>
            </a:graphic>
          </wp:inline>
        </w:drawing>
      </w:r>
    </w:p>
    <w:p w14:paraId="4175AB69" w14:textId="77777777" w:rsidR="00A234AF" w:rsidRDefault="00A234AF" w:rsidP="00A234AF">
      <w:pPr>
        <w:jc w:val="both"/>
      </w:pPr>
      <w:r>
        <w:t xml:space="preserve">                 Fig.2. </w:t>
      </w:r>
      <w:r w:rsidRPr="00D44DD5">
        <w:t>Castor</w:t>
      </w:r>
      <w:r>
        <w:t xml:space="preserve"> plant                                         Fig.3. </w:t>
      </w:r>
      <w:proofErr w:type="spellStart"/>
      <w:r w:rsidRPr="00613B73">
        <w:t>Kesseru</w:t>
      </w:r>
      <w:proofErr w:type="spellEnd"/>
      <w:r w:rsidRPr="00613B73">
        <w:t xml:space="preserve"> </w:t>
      </w:r>
      <w:r>
        <w:t xml:space="preserve">plant                                 </w:t>
      </w:r>
    </w:p>
    <w:p w14:paraId="5A3DA087" w14:textId="77777777" w:rsidR="00A234AF" w:rsidRDefault="00A234AF" w:rsidP="00A234AF">
      <w:pPr>
        <w:pStyle w:val="Body"/>
        <w:ind w:firstLine="720"/>
        <w:rPr>
          <w:rFonts w:ascii="Arial" w:hAnsi="Arial" w:cs="Arial"/>
        </w:rPr>
      </w:pPr>
    </w:p>
    <w:p w14:paraId="09443C87" w14:textId="4AE23CD5" w:rsidR="00A234AF" w:rsidRDefault="008B23D0" w:rsidP="008B23D0">
      <w:pPr>
        <w:ind w:firstLine="851"/>
        <w:jc w:val="both"/>
        <w:rPr>
          <w:rFonts w:ascii="Arial" w:hAnsi="Arial" w:cs="Arial"/>
        </w:rPr>
      </w:pPr>
      <w:r>
        <w:rPr>
          <w:rFonts w:ascii="Arial" w:hAnsi="Arial" w:cs="Arial"/>
        </w:rPr>
        <w:t xml:space="preserve">Castor is </w:t>
      </w:r>
      <w:r w:rsidR="00A234AF" w:rsidRPr="009D50BC">
        <w:rPr>
          <w:rFonts w:ascii="Arial" w:hAnsi="Arial" w:cs="Arial"/>
        </w:rPr>
        <w:t xml:space="preserve">an annual plant, though it can occasionally be perennial. </w:t>
      </w:r>
      <w:r>
        <w:t xml:space="preserve">Despite being a cross-pollinated plant, it prefers self-pollination. </w:t>
      </w:r>
      <w:r>
        <w:rPr>
          <w:lang w:val="en-IN"/>
        </w:rPr>
        <w:t>Castor is prevalent in the N</w:t>
      </w:r>
      <w:r w:rsidRPr="008B23D0">
        <w:rPr>
          <w:lang w:val="en-IN"/>
        </w:rPr>
        <w:t>orth</w:t>
      </w:r>
      <w:r>
        <w:rPr>
          <w:lang w:val="en-IN"/>
        </w:rPr>
        <w:t>-E</w:t>
      </w:r>
      <w:r w:rsidRPr="008B23D0">
        <w:rPr>
          <w:lang w:val="en-IN"/>
        </w:rPr>
        <w:t>astern states of India, including West Bengal, Bihar</w:t>
      </w:r>
      <w:r>
        <w:rPr>
          <w:lang w:val="en-IN"/>
        </w:rPr>
        <w:t>,</w:t>
      </w:r>
      <w:r w:rsidRPr="008B23D0">
        <w:rPr>
          <w:lang w:val="en-IN"/>
        </w:rPr>
        <w:t xml:space="preserve"> Gujarat, Orissa, Rajasthan, and Andhra Pradesh. </w:t>
      </w:r>
      <w:r w:rsidRPr="008B23D0">
        <w:rPr>
          <w:rFonts w:ascii="Arial" w:hAnsi="Arial" w:cs="Arial"/>
          <w:lang w:val="en-IN"/>
        </w:rPr>
        <w:t xml:space="preserve">The majority of the nation's </w:t>
      </w:r>
      <w:proofErr w:type="spellStart"/>
      <w:r w:rsidRPr="008B23D0">
        <w:rPr>
          <w:rFonts w:ascii="Arial" w:hAnsi="Arial" w:cs="Arial"/>
          <w:lang w:val="en-IN"/>
        </w:rPr>
        <w:t>eri</w:t>
      </w:r>
      <w:proofErr w:type="spellEnd"/>
      <w:r w:rsidRPr="008B23D0">
        <w:rPr>
          <w:rFonts w:ascii="Arial" w:hAnsi="Arial" w:cs="Arial"/>
          <w:lang w:val="en-IN"/>
        </w:rPr>
        <w:t xml:space="preserve"> silk output comes from the </w:t>
      </w:r>
      <w:r>
        <w:rPr>
          <w:lang w:val="en-IN"/>
        </w:rPr>
        <w:t>N</w:t>
      </w:r>
      <w:r w:rsidRPr="008B23D0">
        <w:rPr>
          <w:lang w:val="en-IN"/>
        </w:rPr>
        <w:t>orth</w:t>
      </w:r>
      <w:r>
        <w:rPr>
          <w:lang w:val="en-IN"/>
        </w:rPr>
        <w:t>-E</w:t>
      </w:r>
      <w:r w:rsidRPr="008B23D0">
        <w:rPr>
          <w:lang w:val="en-IN"/>
        </w:rPr>
        <w:t>astern</w:t>
      </w:r>
      <w:r w:rsidRPr="008B23D0">
        <w:rPr>
          <w:rFonts w:ascii="Arial" w:hAnsi="Arial" w:cs="Arial"/>
          <w:lang w:val="en-IN"/>
        </w:rPr>
        <w:t xml:space="preserve"> states, which are crucial in the use of castor leaves for </w:t>
      </w:r>
      <w:proofErr w:type="spellStart"/>
      <w:r w:rsidRPr="008B23D0">
        <w:rPr>
          <w:rFonts w:ascii="Arial" w:hAnsi="Arial" w:cs="Arial"/>
          <w:lang w:val="en-IN"/>
        </w:rPr>
        <w:t>eri</w:t>
      </w:r>
      <w:proofErr w:type="spellEnd"/>
      <w:r w:rsidRPr="008B23D0">
        <w:rPr>
          <w:rFonts w:ascii="Arial" w:hAnsi="Arial" w:cs="Arial"/>
          <w:lang w:val="en-IN"/>
        </w:rPr>
        <w:t xml:space="preserve"> silkworm rearing. North-East India is home to a number of castor cultivars, but NBR-1 </w:t>
      </w:r>
      <w:r>
        <w:rPr>
          <w:rFonts w:ascii="Arial" w:hAnsi="Arial" w:cs="Arial"/>
          <w:lang w:val="en-IN"/>
        </w:rPr>
        <w:t>is</w:t>
      </w:r>
      <w:r w:rsidRPr="008B23D0">
        <w:rPr>
          <w:rFonts w:ascii="Arial" w:hAnsi="Arial" w:cs="Arial"/>
          <w:lang w:val="en-IN"/>
        </w:rPr>
        <w:t xml:space="preserve"> the first to provide the greatest results in terms of leaf yield and silkworm rearing in the area.</w:t>
      </w:r>
      <w:r w:rsidR="00A234AF" w:rsidRPr="009D50BC">
        <w:rPr>
          <w:rFonts w:ascii="Arial" w:hAnsi="Arial" w:cs="Arial"/>
        </w:rPr>
        <w:t xml:space="preserve"> </w:t>
      </w:r>
      <w:proofErr w:type="spellStart"/>
      <w:r w:rsidRPr="009D50BC">
        <w:rPr>
          <w:rFonts w:ascii="Arial" w:hAnsi="Arial" w:cs="Arial"/>
        </w:rPr>
        <w:t>Kesseru</w:t>
      </w:r>
      <w:proofErr w:type="spellEnd"/>
      <w:r w:rsidRPr="009D50BC">
        <w:rPr>
          <w:rFonts w:ascii="Arial" w:hAnsi="Arial" w:cs="Arial"/>
        </w:rPr>
        <w:t xml:space="preserve"> (</w:t>
      </w:r>
      <w:proofErr w:type="spellStart"/>
      <w:r w:rsidRPr="009F4881">
        <w:rPr>
          <w:rFonts w:ascii="Arial" w:hAnsi="Arial" w:cs="Arial"/>
          <w:i/>
        </w:rPr>
        <w:t>Heteropanax</w:t>
      </w:r>
      <w:proofErr w:type="spellEnd"/>
      <w:r w:rsidRPr="009F4881">
        <w:rPr>
          <w:rFonts w:ascii="Arial" w:hAnsi="Arial" w:cs="Arial"/>
          <w:i/>
        </w:rPr>
        <w:t xml:space="preserve"> </w:t>
      </w:r>
      <w:proofErr w:type="spellStart"/>
      <w:r w:rsidRPr="009F4881">
        <w:rPr>
          <w:rFonts w:ascii="Arial" w:hAnsi="Arial" w:cs="Arial"/>
          <w:i/>
        </w:rPr>
        <w:t>fragrans</w:t>
      </w:r>
      <w:proofErr w:type="spellEnd"/>
      <w:r w:rsidRPr="009D50BC">
        <w:rPr>
          <w:rFonts w:ascii="Arial" w:hAnsi="Arial" w:cs="Arial"/>
        </w:rPr>
        <w:t xml:space="preserve">) </w:t>
      </w:r>
      <w:r w:rsidR="00B36A2E">
        <w:rPr>
          <w:rFonts w:ascii="Arial" w:hAnsi="Arial" w:cs="Arial"/>
        </w:rPr>
        <w:t>ranks after castor as</w:t>
      </w:r>
      <w:r w:rsidR="00A234AF" w:rsidRPr="009D50BC">
        <w:rPr>
          <w:rFonts w:ascii="Arial" w:hAnsi="Arial" w:cs="Arial"/>
        </w:rPr>
        <w:t xml:space="preserve"> the second-best food plant for the </w:t>
      </w:r>
      <w:proofErr w:type="spellStart"/>
      <w:r w:rsidR="00A234AF" w:rsidRPr="009D50BC">
        <w:rPr>
          <w:rFonts w:ascii="Arial" w:hAnsi="Arial" w:cs="Arial"/>
        </w:rPr>
        <w:t>eri</w:t>
      </w:r>
      <w:proofErr w:type="spellEnd"/>
      <w:r w:rsidR="00A234AF" w:rsidRPr="009D50BC">
        <w:rPr>
          <w:rFonts w:ascii="Arial" w:hAnsi="Arial" w:cs="Arial"/>
        </w:rPr>
        <w:t xml:space="preserve"> silkworm. </w:t>
      </w:r>
      <w:proofErr w:type="spellStart"/>
      <w:r w:rsidR="00A234AF" w:rsidRPr="009D50BC">
        <w:rPr>
          <w:rFonts w:ascii="Arial" w:hAnsi="Arial" w:cs="Arial"/>
        </w:rPr>
        <w:t>Kesseru</w:t>
      </w:r>
      <w:proofErr w:type="spellEnd"/>
      <w:r w:rsidR="00A234AF" w:rsidRPr="009D50BC">
        <w:rPr>
          <w:rFonts w:ascii="Arial" w:hAnsi="Arial" w:cs="Arial"/>
        </w:rPr>
        <w:t xml:space="preserve"> is a perennial evergreen tree, </w:t>
      </w:r>
      <w:r w:rsidR="00486AFB">
        <w:rPr>
          <w:rFonts w:ascii="Arial" w:hAnsi="Arial" w:cs="Arial"/>
        </w:rPr>
        <w:t>offers benefits</w:t>
      </w:r>
      <w:r w:rsidR="00EC29CE">
        <w:rPr>
          <w:rFonts w:ascii="Arial" w:hAnsi="Arial" w:cs="Arial"/>
        </w:rPr>
        <w:t xml:space="preserve"> </w:t>
      </w:r>
      <w:r w:rsidR="000D05C4">
        <w:rPr>
          <w:rFonts w:ascii="Arial" w:hAnsi="Arial" w:cs="Arial"/>
        </w:rPr>
        <w:t>as</w:t>
      </w:r>
      <w:r w:rsidR="00A234AF" w:rsidRPr="009D50BC">
        <w:rPr>
          <w:rFonts w:ascii="Arial" w:hAnsi="Arial" w:cs="Arial"/>
        </w:rPr>
        <w:t xml:space="preserve"> its </w:t>
      </w:r>
      <w:r w:rsidR="000D05C4">
        <w:rPr>
          <w:rFonts w:ascii="Arial" w:hAnsi="Arial" w:cs="Arial"/>
        </w:rPr>
        <w:t xml:space="preserve">foliage is available </w:t>
      </w:r>
      <w:r w:rsidR="00813A75">
        <w:rPr>
          <w:rFonts w:ascii="Arial" w:hAnsi="Arial" w:cs="Arial"/>
        </w:rPr>
        <w:t>all around</w:t>
      </w:r>
      <w:r w:rsidR="000D05C4">
        <w:rPr>
          <w:rFonts w:ascii="Arial" w:hAnsi="Arial" w:cs="Arial"/>
        </w:rPr>
        <w:t xml:space="preserve"> the year</w:t>
      </w:r>
      <w:r w:rsidR="00A234AF" w:rsidRPr="009D50BC">
        <w:rPr>
          <w:rFonts w:ascii="Arial" w:hAnsi="Arial" w:cs="Arial"/>
        </w:rPr>
        <w:t xml:space="preserve"> for </w:t>
      </w:r>
      <w:proofErr w:type="spellStart"/>
      <w:r w:rsidR="00A234AF" w:rsidRPr="009D50BC">
        <w:rPr>
          <w:rFonts w:ascii="Arial" w:hAnsi="Arial" w:cs="Arial"/>
        </w:rPr>
        <w:t>eri</w:t>
      </w:r>
      <w:proofErr w:type="spellEnd"/>
      <w:r w:rsidR="00A234AF" w:rsidRPr="009D50BC">
        <w:rPr>
          <w:rFonts w:ascii="Arial" w:hAnsi="Arial" w:cs="Arial"/>
        </w:rPr>
        <w:t xml:space="preserve"> silkworm rearing. The leaves of </w:t>
      </w:r>
      <w:proofErr w:type="spellStart"/>
      <w:r w:rsidR="00A234AF" w:rsidRPr="009D50BC">
        <w:rPr>
          <w:rFonts w:ascii="Arial" w:hAnsi="Arial" w:cs="Arial"/>
        </w:rPr>
        <w:lastRenderedPageBreak/>
        <w:t>Kesseru</w:t>
      </w:r>
      <w:proofErr w:type="spellEnd"/>
      <w:r w:rsidR="00A234AF" w:rsidRPr="009D50BC">
        <w:rPr>
          <w:rFonts w:ascii="Arial" w:hAnsi="Arial" w:cs="Arial"/>
        </w:rPr>
        <w:t xml:space="preserve"> are tough and fibrous, </w:t>
      </w:r>
      <w:r w:rsidR="00A33D2B">
        <w:rPr>
          <w:rFonts w:ascii="Arial" w:hAnsi="Arial" w:cs="Arial"/>
        </w:rPr>
        <w:t xml:space="preserve">rendering them </w:t>
      </w:r>
      <w:r w:rsidR="00A234AF" w:rsidRPr="009D50BC">
        <w:rPr>
          <w:rFonts w:ascii="Arial" w:hAnsi="Arial" w:cs="Arial"/>
        </w:rPr>
        <w:t xml:space="preserve">harder to chew in comparison to castor leaves. This species is </w:t>
      </w:r>
      <w:r w:rsidR="00A33D2B">
        <w:rPr>
          <w:rFonts w:ascii="Arial" w:hAnsi="Arial" w:cs="Arial"/>
        </w:rPr>
        <w:t>widespread</w:t>
      </w:r>
      <w:r w:rsidR="00A234AF" w:rsidRPr="009D50BC">
        <w:rPr>
          <w:rFonts w:ascii="Arial" w:hAnsi="Arial" w:cs="Arial"/>
        </w:rPr>
        <w:t xml:space="preserve"> in the North</w:t>
      </w:r>
      <w:r w:rsidR="00A234AF">
        <w:rPr>
          <w:rFonts w:ascii="Arial" w:hAnsi="Arial" w:cs="Arial"/>
        </w:rPr>
        <w:t>-</w:t>
      </w:r>
      <w:r w:rsidR="00A234AF" w:rsidRPr="009D50BC">
        <w:rPr>
          <w:rFonts w:ascii="Arial" w:hAnsi="Arial" w:cs="Arial"/>
        </w:rPr>
        <w:t>Eastern region of India, found in both wild and cultivated settings. Tapioca (</w:t>
      </w:r>
      <w:r w:rsidR="00A234AF" w:rsidRPr="009F4881">
        <w:rPr>
          <w:rFonts w:ascii="Arial" w:hAnsi="Arial" w:cs="Arial"/>
          <w:i/>
        </w:rPr>
        <w:t>Manihot utilissima</w:t>
      </w:r>
      <w:r w:rsidR="00A234AF" w:rsidRPr="009D50BC">
        <w:rPr>
          <w:rFonts w:ascii="Arial" w:hAnsi="Arial" w:cs="Arial"/>
        </w:rPr>
        <w:t xml:space="preserve">) is a tuber crop that is </w:t>
      </w:r>
      <w:r w:rsidR="002A5B80">
        <w:rPr>
          <w:rFonts w:ascii="Arial" w:hAnsi="Arial" w:cs="Arial"/>
        </w:rPr>
        <w:t xml:space="preserve">notably </w:t>
      </w:r>
      <w:r w:rsidR="00A234AF" w:rsidRPr="009D50BC">
        <w:rPr>
          <w:rFonts w:ascii="Arial" w:hAnsi="Arial" w:cs="Arial"/>
        </w:rPr>
        <w:t xml:space="preserve">utilized by tribal communities. The </w:t>
      </w:r>
      <w:r w:rsidR="00A234AF" w:rsidRPr="006E5426">
        <w:rPr>
          <w:rFonts w:ascii="Arial" w:hAnsi="Arial" w:cs="Arial"/>
        </w:rPr>
        <w:t xml:space="preserve">leaves are used for the rearing of </w:t>
      </w:r>
      <w:proofErr w:type="spellStart"/>
      <w:r w:rsidR="00A234AF" w:rsidRPr="006E5426">
        <w:rPr>
          <w:rFonts w:ascii="Arial" w:hAnsi="Arial" w:cs="Arial"/>
        </w:rPr>
        <w:t>eri</w:t>
      </w:r>
      <w:proofErr w:type="spellEnd"/>
      <w:r w:rsidR="00A234AF" w:rsidRPr="006E5426">
        <w:rPr>
          <w:rFonts w:ascii="Arial" w:hAnsi="Arial" w:cs="Arial"/>
        </w:rPr>
        <w:t xml:space="preserve"> silkworms when castor leaves are not readily available. It is capable of withstanding </w:t>
      </w:r>
      <w:r w:rsidR="00DD3B97">
        <w:rPr>
          <w:rFonts w:ascii="Arial" w:hAnsi="Arial" w:cs="Arial"/>
        </w:rPr>
        <w:t>unpropitious</w:t>
      </w:r>
      <w:r w:rsidR="00A234AF" w:rsidRPr="006E5426">
        <w:rPr>
          <w:rFonts w:ascii="Arial" w:hAnsi="Arial" w:cs="Arial"/>
        </w:rPr>
        <w:t xml:space="preserve"> climatic conditions. More than 42 species of this plant are present in the wild in this region. Tapioca is distributed throughout all states of North-East </w:t>
      </w:r>
      <w:r w:rsidR="002A5B80">
        <w:rPr>
          <w:rFonts w:ascii="Arial" w:hAnsi="Arial" w:cs="Arial"/>
        </w:rPr>
        <w:t xml:space="preserve">India, serving dual </w:t>
      </w:r>
      <w:r w:rsidR="00045F50">
        <w:rPr>
          <w:rFonts w:ascii="Arial" w:hAnsi="Arial" w:cs="Arial"/>
        </w:rPr>
        <w:t>purposes:</w:t>
      </w:r>
      <w:r w:rsidR="00A234AF" w:rsidRPr="006E5426">
        <w:rPr>
          <w:rFonts w:ascii="Arial" w:hAnsi="Arial" w:cs="Arial"/>
        </w:rPr>
        <w:t xml:space="preserve"> the tubers are consumed as food</w:t>
      </w:r>
      <w:r w:rsidR="00F34FDD" w:rsidRPr="006E5426">
        <w:rPr>
          <w:rFonts w:ascii="Arial" w:hAnsi="Arial" w:cs="Arial"/>
        </w:rPr>
        <w:t xml:space="preserve"> </w:t>
      </w:r>
      <w:r w:rsidR="006E5426">
        <w:rPr>
          <w:rFonts w:ascii="Arial" w:hAnsi="Arial" w:cs="Arial"/>
        </w:rPr>
        <w:t>(</w:t>
      </w:r>
      <w:r w:rsidR="00DE1ED5" w:rsidRPr="006E5426">
        <w:rPr>
          <w:rFonts w:ascii="Arial" w:hAnsi="Arial" w:cs="Arial"/>
          <w:shd w:val="clear" w:color="auto" w:fill="FFFFFF"/>
        </w:rPr>
        <w:t xml:space="preserve">Singha </w:t>
      </w:r>
      <w:r w:rsidR="00DE1ED5" w:rsidRPr="006E5426">
        <w:rPr>
          <w:rFonts w:ascii="Arial" w:hAnsi="Arial" w:cs="Arial"/>
          <w:i/>
          <w:shd w:val="clear" w:color="auto" w:fill="FFFFFF"/>
        </w:rPr>
        <w:t>et al.,</w:t>
      </w:r>
      <w:r w:rsidR="00DE1ED5" w:rsidRPr="006E5426">
        <w:rPr>
          <w:rFonts w:ascii="Arial" w:hAnsi="Arial" w:cs="Arial"/>
          <w:shd w:val="clear" w:color="auto" w:fill="FFFFFF"/>
        </w:rPr>
        <w:t xml:space="preserve"> 2024</w:t>
      </w:r>
      <w:r w:rsidR="006E5426">
        <w:rPr>
          <w:rFonts w:ascii="Arial" w:hAnsi="Arial" w:cs="Arial"/>
        </w:rPr>
        <w:t>)</w:t>
      </w:r>
      <w:r w:rsidR="00A234AF" w:rsidRPr="006E5426">
        <w:rPr>
          <w:rFonts w:ascii="Arial" w:hAnsi="Arial" w:cs="Arial"/>
        </w:rPr>
        <w:t xml:space="preserve">, and the leaves are utilized for </w:t>
      </w:r>
      <w:proofErr w:type="spellStart"/>
      <w:r w:rsidR="00A234AF" w:rsidRPr="006E5426">
        <w:rPr>
          <w:rFonts w:ascii="Arial" w:hAnsi="Arial" w:cs="Arial"/>
        </w:rPr>
        <w:t>eri</w:t>
      </w:r>
      <w:proofErr w:type="spellEnd"/>
      <w:r w:rsidR="00A234AF" w:rsidRPr="006E5426">
        <w:rPr>
          <w:rFonts w:ascii="Arial" w:hAnsi="Arial" w:cs="Arial"/>
        </w:rPr>
        <w:t xml:space="preserve"> silkworm rearing. </w:t>
      </w:r>
      <w:proofErr w:type="spellStart"/>
      <w:r w:rsidR="00A234AF" w:rsidRPr="006E5426">
        <w:rPr>
          <w:rFonts w:ascii="Arial" w:hAnsi="Arial" w:cs="Arial"/>
        </w:rPr>
        <w:t>Barkesseru</w:t>
      </w:r>
      <w:proofErr w:type="spellEnd"/>
      <w:r w:rsidR="00A234AF" w:rsidRPr="006E5426">
        <w:rPr>
          <w:rFonts w:ascii="Arial" w:hAnsi="Arial" w:cs="Arial"/>
        </w:rPr>
        <w:t xml:space="preserve"> are trees that grow rapidly and are resistant to drought, </w:t>
      </w:r>
      <w:r w:rsidR="00DD3B97">
        <w:rPr>
          <w:rFonts w:ascii="Arial" w:hAnsi="Arial" w:cs="Arial"/>
        </w:rPr>
        <w:t xml:space="preserve">showing </w:t>
      </w:r>
      <w:r w:rsidR="00A234AF" w:rsidRPr="006E5426">
        <w:rPr>
          <w:rFonts w:ascii="Arial" w:hAnsi="Arial" w:cs="Arial"/>
        </w:rPr>
        <w:t xml:space="preserve">deciduous </w:t>
      </w:r>
      <w:r w:rsidR="00DD3B97">
        <w:rPr>
          <w:rFonts w:ascii="Arial" w:hAnsi="Arial" w:cs="Arial"/>
        </w:rPr>
        <w:t>attributes.</w:t>
      </w:r>
      <w:r w:rsidR="00A234AF" w:rsidRPr="006E5426">
        <w:rPr>
          <w:rFonts w:ascii="Arial" w:hAnsi="Arial" w:cs="Arial"/>
        </w:rPr>
        <w:t xml:space="preserve"> The term "</w:t>
      </w:r>
      <w:r w:rsidR="00A234AF" w:rsidRPr="006E5426">
        <w:rPr>
          <w:rFonts w:ascii="Arial" w:hAnsi="Arial" w:cs="Arial"/>
          <w:i/>
        </w:rPr>
        <w:t>Ailanthus</w:t>
      </w:r>
      <w:r w:rsidR="00A234AF" w:rsidRPr="006E5426">
        <w:rPr>
          <w:rFonts w:ascii="Arial" w:hAnsi="Arial" w:cs="Arial"/>
        </w:rPr>
        <w:t xml:space="preserve">" </w:t>
      </w:r>
      <w:proofErr w:type="gramStart"/>
      <w:r w:rsidR="00B43642">
        <w:rPr>
          <w:rFonts w:ascii="Arial" w:hAnsi="Arial" w:cs="Arial"/>
        </w:rPr>
        <w:t>have</w:t>
      </w:r>
      <w:proofErr w:type="gramEnd"/>
      <w:r w:rsidR="00B43642">
        <w:rPr>
          <w:rFonts w:ascii="Arial" w:hAnsi="Arial" w:cs="Arial"/>
        </w:rPr>
        <w:t xml:space="preserve"> it's origin</w:t>
      </w:r>
      <w:r w:rsidR="00A234AF" w:rsidRPr="006E5426">
        <w:rPr>
          <w:rFonts w:ascii="Arial" w:hAnsi="Arial" w:cs="Arial"/>
        </w:rPr>
        <w:t xml:space="preserve"> from the Moluccan Island in far eastern Indonesia and translates to "the highest." This genus </w:t>
      </w:r>
      <w:r w:rsidR="00C97B8E">
        <w:rPr>
          <w:rFonts w:ascii="Arial" w:hAnsi="Arial" w:cs="Arial"/>
        </w:rPr>
        <w:t>encompasses</w:t>
      </w:r>
      <w:r w:rsidR="00A234AF" w:rsidRPr="006E5426">
        <w:rPr>
          <w:rFonts w:ascii="Arial" w:hAnsi="Arial" w:cs="Arial"/>
        </w:rPr>
        <w:t xml:space="preserve"> 10 species, </w:t>
      </w:r>
      <w:r w:rsidR="004F460E">
        <w:rPr>
          <w:rFonts w:ascii="Arial" w:hAnsi="Arial" w:cs="Arial"/>
        </w:rPr>
        <w:t>essentially</w:t>
      </w:r>
      <w:r w:rsidR="00A234AF" w:rsidRPr="006E5426">
        <w:rPr>
          <w:rFonts w:ascii="Arial" w:hAnsi="Arial" w:cs="Arial"/>
        </w:rPr>
        <w:t xml:space="preserve"> found in China, India,</w:t>
      </w:r>
      <w:r w:rsidR="00F34FDD" w:rsidRPr="006E5426">
        <w:rPr>
          <w:rFonts w:ascii="Arial" w:hAnsi="Arial" w:cs="Arial"/>
        </w:rPr>
        <w:t xml:space="preserve"> Southeast Asia, and Australia </w:t>
      </w:r>
      <w:r w:rsidR="00DD028C" w:rsidRPr="006E5426">
        <w:rPr>
          <w:rFonts w:ascii="Arial" w:hAnsi="Arial" w:cs="Arial"/>
        </w:rPr>
        <w:t>(</w:t>
      </w:r>
      <w:r w:rsidR="00DD028C" w:rsidRPr="006E5426">
        <w:t>Sarkar &amp; Borpuzari 2022</w:t>
      </w:r>
      <w:r w:rsidR="00DD028C" w:rsidRPr="006E5426">
        <w:rPr>
          <w:rFonts w:ascii="Arial" w:hAnsi="Arial" w:cs="Arial"/>
        </w:rPr>
        <w:t>)</w:t>
      </w:r>
      <w:r w:rsidR="00753B61" w:rsidRPr="006E5426">
        <w:rPr>
          <w:rFonts w:ascii="Arial" w:hAnsi="Arial" w:cs="Arial"/>
        </w:rPr>
        <w:t>.</w:t>
      </w:r>
      <w:r w:rsidR="00A234AF">
        <w:rPr>
          <w:rFonts w:ascii="Arial" w:hAnsi="Arial" w:cs="Arial"/>
        </w:rPr>
        <w:t xml:space="preserve"> </w:t>
      </w:r>
    </w:p>
    <w:p w14:paraId="64448A06" w14:textId="77777777" w:rsidR="0071136C" w:rsidRPr="008B23D0" w:rsidRDefault="0071136C" w:rsidP="008B23D0">
      <w:pPr>
        <w:ind w:firstLine="851"/>
        <w:jc w:val="both"/>
        <w:rPr>
          <w:lang w:val="en-IN"/>
        </w:rPr>
      </w:pPr>
    </w:p>
    <w:p w14:paraId="19D2C696" w14:textId="77777777" w:rsidR="00A234AF" w:rsidRPr="00753B61" w:rsidRDefault="00DD028C" w:rsidP="00A234AF">
      <w:pPr>
        <w:pStyle w:val="Body"/>
        <w:rPr>
          <w:rFonts w:ascii="Arial" w:hAnsi="Arial" w:cs="Arial"/>
          <w:b/>
        </w:rPr>
      </w:pPr>
      <w:r>
        <w:rPr>
          <w:rFonts w:ascii="Arial" w:hAnsi="Arial" w:cs="Arial"/>
          <w:b/>
        </w:rPr>
        <w:t xml:space="preserve">3.2.1 ROLE </w:t>
      </w:r>
      <w:r w:rsidR="00A234AF" w:rsidRPr="00753B61">
        <w:rPr>
          <w:rFonts w:ascii="Arial" w:hAnsi="Arial" w:cs="Arial"/>
          <w:b/>
        </w:rPr>
        <w:t xml:space="preserve">OF </w:t>
      </w:r>
      <w:r w:rsidR="00A234AF" w:rsidRPr="00753B61">
        <w:rPr>
          <w:rFonts w:cs="Calibri"/>
          <w:b/>
          <w:color w:val="000000"/>
        </w:rPr>
        <w:t>ERI SILKWORM HOST PLANTS</w:t>
      </w:r>
      <w:r w:rsidR="00A234AF" w:rsidRPr="00753B61">
        <w:rPr>
          <w:rFonts w:ascii="Arial" w:hAnsi="Arial" w:cs="Arial"/>
          <w:b/>
        </w:rPr>
        <w:t xml:space="preserve"> IN CARBON SEQUESTRATION</w:t>
      </w:r>
    </w:p>
    <w:p w14:paraId="7D930347" w14:textId="77777777" w:rsidR="0071136C" w:rsidRDefault="00A234AF" w:rsidP="0071136C">
      <w:pPr>
        <w:pStyle w:val="Body"/>
        <w:ind w:firstLine="720"/>
        <w:rPr>
          <w:rFonts w:ascii="Arial" w:hAnsi="Arial" w:cs="Arial"/>
        </w:rPr>
      </w:pPr>
      <w:r w:rsidRPr="006E5426">
        <w:rPr>
          <w:rFonts w:ascii="Arial" w:hAnsi="Arial" w:cs="Arial"/>
        </w:rPr>
        <w:t xml:space="preserve">The </w:t>
      </w:r>
      <w:r w:rsidR="004F460E">
        <w:rPr>
          <w:rFonts w:ascii="Arial" w:hAnsi="Arial" w:cs="Arial"/>
        </w:rPr>
        <w:t>role</w:t>
      </w:r>
      <w:r w:rsidRPr="006E5426">
        <w:rPr>
          <w:rFonts w:ascii="Arial" w:hAnsi="Arial" w:cs="Arial"/>
        </w:rPr>
        <w:t xml:space="preserve"> of Castor (</w:t>
      </w:r>
      <w:r w:rsidRPr="006E5426">
        <w:rPr>
          <w:rFonts w:ascii="Arial" w:hAnsi="Arial" w:cs="Arial"/>
          <w:i/>
        </w:rPr>
        <w:t>Ricinus communis</w:t>
      </w:r>
      <w:r w:rsidRPr="006E5426">
        <w:rPr>
          <w:rFonts w:ascii="Arial" w:hAnsi="Arial" w:cs="Arial"/>
        </w:rPr>
        <w:t xml:space="preserve"> L</w:t>
      </w:r>
      <w:r w:rsidR="008F4F9C" w:rsidRPr="006E5426">
        <w:rPr>
          <w:rFonts w:ascii="Arial" w:hAnsi="Arial" w:cs="Arial"/>
        </w:rPr>
        <w:t>inn</w:t>
      </w:r>
      <w:r w:rsidRPr="006E5426">
        <w:rPr>
          <w:rFonts w:ascii="Arial" w:hAnsi="Arial" w:cs="Arial"/>
        </w:rPr>
        <w:t>.) as a climate-r</w:t>
      </w:r>
      <w:r w:rsidR="00483A56">
        <w:rPr>
          <w:rFonts w:ascii="Arial" w:hAnsi="Arial" w:cs="Arial"/>
        </w:rPr>
        <w:t>obust</w:t>
      </w:r>
      <w:r w:rsidRPr="006E5426">
        <w:rPr>
          <w:rFonts w:ascii="Arial" w:hAnsi="Arial" w:cs="Arial"/>
        </w:rPr>
        <w:t xml:space="preserve"> crop and </w:t>
      </w:r>
      <w:r w:rsidR="005347DE">
        <w:rPr>
          <w:rFonts w:ascii="Arial" w:hAnsi="Arial" w:cs="Arial"/>
        </w:rPr>
        <w:t xml:space="preserve">an </w:t>
      </w:r>
      <w:r w:rsidRPr="006E5426">
        <w:rPr>
          <w:rFonts w:ascii="Arial" w:hAnsi="Arial" w:cs="Arial"/>
        </w:rPr>
        <w:t xml:space="preserve">ecological engineer has been </w:t>
      </w:r>
      <w:r w:rsidR="005347DE">
        <w:rPr>
          <w:rFonts w:ascii="Arial" w:hAnsi="Arial" w:cs="Arial"/>
        </w:rPr>
        <w:t>investigated</w:t>
      </w:r>
      <w:r w:rsidRPr="006E5426">
        <w:rPr>
          <w:rFonts w:ascii="Arial" w:hAnsi="Arial" w:cs="Arial"/>
        </w:rPr>
        <w:t xml:space="preserve"> by researchers. </w:t>
      </w:r>
      <w:r w:rsidRPr="006E5426">
        <w:rPr>
          <w:rFonts w:ascii="Arial" w:hAnsi="Arial" w:cs="Arial"/>
          <w:i/>
        </w:rPr>
        <w:t>Ricinus communis</w:t>
      </w:r>
      <w:r w:rsidRPr="006E5426">
        <w:rPr>
          <w:rFonts w:ascii="Arial" w:hAnsi="Arial" w:cs="Arial"/>
        </w:rPr>
        <w:t xml:space="preserve"> L. </w:t>
      </w:r>
      <w:r w:rsidR="00753B61" w:rsidRPr="006E5426">
        <w:rPr>
          <w:rFonts w:ascii="Arial" w:hAnsi="Arial" w:cs="Arial"/>
        </w:rPr>
        <w:t xml:space="preserve">was </w:t>
      </w:r>
      <w:r w:rsidR="008B455D">
        <w:rPr>
          <w:rFonts w:ascii="Arial" w:hAnsi="Arial" w:cs="Arial"/>
        </w:rPr>
        <w:t>pin downed</w:t>
      </w:r>
      <w:r w:rsidR="00753B61" w:rsidRPr="006E5426">
        <w:rPr>
          <w:rFonts w:ascii="Arial" w:hAnsi="Arial" w:cs="Arial"/>
        </w:rPr>
        <w:t xml:space="preserve"> </w:t>
      </w:r>
      <w:r w:rsidRPr="006E5426">
        <w:rPr>
          <w:rFonts w:ascii="Arial" w:hAnsi="Arial" w:cs="Arial"/>
        </w:rPr>
        <w:t xml:space="preserve">as a </w:t>
      </w:r>
      <w:r w:rsidR="008B455D">
        <w:rPr>
          <w:rFonts w:ascii="Arial" w:hAnsi="Arial" w:cs="Arial"/>
        </w:rPr>
        <w:t xml:space="preserve">feasible alternative </w:t>
      </w:r>
      <w:r w:rsidRPr="006E5426">
        <w:rPr>
          <w:rFonts w:ascii="Arial" w:hAnsi="Arial" w:cs="Arial"/>
        </w:rPr>
        <w:t xml:space="preserve">for the </w:t>
      </w:r>
      <w:r w:rsidR="00BD7D72">
        <w:rPr>
          <w:rFonts w:ascii="Arial" w:hAnsi="Arial" w:cs="Arial"/>
        </w:rPr>
        <w:t>amendment</w:t>
      </w:r>
      <w:r w:rsidRPr="006E5426">
        <w:rPr>
          <w:rFonts w:ascii="Arial" w:hAnsi="Arial" w:cs="Arial"/>
        </w:rPr>
        <w:t xml:space="preserve"> of contaminated land</w:t>
      </w:r>
      <w:r w:rsidR="00F34FDD" w:rsidRPr="006E5426">
        <w:rPr>
          <w:rFonts w:ascii="Arial" w:hAnsi="Arial" w:cs="Arial"/>
        </w:rPr>
        <w:t xml:space="preserve"> </w:t>
      </w:r>
      <w:r w:rsidR="00DD028C" w:rsidRPr="006E5426">
        <w:rPr>
          <w:rFonts w:ascii="Arial" w:hAnsi="Arial" w:cs="Arial"/>
        </w:rPr>
        <w:t>(</w:t>
      </w:r>
      <w:proofErr w:type="spellStart"/>
      <w:r w:rsidR="00DD028C" w:rsidRPr="006E5426">
        <w:t>Bauddh</w:t>
      </w:r>
      <w:proofErr w:type="spellEnd"/>
      <w:r w:rsidR="00DD028C" w:rsidRPr="006E5426">
        <w:t xml:space="preserve"> et al., 2015)</w:t>
      </w:r>
      <w:r w:rsidRPr="006E5426">
        <w:rPr>
          <w:rFonts w:ascii="Arial" w:hAnsi="Arial" w:cs="Arial"/>
        </w:rPr>
        <w:t xml:space="preserve">. Its other </w:t>
      </w:r>
      <w:r w:rsidR="00BD7D72">
        <w:rPr>
          <w:rFonts w:ascii="Arial" w:hAnsi="Arial" w:cs="Arial"/>
        </w:rPr>
        <w:t>noteworthy</w:t>
      </w:r>
      <w:r w:rsidRPr="006E5426">
        <w:rPr>
          <w:rFonts w:ascii="Arial" w:hAnsi="Arial" w:cs="Arial"/>
        </w:rPr>
        <w:t xml:space="preserve"> </w:t>
      </w:r>
      <w:r w:rsidR="00394E20">
        <w:rPr>
          <w:rFonts w:ascii="Arial" w:hAnsi="Arial" w:cs="Arial"/>
        </w:rPr>
        <w:t>applications for instance</w:t>
      </w:r>
      <w:r w:rsidRPr="006E5426">
        <w:rPr>
          <w:rFonts w:ascii="Arial" w:hAnsi="Arial" w:cs="Arial"/>
        </w:rPr>
        <w:t xml:space="preserve"> </w:t>
      </w:r>
      <w:r w:rsidR="002066C1">
        <w:rPr>
          <w:rFonts w:ascii="Arial" w:hAnsi="Arial" w:cs="Arial"/>
        </w:rPr>
        <w:t>incorporates</w:t>
      </w:r>
      <w:r w:rsidRPr="006E5426">
        <w:rPr>
          <w:rFonts w:ascii="Arial" w:hAnsi="Arial" w:cs="Arial"/>
        </w:rPr>
        <w:t xml:space="preserve"> biodiesel production, medicinal products, societal development, and job creation for local communities, along with carbon sequestration and the </w:t>
      </w:r>
      <w:r w:rsidR="002066C1">
        <w:rPr>
          <w:rFonts w:ascii="Arial" w:hAnsi="Arial" w:cs="Arial"/>
        </w:rPr>
        <w:t>alleviation</w:t>
      </w:r>
      <w:r w:rsidRPr="006E5426">
        <w:rPr>
          <w:rFonts w:ascii="Arial" w:hAnsi="Arial" w:cs="Arial"/>
        </w:rPr>
        <w:t xml:space="preserve"> of greenhouse gases (GHG). </w:t>
      </w:r>
      <w:r w:rsidR="0071136C" w:rsidRPr="0071136C">
        <w:rPr>
          <w:rFonts w:ascii="Arial" w:hAnsi="Arial" w:cs="Arial"/>
          <w:lang w:val="en-IN"/>
        </w:rPr>
        <w:t>In addition to other organic contaminants like pesticides, it has demonstrated an exceptional capacity to extract large quantities of hazardous metals like Ni, Pb</w:t>
      </w:r>
      <w:r w:rsidR="0071136C">
        <w:rPr>
          <w:rFonts w:ascii="Arial" w:hAnsi="Arial" w:cs="Arial"/>
          <w:lang w:val="en-IN"/>
        </w:rPr>
        <w:t>,</w:t>
      </w:r>
      <w:r w:rsidR="0071136C" w:rsidRPr="0071136C">
        <w:rPr>
          <w:rFonts w:ascii="Arial" w:hAnsi="Arial" w:cs="Arial"/>
          <w:lang w:val="en-IN"/>
        </w:rPr>
        <w:t xml:space="preserve"> Cd, As, and Cu. This highlights its potential as a phytomediator for a variety of organic hazardous chemicals, particularly heavy metals and poly</w:t>
      </w:r>
      <w:r w:rsidR="0071136C">
        <w:rPr>
          <w:rFonts w:ascii="Arial" w:hAnsi="Arial" w:cs="Arial"/>
          <w:lang w:val="en-IN"/>
        </w:rPr>
        <w:t xml:space="preserve"> </w:t>
      </w:r>
      <w:r w:rsidR="0071136C" w:rsidRPr="0071136C">
        <w:rPr>
          <w:rFonts w:ascii="Arial" w:hAnsi="Arial" w:cs="Arial"/>
          <w:lang w:val="en-IN"/>
        </w:rPr>
        <w:t>aromatic hydrocarbons, alongside to its benefits as an oil-producing and therapeutic plant. It can flourish all year round, even in saline and droughty environments, which increases its dominance over other plants. Being a hyperaccumulator of many metals, it can be used in a sustainabl</w:t>
      </w:r>
      <w:r w:rsidR="0071136C">
        <w:rPr>
          <w:rFonts w:ascii="Arial" w:hAnsi="Arial" w:cs="Arial"/>
          <w:lang w:val="en-IN"/>
        </w:rPr>
        <w:t xml:space="preserve">e manner to recover sodic soil </w:t>
      </w:r>
      <w:r w:rsidR="00DD028C" w:rsidRPr="006E5426">
        <w:rPr>
          <w:rFonts w:ascii="Arial" w:hAnsi="Arial" w:cs="Arial"/>
        </w:rPr>
        <w:t>(</w:t>
      </w:r>
      <w:r w:rsidR="00DD028C" w:rsidRPr="006E5426">
        <w:t>Kumar et al., 2017</w:t>
      </w:r>
      <w:r w:rsidR="00DD028C" w:rsidRPr="006E5426">
        <w:rPr>
          <w:rFonts w:ascii="Arial" w:hAnsi="Arial" w:cs="Arial"/>
        </w:rPr>
        <w:t>)</w:t>
      </w:r>
      <w:r w:rsidRPr="006E5426">
        <w:rPr>
          <w:rFonts w:ascii="Arial" w:hAnsi="Arial" w:cs="Arial"/>
        </w:rPr>
        <w:t xml:space="preserve">. </w:t>
      </w:r>
      <w:r w:rsidR="0071136C" w:rsidRPr="0071136C">
        <w:rPr>
          <w:rFonts w:ascii="Arial" w:hAnsi="Arial" w:cs="Arial"/>
          <w:lang w:val="en-IN"/>
        </w:rPr>
        <w:t xml:space="preserve">Three </w:t>
      </w:r>
      <w:proofErr w:type="spellStart"/>
      <w:r w:rsidR="0071136C" w:rsidRPr="0071136C">
        <w:rPr>
          <w:rFonts w:ascii="Arial" w:hAnsi="Arial" w:cs="Arial"/>
          <w:lang w:val="en-IN"/>
        </w:rPr>
        <w:t>eri</w:t>
      </w:r>
      <w:proofErr w:type="spellEnd"/>
      <w:r w:rsidR="0071136C" w:rsidRPr="0071136C">
        <w:rPr>
          <w:rFonts w:ascii="Arial" w:hAnsi="Arial" w:cs="Arial"/>
          <w:lang w:val="en-IN"/>
        </w:rPr>
        <w:t xml:space="preserve"> host plants that are widely grown in North-East India were examined for their capacity to sequester carbon: </w:t>
      </w:r>
      <w:r w:rsidR="0071136C" w:rsidRPr="0071136C">
        <w:rPr>
          <w:rFonts w:ascii="Arial" w:hAnsi="Arial" w:cs="Arial"/>
          <w:i/>
          <w:lang w:val="en-IN"/>
        </w:rPr>
        <w:t>Ricinus communis</w:t>
      </w:r>
      <w:r w:rsidR="0071136C" w:rsidRPr="0071136C">
        <w:rPr>
          <w:rFonts w:ascii="Arial" w:hAnsi="Arial" w:cs="Arial"/>
          <w:lang w:val="en-IN"/>
        </w:rPr>
        <w:t xml:space="preserve"> (more especially, the non-bloomy red castor variety at ages of three month</w:t>
      </w:r>
      <w:r w:rsidR="0071136C">
        <w:rPr>
          <w:rFonts w:ascii="Arial" w:hAnsi="Arial" w:cs="Arial"/>
          <w:lang w:val="en-IN"/>
        </w:rPr>
        <w:t>s, three years, and four years),</w:t>
      </w:r>
      <w:r w:rsidR="0071136C" w:rsidRPr="0071136C">
        <w:rPr>
          <w:rFonts w:ascii="Arial" w:hAnsi="Arial" w:cs="Arial"/>
          <w:i/>
          <w:lang w:val="en-IN"/>
        </w:rPr>
        <w:t xml:space="preserve"> </w:t>
      </w:r>
      <w:proofErr w:type="spellStart"/>
      <w:r w:rsidR="0071136C" w:rsidRPr="0071136C">
        <w:rPr>
          <w:rFonts w:ascii="Arial" w:hAnsi="Arial" w:cs="Arial"/>
          <w:i/>
          <w:lang w:val="en-IN"/>
        </w:rPr>
        <w:t>Heteropanax</w:t>
      </w:r>
      <w:proofErr w:type="spellEnd"/>
      <w:r w:rsidR="0071136C" w:rsidRPr="0071136C">
        <w:rPr>
          <w:rFonts w:ascii="Arial" w:hAnsi="Arial" w:cs="Arial"/>
          <w:i/>
          <w:lang w:val="en-IN"/>
        </w:rPr>
        <w:t xml:space="preserve"> </w:t>
      </w:r>
      <w:proofErr w:type="spellStart"/>
      <w:r w:rsidR="0071136C" w:rsidRPr="0071136C">
        <w:rPr>
          <w:rFonts w:ascii="Arial" w:hAnsi="Arial" w:cs="Arial"/>
          <w:i/>
          <w:lang w:val="en-IN"/>
        </w:rPr>
        <w:t>fragrans</w:t>
      </w:r>
      <w:proofErr w:type="spellEnd"/>
      <w:r w:rsidR="0071136C">
        <w:rPr>
          <w:rFonts w:ascii="Arial" w:hAnsi="Arial" w:cs="Arial"/>
          <w:lang w:val="en-IN"/>
        </w:rPr>
        <w:t>,</w:t>
      </w:r>
      <w:r w:rsidR="0071136C" w:rsidRPr="0071136C">
        <w:rPr>
          <w:rFonts w:ascii="Arial" w:hAnsi="Arial" w:cs="Arial"/>
          <w:lang w:val="en-IN"/>
        </w:rPr>
        <w:t xml:space="preserve"> and </w:t>
      </w:r>
      <w:r w:rsidR="0071136C" w:rsidRPr="0071136C">
        <w:rPr>
          <w:rFonts w:ascii="Arial" w:hAnsi="Arial" w:cs="Arial"/>
          <w:i/>
          <w:lang w:val="en-IN"/>
        </w:rPr>
        <w:t>Manihot esculenta</w:t>
      </w:r>
      <w:r w:rsidR="0071136C" w:rsidRPr="0071136C">
        <w:rPr>
          <w:rFonts w:ascii="Arial" w:hAnsi="Arial" w:cs="Arial"/>
          <w:lang w:val="en-IN"/>
        </w:rPr>
        <w:t xml:space="preserve"> (which includes the Sree Raksha, Majuli Local, a</w:t>
      </w:r>
      <w:r w:rsidR="0071136C">
        <w:rPr>
          <w:rFonts w:ascii="Arial" w:hAnsi="Arial" w:cs="Arial"/>
          <w:lang w:val="en-IN"/>
        </w:rPr>
        <w:t xml:space="preserve">nd Meghalaya tapioca varieties) </w:t>
      </w:r>
      <w:r w:rsidR="00DD028C" w:rsidRPr="006E5426">
        <w:rPr>
          <w:rFonts w:ascii="Arial" w:hAnsi="Arial" w:cs="Arial"/>
        </w:rPr>
        <w:t>(</w:t>
      </w:r>
      <w:r w:rsidR="00DD028C" w:rsidRPr="006E5426">
        <w:t xml:space="preserve">Hemachandran </w:t>
      </w:r>
      <w:r w:rsidR="00DD028C" w:rsidRPr="00191BC5">
        <w:rPr>
          <w:i/>
          <w:iCs/>
        </w:rPr>
        <w:t>et</w:t>
      </w:r>
      <w:r w:rsidR="00DD028C" w:rsidRPr="006E5426">
        <w:t xml:space="preserve"> </w:t>
      </w:r>
      <w:r w:rsidR="00DD028C" w:rsidRPr="00191BC5">
        <w:rPr>
          <w:i/>
          <w:iCs/>
        </w:rPr>
        <w:t>al</w:t>
      </w:r>
      <w:r w:rsidR="00DD028C" w:rsidRPr="006E5426">
        <w:t>., 2025)</w:t>
      </w:r>
      <w:r w:rsidRPr="006E5426">
        <w:rPr>
          <w:rFonts w:ascii="Arial" w:hAnsi="Arial" w:cs="Arial"/>
        </w:rPr>
        <w:t xml:space="preserve">. </w:t>
      </w:r>
    </w:p>
    <w:p w14:paraId="765F6D68" w14:textId="3D015A43" w:rsidR="00B575F5" w:rsidRPr="00B575F5" w:rsidRDefault="0071136C" w:rsidP="00B575F5">
      <w:pPr>
        <w:pStyle w:val="Body"/>
        <w:ind w:firstLine="720"/>
        <w:rPr>
          <w:rFonts w:ascii="Arial" w:hAnsi="Arial" w:cs="Arial"/>
          <w:lang w:val="en-IN"/>
        </w:rPr>
      </w:pPr>
      <w:r w:rsidRPr="0071136C">
        <w:rPr>
          <w:rFonts w:ascii="Arial" w:hAnsi="Arial" w:cs="Arial"/>
          <w:lang w:val="en-IN"/>
        </w:rPr>
        <w:t>The study assessed the effectiveness of aboveground and belowground biomass in capturing and storing carbon. The results showed significant variation in biomass production, carbon storage, CO</w:t>
      </w:r>
      <w:r w:rsidRPr="0071136C">
        <w:rPr>
          <w:rFonts w:ascii="Arial" w:hAnsi="Arial" w:cs="Arial"/>
          <w:vertAlign w:val="subscript"/>
          <w:lang w:val="en-IN"/>
        </w:rPr>
        <w:t>2</w:t>
      </w:r>
      <w:r w:rsidRPr="0071136C">
        <w:rPr>
          <w:rFonts w:ascii="Arial" w:hAnsi="Arial" w:cs="Arial"/>
          <w:lang w:val="en-IN"/>
        </w:rPr>
        <w:t xml:space="preserve"> equivalent, and leaf and shoot characteris</w:t>
      </w:r>
      <w:r w:rsidR="00B575F5">
        <w:rPr>
          <w:rFonts w:ascii="Arial" w:hAnsi="Arial" w:cs="Arial"/>
          <w:lang w:val="en-IN"/>
        </w:rPr>
        <w:t xml:space="preserve">tics between the plant species. </w:t>
      </w:r>
      <w:r w:rsidR="00B575F5" w:rsidRPr="00B575F5">
        <w:rPr>
          <w:rFonts w:ascii="Arial" w:hAnsi="Arial" w:cs="Arial"/>
          <w:lang w:val="en-IN"/>
        </w:rPr>
        <w:t xml:space="preserve">The study found that the examined plants' capacities for sequestering carbon varied significantly. </w:t>
      </w:r>
      <w:proofErr w:type="spellStart"/>
      <w:r w:rsidR="00B575F5" w:rsidRPr="00B575F5">
        <w:rPr>
          <w:rFonts w:ascii="Arial" w:hAnsi="Arial" w:cs="Arial"/>
          <w:lang w:val="en-IN"/>
        </w:rPr>
        <w:t>Kesseru</w:t>
      </w:r>
      <w:proofErr w:type="spellEnd"/>
      <w:r w:rsidR="00B575F5" w:rsidRPr="00B575F5">
        <w:rPr>
          <w:rFonts w:ascii="Arial" w:hAnsi="Arial" w:cs="Arial"/>
          <w:lang w:val="en-IN"/>
        </w:rPr>
        <w:t xml:space="preserve"> emerged as the most effective host plant, revealing the largest aboveground and total biomass. It was followed by castor tha</w:t>
      </w:r>
      <w:r w:rsidR="00B575F5">
        <w:rPr>
          <w:rFonts w:ascii="Arial" w:hAnsi="Arial" w:cs="Arial"/>
          <w:lang w:val="en-IN"/>
        </w:rPr>
        <w:t xml:space="preserve">t was four and three years old. </w:t>
      </w:r>
      <w:r w:rsidR="00B575F5" w:rsidRPr="00B575F5">
        <w:rPr>
          <w:rFonts w:ascii="Arial" w:hAnsi="Arial" w:cs="Arial"/>
          <w:lang w:val="en-IN" w:eastAsia="en-IN"/>
        </w:rPr>
        <w:t xml:space="preserve">In contrast to the other species, the tapioca cultivars (Majuli Local and Sree Raksha) showed notably reduced biomass. In addition to encouraging carbon sequestration, using regular plantation procedures guarantees silkworms a consistent source of leaves. </w:t>
      </w:r>
      <w:r w:rsidR="00B575F5" w:rsidRPr="00B575F5">
        <w:rPr>
          <w:rFonts w:ascii="Arial" w:hAnsi="Arial" w:cs="Arial"/>
          <w:lang w:val="en-IN"/>
        </w:rPr>
        <w:t xml:space="preserve">Plant variety and growth patterns are crucial for sustainable land management, and these findings contain essential ecological and environmental references, particularly with regard to carbon sequestration and climate change mitigation. </w:t>
      </w:r>
    </w:p>
    <w:p w14:paraId="4C80C8B2" w14:textId="77777777" w:rsidR="00A234AF" w:rsidRDefault="00A234AF" w:rsidP="00A234AF">
      <w:pPr>
        <w:pStyle w:val="Body"/>
        <w:spacing w:after="0"/>
        <w:ind w:firstLine="720"/>
        <w:rPr>
          <w:rFonts w:ascii="Arial" w:hAnsi="Arial" w:cs="Arial"/>
        </w:rPr>
      </w:pPr>
    </w:p>
    <w:p w14:paraId="03A038D9" w14:textId="77777777" w:rsidR="00A234AF" w:rsidRDefault="00A234AF" w:rsidP="00A234AF">
      <w:pPr>
        <w:pStyle w:val="Body"/>
        <w:jc w:val="left"/>
        <w:rPr>
          <w:rFonts w:ascii="Arial" w:hAnsi="Arial" w:cs="Arial"/>
          <w:b/>
          <w:sz w:val="22"/>
          <w:szCs w:val="22"/>
        </w:rPr>
      </w:pPr>
      <w:r>
        <w:rPr>
          <w:rFonts w:ascii="Arial" w:hAnsi="Arial" w:cs="Arial"/>
          <w:b/>
          <w:sz w:val="22"/>
          <w:szCs w:val="22"/>
        </w:rPr>
        <w:t>3.3 MUGA</w:t>
      </w:r>
      <w:r w:rsidRPr="0083130C">
        <w:rPr>
          <w:rFonts w:ascii="Arial" w:hAnsi="Arial" w:cs="Arial"/>
          <w:b/>
          <w:sz w:val="22"/>
          <w:szCs w:val="22"/>
        </w:rPr>
        <w:t xml:space="preserve"> SILKWORM HOST PLANTS</w:t>
      </w:r>
    </w:p>
    <w:p w14:paraId="34B18AB0" w14:textId="797379ED" w:rsidR="00A234AF" w:rsidRPr="00B575F5" w:rsidRDefault="00A234AF" w:rsidP="00B575F5">
      <w:pPr>
        <w:pStyle w:val="Body"/>
        <w:ind w:firstLine="720"/>
        <w:rPr>
          <w:rFonts w:ascii="Arial" w:hAnsi="Arial" w:cs="Arial"/>
          <w:lang w:val="en-IN"/>
        </w:rPr>
      </w:pPr>
      <w:r w:rsidRPr="006E5426">
        <w:rPr>
          <w:rFonts w:ascii="Arial" w:hAnsi="Arial" w:cs="Arial"/>
        </w:rPr>
        <w:t xml:space="preserve">The </w:t>
      </w:r>
      <w:proofErr w:type="spellStart"/>
      <w:r w:rsidRPr="006E5426">
        <w:rPr>
          <w:rFonts w:ascii="Arial" w:hAnsi="Arial" w:cs="Arial"/>
        </w:rPr>
        <w:t>muga</w:t>
      </w:r>
      <w:proofErr w:type="spellEnd"/>
      <w:r w:rsidRPr="006E5426">
        <w:rPr>
          <w:rFonts w:ascii="Arial" w:hAnsi="Arial" w:cs="Arial"/>
        </w:rPr>
        <w:t xml:space="preserve"> silkworm (</w:t>
      </w:r>
      <w:proofErr w:type="spellStart"/>
      <w:r w:rsidR="00B575F5">
        <w:rPr>
          <w:rFonts w:ascii="Arial" w:hAnsi="Arial" w:cs="Arial"/>
          <w:i/>
        </w:rPr>
        <w:t>Antherea</w:t>
      </w:r>
      <w:proofErr w:type="spellEnd"/>
      <w:r w:rsidR="00B575F5">
        <w:rPr>
          <w:rFonts w:ascii="Arial" w:hAnsi="Arial" w:cs="Arial"/>
          <w:i/>
        </w:rPr>
        <w:t xml:space="preserve"> </w:t>
      </w:r>
      <w:proofErr w:type="spellStart"/>
      <w:r w:rsidR="00B575F5">
        <w:rPr>
          <w:rFonts w:ascii="Arial" w:hAnsi="Arial" w:cs="Arial"/>
          <w:i/>
        </w:rPr>
        <w:t>assamensis</w:t>
      </w:r>
      <w:proofErr w:type="spellEnd"/>
      <w:r w:rsidRPr="006E5426">
        <w:rPr>
          <w:rFonts w:ascii="Arial" w:hAnsi="Arial" w:cs="Arial"/>
        </w:rPr>
        <w:t xml:space="preserve"> </w:t>
      </w:r>
      <w:r w:rsidR="00B575F5">
        <w:rPr>
          <w:rFonts w:ascii="Arial" w:hAnsi="Arial" w:cs="Arial"/>
        </w:rPr>
        <w:t>Helfer</w:t>
      </w:r>
      <w:r w:rsidRPr="006E5426">
        <w:rPr>
          <w:rFonts w:ascii="Arial" w:hAnsi="Arial" w:cs="Arial"/>
        </w:rPr>
        <w:t xml:space="preserve">) is an endemic multivoltine, polyphagous insect. </w:t>
      </w:r>
      <w:r w:rsidR="00B575F5">
        <w:rPr>
          <w:rFonts w:ascii="Arial" w:hAnsi="Arial" w:cs="Arial"/>
          <w:lang w:val="en-IN"/>
        </w:rPr>
        <w:t>The</w:t>
      </w:r>
      <w:r w:rsidR="00B575F5" w:rsidRPr="00B575F5">
        <w:rPr>
          <w:rFonts w:ascii="Arial" w:hAnsi="Arial" w:cs="Arial"/>
          <w:lang w:val="en-IN"/>
        </w:rPr>
        <w:t xml:space="preserve"> food plants </w:t>
      </w:r>
      <w:r w:rsidR="00B575F5">
        <w:rPr>
          <w:rFonts w:ascii="Arial" w:hAnsi="Arial" w:cs="Arial"/>
          <w:lang w:val="en-IN"/>
        </w:rPr>
        <w:t xml:space="preserve">of </w:t>
      </w:r>
      <w:proofErr w:type="spellStart"/>
      <w:r w:rsidR="00B575F5">
        <w:rPr>
          <w:rFonts w:ascii="Arial" w:hAnsi="Arial" w:cs="Arial"/>
          <w:lang w:val="en-IN"/>
        </w:rPr>
        <w:t>muga</w:t>
      </w:r>
      <w:proofErr w:type="spellEnd"/>
      <w:r w:rsidR="00B575F5">
        <w:rPr>
          <w:rFonts w:ascii="Arial" w:hAnsi="Arial" w:cs="Arial"/>
          <w:lang w:val="en-IN"/>
        </w:rPr>
        <w:t xml:space="preserve"> silkworms </w:t>
      </w:r>
      <w:r w:rsidR="00B575F5" w:rsidRPr="00B575F5">
        <w:rPr>
          <w:rFonts w:ascii="Arial" w:hAnsi="Arial" w:cs="Arial"/>
          <w:lang w:val="en-IN"/>
        </w:rPr>
        <w:t>are widely distributed in North-Eastern India</w:t>
      </w:r>
      <w:r w:rsidR="00B575F5">
        <w:rPr>
          <w:rFonts w:ascii="Arial" w:hAnsi="Arial" w:cs="Arial"/>
          <w:lang w:val="en-IN"/>
        </w:rPr>
        <w:t xml:space="preserve"> and some</w:t>
      </w:r>
      <w:r w:rsidR="00B575F5" w:rsidRPr="00B575F5">
        <w:rPr>
          <w:rFonts w:ascii="Arial" w:hAnsi="Arial" w:cs="Arial"/>
          <w:lang w:val="en-IN"/>
        </w:rPr>
        <w:t xml:space="preserve"> </w:t>
      </w:r>
      <w:r w:rsidR="00B575F5">
        <w:rPr>
          <w:rFonts w:ascii="Arial" w:hAnsi="Arial" w:cs="Arial"/>
          <w:lang w:val="en-IN"/>
        </w:rPr>
        <w:t xml:space="preserve">parts of Northern India. </w:t>
      </w:r>
      <w:r w:rsidRPr="006E5426">
        <w:rPr>
          <w:rFonts w:ascii="Arial" w:hAnsi="Arial" w:cs="Arial"/>
        </w:rPr>
        <w:t xml:space="preserve">They are readily </w:t>
      </w:r>
      <w:r w:rsidR="008D629B">
        <w:rPr>
          <w:rFonts w:ascii="Arial" w:hAnsi="Arial" w:cs="Arial"/>
        </w:rPr>
        <w:t>accessible</w:t>
      </w:r>
      <w:r w:rsidRPr="006E5426">
        <w:rPr>
          <w:rFonts w:ascii="Arial" w:hAnsi="Arial" w:cs="Arial"/>
        </w:rPr>
        <w:t xml:space="preserve"> in the states of Assam, </w:t>
      </w:r>
      <w:r w:rsidRPr="006E5426">
        <w:rPr>
          <w:rFonts w:ascii="Arial" w:hAnsi="Arial" w:cs="Arial"/>
        </w:rPr>
        <w:lastRenderedPageBreak/>
        <w:t xml:space="preserve">Meghalaya, Manipur, Mizoram, Nagaland, Tripura, Sikkim, Himachal Pradesh, Uttaranchal, Uttar Pradesh, Gujarat, West Bengal, and Pondicherry, while being </w:t>
      </w:r>
      <w:r w:rsidR="009322A7">
        <w:rPr>
          <w:rFonts w:ascii="Arial" w:hAnsi="Arial" w:cs="Arial"/>
        </w:rPr>
        <w:t>infrequently</w:t>
      </w:r>
      <w:r w:rsidRPr="006E5426">
        <w:rPr>
          <w:rFonts w:ascii="Arial" w:hAnsi="Arial" w:cs="Arial"/>
        </w:rPr>
        <w:t xml:space="preserve"> f</w:t>
      </w:r>
      <w:r w:rsidR="00B575F5">
        <w:rPr>
          <w:rFonts w:ascii="Arial" w:hAnsi="Arial" w:cs="Arial"/>
        </w:rPr>
        <w:t xml:space="preserve">ound in Arunachal Pradesh. The </w:t>
      </w:r>
      <w:proofErr w:type="spellStart"/>
      <w:r w:rsidR="00B575F5">
        <w:rPr>
          <w:rFonts w:ascii="Arial" w:hAnsi="Arial" w:cs="Arial"/>
        </w:rPr>
        <w:t>m</w:t>
      </w:r>
      <w:r w:rsidRPr="006E5426">
        <w:rPr>
          <w:rFonts w:ascii="Arial" w:hAnsi="Arial" w:cs="Arial"/>
        </w:rPr>
        <w:t>uga</w:t>
      </w:r>
      <w:proofErr w:type="spellEnd"/>
      <w:r w:rsidRPr="006E5426">
        <w:rPr>
          <w:rFonts w:ascii="Arial" w:hAnsi="Arial" w:cs="Arial"/>
        </w:rPr>
        <w:t xml:space="preserve"> silkworm consumes a </w:t>
      </w:r>
      <w:r w:rsidR="00B575F5">
        <w:rPr>
          <w:rFonts w:ascii="Arial" w:hAnsi="Arial" w:cs="Arial"/>
        </w:rPr>
        <w:t>variety</w:t>
      </w:r>
      <w:r w:rsidRPr="006E5426">
        <w:rPr>
          <w:rFonts w:ascii="Arial" w:hAnsi="Arial" w:cs="Arial"/>
        </w:rPr>
        <w:t xml:space="preserve"> of plants, with </w:t>
      </w:r>
      <w:proofErr w:type="spellStart"/>
      <w:r w:rsidRPr="006E5426">
        <w:rPr>
          <w:rFonts w:ascii="Arial" w:hAnsi="Arial" w:cs="Arial"/>
        </w:rPr>
        <w:t>som</w:t>
      </w:r>
      <w:proofErr w:type="spellEnd"/>
      <w:r w:rsidRPr="006E5426">
        <w:rPr>
          <w:rFonts w:ascii="Arial" w:hAnsi="Arial" w:cs="Arial"/>
        </w:rPr>
        <w:t xml:space="preserve"> (</w:t>
      </w:r>
      <w:proofErr w:type="spellStart"/>
      <w:r w:rsidRPr="006E5426">
        <w:rPr>
          <w:rFonts w:ascii="Arial" w:hAnsi="Arial" w:cs="Arial"/>
          <w:i/>
        </w:rPr>
        <w:t>Persea</w:t>
      </w:r>
      <w:proofErr w:type="spellEnd"/>
      <w:r w:rsidRPr="006E5426">
        <w:rPr>
          <w:rFonts w:ascii="Arial" w:hAnsi="Arial" w:cs="Arial"/>
          <w:i/>
        </w:rPr>
        <w:t xml:space="preserve"> </w:t>
      </w:r>
      <w:proofErr w:type="spellStart"/>
      <w:r w:rsidRPr="006E5426">
        <w:rPr>
          <w:rFonts w:ascii="Arial" w:hAnsi="Arial" w:cs="Arial"/>
          <w:i/>
        </w:rPr>
        <w:t>bombycina</w:t>
      </w:r>
      <w:proofErr w:type="spellEnd"/>
      <w:r w:rsidRPr="006E5426">
        <w:rPr>
          <w:rFonts w:ascii="Arial" w:hAnsi="Arial" w:cs="Arial"/>
        </w:rPr>
        <w:t xml:space="preserve">) and </w:t>
      </w:r>
      <w:proofErr w:type="spellStart"/>
      <w:r w:rsidRPr="006E5426">
        <w:rPr>
          <w:rFonts w:ascii="Arial" w:hAnsi="Arial" w:cs="Arial"/>
        </w:rPr>
        <w:t>soalu</w:t>
      </w:r>
      <w:proofErr w:type="spellEnd"/>
      <w:r w:rsidRPr="006E5426">
        <w:rPr>
          <w:rFonts w:ascii="Arial" w:hAnsi="Arial" w:cs="Arial"/>
        </w:rPr>
        <w:t xml:space="preserve"> (</w:t>
      </w:r>
      <w:proofErr w:type="spellStart"/>
      <w:r w:rsidRPr="006E5426">
        <w:rPr>
          <w:rFonts w:ascii="Arial" w:hAnsi="Arial" w:cs="Arial"/>
          <w:i/>
        </w:rPr>
        <w:t>Litsea</w:t>
      </w:r>
      <w:proofErr w:type="spellEnd"/>
      <w:r w:rsidRPr="006E5426">
        <w:rPr>
          <w:rFonts w:ascii="Arial" w:hAnsi="Arial" w:cs="Arial"/>
          <w:i/>
        </w:rPr>
        <w:t xml:space="preserve"> </w:t>
      </w:r>
      <w:proofErr w:type="spellStart"/>
      <w:r w:rsidRPr="006E5426">
        <w:rPr>
          <w:rFonts w:ascii="Arial" w:hAnsi="Arial" w:cs="Arial"/>
          <w:i/>
        </w:rPr>
        <w:t>monopetala</w:t>
      </w:r>
      <w:proofErr w:type="spellEnd"/>
      <w:r w:rsidRPr="006E5426">
        <w:rPr>
          <w:rFonts w:ascii="Arial" w:hAnsi="Arial" w:cs="Arial"/>
        </w:rPr>
        <w:t xml:space="preserve">) </w:t>
      </w:r>
      <w:r w:rsidR="00844A87">
        <w:rPr>
          <w:rFonts w:ascii="Arial" w:hAnsi="Arial" w:cs="Arial"/>
        </w:rPr>
        <w:t>established</w:t>
      </w:r>
      <w:r w:rsidRPr="006E5426">
        <w:rPr>
          <w:rFonts w:ascii="Arial" w:hAnsi="Arial" w:cs="Arial"/>
        </w:rPr>
        <w:t xml:space="preserve"> as the primary host plants. In addition, </w:t>
      </w:r>
      <w:proofErr w:type="spellStart"/>
      <w:r w:rsidR="00B575F5" w:rsidRPr="006E5426">
        <w:rPr>
          <w:rFonts w:ascii="Arial" w:hAnsi="Arial" w:cs="Arial"/>
        </w:rPr>
        <w:t>mejankori</w:t>
      </w:r>
      <w:proofErr w:type="spellEnd"/>
      <w:r w:rsidR="00B575F5" w:rsidRPr="006E5426">
        <w:rPr>
          <w:rFonts w:ascii="Arial" w:hAnsi="Arial" w:cs="Arial"/>
        </w:rPr>
        <w:t xml:space="preserve"> (</w:t>
      </w:r>
      <w:proofErr w:type="spellStart"/>
      <w:r w:rsidR="00B575F5" w:rsidRPr="006E5426">
        <w:rPr>
          <w:rFonts w:ascii="Arial" w:hAnsi="Arial" w:cs="Arial"/>
          <w:i/>
        </w:rPr>
        <w:t>Litsea</w:t>
      </w:r>
      <w:proofErr w:type="spellEnd"/>
      <w:r w:rsidR="00B575F5" w:rsidRPr="006E5426">
        <w:rPr>
          <w:rFonts w:ascii="Arial" w:hAnsi="Arial" w:cs="Arial"/>
          <w:i/>
        </w:rPr>
        <w:t xml:space="preserve"> </w:t>
      </w:r>
      <w:proofErr w:type="spellStart"/>
      <w:r w:rsidR="00B575F5" w:rsidRPr="006E5426">
        <w:rPr>
          <w:rFonts w:ascii="Arial" w:hAnsi="Arial" w:cs="Arial"/>
          <w:i/>
        </w:rPr>
        <w:t>citrata</w:t>
      </w:r>
      <w:proofErr w:type="spellEnd"/>
      <w:r w:rsidR="00B575F5" w:rsidRPr="006E5426">
        <w:rPr>
          <w:rFonts w:ascii="Arial" w:hAnsi="Arial" w:cs="Arial"/>
        </w:rPr>
        <w:t xml:space="preserve">) and </w:t>
      </w:r>
      <w:proofErr w:type="spellStart"/>
      <w:r w:rsidRPr="006E5426">
        <w:rPr>
          <w:rFonts w:ascii="Arial" w:hAnsi="Arial" w:cs="Arial"/>
        </w:rPr>
        <w:t>dighloti</w:t>
      </w:r>
      <w:proofErr w:type="spellEnd"/>
      <w:r w:rsidRPr="006E5426">
        <w:rPr>
          <w:rFonts w:ascii="Arial" w:hAnsi="Arial" w:cs="Arial"/>
        </w:rPr>
        <w:t xml:space="preserve"> (</w:t>
      </w:r>
      <w:proofErr w:type="spellStart"/>
      <w:r w:rsidRPr="006E5426">
        <w:rPr>
          <w:rFonts w:ascii="Arial" w:hAnsi="Arial" w:cs="Arial"/>
          <w:i/>
        </w:rPr>
        <w:t>Litsea</w:t>
      </w:r>
      <w:proofErr w:type="spellEnd"/>
      <w:r w:rsidRPr="006E5426">
        <w:rPr>
          <w:rFonts w:ascii="Arial" w:hAnsi="Arial" w:cs="Arial"/>
          <w:i/>
        </w:rPr>
        <w:t xml:space="preserve"> </w:t>
      </w:r>
      <w:proofErr w:type="spellStart"/>
      <w:r w:rsidRPr="006E5426">
        <w:rPr>
          <w:rFonts w:ascii="Arial" w:hAnsi="Arial" w:cs="Arial"/>
          <w:i/>
        </w:rPr>
        <w:t>salicifolia</w:t>
      </w:r>
      <w:proofErr w:type="spellEnd"/>
      <w:r w:rsidRPr="006E5426">
        <w:rPr>
          <w:rFonts w:ascii="Arial" w:hAnsi="Arial" w:cs="Arial"/>
        </w:rPr>
        <w:t xml:space="preserve">) </w:t>
      </w:r>
      <w:proofErr w:type="spellStart"/>
      <w:r w:rsidR="00FF7FB7">
        <w:rPr>
          <w:rFonts w:ascii="Arial" w:hAnsi="Arial" w:cs="Arial"/>
        </w:rPr>
        <w:t>succour</w:t>
      </w:r>
      <w:proofErr w:type="spellEnd"/>
      <w:r w:rsidR="00FF7FB7">
        <w:rPr>
          <w:rFonts w:ascii="Arial" w:hAnsi="Arial" w:cs="Arial"/>
        </w:rPr>
        <w:t xml:space="preserve"> </w:t>
      </w:r>
      <w:r w:rsidRPr="006E5426">
        <w:rPr>
          <w:rFonts w:ascii="Arial" w:hAnsi="Arial" w:cs="Arial"/>
        </w:rPr>
        <w:t xml:space="preserve">as secondary host plants </w:t>
      </w:r>
      <w:r w:rsidR="00DD028C" w:rsidRPr="006E5426">
        <w:rPr>
          <w:rFonts w:ascii="Arial" w:hAnsi="Arial" w:cs="Arial"/>
        </w:rPr>
        <w:t>(</w:t>
      </w:r>
      <w:r w:rsidR="00DD028C" w:rsidRPr="006E5426">
        <w:rPr>
          <w:rFonts w:ascii="Arial" w:hAnsi="Arial" w:cs="Arial"/>
          <w:bCs/>
          <w:shd w:val="clear" w:color="auto" w:fill="FFFFFF"/>
        </w:rPr>
        <w:t>Singha &amp; Sonowal 2016</w:t>
      </w:r>
      <w:r w:rsidR="00DD028C" w:rsidRPr="006E5426">
        <w:rPr>
          <w:rFonts w:ascii="Arial" w:hAnsi="Arial" w:cs="Arial"/>
        </w:rPr>
        <w:t>)</w:t>
      </w:r>
      <w:r w:rsidR="00B575F5">
        <w:rPr>
          <w:rFonts w:ascii="Arial" w:hAnsi="Arial" w:cs="Arial"/>
        </w:rPr>
        <w:t>.</w:t>
      </w:r>
      <w:r w:rsidR="00B575F5">
        <w:rPr>
          <w:rFonts w:ascii="Arial" w:hAnsi="Arial" w:cs="Arial"/>
          <w:i/>
        </w:rPr>
        <w:t xml:space="preserve"> </w:t>
      </w:r>
      <w:proofErr w:type="spellStart"/>
      <w:r w:rsidRPr="006E5426">
        <w:rPr>
          <w:rFonts w:ascii="Arial" w:hAnsi="Arial" w:cs="Arial"/>
          <w:i/>
        </w:rPr>
        <w:t>Cinnamomum</w:t>
      </w:r>
      <w:proofErr w:type="spellEnd"/>
      <w:r w:rsidRPr="006E5426">
        <w:rPr>
          <w:rFonts w:ascii="Arial" w:hAnsi="Arial" w:cs="Arial"/>
          <w:i/>
        </w:rPr>
        <w:t xml:space="preserve"> </w:t>
      </w:r>
      <w:proofErr w:type="spellStart"/>
      <w:r w:rsidRPr="006E5426">
        <w:rPr>
          <w:rFonts w:ascii="Arial" w:hAnsi="Arial" w:cs="Arial"/>
          <w:i/>
        </w:rPr>
        <w:t>glaucescens</w:t>
      </w:r>
      <w:proofErr w:type="spellEnd"/>
      <w:r w:rsidRPr="006E5426">
        <w:rPr>
          <w:rFonts w:ascii="Arial" w:hAnsi="Arial" w:cs="Arial"/>
          <w:i/>
        </w:rPr>
        <w:t xml:space="preserve">, </w:t>
      </w:r>
      <w:proofErr w:type="spellStart"/>
      <w:r w:rsidRPr="006E5426">
        <w:rPr>
          <w:rFonts w:ascii="Arial" w:hAnsi="Arial" w:cs="Arial"/>
          <w:i/>
        </w:rPr>
        <w:t>Actinodaphne</w:t>
      </w:r>
      <w:proofErr w:type="spellEnd"/>
      <w:r w:rsidRPr="006E5426">
        <w:rPr>
          <w:rFonts w:ascii="Arial" w:hAnsi="Arial" w:cs="Arial"/>
          <w:i/>
        </w:rPr>
        <w:t xml:space="preserve"> </w:t>
      </w:r>
      <w:proofErr w:type="spellStart"/>
      <w:r w:rsidRPr="006E5426">
        <w:rPr>
          <w:rFonts w:ascii="Arial" w:hAnsi="Arial" w:cs="Arial"/>
          <w:i/>
        </w:rPr>
        <w:t>obovata</w:t>
      </w:r>
      <w:proofErr w:type="spellEnd"/>
      <w:r w:rsidRPr="006E5426">
        <w:rPr>
          <w:rFonts w:ascii="Arial" w:hAnsi="Arial" w:cs="Arial"/>
          <w:i/>
        </w:rPr>
        <w:t xml:space="preserve">, Michaela </w:t>
      </w:r>
      <w:proofErr w:type="spellStart"/>
      <w:r w:rsidRPr="006E5426">
        <w:rPr>
          <w:rFonts w:ascii="Arial" w:hAnsi="Arial" w:cs="Arial"/>
          <w:i/>
        </w:rPr>
        <w:t>champa</w:t>
      </w:r>
      <w:proofErr w:type="spellEnd"/>
      <w:r w:rsidRPr="006E5426">
        <w:rPr>
          <w:rFonts w:ascii="Arial" w:hAnsi="Arial" w:cs="Arial"/>
          <w:i/>
        </w:rPr>
        <w:t xml:space="preserve">, </w:t>
      </w:r>
      <w:proofErr w:type="spellStart"/>
      <w:r w:rsidRPr="006E5426">
        <w:rPr>
          <w:rFonts w:ascii="Arial" w:hAnsi="Arial" w:cs="Arial"/>
          <w:i/>
        </w:rPr>
        <w:t>Zizyphus</w:t>
      </w:r>
      <w:proofErr w:type="spellEnd"/>
      <w:r w:rsidRPr="006E5426">
        <w:rPr>
          <w:rFonts w:ascii="Arial" w:hAnsi="Arial" w:cs="Arial"/>
        </w:rPr>
        <w:t xml:space="preserve"> </w:t>
      </w:r>
      <w:proofErr w:type="spellStart"/>
      <w:r w:rsidRPr="006E5426">
        <w:rPr>
          <w:rFonts w:ascii="Arial" w:hAnsi="Arial" w:cs="Arial"/>
          <w:i/>
        </w:rPr>
        <w:t>jujuba</w:t>
      </w:r>
      <w:proofErr w:type="spellEnd"/>
      <w:r w:rsidRPr="006E5426">
        <w:rPr>
          <w:rFonts w:ascii="Arial" w:hAnsi="Arial" w:cs="Arial"/>
        </w:rPr>
        <w:t xml:space="preserve">, </w:t>
      </w:r>
      <w:proofErr w:type="spellStart"/>
      <w:r w:rsidRPr="006E5426">
        <w:rPr>
          <w:rFonts w:ascii="Arial" w:hAnsi="Arial" w:cs="Arial"/>
          <w:i/>
        </w:rPr>
        <w:t>Xanthoxylum</w:t>
      </w:r>
      <w:proofErr w:type="spellEnd"/>
      <w:r w:rsidRPr="006E5426">
        <w:rPr>
          <w:rFonts w:ascii="Arial" w:hAnsi="Arial" w:cs="Arial"/>
          <w:i/>
        </w:rPr>
        <w:t xml:space="preserve"> </w:t>
      </w:r>
      <w:proofErr w:type="spellStart"/>
      <w:r w:rsidRPr="006E5426">
        <w:rPr>
          <w:rFonts w:ascii="Arial" w:hAnsi="Arial" w:cs="Arial"/>
          <w:i/>
        </w:rPr>
        <w:t>rehsta</w:t>
      </w:r>
      <w:proofErr w:type="spellEnd"/>
      <w:r w:rsidRPr="006E5426">
        <w:rPr>
          <w:rFonts w:ascii="Arial" w:hAnsi="Arial" w:cs="Arial"/>
        </w:rPr>
        <w:t xml:space="preserve">, and </w:t>
      </w:r>
      <w:proofErr w:type="spellStart"/>
      <w:r w:rsidRPr="006E5426">
        <w:rPr>
          <w:rFonts w:ascii="Arial" w:hAnsi="Arial" w:cs="Arial"/>
          <w:i/>
        </w:rPr>
        <w:t>Celastrus</w:t>
      </w:r>
      <w:proofErr w:type="spellEnd"/>
      <w:r w:rsidRPr="006E5426">
        <w:rPr>
          <w:rFonts w:ascii="Arial" w:hAnsi="Arial" w:cs="Arial"/>
          <w:i/>
        </w:rPr>
        <w:t xml:space="preserve"> </w:t>
      </w:r>
      <w:proofErr w:type="spellStart"/>
      <w:r w:rsidRPr="006E5426">
        <w:rPr>
          <w:rFonts w:ascii="Arial" w:hAnsi="Arial" w:cs="Arial"/>
          <w:i/>
        </w:rPr>
        <w:t>monosperma</w:t>
      </w:r>
      <w:proofErr w:type="spellEnd"/>
      <w:r w:rsidRPr="006E5426">
        <w:rPr>
          <w:rFonts w:ascii="Arial" w:hAnsi="Arial" w:cs="Arial"/>
        </w:rPr>
        <w:t>,</w:t>
      </w:r>
      <w:r w:rsidR="00CE416E">
        <w:rPr>
          <w:rFonts w:ascii="Arial" w:hAnsi="Arial" w:cs="Arial"/>
        </w:rPr>
        <w:t xml:space="preserve"> are a selection of </w:t>
      </w:r>
      <w:r w:rsidR="002B342E">
        <w:rPr>
          <w:rFonts w:ascii="Arial" w:hAnsi="Arial" w:cs="Arial"/>
        </w:rPr>
        <w:t>additional minor host plants</w:t>
      </w:r>
      <w:r w:rsidRPr="006E5426">
        <w:rPr>
          <w:rFonts w:ascii="Arial" w:hAnsi="Arial" w:cs="Arial"/>
        </w:rPr>
        <w:t xml:space="preserve"> also </w:t>
      </w:r>
      <w:r w:rsidR="0058738A">
        <w:rPr>
          <w:rFonts w:ascii="Arial" w:hAnsi="Arial" w:cs="Arial"/>
        </w:rPr>
        <w:t>available</w:t>
      </w:r>
      <w:r w:rsidRPr="006E5426">
        <w:rPr>
          <w:rFonts w:ascii="Arial" w:hAnsi="Arial" w:cs="Arial"/>
        </w:rPr>
        <w:t xml:space="preserve"> and </w:t>
      </w:r>
      <w:r w:rsidR="0058738A">
        <w:rPr>
          <w:rFonts w:ascii="Arial" w:hAnsi="Arial" w:cs="Arial"/>
        </w:rPr>
        <w:t>reckoned</w:t>
      </w:r>
      <w:r w:rsidRPr="006E5426">
        <w:rPr>
          <w:rFonts w:ascii="Arial" w:hAnsi="Arial" w:cs="Arial"/>
        </w:rPr>
        <w:t xml:space="preserve"> tertiary in </w:t>
      </w:r>
      <w:r w:rsidR="00B575F5">
        <w:rPr>
          <w:rFonts w:ascii="Arial" w:hAnsi="Arial" w:cs="Arial"/>
        </w:rPr>
        <w:t>nature</w:t>
      </w:r>
      <w:r w:rsidR="00F34FDD" w:rsidRPr="006E5426">
        <w:rPr>
          <w:rFonts w:ascii="Arial" w:hAnsi="Arial" w:cs="Arial"/>
        </w:rPr>
        <w:t xml:space="preserve"> </w:t>
      </w:r>
      <w:r w:rsidR="00DD028C" w:rsidRPr="006E5426">
        <w:rPr>
          <w:rFonts w:ascii="Arial" w:hAnsi="Arial" w:cs="Arial"/>
        </w:rPr>
        <w:t>(</w:t>
      </w:r>
      <w:r w:rsidR="00DD028C" w:rsidRPr="006E5426">
        <w:t xml:space="preserve">Das </w:t>
      </w:r>
      <w:r w:rsidR="00DD028C" w:rsidRPr="00844A87">
        <w:rPr>
          <w:i/>
          <w:iCs/>
        </w:rPr>
        <w:t>et</w:t>
      </w:r>
      <w:r w:rsidR="00DD028C" w:rsidRPr="006E5426">
        <w:t xml:space="preserve"> </w:t>
      </w:r>
      <w:r w:rsidR="00DD028C" w:rsidRPr="00844A87">
        <w:rPr>
          <w:i/>
          <w:iCs/>
        </w:rPr>
        <w:t>al</w:t>
      </w:r>
      <w:r w:rsidR="00DD028C" w:rsidRPr="006E5426">
        <w:t>., 2020</w:t>
      </w:r>
      <w:r w:rsidR="00DD028C" w:rsidRPr="006E5426">
        <w:rPr>
          <w:rFonts w:ascii="Arial" w:hAnsi="Arial" w:cs="Arial"/>
        </w:rPr>
        <w:t>)</w:t>
      </w:r>
      <w:r w:rsidRPr="006E5426">
        <w:rPr>
          <w:rFonts w:ascii="Arial" w:hAnsi="Arial" w:cs="Arial"/>
        </w:rPr>
        <w:t>.</w:t>
      </w:r>
    </w:p>
    <w:p w14:paraId="1A226213" w14:textId="5E197CE5" w:rsidR="002D72B6" w:rsidRPr="006E5426" w:rsidRDefault="002D72B6" w:rsidP="002D72B6">
      <w:pPr>
        <w:pStyle w:val="Body"/>
        <w:ind w:firstLine="720"/>
        <w:rPr>
          <w:rFonts w:ascii="Arial" w:hAnsi="Arial" w:cs="Arial"/>
        </w:rPr>
      </w:pPr>
      <w:proofErr w:type="spellStart"/>
      <w:r w:rsidRPr="006E5426">
        <w:rPr>
          <w:rFonts w:ascii="Arial" w:hAnsi="Arial" w:cs="Arial"/>
          <w:i/>
        </w:rPr>
        <w:t>Persea</w:t>
      </w:r>
      <w:proofErr w:type="spellEnd"/>
      <w:r w:rsidRPr="006E5426">
        <w:rPr>
          <w:rFonts w:ascii="Arial" w:hAnsi="Arial" w:cs="Arial"/>
          <w:i/>
        </w:rPr>
        <w:t xml:space="preserve"> </w:t>
      </w:r>
      <w:proofErr w:type="spellStart"/>
      <w:r w:rsidRPr="006E5426">
        <w:rPr>
          <w:rFonts w:ascii="Arial" w:hAnsi="Arial" w:cs="Arial"/>
          <w:i/>
        </w:rPr>
        <w:t>bombycina</w:t>
      </w:r>
      <w:proofErr w:type="spellEnd"/>
      <w:r w:rsidRPr="006E5426">
        <w:rPr>
          <w:rFonts w:ascii="Arial" w:hAnsi="Arial" w:cs="Arial"/>
        </w:rPr>
        <w:t xml:space="preserve"> King ex Hook f. </w:t>
      </w:r>
      <w:r w:rsidR="00C81F2B">
        <w:rPr>
          <w:rFonts w:ascii="Arial" w:hAnsi="Arial" w:cs="Arial"/>
        </w:rPr>
        <w:t>belongs to th</w:t>
      </w:r>
      <w:r w:rsidRPr="006E5426">
        <w:rPr>
          <w:rFonts w:ascii="Arial" w:hAnsi="Arial" w:cs="Arial"/>
        </w:rPr>
        <w:t xml:space="preserve">e </w:t>
      </w:r>
      <w:proofErr w:type="spellStart"/>
      <w:r w:rsidRPr="006E5426">
        <w:rPr>
          <w:rFonts w:ascii="Arial" w:hAnsi="Arial" w:cs="Arial"/>
        </w:rPr>
        <w:t>Lauraceae</w:t>
      </w:r>
      <w:proofErr w:type="spellEnd"/>
      <w:r w:rsidRPr="006E5426">
        <w:rPr>
          <w:rFonts w:ascii="Arial" w:hAnsi="Arial" w:cs="Arial"/>
        </w:rPr>
        <w:t xml:space="preserve"> family and </w:t>
      </w:r>
      <w:r w:rsidR="00C81F2B">
        <w:rPr>
          <w:rFonts w:ascii="Arial" w:hAnsi="Arial" w:cs="Arial"/>
        </w:rPr>
        <w:t xml:space="preserve">is included </w:t>
      </w:r>
      <w:r w:rsidR="00B856EF">
        <w:rPr>
          <w:rFonts w:ascii="Arial" w:hAnsi="Arial" w:cs="Arial"/>
        </w:rPr>
        <w:t>in</w:t>
      </w:r>
      <w:r w:rsidRPr="006E5426">
        <w:rPr>
          <w:rFonts w:ascii="Arial" w:hAnsi="Arial" w:cs="Arial"/>
        </w:rPr>
        <w:t xml:space="preserve"> the order </w:t>
      </w:r>
      <w:proofErr w:type="spellStart"/>
      <w:r w:rsidRPr="006E5426">
        <w:rPr>
          <w:rFonts w:ascii="Arial" w:hAnsi="Arial" w:cs="Arial"/>
        </w:rPr>
        <w:t>Laurales</w:t>
      </w:r>
      <w:proofErr w:type="spellEnd"/>
      <w:r w:rsidRPr="006E5426">
        <w:rPr>
          <w:rFonts w:ascii="Arial" w:hAnsi="Arial" w:cs="Arial"/>
        </w:rPr>
        <w:t xml:space="preserve">. The </w:t>
      </w:r>
      <w:proofErr w:type="spellStart"/>
      <w:r w:rsidRPr="006E5426">
        <w:rPr>
          <w:rFonts w:ascii="Arial" w:hAnsi="Arial" w:cs="Arial"/>
          <w:i/>
        </w:rPr>
        <w:t>Persea</w:t>
      </w:r>
      <w:proofErr w:type="spellEnd"/>
      <w:r w:rsidRPr="006E5426">
        <w:rPr>
          <w:rFonts w:ascii="Arial" w:hAnsi="Arial" w:cs="Arial"/>
        </w:rPr>
        <w:t xml:space="preserve"> genus comprises approximately 150 species of evergreen trees. Som</w:t>
      </w:r>
      <w:r w:rsidR="008F4F9C" w:rsidRPr="006E5426">
        <w:rPr>
          <w:rFonts w:ascii="Arial" w:hAnsi="Arial" w:cs="Arial"/>
        </w:rPr>
        <w:t xml:space="preserve"> (Fig.4)</w:t>
      </w:r>
      <w:r w:rsidRPr="006E5426">
        <w:rPr>
          <w:rFonts w:ascii="Arial" w:hAnsi="Arial" w:cs="Arial"/>
        </w:rPr>
        <w:t xml:space="preserve"> is characterized as a perennial, evergreen, aromatic tree that is medium-sized and propagated via both sexual (seeds) and asexual (stem cuttings and air layering) methods. This aromatic tree does not shed its leaves and can reach a height of around 20 meters when fully mature, featuring a deep tap root system. Its stem is cylindrical, woody, rough, and has grey bark, whi</w:t>
      </w:r>
      <w:r w:rsidR="00F34FDD" w:rsidRPr="006E5426">
        <w:rPr>
          <w:rFonts w:ascii="Arial" w:hAnsi="Arial" w:cs="Arial"/>
        </w:rPr>
        <w:t xml:space="preserve">le the branches extend outward </w:t>
      </w:r>
      <w:r w:rsidR="00DD028C" w:rsidRPr="006E5426">
        <w:rPr>
          <w:rFonts w:ascii="Arial" w:hAnsi="Arial" w:cs="Arial"/>
        </w:rPr>
        <w:t>(</w:t>
      </w:r>
      <w:r w:rsidR="00DD028C" w:rsidRPr="006E5426">
        <w:t>Ravi</w:t>
      </w:r>
      <w:r w:rsidR="006E5426">
        <w:t>,</w:t>
      </w:r>
      <w:r w:rsidR="00DD028C" w:rsidRPr="006E5426">
        <w:t xml:space="preserve"> 2024)</w:t>
      </w:r>
      <w:r w:rsidRPr="006E5426">
        <w:rPr>
          <w:rFonts w:ascii="Arial" w:hAnsi="Arial" w:cs="Arial"/>
        </w:rPr>
        <w:t xml:space="preserve">. </w:t>
      </w:r>
    </w:p>
    <w:p w14:paraId="3419281A" w14:textId="77777777" w:rsidR="00A234AF" w:rsidRDefault="00C415DB" w:rsidP="00A234AF">
      <w:pPr>
        <w:jc w:val="center"/>
      </w:pPr>
      <w:r w:rsidRPr="00FB4535">
        <w:rPr>
          <w:noProof/>
          <w:lang w:val="en-IN" w:eastAsia="en-IN"/>
        </w:rPr>
        <w:drawing>
          <wp:inline distT="0" distB="0" distL="0" distR="0" wp14:anchorId="174ADC7D" wp14:editId="2DF9745D">
            <wp:extent cx="2038350" cy="2148840"/>
            <wp:effectExtent l="0" t="0" r="0" b="0"/>
            <wp:docPr id="5" name="Picture 3" descr="WhatsApp Image 2025-08-27 at 12.27.42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WhatsApp Image 2025-08-27 at 12.27.42 PM.jpeg"/>
                    <pic:cNvPicPr>
                      <a:picLocks/>
                    </pic:cNvPicPr>
                  </pic:nvPicPr>
                  <pic:blipFill>
                    <a:blip r:embed="rId17">
                      <a:extLst>
                        <a:ext uri="{28A0092B-C50C-407E-A947-70E740481C1C}">
                          <a14:useLocalDpi xmlns:a14="http://schemas.microsoft.com/office/drawing/2010/main" val="0"/>
                        </a:ext>
                      </a:extLst>
                    </a:blip>
                    <a:srcRect l="62592" b="21941"/>
                    <a:stretch>
                      <a:fillRect/>
                    </a:stretch>
                  </pic:blipFill>
                  <pic:spPr bwMode="auto">
                    <a:xfrm>
                      <a:off x="0" y="0"/>
                      <a:ext cx="2038350" cy="2148840"/>
                    </a:xfrm>
                    <a:prstGeom prst="rect">
                      <a:avLst/>
                    </a:prstGeom>
                    <a:noFill/>
                    <a:ln>
                      <a:noFill/>
                    </a:ln>
                  </pic:spPr>
                </pic:pic>
              </a:graphicData>
            </a:graphic>
          </wp:inline>
        </w:drawing>
      </w:r>
      <w:r w:rsidRPr="00FB4535">
        <w:rPr>
          <w:noProof/>
          <w:lang w:val="en-IN" w:eastAsia="en-IN"/>
        </w:rPr>
        <w:drawing>
          <wp:inline distT="0" distB="0" distL="0" distR="0" wp14:anchorId="55F1DC2A" wp14:editId="3A9822EE">
            <wp:extent cx="2373630" cy="2152650"/>
            <wp:effectExtent l="0" t="0" r="0" b="0"/>
            <wp:docPr id="6" name="Picture 5" descr="WhatsApp Image 2025-08-27 at 12.27.37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WhatsApp Image 2025-08-27 at 12.27.37 PM.jpe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3630" cy="2152650"/>
                    </a:xfrm>
                    <a:prstGeom prst="rect">
                      <a:avLst/>
                    </a:prstGeom>
                    <a:noFill/>
                    <a:ln>
                      <a:noFill/>
                    </a:ln>
                  </pic:spPr>
                </pic:pic>
              </a:graphicData>
            </a:graphic>
          </wp:inline>
        </w:drawing>
      </w:r>
    </w:p>
    <w:p w14:paraId="442445F0" w14:textId="1D05A5B5" w:rsidR="00A234AF" w:rsidRDefault="00A234AF" w:rsidP="00A234AF">
      <w:pPr>
        <w:jc w:val="center"/>
        <w:rPr>
          <w:rFonts w:ascii="Arial" w:hAnsi="Arial" w:cs="Arial"/>
        </w:rPr>
      </w:pPr>
      <w:r>
        <w:rPr>
          <w:rFonts w:ascii="Arial" w:hAnsi="Arial" w:cs="Arial"/>
        </w:rPr>
        <w:t xml:space="preserve">Fig.4. </w:t>
      </w:r>
      <w:r w:rsidRPr="00634D63">
        <w:rPr>
          <w:rFonts w:ascii="Arial" w:hAnsi="Arial" w:cs="Arial"/>
        </w:rPr>
        <w:t>Som</w:t>
      </w:r>
      <w:r w:rsidR="00790E6B">
        <w:rPr>
          <w:rFonts w:ascii="Arial" w:hAnsi="Arial" w:cs="Arial"/>
        </w:rPr>
        <w:t xml:space="preserve"> p</w:t>
      </w:r>
      <w:r w:rsidR="002D72B6">
        <w:rPr>
          <w:rFonts w:ascii="Arial" w:hAnsi="Arial" w:cs="Arial"/>
        </w:rPr>
        <w:t>lant</w:t>
      </w:r>
    </w:p>
    <w:p w14:paraId="3E9BCF85" w14:textId="77777777" w:rsidR="00A234AF" w:rsidRDefault="00A234AF" w:rsidP="00A234AF">
      <w:pPr>
        <w:jc w:val="center"/>
      </w:pPr>
    </w:p>
    <w:p w14:paraId="7A74F828" w14:textId="350C5DF4" w:rsidR="00A234AF" w:rsidRPr="002D72B6" w:rsidRDefault="00B575F5" w:rsidP="00A234AF">
      <w:pPr>
        <w:pStyle w:val="Body"/>
        <w:rPr>
          <w:rFonts w:ascii="Arial" w:hAnsi="Arial" w:cs="Arial"/>
        </w:rPr>
      </w:pPr>
      <w:r>
        <w:rPr>
          <w:rFonts w:ascii="Arial" w:hAnsi="Arial" w:cs="Arial"/>
          <w:b/>
        </w:rPr>
        <w:t xml:space="preserve">3.3.1 ROLE </w:t>
      </w:r>
      <w:r w:rsidR="00A234AF" w:rsidRPr="002D72B6">
        <w:rPr>
          <w:rFonts w:ascii="Arial" w:hAnsi="Arial" w:cs="Arial"/>
          <w:b/>
        </w:rPr>
        <w:t xml:space="preserve">OF </w:t>
      </w:r>
      <w:r w:rsidR="00A234AF" w:rsidRPr="002D72B6">
        <w:rPr>
          <w:rFonts w:cs="Calibri"/>
          <w:b/>
          <w:color w:val="000000"/>
        </w:rPr>
        <w:t>MUGA SILKWORM HOST PLANTS</w:t>
      </w:r>
      <w:r w:rsidR="00A234AF" w:rsidRPr="002D72B6">
        <w:rPr>
          <w:rFonts w:ascii="Arial" w:hAnsi="Arial" w:cs="Arial"/>
          <w:b/>
        </w:rPr>
        <w:t xml:space="preserve"> IN CARBON SEQUESTRATION</w:t>
      </w:r>
    </w:p>
    <w:p w14:paraId="74610460" w14:textId="77777777" w:rsidR="00A234AF" w:rsidRPr="006E5426" w:rsidRDefault="00A234AF" w:rsidP="00A234AF">
      <w:pPr>
        <w:ind w:firstLine="720"/>
        <w:jc w:val="both"/>
      </w:pPr>
      <w:r w:rsidRPr="00693985">
        <w:rPr>
          <w:rFonts w:ascii="Arial" w:hAnsi="Arial" w:cs="Arial"/>
        </w:rPr>
        <w:t xml:space="preserve">Limited scientific research has been conducted to explore the potential of </w:t>
      </w:r>
      <w:r>
        <w:rPr>
          <w:rFonts w:ascii="Arial" w:hAnsi="Arial" w:cs="Arial"/>
        </w:rPr>
        <w:t>Muga</w:t>
      </w:r>
      <w:r w:rsidRPr="00693985">
        <w:rPr>
          <w:rFonts w:ascii="Arial" w:hAnsi="Arial" w:cs="Arial"/>
        </w:rPr>
        <w:t xml:space="preserve"> silkworm host plants in carbon sequestration. In Assam, </w:t>
      </w:r>
      <w:proofErr w:type="spellStart"/>
      <w:r w:rsidRPr="00DD4D1B">
        <w:rPr>
          <w:rFonts w:ascii="Arial" w:hAnsi="Arial" w:cs="Arial"/>
          <w:i/>
        </w:rPr>
        <w:t>Machilus</w:t>
      </w:r>
      <w:proofErr w:type="spellEnd"/>
      <w:r w:rsidRPr="00DD4D1B">
        <w:rPr>
          <w:rFonts w:ascii="Arial" w:hAnsi="Arial" w:cs="Arial"/>
          <w:i/>
        </w:rPr>
        <w:t xml:space="preserve"> </w:t>
      </w:r>
      <w:proofErr w:type="spellStart"/>
      <w:r w:rsidRPr="00DD4D1B">
        <w:rPr>
          <w:rFonts w:ascii="Arial" w:hAnsi="Arial" w:cs="Arial"/>
          <w:i/>
        </w:rPr>
        <w:t>gamblei</w:t>
      </w:r>
      <w:proofErr w:type="spellEnd"/>
      <w:r>
        <w:rPr>
          <w:rFonts w:ascii="Arial" w:hAnsi="Arial" w:cs="Arial"/>
        </w:rPr>
        <w:t xml:space="preserve"> King (</w:t>
      </w:r>
      <w:r w:rsidRPr="00693985">
        <w:rPr>
          <w:rFonts w:ascii="Arial" w:hAnsi="Arial" w:cs="Arial"/>
        </w:rPr>
        <w:t xml:space="preserve">Syn. </w:t>
      </w:r>
      <w:proofErr w:type="spellStart"/>
      <w:r w:rsidRPr="00DD4D1B">
        <w:rPr>
          <w:rFonts w:ascii="Arial" w:hAnsi="Arial" w:cs="Arial"/>
          <w:i/>
        </w:rPr>
        <w:t>Persea</w:t>
      </w:r>
      <w:proofErr w:type="spellEnd"/>
      <w:r w:rsidRPr="00DD4D1B">
        <w:rPr>
          <w:rFonts w:ascii="Arial" w:hAnsi="Arial" w:cs="Arial"/>
          <w:i/>
        </w:rPr>
        <w:t xml:space="preserve"> </w:t>
      </w:r>
      <w:proofErr w:type="spellStart"/>
      <w:r w:rsidRPr="00DD4D1B">
        <w:rPr>
          <w:rFonts w:ascii="Arial" w:hAnsi="Arial" w:cs="Arial"/>
          <w:i/>
        </w:rPr>
        <w:t>bombycina</w:t>
      </w:r>
      <w:proofErr w:type="spellEnd"/>
      <w:r>
        <w:rPr>
          <w:rFonts w:ascii="Arial" w:hAnsi="Arial" w:cs="Arial"/>
        </w:rPr>
        <w:t xml:space="preserve"> King)</w:t>
      </w:r>
      <w:r w:rsidRPr="00693985">
        <w:rPr>
          <w:rFonts w:ascii="Arial" w:hAnsi="Arial" w:cs="Arial"/>
        </w:rPr>
        <w:t xml:space="preserve"> is primarily cultivated through farm forestry and agroforestry systems. Within the agroforestry context, local communities grow it in home gardens, while in the farm forestry system, the plantations are mainly managed as sericulture farms. This species not only provides sustenance for the </w:t>
      </w:r>
      <w:proofErr w:type="spellStart"/>
      <w:r>
        <w:rPr>
          <w:rFonts w:ascii="Arial" w:hAnsi="Arial" w:cs="Arial"/>
        </w:rPr>
        <w:t>m</w:t>
      </w:r>
      <w:r w:rsidRPr="00693985">
        <w:rPr>
          <w:rFonts w:ascii="Arial" w:hAnsi="Arial" w:cs="Arial"/>
        </w:rPr>
        <w:t>uga</w:t>
      </w:r>
      <w:proofErr w:type="spellEnd"/>
      <w:r w:rsidRPr="00693985">
        <w:rPr>
          <w:rFonts w:ascii="Arial" w:hAnsi="Arial" w:cs="Arial"/>
        </w:rPr>
        <w:t xml:space="preserve"> silkworm but also enhances biomass production, aids in carbon sequestration, and contributes ecological benefits to nutrient cycling</w:t>
      </w:r>
      <w:r>
        <w:rPr>
          <w:rFonts w:ascii="Arial" w:hAnsi="Arial" w:cs="Arial"/>
        </w:rPr>
        <w:t>.</w:t>
      </w:r>
      <w:r w:rsidR="004721E4">
        <w:rPr>
          <w:rFonts w:ascii="Arial" w:hAnsi="Arial" w:cs="Arial"/>
        </w:rPr>
        <w:t xml:space="preserve"> I</w:t>
      </w:r>
      <w:r w:rsidRPr="00693985">
        <w:rPr>
          <w:rFonts w:ascii="Arial" w:hAnsi="Arial" w:cs="Arial"/>
        </w:rPr>
        <w:t xml:space="preserve">t has </w:t>
      </w:r>
      <w:r w:rsidRPr="006E5426">
        <w:rPr>
          <w:rFonts w:ascii="Arial" w:hAnsi="Arial" w:cs="Arial"/>
        </w:rPr>
        <w:t xml:space="preserve">shown promising potential for sequestering atmospheric carbon in both plant and soil </w:t>
      </w:r>
      <w:r w:rsidR="00DD028C" w:rsidRPr="006E5426">
        <w:rPr>
          <w:rFonts w:ascii="Arial" w:hAnsi="Arial" w:cs="Arial"/>
        </w:rPr>
        <w:t>(</w:t>
      </w:r>
      <w:r w:rsidR="00DD028C" w:rsidRPr="006E5426">
        <w:t>Upadhyay</w:t>
      </w:r>
      <w:r w:rsidR="006E5426" w:rsidRPr="006E5426">
        <w:t>,</w:t>
      </w:r>
      <w:r w:rsidR="00DD028C" w:rsidRPr="006E5426">
        <w:t xml:space="preserve"> 2022</w:t>
      </w:r>
      <w:r w:rsidR="00DD028C" w:rsidRPr="006E5426">
        <w:rPr>
          <w:rFonts w:ascii="Arial" w:hAnsi="Arial" w:cs="Arial"/>
        </w:rPr>
        <w:t>)</w:t>
      </w:r>
      <w:r w:rsidRPr="006E5426">
        <w:rPr>
          <w:rFonts w:ascii="Arial" w:hAnsi="Arial" w:cs="Arial"/>
        </w:rPr>
        <w:t xml:space="preserve">. Som </w:t>
      </w:r>
      <w:r w:rsidR="00493F43" w:rsidRPr="006E5426">
        <w:rPr>
          <w:rFonts w:ascii="Arial" w:hAnsi="Arial" w:cs="Arial"/>
        </w:rPr>
        <w:t xml:space="preserve">is </w:t>
      </w:r>
      <w:r w:rsidRPr="006E5426">
        <w:rPr>
          <w:rFonts w:ascii="Arial" w:hAnsi="Arial" w:cs="Arial"/>
        </w:rPr>
        <w:t xml:space="preserve">a promising potential to sequester atmospheric carbon in plant as well as in soil </w:t>
      </w:r>
      <w:r w:rsidR="00DD028C" w:rsidRPr="006E5426">
        <w:rPr>
          <w:rFonts w:ascii="Arial" w:hAnsi="Arial" w:cs="Arial"/>
        </w:rPr>
        <w:t>(</w:t>
      </w:r>
      <w:r w:rsidR="00DD028C" w:rsidRPr="006E5426">
        <w:t>Upadhyay &amp; Baruah</w:t>
      </w:r>
      <w:r w:rsidR="006E5426" w:rsidRPr="006E5426">
        <w:t>,</w:t>
      </w:r>
      <w:r w:rsidR="00DD028C" w:rsidRPr="006E5426">
        <w:t xml:space="preserve"> 2023</w:t>
      </w:r>
      <w:r w:rsidR="00DD028C" w:rsidRPr="006E5426">
        <w:rPr>
          <w:rFonts w:ascii="Arial" w:hAnsi="Arial" w:cs="Arial"/>
        </w:rPr>
        <w:t>)</w:t>
      </w:r>
      <w:r w:rsidRPr="006E5426">
        <w:rPr>
          <w:rFonts w:ascii="Arial" w:hAnsi="Arial" w:cs="Arial"/>
        </w:rPr>
        <w:t xml:space="preserve">.   </w:t>
      </w:r>
    </w:p>
    <w:p w14:paraId="48F1BBA7" w14:textId="77777777" w:rsidR="00A234AF" w:rsidRPr="006E5426" w:rsidRDefault="00A234AF" w:rsidP="00A234AF">
      <w:pPr>
        <w:pStyle w:val="Body"/>
        <w:spacing w:after="0"/>
        <w:rPr>
          <w:rFonts w:ascii="Arial" w:hAnsi="Arial" w:cs="Arial"/>
        </w:rPr>
      </w:pPr>
    </w:p>
    <w:p w14:paraId="7CB8DB58" w14:textId="77777777" w:rsidR="00A234AF" w:rsidRPr="006E5426" w:rsidRDefault="00A234AF" w:rsidP="00A234AF">
      <w:pPr>
        <w:pStyle w:val="ConcHead"/>
        <w:spacing w:after="0"/>
        <w:jc w:val="both"/>
        <w:rPr>
          <w:rFonts w:ascii="Arial" w:hAnsi="Arial" w:cs="Arial"/>
        </w:rPr>
      </w:pPr>
      <w:r w:rsidRPr="006E5426">
        <w:rPr>
          <w:rFonts w:ascii="Arial" w:hAnsi="Arial" w:cs="Arial"/>
        </w:rPr>
        <w:t>4. Conclusion</w:t>
      </w:r>
    </w:p>
    <w:p w14:paraId="5AC3AB77" w14:textId="77777777" w:rsidR="00A234AF" w:rsidRPr="00FB3A86" w:rsidRDefault="00A234AF" w:rsidP="00A234AF">
      <w:pPr>
        <w:pStyle w:val="ConcHead"/>
        <w:spacing w:after="0"/>
        <w:jc w:val="both"/>
        <w:rPr>
          <w:rFonts w:ascii="Arial" w:hAnsi="Arial" w:cs="Arial"/>
        </w:rPr>
      </w:pPr>
    </w:p>
    <w:p w14:paraId="1F95CEAC" w14:textId="1188A094" w:rsidR="00A234AF" w:rsidRPr="00175BCE" w:rsidRDefault="00A234AF" w:rsidP="00A234AF">
      <w:pPr>
        <w:pStyle w:val="Body"/>
        <w:ind w:firstLine="720"/>
        <w:rPr>
          <w:rFonts w:ascii="Arial" w:hAnsi="Arial" w:cs="Arial"/>
        </w:rPr>
      </w:pPr>
      <w:r w:rsidRPr="008433F4">
        <w:rPr>
          <w:i/>
        </w:rPr>
        <w:t>“In every silken threa</w:t>
      </w:r>
      <w:r>
        <w:rPr>
          <w:i/>
        </w:rPr>
        <w:t>d lies the quiet work of nature-</w:t>
      </w:r>
      <w:r w:rsidRPr="008433F4">
        <w:rPr>
          <w:i/>
        </w:rPr>
        <w:t xml:space="preserve">restoring the soil, cooling the air, and weaving resilience into the fabric of our </w:t>
      </w:r>
      <w:r w:rsidRPr="006E5426">
        <w:rPr>
          <w:i/>
        </w:rPr>
        <w:t>planet</w:t>
      </w:r>
      <w:r w:rsidRPr="006E5426">
        <w:rPr>
          <w:rFonts w:ascii="Arial" w:hAnsi="Arial" w:cs="Arial"/>
          <w:i/>
        </w:rPr>
        <w:t>”</w:t>
      </w:r>
      <w:r w:rsidRPr="006E5426">
        <w:rPr>
          <w:rFonts w:ascii="Arial" w:hAnsi="Arial" w:cs="Arial"/>
        </w:rPr>
        <w:t>.</w:t>
      </w:r>
    </w:p>
    <w:p w14:paraId="5126592D" w14:textId="08A4721E" w:rsidR="00A234AF" w:rsidRPr="00AE134E" w:rsidRDefault="00A234AF" w:rsidP="00AE134E">
      <w:pPr>
        <w:pStyle w:val="Body"/>
        <w:ind w:firstLine="720"/>
        <w:rPr>
          <w:rFonts w:ascii="Arial" w:hAnsi="Arial" w:cs="Arial"/>
          <w:lang w:val="en-IN"/>
        </w:rPr>
      </w:pPr>
      <w:r w:rsidRPr="006E5426">
        <w:rPr>
          <w:rFonts w:ascii="Arial" w:hAnsi="Arial" w:cs="Arial"/>
        </w:rPr>
        <w:lastRenderedPageBreak/>
        <w:t xml:space="preserve">As climate change becomes </w:t>
      </w:r>
      <w:r w:rsidR="0015708D">
        <w:rPr>
          <w:rFonts w:ascii="Arial" w:hAnsi="Arial" w:cs="Arial"/>
        </w:rPr>
        <w:t>increasingly</w:t>
      </w:r>
      <w:r w:rsidRPr="006E5426">
        <w:rPr>
          <w:rFonts w:ascii="Arial" w:hAnsi="Arial" w:cs="Arial"/>
        </w:rPr>
        <w:t xml:space="preserve"> </w:t>
      </w:r>
      <w:r w:rsidR="00B856EF">
        <w:rPr>
          <w:rFonts w:ascii="Arial" w:hAnsi="Arial" w:cs="Arial"/>
        </w:rPr>
        <w:t xml:space="preserve">grievous </w:t>
      </w:r>
      <w:r w:rsidRPr="006E5426">
        <w:rPr>
          <w:rFonts w:ascii="Arial" w:hAnsi="Arial" w:cs="Arial"/>
        </w:rPr>
        <w:t xml:space="preserve">and the world </w:t>
      </w:r>
      <w:r w:rsidR="00681AC8">
        <w:rPr>
          <w:rFonts w:ascii="Arial" w:hAnsi="Arial" w:cs="Arial"/>
        </w:rPr>
        <w:t>faces</w:t>
      </w:r>
      <w:r w:rsidRPr="006E5426">
        <w:rPr>
          <w:rFonts w:ascii="Arial" w:hAnsi="Arial" w:cs="Arial"/>
        </w:rPr>
        <w:t xml:space="preserve"> its </w:t>
      </w:r>
      <w:r w:rsidR="00681AC8">
        <w:rPr>
          <w:rFonts w:ascii="Arial" w:hAnsi="Arial" w:cs="Arial"/>
        </w:rPr>
        <w:t>aftermath</w:t>
      </w:r>
      <w:r w:rsidRPr="006E5426">
        <w:rPr>
          <w:rFonts w:ascii="Arial" w:hAnsi="Arial" w:cs="Arial"/>
        </w:rPr>
        <w:t xml:space="preserve">, countries and industries are </w:t>
      </w:r>
      <w:r w:rsidR="00A8796C">
        <w:rPr>
          <w:rFonts w:ascii="Arial" w:hAnsi="Arial" w:cs="Arial"/>
        </w:rPr>
        <w:t>pursuing novel approaches</w:t>
      </w:r>
      <w:r w:rsidR="00B575F5">
        <w:rPr>
          <w:rFonts w:ascii="Arial" w:hAnsi="Arial" w:cs="Arial"/>
        </w:rPr>
        <w:t xml:space="preserve"> </w:t>
      </w:r>
      <w:r w:rsidRPr="006E5426">
        <w:rPr>
          <w:rFonts w:ascii="Arial" w:hAnsi="Arial" w:cs="Arial"/>
        </w:rPr>
        <w:t xml:space="preserve">to </w:t>
      </w:r>
      <w:r w:rsidR="00A8796C">
        <w:rPr>
          <w:rFonts w:ascii="Arial" w:hAnsi="Arial" w:cs="Arial"/>
        </w:rPr>
        <w:t>reduce</w:t>
      </w:r>
      <w:r w:rsidRPr="006E5426">
        <w:rPr>
          <w:rFonts w:ascii="Arial" w:hAnsi="Arial" w:cs="Arial"/>
        </w:rPr>
        <w:t xml:space="preserve"> carbon footprints. </w:t>
      </w:r>
      <w:r w:rsidR="00AE134E" w:rsidRPr="00AE134E">
        <w:rPr>
          <w:rFonts w:ascii="Arial" w:hAnsi="Arial" w:cs="Arial"/>
          <w:lang w:val="en-IN"/>
        </w:rPr>
        <w:t>One factor that can help reduce the amount of CO</w:t>
      </w:r>
      <w:r w:rsidR="00AE134E" w:rsidRPr="00AE134E">
        <w:rPr>
          <w:rFonts w:ascii="Arial" w:hAnsi="Arial" w:cs="Arial"/>
          <w:vertAlign w:val="subscript"/>
          <w:lang w:val="en-IN"/>
        </w:rPr>
        <w:t>2</w:t>
      </w:r>
      <w:r w:rsidR="00AE134E" w:rsidRPr="00AE134E">
        <w:rPr>
          <w:rFonts w:ascii="Arial" w:hAnsi="Arial" w:cs="Arial"/>
          <w:lang w:val="en-IN"/>
        </w:rPr>
        <w:t xml:space="preserve"> in the atmosphere is carbon sequestration on plantations. Implementing carbon sequestration techniques in sericulture is one such tactic that promotes both environmental sustainability and farmers' economic resilience.</w:t>
      </w:r>
      <w:r w:rsidR="00AE134E">
        <w:rPr>
          <w:rFonts w:ascii="Arial" w:hAnsi="Arial" w:cs="Arial"/>
          <w:lang w:val="en-IN"/>
        </w:rPr>
        <w:t xml:space="preserve"> </w:t>
      </w:r>
      <w:r w:rsidR="00AE134E" w:rsidRPr="00AE134E">
        <w:rPr>
          <w:rFonts w:ascii="Arial" w:hAnsi="Arial" w:cs="Arial"/>
          <w:lang w:val="en-IN"/>
        </w:rPr>
        <w:t xml:space="preserve">Further research is necessary to fully comprehend the potential contribution of silkworm host plants to carbon sequestration. This study should focus on calculating the carbon sequestration potential of various silkworm host plant cultivation techniques in different geographical areas and developing practical recommendations for farmers to implement these strategies. </w:t>
      </w:r>
      <w:r w:rsidR="00AE134E">
        <w:t xml:space="preserve">By utilizing the potential of trees and host plant varieties, we may significantly advance the development of a more environmentally friendly and sustainable agriculture system </w:t>
      </w:r>
      <w:r w:rsidR="00DD028C" w:rsidRPr="006E5426">
        <w:rPr>
          <w:rFonts w:ascii="Arial" w:hAnsi="Arial" w:cs="Arial"/>
        </w:rPr>
        <w:t>(</w:t>
      </w:r>
      <w:r w:rsidR="00DD028C" w:rsidRPr="006E5426">
        <w:t>Sathish</w:t>
      </w:r>
      <w:r w:rsidR="00AE134E">
        <w:t>,</w:t>
      </w:r>
      <w:r w:rsidR="00DD028C" w:rsidRPr="006E5426">
        <w:t xml:space="preserve"> 2024</w:t>
      </w:r>
      <w:r w:rsidR="00DD028C" w:rsidRPr="006E5426">
        <w:rPr>
          <w:rFonts w:ascii="Arial" w:hAnsi="Arial" w:cs="Arial"/>
        </w:rPr>
        <w:t>)</w:t>
      </w:r>
      <w:r w:rsidRPr="006E5426">
        <w:rPr>
          <w:rFonts w:ascii="Arial" w:hAnsi="Arial" w:cs="Arial"/>
        </w:rPr>
        <w:t xml:space="preserve">. </w:t>
      </w:r>
      <w:r w:rsidR="00AE134E" w:rsidRPr="00AE134E">
        <w:rPr>
          <w:rFonts w:ascii="Arial" w:hAnsi="Arial" w:cs="Arial"/>
          <w:lang w:val="en-IN"/>
        </w:rPr>
        <w:t xml:space="preserve">The possibility of carbon sequestration in plants depends on maintaining and managing natural ecosystems, accepting changing environmental conditions, and putting effective land-use plans into action. </w:t>
      </w:r>
      <w:r w:rsidR="00AE134E">
        <w:t xml:space="preserve">It will be essential to investigate ecosystem dynamics, plant biology, and sustainable management techniques in order to increase plants' ability to address the climatic catastrophe </w:t>
      </w:r>
      <w:r w:rsidR="00DD028C" w:rsidRPr="006E5426">
        <w:rPr>
          <w:rFonts w:ascii="Arial" w:hAnsi="Arial" w:cs="Arial"/>
        </w:rPr>
        <w:t>(</w:t>
      </w:r>
      <w:r w:rsidR="00DD028C" w:rsidRPr="006E5426">
        <w:t>Basher &amp; Akter</w:t>
      </w:r>
      <w:r w:rsidR="006E5426">
        <w:t>,</w:t>
      </w:r>
      <w:r w:rsidR="00DD028C" w:rsidRPr="006E5426">
        <w:t xml:space="preserve"> 2022</w:t>
      </w:r>
      <w:r w:rsidR="00DD028C" w:rsidRPr="006E5426">
        <w:rPr>
          <w:rFonts w:ascii="Arial" w:hAnsi="Arial" w:cs="Arial"/>
        </w:rPr>
        <w:t>)</w:t>
      </w:r>
      <w:r w:rsidRPr="006E5426">
        <w:rPr>
          <w:rFonts w:ascii="Arial" w:hAnsi="Arial" w:cs="Arial"/>
        </w:rPr>
        <w:t>.</w:t>
      </w:r>
      <w:r w:rsidRPr="007F1636">
        <w:rPr>
          <w:rFonts w:ascii="Arial" w:hAnsi="Arial" w:cs="Arial"/>
        </w:rPr>
        <w:t xml:space="preserve"> </w:t>
      </w:r>
      <w:r w:rsidR="00AE134E" w:rsidRPr="00AE134E">
        <w:rPr>
          <w:rFonts w:ascii="Arial" w:hAnsi="Arial" w:cs="Arial"/>
          <w:lang w:val="en-IN"/>
        </w:rPr>
        <w:t>In order to combat climate change in a positive way, scalable methods that can lower atmospheric carbon dioxide are desperately needed. Plants are essential in these conditions because they store carbon in their biomass and absorb CO</w:t>
      </w:r>
      <w:r w:rsidR="00AE134E" w:rsidRPr="00AE134E">
        <w:rPr>
          <w:rFonts w:ascii="Arial" w:hAnsi="Arial" w:cs="Arial"/>
          <w:vertAlign w:val="subscript"/>
          <w:lang w:val="en-IN"/>
        </w:rPr>
        <w:t>2</w:t>
      </w:r>
      <w:r w:rsidR="00AE134E" w:rsidRPr="00AE134E">
        <w:rPr>
          <w:rFonts w:ascii="Arial" w:hAnsi="Arial" w:cs="Arial"/>
          <w:lang w:val="en-IN"/>
        </w:rPr>
        <w:t xml:space="preserve"> through photosynthesis.</w:t>
      </w:r>
      <w:r w:rsidR="00AE134E">
        <w:rPr>
          <w:rFonts w:ascii="Arial" w:hAnsi="Arial" w:cs="Arial"/>
          <w:lang w:val="en-IN"/>
        </w:rPr>
        <w:t xml:space="preserve"> </w:t>
      </w:r>
      <w:r w:rsidR="00AE134E" w:rsidRPr="00AE134E">
        <w:rPr>
          <w:rFonts w:ascii="Arial" w:hAnsi="Arial" w:cs="Arial"/>
          <w:lang w:val="en-IN"/>
        </w:rPr>
        <w:t>Identifying and promoting species with strong carbon sequestration potential is critical, as numerous studies have demonstrated that increasing plant growth and afforestation can significantly reduce CO</w:t>
      </w:r>
      <w:r w:rsidR="00AE134E" w:rsidRPr="00AE134E">
        <w:rPr>
          <w:rFonts w:ascii="Arial" w:hAnsi="Arial" w:cs="Arial"/>
          <w:vertAlign w:val="subscript"/>
          <w:lang w:val="en-IN"/>
        </w:rPr>
        <w:t>2</w:t>
      </w:r>
      <w:r w:rsidR="00AE134E" w:rsidRPr="00AE134E">
        <w:rPr>
          <w:rFonts w:ascii="Arial" w:hAnsi="Arial" w:cs="Arial"/>
          <w:lang w:val="en-IN"/>
        </w:rPr>
        <w:t xml:space="preserve"> levels.</w:t>
      </w:r>
      <w:r w:rsidR="00AE134E">
        <w:rPr>
          <w:rFonts w:ascii="Arial" w:hAnsi="Arial" w:cs="Arial"/>
          <w:lang w:val="en-IN"/>
        </w:rPr>
        <w:t xml:space="preserve"> </w:t>
      </w:r>
      <w:r w:rsidRPr="00FC164B">
        <w:rPr>
          <w:rFonts w:ascii="Arial" w:hAnsi="Arial" w:cs="Arial"/>
        </w:rPr>
        <w:t xml:space="preserve">It can be confidently </w:t>
      </w:r>
      <w:r w:rsidR="00997E56">
        <w:rPr>
          <w:rFonts w:ascii="Arial" w:hAnsi="Arial" w:cs="Arial"/>
        </w:rPr>
        <w:t>propounded</w:t>
      </w:r>
      <w:r w:rsidRPr="00FC164B">
        <w:rPr>
          <w:rFonts w:ascii="Arial" w:hAnsi="Arial" w:cs="Arial"/>
        </w:rPr>
        <w:t xml:space="preserve"> that sericulture </w:t>
      </w:r>
      <w:r w:rsidR="00997E56">
        <w:rPr>
          <w:rFonts w:ascii="Arial" w:hAnsi="Arial" w:cs="Arial"/>
        </w:rPr>
        <w:t>besides being</w:t>
      </w:r>
      <w:r w:rsidRPr="00FC164B">
        <w:rPr>
          <w:rFonts w:ascii="Arial" w:hAnsi="Arial" w:cs="Arial"/>
        </w:rPr>
        <w:t xml:space="preserve"> a </w:t>
      </w:r>
      <w:r w:rsidR="00997E56">
        <w:rPr>
          <w:rFonts w:ascii="Arial" w:hAnsi="Arial" w:cs="Arial"/>
        </w:rPr>
        <w:t>means</w:t>
      </w:r>
      <w:r w:rsidRPr="00FC164B">
        <w:rPr>
          <w:rFonts w:ascii="Arial" w:hAnsi="Arial" w:cs="Arial"/>
        </w:rPr>
        <w:t xml:space="preserve"> of </w:t>
      </w:r>
      <w:r w:rsidR="00997E56">
        <w:rPr>
          <w:rFonts w:ascii="Arial" w:hAnsi="Arial" w:cs="Arial"/>
        </w:rPr>
        <w:t xml:space="preserve">support, </w:t>
      </w:r>
      <w:r w:rsidRPr="00FC164B">
        <w:rPr>
          <w:rFonts w:ascii="Arial" w:hAnsi="Arial" w:cs="Arial"/>
        </w:rPr>
        <w:t xml:space="preserve">also </w:t>
      </w:r>
      <w:r w:rsidR="00997E56">
        <w:rPr>
          <w:rFonts w:ascii="Arial" w:hAnsi="Arial" w:cs="Arial"/>
        </w:rPr>
        <w:t>warrants</w:t>
      </w:r>
      <w:r w:rsidRPr="00FC164B">
        <w:rPr>
          <w:rFonts w:ascii="Arial" w:hAnsi="Arial" w:cs="Arial"/>
        </w:rPr>
        <w:t xml:space="preserve"> that its host plants play a </w:t>
      </w:r>
      <w:r w:rsidR="00997E56">
        <w:rPr>
          <w:rFonts w:ascii="Arial" w:hAnsi="Arial" w:cs="Arial"/>
        </w:rPr>
        <w:t>crucial</w:t>
      </w:r>
      <w:r w:rsidRPr="00FC164B">
        <w:rPr>
          <w:rFonts w:ascii="Arial" w:hAnsi="Arial" w:cs="Arial"/>
        </w:rPr>
        <w:t xml:space="preserve"> role as carbon sinks. </w:t>
      </w:r>
    </w:p>
    <w:p w14:paraId="4737F222" w14:textId="77777777" w:rsidR="00A234AF" w:rsidRPr="00315186" w:rsidRDefault="00A234AF" w:rsidP="00A234AF"/>
    <w:p w14:paraId="4850D393" w14:textId="77777777" w:rsidR="00A234AF" w:rsidRPr="00786D36" w:rsidRDefault="00A234AF" w:rsidP="00A234AF">
      <w:pPr>
        <w:pStyle w:val="ReferHead"/>
        <w:spacing w:after="0"/>
        <w:jc w:val="both"/>
        <w:rPr>
          <w:rFonts w:ascii="Arial" w:hAnsi="Arial" w:cs="Arial"/>
          <w:bCs/>
        </w:rPr>
      </w:pPr>
      <w:r w:rsidRPr="00786D36">
        <w:rPr>
          <w:rFonts w:ascii="Arial" w:hAnsi="Arial" w:cs="Arial"/>
          <w:bCs/>
        </w:rPr>
        <w:t>Competing interests</w:t>
      </w:r>
    </w:p>
    <w:p w14:paraId="5FD18458" w14:textId="77777777" w:rsidR="00A234AF" w:rsidRPr="00786D36" w:rsidRDefault="00A234AF" w:rsidP="00A234AF">
      <w:pPr>
        <w:pStyle w:val="ReferHead"/>
        <w:spacing w:after="0"/>
        <w:jc w:val="both"/>
        <w:rPr>
          <w:rFonts w:ascii="Arial" w:hAnsi="Arial" w:cs="Arial"/>
        </w:rPr>
      </w:pPr>
    </w:p>
    <w:p w14:paraId="03CF0AED" w14:textId="77777777" w:rsidR="00A234AF" w:rsidRDefault="001505E1" w:rsidP="00A234AF">
      <w:pPr>
        <w:pStyle w:val="ReferHead"/>
        <w:spacing w:after="0"/>
        <w:jc w:val="both"/>
        <w:rPr>
          <w:rFonts w:ascii="Arial" w:hAnsi="Arial" w:cs="Arial"/>
          <w:b w:val="0"/>
          <w:caps w:val="0"/>
          <w:sz w:val="20"/>
        </w:rPr>
      </w:pPr>
      <w:r>
        <w:rPr>
          <w:rFonts w:ascii="Arial" w:hAnsi="Arial" w:cs="Arial"/>
          <w:b w:val="0"/>
          <w:caps w:val="0"/>
          <w:sz w:val="20"/>
        </w:rPr>
        <w:t>No competing interest among the authors.</w:t>
      </w:r>
      <w:r w:rsidR="00E52B20">
        <w:rPr>
          <w:rFonts w:ascii="Arial" w:hAnsi="Arial" w:cs="Arial"/>
          <w:b w:val="0"/>
          <w:caps w:val="0"/>
          <w:sz w:val="20"/>
        </w:rPr>
        <w:t xml:space="preserve">  </w:t>
      </w:r>
    </w:p>
    <w:p w14:paraId="38E2C93D" w14:textId="77777777" w:rsidR="00A234AF" w:rsidRDefault="00A234AF" w:rsidP="00A234AF">
      <w:pPr>
        <w:pStyle w:val="ReferHead"/>
        <w:spacing w:after="0"/>
        <w:jc w:val="both"/>
        <w:rPr>
          <w:rFonts w:ascii="Arial" w:hAnsi="Arial" w:cs="Arial"/>
        </w:rPr>
      </w:pPr>
    </w:p>
    <w:p w14:paraId="0E69E9F1" w14:textId="77777777" w:rsidR="006C179E" w:rsidRPr="006C179E" w:rsidRDefault="006C179E" w:rsidP="006C179E">
      <w:pPr>
        <w:pStyle w:val="ReferHead"/>
        <w:jc w:val="both"/>
        <w:rPr>
          <w:rFonts w:ascii="Arial" w:hAnsi="Arial" w:cs="Arial"/>
        </w:rPr>
      </w:pPr>
      <w:r w:rsidRPr="006C179E">
        <w:rPr>
          <w:rFonts w:ascii="Arial" w:hAnsi="Arial" w:cs="Arial"/>
        </w:rPr>
        <w:t>Disclaimer (Artificial intelligence)</w:t>
      </w:r>
    </w:p>
    <w:p w14:paraId="10407548" w14:textId="77777777" w:rsidR="006C179E" w:rsidRPr="006C179E" w:rsidRDefault="006C179E" w:rsidP="006C179E">
      <w:pPr>
        <w:pStyle w:val="ReferHead"/>
        <w:jc w:val="both"/>
        <w:rPr>
          <w:rFonts w:ascii="Arial" w:hAnsi="Arial" w:cs="Arial"/>
        </w:rPr>
      </w:pPr>
      <w:r w:rsidRPr="006C179E">
        <w:rPr>
          <w:rFonts w:ascii="Arial" w:hAnsi="Arial" w:cs="Arial"/>
        </w:rPr>
        <w:t xml:space="preserve">Option 1: </w:t>
      </w:r>
    </w:p>
    <w:p w14:paraId="13DFFD83" w14:textId="77777777" w:rsidR="006C179E" w:rsidRPr="006C179E" w:rsidRDefault="006C179E" w:rsidP="006C179E">
      <w:pPr>
        <w:pStyle w:val="ReferHead"/>
        <w:jc w:val="both"/>
        <w:rPr>
          <w:rFonts w:ascii="Arial" w:hAnsi="Arial" w:cs="Arial"/>
        </w:rPr>
      </w:pPr>
      <w:r w:rsidRPr="006C179E">
        <w:rPr>
          <w:rFonts w:ascii="Arial" w:hAnsi="Arial" w:cs="Arial"/>
        </w:rPr>
        <w:t xml:space="preserve">Author(s) hereby declare that NO generative AI technologies such as Large Language Models (ChatGPT, COPILOT, etc.) and text-to-image generators have been used during the writing or editing of this manuscript. </w:t>
      </w:r>
    </w:p>
    <w:p w14:paraId="130D4077" w14:textId="77777777" w:rsidR="006C179E" w:rsidRPr="006C179E" w:rsidRDefault="006C179E" w:rsidP="006C179E">
      <w:pPr>
        <w:pStyle w:val="ReferHead"/>
        <w:jc w:val="both"/>
        <w:rPr>
          <w:rFonts w:ascii="Arial" w:hAnsi="Arial" w:cs="Arial"/>
        </w:rPr>
      </w:pPr>
      <w:r w:rsidRPr="006C179E">
        <w:rPr>
          <w:rFonts w:ascii="Arial" w:hAnsi="Arial" w:cs="Arial"/>
        </w:rPr>
        <w:t xml:space="preserve">Option 2: </w:t>
      </w:r>
    </w:p>
    <w:p w14:paraId="7E6EDFB5" w14:textId="77777777" w:rsidR="006C179E" w:rsidRPr="006C179E" w:rsidRDefault="006C179E" w:rsidP="006C179E">
      <w:pPr>
        <w:pStyle w:val="ReferHead"/>
        <w:jc w:val="both"/>
        <w:rPr>
          <w:rFonts w:ascii="Arial" w:hAnsi="Arial" w:cs="Arial"/>
        </w:rPr>
      </w:pPr>
      <w:r w:rsidRPr="006C179E">
        <w:rPr>
          <w:rFonts w:ascii="Arial" w:hAnsi="Arial" w:cs="Arial"/>
        </w:rPr>
        <w:t xml:space="preserve">Author(s) hereby declare that generative AI technologies such as Large Language Models, etc. have been used during the writing or editing of manuscripts. This explanation will include the name, version, model, and source of the generative AI </w:t>
      </w:r>
      <w:r w:rsidRPr="006C179E">
        <w:rPr>
          <w:rFonts w:ascii="Arial" w:hAnsi="Arial" w:cs="Arial"/>
        </w:rPr>
        <w:lastRenderedPageBreak/>
        <w:t>technology and as well as all input prompts provided to the generative AI technology</w:t>
      </w:r>
    </w:p>
    <w:p w14:paraId="7E8911B8" w14:textId="77777777" w:rsidR="006C179E" w:rsidRPr="006C179E" w:rsidRDefault="006C179E" w:rsidP="006C179E">
      <w:pPr>
        <w:pStyle w:val="ReferHead"/>
        <w:jc w:val="both"/>
        <w:rPr>
          <w:rFonts w:ascii="Arial" w:hAnsi="Arial" w:cs="Arial"/>
        </w:rPr>
      </w:pPr>
      <w:r w:rsidRPr="006C179E">
        <w:rPr>
          <w:rFonts w:ascii="Arial" w:hAnsi="Arial" w:cs="Arial"/>
        </w:rPr>
        <w:t>Details of the AI usage are given below:</w:t>
      </w:r>
    </w:p>
    <w:p w14:paraId="6B79C07E" w14:textId="77777777" w:rsidR="006C179E" w:rsidRPr="006C179E" w:rsidRDefault="006C179E" w:rsidP="006C179E">
      <w:pPr>
        <w:pStyle w:val="ReferHead"/>
        <w:jc w:val="both"/>
        <w:rPr>
          <w:rFonts w:ascii="Arial" w:hAnsi="Arial" w:cs="Arial"/>
        </w:rPr>
      </w:pPr>
      <w:r w:rsidRPr="006C179E">
        <w:rPr>
          <w:rFonts w:ascii="Arial" w:hAnsi="Arial" w:cs="Arial"/>
        </w:rPr>
        <w:t>1.</w:t>
      </w:r>
    </w:p>
    <w:p w14:paraId="38DA9D55" w14:textId="77777777" w:rsidR="006C179E" w:rsidRPr="006C179E" w:rsidRDefault="006C179E" w:rsidP="006C179E">
      <w:pPr>
        <w:pStyle w:val="ReferHead"/>
        <w:jc w:val="both"/>
        <w:rPr>
          <w:rFonts w:ascii="Arial" w:hAnsi="Arial" w:cs="Arial"/>
        </w:rPr>
      </w:pPr>
      <w:r w:rsidRPr="006C179E">
        <w:rPr>
          <w:rFonts w:ascii="Arial" w:hAnsi="Arial" w:cs="Arial"/>
        </w:rPr>
        <w:t>2.</w:t>
      </w:r>
    </w:p>
    <w:p w14:paraId="0E889073" w14:textId="35D28D96" w:rsidR="006C179E" w:rsidRDefault="006C179E" w:rsidP="006C179E">
      <w:pPr>
        <w:pStyle w:val="ReferHead"/>
        <w:spacing w:after="0"/>
        <w:jc w:val="both"/>
        <w:rPr>
          <w:rFonts w:ascii="Arial" w:hAnsi="Arial" w:cs="Arial"/>
        </w:rPr>
      </w:pPr>
      <w:r w:rsidRPr="006C179E">
        <w:rPr>
          <w:rFonts w:ascii="Arial" w:hAnsi="Arial" w:cs="Arial"/>
        </w:rPr>
        <w:t>3.</w:t>
      </w:r>
    </w:p>
    <w:p w14:paraId="6F4F0A44" w14:textId="77777777" w:rsidR="00174F1D" w:rsidRDefault="00174F1D" w:rsidP="00D96899">
      <w:pPr>
        <w:pStyle w:val="Body"/>
        <w:spacing w:after="0"/>
        <w:ind w:left="284" w:hanging="284"/>
        <w:rPr>
          <w:rFonts w:ascii="Arial" w:hAnsi="Arial" w:cs="Arial"/>
        </w:rPr>
      </w:pPr>
    </w:p>
    <w:p w14:paraId="4649BC21" w14:textId="4C5EF412" w:rsidR="00D20427" w:rsidRDefault="00D20427" w:rsidP="00D20427">
      <w:pPr>
        <w:pStyle w:val="ReferHead"/>
        <w:spacing w:after="0"/>
        <w:jc w:val="both"/>
        <w:rPr>
          <w:rFonts w:ascii="Arial" w:hAnsi="Arial" w:cs="Arial"/>
        </w:rPr>
      </w:pPr>
      <w:r w:rsidRPr="00FB3A86">
        <w:rPr>
          <w:rFonts w:ascii="Arial" w:hAnsi="Arial" w:cs="Arial"/>
        </w:rPr>
        <w:t>References</w:t>
      </w:r>
    </w:p>
    <w:p w14:paraId="659CAE25" w14:textId="77777777" w:rsidR="00724448" w:rsidRPr="005F59BE" w:rsidRDefault="00724448" w:rsidP="00724448">
      <w:pPr>
        <w:pStyle w:val="Body"/>
        <w:spacing w:after="0"/>
        <w:jc w:val="left"/>
      </w:pPr>
    </w:p>
    <w:p w14:paraId="3F206AD2" w14:textId="0B018098" w:rsidR="00724448" w:rsidRDefault="00724448" w:rsidP="00724448">
      <w:pPr>
        <w:pStyle w:val="ReferHead"/>
        <w:spacing w:after="0"/>
        <w:jc w:val="both"/>
        <w:rPr>
          <w:rFonts w:ascii="Arial" w:hAnsi="Arial" w:cs="Arial"/>
        </w:rPr>
      </w:pPr>
    </w:p>
    <w:p w14:paraId="59AED387" w14:textId="77777777" w:rsidR="00724448" w:rsidRDefault="00724448" w:rsidP="00740FC5">
      <w:pPr>
        <w:pStyle w:val="Body"/>
        <w:numPr>
          <w:ilvl w:val="0"/>
          <w:numId w:val="3"/>
        </w:numPr>
      </w:pPr>
      <w:r>
        <w:t>Agarwal, K.</w:t>
      </w:r>
      <w:r w:rsidRPr="00D96899">
        <w:t xml:space="preserve"> </w:t>
      </w:r>
      <w:r>
        <w:t xml:space="preserve">Borah, D. &amp; </w:t>
      </w:r>
      <w:proofErr w:type="spellStart"/>
      <w:r>
        <w:t>Agarwalla</w:t>
      </w:r>
      <w:proofErr w:type="spellEnd"/>
      <w:r>
        <w:t xml:space="preserve">, S. (2024). A quantitative investigation on carbon sequestration at Jorhat </w:t>
      </w:r>
      <w:proofErr w:type="spellStart"/>
      <w:r>
        <w:t>Kendriya</w:t>
      </w:r>
      <w:proofErr w:type="spellEnd"/>
      <w:r>
        <w:t xml:space="preserve"> </w:t>
      </w:r>
      <w:proofErr w:type="spellStart"/>
      <w:r>
        <w:t>Mahavidyalaya</w:t>
      </w:r>
      <w:proofErr w:type="spellEnd"/>
      <w:r>
        <w:t xml:space="preserve">, Jorhat. </w:t>
      </w:r>
      <w:r w:rsidRPr="00D96899">
        <w:t>Research Journal of Agricultural Science</w:t>
      </w:r>
      <w:r>
        <w:t>.15(6), 1257-1260.</w:t>
      </w:r>
    </w:p>
    <w:p w14:paraId="22F5C8B2" w14:textId="7B726938" w:rsidR="00724448" w:rsidRDefault="00724448" w:rsidP="00740FC5">
      <w:pPr>
        <w:pStyle w:val="Body"/>
        <w:numPr>
          <w:ilvl w:val="0"/>
          <w:numId w:val="3"/>
        </w:numPr>
      </w:pPr>
      <w:r>
        <w:t>Anonymous, (2025). Planting Trees for Carbon Credits: Everything You Need to Know. DOI: https://carboncredits.com/planting-trees-for-carbon-credits-everything-you-need-to-know/</w:t>
      </w:r>
    </w:p>
    <w:p w14:paraId="4A2128A9" w14:textId="77777777" w:rsidR="00724448" w:rsidRDefault="00724448" w:rsidP="00740FC5">
      <w:pPr>
        <w:pStyle w:val="Body"/>
        <w:numPr>
          <w:ilvl w:val="0"/>
          <w:numId w:val="3"/>
        </w:numPr>
      </w:pPr>
      <w:r>
        <w:t>Ao, A., Mere, K. &amp; Tripathi, S.K. (2023). Stand Structure, Regeneration Potential and Biomass Carbon Stock of Subtropical Forest of Mizoram, Northeast India. Indian Journal of Ecology. 50(6),1972-1979. DOI: https://doi.org/10.55362/IJE/2023/4162</w:t>
      </w:r>
    </w:p>
    <w:p w14:paraId="7521A69F" w14:textId="6F3B8C9E" w:rsidR="00724448" w:rsidRDefault="00724448" w:rsidP="00740FC5">
      <w:pPr>
        <w:pStyle w:val="Body"/>
        <w:numPr>
          <w:ilvl w:val="0"/>
          <w:numId w:val="3"/>
        </w:numPr>
        <w:spacing w:after="0"/>
      </w:pPr>
      <w:r>
        <w:t>Basher, T. &amp; Akter, F. (2022). The role of plants in carbon sequestration: mechanisms, ecosystem contributions, and their impact on mitigating climate change. Australian Herbal Insight. 5(1),1-5, 9943.</w:t>
      </w:r>
    </w:p>
    <w:p w14:paraId="5A8E6C3A" w14:textId="77777777" w:rsidR="00724448" w:rsidRDefault="00724448" w:rsidP="00724448">
      <w:pPr>
        <w:pStyle w:val="Body"/>
        <w:spacing w:after="0"/>
        <w:rPr>
          <w:rFonts w:ascii="Arial" w:hAnsi="Arial" w:cs="Arial"/>
        </w:rPr>
      </w:pPr>
    </w:p>
    <w:p w14:paraId="270209B0" w14:textId="77777777" w:rsidR="00724448" w:rsidRDefault="00724448" w:rsidP="00740FC5">
      <w:pPr>
        <w:pStyle w:val="Body"/>
        <w:numPr>
          <w:ilvl w:val="0"/>
          <w:numId w:val="3"/>
        </w:numPr>
      </w:pPr>
      <w:proofErr w:type="spellStart"/>
      <w:proofErr w:type="gramStart"/>
      <w:r>
        <w:t>Bauddh</w:t>
      </w:r>
      <w:proofErr w:type="spellEnd"/>
      <w:r>
        <w:t>,  K.</w:t>
      </w:r>
      <w:proofErr w:type="gramEnd"/>
      <w:r>
        <w:t xml:space="preserve">, Singh,  K., Singh,  B. &amp; Singh,  R.P. (2015). Ricinus communis: a robust plant for bio-energy </w:t>
      </w:r>
      <w:proofErr w:type="gramStart"/>
      <w:r>
        <w:t>and  phytoremediation</w:t>
      </w:r>
      <w:proofErr w:type="gramEnd"/>
      <w:r>
        <w:t xml:space="preserve">  of  toxic  metals  from contaminated soil. Ecological Engineering. 84:640–652</w:t>
      </w:r>
    </w:p>
    <w:p w14:paraId="143A7C62" w14:textId="77777777" w:rsidR="00724448" w:rsidRDefault="00724448" w:rsidP="00740FC5">
      <w:pPr>
        <w:pStyle w:val="Body"/>
        <w:numPr>
          <w:ilvl w:val="0"/>
          <w:numId w:val="3"/>
        </w:numPr>
      </w:pPr>
      <w:r>
        <w:t>Das, S., Kumar, B.&amp; Singh, D. (2020). Host plant diversity of non-mulberry silkworms: A review. Journal of Pharmacognosy and Phytochemistry.  9(3): 109-113.</w:t>
      </w:r>
    </w:p>
    <w:p w14:paraId="22C26E1B" w14:textId="77777777" w:rsidR="00724448" w:rsidRPr="006E5426" w:rsidRDefault="00724448" w:rsidP="00740FC5">
      <w:pPr>
        <w:pStyle w:val="Body"/>
        <w:numPr>
          <w:ilvl w:val="0"/>
          <w:numId w:val="3"/>
        </w:numPr>
      </w:pPr>
      <w:r w:rsidRPr="006E5426">
        <w:t xml:space="preserve">Deepa, K.B., Vishaka, G.V. &amp; Nithin Kumar, D.M. (2020). Mulberry as </w:t>
      </w:r>
      <w:proofErr w:type="gramStart"/>
      <w:r w:rsidRPr="006E5426">
        <w:t>a</w:t>
      </w:r>
      <w:proofErr w:type="gramEnd"/>
      <w:r w:rsidRPr="006E5426">
        <w:t xml:space="preserve"> avenue plant. </w:t>
      </w:r>
      <w:r w:rsidRPr="006E5426">
        <w:rPr>
          <w:rFonts w:ascii="Arial" w:hAnsi="Arial" w:cs="Arial"/>
          <w:shd w:val="clear" w:color="auto" w:fill="FFFFFF"/>
        </w:rPr>
        <w:t>Journal of Pharmacognosy and Phytochemistry.</w:t>
      </w:r>
      <w:r w:rsidRPr="006E5426">
        <w:rPr>
          <w:rFonts w:ascii="Arial" w:hAnsi="Arial" w:cs="Arial"/>
          <w:sz w:val="14"/>
          <w:szCs w:val="14"/>
          <w:shd w:val="clear" w:color="auto" w:fill="FFFFFF"/>
        </w:rPr>
        <w:t xml:space="preserve"> </w:t>
      </w:r>
      <w:r w:rsidRPr="006E5426">
        <w:t>9(4S),135-137.</w:t>
      </w:r>
    </w:p>
    <w:p w14:paraId="1806C59F" w14:textId="77777777" w:rsidR="00724448" w:rsidRDefault="00724448" w:rsidP="00740FC5">
      <w:pPr>
        <w:pStyle w:val="Body"/>
        <w:numPr>
          <w:ilvl w:val="0"/>
          <w:numId w:val="3"/>
        </w:numPr>
      </w:pPr>
      <w:r>
        <w:t>Dineva, S. (2017). Leaf Blade Structure of Morus alba L. and Resistance to Industrial Pollution. Journal of Applied Forest Ecology (</w:t>
      </w:r>
      <w:proofErr w:type="spellStart"/>
      <w:r>
        <w:t>eJAFE</w:t>
      </w:r>
      <w:proofErr w:type="spellEnd"/>
      <w:r>
        <w:t>).5(2),1-8.</w:t>
      </w:r>
    </w:p>
    <w:p w14:paraId="56D826FF" w14:textId="77777777" w:rsidR="00724448" w:rsidRDefault="00724448" w:rsidP="00740FC5">
      <w:pPr>
        <w:pStyle w:val="Body"/>
        <w:numPr>
          <w:ilvl w:val="0"/>
          <w:numId w:val="3"/>
        </w:numPr>
      </w:pPr>
      <w:proofErr w:type="spellStart"/>
      <w:r>
        <w:t>Fronza</w:t>
      </w:r>
      <w:proofErr w:type="spellEnd"/>
      <w:r>
        <w:t xml:space="preserve">, E.E., ten </w:t>
      </w:r>
      <w:proofErr w:type="spellStart"/>
      <w:r>
        <w:t>Caten</w:t>
      </w:r>
      <w:proofErr w:type="spellEnd"/>
      <w:r>
        <w:t xml:space="preserve">, A., Bittencourt, F., </w:t>
      </w:r>
      <w:proofErr w:type="spellStart"/>
      <w:r>
        <w:t>Zambiazi</w:t>
      </w:r>
      <w:proofErr w:type="spellEnd"/>
      <w:r>
        <w:t xml:space="preserve">, D.C., Schmitt Filho, A.L., Seo, H.L.S. &amp; Loss, A. (2024). Carbon sequestration potential of pastures in Southern Brazil: A systematic review. Rev Bras </w:t>
      </w:r>
      <w:proofErr w:type="spellStart"/>
      <w:r>
        <w:t>Cienc</w:t>
      </w:r>
      <w:proofErr w:type="spellEnd"/>
      <w:r>
        <w:t xml:space="preserve"> Solo. </w:t>
      </w:r>
      <w:proofErr w:type="gramStart"/>
      <w:r>
        <w:t>48:e</w:t>
      </w:r>
      <w:proofErr w:type="gramEnd"/>
      <w:r>
        <w:t>0230121.                                                 DOI: https://doi.org/10.36783/18069657rbcs20230121</w:t>
      </w:r>
    </w:p>
    <w:p w14:paraId="3D5CF45B" w14:textId="77777777" w:rsidR="00724448" w:rsidRDefault="00724448" w:rsidP="00740FC5">
      <w:pPr>
        <w:pStyle w:val="Body"/>
        <w:numPr>
          <w:ilvl w:val="0"/>
          <w:numId w:val="3"/>
        </w:numPr>
      </w:pPr>
      <w:r>
        <w:t>Ghosh, A., Gangopadhyay, D.</w:t>
      </w:r>
      <w:r w:rsidRPr="00607856">
        <w:t xml:space="preserve"> </w:t>
      </w:r>
      <w:r>
        <w:t xml:space="preserve">&amp; Chowdhury, T.  (2017). </w:t>
      </w:r>
      <w:proofErr w:type="spellStart"/>
      <w:r>
        <w:t>Economical</w:t>
      </w:r>
      <w:proofErr w:type="spellEnd"/>
      <w:r>
        <w:t xml:space="preserve"> and Environmental Importance of Mulberry: A Review. International Journal of Plant and Environment. 3(2), 51-58. </w:t>
      </w:r>
      <w:proofErr w:type="gramStart"/>
      <w:r>
        <w:t>DOI :</w:t>
      </w:r>
      <w:proofErr w:type="gramEnd"/>
      <w:r w:rsidRPr="002D72B6">
        <w:t xml:space="preserve"> </w:t>
      </w:r>
      <w:hyperlink r:id="rId19" w:history="1">
        <w:r w:rsidRPr="002D72B6">
          <w:rPr>
            <w:rStyle w:val="Hyperlink"/>
            <w:color w:val="auto"/>
            <w:u w:val="none"/>
          </w:rPr>
          <w:t>https://doi.org/10.18811/ijpen.v3i02.10437</w:t>
        </w:r>
      </w:hyperlink>
    </w:p>
    <w:p w14:paraId="32171A3B" w14:textId="77777777" w:rsidR="00724448" w:rsidRDefault="00724448" w:rsidP="00740FC5">
      <w:pPr>
        <w:pStyle w:val="Body"/>
        <w:numPr>
          <w:ilvl w:val="0"/>
          <w:numId w:val="3"/>
        </w:numPr>
      </w:pPr>
      <w:r>
        <w:lastRenderedPageBreak/>
        <w:t xml:space="preserve">Hemachandran, H., Natarajan, L. &amp; Nath, A. (2025). </w:t>
      </w:r>
      <w:proofErr w:type="spellStart"/>
      <w:r>
        <w:t>Ericulture</w:t>
      </w:r>
      <w:proofErr w:type="spellEnd"/>
      <w:r>
        <w:t xml:space="preserve"> host plants as carbon sinks: understanding the sustainable carbon sequestration potential. </w:t>
      </w:r>
      <w:proofErr w:type="spellStart"/>
      <w:r>
        <w:t>Vegetos</w:t>
      </w:r>
      <w:proofErr w:type="spellEnd"/>
      <w:r>
        <w:t xml:space="preserve">. DOI: https://doi.org/10.1007/s42535-025-01387-8 </w:t>
      </w:r>
    </w:p>
    <w:p w14:paraId="3B5614BD" w14:textId="77777777" w:rsidR="00724448" w:rsidRDefault="00724448" w:rsidP="00740FC5">
      <w:pPr>
        <w:pStyle w:val="Body"/>
        <w:numPr>
          <w:ilvl w:val="0"/>
          <w:numId w:val="3"/>
        </w:numPr>
      </w:pPr>
      <w:r>
        <w:t xml:space="preserve">Jat, Mangi L., Chakraborty, D., Ladha, J.K. &amp; </w:t>
      </w:r>
      <w:proofErr w:type="spellStart"/>
      <w:r>
        <w:t>Chhiter</w:t>
      </w:r>
      <w:proofErr w:type="spellEnd"/>
      <w:r>
        <w:t>, M. (2022). Carbon sequestration potential, challenges, and strategies towards climate action in smallholder agricultural systems of South Asia. Crop and Environment. 1(1), 86-101. DOI: https://doi.org/10.1016/j.crope.2022.03.005</w:t>
      </w:r>
    </w:p>
    <w:p w14:paraId="70665F30" w14:textId="77777777" w:rsidR="00724448" w:rsidRDefault="00724448" w:rsidP="00740FC5">
      <w:pPr>
        <w:pStyle w:val="Body"/>
        <w:numPr>
          <w:ilvl w:val="0"/>
          <w:numId w:val="3"/>
        </w:numPr>
      </w:pPr>
      <w:r>
        <w:t xml:space="preserve">Kamal, M.Z.U., Akter, M., Binte, B.I. &amp; Mina, K.K. (2024). Carbon Sequestration and Climate Change Mitigation. In: Rahman, M.M., Biswas, J.C., Meena, R.S. (eds) Climate Change and Soil-Water-Plant Nexus. Springer, Singapore. </w:t>
      </w:r>
      <w:proofErr w:type="spellStart"/>
      <w:proofErr w:type="gramStart"/>
      <w:r>
        <w:t>DOI:https</w:t>
      </w:r>
      <w:proofErr w:type="spellEnd"/>
      <w:r>
        <w:t>://doi.org/10.1007/978-981-97-6635-2_15</w:t>
      </w:r>
      <w:proofErr w:type="gramEnd"/>
      <w:r>
        <w:t xml:space="preserve"> </w:t>
      </w:r>
    </w:p>
    <w:p w14:paraId="225EAE0C" w14:textId="77777777" w:rsidR="00724448" w:rsidRDefault="00724448" w:rsidP="00740FC5">
      <w:pPr>
        <w:pStyle w:val="Body"/>
        <w:numPr>
          <w:ilvl w:val="0"/>
          <w:numId w:val="3"/>
        </w:numPr>
      </w:pPr>
      <w:r w:rsidRPr="005F59BE">
        <w:t xml:space="preserve">Kumar, D., Poonam, </w:t>
      </w:r>
      <w:proofErr w:type="spellStart"/>
      <w:r w:rsidRPr="005F59BE">
        <w:t>Bauddh</w:t>
      </w:r>
      <w:proofErr w:type="spellEnd"/>
      <w:r w:rsidRPr="005F59BE">
        <w:t xml:space="preserve">, K., Tiwari, J., Singh, D.P. </w:t>
      </w:r>
      <w:r>
        <w:t>&amp; Kumar, N.</w:t>
      </w:r>
      <w:r w:rsidRPr="005F59BE">
        <w:t xml:space="preserve"> </w:t>
      </w:r>
      <w:r>
        <w:t>(</w:t>
      </w:r>
      <w:r w:rsidRPr="005F59BE">
        <w:t>2017</w:t>
      </w:r>
      <w:r>
        <w:t>)</w:t>
      </w:r>
      <w:r w:rsidRPr="005F59BE">
        <w:t>. Ricinus communis: an ecological engineer and a biofuel resource. In </w:t>
      </w:r>
      <w:r w:rsidRPr="005F59BE">
        <w:rPr>
          <w:iCs/>
        </w:rPr>
        <w:t xml:space="preserve">Phytoremediation Potential of Bioenergy </w:t>
      </w:r>
      <w:proofErr w:type="spellStart"/>
      <w:r w:rsidRPr="005F59BE">
        <w:rPr>
          <w:iCs/>
        </w:rPr>
        <w:t>Plants</w:t>
      </w:r>
      <w:r>
        <w:t>.pp</w:t>
      </w:r>
      <w:proofErr w:type="spellEnd"/>
      <w:r>
        <w:t>. 139-167</w:t>
      </w:r>
      <w:r w:rsidRPr="005F59BE">
        <w:t xml:space="preserve">. Singapore: Springer Singapore. </w:t>
      </w:r>
      <w:hyperlink r:id="rId20" w:history="1">
        <w:r w:rsidRPr="005F59BE">
          <w:rPr>
            <w:rStyle w:val="Hyperlink"/>
            <w:color w:val="auto"/>
            <w:u w:val="none"/>
          </w:rPr>
          <w:t>https://doi.org/10.1007/978-981-10-3084-0_5</w:t>
        </w:r>
      </w:hyperlink>
      <w:r w:rsidRPr="00493F43">
        <w:t xml:space="preserve"> </w:t>
      </w:r>
    </w:p>
    <w:p w14:paraId="2547D4B5" w14:textId="77777777" w:rsidR="00724448" w:rsidRDefault="00724448" w:rsidP="00740FC5">
      <w:pPr>
        <w:pStyle w:val="Body"/>
        <w:numPr>
          <w:ilvl w:val="0"/>
          <w:numId w:val="3"/>
        </w:numPr>
      </w:pPr>
      <w:r>
        <w:t>Manzoor, S. &amp; Kahkashan, Q. (2024). “Environmental Importance of Mulberry: A Review”. Journal of Experimental Agriculture International. 46(8), 95-105. DOI: https://doi.org/10.9734/jeai/2024/v46i82681.</w:t>
      </w:r>
    </w:p>
    <w:p w14:paraId="4FB7EF22" w14:textId="77777777" w:rsidR="00724448" w:rsidRDefault="00724448" w:rsidP="00740FC5">
      <w:pPr>
        <w:pStyle w:val="Body"/>
        <w:numPr>
          <w:ilvl w:val="0"/>
          <w:numId w:val="3"/>
        </w:numPr>
      </w:pPr>
      <w:proofErr w:type="spellStart"/>
      <w:r>
        <w:t>Moulidharshan</w:t>
      </w:r>
      <w:proofErr w:type="spellEnd"/>
      <w:r>
        <w:t>, R., Priyadharshini, P., Shanmugam, R., Tilak, M., Radha, P, Ulaganathan, V., et al. (2025</w:t>
      </w:r>
      <w:proofErr w:type="gramStart"/>
      <w:r>
        <w:t>).The</w:t>
      </w:r>
      <w:proofErr w:type="gramEnd"/>
      <w:r>
        <w:t xml:space="preserve"> multifaceted utility of mulberry (Morus spp.): A comprehensive review on uses of its different parts. Plant Science Today. 12(2): 1-7. </w:t>
      </w:r>
      <w:proofErr w:type="spellStart"/>
      <w:proofErr w:type="gramStart"/>
      <w:r>
        <w:t>DOI:https</w:t>
      </w:r>
      <w:proofErr w:type="spellEnd"/>
      <w:r>
        <w:t>://doi.org/10.14719/pst.8079</w:t>
      </w:r>
      <w:proofErr w:type="gramEnd"/>
    </w:p>
    <w:p w14:paraId="5E5DBAD9" w14:textId="77777777" w:rsidR="00724448" w:rsidRDefault="00724448" w:rsidP="00740FC5">
      <w:pPr>
        <w:pStyle w:val="Body"/>
        <w:numPr>
          <w:ilvl w:val="0"/>
          <w:numId w:val="3"/>
        </w:numPr>
      </w:pPr>
      <w:r>
        <w:t xml:space="preserve">Murugesan, M. K. (2024). Innovative Approaches to Carbon Sequestration Emerging Technologies and Global Impacts on Climate Change Mitigation. Environmental </w:t>
      </w:r>
      <w:proofErr w:type="spellStart"/>
      <w:proofErr w:type="gramStart"/>
      <w:r>
        <w:t>Reports;an</w:t>
      </w:r>
      <w:proofErr w:type="spellEnd"/>
      <w:proofErr w:type="gramEnd"/>
      <w:r>
        <w:t xml:space="preserve"> International Journal.15-18. DOI: https://doi.org/10.51470/ER.2024.6.2.15</w:t>
      </w:r>
    </w:p>
    <w:p w14:paraId="4CD60C52" w14:textId="77777777" w:rsidR="00724448" w:rsidRDefault="00724448" w:rsidP="00740FC5">
      <w:pPr>
        <w:pStyle w:val="Body"/>
        <w:numPr>
          <w:ilvl w:val="0"/>
          <w:numId w:val="3"/>
        </w:numPr>
      </w:pPr>
      <w:r>
        <w:t xml:space="preserve">Nayak, N., Mehrotra, R. &amp; Mehrotra, S. (2022). Carbon </w:t>
      </w:r>
      <w:proofErr w:type="spellStart"/>
      <w:r>
        <w:t>biosequestration</w:t>
      </w:r>
      <w:proofErr w:type="spellEnd"/>
      <w:r>
        <w:t xml:space="preserve"> strategies: a review. Carbon Capture Science &amp; Technology. 4,100065. DOI: https://doi.org/10.1016/j.ccst.2022.100065 </w:t>
      </w:r>
    </w:p>
    <w:p w14:paraId="4AA3786F" w14:textId="77777777" w:rsidR="00724448" w:rsidRDefault="00724448" w:rsidP="00740FC5">
      <w:pPr>
        <w:pStyle w:val="Body"/>
        <w:numPr>
          <w:ilvl w:val="0"/>
          <w:numId w:val="3"/>
        </w:numPr>
      </w:pPr>
      <w:r>
        <w:t xml:space="preserve">Prajapati, S. K., Choudhary, S., Kumar, V., Dayal, P., Srivastava, R., Gairola, A., &amp; Borate, R. B. (2023). Carbon Sequestration: A Key Strategy for Climate Change Mitigation towards a Sustainable Future, </w:t>
      </w:r>
      <w:proofErr w:type="spellStart"/>
      <w:r>
        <w:t>Emrg</w:t>
      </w:r>
      <w:proofErr w:type="spellEnd"/>
      <w:r>
        <w:t xml:space="preserve">. </w:t>
      </w:r>
      <w:proofErr w:type="spellStart"/>
      <w:r>
        <w:t>Trnd</w:t>
      </w:r>
      <w:proofErr w:type="spellEnd"/>
      <w:r>
        <w:t>. Clim. Chng. 2(2), 1-14. DOI: http://dx.doi.org/10.18782/2583-4770.128</w:t>
      </w:r>
    </w:p>
    <w:p w14:paraId="7C502192" w14:textId="77777777" w:rsidR="00724448" w:rsidRDefault="00724448" w:rsidP="00740FC5">
      <w:pPr>
        <w:pStyle w:val="Body"/>
        <w:numPr>
          <w:ilvl w:val="0"/>
          <w:numId w:val="3"/>
        </w:numPr>
      </w:pPr>
      <w:r>
        <w:t xml:space="preserve">Ravi, R. (2024). </w:t>
      </w:r>
      <w:proofErr w:type="spellStart"/>
      <w:r>
        <w:t>Som</w:t>
      </w:r>
      <w:proofErr w:type="spellEnd"/>
      <w:r>
        <w:t xml:space="preserve"> (</w:t>
      </w:r>
      <w:proofErr w:type="spellStart"/>
      <w:r>
        <w:t>Persea</w:t>
      </w:r>
      <w:proofErr w:type="spellEnd"/>
      <w:r>
        <w:t xml:space="preserve"> </w:t>
      </w:r>
      <w:proofErr w:type="spellStart"/>
      <w:r>
        <w:t>bombycina</w:t>
      </w:r>
      <w:proofErr w:type="spellEnd"/>
      <w:r>
        <w:t>): A Principle Host Plant for Muga Sericulture. 10.22271/ed.book.2940.</w:t>
      </w:r>
    </w:p>
    <w:p w14:paraId="2924E9C8" w14:textId="77777777" w:rsidR="00724448" w:rsidRDefault="00724448" w:rsidP="00740FC5">
      <w:pPr>
        <w:pStyle w:val="Body"/>
        <w:numPr>
          <w:ilvl w:val="0"/>
          <w:numId w:val="3"/>
        </w:numPr>
      </w:pPr>
      <w:proofErr w:type="spellStart"/>
      <w:r>
        <w:t>Rohela</w:t>
      </w:r>
      <w:proofErr w:type="spellEnd"/>
      <w:r>
        <w:t xml:space="preserve">, G., Shukla, P., </w:t>
      </w:r>
      <w:proofErr w:type="spellStart"/>
      <w:r>
        <w:t>Kallur</w:t>
      </w:r>
      <w:proofErr w:type="spellEnd"/>
      <w:r>
        <w:t>, M., Kumar, R. &amp; Chowdhury, S. (2020). Mulberry (</w:t>
      </w:r>
      <w:r w:rsidRPr="00607856">
        <w:rPr>
          <w:i/>
        </w:rPr>
        <w:t xml:space="preserve">Morus </w:t>
      </w:r>
      <w:r>
        <w:t>spp.): An Ideal Plant for Sustainable Development. Trees, Forests and People. 2,100011. DOI: 10.1016/j.tfp.2020.100011</w:t>
      </w:r>
    </w:p>
    <w:p w14:paraId="08296E5C" w14:textId="77777777" w:rsidR="00724448" w:rsidRDefault="00724448" w:rsidP="00740FC5">
      <w:pPr>
        <w:pStyle w:val="Body"/>
        <w:numPr>
          <w:ilvl w:val="0"/>
          <w:numId w:val="3"/>
        </w:numPr>
      </w:pPr>
      <w:r>
        <w:t>Sarkar, B.N. &amp; Borpuzari, P. (2022). Sustainable ERI culture and impact of different food plants and rearing technology on cocoon. Plant Archives. 22, 247-252. DOI: https://doi.org/10.51470/PLANTARCHIVES.2022.v22.splecialissue.045</w:t>
      </w:r>
    </w:p>
    <w:p w14:paraId="387B6496" w14:textId="77777777" w:rsidR="00724448" w:rsidRDefault="00724448" w:rsidP="00740FC5">
      <w:pPr>
        <w:pStyle w:val="Body"/>
        <w:numPr>
          <w:ilvl w:val="0"/>
          <w:numId w:val="3"/>
        </w:numPr>
      </w:pPr>
      <w:r>
        <w:lastRenderedPageBreak/>
        <w:t>Sathish, K. (2024). Carbon Sequestration Potential of Mulberry Trees in Silk Farming. Agri Articles. 4(4),637-639</w:t>
      </w:r>
    </w:p>
    <w:p w14:paraId="70CEABED" w14:textId="77777777" w:rsidR="00724448" w:rsidRDefault="00724448" w:rsidP="00740FC5">
      <w:pPr>
        <w:pStyle w:val="Body"/>
        <w:numPr>
          <w:ilvl w:val="0"/>
          <w:numId w:val="3"/>
        </w:numPr>
      </w:pPr>
      <w:r>
        <w:t xml:space="preserve">Singh, B.K. &amp; Ahmed, S.A. (2017). </w:t>
      </w:r>
      <w:proofErr w:type="spellStart"/>
      <w:r>
        <w:t>Ericulture</w:t>
      </w:r>
      <w:proofErr w:type="spellEnd"/>
      <w:r>
        <w:t>. In: Omkar (eds) Industrial Entomology. Springer, Singapore.</w:t>
      </w:r>
      <w:r w:rsidRPr="002D72B6">
        <w:t xml:space="preserve"> </w:t>
      </w:r>
      <w:hyperlink r:id="rId21" w:history="1">
        <w:r w:rsidRPr="002D72B6">
          <w:rPr>
            <w:rStyle w:val="Hyperlink"/>
            <w:color w:val="auto"/>
            <w:u w:val="none"/>
          </w:rPr>
          <w:t>https://doi.org/10.1007/978-981-10-3304-9_12</w:t>
        </w:r>
      </w:hyperlink>
    </w:p>
    <w:p w14:paraId="43A69058" w14:textId="79CFD603" w:rsidR="00724448" w:rsidRDefault="00724448" w:rsidP="00740FC5">
      <w:pPr>
        <w:pStyle w:val="Body"/>
        <w:numPr>
          <w:ilvl w:val="0"/>
          <w:numId w:val="3"/>
        </w:numPr>
        <w:spacing w:after="0"/>
        <w:rPr>
          <w:rFonts w:ascii="Arial" w:hAnsi="Arial" w:cs="Arial"/>
          <w:bCs/>
          <w:color w:val="131314"/>
          <w:shd w:val="clear" w:color="auto" w:fill="FFFFFF"/>
        </w:rPr>
      </w:pPr>
      <w:r>
        <w:rPr>
          <w:rFonts w:ascii="Arial" w:hAnsi="Arial" w:cs="Arial"/>
          <w:bCs/>
          <w:color w:val="131314"/>
          <w:shd w:val="clear" w:color="auto" w:fill="FFFFFF"/>
        </w:rPr>
        <w:t xml:space="preserve">Singha, T.A. &amp; Sonowal, P. (2016). </w:t>
      </w:r>
      <w:r w:rsidRPr="001505E1">
        <w:rPr>
          <w:rFonts w:ascii="Arial" w:hAnsi="Arial" w:cs="Arial"/>
          <w:bCs/>
          <w:color w:val="131314"/>
          <w:shd w:val="clear" w:color="auto" w:fill="FFFFFF"/>
        </w:rPr>
        <w:t xml:space="preserve">An importance of </w:t>
      </w:r>
      <w:proofErr w:type="spellStart"/>
      <w:r w:rsidRPr="001505E1">
        <w:rPr>
          <w:rFonts w:ascii="Arial" w:hAnsi="Arial" w:cs="Arial"/>
          <w:bCs/>
          <w:color w:val="131314"/>
          <w:shd w:val="clear" w:color="auto" w:fill="FFFFFF"/>
        </w:rPr>
        <w:t>muga</w:t>
      </w:r>
      <w:proofErr w:type="spellEnd"/>
      <w:r w:rsidRPr="001505E1">
        <w:rPr>
          <w:rFonts w:ascii="Arial" w:hAnsi="Arial" w:cs="Arial"/>
          <w:bCs/>
          <w:color w:val="131314"/>
          <w:shd w:val="clear" w:color="auto" w:fill="FFFFFF"/>
        </w:rPr>
        <w:t xml:space="preserve"> silkworm (</w:t>
      </w:r>
      <w:proofErr w:type="spellStart"/>
      <w:r w:rsidRPr="00174F1D">
        <w:rPr>
          <w:rFonts w:ascii="Arial" w:hAnsi="Arial" w:cs="Arial"/>
          <w:bCs/>
          <w:i/>
          <w:color w:val="131314"/>
          <w:shd w:val="clear" w:color="auto" w:fill="FFFFFF"/>
        </w:rPr>
        <w:t>Antheraea</w:t>
      </w:r>
      <w:proofErr w:type="spellEnd"/>
      <w:r w:rsidRPr="00174F1D">
        <w:rPr>
          <w:rFonts w:ascii="Arial" w:hAnsi="Arial" w:cs="Arial"/>
          <w:bCs/>
          <w:i/>
          <w:color w:val="131314"/>
          <w:shd w:val="clear" w:color="auto" w:fill="FFFFFF"/>
        </w:rPr>
        <w:t xml:space="preserve"> </w:t>
      </w:r>
      <w:proofErr w:type="spellStart"/>
      <w:r w:rsidRPr="00174F1D">
        <w:rPr>
          <w:rFonts w:ascii="Arial" w:hAnsi="Arial" w:cs="Arial"/>
          <w:bCs/>
          <w:i/>
          <w:color w:val="131314"/>
          <w:shd w:val="clear" w:color="auto" w:fill="FFFFFF"/>
        </w:rPr>
        <w:t>assama</w:t>
      </w:r>
      <w:proofErr w:type="spellEnd"/>
      <w:r w:rsidRPr="001505E1">
        <w:rPr>
          <w:rFonts w:ascii="Arial" w:hAnsi="Arial" w:cs="Arial"/>
          <w:bCs/>
          <w:color w:val="131314"/>
          <w:shd w:val="clear" w:color="auto" w:fill="FFFFFF"/>
        </w:rPr>
        <w:t xml:space="preserve"> ww.) seed crops</w:t>
      </w:r>
      <w:r>
        <w:rPr>
          <w:rFonts w:ascii="Arial" w:hAnsi="Arial" w:cs="Arial"/>
          <w:bCs/>
          <w:color w:val="131314"/>
          <w:shd w:val="clear" w:color="auto" w:fill="FFFFFF"/>
        </w:rPr>
        <w:t xml:space="preserve">. </w:t>
      </w:r>
      <w:r w:rsidRPr="00174F1D">
        <w:rPr>
          <w:rFonts w:ascii="Arial" w:hAnsi="Arial" w:cs="Arial"/>
          <w:bCs/>
          <w:color w:val="131314"/>
          <w:shd w:val="clear" w:color="auto" w:fill="FFFFFF"/>
        </w:rPr>
        <w:t xml:space="preserve">Journal of Experimental Zoology, </w:t>
      </w:r>
      <w:r>
        <w:rPr>
          <w:rFonts w:ascii="Arial" w:hAnsi="Arial" w:cs="Arial"/>
          <w:bCs/>
          <w:color w:val="131314"/>
          <w:shd w:val="clear" w:color="auto" w:fill="FFFFFF"/>
        </w:rPr>
        <w:t>19</w:t>
      </w:r>
      <w:r w:rsidRPr="00174F1D">
        <w:rPr>
          <w:rFonts w:ascii="Arial" w:hAnsi="Arial" w:cs="Arial"/>
          <w:bCs/>
          <w:color w:val="131314"/>
          <w:shd w:val="clear" w:color="auto" w:fill="FFFFFF"/>
        </w:rPr>
        <w:t xml:space="preserve"> </w:t>
      </w:r>
      <w:r>
        <w:rPr>
          <w:rFonts w:ascii="Arial" w:hAnsi="Arial" w:cs="Arial"/>
          <w:bCs/>
          <w:color w:val="131314"/>
          <w:shd w:val="clear" w:color="auto" w:fill="FFFFFF"/>
        </w:rPr>
        <w:t>(</w:t>
      </w:r>
      <w:r w:rsidRPr="00174F1D">
        <w:rPr>
          <w:rFonts w:ascii="Arial" w:hAnsi="Arial" w:cs="Arial"/>
          <w:bCs/>
          <w:color w:val="131314"/>
          <w:shd w:val="clear" w:color="auto" w:fill="FFFFFF"/>
        </w:rPr>
        <w:t>Supple1</w:t>
      </w:r>
      <w:r>
        <w:rPr>
          <w:rFonts w:ascii="Arial" w:hAnsi="Arial" w:cs="Arial"/>
          <w:bCs/>
          <w:color w:val="131314"/>
          <w:shd w:val="clear" w:color="auto" w:fill="FFFFFF"/>
        </w:rPr>
        <w:t>),1215-1217.</w:t>
      </w:r>
    </w:p>
    <w:p w14:paraId="7B6C0384" w14:textId="77777777" w:rsidR="00724448" w:rsidRDefault="00724448" w:rsidP="00724448">
      <w:pPr>
        <w:pStyle w:val="Body"/>
        <w:spacing w:after="0"/>
        <w:rPr>
          <w:rFonts w:ascii="Arial" w:hAnsi="Arial" w:cs="Arial"/>
          <w:bCs/>
          <w:color w:val="131314"/>
          <w:shd w:val="clear" w:color="auto" w:fill="FFFFFF"/>
        </w:rPr>
      </w:pPr>
    </w:p>
    <w:p w14:paraId="67FC5383" w14:textId="3552230F" w:rsidR="00724448" w:rsidRDefault="00724448" w:rsidP="00740FC5">
      <w:pPr>
        <w:pStyle w:val="Body"/>
        <w:numPr>
          <w:ilvl w:val="0"/>
          <w:numId w:val="3"/>
        </w:numPr>
        <w:spacing w:after="0"/>
        <w:rPr>
          <w:rFonts w:ascii="Arial" w:hAnsi="Arial" w:cs="Arial"/>
          <w:color w:val="222222"/>
          <w:shd w:val="clear" w:color="auto" w:fill="FFFFFF"/>
        </w:rPr>
      </w:pPr>
      <w:r w:rsidRPr="00174F1D">
        <w:rPr>
          <w:rFonts w:ascii="Arial" w:hAnsi="Arial" w:cs="Arial"/>
          <w:color w:val="222222"/>
          <w:shd w:val="clear" w:color="auto" w:fill="FFFFFF"/>
        </w:rPr>
        <w:t xml:space="preserve">Singha, T.A., Bhattacharyya, B., Gogoi, D., Bora, N., Marak, M. </w:t>
      </w:r>
      <w:r>
        <w:rPr>
          <w:rFonts w:ascii="Arial" w:hAnsi="Arial" w:cs="Arial"/>
          <w:color w:val="222222"/>
          <w:shd w:val="clear" w:color="auto" w:fill="FFFFFF"/>
        </w:rPr>
        <w:t>&amp; Borgohain, A.</w:t>
      </w:r>
      <w:r w:rsidRPr="00174F1D">
        <w:rPr>
          <w:rFonts w:ascii="Arial" w:hAnsi="Arial" w:cs="Arial"/>
          <w:color w:val="222222"/>
          <w:shd w:val="clear" w:color="auto" w:fill="FFFFFF"/>
        </w:rPr>
        <w:t xml:space="preserve"> </w:t>
      </w:r>
      <w:r>
        <w:rPr>
          <w:rFonts w:ascii="Arial" w:hAnsi="Arial" w:cs="Arial"/>
          <w:color w:val="222222"/>
          <w:shd w:val="clear" w:color="auto" w:fill="FFFFFF"/>
        </w:rPr>
        <w:t>(</w:t>
      </w:r>
      <w:r w:rsidRPr="00174F1D">
        <w:rPr>
          <w:rFonts w:ascii="Arial" w:hAnsi="Arial" w:cs="Arial"/>
          <w:color w:val="222222"/>
          <w:shd w:val="clear" w:color="auto" w:fill="FFFFFF"/>
        </w:rPr>
        <w:t>2024</w:t>
      </w:r>
      <w:r>
        <w:rPr>
          <w:rFonts w:ascii="Arial" w:hAnsi="Arial" w:cs="Arial"/>
          <w:color w:val="222222"/>
          <w:shd w:val="clear" w:color="auto" w:fill="FFFFFF"/>
        </w:rPr>
        <w:t>)</w:t>
      </w:r>
      <w:r w:rsidRPr="00174F1D">
        <w:rPr>
          <w:rFonts w:ascii="Arial" w:hAnsi="Arial" w:cs="Arial"/>
          <w:color w:val="222222"/>
          <w:shd w:val="clear" w:color="auto" w:fill="FFFFFF"/>
        </w:rPr>
        <w:t>. Innovative Utilization of Sericulture Resources to Value Added Products–A Review. </w:t>
      </w:r>
      <w:r w:rsidRPr="005F59BE">
        <w:rPr>
          <w:rFonts w:ascii="Arial" w:hAnsi="Arial" w:cs="Arial"/>
          <w:iCs/>
          <w:color w:val="222222"/>
          <w:shd w:val="clear" w:color="auto" w:fill="FFFFFF"/>
        </w:rPr>
        <w:t>Journal of Advances in Biology &amp; Biotechnology</w:t>
      </w:r>
      <w:r w:rsidRPr="005F59BE">
        <w:rPr>
          <w:rFonts w:ascii="Arial" w:hAnsi="Arial" w:cs="Arial"/>
          <w:color w:val="222222"/>
          <w:shd w:val="clear" w:color="auto" w:fill="FFFFFF"/>
        </w:rPr>
        <w:t>, </w:t>
      </w:r>
      <w:r w:rsidRPr="005F59BE">
        <w:rPr>
          <w:rFonts w:ascii="Arial" w:hAnsi="Arial" w:cs="Arial"/>
          <w:iCs/>
          <w:color w:val="222222"/>
          <w:shd w:val="clear" w:color="auto" w:fill="FFFFFF"/>
        </w:rPr>
        <w:t>27</w:t>
      </w:r>
      <w:r w:rsidRPr="005F59BE">
        <w:rPr>
          <w:rFonts w:ascii="Arial" w:hAnsi="Arial" w:cs="Arial"/>
          <w:color w:val="222222"/>
          <w:shd w:val="clear" w:color="auto" w:fill="FFFFFF"/>
        </w:rPr>
        <w:t>(9),1302-1309.</w:t>
      </w:r>
    </w:p>
    <w:p w14:paraId="2B17B491" w14:textId="77777777" w:rsidR="00724448" w:rsidRPr="005F59BE" w:rsidRDefault="00724448" w:rsidP="00724448">
      <w:pPr>
        <w:pStyle w:val="Body"/>
        <w:spacing w:after="0"/>
        <w:rPr>
          <w:rFonts w:ascii="Arial" w:hAnsi="Arial" w:cs="Arial"/>
        </w:rPr>
      </w:pPr>
    </w:p>
    <w:p w14:paraId="561CB6BC" w14:textId="77777777" w:rsidR="00724448" w:rsidRDefault="00724448" w:rsidP="00740FC5">
      <w:pPr>
        <w:pStyle w:val="Body"/>
        <w:numPr>
          <w:ilvl w:val="0"/>
          <w:numId w:val="3"/>
        </w:numPr>
      </w:pPr>
      <w:proofErr w:type="spellStart"/>
      <w:r>
        <w:t>Tikader</w:t>
      </w:r>
      <w:proofErr w:type="spellEnd"/>
      <w:r>
        <w:t>, A. &amp; Kamble, C. (2010). Seri-biodiversity with Reference to Host Plants in India. The Asian and Australian Journal of Plant Science and Biotechnology. 4(1),1-11.</w:t>
      </w:r>
    </w:p>
    <w:p w14:paraId="269B2496" w14:textId="37BEAD6E" w:rsidR="00724448" w:rsidRDefault="00724448" w:rsidP="00740FC5">
      <w:pPr>
        <w:pStyle w:val="Body"/>
        <w:numPr>
          <w:ilvl w:val="0"/>
          <w:numId w:val="3"/>
        </w:numPr>
      </w:pPr>
      <w:r>
        <w:t xml:space="preserve">Upadhyay, T. &amp; Baruah, P.P. (2023). </w:t>
      </w:r>
      <w:proofErr w:type="spellStart"/>
      <w:r>
        <w:t>Persea</w:t>
      </w:r>
      <w:proofErr w:type="spellEnd"/>
      <w:r>
        <w:t xml:space="preserve"> </w:t>
      </w:r>
      <w:proofErr w:type="spellStart"/>
      <w:r>
        <w:t>bombycina</w:t>
      </w:r>
      <w:proofErr w:type="spellEnd"/>
      <w:r>
        <w:t>: A potential plant for carbon sequestration. In: Biosystematics and Bioresources: The proceedings of the international conference on “Algae, Fungi and Plants. pp. 219-225</w:t>
      </w:r>
    </w:p>
    <w:p w14:paraId="28D7639D" w14:textId="6D5BDA95" w:rsidR="00724448" w:rsidRDefault="00724448" w:rsidP="00740FC5">
      <w:pPr>
        <w:pStyle w:val="Body"/>
        <w:numPr>
          <w:ilvl w:val="0"/>
          <w:numId w:val="3"/>
        </w:numPr>
      </w:pPr>
      <w:r>
        <w:t xml:space="preserve">Upadhyay, T. (2022).  </w:t>
      </w:r>
      <w:proofErr w:type="spellStart"/>
      <w:r>
        <w:t>Machilus</w:t>
      </w:r>
      <w:proofErr w:type="spellEnd"/>
      <w:r>
        <w:t xml:space="preserve"> </w:t>
      </w:r>
      <w:proofErr w:type="spellStart"/>
      <w:r>
        <w:t>gamblei</w:t>
      </w:r>
      <w:proofErr w:type="spellEnd"/>
      <w:r>
        <w:t xml:space="preserve"> (</w:t>
      </w:r>
      <w:proofErr w:type="spellStart"/>
      <w:r>
        <w:t>lauraceae</w:t>
      </w:r>
      <w:proofErr w:type="spellEnd"/>
      <w:r>
        <w:t xml:space="preserve">): A potential plant for carbon sequestration. </w:t>
      </w:r>
      <w:r w:rsidRPr="005F59BE">
        <w:t>Journal of the Indian Botanical Society</w:t>
      </w:r>
      <w:r>
        <w:t>.102(3),252-256. DOI: https://doi: 10.5958/2455-7218.2022.00036.5</w:t>
      </w:r>
    </w:p>
    <w:p w14:paraId="4C132980" w14:textId="77777777" w:rsidR="00724448" w:rsidRDefault="00724448" w:rsidP="00740FC5">
      <w:pPr>
        <w:pStyle w:val="Body"/>
        <w:numPr>
          <w:ilvl w:val="0"/>
          <w:numId w:val="3"/>
        </w:numPr>
      </w:pPr>
      <w:bookmarkStart w:id="0" w:name="_GoBack"/>
      <w:bookmarkEnd w:id="0"/>
      <w:r w:rsidRPr="00607856">
        <w:t xml:space="preserve">Yadav, V.K., Padhan, D., Sen, S., Gayathri, T., Praveen Kumar, K. </w:t>
      </w:r>
      <w:r>
        <w:t xml:space="preserve">&amp; </w:t>
      </w:r>
      <w:proofErr w:type="spellStart"/>
      <w:r>
        <w:t>Tewary</w:t>
      </w:r>
      <w:proofErr w:type="spellEnd"/>
      <w:r>
        <w:t>, P.</w:t>
      </w:r>
      <w:r w:rsidRPr="00607856">
        <w:t xml:space="preserve"> </w:t>
      </w:r>
      <w:r>
        <w:t>(</w:t>
      </w:r>
      <w:r w:rsidRPr="00607856">
        <w:t>2020</w:t>
      </w:r>
      <w:r>
        <w:t>)</w:t>
      </w:r>
      <w:r w:rsidRPr="00607856">
        <w:t>. Assessment of carbon sequestration potential of mulberry vis-</w:t>
      </w:r>
      <w:r>
        <w:t>a</w:t>
      </w:r>
      <w:r w:rsidRPr="00607856">
        <w:t>-vis soils under different cultivation practices. </w:t>
      </w:r>
      <w:r w:rsidRPr="00607856">
        <w:rPr>
          <w:iCs/>
        </w:rPr>
        <w:t>International Journal of Current Microbiology and Applied Sciences</w:t>
      </w:r>
      <w:r>
        <w:rPr>
          <w:iCs/>
        </w:rPr>
        <w:t xml:space="preserve">. </w:t>
      </w:r>
      <w:r w:rsidRPr="00607856">
        <w:rPr>
          <w:iCs/>
        </w:rPr>
        <w:t>9</w:t>
      </w:r>
      <w:r>
        <w:t>(1)</w:t>
      </w:r>
      <w:r w:rsidRPr="00607856">
        <w:t>,</w:t>
      </w:r>
      <w:r>
        <w:t xml:space="preserve"> </w:t>
      </w:r>
      <w:r w:rsidRPr="00607856">
        <w:t xml:space="preserve">2463-2474. </w:t>
      </w:r>
      <w:proofErr w:type="spellStart"/>
      <w:proofErr w:type="gramStart"/>
      <w:r>
        <w:t>DOI:https</w:t>
      </w:r>
      <w:proofErr w:type="spellEnd"/>
      <w:r>
        <w:t>://doi.org/10.20546/ijcmas.2020.901.281</w:t>
      </w:r>
      <w:proofErr w:type="gramEnd"/>
    </w:p>
    <w:p w14:paraId="162BF07D" w14:textId="77777777" w:rsidR="00724448" w:rsidRDefault="00724448" w:rsidP="00740FC5">
      <w:pPr>
        <w:pStyle w:val="Body"/>
        <w:numPr>
          <w:ilvl w:val="0"/>
          <w:numId w:val="3"/>
        </w:numPr>
      </w:pPr>
      <w:r>
        <w:t>Zhang, K., Yang, Y., Zhai, Z., Fang, Y., He, M., Cheng, J., et al. (2024). Evaluation of Carbon Sequestration and Oxygen-Release Potential of Six Mulberry Tree Varieties During Summer. Forests. 15, 1819. DOI: https://doi.org/10.3390/f15101819</w:t>
      </w:r>
    </w:p>
    <w:sectPr w:rsidR="00724448" w:rsidSect="001505E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20EF9" w14:textId="77777777" w:rsidR="00235F55" w:rsidRDefault="00235F55" w:rsidP="001505E1">
      <w:r>
        <w:separator/>
      </w:r>
    </w:p>
  </w:endnote>
  <w:endnote w:type="continuationSeparator" w:id="0">
    <w:p w14:paraId="5248B378" w14:textId="77777777" w:rsidR="00235F55" w:rsidRDefault="00235F55" w:rsidP="00150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altName w:val="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267E5" w14:textId="77777777" w:rsidR="004B1945" w:rsidRDefault="004B1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6EA35" w14:textId="77777777" w:rsidR="004B1945" w:rsidRDefault="004B19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05FC5" w14:textId="77777777" w:rsidR="00742C06" w:rsidRDefault="00742C06">
    <w:pPr>
      <w:pStyle w:val="Footer"/>
      <w:rPr>
        <w:rFonts w:ascii="Arial" w:hAnsi="Arial" w:cs="Arial"/>
        <w:sz w:val="16"/>
      </w:rPr>
    </w:pPr>
  </w:p>
  <w:p w14:paraId="1956E1BC" w14:textId="77777777" w:rsidR="00742C06" w:rsidRDefault="00742C06" w:rsidP="00742C06">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351EA29E" w14:textId="77777777" w:rsidR="00742C06" w:rsidRDefault="00742C06">
    <w:pPr>
      <w:pStyle w:val="Footer"/>
      <w:rPr>
        <w:rFonts w:ascii="Arial" w:hAnsi="Arial" w:cs="Arial"/>
        <w:sz w:val="16"/>
      </w:rPr>
    </w:pPr>
  </w:p>
  <w:p w14:paraId="73515F83" w14:textId="77777777" w:rsidR="00742C06" w:rsidRPr="009E048A" w:rsidRDefault="00742C06">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E3BCB" w14:textId="77777777" w:rsidR="00235F55" w:rsidRDefault="00235F55" w:rsidP="001505E1">
      <w:r>
        <w:separator/>
      </w:r>
    </w:p>
  </w:footnote>
  <w:footnote w:type="continuationSeparator" w:id="0">
    <w:p w14:paraId="43F05F69" w14:textId="77777777" w:rsidR="00235F55" w:rsidRDefault="00235F55" w:rsidP="00150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1758C" w14:textId="77777777" w:rsidR="004B1945" w:rsidRDefault="008C189A">
    <w:pPr>
      <w:pStyle w:val="Header"/>
    </w:pPr>
    <w:r>
      <w:rPr>
        <w:noProof/>
      </w:rPr>
      <w:pict w14:anchorId="7D5724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1284391" o:spid="_x0000_s2051" type="#_x0000_t136" style="position:absolute;margin-left:0;margin-top:0;width:385.25pt;height:42.8pt;rotation:315;z-index:-2516597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C2DB4" w14:textId="77777777" w:rsidR="004B1945" w:rsidRDefault="008C189A">
    <w:pPr>
      <w:pStyle w:val="Header"/>
    </w:pPr>
    <w:r>
      <w:rPr>
        <w:noProof/>
      </w:rPr>
      <w:pict w14:anchorId="29CE3E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1284392" o:spid="_x0000_s2050" type="#_x0000_t136" style="position:absolute;margin-left:0;margin-top:0;width:385.25pt;height:42.8pt;rotation:315;z-index:-25165875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FEDCB" w14:textId="77777777" w:rsidR="00742C06" w:rsidRPr="00296529" w:rsidRDefault="008C189A" w:rsidP="00742C06">
    <w:pPr>
      <w:ind w:left="2160"/>
      <w:jc w:val="center"/>
      <w:rPr>
        <w:rFonts w:ascii="Times New Roman" w:eastAsia="Calibri" w:hAnsi="Times New Roman"/>
        <w:i/>
        <w:sz w:val="18"/>
        <w:szCs w:val="22"/>
      </w:rPr>
    </w:pPr>
    <w:r>
      <w:rPr>
        <w:noProof/>
      </w:rPr>
      <w:pict w14:anchorId="7B8791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1284390" o:spid="_x0000_s2049" type="#_x0000_t136" style="position:absolute;left:0;text-align:left;margin-left:0;margin-top:0;width:385.25pt;height:42.8pt;rotation:315;z-index:-2516577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3B26075" w14:textId="77777777" w:rsidR="00742C06" w:rsidRPr="00296529" w:rsidRDefault="00742C06" w:rsidP="00742C06">
    <w:pPr>
      <w:ind w:left="4320"/>
      <w:rPr>
        <w:rFonts w:ascii="Times New Roman" w:eastAsia="Calibri" w:hAnsi="Times New Roman"/>
        <w:i/>
        <w:sz w:val="18"/>
        <w:szCs w:val="22"/>
      </w:rPr>
    </w:pPr>
    <w:r>
      <w:rPr>
        <w:rFonts w:ascii="Times New Roman" w:eastAsia="Calibri" w:hAnsi="Times New Roman"/>
        <w:i/>
        <w:sz w:val="18"/>
        <w:szCs w:val="22"/>
      </w:rPr>
      <w:t>.</w:t>
    </w:r>
  </w:p>
  <w:p w14:paraId="1D2B4EEF" w14:textId="77777777" w:rsidR="00742C06" w:rsidRPr="00296529" w:rsidRDefault="00742C06" w:rsidP="00742C06">
    <w:pPr>
      <w:jc w:val="center"/>
      <w:rPr>
        <w:rFonts w:ascii="Times New Roman" w:eastAsia="Calibri" w:hAnsi="Times New Roman"/>
        <w:i/>
        <w:sz w:val="18"/>
        <w:szCs w:val="22"/>
      </w:rPr>
    </w:pPr>
    <w:r>
      <w:rPr>
        <w:rFonts w:ascii="Times New Roman" w:eastAsia="Calibri" w:hAnsi="Times New Roman"/>
        <w:i/>
        <w:sz w:val="18"/>
        <w:szCs w:val="22"/>
      </w:rPr>
      <w:t>.</w:t>
    </w:r>
  </w:p>
  <w:p w14:paraId="217FE5FE" w14:textId="77777777" w:rsidR="00742C06" w:rsidRPr="00296529" w:rsidRDefault="00742C06" w:rsidP="00742C06">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42A6F978" w14:textId="77777777" w:rsidR="00742C06" w:rsidRDefault="00742C06" w:rsidP="00742C06">
    <w:pPr>
      <w:jc w:val="center"/>
      <w:rPr>
        <w:rFonts w:ascii="Times New Roman" w:eastAsia="Calibri" w:hAnsi="Times New Roman"/>
        <w:i/>
        <w:sz w:val="18"/>
        <w:szCs w:val="22"/>
      </w:rPr>
    </w:pPr>
  </w:p>
  <w:p w14:paraId="1ABD5347" w14:textId="77777777" w:rsidR="00742C06" w:rsidRDefault="00742C06" w:rsidP="00742C06">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C3086BC" w14:textId="77777777" w:rsidR="00742C06" w:rsidRDefault="00742C06">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DC57D5"/>
    <w:multiLevelType w:val="hybridMultilevel"/>
    <w:tmpl w:val="89588F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C9C7725"/>
    <w:multiLevelType w:val="hybridMultilevel"/>
    <w:tmpl w:val="43FA43C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0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4AF"/>
    <w:rsid w:val="00002957"/>
    <w:rsid w:val="00002F45"/>
    <w:rsid w:val="00023ADA"/>
    <w:rsid w:val="000253B9"/>
    <w:rsid w:val="00043AF7"/>
    <w:rsid w:val="00045F50"/>
    <w:rsid w:val="000561E1"/>
    <w:rsid w:val="00060E95"/>
    <w:rsid w:val="00061FBA"/>
    <w:rsid w:val="00062008"/>
    <w:rsid w:val="0006594F"/>
    <w:rsid w:val="000A1EC3"/>
    <w:rsid w:val="000A5416"/>
    <w:rsid w:val="000B0380"/>
    <w:rsid w:val="000B303A"/>
    <w:rsid w:val="000D05C4"/>
    <w:rsid w:val="000D7B8C"/>
    <w:rsid w:val="001269AE"/>
    <w:rsid w:val="001372AC"/>
    <w:rsid w:val="001505E1"/>
    <w:rsid w:val="0015708D"/>
    <w:rsid w:val="0016745D"/>
    <w:rsid w:val="00174F1D"/>
    <w:rsid w:val="00180171"/>
    <w:rsid w:val="00191BC5"/>
    <w:rsid w:val="00195467"/>
    <w:rsid w:val="001B0F24"/>
    <w:rsid w:val="001C202E"/>
    <w:rsid w:val="001C4940"/>
    <w:rsid w:val="001F17EB"/>
    <w:rsid w:val="001F4990"/>
    <w:rsid w:val="00204CF7"/>
    <w:rsid w:val="002066C1"/>
    <w:rsid w:val="00211180"/>
    <w:rsid w:val="00216802"/>
    <w:rsid w:val="00235F55"/>
    <w:rsid w:val="00256514"/>
    <w:rsid w:val="00263AC8"/>
    <w:rsid w:val="00265A32"/>
    <w:rsid w:val="002A5B80"/>
    <w:rsid w:val="002B342E"/>
    <w:rsid w:val="002B57AE"/>
    <w:rsid w:val="002D72B6"/>
    <w:rsid w:val="002D7F87"/>
    <w:rsid w:val="002E1A19"/>
    <w:rsid w:val="002F1437"/>
    <w:rsid w:val="00302DBD"/>
    <w:rsid w:val="00303130"/>
    <w:rsid w:val="003043C6"/>
    <w:rsid w:val="00310866"/>
    <w:rsid w:val="00316248"/>
    <w:rsid w:val="00390246"/>
    <w:rsid w:val="00394E20"/>
    <w:rsid w:val="0039793F"/>
    <w:rsid w:val="003C50EE"/>
    <w:rsid w:val="003C650F"/>
    <w:rsid w:val="003C7ABF"/>
    <w:rsid w:val="003D1B28"/>
    <w:rsid w:val="003D6144"/>
    <w:rsid w:val="003F1C1B"/>
    <w:rsid w:val="00403593"/>
    <w:rsid w:val="00406710"/>
    <w:rsid w:val="00410C7D"/>
    <w:rsid w:val="00425CAC"/>
    <w:rsid w:val="0045087C"/>
    <w:rsid w:val="0046465A"/>
    <w:rsid w:val="004721E4"/>
    <w:rsid w:val="00475309"/>
    <w:rsid w:val="00477187"/>
    <w:rsid w:val="00483A56"/>
    <w:rsid w:val="00486AFB"/>
    <w:rsid w:val="00493F43"/>
    <w:rsid w:val="004B1945"/>
    <w:rsid w:val="004B6803"/>
    <w:rsid w:val="004E3172"/>
    <w:rsid w:val="004F460E"/>
    <w:rsid w:val="00502774"/>
    <w:rsid w:val="005145C4"/>
    <w:rsid w:val="00517EBD"/>
    <w:rsid w:val="00521585"/>
    <w:rsid w:val="00527E3E"/>
    <w:rsid w:val="005347DE"/>
    <w:rsid w:val="005401F3"/>
    <w:rsid w:val="00545E45"/>
    <w:rsid w:val="0055165F"/>
    <w:rsid w:val="00553112"/>
    <w:rsid w:val="00553FFA"/>
    <w:rsid w:val="0056278C"/>
    <w:rsid w:val="0058738A"/>
    <w:rsid w:val="005C6116"/>
    <w:rsid w:val="005C66D9"/>
    <w:rsid w:val="005D61DA"/>
    <w:rsid w:val="005E0DC5"/>
    <w:rsid w:val="005E1D3A"/>
    <w:rsid w:val="005F59BE"/>
    <w:rsid w:val="00607856"/>
    <w:rsid w:val="00624242"/>
    <w:rsid w:val="0063438A"/>
    <w:rsid w:val="00681182"/>
    <w:rsid w:val="00681AC8"/>
    <w:rsid w:val="00686C27"/>
    <w:rsid w:val="006933AB"/>
    <w:rsid w:val="006A47FE"/>
    <w:rsid w:val="006C179E"/>
    <w:rsid w:val="006E5426"/>
    <w:rsid w:val="00704211"/>
    <w:rsid w:val="0071136C"/>
    <w:rsid w:val="00715119"/>
    <w:rsid w:val="00723034"/>
    <w:rsid w:val="00724448"/>
    <w:rsid w:val="00727CC5"/>
    <w:rsid w:val="00740399"/>
    <w:rsid w:val="00740FC5"/>
    <w:rsid w:val="00742C06"/>
    <w:rsid w:val="00753B61"/>
    <w:rsid w:val="00754ED3"/>
    <w:rsid w:val="00765360"/>
    <w:rsid w:val="0077017E"/>
    <w:rsid w:val="0078583C"/>
    <w:rsid w:val="00790E6B"/>
    <w:rsid w:val="007926B9"/>
    <w:rsid w:val="00796538"/>
    <w:rsid w:val="007A062A"/>
    <w:rsid w:val="007E427C"/>
    <w:rsid w:val="007F7507"/>
    <w:rsid w:val="00803DAB"/>
    <w:rsid w:val="00813A75"/>
    <w:rsid w:val="00831740"/>
    <w:rsid w:val="00844A87"/>
    <w:rsid w:val="00884A50"/>
    <w:rsid w:val="008A6A4D"/>
    <w:rsid w:val="008B23D0"/>
    <w:rsid w:val="008B455D"/>
    <w:rsid w:val="008C1643"/>
    <w:rsid w:val="008C189A"/>
    <w:rsid w:val="008D1863"/>
    <w:rsid w:val="008D629B"/>
    <w:rsid w:val="008E21CD"/>
    <w:rsid w:val="008F3615"/>
    <w:rsid w:val="008F4F9C"/>
    <w:rsid w:val="00912D34"/>
    <w:rsid w:val="009322A7"/>
    <w:rsid w:val="0094087D"/>
    <w:rsid w:val="00941A93"/>
    <w:rsid w:val="00945355"/>
    <w:rsid w:val="0095476B"/>
    <w:rsid w:val="009607FA"/>
    <w:rsid w:val="009759FF"/>
    <w:rsid w:val="00987DCB"/>
    <w:rsid w:val="00991FF7"/>
    <w:rsid w:val="00994851"/>
    <w:rsid w:val="00997E56"/>
    <w:rsid w:val="009B19EE"/>
    <w:rsid w:val="009B755C"/>
    <w:rsid w:val="009D26A3"/>
    <w:rsid w:val="009E31B8"/>
    <w:rsid w:val="009F2F62"/>
    <w:rsid w:val="00A01998"/>
    <w:rsid w:val="00A234AF"/>
    <w:rsid w:val="00A339A6"/>
    <w:rsid w:val="00A33D2B"/>
    <w:rsid w:val="00A8796C"/>
    <w:rsid w:val="00A94A7E"/>
    <w:rsid w:val="00AB0FFA"/>
    <w:rsid w:val="00AD074C"/>
    <w:rsid w:val="00AE134E"/>
    <w:rsid w:val="00AE4C0D"/>
    <w:rsid w:val="00AE761E"/>
    <w:rsid w:val="00B011A7"/>
    <w:rsid w:val="00B35194"/>
    <w:rsid w:val="00B36A2E"/>
    <w:rsid w:val="00B43642"/>
    <w:rsid w:val="00B53842"/>
    <w:rsid w:val="00B54CFA"/>
    <w:rsid w:val="00B575F5"/>
    <w:rsid w:val="00B61546"/>
    <w:rsid w:val="00B749FF"/>
    <w:rsid w:val="00B7523F"/>
    <w:rsid w:val="00B856EF"/>
    <w:rsid w:val="00BA535B"/>
    <w:rsid w:val="00BA703F"/>
    <w:rsid w:val="00BD3F23"/>
    <w:rsid w:val="00BD4FD7"/>
    <w:rsid w:val="00BD7D72"/>
    <w:rsid w:val="00BF34E2"/>
    <w:rsid w:val="00C050CE"/>
    <w:rsid w:val="00C0689E"/>
    <w:rsid w:val="00C17805"/>
    <w:rsid w:val="00C323CE"/>
    <w:rsid w:val="00C348FB"/>
    <w:rsid w:val="00C415DB"/>
    <w:rsid w:val="00C47731"/>
    <w:rsid w:val="00C562BA"/>
    <w:rsid w:val="00C80700"/>
    <w:rsid w:val="00C81F2B"/>
    <w:rsid w:val="00C83F11"/>
    <w:rsid w:val="00C86993"/>
    <w:rsid w:val="00C94A47"/>
    <w:rsid w:val="00C97B8E"/>
    <w:rsid w:val="00C97BAE"/>
    <w:rsid w:val="00CA5ADC"/>
    <w:rsid w:val="00CD3196"/>
    <w:rsid w:val="00CE0C51"/>
    <w:rsid w:val="00CE258B"/>
    <w:rsid w:val="00CE416E"/>
    <w:rsid w:val="00CF61A6"/>
    <w:rsid w:val="00D10888"/>
    <w:rsid w:val="00D11CFF"/>
    <w:rsid w:val="00D16B7A"/>
    <w:rsid w:val="00D20427"/>
    <w:rsid w:val="00D62ADB"/>
    <w:rsid w:val="00D6352E"/>
    <w:rsid w:val="00D63F89"/>
    <w:rsid w:val="00D744C6"/>
    <w:rsid w:val="00D750BF"/>
    <w:rsid w:val="00D96899"/>
    <w:rsid w:val="00DC0E9E"/>
    <w:rsid w:val="00DC13E8"/>
    <w:rsid w:val="00DC330C"/>
    <w:rsid w:val="00DD028C"/>
    <w:rsid w:val="00DD3B97"/>
    <w:rsid w:val="00DE1ED5"/>
    <w:rsid w:val="00DF1812"/>
    <w:rsid w:val="00DF3E16"/>
    <w:rsid w:val="00E1473C"/>
    <w:rsid w:val="00E20A64"/>
    <w:rsid w:val="00E347C6"/>
    <w:rsid w:val="00E40784"/>
    <w:rsid w:val="00E422C9"/>
    <w:rsid w:val="00E527C5"/>
    <w:rsid w:val="00E52B20"/>
    <w:rsid w:val="00E61A6D"/>
    <w:rsid w:val="00E6565E"/>
    <w:rsid w:val="00E66541"/>
    <w:rsid w:val="00E8289D"/>
    <w:rsid w:val="00E9614F"/>
    <w:rsid w:val="00E96AF0"/>
    <w:rsid w:val="00EC29CE"/>
    <w:rsid w:val="00EC46B2"/>
    <w:rsid w:val="00EF37DF"/>
    <w:rsid w:val="00F30859"/>
    <w:rsid w:val="00F34FDD"/>
    <w:rsid w:val="00F4396A"/>
    <w:rsid w:val="00F541AC"/>
    <w:rsid w:val="00F60B97"/>
    <w:rsid w:val="00F625B2"/>
    <w:rsid w:val="00F67CBF"/>
    <w:rsid w:val="00F7518A"/>
    <w:rsid w:val="00F93367"/>
    <w:rsid w:val="00FA3FD6"/>
    <w:rsid w:val="00FD7CFF"/>
    <w:rsid w:val="00FF7FB7"/>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69A360"/>
  <w15:chartTrackingRefBased/>
  <w15:docId w15:val="{E0A47B59-3FF2-2A42-ACA1-0FC52F887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34AF"/>
    <w:rPr>
      <w:rFonts w:ascii="Helvetica" w:eastAsia="Times New Roman" w:hAnsi="Helvetic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A234AF"/>
    <w:pPr>
      <w:spacing w:line="280" w:lineRule="exact"/>
      <w:jc w:val="right"/>
    </w:pPr>
    <w:rPr>
      <w:b/>
      <w:sz w:val="24"/>
    </w:rPr>
  </w:style>
  <w:style w:type="paragraph" w:customStyle="1" w:styleId="Affiliation">
    <w:name w:val="Affiliation"/>
    <w:basedOn w:val="Normal"/>
    <w:rsid w:val="00A234AF"/>
    <w:pPr>
      <w:spacing w:after="240" w:line="240" w:lineRule="exact"/>
      <w:jc w:val="right"/>
    </w:pPr>
  </w:style>
  <w:style w:type="paragraph" w:customStyle="1" w:styleId="Body">
    <w:name w:val="Body"/>
    <w:basedOn w:val="Normal"/>
    <w:rsid w:val="00A234AF"/>
    <w:pPr>
      <w:spacing w:after="240"/>
      <w:jc w:val="both"/>
    </w:pPr>
  </w:style>
  <w:style w:type="paragraph" w:customStyle="1" w:styleId="AbstHead">
    <w:name w:val="Abst Head"/>
    <w:basedOn w:val="Normal"/>
    <w:rsid w:val="00A234AF"/>
    <w:pPr>
      <w:keepNext/>
      <w:spacing w:after="240"/>
    </w:pPr>
    <w:rPr>
      <w:b/>
      <w:caps/>
      <w:sz w:val="22"/>
    </w:rPr>
  </w:style>
  <w:style w:type="paragraph" w:customStyle="1" w:styleId="ConcHead">
    <w:name w:val="Conc Head"/>
    <w:basedOn w:val="Normal"/>
    <w:rsid w:val="00A234AF"/>
    <w:pPr>
      <w:keepNext/>
      <w:spacing w:after="240"/>
    </w:pPr>
    <w:rPr>
      <w:b/>
      <w:caps/>
      <w:sz w:val="22"/>
    </w:rPr>
  </w:style>
  <w:style w:type="paragraph" w:customStyle="1" w:styleId="ReferHead">
    <w:name w:val="Refer Head"/>
    <w:basedOn w:val="Normal"/>
    <w:rsid w:val="00A234AF"/>
    <w:pPr>
      <w:keepNext/>
      <w:spacing w:after="240"/>
    </w:pPr>
    <w:rPr>
      <w:b/>
      <w:caps/>
      <w:sz w:val="22"/>
    </w:rPr>
  </w:style>
  <w:style w:type="paragraph" w:customStyle="1" w:styleId="Copyright">
    <w:name w:val="Copyright"/>
    <w:basedOn w:val="Normal"/>
    <w:rsid w:val="00A234AF"/>
    <w:pPr>
      <w:spacing w:after="960" w:line="200" w:lineRule="exact"/>
    </w:pPr>
    <w:rPr>
      <w:sz w:val="16"/>
    </w:rPr>
  </w:style>
  <w:style w:type="paragraph" w:customStyle="1" w:styleId="Reference">
    <w:name w:val="Reference"/>
    <w:basedOn w:val="Body"/>
    <w:rsid w:val="00A234AF"/>
    <w:pPr>
      <w:numPr>
        <w:numId w:val="1"/>
      </w:numPr>
      <w:spacing w:after="0" w:line="240" w:lineRule="exact"/>
    </w:pPr>
  </w:style>
  <w:style w:type="paragraph" w:customStyle="1" w:styleId="Head1">
    <w:name w:val="Head1"/>
    <w:basedOn w:val="Normal"/>
    <w:rsid w:val="00A234AF"/>
    <w:pPr>
      <w:keepNext/>
      <w:spacing w:after="240"/>
    </w:pPr>
    <w:rPr>
      <w:b/>
      <w:caps/>
      <w:sz w:val="22"/>
    </w:rPr>
  </w:style>
  <w:style w:type="paragraph" w:styleId="Footer">
    <w:name w:val="footer"/>
    <w:basedOn w:val="Normal"/>
    <w:link w:val="FooterChar"/>
    <w:rsid w:val="00A234AF"/>
    <w:pPr>
      <w:tabs>
        <w:tab w:val="center" w:pos="4320"/>
        <w:tab w:val="right" w:pos="8640"/>
      </w:tabs>
    </w:pPr>
    <w:rPr>
      <w:lang w:val="x-none" w:eastAsia="x-none"/>
    </w:rPr>
  </w:style>
  <w:style w:type="character" w:customStyle="1" w:styleId="FooterChar">
    <w:name w:val="Footer Char"/>
    <w:link w:val="Footer"/>
    <w:rsid w:val="00A234AF"/>
    <w:rPr>
      <w:rFonts w:ascii="Helvetica" w:eastAsia="Times New Roman" w:hAnsi="Helvetica"/>
      <w:kern w:val="0"/>
      <w:sz w:val="20"/>
      <w:szCs w:val="20"/>
    </w:rPr>
  </w:style>
  <w:style w:type="paragraph" w:styleId="Header">
    <w:name w:val="header"/>
    <w:basedOn w:val="Normal"/>
    <w:link w:val="HeaderChar"/>
    <w:rsid w:val="00A234AF"/>
    <w:pPr>
      <w:tabs>
        <w:tab w:val="center" w:pos="4320"/>
        <w:tab w:val="right" w:pos="8640"/>
      </w:tabs>
    </w:pPr>
    <w:rPr>
      <w:lang w:val="x-none" w:eastAsia="x-none"/>
    </w:rPr>
  </w:style>
  <w:style w:type="character" w:customStyle="1" w:styleId="HeaderChar">
    <w:name w:val="Header Char"/>
    <w:link w:val="Header"/>
    <w:rsid w:val="00A234AF"/>
    <w:rPr>
      <w:rFonts w:ascii="Helvetica" w:eastAsia="Times New Roman" w:hAnsi="Helvetica"/>
      <w:kern w:val="0"/>
      <w:sz w:val="20"/>
      <w:szCs w:val="20"/>
    </w:rPr>
  </w:style>
  <w:style w:type="character" w:styleId="Hyperlink">
    <w:name w:val="Hyperlink"/>
    <w:rsid w:val="00A234AF"/>
    <w:rPr>
      <w:color w:val="FF0080"/>
      <w:u w:val="single"/>
    </w:rPr>
  </w:style>
  <w:style w:type="character" w:styleId="LineNumber">
    <w:name w:val="line number"/>
    <w:basedOn w:val="DefaultParagraphFont"/>
    <w:uiPriority w:val="99"/>
    <w:semiHidden/>
    <w:unhideWhenUsed/>
    <w:rsid w:val="00A234AF"/>
  </w:style>
  <w:style w:type="paragraph" w:styleId="BalloonText">
    <w:name w:val="Balloon Text"/>
    <w:basedOn w:val="Normal"/>
    <w:link w:val="BalloonTextChar"/>
    <w:uiPriority w:val="99"/>
    <w:semiHidden/>
    <w:unhideWhenUsed/>
    <w:rsid w:val="00A234AF"/>
    <w:rPr>
      <w:rFonts w:ascii="Tahoma" w:hAnsi="Tahoma"/>
      <w:sz w:val="16"/>
      <w:szCs w:val="16"/>
      <w:lang w:val="x-none" w:eastAsia="x-none"/>
    </w:rPr>
  </w:style>
  <w:style w:type="character" w:customStyle="1" w:styleId="BalloonTextChar">
    <w:name w:val="Balloon Text Char"/>
    <w:link w:val="BalloonText"/>
    <w:uiPriority w:val="99"/>
    <w:semiHidden/>
    <w:rsid w:val="00A234AF"/>
    <w:rPr>
      <w:rFonts w:ascii="Tahoma" w:eastAsia="Times New Roman" w:hAnsi="Tahoma" w:cs="Tahoma"/>
      <w:kern w:val="0"/>
      <w:sz w:val="16"/>
      <w:szCs w:val="16"/>
    </w:rPr>
  </w:style>
  <w:style w:type="paragraph" w:styleId="NoSpacing">
    <w:name w:val="No Spacing"/>
    <w:uiPriority w:val="1"/>
    <w:qFormat/>
    <w:rsid w:val="00C562BA"/>
    <w:rPr>
      <w:rFonts w:eastAsia="Times New Roman" w:cs="Angsana New"/>
      <w:kern w:val="2"/>
      <w:sz w:val="22"/>
      <w:szCs w:val="28"/>
      <w:lang w:bidi="th-TH"/>
    </w:rPr>
  </w:style>
  <w:style w:type="character" w:styleId="CommentReference">
    <w:name w:val="annotation reference"/>
    <w:uiPriority w:val="99"/>
    <w:semiHidden/>
    <w:unhideWhenUsed/>
    <w:rsid w:val="00C050CE"/>
    <w:rPr>
      <w:sz w:val="16"/>
      <w:szCs w:val="16"/>
    </w:rPr>
  </w:style>
  <w:style w:type="paragraph" w:styleId="CommentText">
    <w:name w:val="annotation text"/>
    <w:basedOn w:val="Normal"/>
    <w:link w:val="CommentTextChar"/>
    <w:uiPriority w:val="99"/>
    <w:semiHidden/>
    <w:unhideWhenUsed/>
    <w:rsid w:val="00C050CE"/>
  </w:style>
  <w:style w:type="character" w:customStyle="1" w:styleId="CommentTextChar">
    <w:name w:val="Comment Text Char"/>
    <w:link w:val="CommentText"/>
    <w:uiPriority w:val="99"/>
    <w:semiHidden/>
    <w:rsid w:val="00C050CE"/>
    <w:rPr>
      <w:rFonts w:ascii="Helvetica" w:eastAsia="Times New Roman" w:hAnsi="Helvetica"/>
      <w:lang w:val="en-US" w:eastAsia="en-US"/>
    </w:rPr>
  </w:style>
  <w:style w:type="paragraph" w:styleId="CommentSubject">
    <w:name w:val="annotation subject"/>
    <w:basedOn w:val="CommentText"/>
    <w:next w:val="CommentText"/>
    <w:link w:val="CommentSubjectChar"/>
    <w:uiPriority w:val="99"/>
    <w:semiHidden/>
    <w:unhideWhenUsed/>
    <w:rsid w:val="00C050CE"/>
    <w:rPr>
      <w:b/>
      <w:bCs/>
    </w:rPr>
  </w:style>
  <w:style w:type="character" w:customStyle="1" w:styleId="CommentSubjectChar">
    <w:name w:val="Comment Subject Char"/>
    <w:link w:val="CommentSubject"/>
    <w:uiPriority w:val="99"/>
    <w:semiHidden/>
    <w:rsid w:val="00C050CE"/>
    <w:rPr>
      <w:rFonts w:ascii="Helvetica" w:eastAsia="Times New Roman" w:hAnsi="Helvetica"/>
      <w:b/>
      <w:bCs/>
      <w:lang w:val="en-US" w:eastAsia="en-US"/>
    </w:rPr>
  </w:style>
  <w:style w:type="paragraph" w:styleId="HTMLPreformatted">
    <w:name w:val="HTML Preformatted"/>
    <w:basedOn w:val="Normal"/>
    <w:link w:val="HTMLPreformattedChar"/>
    <w:uiPriority w:val="99"/>
    <w:unhideWhenUsed/>
    <w:rsid w:val="00C050CE"/>
    <w:rPr>
      <w:rFonts w:ascii="Courier New" w:hAnsi="Courier New"/>
    </w:rPr>
  </w:style>
  <w:style w:type="character" w:customStyle="1" w:styleId="HTMLPreformattedChar">
    <w:name w:val="HTML Preformatted Char"/>
    <w:link w:val="HTMLPreformatted"/>
    <w:uiPriority w:val="99"/>
    <w:rsid w:val="00C050CE"/>
    <w:rPr>
      <w:rFonts w:ascii="Courier New" w:eastAsia="Times New Roman" w:hAnsi="Courier New" w:cs="Courier New"/>
      <w:lang w:val="en-US" w:eastAsia="en-US"/>
    </w:rPr>
  </w:style>
  <w:style w:type="character" w:customStyle="1" w:styleId="y2iqfc">
    <w:name w:val="y2iqfc"/>
    <w:rsid w:val="007A06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58789">
      <w:bodyDiv w:val="1"/>
      <w:marLeft w:val="0"/>
      <w:marRight w:val="0"/>
      <w:marTop w:val="0"/>
      <w:marBottom w:val="0"/>
      <w:divBdr>
        <w:top w:val="none" w:sz="0" w:space="0" w:color="auto"/>
        <w:left w:val="none" w:sz="0" w:space="0" w:color="auto"/>
        <w:bottom w:val="none" w:sz="0" w:space="0" w:color="auto"/>
        <w:right w:val="none" w:sz="0" w:space="0" w:color="auto"/>
      </w:divBdr>
    </w:div>
    <w:div w:id="44719052">
      <w:bodyDiv w:val="1"/>
      <w:marLeft w:val="0"/>
      <w:marRight w:val="0"/>
      <w:marTop w:val="0"/>
      <w:marBottom w:val="0"/>
      <w:divBdr>
        <w:top w:val="none" w:sz="0" w:space="0" w:color="auto"/>
        <w:left w:val="none" w:sz="0" w:space="0" w:color="auto"/>
        <w:bottom w:val="none" w:sz="0" w:space="0" w:color="auto"/>
        <w:right w:val="none" w:sz="0" w:space="0" w:color="auto"/>
      </w:divBdr>
    </w:div>
    <w:div w:id="55858453">
      <w:bodyDiv w:val="1"/>
      <w:marLeft w:val="0"/>
      <w:marRight w:val="0"/>
      <w:marTop w:val="0"/>
      <w:marBottom w:val="0"/>
      <w:divBdr>
        <w:top w:val="none" w:sz="0" w:space="0" w:color="auto"/>
        <w:left w:val="none" w:sz="0" w:space="0" w:color="auto"/>
        <w:bottom w:val="none" w:sz="0" w:space="0" w:color="auto"/>
        <w:right w:val="none" w:sz="0" w:space="0" w:color="auto"/>
      </w:divBdr>
    </w:div>
    <w:div w:id="66466895">
      <w:bodyDiv w:val="1"/>
      <w:marLeft w:val="0"/>
      <w:marRight w:val="0"/>
      <w:marTop w:val="0"/>
      <w:marBottom w:val="0"/>
      <w:divBdr>
        <w:top w:val="none" w:sz="0" w:space="0" w:color="auto"/>
        <w:left w:val="none" w:sz="0" w:space="0" w:color="auto"/>
        <w:bottom w:val="none" w:sz="0" w:space="0" w:color="auto"/>
        <w:right w:val="none" w:sz="0" w:space="0" w:color="auto"/>
      </w:divBdr>
    </w:div>
    <w:div w:id="86585991">
      <w:bodyDiv w:val="1"/>
      <w:marLeft w:val="0"/>
      <w:marRight w:val="0"/>
      <w:marTop w:val="0"/>
      <w:marBottom w:val="0"/>
      <w:divBdr>
        <w:top w:val="none" w:sz="0" w:space="0" w:color="auto"/>
        <w:left w:val="none" w:sz="0" w:space="0" w:color="auto"/>
        <w:bottom w:val="none" w:sz="0" w:space="0" w:color="auto"/>
        <w:right w:val="none" w:sz="0" w:space="0" w:color="auto"/>
      </w:divBdr>
    </w:div>
    <w:div w:id="121458045">
      <w:bodyDiv w:val="1"/>
      <w:marLeft w:val="0"/>
      <w:marRight w:val="0"/>
      <w:marTop w:val="0"/>
      <w:marBottom w:val="0"/>
      <w:divBdr>
        <w:top w:val="none" w:sz="0" w:space="0" w:color="auto"/>
        <w:left w:val="none" w:sz="0" w:space="0" w:color="auto"/>
        <w:bottom w:val="none" w:sz="0" w:space="0" w:color="auto"/>
        <w:right w:val="none" w:sz="0" w:space="0" w:color="auto"/>
      </w:divBdr>
    </w:div>
    <w:div w:id="124475088">
      <w:bodyDiv w:val="1"/>
      <w:marLeft w:val="0"/>
      <w:marRight w:val="0"/>
      <w:marTop w:val="0"/>
      <w:marBottom w:val="0"/>
      <w:divBdr>
        <w:top w:val="none" w:sz="0" w:space="0" w:color="auto"/>
        <w:left w:val="none" w:sz="0" w:space="0" w:color="auto"/>
        <w:bottom w:val="none" w:sz="0" w:space="0" w:color="auto"/>
        <w:right w:val="none" w:sz="0" w:space="0" w:color="auto"/>
      </w:divBdr>
    </w:div>
    <w:div w:id="131757659">
      <w:bodyDiv w:val="1"/>
      <w:marLeft w:val="0"/>
      <w:marRight w:val="0"/>
      <w:marTop w:val="0"/>
      <w:marBottom w:val="0"/>
      <w:divBdr>
        <w:top w:val="none" w:sz="0" w:space="0" w:color="auto"/>
        <w:left w:val="none" w:sz="0" w:space="0" w:color="auto"/>
        <w:bottom w:val="none" w:sz="0" w:space="0" w:color="auto"/>
        <w:right w:val="none" w:sz="0" w:space="0" w:color="auto"/>
      </w:divBdr>
    </w:div>
    <w:div w:id="141123148">
      <w:bodyDiv w:val="1"/>
      <w:marLeft w:val="0"/>
      <w:marRight w:val="0"/>
      <w:marTop w:val="0"/>
      <w:marBottom w:val="0"/>
      <w:divBdr>
        <w:top w:val="none" w:sz="0" w:space="0" w:color="auto"/>
        <w:left w:val="none" w:sz="0" w:space="0" w:color="auto"/>
        <w:bottom w:val="none" w:sz="0" w:space="0" w:color="auto"/>
        <w:right w:val="none" w:sz="0" w:space="0" w:color="auto"/>
      </w:divBdr>
    </w:div>
    <w:div w:id="145783160">
      <w:bodyDiv w:val="1"/>
      <w:marLeft w:val="0"/>
      <w:marRight w:val="0"/>
      <w:marTop w:val="0"/>
      <w:marBottom w:val="0"/>
      <w:divBdr>
        <w:top w:val="none" w:sz="0" w:space="0" w:color="auto"/>
        <w:left w:val="none" w:sz="0" w:space="0" w:color="auto"/>
        <w:bottom w:val="none" w:sz="0" w:space="0" w:color="auto"/>
        <w:right w:val="none" w:sz="0" w:space="0" w:color="auto"/>
      </w:divBdr>
    </w:div>
    <w:div w:id="198903995">
      <w:bodyDiv w:val="1"/>
      <w:marLeft w:val="0"/>
      <w:marRight w:val="0"/>
      <w:marTop w:val="0"/>
      <w:marBottom w:val="0"/>
      <w:divBdr>
        <w:top w:val="none" w:sz="0" w:space="0" w:color="auto"/>
        <w:left w:val="none" w:sz="0" w:space="0" w:color="auto"/>
        <w:bottom w:val="none" w:sz="0" w:space="0" w:color="auto"/>
        <w:right w:val="none" w:sz="0" w:space="0" w:color="auto"/>
      </w:divBdr>
    </w:div>
    <w:div w:id="239564739">
      <w:bodyDiv w:val="1"/>
      <w:marLeft w:val="0"/>
      <w:marRight w:val="0"/>
      <w:marTop w:val="0"/>
      <w:marBottom w:val="0"/>
      <w:divBdr>
        <w:top w:val="none" w:sz="0" w:space="0" w:color="auto"/>
        <w:left w:val="none" w:sz="0" w:space="0" w:color="auto"/>
        <w:bottom w:val="none" w:sz="0" w:space="0" w:color="auto"/>
        <w:right w:val="none" w:sz="0" w:space="0" w:color="auto"/>
      </w:divBdr>
    </w:div>
    <w:div w:id="274824685">
      <w:bodyDiv w:val="1"/>
      <w:marLeft w:val="0"/>
      <w:marRight w:val="0"/>
      <w:marTop w:val="0"/>
      <w:marBottom w:val="0"/>
      <w:divBdr>
        <w:top w:val="none" w:sz="0" w:space="0" w:color="auto"/>
        <w:left w:val="none" w:sz="0" w:space="0" w:color="auto"/>
        <w:bottom w:val="none" w:sz="0" w:space="0" w:color="auto"/>
        <w:right w:val="none" w:sz="0" w:space="0" w:color="auto"/>
      </w:divBdr>
    </w:div>
    <w:div w:id="342123825">
      <w:bodyDiv w:val="1"/>
      <w:marLeft w:val="0"/>
      <w:marRight w:val="0"/>
      <w:marTop w:val="0"/>
      <w:marBottom w:val="0"/>
      <w:divBdr>
        <w:top w:val="none" w:sz="0" w:space="0" w:color="auto"/>
        <w:left w:val="none" w:sz="0" w:space="0" w:color="auto"/>
        <w:bottom w:val="none" w:sz="0" w:space="0" w:color="auto"/>
        <w:right w:val="none" w:sz="0" w:space="0" w:color="auto"/>
      </w:divBdr>
    </w:div>
    <w:div w:id="355354359">
      <w:bodyDiv w:val="1"/>
      <w:marLeft w:val="0"/>
      <w:marRight w:val="0"/>
      <w:marTop w:val="0"/>
      <w:marBottom w:val="0"/>
      <w:divBdr>
        <w:top w:val="none" w:sz="0" w:space="0" w:color="auto"/>
        <w:left w:val="none" w:sz="0" w:space="0" w:color="auto"/>
        <w:bottom w:val="none" w:sz="0" w:space="0" w:color="auto"/>
        <w:right w:val="none" w:sz="0" w:space="0" w:color="auto"/>
      </w:divBdr>
    </w:div>
    <w:div w:id="383064262">
      <w:bodyDiv w:val="1"/>
      <w:marLeft w:val="0"/>
      <w:marRight w:val="0"/>
      <w:marTop w:val="0"/>
      <w:marBottom w:val="0"/>
      <w:divBdr>
        <w:top w:val="none" w:sz="0" w:space="0" w:color="auto"/>
        <w:left w:val="none" w:sz="0" w:space="0" w:color="auto"/>
        <w:bottom w:val="none" w:sz="0" w:space="0" w:color="auto"/>
        <w:right w:val="none" w:sz="0" w:space="0" w:color="auto"/>
      </w:divBdr>
    </w:div>
    <w:div w:id="387192639">
      <w:bodyDiv w:val="1"/>
      <w:marLeft w:val="0"/>
      <w:marRight w:val="0"/>
      <w:marTop w:val="0"/>
      <w:marBottom w:val="0"/>
      <w:divBdr>
        <w:top w:val="none" w:sz="0" w:space="0" w:color="auto"/>
        <w:left w:val="none" w:sz="0" w:space="0" w:color="auto"/>
        <w:bottom w:val="none" w:sz="0" w:space="0" w:color="auto"/>
        <w:right w:val="none" w:sz="0" w:space="0" w:color="auto"/>
      </w:divBdr>
    </w:div>
    <w:div w:id="422259914">
      <w:bodyDiv w:val="1"/>
      <w:marLeft w:val="0"/>
      <w:marRight w:val="0"/>
      <w:marTop w:val="0"/>
      <w:marBottom w:val="0"/>
      <w:divBdr>
        <w:top w:val="none" w:sz="0" w:space="0" w:color="auto"/>
        <w:left w:val="none" w:sz="0" w:space="0" w:color="auto"/>
        <w:bottom w:val="none" w:sz="0" w:space="0" w:color="auto"/>
        <w:right w:val="none" w:sz="0" w:space="0" w:color="auto"/>
      </w:divBdr>
    </w:div>
    <w:div w:id="473984591">
      <w:bodyDiv w:val="1"/>
      <w:marLeft w:val="0"/>
      <w:marRight w:val="0"/>
      <w:marTop w:val="0"/>
      <w:marBottom w:val="0"/>
      <w:divBdr>
        <w:top w:val="none" w:sz="0" w:space="0" w:color="auto"/>
        <w:left w:val="none" w:sz="0" w:space="0" w:color="auto"/>
        <w:bottom w:val="none" w:sz="0" w:space="0" w:color="auto"/>
        <w:right w:val="none" w:sz="0" w:space="0" w:color="auto"/>
      </w:divBdr>
    </w:div>
    <w:div w:id="481586250">
      <w:bodyDiv w:val="1"/>
      <w:marLeft w:val="0"/>
      <w:marRight w:val="0"/>
      <w:marTop w:val="0"/>
      <w:marBottom w:val="0"/>
      <w:divBdr>
        <w:top w:val="none" w:sz="0" w:space="0" w:color="auto"/>
        <w:left w:val="none" w:sz="0" w:space="0" w:color="auto"/>
        <w:bottom w:val="none" w:sz="0" w:space="0" w:color="auto"/>
        <w:right w:val="none" w:sz="0" w:space="0" w:color="auto"/>
      </w:divBdr>
    </w:div>
    <w:div w:id="493029732">
      <w:bodyDiv w:val="1"/>
      <w:marLeft w:val="0"/>
      <w:marRight w:val="0"/>
      <w:marTop w:val="0"/>
      <w:marBottom w:val="0"/>
      <w:divBdr>
        <w:top w:val="none" w:sz="0" w:space="0" w:color="auto"/>
        <w:left w:val="none" w:sz="0" w:space="0" w:color="auto"/>
        <w:bottom w:val="none" w:sz="0" w:space="0" w:color="auto"/>
        <w:right w:val="none" w:sz="0" w:space="0" w:color="auto"/>
      </w:divBdr>
    </w:div>
    <w:div w:id="502932467">
      <w:bodyDiv w:val="1"/>
      <w:marLeft w:val="0"/>
      <w:marRight w:val="0"/>
      <w:marTop w:val="0"/>
      <w:marBottom w:val="0"/>
      <w:divBdr>
        <w:top w:val="none" w:sz="0" w:space="0" w:color="auto"/>
        <w:left w:val="none" w:sz="0" w:space="0" w:color="auto"/>
        <w:bottom w:val="none" w:sz="0" w:space="0" w:color="auto"/>
        <w:right w:val="none" w:sz="0" w:space="0" w:color="auto"/>
      </w:divBdr>
    </w:div>
    <w:div w:id="514611443">
      <w:bodyDiv w:val="1"/>
      <w:marLeft w:val="0"/>
      <w:marRight w:val="0"/>
      <w:marTop w:val="0"/>
      <w:marBottom w:val="0"/>
      <w:divBdr>
        <w:top w:val="none" w:sz="0" w:space="0" w:color="auto"/>
        <w:left w:val="none" w:sz="0" w:space="0" w:color="auto"/>
        <w:bottom w:val="none" w:sz="0" w:space="0" w:color="auto"/>
        <w:right w:val="none" w:sz="0" w:space="0" w:color="auto"/>
      </w:divBdr>
    </w:div>
    <w:div w:id="519858252">
      <w:bodyDiv w:val="1"/>
      <w:marLeft w:val="0"/>
      <w:marRight w:val="0"/>
      <w:marTop w:val="0"/>
      <w:marBottom w:val="0"/>
      <w:divBdr>
        <w:top w:val="none" w:sz="0" w:space="0" w:color="auto"/>
        <w:left w:val="none" w:sz="0" w:space="0" w:color="auto"/>
        <w:bottom w:val="none" w:sz="0" w:space="0" w:color="auto"/>
        <w:right w:val="none" w:sz="0" w:space="0" w:color="auto"/>
      </w:divBdr>
    </w:div>
    <w:div w:id="525480267">
      <w:bodyDiv w:val="1"/>
      <w:marLeft w:val="0"/>
      <w:marRight w:val="0"/>
      <w:marTop w:val="0"/>
      <w:marBottom w:val="0"/>
      <w:divBdr>
        <w:top w:val="none" w:sz="0" w:space="0" w:color="auto"/>
        <w:left w:val="none" w:sz="0" w:space="0" w:color="auto"/>
        <w:bottom w:val="none" w:sz="0" w:space="0" w:color="auto"/>
        <w:right w:val="none" w:sz="0" w:space="0" w:color="auto"/>
      </w:divBdr>
    </w:div>
    <w:div w:id="532959214">
      <w:bodyDiv w:val="1"/>
      <w:marLeft w:val="0"/>
      <w:marRight w:val="0"/>
      <w:marTop w:val="0"/>
      <w:marBottom w:val="0"/>
      <w:divBdr>
        <w:top w:val="none" w:sz="0" w:space="0" w:color="auto"/>
        <w:left w:val="none" w:sz="0" w:space="0" w:color="auto"/>
        <w:bottom w:val="none" w:sz="0" w:space="0" w:color="auto"/>
        <w:right w:val="none" w:sz="0" w:space="0" w:color="auto"/>
      </w:divBdr>
    </w:div>
    <w:div w:id="640159245">
      <w:bodyDiv w:val="1"/>
      <w:marLeft w:val="0"/>
      <w:marRight w:val="0"/>
      <w:marTop w:val="0"/>
      <w:marBottom w:val="0"/>
      <w:divBdr>
        <w:top w:val="none" w:sz="0" w:space="0" w:color="auto"/>
        <w:left w:val="none" w:sz="0" w:space="0" w:color="auto"/>
        <w:bottom w:val="none" w:sz="0" w:space="0" w:color="auto"/>
        <w:right w:val="none" w:sz="0" w:space="0" w:color="auto"/>
      </w:divBdr>
    </w:div>
    <w:div w:id="655959903">
      <w:bodyDiv w:val="1"/>
      <w:marLeft w:val="0"/>
      <w:marRight w:val="0"/>
      <w:marTop w:val="0"/>
      <w:marBottom w:val="0"/>
      <w:divBdr>
        <w:top w:val="none" w:sz="0" w:space="0" w:color="auto"/>
        <w:left w:val="none" w:sz="0" w:space="0" w:color="auto"/>
        <w:bottom w:val="none" w:sz="0" w:space="0" w:color="auto"/>
        <w:right w:val="none" w:sz="0" w:space="0" w:color="auto"/>
      </w:divBdr>
    </w:div>
    <w:div w:id="714818401">
      <w:bodyDiv w:val="1"/>
      <w:marLeft w:val="0"/>
      <w:marRight w:val="0"/>
      <w:marTop w:val="0"/>
      <w:marBottom w:val="0"/>
      <w:divBdr>
        <w:top w:val="none" w:sz="0" w:space="0" w:color="auto"/>
        <w:left w:val="none" w:sz="0" w:space="0" w:color="auto"/>
        <w:bottom w:val="none" w:sz="0" w:space="0" w:color="auto"/>
        <w:right w:val="none" w:sz="0" w:space="0" w:color="auto"/>
      </w:divBdr>
    </w:div>
    <w:div w:id="719286339">
      <w:bodyDiv w:val="1"/>
      <w:marLeft w:val="0"/>
      <w:marRight w:val="0"/>
      <w:marTop w:val="0"/>
      <w:marBottom w:val="0"/>
      <w:divBdr>
        <w:top w:val="none" w:sz="0" w:space="0" w:color="auto"/>
        <w:left w:val="none" w:sz="0" w:space="0" w:color="auto"/>
        <w:bottom w:val="none" w:sz="0" w:space="0" w:color="auto"/>
        <w:right w:val="none" w:sz="0" w:space="0" w:color="auto"/>
      </w:divBdr>
    </w:div>
    <w:div w:id="741415299">
      <w:bodyDiv w:val="1"/>
      <w:marLeft w:val="0"/>
      <w:marRight w:val="0"/>
      <w:marTop w:val="0"/>
      <w:marBottom w:val="0"/>
      <w:divBdr>
        <w:top w:val="none" w:sz="0" w:space="0" w:color="auto"/>
        <w:left w:val="none" w:sz="0" w:space="0" w:color="auto"/>
        <w:bottom w:val="none" w:sz="0" w:space="0" w:color="auto"/>
        <w:right w:val="none" w:sz="0" w:space="0" w:color="auto"/>
      </w:divBdr>
    </w:div>
    <w:div w:id="742145525">
      <w:bodyDiv w:val="1"/>
      <w:marLeft w:val="0"/>
      <w:marRight w:val="0"/>
      <w:marTop w:val="0"/>
      <w:marBottom w:val="0"/>
      <w:divBdr>
        <w:top w:val="none" w:sz="0" w:space="0" w:color="auto"/>
        <w:left w:val="none" w:sz="0" w:space="0" w:color="auto"/>
        <w:bottom w:val="none" w:sz="0" w:space="0" w:color="auto"/>
        <w:right w:val="none" w:sz="0" w:space="0" w:color="auto"/>
      </w:divBdr>
    </w:div>
    <w:div w:id="746852725">
      <w:bodyDiv w:val="1"/>
      <w:marLeft w:val="0"/>
      <w:marRight w:val="0"/>
      <w:marTop w:val="0"/>
      <w:marBottom w:val="0"/>
      <w:divBdr>
        <w:top w:val="none" w:sz="0" w:space="0" w:color="auto"/>
        <w:left w:val="none" w:sz="0" w:space="0" w:color="auto"/>
        <w:bottom w:val="none" w:sz="0" w:space="0" w:color="auto"/>
        <w:right w:val="none" w:sz="0" w:space="0" w:color="auto"/>
      </w:divBdr>
    </w:div>
    <w:div w:id="772626417">
      <w:bodyDiv w:val="1"/>
      <w:marLeft w:val="0"/>
      <w:marRight w:val="0"/>
      <w:marTop w:val="0"/>
      <w:marBottom w:val="0"/>
      <w:divBdr>
        <w:top w:val="none" w:sz="0" w:space="0" w:color="auto"/>
        <w:left w:val="none" w:sz="0" w:space="0" w:color="auto"/>
        <w:bottom w:val="none" w:sz="0" w:space="0" w:color="auto"/>
        <w:right w:val="none" w:sz="0" w:space="0" w:color="auto"/>
      </w:divBdr>
    </w:div>
    <w:div w:id="774329371">
      <w:bodyDiv w:val="1"/>
      <w:marLeft w:val="0"/>
      <w:marRight w:val="0"/>
      <w:marTop w:val="0"/>
      <w:marBottom w:val="0"/>
      <w:divBdr>
        <w:top w:val="none" w:sz="0" w:space="0" w:color="auto"/>
        <w:left w:val="none" w:sz="0" w:space="0" w:color="auto"/>
        <w:bottom w:val="none" w:sz="0" w:space="0" w:color="auto"/>
        <w:right w:val="none" w:sz="0" w:space="0" w:color="auto"/>
      </w:divBdr>
    </w:div>
    <w:div w:id="784616208">
      <w:bodyDiv w:val="1"/>
      <w:marLeft w:val="0"/>
      <w:marRight w:val="0"/>
      <w:marTop w:val="0"/>
      <w:marBottom w:val="0"/>
      <w:divBdr>
        <w:top w:val="none" w:sz="0" w:space="0" w:color="auto"/>
        <w:left w:val="none" w:sz="0" w:space="0" w:color="auto"/>
        <w:bottom w:val="none" w:sz="0" w:space="0" w:color="auto"/>
        <w:right w:val="none" w:sz="0" w:space="0" w:color="auto"/>
      </w:divBdr>
    </w:div>
    <w:div w:id="800655410">
      <w:bodyDiv w:val="1"/>
      <w:marLeft w:val="0"/>
      <w:marRight w:val="0"/>
      <w:marTop w:val="0"/>
      <w:marBottom w:val="0"/>
      <w:divBdr>
        <w:top w:val="none" w:sz="0" w:space="0" w:color="auto"/>
        <w:left w:val="none" w:sz="0" w:space="0" w:color="auto"/>
        <w:bottom w:val="none" w:sz="0" w:space="0" w:color="auto"/>
        <w:right w:val="none" w:sz="0" w:space="0" w:color="auto"/>
      </w:divBdr>
    </w:div>
    <w:div w:id="843127165">
      <w:bodyDiv w:val="1"/>
      <w:marLeft w:val="0"/>
      <w:marRight w:val="0"/>
      <w:marTop w:val="0"/>
      <w:marBottom w:val="0"/>
      <w:divBdr>
        <w:top w:val="none" w:sz="0" w:space="0" w:color="auto"/>
        <w:left w:val="none" w:sz="0" w:space="0" w:color="auto"/>
        <w:bottom w:val="none" w:sz="0" w:space="0" w:color="auto"/>
        <w:right w:val="none" w:sz="0" w:space="0" w:color="auto"/>
      </w:divBdr>
    </w:div>
    <w:div w:id="869344077">
      <w:bodyDiv w:val="1"/>
      <w:marLeft w:val="0"/>
      <w:marRight w:val="0"/>
      <w:marTop w:val="0"/>
      <w:marBottom w:val="0"/>
      <w:divBdr>
        <w:top w:val="none" w:sz="0" w:space="0" w:color="auto"/>
        <w:left w:val="none" w:sz="0" w:space="0" w:color="auto"/>
        <w:bottom w:val="none" w:sz="0" w:space="0" w:color="auto"/>
        <w:right w:val="none" w:sz="0" w:space="0" w:color="auto"/>
      </w:divBdr>
    </w:div>
    <w:div w:id="889075766">
      <w:bodyDiv w:val="1"/>
      <w:marLeft w:val="0"/>
      <w:marRight w:val="0"/>
      <w:marTop w:val="0"/>
      <w:marBottom w:val="0"/>
      <w:divBdr>
        <w:top w:val="none" w:sz="0" w:space="0" w:color="auto"/>
        <w:left w:val="none" w:sz="0" w:space="0" w:color="auto"/>
        <w:bottom w:val="none" w:sz="0" w:space="0" w:color="auto"/>
        <w:right w:val="none" w:sz="0" w:space="0" w:color="auto"/>
      </w:divBdr>
    </w:div>
    <w:div w:id="894126338">
      <w:bodyDiv w:val="1"/>
      <w:marLeft w:val="0"/>
      <w:marRight w:val="0"/>
      <w:marTop w:val="0"/>
      <w:marBottom w:val="0"/>
      <w:divBdr>
        <w:top w:val="none" w:sz="0" w:space="0" w:color="auto"/>
        <w:left w:val="none" w:sz="0" w:space="0" w:color="auto"/>
        <w:bottom w:val="none" w:sz="0" w:space="0" w:color="auto"/>
        <w:right w:val="none" w:sz="0" w:space="0" w:color="auto"/>
      </w:divBdr>
    </w:div>
    <w:div w:id="901522741">
      <w:bodyDiv w:val="1"/>
      <w:marLeft w:val="0"/>
      <w:marRight w:val="0"/>
      <w:marTop w:val="0"/>
      <w:marBottom w:val="0"/>
      <w:divBdr>
        <w:top w:val="none" w:sz="0" w:space="0" w:color="auto"/>
        <w:left w:val="none" w:sz="0" w:space="0" w:color="auto"/>
        <w:bottom w:val="none" w:sz="0" w:space="0" w:color="auto"/>
        <w:right w:val="none" w:sz="0" w:space="0" w:color="auto"/>
      </w:divBdr>
    </w:div>
    <w:div w:id="929391497">
      <w:bodyDiv w:val="1"/>
      <w:marLeft w:val="0"/>
      <w:marRight w:val="0"/>
      <w:marTop w:val="0"/>
      <w:marBottom w:val="0"/>
      <w:divBdr>
        <w:top w:val="none" w:sz="0" w:space="0" w:color="auto"/>
        <w:left w:val="none" w:sz="0" w:space="0" w:color="auto"/>
        <w:bottom w:val="none" w:sz="0" w:space="0" w:color="auto"/>
        <w:right w:val="none" w:sz="0" w:space="0" w:color="auto"/>
      </w:divBdr>
    </w:div>
    <w:div w:id="934172221">
      <w:bodyDiv w:val="1"/>
      <w:marLeft w:val="0"/>
      <w:marRight w:val="0"/>
      <w:marTop w:val="0"/>
      <w:marBottom w:val="0"/>
      <w:divBdr>
        <w:top w:val="none" w:sz="0" w:space="0" w:color="auto"/>
        <w:left w:val="none" w:sz="0" w:space="0" w:color="auto"/>
        <w:bottom w:val="none" w:sz="0" w:space="0" w:color="auto"/>
        <w:right w:val="none" w:sz="0" w:space="0" w:color="auto"/>
      </w:divBdr>
    </w:div>
    <w:div w:id="1048185329">
      <w:bodyDiv w:val="1"/>
      <w:marLeft w:val="0"/>
      <w:marRight w:val="0"/>
      <w:marTop w:val="0"/>
      <w:marBottom w:val="0"/>
      <w:divBdr>
        <w:top w:val="none" w:sz="0" w:space="0" w:color="auto"/>
        <w:left w:val="none" w:sz="0" w:space="0" w:color="auto"/>
        <w:bottom w:val="none" w:sz="0" w:space="0" w:color="auto"/>
        <w:right w:val="none" w:sz="0" w:space="0" w:color="auto"/>
      </w:divBdr>
    </w:div>
    <w:div w:id="1049694520">
      <w:bodyDiv w:val="1"/>
      <w:marLeft w:val="0"/>
      <w:marRight w:val="0"/>
      <w:marTop w:val="0"/>
      <w:marBottom w:val="0"/>
      <w:divBdr>
        <w:top w:val="none" w:sz="0" w:space="0" w:color="auto"/>
        <w:left w:val="none" w:sz="0" w:space="0" w:color="auto"/>
        <w:bottom w:val="none" w:sz="0" w:space="0" w:color="auto"/>
        <w:right w:val="none" w:sz="0" w:space="0" w:color="auto"/>
      </w:divBdr>
    </w:div>
    <w:div w:id="1060399286">
      <w:bodyDiv w:val="1"/>
      <w:marLeft w:val="0"/>
      <w:marRight w:val="0"/>
      <w:marTop w:val="0"/>
      <w:marBottom w:val="0"/>
      <w:divBdr>
        <w:top w:val="none" w:sz="0" w:space="0" w:color="auto"/>
        <w:left w:val="none" w:sz="0" w:space="0" w:color="auto"/>
        <w:bottom w:val="none" w:sz="0" w:space="0" w:color="auto"/>
        <w:right w:val="none" w:sz="0" w:space="0" w:color="auto"/>
      </w:divBdr>
    </w:div>
    <w:div w:id="1066489205">
      <w:bodyDiv w:val="1"/>
      <w:marLeft w:val="0"/>
      <w:marRight w:val="0"/>
      <w:marTop w:val="0"/>
      <w:marBottom w:val="0"/>
      <w:divBdr>
        <w:top w:val="none" w:sz="0" w:space="0" w:color="auto"/>
        <w:left w:val="none" w:sz="0" w:space="0" w:color="auto"/>
        <w:bottom w:val="none" w:sz="0" w:space="0" w:color="auto"/>
        <w:right w:val="none" w:sz="0" w:space="0" w:color="auto"/>
      </w:divBdr>
    </w:div>
    <w:div w:id="1077282506">
      <w:bodyDiv w:val="1"/>
      <w:marLeft w:val="0"/>
      <w:marRight w:val="0"/>
      <w:marTop w:val="0"/>
      <w:marBottom w:val="0"/>
      <w:divBdr>
        <w:top w:val="none" w:sz="0" w:space="0" w:color="auto"/>
        <w:left w:val="none" w:sz="0" w:space="0" w:color="auto"/>
        <w:bottom w:val="none" w:sz="0" w:space="0" w:color="auto"/>
        <w:right w:val="none" w:sz="0" w:space="0" w:color="auto"/>
      </w:divBdr>
    </w:div>
    <w:div w:id="1088962321">
      <w:bodyDiv w:val="1"/>
      <w:marLeft w:val="0"/>
      <w:marRight w:val="0"/>
      <w:marTop w:val="0"/>
      <w:marBottom w:val="0"/>
      <w:divBdr>
        <w:top w:val="none" w:sz="0" w:space="0" w:color="auto"/>
        <w:left w:val="none" w:sz="0" w:space="0" w:color="auto"/>
        <w:bottom w:val="none" w:sz="0" w:space="0" w:color="auto"/>
        <w:right w:val="none" w:sz="0" w:space="0" w:color="auto"/>
      </w:divBdr>
    </w:div>
    <w:div w:id="1104689250">
      <w:bodyDiv w:val="1"/>
      <w:marLeft w:val="0"/>
      <w:marRight w:val="0"/>
      <w:marTop w:val="0"/>
      <w:marBottom w:val="0"/>
      <w:divBdr>
        <w:top w:val="none" w:sz="0" w:space="0" w:color="auto"/>
        <w:left w:val="none" w:sz="0" w:space="0" w:color="auto"/>
        <w:bottom w:val="none" w:sz="0" w:space="0" w:color="auto"/>
        <w:right w:val="none" w:sz="0" w:space="0" w:color="auto"/>
      </w:divBdr>
    </w:div>
    <w:div w:id="1131561103">
      <w:bodyDiv w:val="1"/>
      <w:marLeft w:val="0"/>
      <w:marRight w:val="0"/>
      <w:marTop w:val="0"/>
      <w:marBottom w:val="0"/>
      <w:divBdr>
        <w:top w:val="none" w:sz="0" w:space="0" w:color="auto"/>
        <w:left w:val="none" w:sz="0" w:space="0" w:color="auto"/>
        <w:bottom w:val="none" w:sz="0" w:space="0" w:color="auto"/>
        <w:right w:val="none" w:sz="0" w:space="0" w:color="auto"/>
      </w:divBdr>
    </w:div>
    <w:div w:id="1199204273">
      <w:bodyDiv w:val="1"/>
      <w:marLeft w:val="0"/>
      <w:marRight w:val="0"/>
      <w:marTop w:val="0"/>
      <w:marBottom w:val="0"/>
      <w:divBdr>
        <w:top w:val="none" w:sz="0" w:space="0" w:color="auto"/>
        <w:left w:val="none" w:sz="0" w:space="0" w:color="auto"/>
        <w:bottom w:val="none" w:sz="0" w:space="0" w:color="auto"/>
        <w:right w:val="none" w:sz="0" w:space="0" w:color="auto"/>
      </w:divBdr>
    </w:div>
    <w:div w:id="1200506161">
      <w:bodyDiv w:val="1"/>
      <w:marLeft w:val="0"/>
      <w:marRight w:val="0"/>
      <w:marTop w:val="0"/>
      <w:marBottom w:val="0"/>
      <w:divBdr>
        <w:top w:val="none" w:sz="0" w:space="0" w:color="auto"/>
        <w:left w:val="none" w:sz="0" w:space="0" w:color="auto"/>
        <w:bottom w:val="none" w:sz="0" w:space="0" w:color="auto"/>
        <w:right w:val="none" w:sz="0" w:space="0" w:color="auto"/>
      </w:divBdr>
    </w:div>
    <w:div w:id="1234973018">
      <w:bodyDiv w:val="1"/>
      <w:marLeft w:val="0"/>
      <w:marRight w:val="0"/>
      <w:marTop w:val="0"/>
      <w:marBottom w:val="0"/>
      <w:divBdr>
        <w:top w:val="none" w:sz="0" w:space="0" w:color="auto"/>
        <w:left w:val="none" w:sz="0" w:space="0" w:color="auto"/>
        <w:bottom w:val="none" w:sz="0" w:space="0" w:color="auto"/>
        <w:right w:val="none" w:sz="0" w:space="0" w:color="auto"/>
      </w:divBdr>
    </w:div>
    <w:div w:id="1235628647">
      <w:bodyDiv w:val="1"/>
      <w:marLeft w:val="0"/>
      <w:marRight w:val="0"/>
      <w:marTop w:val="0"/>
      <w:marBottom w:val="0"/>
      <w:divBdr>
        <w:top w:val="none" w:sz="0" w:space="0" w:color="auto"/>
        <w:left w:val="none" w:sz="0" w:space="0" w:color="auto"/>
        <w:bottom w:val="none" w:sz="0" w:space="0" w:color="auto"/>
        <w:right w:val="none" w:sz="0" w:space="0" w:color="auto"/>
      </w:divBdr>
    </w:div>
    <w:div w:id="1256205841">
      <w:bodyDiv w:val="1"/>
      <w:marLeft w:val="0"/>
      <w:marRight w:val="0"/>
      <w:marTop w:val="0"/>
      <w:marBottom w:val="0"/>
      <w:divBdr>
        <w:top w:val="none" w:sz="0" w:space="0" w:color="auto"/>
        <w:left w:val="none" w:sz="0" w:space="0" w:color="auto"/>
        <w:bottom w:val="none" w:sz="0" w:space="0" w:color="auto"/>
        <w:right w:val="none" w:sz="0" w:space="0" w:color="auto"/>
      </w:divBdr>
    </w:div>
    <w:div w:id="1269313252">
      <w:bodyDiv w:val="1"/>
      <w:marLeft w:val="0"/>
      <w:marRight w:val="0"/>
      <w:marTop w:val="0"/>
      <w:marBottom w:val="0"/>
      <w:divBdr>
        <w:top w:val="none" w:sz="0" w:space="0" w:color="auto"/>
        <w:left w:val="none" w:sz="0" w:space="0" w:color="auto"/>
        <w:bottom w:val="none" w:sz="0" w:space="0" w:color="auto"/>
        <w:right w:val="none" w:sz="0" w:space="0" w:color="auto"/>
      </w:divBdr>
    </w:div>
    <w:div w:id="1272205648">
      <w:bodyDiv w:val="1"/>
      <w:marLeft w:val="0"/>
      <w:marRight w:val="0"/>
      <w:marTop w:val="0"/>
      <w:marBottom w:val="0"/>
      <w:divBdr>
        <w:top w:val="none" w:sz="0" w:space="0" w:color="auto"/>
        <w:left w:val="none" w:sz="0" w:space="0" w:color="auto"/>
        <w:bottom w:val="none" w:sz="0" w:space="0" w:color="auto"/>
        <w:right w:val="none" w:sz="0" w:space="0" w:color="auto"/>
      </w:divBdr>
    </w:div>
    <w:div w:id="1316645037">
      <w:bodyDiv w:val="1"/>
      <w:marLeft w:val="0"/>
      <w:marRight w:val="0"/>
      <w:marTop w:val="0"/>
      <w:marBottom w:val="0"/>
      <w:divBdr>
        <w:top w:val="none" w:sz="0" w:space="0" w:color="auto"/>
        <w:left w:val="none" w:sz="0" w:space="0" w:color="auto"/>
        <w:bottom w:val="none" w:sz="0" w:space="0" w:color="auto"/>
        <w:right w:val="none" w:sz="0" w:space="0" w:color="auto"/>
      </w:divBdr>
    </w:div>
    <w:div w:id="1321731307">
      <w:bodyDiv w:val="1"/>
      <w:marLeft w:val="0"/>
      <w:marRight w:val="0"/>
      <w:marTop w:val="0"/>
      <w:marBottom w:val="0"/>
      <w:divBdr>
        <w:top w:val="none" w:sz="0" w:space="0" w:color="auto"/>
        <w:left w:val="none" w:sz="0" w:space="0" w:color="auto"/>
        <w:bottom w:val="none" w:sz="0" w:space="0" w:color="auto"/>
        <w:right w:val="none" w:sz="0" w:space="0" w:color="auto"/>
      </w:divBdr>
    </w:div>
    <w:div w:id="1352532412">
      <w:bodyDiv w:val="1"/>
      <w:marLeft w:val="0"/>
      <w:marRight w:val="0"/>
      <w:marTop w:val="0"/>
      <w:marBottom w:val="0"/>
      <w:divBdr>
        <w:top w:val="none" w:sz="0" w:space="0" w:color="auto"/>
        <w:left w:val="none" w:sz="0" w:space="0" w:color="auto"/>
        <w:bottom w:val="none" w:sz="0" w:space="0" w:color="auto"/>
        <w:right w:val="none" w:sz="0" w:space="0" w:color="auto"/>
      </w:divBdr>
    </w:div>
    <w:div w:id="1362632507">
      <w:bodyDiv w:val="1"/>
      <w:marLeft w:val="0"/>
      <w:marRight w:val="0"/>
      <w:marTop w:val="0"/>
      <w:marBottom w:val="0"/>
      <w:divBdr>
        <w:top w:val="none" w:sz="0" w:space="0" w:color="auto"/>
        <w:left w:val="none" w:sz="0" w:space="0" w:color="auto"/>
        <w:bottom w:val="none" w:sz="0" w:space="0" w:color="auto"/>
        <w:right w:val="none" w:sz="0" w:space="0" w:color="auto"/>
      </w:divBdr>
    </w:div>
    <w:div w:id="1369598854">
      <w:bodyDiv w:val="1"/>
      <w:marLeft w:val="0"/>
      <w:marRight w:val="0"/>
      <w:marTop w:val="0"/>
      <w:marBottom w:val="0"/>
      <w:divBdr>
        <w:top w:val="none" w:sz="0" w:space="0" w:color="auto"/>
        <w:left w:val="none" w:sz="0" w:space="0" w:color="auto"/>
        <w:bottom w:val="none" w:sz="0" w:space="0" w:color="auto"/>
        <w:right w:val="none" w:sz="0" w:space="0" w:color="auto"/>
      </w:divBdr>
    </w:div>
    <w:div w:id="1476021201">
      <w:bodyDiv w:val="1"/>
      <w:marLeft w:val="0"/>
      <w:marRight w:val="0"/>
      <w:marTop w:val="0"/>
      <w:marBottom w:val="0"/>
      <w:divBdr>
        <w:top w:val="none" w:sz="0" w:space="0" w:color="auto"/>
        <w:left w:val="none" w:sz="0" w:space="0" w:color="auto"/>
        <w:bottom w:val="none" w:sz="0" w:space="0" w:color="auto"/>
        <w:right w:val="none" w:sz="0" w:space="0" w:color="auto"/>
      </w:divBdr>
    </w:div>
    <w:div w:id="1521158580">
      <w:bodyDiv w:val="1"/>
      <w:marLeft w:val="0"/>
      <w:marRight w:val="0"/>
      <w:marTop w:val="0"/>
      <w:marBottom w:val="0"/>
      <w:divBdr>
        <w:top w:val="none" w:sz="0" w:space="0" w:color="auto"/>
        <w:left w:val="none" w:sz="0" w:space="0" w:color="auto"/>
        <w:bottom w:val="none" w:sz="0" w:space="0" w:color="auto"/>
        <w:right w:val="none" w:sz="0" w:space="0" w:color="auto"/>
      </w:divBdr>
    </w:div>
    <w:div w:id="1538003997">
      <w:bodyDiv w:val="1"/>
      <w:marLeft w:val="0"/>
      <w:marRight w:val="0"/>
      <w:marTop w:val="0"/>
      <w:marBottom w:val="0"/>
      <w:divBdr>
        <w:top w:val="none" w:sz="0" w:space="0" w:color="auto"/>
        <w:left w:val="none" w:sz="0" w:space="0" w:color="auto"/>
        <w:bottom w:val="none" w:sz="0" w:space="0" w:color="auto"/>
        <w:right w:val="none" w:sz="0" w:space="0" w:color="auto"/>
      </w:divBdr>
    </w:div>
    <w:div w:id="1558122348">
      <w:bodyDiv w:val="1"/>
      <w:marLeft w:val="0"/>
      <w:marRight w:val="0"/>
      <w:marTop w:val="0"/>
      <w:marBottom w:val="0"/>
      <w:divBdr>
        <w:top w:val="none" w:sz="0" w:space="0" w:color="auto"/>
        <w:left w:val="none" w:sz="0" w:space="0" w:color="auto"/>
        <w:bottom w:val="none" w:sz="0" w:space="0" w:color="auto"/>
        <w:right w:val="none" w:sz="0" w:space="0" w:color="auto"/>
      </w:divBdr>
    </w:div>
    <w:div w:id="1597204134">
      <w:bodyDiv w:val="1"/>
      <w:marLeft w:val="0"/>
      <w:marRight w:val="0"/>
      <w:marTop w:val="0"/>
      <w:marBottom w:val="0"/>
      <w:divBdr>
        <w:top w:val="none" w:sz="0" w:space="0" w:color="auto"/>
        <w:left w:val="none" w:sz="0" w:space="0" w:color="auto"/>
        <w:bottom w:val="none" w:sz="0" w:space="0" w:color="auto"/>
        <w:right w:val="none" w:sz="0" w:space="0" w:color="auto"/>
      </w:divBdr>
    </w:div>
    <w:div w:id="1640719539">
      <w:bodyDiv w:val="1"/>
      <w:marLeft w:val="0"/>
      <w:marRight w:val="0"/>
      <w:marTop w:val="0"/>
      <w:marBottom w:val="0"/>
      <w:divBdr>
        <w:top w:val="none" w:sz="0" w:space="0" w:color="auto"/>
        <w:left w:val="none" w:sz="0" w:space="0" w:color="auto"/>
        <w:bottom w:val="none" w:sz="0" w:space="0" w:color="auto"/>
        <w:right w:val="none" w:sz="0" w:space="0" w:color="auto"/>
      </w:divBdr>
    </w:div>
    <w:div w:id="1686637050">
      <w:bodyDiv w:val="1"/>
      <w:marLeft w:val="0"/>
      <w:marRight w:val="0"/>
      <w:marTop w:val="0"/>
      <w:marBottom w:val="0"/>
      <w:divBdr>
        <w:top w:val="none" w:sz="0" w:space="0" w:color="auto"/>
        <w:left w:val="none" w:sz="0" w:space="0" w:color="auto"/>
        <w:bottom w:val="none" w:sz="0" w:space="0" w:color="auto"/>
        <w:right w:val="none" w:sz="0" w:space="0" w:color="auto"/>
      </w:divBdr>
    </w:div>
    <w:div w:id="1700886942">
      <w:bodyDiv w:val="1"/>
      <w:marLeft w:val="0"/>
      <w:marRight w:val="0"/>
      <w:marTop w:val="0"/>
      <w:marBottom w:val="0"/>
      <w:divBdr>
        <w:top w:val="none" w:sz="0" w:space="0" w:color="auto"/>
        <w:left w:val="none" w:sz="0" w:space="0" w:color="auto"/>
        <w:bottom w:val="none" w:sz="0" w:space="0" w:color="auto"/>
        <w:right w:val="none" w:sz="0" w:space="0" w:color="auto"/>
      </w:divBdr>
    </w:div>
    <w:div w:id="1709796763">
      <w:bodyDiv w:val="1"/>
      <w:marLeft w:val="0"/>
      <w:marRight w:val="0"/>
      <w:marTop w:val="0"/>
      <w:marBottom w:val="0"/>
      <w:divBdr>
        <w:top w:val="none" w:sz="0" w:space="0" w:color="auto"/>
        <w:left w:val="none" w:sz="0" w:space="0" w:color="auto"/>
        <w:bottom w:val="none" w:sz="0" w:space="0" w:color="auto"/>
        <w:right w:val="none" w:sz="0" w:space="0" w:color="auto"/>
      </w:divBdr>
    </w:div>
    <w:div w:id="1717199473">
      <w:bodyDiv w:val="1"/>
      <w:marLeft w:val="0"/>
      <w:marRight w:val="0"/>
      <w:marTop w:val="0"/>
      <w:marBottom w:val="0"/>
      <w:divBdr>
        <w:top w:val="none" w:sz="0" w:space="0" w:color="auto"/>
        <w:left w:val="none" w:sz="0" w:space="0" w:color="auto"/>
        <w:bottom w:val="none" w:sz="0" w:space="0" w:color="auto"/>
        <w:right w:val="none" w:sz="0" w:space="0" w:color="auto"/>
      </w:divBdr>
    </w:div>
    <w:div w:id="1719474911">
      <w:bodyDiv w:val="1"/>
      <w:marLeft w:val="0"/>
      <w:marRight w:val="0"/>
      <w:marTop w:val="0"/>
      <w:marBottom w:val="0"/>
      <w:divBdr>
        <w:top w:val="none" w:sz="0" w:space="0" w:color="auto"/>
        <w:left w:val="none" w:sz="0" w:space="0" w:color="auto"/>
        <w:bottom w:val="none" w:sz="0" w:space="0" w:color="auto"/>
        <w:right w:val="none" w:sz="0" w:space="0" w:color="auto"/>
      </w:divBdr>
    </w:div>
    <w:div w:id="1741781402">
      <w:bodyDiv w:val="1"/>
      <w:marLeft w:val="0"/>
      <w:marRight w:val="0"/>
      <w:marTop w:val="0"/>
      <w:marBottom w:val="0"/>
      <w:divBdr>
        <w:top w:val="none" w:sz="0" w:space="0" w:color="auto"/>
        <w:left w:val="none" w:sz="0" w:space="0" w:color="auto"/>
        <w:bottom w:val="none" w:sz="0" w:space="0" w:color="auto"/>
        <w:right w:val="none" w:sz="0" w:space="0" w:color="auto"/>
      </w:divBdr>
    </w:div>
    <w:div w:id="1770930764">
      <w:bodyDiv w:val="1"/>
      <w:marLeft w:val="0"/>
      <w:marRight w:val="0"/>
      <w:marTop w:val="0"/>
      <w:marBottom w:val="0"/>
      <w:divBdr>
        <w:top w:val="none" w:sz="0" w:space="0" w:color="auto"/>
        <w:left w:val="none" w:sz="0" w:space="0" w:color="auto"/>
        <w:bottom w:val="none" w:sz="0" w:space="0" w:color="auto"/>
        <w:right w:val="none" w:sz="0" w:space="0" w:color="auto"/>
      </w:divBdr>
    </w:div>
    <w:div w:id="1786996179">
      <w:bodyDiv w:val="1"/>
      <w:marLeft w:val="0"/>
      <w:marRight w:val="0"/>
      <w:marTop w:val="0"/>
      <w:marBottom w:val="0"/>
      <w:divBdr>
        <w:top w:val="none" w:sz="0" w:space="0" w:color="auto"/>
        <w:left w:val="none" w:sz="0" w:space="0" w:color="auto"/>
        <w:bottom w:val="none" w:sz="0" w:space="0" w:color="auto"/>
        <w:right w:val="none" w:sz="0" w:space="0" w:color="auto"/>
      </w:divBdr>
    </w:div>
    <w:div w:id="1787701072">
      <w:bodyDiv w:val="1"/>
      <w:marLeft w:val="0"/>
      <w:marRight w:val="0"/>
      <w:marTop w:val="0"/>
      <w:marBottom w:val="0"/>
      <w:divBdr>
        <w:top w:val="none" w:sz="0" w:space="0" w:color="auto"/>
        <w:left w:val="none" w:sz="0" w:space="0" w:color="auto"/>
        <w:bottom w:val="none" w:sz="0" w:space="0" w:color="auto"/>
        <w:right w:val="none" w:sz="0" w:space="0" w:color="auto"/>
      </w:divBdr>
    </w:div>
    <w:div w:id="1792432586">
      <w:bodyDiv w:val="1"/>
      <w:marLeft w:val="0"/>
      <w:marRight w:val="0"/>
      <w:marTop w:val="0"/>
      <w:marBottom w:val="0"/>
      <w:divBdr>
        <w:top w:val="none" w:sz="0" w:space="0" w:color="auto"/>
        <w:left w:val="none" w:sz="0" w:space="0" w:color="auto"/>
        <w:bottom w:val="none" w:sz="0" w:space="0" w:color="auto"/>
        <w:right w:val="none" w:sz="0" w:space="0" w:color="auto"/>
      </w:divBdr>
    </w:div>
    <w:div w:id="1792631608">
      <w:bodyDiv w:val="1"/>
      <w:marLeft w:val="0"/>
      <w:marRight w:val="0"/>
      <w:marTop w:val="0"/>
      <w:marBottom w:val="0"/>
      <w:divBdr>
        <w:top w:val="none" w:sz="0" w:space="0" w:color="auto"/>
        <w:left w:val="none" w:sz="0" w:space="0" w:color="auto"/>
        <w:bottom w:val="none" w:sz="0" w:space="0" w:color="auto"/>
        <w:right w:val="none" w:sz="0" w:space="0" w:color="auto"/>
      </w:divBdr>
    </w:div>
    <w:div w:id="1807313833">
      <w:bodyDiv w:val="1"/>
      <w:marLeft w:val="0"/>
      <w:marRight w:val="0"/>
      <w:marTop w:val="0"/>
      <w:marBottom w:val="0"/>
      <w:divBdr>
        <w:top w:val="none" w:sz="0" w:space="0" w:color="auto"/>
        <w:left w:val="none" w:sz="0" w:space="0" w:color="auto"/>
        <w:bottom w:val="none" w:sz="0" w:space="0" w:color="auto"/>
        <w:right w:val="none" w:sz="0" w:space="0" w:color="auto"/>
      </w:divBdr>
    </w:div>
    <w:div w:id="1822849520">
      <w:bodyDiv w:val="1"/>
      <w:marLeft w:val="0"/>
      <w:marRight w:val="0"/>
      <w:marTop w:val="0"/>
      <w:marBottom w:val="0"/>
      <w:divBdr>
        <w:top w:val="none" w:sz="0" w:space="0" w:color="auto"/>
        <w:left w:val="none" w:sz="0" w:space="0" w:color="auto"/>
        <w:bottom w:val="none" w:sz="0" w:space="0" w:color="auto"/>
        <w:right w:val="none" w:sz="0" w:space="0" w:color="auto"/>
      </w:divBdr>
    </w:div>
    <w:div w:id="1925645740">
      <w:bodyDiv w:val="1"/>
      <w:marLeft w:val="0"/>
      <w:marRight w:val="0"/>
      <w:marTop w:val="0"/>
      <w:marBottom w:val="0"/>
      <w:divBdr>
        <w:top w:val="none" w:sz="0" w:space="0" w:color="auto"/>
        <w:left w:val="none" w:sz="0" w:space="0" w:color="auto"/>
        <w:bottom w:val="none" w:sz="0" w:space="0" w:color="auto"/>
        <w:right w:val="none" w:sz="0" w:space="0" w:color="auto"/>
      </w:divBdr>
    </w:div>
    <w:div w:id="1933706948">
      <w:bodyDiv w:val="1"/>
      <w:marLeft w:val="0"/>
      <w:marRight w:val="0"/>
      <w:marTop w:val="0"/>
      <w:marBottom w:val="0"/>
      <w:divBdr>
        <w:top w:val="none" w:sz="0" w:space="0" w:color="auto"/>
        <w:left w:val="none" w:sz="0" w:space="0" w:color="auto"/>
        <w:bottom w:val="none" w:sz="0" w:space="0" w:color="auto"/>
        <w:right w:val="none" w:sz="0" w:space="0" w:color="auto"/>
      </w:divBdr>
    </w:div>
    <w:div w:id="1952659973">
      <w:bodyDiv w:val="1"/>
      <w:marLeft w:val="0"/>
      <w:marRight w:val="0"/>
      <w:marTop w:val="0"/>
      <w:marBottom w:val="0"/>
      <w:divBdr>
        <w:top w:val="none" w:sz="0" w:space="0" w:color="auto"/>
        <w:left w:val="none" w:sz="0" w:space="0" w:color="auto"/>
        <w:bottom w:val="none" w:sz="0" w:space="0" w:color="auto"/>
        <w:right w:val="none" w:sz="0" w:space="0" w:color="auto"/>
      </w:divBdr>
    </w:div>
    <w:div w:id="1983457483">
      <w:bodyDiv w:val="1"/>
      <w:marLeft w:val="0"/>
      <w:marRight w:val="0"/>
      <w:marTop w:val="0"/>
      <w:marBottom w:val="0"/>
      <w:divBdr>
        <w:top w:val="none" w:sz="0" w:space="0" w:color="auto"/>
        <w:left w:val="none" w:sz="0" w:space="0" w:color="auto"/>
        <w:bottom w:val="none" w:sz="0" w:space="0" w:color="auto"/>
        <w:right w:val="none" w:sz="0" w:space="0" w:color="auto"/>
      </w:divBdr>
    </w:div>
    <w:div w:id="1994485499">
      <w:bodyDiv w:val="1"/>
      <w:marLeft w:val="0"/>
      <w:marRight w:val="0"/>
      <w:marTop w:val="0"/>
      <w:marBottom w:val="0"/>
      <w:divBdr>
        <w:top w:val="none" w:sz="0" w:space="0" w:color="auto"/>
        <w:left w:val="none" w:sz="0" w:space="0" w:color="auto"/>
        <w:bottom w:val="none" w:sz="0" w:space="0" w:color="auto"/>
        <w:right w:val="none" w:sz="0" w:space="0" w:color="auto"/>
      </w:divBdr>
    </w:div>
    <w:div w:id="2039698662">
      <w:bodyDiv w:val="1"/>
      <w:marLeft w:val="0"/>
      <w:marRight w:val="0"/>
      <w:marTop w:val="0"/>
      <w:marBottom w:val="0"/>
      <w:divBdr>
        <w:top w:val="none" w:sz="0" w:space="0" w:color="auto"/>
        <w:left w:val="none" w:sz="0" w:space="0" w:color="auto"/>
        <w:bottom w:val="none" w:sz="0" w:space="0" w:color="auto"/>
        <w:right w:val="none" w:sz="0" w:space="0" w:color="auto"/>
      </w:divBdr>
    </w:div>
    <w:div w:id="2050109897">
      <w:bodyDiv w:val="1"/>
      <w:marLeft w:val="0"/>
      <w:marRight w:val="0"/>
      <w:marTop w:val="0"/>
      <w:marBottom w:val="0"/>
      <w:divBdr>
        <w:top w:val="none" w:sz="0" w:space="0" w:color="auto"/>
        <w:left w:val="none" w:sz="0" w:space="0" w:color="auto"/>
        <w:bottom w:val="none" w:sz="0" w:space="0" w:color="auto"/>
        <w:right w:val="none" w:sz="0" w:space="0" w:color="auto"/>
      </w:divBdr>
    </w:div>
    <w:div w:id="2071731429">
      <w:bodyDiv w:val="1"/>
      <w:marLeft w:val="0"/>
      <w:marRight w:val="0"/>
      <w:marTop w:val="0"/>
      <w:marBottom w:val="0"/>
      <w:divBdr>
        <w:top w:val="none" w:sz="0" w:space="0" w:color="auto"/>
        <w:left w:val="none" w:sz="0" w:space="0" w:color="auto"/>
        <w:bottom w:val="none" w:sz="0" w:space="0" w:color="auto"/>
        <w:right w:val="none" w:sz="0" w:space="0" w:color="auto"/>
      </w:divBdr>
    </w:div>
    <w:div w:id="2072269574">
      <w:bodyDiv w:val="1"/>
      <w:marLeft w:val="0"/>
      <w:marRight w:val="0"/>
      <w:marTop w:val="0"/>
      <w:marBottom w:val="0"/>
      <w:divBdr>
        <w:top w:val="none" w:sz="0" w:space="0" w:color="auto"/>
        <w:left w:val="none" w:sz="0" w:space="0" w:color="auto"/>
        <w:bottom w:val="none" w:sz="0" w:space="0" w:color="auto"/>
        <w:right w:val="none" w:sz="0" w:space="0" w:color="auto"/>
      </w:divBdr>
    </w:div>
    <w:div w:id="211301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doi.org/10.1007/978-981-10-3304-9_1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1007/978-981-10-3084-0_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18811/ijpen.v3i02.1043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CA0B8-D1FE-4649-867A-661DF91EB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12</Pages>
  <Words>5573</Words>
  <Characters>31770</Characters>
  <Application>Microsoft Office Word</Application>
  <DocSecurity>0</DocSecurity>
  <Lines>264</Lines>
  <Paragraphs>74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37269</CharactersWithSpaces>
  <SharedDoc>false</SharedDoc>
  <HLinks>
    <vt:vector size="18" baseType="variant">
      <vt:variant>
        <vt:i4>5570684</vt:i4>
      </vt:variant>
      <vt:variant>
        <vt:i4>9</vt:i4>
      </vt:variant>
      <vt:variant>
        <vt:i4>0</vt:i4>
      </vt:variant>
      <vt:variant>
        <vt:i4>5</vt:i4>
      </vt:variant>
      <vt:variant>
        <vt:lpwstr>https://doi.org/10.1007/978-981-10-3084-0_5</vt:lpwstr>
      </vt:variant>
      <vt:variant>
        <vt:lpwstr/>
      </vt:variant>
      <vt:variant>
        <vt:i4>7274567</vt:i4>
      </vt:variant>
      <vt:variant>
        <vt:i4>6</vt:i4>
      </vt:variant>
      <vt:variant>
        <vt:i4>0</vt:i4>
      </vt:variant>
      <vt:variant>
        <vt:i4>5</vt:i4>
      </vt:variant>
      <vt:variant>
        <vt:lpwstr>https://doi.org/10.1007/978-981-10-3304-9_12</vt:lpwstr>
      </vt:variant>
      <vt:variant>
        <vt:lpwstr/>
      </vt:variant>
      <vt:variant>
        <vt:i4>7143539</vt:i4>
      </vt:variant>
      <vt:variant>
        <vt:i4>3</vt:i4>
      </vt:variant>
      <vt:variant>
        <vt:i4>0</vt:i4>
      </vt:variant>
      <vt:variant>
        <vt:i4>5</vt:i4>
      </vt:variant>
      <vt:variant>
        <vt:lpwstr>https://doi.org/10.18811/ijpen.v3i02.10437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SDI PC New 16</cp:lastModifiedBy>
  <cp:revision>11</cp:revision>
  <cp:lastPrinted>2025-09-01T12:05:00Z</cp:lastPrinted>
  <dcterms:created xsi:type="dcterms:W3CDTF">2025-09-11T13:57:00Z</dcterms:created>
  <dcterms:modified xsi:type="dcterms:W3CDTF">2025-09-15T09:43:00Z</dcterms:modified>
</cp:coreProperties>
</file>