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9F1D3" w14:textId="77777777" w:rsidR="00A61BA3" w:rsidRPr="00A46240" w:rsidRDefault="006F11F4" w:rsidP="00893849">
      <w:pPr>
        <w:spacing w:after="0" w:line="240" w:lineRule="auto"/>
        <w:ind w:right="-90"/>
        <w:jc w:val="center"/>
        <w:rPr>
          <w:rFonts w:ascii="Times New Roman" w:hAnsi="Times New Roman" w:cs="Times New Roman"/>
          <w:b/>
          <w:w w:val="115"/>
          <w:sz w:val="24"/>
          <w:szCs w:val="24"/>
        </w:rPr>
      </w:pPr>
      <w:r w:rsidRPr="00A46240">
        <w:rPr>
          <w:rFonts w:ascii="Times New Roman" w:hAnsi="Times New Roman" w:cs="Times New Roman"/>
          <w:b/>
          <w:w w:val="115"/>
          <w:sz w:val="24"/>
          <w:szCs w:val="24"/>
        </w:rPr>
        <w:t xml:space="preserve">EVALUATION OF </w:t>
      </w:r>
      <w:r w:rsidR="00E95C48" w:rsidRPr="00A46240">
        <w:rPr>
          <w:rFonts w:ascii="Times New Roman" w:hAnsi="Times New Roman" w:cs="Times New Roman"/>
          <w:b/>
          <w:w w:val="115"/>
          <w:sz w:val="24"/>
          <w:szCs w:val="24"/>
        </w:rPr>
        <w:t xml:space="preserve">ANTIMICROBIAL </w:t>
      </w:r>
      <w:r w:rsidR="00D6456E" w:rsidRPr="00A46240">
        <w:rPr>
          <w:rFonts w:ascii="Times New Roman" w:hAnsi="Times New Roman" w:cs="Times New Roman"/>
          <w:b/>
          <w:w w:val="115"/>
          <w:sz w:val="24"/>
          <w:szCs w:val="24"/>
        </w:rPr>
        <w:t xml:space="preserve">AND ANTIOXIDANT </w:t>
      </w:r>
      <w:r w:rsidR="00E95C48" w:rsidRPr="00A46240">
        <w:rPr>
          <w:rFonts w:ascii="Times New Roman" w:hAnsi="Times New Roman" w:cs="Times New Roman"/>
          <w:b/>
          <w:w w:val="115"/>
          <w:sz w:val="24"/>
          <w:szCs w:val="24"/>
        </w:rPr>
        <w:t xml:space="preserve">ACTIVITY OF CHITOSAN EXTRACTED FROM </w:t>
      </w:r>
      <w:r w:rsidR="00756433" w:rsidRPr="00A46240">
        <w:rPr>
          <w:rFonts w:ascii="Times New Roman" w:hAnsi="Times New Roman" w:cs="Times New Roman"/>
          <w:b/>
          <w:w w:val="115"/>
          <w:sz w:val="24"/>
          <w:szCs w:val="24"/>
        </w:rPr>
        <w:t>CRUSTACEAN</w:t>
      </w:r>
      <w:r w:rsidR="00E95C48" w:rsidRPr="00A46240">
        <w:rPr>
          <w:rFonts w:ascii="Times New Roman" w:hAnsi="Times New Roman" w:cs="Times New Roman"/>
          <w:b/>
          <w:w w:val="115"/>
          <w:sz w:val="24"/>
          <w:szCs w:val="24"/>
        </w:rPr>
        <w:t xml:space="preserve"> EXOSKELETON</w:t>
      </w:r>
    </w:p>
    <w:p w14:paraId="72867BF9" w14:textId="77777777" w:rsidR="006E2CB5" w:rsidRDefault="006E2CB5" w:rsidP="00893849">
      <w:pPr>
        <w:pStyle w:val="Heading3"/>
        <w:spacing w:before="0" w:line="360" w:lineRule="auto"/>
        <w:ind w:left="0" w:right="-90"/>
        <w:rPr>
          <w:spacing w:val="-2"/>
        </w:rPr>
      </w:pPr>
    </w:p>
    <w:p w14:paraId="68B5EE2E" w14:textId="77777777" w:rsidR="00AD1089" w:rsidRPr="00A46240" w:rsidRDefault="00AD1089" w:rsidP="00893849">
      <w:pPr>
        <w:pStyle w:val="Heading3"/>
        <w:spacing w:before="0" w:line="360" w:lineRule="auto"/>
        <w:ind w:left="0" w:right="-90"/>
        <w:rPr>
          <w:spacing w:val="-2"/>
        </w:rPr>
      </w:pPr>
    </w:p>
    <w:p w14:paraId="2C4EFFF6" w14:textId="77777777" w:rsidR="006E2CB5" w:rsidRPr="00A46240" w:rsidRDefault="00B43D1E" w:rsidP="004E173C">
      <w:pPr>
        <w:pStyle w:val="Heading3"/>
        <w:spacing w:before="0" w:line="360" w:lineRule="auto"/>
        <w:ind w:left="0" w:right="-90"/>
        <w:jc w:val="center"/>
        <w:rPr>
          <w:spacing w:val="-2"/>
        </w:rPr>
      </w:pPr>
      <w:r w:rsidRPr="00A46240">
        <w:rPr>
          <w:spacing w:val="-2"/>
        </w:rPr>
        <w:t>Abstract</w:t>
      </w:r>
    </w:p>
    <w:p w14:paraId="6DBE479F" w14:textId="77777777" w:rsidR="00331B13" w:rsidRPr="00331B13" w:rsidRDefault="00331B13" w:rsidP="003575DB">
      <w:pPr>
        <w:spacing w:after="0" w:line="360" w:lineRule="auto"/>
        <w:ind w:firstLine="720"/>
        <w:jc w:val="both"/>
        <w:rPr>
          <w:rFonts w:ascii="Times New Roman" w:eastAsia="Times New Roman" w:hAnsi="Times New Roman" w:cs="Times New Roman"/>
          <w:sz w:val="24"/>
          <w:szCs w:val="24"/>
        </w:rPr>
      </w:pPr>
      <w:r w:rsidRPr="00331B13">
        <w:rPr>
          <w:rFonts w:ascii="Times New Roman" w:eastAsia="Times New Roman" w:hAnsi="Times New Roman" w:cs="Times New Roman"/>
          <w:sz w:val="24"/>
          <w:szCs w:val="24"/>
        </w:rPr>
        <w:t>The primary component of crustacean exoskeletons, a significant byproduct of the seafood processing industry, is chitin, a naturally occurring polysaccharide. Chitin is an excellent precursor for the synthesis of chitosan because of its rigidity and biocompatibility. The shrimp's exoskeleton was ground into a powder and put through a series of treatments, including as deproteinization, demineralization, and decolorization, to produce chitin in the form of a colorless, white powder. To produce chitosan, the acquired chitin was treated to deacetylation.</w:t>
      </w:r>
      <w:r w:rsidR="003575DB">
        <w:rPr>
          <w:rFonts w:ascii="Times New Roman" w:eastAsia="Times New Roman" w:hAnsi="Times New Roman" w:cs="Times New Roman"/>
          <w:sz w:val="24"/>
          <w:szCs w:val="24"/>
        </w:rPr>
        <w:t xml:space="preserve"> </w:t>
      </w:r>
      <w:r w:rsidRPr="00331B13">
        <w:rPr>
          <w:rFonts w:ascii="Times New Roman" w:eastAsia="Times New Roman" w:hAnsi="Times New Roman" w:cs="Times New Roman"/>
          <w:sz w:val="24"/>
          <w:szCs w:val="24"/>
        </w:rPr>
        <w:t xml:space="preserve">Its antioxidant, antifungal, and antibacterial qualities were examined in the study, which shed light on its potential uses in medicine. By using inhibitory zone measurements to test chitosan against bacterial strains such as Escherichia coli, Pseudomonas aeruginosa, and Klebsiella species, antimicrobial activity was evaluated. By measuring the degree of fungal growth inhibition, its antifungal effectiveness against Aspergillus </w:t>
      </w:r>
      <w:proofErr w:type="spellStart"/>
      <w:r w:rsidRPr="00331B13">
        <w:rPr>
          <w:rFonts w:ascii="Times New Roman" w:eastAsia="Times New Roman" w:hAnsi="Times New Roman" w:cs="Times New Roman"/>
          <w:sz w:val="24"/>
          <w:szCs w:val="24"/>
        </w:rPr>
        <w:t>niger</w:t>
      </w:r>
      <w:proofErr w:type="spellEnd"/>
      <w:r w:rsidRPr="00331B13">
        <w:rPr>
          <w:rFonts w:ascii="Times New Roman" w:eastAsia="Times New Roman" w:hAnsi="Times New Roman" w:cs="Times New Roman"/>
          <w:sz w:val="24"/>
          <w:szCs w:val="24"/>
        </w:rPr>
        <w:t xml:space="preserve"> and Candida albicans was investigated. The chosen bacterial and fungal strains were significantly inhibited by chitosan.</w:t>
      </w:r>
    </w:p>
    <w:p w14:paraId="37CE9500" w14:textId="77777777" w:rsidR="006E2CB5" w:rsidRPr="00A46240" w:rsidRDefault="0060452B" w:rsidP="00893849">
      <w:pPr>
        <w:pStyle w:val="Heading3"/>
        <w:spacing w:before="0" w:line="360" w:lineRule="auto"/>
        <w:ind w:left="0" w:right="-90"/>
        <w:jc w:val="left"/>
        <w:rPr>
          <w:b w:val="0"/>
          <w:bCs w:val="0"/>
          <w:spacing w:val="-2"/>
        </w:rPr>
      </w:pPr>
      <w:r w:rsidRPr="00A46240">
        <w:rPr>
          <w:spacing w:val="-2"/>
        </w:rPr>
        <w:t>Keywords</w:t>
      </w:r>
      <w:r w:rsidR="004E173C" w:rsidRPr="00A46240">
        <w:rPr>
          <w:spacing w:val="-2"/>
        </w:rPr>
        <w:t xml:space="preserve">: </w:t>
      </w:r>
      <w:r w:rsidRPr="00A46240">
        <w:rPr>
          <w:spacing w:val="-2"/>
        </w:rPr>
        <w:t xml:space="preserve"> </w:t>
      </w:r>
      <w:r w:rsidRPr="00A46240">
        <w:rPr>
          <w:b w:val="0"/>
          <w:bCs w:val="0"/>
          <w:spacing w:val="-2"/>
        </w:rPr>
        <w:t>Antimicrobial</w:t>
      </w:r>
      <w:r w:rsidR="004E173C" w:rsidRPr="00A46240">
        <w:rPr>
          <w:b w:val="0"/>
          <w:bCs w:val="0"/>
          <w:spacing w:val="-2"/>
        </w:rPr>
        <w:t xml:space="preserve">, Antifungal, </w:t>
      </w:r>
      <w:r w:rsidR="008609B9" w:rsidRPr="00A46240">
        <w:rPr>
          <w:b w:val="0"/>
          <w:bCs w:val="0"/>
          <w:spacing w:val="-2"/>
        </w:rPr>
        <w:t xml:space="preserve">Crustaceans, Chitosan, Exoskeleton. </w:t>
      </w:r>
    </w:p>
    <w:p w14:paraId="0B36ECC2" w14:textId="77777777" w:rsidR="00736B16" w:rsidRPr="00A46240" w:rsidRDefault="00E95C48" w:rsidP="00736B16">
      <w:pPr>
        <w:pStyle w:val="Heading3"/>
        <w:spacing w:before="0" w:line="360" w:lineRule="auto"/>
        <w:ind w:left="0" w:right="-90"/>
        <w:rPr>
          <w:spacing w:val="-2"/>
        </w:rPr>
      </w:pPr>
      <w:r w:rsidRPr="00A46240">
        <w:rPr>
          <w:spacing w:val="-2"/>
        </w:rPr>
        <w:t>Introduction:</w:t>
      </w:r>
    </w:p>
    <w:p w14:paraId="55257417" w14:textId="77777777" w:rsidR="00E742F2" w:rsidRDefault="00763745" w:rsidP="00E742F2">
      <w:pPr>
        <w:pStyle w:val="BodyText"/>
        <w:spacing w:before="1" w:line="360" w:lineRule="auto"/>
        <w:ind w:left="0" w:right="-90" w:firstLine="720"/>
      </w:pPr>
      <w:r>
        <w:t xml:space="preserve">Crustacean exoskeletons, a major byproduct of the seafood processing industry, are predominantly composed of chitin; a naturally occurring polysaccharide. Chitin is characterized by its rigidity and biocompatibility, which makes it </w:t>
      </w:r>
      <w:r>
        <w:rPr>
          <w:spacing w:val="-5"/>
        </w:rPr>
        <w:t xml:space="preserve">an </w:t>
      </w:r>
      <w:r>
        <w:t xml:space="preserve">ideal precursor for the synthesis of chitosan. Through a process of deacetylation, chitin is converted into chitosan, a biopolymer with remarkable physicochemical properties, including solubility in acidic solutions, film-forming ability, and antimicrobial activity (Nguyen et al., 2023). In food processing, chitosan acts as a natural preservative due to its antibacterial and antifungal properties (Delgado P Gonzalez, and </w:t>
      </w:r>
      <w:proofErr w:type="spellStart"/>
      <w:r>
        <w:t>Yihun</w:t>
      </w:r>
      <w:proofErr w:type="spellEnd"/>
      <w:r>
        <w:t>, 2023).</w:t>
      </w:r>
    </w:p>
    <w:p w14:paraId="18E3773E" w14:textId="77777777" w:rsidR="00E742F2" w:rsidRDefault="00E742F2" w:rsidP="00E742F2">
      <w:pPr>
        <w:pStyle w:val="BodyText"/>
        <w:spacing w:before="1" w:line="360" w:lineRule="auto"/>
        <w:ind w:left="0" w:right="-90" w:firstLine="720"/>
      </w:pPr>
      <w:r w:rsidRPr="00E742F2">
        <w:t xml:space="preserve">Generally, the hard outer skeleton of shellfish like crab, lobster, and shrimp contains a sugar called chitosan, which is employed in medicine (Hu et al., 2021; Ismail et al., 2017). According to </w:t>
      </w:r>
      <w:proofErr w:type="spellStart"/>
      <w:r w:rsidRPr="00E742F2">
        <w:t>Pranoto</w:t>
      </w:r>
      <w:proofErr w:type="spellEnd"/>
      <w:r w:rsidRPr="00E742F2">
        <w:t xml:space="preserve"> et al. (2005), chitosan and its derivatives are biodegradable polysaccharides that are non-toxic, biocompatible, and possess antibacterial, antifungal, and metal-chelating qualities. In general, a certain class of polymers deacetylates chitin to produce chitosan, which is a derivative of chitin. Accordingly, the degree of deacetylation distinguishes chitin from chitosan (</w:t>
      </w:r>
      <w:proofErr w:type="spellStart"/>
      <w:r w:rsidRPr="00E742F2">
        <w:t>Yeul</w:t>
      </w:r>
      <w:proofErr w:type="spellEnd"/>
      <w:r w:rsidRPr="00E742F2">
        <w:t xml:space="preserve"> and Rayalu, 2013; </w:t>
      </w:r>
      <w:proofErr w:type="spellStart"/>
      <w:r w:rsidRPr="00E742F2">
        <w:t>Potivas</w:t>
      </w:r>
      <w:proofErr w:type="spellEnd"/>
      <w:r w:rsidRPr="00E742F2">
        <w:t xml:space="preserve"> and </w:t>
      </w:r>
      <w:proofErr w:type="spellStart"/>
      <w:r w:rsidRPr="00E742F2">
        <w:t>Laokuldilok</w:t>
      </w:r>
      <w:proofErr w:type="spellEnd"/>
      <w:r w:rsidRPr="00E742F2">
        <w:t>, 2014).</w:t>
      </w:r>
    </w:p>
    <w:p w14:paraId="696233AD" w14:textId="77777777" w:rsidR="00E742F2" w:rsidRDefault="00E742F2" w:rsidP="00E742F2">
      <w:pPr>
        <w:pStyle w:val="BodyText"/>
        <w:spacing w:before="1" w:line="360" w:lineRule="auto"/>
        <w:ind w:left="0" w:right="-90" w:firstLine="720"/>
      </w:pPr>
      <w:r w:rsidRPr="00E742F2">
        <w:lastRenderedPageBreak/>
        <w:t>Furthermore, a further reaction of chitin is the primary basis for the formation of chitosan. Furthermore, because different raw materials are used to manufacture different chitosan, each one has unique features (</w:t>
      </w:r>
      <w:proofErr w:type="spellStart"/>
      <w:r w:rsidRPr="00E742F2">
        <w:t>Avelelase</w:t>
      </w:r>
      <w:proofErr w:type="spellEnd"/>
      <w:r w:rsidRPr="00E742F2">
        <w:t xml:space="preserve"> et al., 2019; Luo et al., 2019). A biopolymer made from chitin, chitosan has attracted a lot of interest because of its wide range of biological activities, which include antioxidant and antibacterial qualities (Ul-Islam et al., 2024). A sustainable and economical method of using seafood processing wastes while also addressing environmental issues is the extraction of chitosan from crustacean exoskeletons (Iñiguez-Moreno et al., 2024). Chitosan's inherent qualities, including its polycationic nature, biocompatibility, and biodegradability, add to its adaptability in both industrial and biomedical settings (</w:t>
      </w:r>
      <w:proofErr w:type="spellStart"/>
      <w:r w:rsidRPr="00E742F2">
        <w:t>Martău</w:t>
      </w:r>
      <w:proofErr w:type="spellEnd"/>
      <w:r w:rsidRPr="00E742F2">
        <w:t xml:space="preserve"> et al., 2019).</w:t>
      </w:r>
    </w:p>
    <w:p w14:paraId="77656FDA" w14:textId="77777777" w:rsidR="00E742F2" w:rsidRPr="00E742F2" w:rsidRDefault="00E742F2" w:rsidP="00E742F2">
      <w:pPr>
        <w:pStyle w:val="BodyText"/>
        <w:spacing w:before="1" w:line="360" w:lineRule="auto"/>
        <w:ind w:left="0" w:right="-90" w:firstLine="720"/>
      </w:pPr>
      <w:r>
        <w:t xml:space="preserve">The </w:t>
      </w:r>
      <w:r w:rsidRPr="00E742F2">
        <w:t xml:space="preserve">study of chitosan's cytocompatibility and antibacterial properties, highlighting its potential as a useful bioactive substance. Chitosan's capacity to break down microbial cell membranes, which increases permeability and ultimately causes cell lysis, is the main source of its antibacterial qualities (Egorov et al., 2023). Using the disk diffusion method, the antibacterial activity of chitosan was evaluated against therapeutically relevant bacterial strains, such as Escherichia coli, Pseudomonas aeruginosa, and Klebsiella species. The development of inhibitory zones surrounding disks impregnated with chitosan demonstrated a dose-dependent response and demonstrated the efficiency of the substance in inhibiting bacterial growth. Similarly, disk diffusion and agar incorporation procedures were used to assess its antifungal potential against Aspergillus </w:t>
      </w:r>
      <w:proofErr w:type="spellStart"/>
      <w:r w:rsidRPr="00E742F2">
        <w:t>niger</w:t>
      </w:r>
      <w:proofErr w:type="spellEnd"/>
      <w:r w:rsidRPr="00E742F2">
        <w:t xml:space="preserve"> and Candida albicans. </w:t>
      </w:r>
      <w:r>
        <w:t>Beyond its antimicrobial properties, chitosan has also shown potential antioxidant effects. Antioxidant properties of chitosan derivatives have been studied</w:t>
      </w:r>
    </w:p>
    <w:p w14:paraId="0980EFA4" w14:textId="77777777" w:rsidR="002E6FB9" w:rsidRPr="00A46240" w:rsidRDefault="002E6FB9" w:rsidP="00893849">
      <w:pPr>
        <w:pStyle w:val="BodyText"/>
        <w:spacing w:line="360" w:lineRule="auto"/>
        <w:ind w:left="0" w:right="-90"/>
        <w:rPr>
          <w:b/>
          <w:bCs/>
        </w:rPr>
      </w:pPr>
      <w:r w:rsidRPr="00A46240">
        <w:rPr>
          <w:b/>
          <w:bCs/>
        </w:rPr>
        <w:t>Materials and Methods:</w:t>
      </w:r>
    </w:p>
    <w:p w14:paraId="32761A5B" w14:textId="77777777" w:rsidR="00D6456E" w:rsidRPr="00A46240" w:rsidRDefault="00D6456E" w:rsidP="00D6456E">
      <w:pPr>
        <w:spacing w:after="0" w:line="360" w:lineRule="auto"/>
        <w:jc w:val="both"/>
        <w:rPr>
          <w:rFonts w:ascii="Times New Roman" w:hAnsi="Times New Roman" w:cs="Times New Roman"/>
          <w:b/>
          <w:bCs/>
          <w:sz w:val="24"/>
          <w:szCs w:val="24"/>
        </w:rPr>
      </w:pPr>
      <w:r w:rsidRPr="00A46240">
        <w:rPr>
          <w:rFonts w:ascii="Times New Roman" w:hAnsi="Times New Roman" w:cs="Times New Roman"/>
          <w:b/>
          <w:bCs/>
          <w:sz w:val="24"/>
          <w:szCs w:val="24"/>
        </w:rPr>
        <w:t>1. Collection of Raw Materials</w:t>
      </w:r>
    </w:p>
    <w:p w14:paraId="77DDDC3D" w14:textId="77777777" w:rsidR="00D6456E" w:rsidRPr="00A46240" w:rsidRDefault="00D6456E" w:rsidP="00D6456E">
      <w:pPr>
        <w:numPr>
          <w:ilvl w:val="0"/>
          <w:numId w:val="3"/>
        </w:numPr>
        <w:spacing w:after="0" w:line="360" w:lineRule="auto"/>
        <w:jc w:val="both"/>
        <w:rPr>
          <w:rFonts w:ascii="Times New Roman" w:hAnsi="Times New Roman" w:cs="Times New Roman"/>
          <w:sz w:val="24"/>
          <w:szCs w:val="24"/>
        </w:rPr>
      </w:pPr>
      <w:r w:rsidRPr="00A46240">
        <w:rPr>
          <w:rFonts w:ascii="Times New Roman" w:hAnsi="Times New Roman" w:cs="Times New Roman"/>
          <w:b/>
          <w:bCs/>
          <w:sz w:val="24"/>
          <w:szCs w:val="24"/>
        </w:rPr>
        <w:t>Source</w:t>
      </w:r>
      <w:r w:rsidRPr="00A46240">
        <w:rPr>
          <w:rFonts w:ascii="Times New Roman" w:hAnsi="Times New Roman" w:cs="Times New Roman"/>
          <w:sz w:val="24"/>
          <w:szCs w:val="24"/>
        </w:rPr>
        <w:t>:  Fish Skin, Fish viscera, and Crustacean exoskeletons (Shrimp) were collected as raw materials.</w:t>
      </w:r>
    </w:p>
    <w:p w14:paraId="1556FF6E" w14:textId="77777777" w:rsidR="00D6456E" w:rsidRPr="00A46240" w:rsidRDefault="00D6456E" w:rsidP="00D6456E">
      <w:pPr>
        <w:pStyle w:val="ListParagraph"/>
        <w:numPr>
          <w:ilvl w:val="0"/>
          <w:numId w:val="3"/>
        </w:numPr>
        <w:spacing w:after="0" w:line="360" w:lineRule="auto"/>
        <w:jc w:val="both"/>
        <w:rPr>
          <w:rFonts w:ascii="Times New Roman" w:hAnsi="Times New Roman" w:cs="Times New Roman"/>
          <w:b/>
          <w:bCs/>
          <w:sz w:val="24"/>
          <w:szCs w:val="24"/>
        </w:rPr>
      </w:pPr>
      <w:r w:rsidRPr="00A46240">
        <w:rPr>
          <w:rFonts w:ascii="Times New Roman" w:hAnsi="Times New Roman" w:cs="Times New Roman"/>
          <w:b/>
          <w:bCs/>
          <w:sz w:val="24"/>
          <w:szCs w:val="24"/>
        </w:rPr>
        <w:t>2. Extraction Procedures</w:t>
      </w:r>
    </w:p>
    <w:p w14:paraId="4591EEC2" w14:textId="77777777" w:rsidR="00D6456E" w:rsidRPr="00A46240" w:rsidRDefault="00756433" w:rsidP="00D6456E">
      <w:pPr>
        <w:spacing w:after="0" w:line="360" w:lineRule="auto"/>
        <w:jc w:val="both"/>
        <w:rPr>
          <w:rFonts w:ascii="Times New Roman" w:hAnsi="Times New Roman" w:cs="Times New Roman"/>
          <w:b/>
          <w:bCs/>
          <w:sz w:val="24"/>
          <w:szCs w:val="24"/>
        </w:rPr>
      </w:pPr>
      <w:r w:rsidRPr="00A46240">
        <w:rPr>
          <w:rFonts w:ascii="Times New Roman" w:hAnsi="Times New Roman" w:cs="Times New Roman"/>
          <w:b/>
          <w:bCs/>
          <w:sz w:val="24"/>
          <w:szCs w:val="24"/>
        </w:rPr>
        <w:t xml:space="preserve">2. </w:t>
      </w:r>
      <w:r w:rsidR="00D6456E" w:rsidRPr="00A46240">
        <w:rPr>
          <w:rFonts w:ascii="Times New Roman" w:hAnsi="Times New Roman" w:cs="Times New Roman"/>
          <w:b/>
          <w:bCs/>
          <w:sz w:val="24"/>
          <w:szCs w:val="24"/>
        </w:rPr>
        <w:t>Chitosan Preparation from Exoskeletons</w:t>
      </w:r>
    </w:p>
    <w:p w14:paraId="0A81737A" w14:textId="77777777" w:rsidR="00D6456E" w:rsidRPr="00A46240" w:rsidRDefault="00D6456E" w:rsidP="00D6456E">
      <w:pPr>
        <w:numPr>
          <w:ilvl w:val="0"/>
          <w:numId w:val="4"/>
        </w:numPr>
        <w:spacing w:after="0" w:line="360" w:lineRule="auto"/>
        <w:jc w:val="both"/>
        <w:rPr>
          <w:rFonts w:ascii="Times New Roman" w:hAnsi="Times New Roman" w:cs="Times New Roman"/>
          <w:sz w:val="24"/>
          <w:szCs w:val="24"/>
        </w:rPr>
      </w:pPr>
      <w:r w:rsidRPr="00A46240">
        <w:rPr>
          <w:rFonts w:ascii="Times New Roman" w:hAnsi="Times New Roman" w:cs="Times New Roman"/>
          <w:b/>
          <w:bCs/>
          <w:sz w:val="24"/>
          <w:szCs w:val="24"/>
        </w:rPr>
        <w:t>Sequential Processes</w:t>
      </w:r>
      <w:r w:rsidRPr="00A46240">
        <w:rPr>
          <w:rFonts w:ascii="Times New Roman" w:hAnsi="Times New Roman" w:cs="Times New Roman"/>
          <w:sz w:val="24"/>
          <w:szCs w:val="24"/>
        </w:rPr>
        <w:t>:</w:t>
      </w:r>
    </w:p>
    <w:p w14:paraId="2337D17C" w14:textId="77777777" w:rsidR="00D6456E" w:rsidRPr="00A46240" w:rsidRDefault="00D6456E" w:rsidP="00D6456E">
      <w:pPr>
        <w:numPr>
          <w:ilvl w:val="1"/>
          <w:numId w:val="4"/>
        </w:numPr>
        <w:spacing w:after="0" w:line="360" w:lineRule="auto"/>
        <w:jc w:val="both"/>
        <w:rPr>
          <w:rFonts w:ascii="Times New Roman" w:hAnsi="Times New Roman" w:cs="Times New Roman"/>
          <w:sz w:val="24"/>
          <w:szCs w:val="24"/>
        </w:rPr>
      </w:pPr>
      <w:r w:rsidRPr="00A46240">
        <w:rPr>
          <w:rFonts w:ascii="Times New Roman" w:hAnsi="Times New Roman" w:cs="Times New Roman"/>
          <w:b/>
          <w:bCs/>
          <w:sz w:val="24"/>
          <w:szCs w:val="24"/>
        </w:rPr>
        <w:t>Demineralization</w:t>
      </w:r>
      <w:r w:rsidRPr="00A46240">
        <w:rPr>
          <w:rFonts w:ascii="Times New Roman" w:hAnsi="Times New Roman" w:cs="Times New Roman"/>
          <w:sz w:val="24"/>
          <w:szCs w:val="24"/>
        </w:rPr>
        <w:t>: Removal of minerals.</w:t>
      </w:r>
    </w:p>
    <w:p w14:paraId="2F6C446F" w14:textId="77777777" w:rsidR="00D6456E" w:rsidRPr="00A46240" w:rsidRDefault="00D6456E" w:rsidP="00D6456E">
      <w:pPr>
        <w:numPr>
          <w:ilvl w:val="1"/>
          <w:numId w:val="4"/>
        </w:numPr>
        <w:spacing w:after="0" w:line="360" w:lineRule="auto"/>
        <w:jc w:val="both"/>
        <w:rPr>
          <w:rFonts w:ascii="Times New Roman" w:hAnsi="Times New Roman" w:cs="Times New Roman"/>
          <w:sz w:val="24"/>
          <w:szCs w:val="24"/>
        </w:rPr>
      </w:pPr>
      <w:r w:rsidRPr="00A46240">
        <w:rPr>
          <w:rFonts w:ascii="Times New Roman" w:hAnsi="Times New Roman" w:cs="Times New Roman"/>
          <w:b/>
          <w:bCs/>
          <w:sz w:val="24"/>
          <w:szCs w:val="24"/>
        </w:rPr>
        <w:t>Deproteinization</w:t>
      </w:r>
      <w:r w:rsidRPr="00A46240">
        <w:rPr>
          <w:rFonts w:ascii="Times New Roman" w:hAnsi="Times New Roman" w:cs="Times New Roman"/>
          <w:sz w:val="24"/>
          <w:szCs w:val="24"/>
        </w:rPr>
        <w:t>: Removal of proteins to yield chitin.</w:t>
      </w:r>
    </w:p>
    <w:p w14:paraId="678A2D9D" w14:textId="77777777" w:rsidR="00D6456E" w:rsidRPr="00A46240" w:rsidRDefault="00D6456E" w:rsidP="00D6456E">
      <w:pPr>
        <w:numPr>
          <w:ilvl w:val="1"/>
          <w:numId w:val="4"/>
        </w:numPr>
        <w:spacing w:after="0" w:line="360" w:lineRule="auto"/>
        <w:jc w:val="both"/>
        <w:rPr>
          <w:rFonts w:ascii="Times New Roman" w:hAnsi="Times New Roman" w:cs="Times New Roman"/>
          <w:sz w:val="24"/>
          <w:szCs w:val="24"/>
        </w:rPr>
      </w:pPr>
      <w:r w:rsidRPr="00A46240">
        <w:rPr>
          <w:rFonts w:ascii="Times New Roman" w:hAnsi="Times New Roman" w:cs="Times New Roman"/>
          <w:b/>
          <w:bCs/>
          <w:sz w:val="24"/>
          <w:szCs w:val="24"/>
        </w:rPr>
        <w:t>Deacetylation</w:t>
      </w:r>
      <w:r w:rsidRPr="00A46240">
        <w:rPr>
          <w:rFonts w:ascii="Times New Roman" w:hAnsi="Times New Roman" w:cs="Times New Roman"/>
          <w:sz w:val="24"/>
          <w:szCs w:val="24"/>
        </w:rPr>
        <w:t>: Conversion of chitin to chitosan, enhancing solubility and functional properties for further applications.</w:t>
      </w:r>
    </w:p>
    <w:p w14:paraId="3B04D154" w14:textId="77777777" w:rsidR="002E6FB9" w:rsidRPr="00A46240" w:rsidRDefault="002E6FB9" w:rsidP="00331B13">
      <w:pPr>
        <w:pStyle w:val="BodyText"/>
        <w:spacing w:before="134" w:line="360" w:lineRule="auto"/>
        <w:ind w:left="0" w:right="-150" w:firstLine="720"/>
      </w:pPr>
      <w:r w:rsidRPr="00A46240">
        <w:t>The</w:t>
      </w:r>
      <w:r w:rsidR="00893849" w:rsidRPr="00A46240">
        <w:t xml:space="preserve"> </w:t>
      </w:r>
      <w:r w:rsidRPr="00A46240">
        <w:t>biological</w:t>
      </w:r>
      <w:r w:rsidR="00893849" w:rsidRPr="00A46240">
        <w:t xml:space="preserve"> </w:t>
      </w:r>
      <w:r w:rsidRPr="00A46240">
        <w:t>properties</w:t>
      </w:r>
      <w:r w:rsidR="00893849" w:rsidRPr="00A46240">
        <w:t xml:space="preserve"> </w:t>
      </w:r>
      <w:r w:rsidRPr="00A46240">
        <w:t>of</w:t>
      </w:r>
      <w:r w:rsidR="00893849" w:rsidRPr="00A46240">
        <w:t xml:space="preserve"> </w:t>
      </w:r>
      <w:r w:rsidRPr="00A46240">
        <w:t>chitosan,</w:t>
      </w:r>
      <w:r w:rsidR="00893849" w:rsidRPr="00A46240">
        <w:t xml:space="preserve"> </w:t>
      </w:r>
      <w:r w:rsidRPr="00A46240">
        <w:t>extracted</w:t>
      </w:r>
      <w:r w:rsidR="00893849" w:rsidRPr="00A46240">
        <w:t xml:space="preserve"> </w:t>
      </w:r>
      <w:r w:rsidRPr="00A46240">
        <w:t>from</w:t>
      </w:r>
      <w:r w:rsidR="00893849" w:rsidRPr="00A46240">
        <w:t xml:space="preserve"> </w:t>
      </w:r>
      <w:r w:rsidRPr="00A46240">
        <w:t>crustacean</w:t>
      </w:r>
      <w:r w:rsidR="00893849" w:rsidRPr="00A46240">
        <w:t xml:space="preserve"> </w:t>
      </w:r>
      <w:r w:rsidRPr="00A46240">
        <w:t>exoskeleton</w:t>
      </w:r>
      <w:r w:rsidR="00893849" w:rsidRPr="00A46240">
        <w:t xml:space="preserve"> </w:t>
      </w:r>
      <w:r w:rsidRPr="00A46240">
        <w:t xml:space="preserve">were </w:t>
      </w:r>
      <w:r w:rsidRPr="00A46240">
        <w:lastRenderedPageBreak/>
        <w:t>evaluated</w:t>
      </w:r>
      <w:r w:rsidR="00893849" w:rsidRPr="00A46240">
        <w:t xml:space="preserve"> </w:t>
      </w:r>
      <w:r w:rsidRPr="00A46240">
        <w:t>to</w:t>
      </w:r>
      <w:r w:rsidR="00893849" w:rsidRPr="00A46240">
        <w:t xml:space="preserve"> </w:t>
      </w:r>
      <w:r w:rsidRPr="00A46240">
        <w:t>explore</w:t>
      </w:r>
      <w:r w:rsidR="00893849" w:rsidRPr="00A46240">
        <w:t xml:space="preserve"> </w:t>
      </w:r>
      <w:r w:rsidRPr="00A46240">
        <w:t>its</w:t>
      </w:r>
      <w:r w:rsidR="00893849" w:rsidRPr="00A46240">
        <w:t xml:space="preserve"> </w:t>
      </w:r>
      <w:r w:rsidRPr="00A46240">
        <w:t>potential</w:t>
      </w:r>
      <w:r w:rsidR="00893849" w:rsidRPr="00A46240">
        <w:t xml:space="preserve"> </w:t>
      </w:r>
      <w:r w:rsidRPr="00A46240">
        <w:t>applications</w:t>
      </w:r>
      <w:r w:rsidR="00893849" w:rsidRPr="00A46240">
        <w:t xml:space="preserve"> </w:t>
      </w:r>
      <w:r w:rsidRPr="00A46240">
        <w:t>in</w:t>
      </w:r>
      <w:r w:rsidR="00893849" w:rsidRPr="00A46240">
        <w:t xml:space="preserve"> </w:t>
      </w:r>
      <w:r w:rsidRPr="00A46240">
        <w:t>antimicrobial</w:t>
      </w:r>
      <w:r w:rsidR="00893849" w:rsidRPr="00A46240">
        <w:t xml:space="preserve"> </w:t>
      </w:r>
      <w:r w:rsidRPr="00A46240">
        <w:t>and</w:t>
      </w:r>
      <w:r w:rsidR="00893849" w:rsidRPr="00A46240">
        <w:t xml:space="preserve"> </w:t>
      </w:r>
      <w:r w:rsidRPr="00A46240">
        <w:t>antioxidant</w:t>
      </w:r>
      <w:r w:rsidR="00893849" w:rsidRPr="00A46240">
        <w:t xml:space="preserve"> </w:t>
      </w:r>
      <w:r w:rsidRPr="00A46240">
        <w:t>properties.</w:t>
      </w:r>
    </w:p>
    <w:p w14:paraId="42DF4F91" w14:textId="77777777" w:rsidR="002E6FB9" w:rsidRPr="00A46240" w:rsidRDefault="00331B13" w:rsidP="00893849">
      <w:pPr>
        <w:pStyle w:val="Heading3"/>
        <w:tabs>
          <w:tab w:val="left" w:pos="1317"/>
        </w:tabs>
        <w:spacing w:before="166"/>
        <w:ind w:left="0" w:right="-150"/>
      </w:pPr>
      <w:r w:rsidRPr="00A46240">
        <w:rPr>
          <w:spacing w:val="-2"/>
        </w:rPr>
        <w:t xml:space="preserve">3. </w:t>
      </w:r>
      <w:r w:rsidR="002E6FB9" w:rsidRPr="00A46240">
        <w:rPr>
          <w:spacing w:val="-2"/>
        </w:rPr>
        <w:t>Antimicrobial</w:t>
      </w:r>
      <w:r w:rsidR="00893849" w:rsidRPr="00A46240">
        <w:rPr>
          <w:spacing w:val="-2"/>
        </w:rPr>
        <w:t xml:space="preserve"> a</w:t>
      </w:r>
      <w:r w:rsidR="002E6FB9" w:rsidRPr="00A46240">
        <w:rPr>
          <w:spacing w:val="-2"/>
        </w:rPr>
        <w:t>ctivity</w:t>
      </w:r>
      <w:r w:rsidR="00893849" w:rsidRPr="00A46240">
        <w:rPr>
          <w:spacing w:val="-2"/>
        </w:rPr>
        <w:t xml:space="preserve"> a</w:t>
      </w:r>
      <w:r w:rsidR="002E6FB9" w:rsidRPr="00A46240">
        <w:rPr>
          <w:spacing w:val="-2"/>
        </w:rPr>
        <w:t>ssessment:</w:t>
      </w:r>
    </w:p>
    <w:p w14:paraId="0BFC5588" w14:textId="77777777" w:rsidR="002E6FB9" w:rsidRPr="00A46240" w:rsidRDefault="002E6FB9" w:rsidP="00893849">
      <w:pPr>
        <w:pStyle w:val="BodyText"/>
        <w:spacing w:before="17"/>
        <w:ind w:left="0" w:right="-150"/>
        <w:jc w:val="left"/>
        <w:rPr>
          <w:b/>
        </w:rPr>
      </w:pPr>
    </w:p>
    <w:p w14:paraId="6A69EC70" w14:textId="77777777" w:rsidR="002E6FB9" w:rsidRPr="00A46240" w:rsidRDefault="002E6FB9" w:rsidP="00893849">
      <w:pPr>
        <w:pStyle w:val="BodyText"/>
        <w:spacing w:line="360" w:lineRule="auto"/>
        <w:ind w:left="0" w:right="-150" w:firstLine="720"/>
      </w:pPr>
      <w:r w:rsidRPr="00A46240">
        <w:t>The antimicrobial activity of chitosan was assessed against both bacterial and fungal species, which are commonly associated with various infections. This evaluation was critical in determining its potential use as a biomedical agent for combating microbial infections.</w:t>
      </w:r>
    </w:p>
    <w:p w14:paraId="7CA08111" w14:textId="77777777" w:rsidR="00893849" w:rsidRPr="00A46240" w:rsidRDefault="00331B13" w:rsidP="00331B13">
      <w:pPr>
        <w:pStyle w:val="Heading3"/>
        <w:spacing w:before="0"/>
        <w:ind w:left="0" w:right="-150"/>
      </w:pPr>
      <w:r w:rsidRPr="00A46240">
        <w:rPr>
          <w:spacing w:val="-2"/>
        </w:rPr>
        <w:t>a.</w:t>
      </w:r>
      <w:r w:rsidR="00A36769" w:rsidRPr="00A46240">
        <w:rPr>
          <w:spacing w:val="-2"/>
        </w:rPr>
        <w:t xml:space="preserve"> </w:t>
      </w:r>
      <w:r w:rsidR="00893849" w:rsidRPr="00A46240">
        <w:rPr>
          <w:spacing w:val="-2"/>
        </w:rPr>
        <w:t>A</w:t>
      </w:r>
      <w:r w:rsidR="002E6FB9" w:rsidRPr="00A46240">
        <w:rPr>
          <w:spacing w:val="-2"/>
        </w:rPr>
        <w:t>ntibacterial</w:t>
      </w:r>
      <w:r w:rsidR="00893849" w:rsidRPr="00A46240">
        <w:rPr>
          <w:spacing w:val="-2"/>
        </w:rPr>
        <w:t xml:space="preserve"> a</w:t>
      </w:r>
      <w:r w:rsidR="002E6FB9" w:rsidRPr="00A46240">
        <w:rPr>
          <w:spacing w:val="-2"/>
        </w:rPr>
        <w:t>ctivity:</w:t>
      </w:r>
    </w:p>
    <w:p w14:paraId="34845719" w14:textId="77777777" w:rsidR="00893849" w:rsidRPr="00A46240" w:rsidRDefault="00893849" w:rsidP="00893849">
      <w:pPr>
        <w:pStyle w:val="Heading3"/>
        <w:spacing w:before="0"/>
        <w:ind w:left="720" w:right="-150"/>
      </w:pPr>
    </w:p>
    <w:p w14:paraId="540E1F8A" w14:textId="77777777" w:rsidR="00893849" w:rsidRPr="00A46240" w:rsidRDefault="002E6FB9" w:rsidP="00893849">
      <w:pPr>
        <w:pStyle w:val="Heading3"/>
        <w:spacing w:before="0" w:line="360" w:lineRule="auto"/>
        <w:ind w:left="0" w:right="-144" w:firstLine="720"/>
        <w:rPr>
          <w:b w:val="0"/>
          <w:bCs w:val="0"/>
          <w:spacing w:val="-2"/>
        </w:rPr>
      </w:pPr>
      <w:r w:rsidRPr="00A46240">
        <w:rPr>
          <w:b w:val="0"/>
          <w:bCs w:val="0"/>
        </w:rPr>
        <w:t xml:space="preserve">To assess the antibacterial properties of chitosan against selected pathogenic bacterial strains, including </w:t>
      </w:r>
      <w:r w:rsidRPr="00A46240">
        <w:rPr>
          <w:b w:val="0"/>
          <w:bCs w:val="0"/>
          <w:i/>
        </w:rPr>
        <w:t>Escherichia coli, Pseudomonas aeruginosa</w:t>
      </w:r>
      <w:r w:rsidRPr="00A46240">
        <w:rPr>
          <w:b w:val="0"/>
          <w:bCs w:val="0"/>
        </w:rPr>
        <w:t xml:space="preserve">, and </w:t>
      </w:r>
      <w:r w:rsidRPr="00A46240">
        <w:rPr>
          <w:b w:val="0"/>
          <w:bCs w:val="0"/>
          <w:i/>
        </w:rPr>
        <w:t>Klebsiella species</w:t>
      </w:r>
      <w:r w:rsidRPr="00A46240">
        <w:rPr>
          <w:b w:val="0"/>
          <w:bCs w:val="0"/>
        </w:rPr>
        <w:t xml:space="preserve">. Overnight cultures of </w:t>
      </w:r>
      <w:r w:rsidRPr="00A46240">
        <w:rPr>
          <w:b w:val="0"/>
          <w:bCs w:val="0"/>
          <w:i/>
        </w:rPr>
        <w:t>E. coli, P. aeruginosa</w:t>
      </w:r>
      <w:r w:rsidRPr="00A46240">
        <w:rPr>
          <w:b w:val="0"/>
          <w:bCs w:val="0"/>
        </w:rPr>
        <w:t xml:space="preserve">, and </w:t>
      </w:r>
      <w:r w:rsidRPr="00A46240">
        <w:rPr>
          <w:b w:val="0"/>
          <w:bCs w:val="0"/>
          <w:i/>
        </w:rPr>
        <w:t xml:space="preserve">Klebsiella </w:t>
      </w:r>
      <w:r w:rsidRPr="00A46240">
        <w:rPr>
          <w:b w:val="0"/>
          <w:bCs w:val="0"/>
        </w:rPr>
        <w:t>species were grown in</w:t>
      </w:r>
      <w:r w:rsidR="00893849" w:rsidRPr="00A46240">
        <w:rPr>
          <w:b w:val="0"/>
          <w:bCs w:val="0"/>
        </w:rPr>
        <w:t xml:space="preserve"> </w:t>
      </w:r>
      <w:r w:rsidRPr="00A46240">
        <w:rPr>
          <w:b w:val="0"/>
          <w:bCs w:val="0"/>
        </w:rPr>
        <w:t>nutrient</w:t>
      </w:r>
      <w:r w:rsidR="00893849" w:rsidRPr="00A46240">
        <w:rPr>
          <w:b w:val="0"/>
          <w:bCs w:val="0"/>
        </w:rPr>
        <w:t xml:space="preserve"> </w:t>
      </w:r>
      <w:r w:rsidRPr="00A46240">
        <w:rPr>
          <w:b w:val="0"/>
          <w:bCs w:val="0"/>
        </w:rPr>
        <w:t>broth at37°C.</w:t>
      </w:r>
      <w:r w:rsidR="00893849" w:rsidRPr="00A46240">
        <w:rPr>
          <w:b w:val="0"/>
          <w:bCs w:val="0"/>
        </w:rPr>
        <w:t xml:space="preserve"> </w:t>
      </w:r>
      <w:r w:rsidRPr="00A46240">
        <w:rPr>
          <w:b w:val="0"/>
          <w:bCs w:val="0"/>
        </w:rPr>
        <w:t>The</w:t>
      </w:r>
      <w:r w:rsidR="00893849" w:rsidRPr="00A46240">
        <w:rPr>
          <w:b w:val="0"/>
          <w:bCs w:val="0"/>
        </w:rPr>
        <w:t xml:space="preserve"> </w:t>
      </w:r>
      <w:r w:rsidRPr="00A46240">
        <w:rPr>
          <w:b w:val="0"/>
          <w:bCs w:val="0"/>
        </w:rPr>
        <w:t>bacterial</w:t>
      </w:r>
      <w:r w:rsidR="00893849" w:rsidRPr="00A46240">
        <w:rPr>
          <w:b w:val="0"/>
          <w:bCs w:val="0"/>
        </w:rPr>
        <w:t xml:space="preserve"> </w:t>
      </w:r>
      <w:r w:rsidRPr="00A46240">
        <w:rPr>
          <w:b w:val="0"/>
          <w:bCs w:val="0"/>
        </w:rPr>
        <w:t>suspensions</w:t>
      </w:r>
      <w:r w:rsidR="00893849" w:rsidRPr="00A46240">
        <w:rPr>
          <w:b w:val="0"/>
          <w:bCs w:val="0"/>
        </w:rPr>
        <w:t xml:space="preserve"> </w:t>
      </w:r>
      <w:r w:rsidRPr="00A46240">
        <w:rPr>
          <w:b w:val="0"/>
          <w:bCs w:val="0"/>
        </w:rPr>
        <w:t>were</w:t>
      </w:r>
      <w:r w:rsidR="00893849" w:rsidRPr="00A46240">
        <w:rPr>
          <w:b w:val="0"/>
          <w:bCs w:val="0"/>
        </w:rPr>
        <w:t xml:space="preserve"> </w:t>
      </w:r>
      <w:r w:rsidRPr="00A46240">
        <w:rPr>
          <w:b w:val="0"/>
          <w:bCs w:val="0"/>
        </w:rPr>
        <w:t>adjusted</w:t>
      </w:r>
      <w:r w:rsidR="00893849" w:rsidRPr="00A46240">
        <w:rPr>
          <w:b w:val="0"/>
          <w:bCs w:val="0"/>
        </w:rPr>
        <w:t xml:space="preserve"> </w:t>
      </w:r>
      <w:r w:rsidRPr="00A46240">
        <w:rPr>
          <w:b w:val="0"/>
          <w:bCs w:val="0"/>
        </w:rPr>
        <w:t>to</w:t>
      </w:r>
      <w:r w:rsidR="00893849" w:rsidRPr="00A46240">
        <w:rPr>
          <w:b w:val="0"/>
          <w:bCs w:val="0"/>
        </w:rPr>
        <w:t xml:space="preserve"> </w:t>
      </w:r>
      <w:r w:rsidRPr="00A46240">
        <w:rPr>
          <w:b w:val="0"/>
          <w:bCs w:val="0"/>
        </w:rPr>
        <w:t>an</w:t>
      </w:r>
      <w:r w:rsidR="00893849" w:rsidRPr="00A46240">
        <w:rPr>
          <w:b w:val="0"/>
          <w:bCs w:val="0"/>
        </w:rPr>
        <w:t xml:space="preserve"> </w:t>
      </w:r>
      <w:r w:rsidRPr="00A46240">
        <w:rPr>
          <w:b w:val="0"/>
          <w:bCs w:val="0"/>
        </w:rPr>
        <w:t>optical</w:t>
      </w:r>
      <w:r w:rsidR="00893849" w:rsidRPr="00A46240">
        <w:rPr>
          <w:b w:val="0"/>
          <w:bCs w:val="0"/>
        </w:rPr>
        <w:t xml:space="preserve"> </w:t>
      </w:r>
      <w:r w:rsidRPr="00A46240">
        <w:rPr>
          <w:b w:val="0"/>
          <w:bCs w:val="0"/>
        </w:rPr>
        <w:t>density</w:t>
      </w:r>
      <w:r w:rsidR="00893849" w:rsidRPr="00A46240">
        <w:rPr>
          <w:b w:val="0"/>
          <w:bCs w:val="0"/>
        </w:rPr>
        <w:t xml:space="preserve"> </w:t>
      </w:r>
      <w:r w:rsidRPr="00A46240">
        <w:rPr>
          <w:b w:val="0"/>
          <w:bCs w:val="0"/>
          <w:spacing w:val="-5"/>
        </w:rPr>
        <w:t>of</w:t>
      </w:r>
      <w:r w:rsidR="00893849" w:rsidRPr="00A46240">
        <w:rPr>
          <w:b w:val="0"/>
          <w:bCs w:val="0"/>
          <w:spacing w:val="-5"/>
        </w:rPr>
        <w:t xml:space="preserve"> </w:t>
      </w:r>
      <w:r w:rsidRPr="00A46240">
        <w:rPr>
          <w:b w:val="0"/>
          <w:bCs w:val="0"/>
        </w:rPr>
        <w:t>0.1at 600 nm,</w:t>
      </w:r>
      <w:r w:rsidR="00893849" w:rsidRPr="00A46240">
        <w:rPr>
          <w:b w:val="0"/>
          <w:bCs w:val="0"/>
        </w:rPr>
        <w:t xml:space="preserve"> </w:t>
      </w:r>
      <w:r w:rsidRPr="00A46240">
        <w:rPr>
          <w:b w:val="0"/>
          <w:bCs w:val="0"/>
        </w:rPr>
        <w:t>corresponding</w:t>
      </w:r>
      <w:r w:rsidR="00893849" w:rsidRPr="00A46240">
        <w:rPr>
          <w:b w:val="0"/>
          <w:bCs w:val="0"/>
        </w:rPr>
        <w:t xml:space="preserve"> </w:t>
      </w:r>
      <w:r w:rsidRPr="00A46240">
        <w:rPr>
          <w:b w:val="0"/>
          <w:bCs w:val="0"/>
        </w:rPr>
        <w:t>to a</w:t>
      </w:r>
      <w:r w:rsidR="00893849" w:rsidRPr="00A46240">
        <w:rPr>
          <w:b w:val="0"/>
          <w:bCs w:val="0"/>
        </w:rPr>
        <w:t xml:space="preserve"> </w:t>
      </w:r>
      <w:r w:rsidRPr="00A46240">
        <w:rPr>
          <w:b w:val="0"/>
          <w:bCs w:val="0"/>
        </w:rPr>
        <w:t>bacterial</w:t>
      </w:r>
      <w:r w:rsidR="00893849" w:rsidRPr="00A46240">
        <w:rPr>
          <w:b w:val="0"/>
          <w:bCs w:val="0"/>
        </w:rPr>
        <w:t xml:space="preserve"> </w:t>
      </w:r>
      <w:r w:rsidRPr="00A46240">
        <w:rPr>
          <w:b w:val="0"/>
          <w:bCs w:val="0"/>
        </w:rPr>
        <w:t>concentration</w:t>
      </w:r>
      <w:r w:rsidR="00893849" w:rsidRPr="00A46240">
        <w:rPr>
          <w:b w:val="0"/>
          <w:bCs w:val="0"/>
        </w:rPr>
        <w:t xml:space="preserve"> </w:t>
      </w:r>
      <w:r w:rsidRPr="00A46240">
        <w:rPr>
          <w:b w:val="0"/>
          <w:bCs w:val="0"/>
        </w:rPr>
        <w:t>of</w:t>
      </w:r>
      <w:r w:rsidR="00893849" w:rsidRPr="00A46240">
        <w:rPr>
          <w:b w:val="0"/>
          <w:bCs w:val="0"/>
        </w:rPr>
        <w:t xml:space="preserve"> </w:t>
      </w:r>
      <w:r w:rsidRPr="00A46240">
        <w:rPr>
          <w:b w:val="0"/>
          <w:bCs w:val="0"/>
        </w:rPr>
        <w:t>approximately</w:t>
      </w:r>
      <w:r w:rsidR="00893849" w:rsidRPr="00A46240">
        <w:rPr>
          <w:b w:val="0"/>
          <w:bCs w:val="0"/>
        </w:rPr>
        <w:t xml:space="preserve"> </w:t>
      </w:r>
      <w:r w:rsidRPr="00A46240">
        <w:rPr>
          <w:b w:val="0"/>
          <w:bCs w:val="0"/>
        </w:rPr>
        <w:t>10⁸</w:t>
      </w:r>
      <w:r w:rsidR="00893849" w:rsidRPr="00A46240">
        <w:rPr>
          <w:b w:val="0"/>
          <w:bCs w:val="0"/>
        </w:rPr>
        <w:t xml:space="preserve"> </w:t>
      </w:r>
      <w:r w:rsidRPr="00A46240">
        <w:rPr>
          <w:b w:val="0"/>
          <w:bCs w:val="0"/>
          <w:spacing w:val="-2"/>
        </w:rPr>
        <w:t>CFU/</w:t>
      </w:r>
      <w:proofErr w:type="spellStart"/>
      <w:r w:rsidRPr="00A46240">
        <w:rPr>
          <w:b w:val="0"/>
          <w:bCs w:val="0"/>
          <w:spacing w:val="-2"/>
        </w:rPr>
        <w:t>mL.</w:t>
      </w:r>
      <w:proofErr w:type="spellEnd"/>
    </w:p>
    <w:p w14:paraId="3CDCD995" w14:textId="77777777" w:rsidR="002E6FB9" w:rsidRPr="00A46240" w:rsidRDefault="002E6FB9" w:rsidP="007B4DDE">
      <w:pPr>
        <w:pStyle w:val="Heading3"/>
        <w:spacing w:before="0" w:line="360" w:lineRule="auto"/>
        <w:ind w:left="0" w:right="-144" w:firstLine="720"/>
        <w:rPr>
          <w:b w:val="0"/>
          <w:bCs w:val="0"/>
        </w:rPr>
      </w:pPr>
      <w:r w:rsidRPr="00A46240">
        <w:rPr>
          <w:b w:val="0"/>
          <w:bCs w:val="0"/>
        </w:rPr>
        <w:t>The antibacterial activity of chitosan was evaluated using the disk diffusion method. Sterile Mueller-Hinton agar plates were inoculated with the prepared bacterial suspensions using a sterile swab to ensure even distribution across the surface. Chitosan solutions of varying concentrations (50 µL each) were impregnated onto sterile 6 mm filter paper disks. The impregnated disks were carefully placed on the surface of the inoculated</w:t>
      </w:r>
      <w:r w:rsidR="00893849" w:rsidRPr="00A46240">
        <w:rPr>
          <w:b w:val="0"/>
          <w:bCs w:val="0"/>
        </w:rPr>
        <w:t xml:space="preserve"> </w:t>
      </w:r>
      <w:r w:rsidRPr="00A46240">
        <w:rPr>
          <w:b w:val="0"/>
          <w:bCs w:val="0"/>
        </w:rPr>
        <w:t>agar</w:t>
      </w:r>
      <w:r w:rsidR="00893849" w:rsidRPr="00A46240">
        <w:rPr>
          <w:b w:val="0"/>
          <w:bCs w:val="0"/>
        </w:rPr>
        <w:t xml:space="preserve"> </w:t>
      </w:r>
      <w:r w:rsidRPr="00A46240">
        <w:rPr>
          <w:b w:val="0"/>
          <w:bCs w:val="0"/>
        </w:rPr>
        <w:t>plates, which</w:t>
      </w:r>
      <w:r w:rsidR="00893849" w:rsidRPr="00A46240">
        <w:rPr>
          <w:b w:val="0"/>
          <w:bCs w:val="0"/>
        </w:rPr>
        <w:t xml:space="preserve"> </w:t>
      </w:r>
      <w:r w:rsidRPr="00A46240">
        <w:rPr>
          <w:b w:val="0"/>
          <w:bCs w:val="0"/>
        </w:rPr>
        <w:t>were</w:t>
      </w:r>
      <w:r w:rsidR="00893849" w:rsidRPr="00A46240">
        <w:rPr>
          <w:b w:val="0"/>
          <w:bCs w:val="0"/>
        </w:rPr>
        <w:t xml:space="preserve"> </w:t>
      </w:r>
      <w:r w:rsidRPr="00A46240">
        <w:rPr>
          <w:b w:val="0"/>
          <w:bCs w:val="0"/>
        </w:rPr>
        <w:t>then</w:t>
      </w:r>
      <w:r w:rsidR="00893849" w:rsidRPr="00A46240">
        <w:rPr>
          <w:b w:val="0"/>
          <w:bCs w:val="0"/>
        </w:rPr>
        <w:t xml:space="preserve"> </w:t>
      </w:r>
      <w:r w:rsidRPr="00A46240">
        <w:rPr>
          <w:b w:val="0"/>
          <w:bCs w:val="0"/>
        </w:rPr>
        <w:t>incubated at 37°C for24 hours.</w:t>
      </w:r>
      <w:r w:rsidR="00893849" w:rsidRPr="00A46240">
        <w:rPr>
          <w:b w:val="0"/>
          <w:bCs w:val="0"/>
        </w:rPr>
        <w:t xml:space="preserve"> </w:t>
      </w:r>
      <w:r w:rsidRPr="00A46240">
        <w:rPr>
          <w:b w:val="0"/>
          <w:bCs w:val="0"/>
        </w:rPr>
        <w:t>After</w:t>
      </w:r>
      <w:r w:rsidR="00893849" w:rsidRPr="00A46240">
        <w:rPr>
          <w:b w:val="0"/>
          <w:bCs w:val="0"/>
        </w:rPr>
        <w:t xml:space="preserve"> </w:t>
      </w:r>
      <w:r w:rsidRPr="00A46240">
        <w:rPr>
          <w:b w:val="0"/>
          <w:bCs w:val="0"/>
        </w:rPr>
        <w:t>incubation, the antibacterial activity was determined by</w:t>
      </w:r>
      <w:r w:rsidR="00893849" w:rsidRPr="00A46240">
        <w:rPr>
          <w:b w:val="0"/>
          <w:bCs w:val="0"/>
        </w:rPr>
        <w:t xml:space="preserve"> </w:t>
      </w:r>
      <w:r w:rsidRPr="00A46240">
        <w:rPr>
          <w:b w:val="0"/>
          <w:bCs w:val="0"/>
        </w:rPr>
        <w:t>measuring the diameter of the clear zones of inhibition around the disks. The larger the inhibition zone, the stronger the antibacterial efficacy of the chitosan.</w:t>
      </w:r>
    </w:p>
    <w:p w14:paraId="7F940AE8" w14:textId="77777777" w:rsidR="002E6FB9" w:rsidRPr="00A46240" w:rsidRDefault="00893849" w:rsidP="00893849">
      <w:pPr>
        <w:pStyle w:val="Heading3"/>
        <w:ind w:left="0" w:right="-90"/>
      </w:pPr>
      <w:r w:rsidRPr="00A46240">
        <w:t>b.</w:t>
      </w:r>
      <w:r w:rsidR="00A36769" w:rsidRPr="00A46240">
        <w:t xml:space="preserve"> </w:t>
      </w:r>
      <w:r w:rsidR="002E6FB9" w:rsidRPr="00A46240">
        <w:t>Antifungal</w:t>
      </w:r>
      <w:r w:rsidRPr="00A46240">
        <w:t xml:space="preserve"> </w:t>
      </w:r>
      <w:r w:rsidRPr="00A46240">
        <w:rPr>
          <w:spacing w:val="-2"/>
        </w:rPr>
        <w:t>a</w:t>
      </w:r>
      <w:r w:rsidR="002E6FB9" w:rsidRPr="00A46240">
        <w:rPr>
          <w:spacing w:val="-2"/>
        </w:rPr>
        <w:t>ctivity:</w:t>
      </w:r>
    </w:p>
    <w:p w14:paraId="6D73680E" w14:textId="77777777" w:rsidR="002E6FB9" w:rsidRPr="00A46240" w:rsidRDefault="002E6FB9" w:rsidP="00893849">
      <w:pPr>
        <w:pStyle w:val="BodyText"/>
        <w:spacing w:before="19"/>
        <w:ind w:left="0" w:right="-90"/>
        <w:jc w:val="left"/>
        <w:rPr>
          <w:b/>
        </w:rPr>
      </w:pPr>
    </w:p>
    <w:p w14:paraId="7F6BD200" w14:textId="77777777" w:rsidR="00A36769" w:rsidRPr="00515873" w:rsidRDefault="002E6FB9" w:rsidP="00515873">
      <w:pPr>
        <w:pStyle w:val="BodyText"/>
        <w:spacing w:line="360" w:lineRule="auto"/>
        <w:ind w:left="0" w:right="-90" w:firstLine="720"/>
        <w:rPr>
          <w:spacing w:val="-2"/>
        </w:rPr>
      </w:pPr>
      <w:r w:rsidRPr="00A46240">
        <w:t xml:space="preserve">To evaluate the antifungal properties of chitosan against </w:t>
      </w:r>
      <w:r w:rsidRPr="00A46240">
        <w:rPr>
          <w:i/>
        </w:rPr>
        <w:t xml:space="preserve">Aspergillus </w:t>
      </w:r>
      <w:proofErr w:type="spellStart"/>
      <w:r w:rsidRPr="00A46240">
        <w:rPr>
          <w:i/>
        </w:rPr>
        <w:t>niger</w:t>
      </w:r>
      <w:proofErr w:type="spellEnd"/>
      <w:r w:rsidRPr="00A46240">
        <w:rPr>
          <w:i/>
        </w:rPr>
        <w:t xml:space="preserve"> </w:t>
      </w:r>
      <w:r w:rsidRPr="00A46240">
        <w:t xml:space="preserve">and </w:t>
      </w:r>
      <w:r w:rsidRPr="00A46240">
        <w:rPr>
          <w:i/>
        </w:rPr>
        <w:t>Candida albicans</w:t>
      </w:r>
      <w:r w:rsidRPr="00A46240">
        <w:t xml:space="preserve">, two common fungal pathogens responsible for human infections, fungal cultures were prepared in </w:t>
      </w:r>
      <w:proofErr w:type="spellStart"/>
      <w:r w:rsidRPr="00A46240">
        <w:t>Sabouraud</w:t>
      </w:r>
      <w:proofErr w:type="spellEnd"/>
      <w:r w:rsidRPr="00A46240">
        <w:t xml:space="preserve"> Dextrose Broth at 28°C and standardized toa spore concentration of approximately 10⁶ spores/</w:t>
      </w:r>
      <w:proofErr w:type="spellStart"/>
      <w:r w:rsidRPr="00A46240">
        <w:t>mL.</w:t>
      </w:r>
      <w:proofErr w:type="spellEnd"/>
      <w:r w:rsidRPr="00A46240">
        <w:t xml:space="preserve"> The antifungal activity was assessed using both the disk diffusion and agar incorporation methods. In the disk diffusion</w:t>
      </w:r>
      <w:r w:rsidR="00893849" w:rsidRPr="00A46240">
        <w:t xml:space="preserve"> </w:t>
      </w:r>
      <w:r w:rsidRPr="00A46240">
        <w:t>method,</w:t>
      </w:r>
      <w:r w:rsidR="00893849" w:rsidRPr="00A46240">
        <w:t xml:space="preserve"> </w:t>
      </w:r>
      <w:r w:rsidRPr="00A46240">
        <w:t>chitosan</w:t>
      </w:r>
      <w:r w:rsidR="00893849" w:rsidRPr="00A46240">
        <w:t xml:space="preserve"> </w:t>
      </w:r>
      <w:r w:rsidRPr="00A46240">
        <w:t>solutions</w:t>
      </w:r>
      <w:r w:rsidR="00893849" w:rsidRPr="00A46240">
        <w:t xml:space="preserve"> </w:t>
      </w:r>
      <w:r w:rsidRPr="00A46240">
        <w:t>were</w:t>
      </w:r>
      <w:r w:rsidR="00893849" w:rsidRPr="00A46240">
        <w:t xml:space="preserve"> </w:t>
      </w:r>
      <w:r w:rsidRPr="00A46240">
        <w:t>applied to</w:t>
      </w:r>
      <w:r w:rsidR="00893849" w:rsidRPr="00A46240">
        <w:t xml:space="preserve"> </w:t>
      </w:r>
      <w:r w:rsidRPr="00A46240">
        <w:t>sterile</w:t>
      </w:r>
      <w:r w:rsidR="00893849" w:rsidRPr="00A46240">
        <w:t xml:space="preserve"> </w:t>
      </w:r>
      <w:r w:rsidRPr="00A46240">
        <w:t>filter</w:t>
      </w:r>
      <w:r w:rsidR="00893849" w:rsidRPr="00A46240">
        <w:t xml:space="preserve"> </w:t>
      </w:r>
      <w:r w:rsidRPr="00A46240">
        <w:t>paper</w:t>
      </w:r>
      <w:r w:rsidR="00893849" w:rsidRPr="00A46240">
        <w:t xml:space="preserve"> </w:t>
      </w:r>
      <w:r w:rsidRPr="00A46240">
        <w:t>disks,</w:t>
      </w:r>
      <w:r w:rsidR="00893849" w:rsidRPr="00A46240">
        <w:t xml:space="preserve"> </w:t>
      </w:r>
      <w:r w:rsidRPr="00A46240">
        <w:t>which</w:t>
      </w:r>
      <w:r w:rsidR="00893849" w:rsidRPr="00A46240">
        <w:t xml:space="preserve"> </w:t>
      </w:r>
      <w:r w:rsidRPr="00A46240">
        <w:t xml:space="preserve">were placed on inoculated </w:t>
      </w:r>
      <w:proofErr w:type="spellStart"/>
      <w:r w:rsidRPr="00A46240">
        <w:t>Sabouraud</w:t>
      </w:r>
      <w:proofErr w:type="spellEnd"/>
      <w:r w:rsidRPr="00A46240">
        <w:t xml:space="preserve"> Dextrose</w:t>
      </w:r>
      <w:r w:rsidR="00893849" w:rsidRPr="00A46240">
        <w:t xml:space="preserve"> </w:t>
      </w:r>
      <w:r w:rsidRPr="00A46240">
        <w:t xml:space="preserve">Agar plates. In the agar incorporation method, chitosan solutions were directly mixed into the agar before inoculating with the fungal suspension. The plates were incubated at 28°C for 48–72 hours to allow fungal growth. Antifungal activity was evaluated by measuring inhibition zones around the disks and visually assessing the degree of growth inhibition in the agar. Higher concentrations of chitosan exhibited significant growth inhibition, indicating its dose-dependent antifungal properties, suggesting its potential as an </w:t>
      </w:r>
      <w:r w:rsidRPr="00A46240">
        <w:lastRenderedPageBreak/>
        <w:t>effective agent for fungal infection management with</w:t>
      </w:r>
      <w:r w:rsidR="00893849" w:rsidRPr="00A46240">
        <w:t xml:space="preserve"> </w:t>
      </w:r>
      <w:r w:rsidRPr="00A46240">
        <w:t>applications</w:t>
      </w:r>
      <w:r w:rsidR="00893849" w:rsidRPr="00A46240">
        <w:t xml:space="preserve"> </w:t>
      </w:r>
      <w:r w:rsidRPr="00A46240">
        <w:t>in</w:t>
      </w:r>
      <w:r w:rsidR="00893849" w:rsidRPr="00A46240">
        <w:t xml:space="preserve"> </w:t>
      </w:r>
      <w:r w:rsidRPr="00A46240">
        <w:t>food</w:t>
      </w:r>
      <w:r w:rsidR="00893849" w:rsidRPr="00A46240">
        <w:t xml:space="preserve"> </w:t>
      </w:r>
      <w:r w:rsidRPr="00A46240">
        <w:t>preservation,</w:t>
      </w:r>
      <w:r w:rsidR="00893849" w:rsidRPr="00A46240">
        <w:t xml:space="preserve"> </w:t>
      </w:r>
      <w:r w:rsidRPr="00A46240">
        <w:t>biomedical coatings,</w:t>
      </w:r>
      <w:r w:rsidR="00893849" w:rsidRPr="00A46240">
        <w:t xml:space="preserve"> </w:t>
      </w:r>
      <w:r w:rsidRPr="00A46240">
        <w:t>and</w:t>
      </w:r>
      <w:r w:rsidR="00893849" w:rsidRPr="00A46240">
        <w:t xml:space="preserve"> </w:t>
      </w:r>
      <w:r w:rsidRPr="00A46240">
        <w:t>various</w:t>
      </w:r>
      <w:r w:rsidR="00893849" w:rsidRPr="00A46240">
        <w:t xml:space="preserve"> </w:t>
      </w:r>
      <w:r w:rsidRPr="00A46240">
        <w:t xml:space="preserve">biotechnological </w:t>
      </w:r>
      <w:r w:rsidRPr="00A46240">
        <w:rPr>
          <w:spacing w:val="-2"/>
        </w:rPr>
        <w:t>innovations.</w:t>
      </w:r>
    </w:p>
    <w:p w14:paraId="66644003" w14:textId="77777777" w:rsidR="00A36769" w:rsidRPr="00A46240" w:rsidRDefault="00A36769" w:rsidP="00A36769">
      <w:pPr>
        <w:pStyle w:val="BodyText"/>
        <w:spacing w:line="360" w:lineRule="auto"/>
        <w:ind w:left="0" w:right="-90"/>
        <w:rPr>
          <w:b/>
          <w:bCs/>
          <w:spacing w:val="-2"/>
        </w:rPr>
      </w:pPr>
      <w:r w:rsidRPr="00A46240">
        <w:rPr>
          <w:b/>
          <w:bCs/>
          <w:spacing w:val="-2"/>
        </w:rPr>
        <w:t xml:space="preserve">4. </w:t>
      </w:r>
      <w:r w:rsidR="002E6FB9" w:rsidRPr="00A46240">
        <w:rPr>
          <w:b/>
          <w:bCs/>
        </w:rPr>
        <w:t>Antioxidant</w:t>
      </w:r>
      <w:r w:rsidRPr="00A46240">
        <w:rPr>
          <w:b/>
          <w:bCs/>
        </w:rPr>
        <w:t xml:space="preserve"> </w:t>
      </w:r>
      <w:r w:rsidR="002E6FB9" w:rsidRPr="00A46240">
        <w:rPr>
          <w:b/>
          <w:bCs/>
          <w:spacing w:val="-2"/>
        </w:rPr>
        <w:t>Activity:</w:t>
      </w:r>
    </w:p>
    <w:p w14:paraId="2EF8903A" w14:textId="77777777" w:rsidR="002E6FB9" w:rsidRPr="00A46240" w:rsidRDefault="002E6FB9" w:rsidP="00A36769">
      <w:pPr>
        <w:pStyle w:val="BodyText"/>
        <w:spacing w:line="360" w:lineRule="auto"/>
        <w:ind w:left="0" w:right="-90"/>
        <w:rPr>
          <w:b/>
          <w:bCs/>
        </w:rPr>
      </w:pPr>
      <w:r w:rsidRPr="00A46240">
        <w:rPr>
          <w:b/>
        </w:rPr>
        <w:t>DPPH</w:t>
      </w:r>
      <w:r w:rsidR="00893849" w:rsidRPr="00A46240">
        <w:rPr>
          <w:b/>
        </w:rPr>
        <w:t xml:space="preserve"> </w:t>
      </w:r>
      <w:r w:rsidRPr="00A46240">
        <w:rPr>
          <w:b/>
        </w:rPr>
        <w:t>Free</w:t>
      </w:r>
      <w:r w:rsidR="00893849" w:rsidRPr="00A46240">
        <w:rPr>
          <w:b/>
        </w:rPr>
        <w:t xml:space="preserve"> </w:t>
      </w:r>
      <w:r w:rsidRPr="00A46240">
        <w:rPr>
          <w:b/>
        </w:rPr>
        <w:t>Radical</w:t>
      </w:r>
      <w:r w:rsidR="00893849" w:rsidRPr="00A46240">
        <w:rPr>
          <w:b/>
        </w:rPr>
        <w:t xml:space="preserve"> </w:t>
      </w:r>
      <w:r w:rsidRPr="00A46240">
        <w:rPr>
          <w:b/>
          <w:spacing w:val="-2"/>
        </w:rPr>
        <w:t>Scavenging:</w:t>
      </w:r>
    </w:p>
    <w:p w14:paraId="10C1D272" w14:textId="77777777" w:rsidR="002E6FB9" w:rsidRPr="00A46240" w:rsidRDefault="002E6FB9" w:rsidP="00485287">
      <w:pPr>
        <w:pStyle w:val="BodyText"/>
        <w:spacing w:before="194" w:line="360" w:lineRule="auto"/>
        <w:ind w:left="0" w:right="-90" w:firstLine="720"/>
      </w:pPr>
      <w:r w:rsidRPr="00A46240">
        <w:t>The ability of the chitosan to scavenge DPPH radical was determined by the method described by Naznin (2009).</w:t>
      </w:r>
      <w:r w:rsidR="00485287" w:rsidRPr="00A46240">
        <w:t xml:space="preserve"> </w:t>
      </w:r>
      <w:r w:rsidRPr="00A46240">
        <w:t>Aliquot 3.7 ml of absolute methanol in all test tubes along with blank. Then add 100µl of absolute methanol to blank. Add 100µl of BHT</w:t>
      </w:r>
      <w:r w:rsidR="00485287" w:rsidRPr="00A46240">
        <w:t xml:space="preserve"> </w:t>
      </w:r>
      <w:r w:rsidRPr="00A46240">
        <w:t>to</w:t>
      </w:r>
      <w:r w:rsidR="00485287" w:rsidRPr="00A46240">
        <w:t xml:space="preserve"> </w:t>
      </w:r>
      <w:r w:rsidRPr="00A46240">
        <w:t>tube</w:t>
      </w:r>
      <w:r w:rsidR="00485287" w:rsidRPr="00A46240">
        <w:t xml:space="preserve"> </w:t>
      </w:r>
      <w:r w:rsidRPr="00A46240">
        <w:t>marked as</w:t>
      </w:r>
      <w:r w:rsidR="00485287" w:rsidRPr="00A46240">
        <w:t xml:space="preserve"> </w:t>
      </w:r>
      <w:r w:rsidRPr="00A46240">
        <w:t>standard</w:t>
      </w:r>
      <w:r w:rsidR="00485287" w:rsidRPr="00A46240">
        <w:t xml:space="preserve"> </w:t>
      </w:r>
      <w:r w:rsidRPr="00A46240">
        <w:t>and 100µl of respective samples to all other tubes marked as tests. Then, finally</w:t>
      </w:r>
      <w:r w:rsidR="00485287" w:rsidRPr="00A46240">
        <w:t xml:space="preserve"> </w:t>
      </w:r>
      <w:r w:rsidRPr="00A46240">
        <w:t>add 200µl of DPPH reagent to all the test tubes at room temperature add condition for minimum of 30minutes then,</w:t>
      </w:r>
      <w:r w:rsidR="00485287" w:rsidRPr="00A46240">
        <w:t xml:space="preserve"> </w:t>
      </w:r>
      <w:r w:rsidRPr="00A46240">
        <w:t>check absorbance of all samples 517nm. DPPH</w:t>
      </w:r>
      <w:r w:rsidR="00331B13" w:rsidRPr="00A46240">
        <w:t xml:space="preserve"> </w:t>
      </w:r>
      <w:r w:rsidRPr="00A46240">
        <w:t>and BHT reagents are</w:t>
      </w:r>
      <w:r w:rsidR="00331B13" w:rsidRPr="00A46240">
        <w:t xml:space="preserve"> </w:t>
      </w:r>
      <w:r w:rsidRPr="00A46240">
        <w:t>to be stored at 4</w:t>
      </w:r>
      <w:r w:rsidRPr="00A46240">
        <w:rPr>
          <w:vertAlign w:val="superscript"/>
        </w:rPr>
        <w:t>0</w:t>
      </w:r>
      <w:r w:rsidRPr="00A46240">
        <w:t>C for 2 months. Sample concentration above 5mg/ml will not give valid results. Only DMSO or methanol can be used as diluting solvents. All values obtained</w:t>
      </w:r>
      <w:r w:rsidR="00331B13" w:rsidRPr="00A46240">
        <w:t xml:space="preserve"> </w:t>
      </w:r>
      <w:r w:rsidRPr="00A46240">
        <w:t>are acquired from UV spectrophotometer/ colorimeter for assays.</w:t>
      </w:r>
    </w:p>
    <w:p w14:paraId="76B31CED" w14:textId="77777777" w:rsidR="002E6FB9" w:rsidRPr="00A46240" w:rsidRDefault="00485287" w:rsidP="00893849">
      <w:pPr>
        <w:pStyle w:val="BodyText"/>
        <w:spacing w:before="157"/>
        <w:ind w:left="0" w:right="-90"/>
      </w:pPr>
      <w:r w:rsidRPr="00A46240">
        <w:t xml:space="preserve">                                                    </w:t>
      </w:r>
      <w:r w:rsidR="002E6FB9" w:rsidRPr="00A46240">
        <w:t>(absorbance</w:t>
      </w:r>
      <w:r w:rsidRPr="00A46240">
        <w:t xml:space="preserve"> </w:t>
      </w:r>
      <w:r w:rsidR="002E6FB9" w:rsidRPr="00A46240">
        <w:t>at</w:t>
      </w:r>
      <w:r w:rsidRPr="00A46240">
        <w:t xml:space="preserve"> </w:t>
      </w:r>
      <w:r w:rsidR="002E6FB9" w:rsidRPr="00A46240">
        <w:t>blank)–(absorbance</w:t>
      </w:r>
      <w:r w:rsidRPr="00A46240">
        <w:t xml:space="preserve"> </w:t>
      </w:r>
      <w:r w:rsidR="002E6FB9" w:rsidRPr="00A46240">
        <w:t>at</w:t>
      </w:r>
      <w:r w:rsidRPr="00A46240">
        <w:t xml:space="preserve"> </w:t>
      </w:r>
      <w:r w:rsidR="002E6FB9" w:rsidRPr="00A46240">
        <w:rPr>
          <w:spacing w:val="-2"/>
        </w:rPr>
        <w:t>test)</w:t>
      </w:r>
    </w:p>
    <w:p w14:paraId="5069B52B" w14:textId="77777777" w:rsidR="002E6FB9" w:rsidRPr="00A46240" w:rsidRDefault="00000000" w:rsidP="00893849">
      <w:pPr>
        <w:pStyle w:val="BodyText"/>
        <w:tabs>
          <w:tab w:val="left" w:pos="8735"/>
        </w:tabs>
        <w:ind w:left="0" w:right="-90"/>
      </w:pPr>
      <w:r>
        <w:pict w14:anchorId="230DF4EA">
          <v:line id="_x0000_s2050" style="position:absolute;left:0;text-align:left;z-index:-251657728;mso-position-horizontal-relative:page" from="239.1pt,8.8pt" to="459.65pt,8.8pt">
            <w10:wrap anchorx="page"/>
          </v:line>
        </w:pict>
      </w:r>
      <w:r w:rsidR="002E6FB9" w:rsidRPr="00A46240">
        <w:t>%</w:t>
      </w:r>
      <w:r w:rsidR="00485287" w:rsidRPr="00A46240">
        <w:t xml:space="preserve"> </w:t>
      </w:r>
      <w:r w:rsidR="002E6FB9" w:rsidRPr="00A46240">
        <w:t>Antioxidant</w:t>
      </w:r>
      <w:r w:rsidR="00485287" w:rsidRPr="00A46240">
        <w:t xml:space="preserve"> </w:t>
      </w:r>
      <w:r w:rsidR="003A1C81" w:rsidRPr="00A46240">
        <w:t>activity</w:t>
      </w:r>
      <w:r w:rsidR="003A1C81" w:rsidRPr="00A46240">
        <w:rPr>
          <w:spacing w:val="-10"/>
        </w:rPr>
        <w:t xml:space="preserve"> =</w:t>
      </w:r>
      <w:r w:rsidR="00485287" w:rsidRPr="00A46240">
        <w:t xml:space="preserve">                                                                                         </w:t>
      </w:r>
      <w:r w:rsidR="002E6FB9" w:rsidRPr="00A46240">
        <w:t>X</w:t>
      </w:r>
      <w:r w:rsidR="00485287" w:rsidRPr="00A46240">
        <w:t xml:space="preserve">  </w:t>
      </w:r>
      <w:r w:rsidR="00485287" w:rsidRPr="00A46240">
        <w:rPr>
          <w:spacing w:val="-5"/>
        </w:rPr>
        <w:t>100</w:t>
      </w:r>
      <w:r w:rsidR="00485287" w:rsidRPr="00A46240">
        <w:t xml:space="preserve">                                       </w:t>
      </w:r>
    </w:p>
    <w:p w14:paraId="0258233E" w14:textId="77777777" w:rsidR="002E6FB9" w:rsidRPr="00A46240" w:rsidRDefault="00485287" w:rsidP="00893849">
      <w:pPr>
        <w:pStyle w:val="BodyText"/>
        <w:ind w:left="0" w:right="-90"/>
      </w:pPr>
      <w:r w:rsidRPr="00A46240">
        <w:t xml:space="preserve">                                                                </w:t>
      </w:r>
      <w:r w:rsidR="002E6FB9" w:rsidRPr="00A46240">
        <w:t>(absorbance</w:t>
      </w:r>
      <w:r w:rsidRPr="00A46240">
        <w:t xml:space="preserve"> </w:t>
      </w:r>
      <w:r w:rsidR="002E6FB9" w:rsidRPr="00A46240">
        <w:t>at</w:t>
      </w:r>
      <w:r w:rsidRPr="00A46240">
        <w:t xml:space="preserve"> </w:t>
      </w:r>
      <w:r w:rsidR="002E6FB9" w:rsidRPr="00A46240">
        <w:rPr>
          <w:spacing w:val="-2"/>
        </w:rPr>
        <w:t>blank)</w:t>
      </w:r>
    </w:p>
    <w:p w14:paraId="0A4CB53A" w14:textId="77777777" w:rsidR="00736B16" w:rsidRPr="00A46240" w:rsidRDefault="00736B16" w:rsidP="00893849">
      <w:pPr>
        <w:pStyle w:val="Heading3"/>
        <w:spacing w:before="0" w:line="360" w:lineRule="auto"/>
        <w:ind w:left="0" w:right="-90"/>
      </w:pPr>
    </w:p>
    <w:p w14:paraId="3BD13249" w14:textId="77777777" w:rsidR="00E95C48" w:rsidRPr="00A46240" w:rsidRDefault="00E95C48" w:rsidP="00893849">
      <w:pPr>
        <w:pStyle w:val="Heading3"/>
        <w:spacing w:before="0" w:line="360" w:lineRule="auto"/>
        <w:ind w:left="0" w:right="-90"/>
      </w:pPr>
      <w:r w:rsidRPr="00A46240">
        <w:t>Results</w:t>
      </w:r>
      <w:r w:rsidR="00265BE1" w:rsidRPr="00A46240">
        <w:t xml:space="preserve"> </w:t>
      </w:r>
      <w:r w:rsidRPr="00A46240">
        <w:t>and</w:t>
      </w:r>
      <w:r w:rsidR="00265BE1" w:rsidRPr="00A46240">
        <w:t xml:space="preserve"> </w:t>
      </w:r>
      <w:r w:rsidRPr="00A46240">
        <w:rPr>
          <w:spacing w:val="-2"/>
        </w:rPr>
        <w:t>Discussion:</w:t>
      </w:r>
    </w:p>
    <w:p w14:paraId="6382FE8A" w14:textId="77777777" w:rsidR="00265BE1" w:rsidRPr="00A46240" w:rsidRDefault="00E95C48" w:rsidP="00485287">
      <w:pPr>
        <w:pStyle w:val="BodyText"/>
        <w:spacing w:line="360" w:lineRule="auto"/>
        <w:ind w:left="0" w:right="-90" w:firstLine="720"/>
      </w:pPr>
      <w:r w:rsidRPr="00A46240">
        <w:t>The antimicrobial and antioxidant properties of chitosan derived from crustacean exoskeleton demonstrated its significant potential as a bioactive material. The study investigated its antibacterial, antifungal, and antioxidant properties, providing insights into its biomedical applications. The antibacterial activity</w:t>
      </w:r>
      <w:r w:rsidR="00265BE1" w:rsidRPr="00A46240">
        <w:t xml:space="preserve"> </w:t>
      </w:r>
      <w:r w:rsidRPr="00A46240">
        <w:t xml:space="preserve">of chitosan was assessed using the disk diffusion method against clinically relevant bacterial strains, including </w:t>
      </w:r>
      <w:proofErr w:type="spellStart"/>
      <w:r w:rsidRPr="00A46240">
        <w:rPr>
          <w:i/>
        </w:rPr>
        <w:t>Escherichiacoli</w:t>
      </w:r>
      <w:proofErr w:type="spellEnd"/>
      <w:r w:rsidRPr="00A46240">
        <w:t>,</w:t>
      </w:r>
      <w:r w:rsidR="00265BE1" w:rsidRPr="00A46240">
        <w:t xml:space="preserve"> </w:t>
      </w:r>
      <w:r w:rsidRPr="00A46240">
        <w:rPr>
          <w:i/>
        </w:rPr>
        <w:t>Pseudomonas</w:t>
      </w:r>
      <w:r w:rsidR="00265BE1" w:rsidRPr="00A46240">
        <w:rPr>
          <w:i/>
        </w:rPr>
        <w:t xml:space="preserve"> </w:t>
      </w:r>
      <w:r w:rsidRPr="00A46240">
        <w:rPr>
          <w:i/>
        </w:rPr>
        <w:t>aeruginosa</w:t>
      </w:r>
      <w:r w:rsidRPr="00A46240">
        <w:t>,</w:t>
      </w:r>
      <w:r w:rsidR="00265BE1" w:rsidRPr="00A46240">
        <w:t xml:space="preserve"> </w:t>
      </w:r>
      <w:r w:rsidRPr="00A46240">
        <w:t>and</w:t>
      </w:r>
      <w:r w:rsidR="00265BE1" w:rsidRPr="00A46240">
        <w:t xml:space="preserve"> </w:t>
      </w:r>
      <w:proofErr w:type="spellStart"/>
      <w:r w:rsidRPr="00A46240">
        <w:rPr>
          <w:i/>
        </w:rPr>
        <w:t>Klebsiellaspp</w:t>
      </w:r>
      <w:proofErr w:type="spellEnd"/>
      <w:r w:rsidRPr="00A46240">
        <w:rPr>
          <w:i/>
        </w:rPr>
        <w:t>.</w:t>
      </w:r>
      <w:r w:rsidR="00265BE1" w:rsidRPr="00A46240">
        <w:t xml:space="preserve"> </w:t>
      </w:r>
    </w:p>
    <w:p w14:paraId="336BD17F" w14:textId="77777777" w:rsidR="00E95C48" w:rsidRPr="00A46240" w:rsidRDefault="00E95C48" w:rsidP="00485287">
      <w:pPr>
        <w:pStyle w:val="BodyText"/>
        <w:spacing w:line="360" w:lineRule="auto"/>
        <w:ind w:left="0" w:right="-90" w:firstLine="720"/>
      </w:pPr>
      <w:r w:rsidRPr="00A46240">
        <w:t>The</w:t>
      </w:r>
      <w:r w:rsidR="00265BE1" w:rsidRPr="00A46240">
        <w:t xml:space="preserve"> </w:t>
      </w:r>
      <w:r w:rsidRPr="00A46240">
        <w:t>results,</w:t>
      </w:r>
      <w:r w:rsidR="00265BE1" w:rsidRPr="00A46240">
        <w:t xml:space="preserve"> </w:t>
      </w:r>
      <w:r w:rsidR="00331B13" w:rsidRPr="00A46240">
        <w:t>summarized in Table 1</w:t>
      </w:r>
      <w:r w:rsidRPr="00A46240">
        <w:t xml:space="preserve">, indicated that chitosan exhibited a dose-dependent antibacterial effect, with inhibition zones increasing as the concentration of chitosan </w:t>
      </w:r>
      <w:proofErr w:type="spellStart"/>
      <w:r w:rsidRPr="00A46240">
        <w:t>increased.At</w:t>
      </w:r>
      <w:proofErr w:type="spellEnd"/>
      <w:r w:rsidRPr="00A46240">
        <w:t xml:space="preserve"> 50 µg/mL, the inhibition zones ranged from 8.6 mm (</w:t>
      </w:r>
      <w:proofErr w:type="spellStart"/>
      <w:r w:rsidRPr="00A46240">
        <w:rPr>
          <w:i/>
        </w:rPr>
        <w:t>Klebsiellaspp</w:t>
      </w:r>
      <w:proofErr w:type="spellEnd"/>
      <w:r w:rsidRPr="00A46240">
        <w:rPr>
          <w:i/>
        </w:rPr>
        <w:t>.</w:t>
      </w:r>
      <w:r w:rsidRPr="00A46240">
        <w:t>) to 10.5 mm (</w:t>
      </w:r>
      <w:r w:rsidRPr="00A46240">
        <w:rPr>
          <w:i/>
        </w:rPr>
        <w:t>E. coli</w:t>
      </w:r>
      <w:r w:rsidRPr="00A46240">
        <w:t xml:space="preserve">), while at 200 µg/mL, they increased significantly, reaching 19.8 mm for </w:t>
      </w:r>
      <w:r w:rsidRPr="00A46240">
        <w:rPr>
          <w:i/>
        </w:rPr>
        <w:t>E. coli</w:t>
      </w:r>
      <w:r w:rsidRPr="00A46240">
        <w:t>. The positive control (standard antibiotic) consistently produced larger inhibition zones, emphasizing the comparative effectiveness of chitosan. The antibacterial effect can be attributed to chitosan's polycationic nature, which interacts with bacterial cell membranes, leading to increased permeability, leakage of intracellular contents, and ultimately cell lysis. The variations in bacterial susceptibility highlight differences in membrane composition among Gram-negative bacteria, influencing chitosan’s efficacy.</w:t>
      </w:r>
    </w:p>
    <w:p w14:paraId="4A50B50D" w14:textId="77777777" w:rsidR="00E95C48" w:rsidRPr="00A46240" w:rsidRDefault="00E95C48" w:rsidP="00485287">
      <w:pPr>
        <w:spacing w:after="0" w:line="360" w:lineRule="auto"/>
        <w:ind w:right="-90" w:firstLine="720"/>
        <w:jc w:val="both"/>
        <w:rPr>
          <w:rFonts w:ascii="Times New Roman" w:hAnsi="Times New Roman" w:cs="Times New Roman"/>
          <w:spacing w:val="-2"/>
          <w:sz w:val="24"/>
          <w:szCs w:val="24"/>
        </w:rPr>
      </w:pPr>
      <w:r w:rsidRPr="00A46240">
        <w:rPr>
          <w:rFonts w:ascii="Times New Roman" w:hAnsi="Times New Roman" w:cs="Times New Roman"/>
          <w:sz w:val="24"/>
          <w:szCs w:val="24"/>
        </w:rPr>
        <w:lastRenderedPageBreak/>
        <w:t>The</w:t>
      </w:r>
      <w:r w:rsidR="00265BE1" w:rsidRPr="00A46240">
        <w:rPr>
          <w:rFonts w:ascii="Times New Roman" w:hAnsi="Times New Roman" w:cs="Times New Roman"/>
          <w:sz w:val="24"/>
          <w:szCs w:val="24"/>
        </w:rPr>
        <w:t xml:space="preserve"> </w:t>
      </w:r>
      <w:r w:rsidRPr="00A46240">
        <w:rPr>
          <w:rFonts w:ascii="Times New Roman" w:hAnsi="Times New Roman" w:cs="Times New Roman"/>
          <w:sz w:val="24"/>
          <w:szCs w:val="24"/>
        </w:rPr>
        <w:t>antifungal</w:t>
      </w:r>
      <w:r w:rsidR="00265BE1" w:rsidRPr="00A46240">
        <w:rPr>
          <w:rFonts w:ascii="Times New Roman" w:hAnsi="Times New Roman" w:cs="Times New Roman"/>
          <w:sz w:val="24"/>
          <w:szCs w:val="24"/>
        </w:rPr>
        <w:t xml:space="preserve"> </w:t>
      </w:r>
      <w:r w:rsidRPr="00A46240">
        <w:rPr>
          <w:rFonts w:ascii="Times New Roman" w:hAnsi="Times New Roman" w:cs="Times New Roman"/>
          <w:sz w:val="24"/>
          <w:szCs w:val="24"/>
        </w:rPr>
        <w:t>activity</w:t>
      </w:r>
      <w:r w:rsidR="00265BE1" w:rsidRPr="00A46240">
        <w:rPr>
          <w:rFonts w:ascii="Times New Roman" w:hAnsi="Times New Roman" w:cs="Times New Roman"/>
          <w:sz w:val="24"/>
          <w:szCs w:val="24"/>
        </w:rPr>
        <w:t xml:space="preserve"> </w:t>
      </w:r>
      <w:r w:rsidRPr="00A46240">
        <w:rPr>
          <w:rFonts w:ascii="Times New Roman" w:hAnsi="Times New Roman" w:cs="Times New Roman"/>
          <w:sz w:val="24"/>
          <w:szCs w:val="24"/>
        </w:rPr>
        <w:t>of</w:t>
      </w:r>
      <w:r w:rsidR="00265BE1" w:rsidRPr="00A46240">
        <w:rPr>
          <w:rFonts w:ascii="Times New Roman" w:hAnsi="Times New Roman" w:cs="Times New Roman"/>
          <w:sz w:val="24"/>
          <w:szCs w:val="24"/>
        </w:rPr>
        <w:t xml:space="preserve"> </w:t>
      </w:r>
      <w:r w:rsidRPr="00A46240">
        <w:rPr>
          <w:rFonts w:ascii="Times New Roman" w:hAnsi="Times New Roman" w:cs="Times New Roman"/>
          <w:sz w:val="24"/>
          <w:szCs w:val="24"/>
        </w:rPr>
        <w:t>chitosan</w:t>
      </w:r>
      <w:r w:rsidR="00265BE1" w:rsidRPr="00A46240">
        <w:rPr>
          <w:rFonts w:ascii="Times New Roman" w:hAnsi="Times New Roman" w:cs="Times New Roman"/>
          <w:sz w:val="24"/>
          <w:szCs w:val="24"/>
        </w:rPr>
        <w:t xml:space="preserve"> </w:t>
      </w:r>
      <w:r w:rsidRPr="00A46240">
        <w:rPr>
          <w:rFonts w:ascii="Times New Roman" w:hAnsi="Times New Roman" w:cs="Times New Roman"/>
          <w:sz w:val="24"/>
          <w:szCs w:val="24"/>
        </w:rPr>
        <w:t>was</w:t>
      </w:r>
      <w:r w:rsidR="00265BE1" w:rsidRPr="00A46240">
        <w:rPr>
          <w:rFonts w:ascii="Times New Roman" w:hAnsi="Times New Roman" w:cs="Times New Roman"/>
          <w:sz w:val="24"/>
          <w:szCs w:val="24"/>
        </w:rPr>
        <w:t xml:space="preserve"> </w:t>
      </w:r>
      <w:r w:rsidRPr="00A46240">
        <w:rPr>
          <w:rFonts w:ascii="Times New Roman" w:hAnsi="Times New Roman" w:cs="Times New Roman"/>
          <w:sz w:val="24"/>
          <w:szCs w:val="24"/>
        </w:rPr>
        <w:t>evaluated</w:t>
      </w:r>
      <w:r w:rsidR="00265BE1" w:rsidRPr="00A46240">
        <w:rPr>
          <w:rFonts w:ascii="Times New Roman" w:hAnsi="Times New Roman" w:cs="Times New Roman"/>
          <w:sz w:val="24"/>
          <w:szCs w:val="24"/>
        </w:rPr>
        <w:t xml:space="preserve"> </w:t>
      </w:r>
      <w:r w:rsidRPr="00A46240">
        <w:rPr>
          <w:rFonts w:ascii="Times New Roman" w:hAnsi="Times New Roman" w:cs="Times New Roman"/>
          <w:sz w:val="24"/>
          <w:szCs w:val="24"/>
        </w:rPr>
        <w:t>against</w:t>
      </w:r>
      <w:r w:rsidR="00265BE1" w:rsidRPr="00A46240">
        <w:rPr>
          <w:rFonts w:ascii="Times New Roman" w:hAnsi="Times New Roman" w:cs="Times New Roman"/>
          <w:sz w:val="24"/>
          <w:szCs w:val="24"/>
        </w:rPr>
        <w:t xml:space="preserve"> </w:t>
      </w:r>
      <w:r w:rsidRPr="00A46240">
        <w:rPr>
          <w:rFonts w:ascii="Times New Roman" w:hAnsi="Times New Roman" w:cs="Times New Roman"/>
          <w:i/>
          <w:sz w:val="24"/>
          <w:szCs w:val="24"/>
        </w:rPr>
        <w:t>Aspergillus</w:t>
      </w:r>
      <w:r w:rsidR="00265BE1" w:rsidRPr="00A46240">
        <w:rPr>
          <w:rFonts w:ascii="Times New Roman" w:hAnsi="Times New Roman" w:cs="Times New Roman"/>
          <w:i/>
          <w:sz w:val="24"/>
          <w:szCs w:val="24"/>
        </w:rPr>
        <w:t xml:space="preserve"> </w:t>
      </w:r>
      <w:proofErr w:type="spellStart"/>
      <w:r w:rsidRPr="00A46240">
        <w:rPr>
          <w:rFonts w:ascii="Times New Roman" w:hAnsi="Times New Roman" w:cs="Times New Roman"/>
          <w:i/>
          <w:sz w:val="24"/>
          <w:szCs w:val="24"/>
        </w:rPr>
        <w:t>niger</w:t>
      </w:r>
      <w:proofErr w:type="spellEnd"/>
      <w:r w:rsidR="00265BE1" w:rsidRPr="00A46240">
        <w:rPr>
          <w:rFonts w:ascii="Times New Roman" w:hAnsi="Times New Roman" w:cs="Times New Roman"/>
          <w:i/>
          <w:sz w:val="24"/>
          <w:szCs w:val="24"/>
        </w:rPr>
        <w:t xml:space="preserve"> </w:t>
      </w:r>
      <w:r w:rsidRPr="00A46240">
        <w:rPr>
          <w:rFonts w:ascii="Times New Roman" w:hAnsi="Times New Roman" w:cs="Times New Roman"/>
          <w:spacing w:val="-5"/>
          <w:sz w:val="24"/>
          <w:szCs w:val="24"/>
        </w:rPr>
        <w:t>and</w:t>
      </w:r>
      <w:r w:rsidR="00265BE1" w:rsidRPr="00A46240">
        <w:rPr>
          <w:rFonts w:ascii="Times New Roman" w:hAnsi="Times New Roman" w:cs="Times New Roman"/>
          <w:spacing w:val="-5"/>
          <w:sz w:val="24"/>
          <w:szCs w:val="24"/>
        </w:rPr>
        <w:t xml:space="preserve"> </w:t>
      </w:r>
      <w:r w:rsidRPr="00A46240">
        <w:rPr>
          <w:rFonts w:ascii="Times New Roman" w:hAnsi="Times New Roman" w:cs="Times New Roman"/>
          <w:i/>
          <w:sz w:val="24"/>
          <w:szCs w:val="24"/>
        </w:rPr>
        <w:t>Candida</w:t>
      </w:r>
      <w:r w:rsidR="00265BE1" w:rsidRPr="00A46240">
        <w:rPr>
          <w:rFonts w:ascii="Times New Roman" w:hAnsi="Times New Roman" w:cs="Times New Roman"/>
          <w:i/>
          <w:sz w:val="24"/>
          <w:szCs w:val="24"/>
        </w:rPr>
        <w:t xml:space="preserve"> </w:t>
      </w:r>
      <w:r w:rsidRPr="00A46240">
        <w:rPr>
          <w:rFonts w:ascii="Times New Roman" w:hAnsi="Times New Roman" w:cs="Times New Roman"/>
          <w:i/>
          <w:sz w:val="24"/>
          <w:szCs w:val="24"/>
        </w:rPr>
        <w:t>albicans</w:t>
      </w:r>
      <w:r w:rsidRPr="00A46240">
        <w:rPr>
          <w:rFonts w:ascii="Times New Roman" w:hAnsi="Times New Roman" w:cs="Times New Roman"/>
          <w:sz w:val="24"/>
          <w:szCs w:val="24"/>
        </w:rPr>
        <w:t>,</w:t>
      </w:r>
      <w:r w:rsidR="00265BE1" w:rsidRPr="00A46240">
        <w:rPr>
          <w:rFonts w:ascii="Times New Roman" w:hAnsi="Times New Roman" w:cs="Times New Roman"/>
          <w:sz w:val="24"/>
          <w:szCs w:val="24"/>
        </w:rPr>
        <w:t xml:space="preserve"> </w:t>
      </w:r>
      <w:r w:rsidRPr="00A46240">
        <w:rPr>
          <w:rFonts w:ascii="Times New Roman" w:hAnsi="Times New Roman" w:cs="Times New Roman"/>
          <w:sz w:val="24"/>
          <w:szCs w:val="24"/>
        </w:rPr>
        <w:t>as</w:t>
      </w:r>
      <w:r w:rsidR="00265BE1" w:rsidRPr="00A46240">
        <w:rPr>
          <w:rFonts w:ascii="Times New Roman" w:hAnsi="Times New Roman" w:cs="Times New Roman"/>
          <w:sz w:val="24"/>
          <w:szCs w:val="24"/>
        </w:rPr>
        <w:t xml:space="preserve"> </w:t>
      </w:r>
      <w:r w:rsidRPr="00A46240">
        <w:rPr>
          <w:rFonts w:ascii="Times New Roman" w:hAnsi="Times New Roman" w:cs="Times New Roman"/>
          <w:sz w:val="24"/>
          <w:szCs w:val="24"/>
        </w:rPr>
        <w:t>presented</w:t>
      </w:r>
      <w:r w:rsidR="00265BE1" w:rsidRPr="00A46240">
        <w:rPr>
          <w:rFonts w:ascii="Times New Roman" w:hAnsi="Times New Roman" w:cs="Times New Roman"/>
          <w:sz w:val="24"/>
          <w:szCs w:val="24"/>
        </w:rPr>
        <w:t xml:space="preserve"> </w:t>
      </w:r>
      <w:r w:rsidRPr="00A46240">
        <w:rPr>
          <w:rFonts w:ascii="Times New Roman" w:hAnsi="Times New Roman" w:cs="Times New Roman"/>
          <w:sz w:val="24"/>
          <w:szCs w:val="24"/>
        </w:rPr>
        <w:t>in</w:t>
      </w:r>
      <w:r w:rsidR="00265BE1" w:rsidRPr="00A46240">
        <w:rPr>
          <w:rFonts w:ascii="Times New Roman" w:hAnsi="Times New Roman" w:cs="Times New Roman"/>
          <w:sz w:val="24"/>
          <w:szCs w:val="24"/>
        </w:rPr>
        <w:t xml:space="preserve"> </w:t>
      </w:r>
      <w:r w:rsidR="00331B13" w:rsidRPr="00A46240">
        <w:rPr>
          <w:rFonts w:ascii="Times New Roman" w:hAnsi="Times New Roman" w:cs="Times New Roman"/>
          <w:sz w:val="24"/>
          <w:szCs w:val="24"/>
        </w:rPr>
        <w:t xml:space="preserve">Table </w:t>
      </w:r>
      <w:r w:rsidRPr="00A46240">
        <w:rPr>
          <w:rFonts w:ascii="Times New Roman" w:hAnsi="Times New Roman" w:cs="Times New Roman"/>
          <w:sz w:val="24"/>
          <w:szCs w:val="24"/>
        </w:rPr>
        <w:t>2.</w:t>
      </w:r>
      <w:r w:rsidR="00265BE1" w:rsidRPr="00A46240">
        <w:rPr>
          <w:rFonts w:ascii="Times New Roman" w:hAnsi="Times New Roman" w:cs="Times New Roman"/>
          <w:sz w:val="24"/>
          <w:szCs w:val="24"/>
        </w:rPr>
        <w:t xml:space="preserve"> </w:t>
      </w:r>
      <w:r w:rsidRPr="00A46240">
        <w:rPr>
          <w:rFonts w:ascii="Times New Roman" w:hAnsi="Times New Roman" w:cs="Times New Roman"/>
          <w:sz w:val="24"/>
          <w:szCs w:val="24"/>
        </w:rPr>
        <w:t>Similar</w:t>
      </w:r>
      <w:r w:rsidR="00265BE1" w:rsidRPr="00A46240">
        <w:rPr>
          <w:rFonts w:ascii="Times New Roman" w:hAnsi="Times New Roman" w:cs="Times New Roman"/>
          <w:sz w:val="24"/>
          <w:szCs w:val="24"/>
        </w:rPr>
        <w:t xml:space="preserve"> </w:t>
      </w:r>
      <w:r w:rsidRPr="00A46240">
        <w:rPr>
          <w:rFonts w:ascii="Times New Roman" w:hAnsi="Times New Roman" w:cs="Times New Roman"/>
          <w:sz w:val="24"/>
          <w:szCs w:val="24"/>
        </w:rPr>
        <w:t>to</w:t>
      </w:r>
      <w:r w:rsidR="00265BE1" w:rsidRPr="00A46240">
        <w:rPr>
          <w:rFonts w:ascii="Times New Roman" w:hAnsi="Times New Roman" w:cs="Times New Roman"/>
          <w:sz w:val="24"/>
          <w:szCs w:val="24"/>
        </w:rPr>
        <w:t xml:space="preserve"> </w:t>
      </w:r>
      <w:r w:rsidRPr="00A46240">
        <w:rPr>
          <w:rFonts w:ascii="Times New Roman" w:hAnsi="Times New Roman" w:cs="Times New Roman"/>
          <w:sz w:val="24"/>
          <w:szCs w:val="24"/>
        </w:rPr>
        <w:t>its</w:t>
      </w:r>
      <w:r w:rsidR="00265BE1" w:rsidRPr="00A46240">
        <w:rPr>
          <w:rFonts w:ascii="Times New Roman" w:hAnsi="Times New Roman" w:cs="Times New Roman"/>
          <w:sz w:val="24"/>
          <w:szCs w:val="24"/>
        </w:rPr>
        <w:t xml:space="preserve"> </w:t>
      </w:r>
      <w:r w:rsidRPr="00A46240">
        <w:rPr>
          <w:rFonts w:ascii="Times New Roman" w:hAnsi="Times New Roman" w:cs="Times New Roman"/>
          <w:sz w:val="24"/>
          <w:szCs w:val="24"/>
        </w:rPr>
        <w:t>antibacterial</w:t>
      </w:r>
      <w:r w:rsidR="00265BE1" w:rsidRPr="00A46240">
        <w:rPr>
          <w:rFonts w:ascii="Times New Roman" w:hAnsi="Times New Roman" w:cs="Times New Roman"/>
          <w:sz w:val="24"/>
          <w:szCs w:val="24"/>
        </w:rPr>
        <w:t xml:space="preserve"> </w:t>
      </w:r>
      <w:r w:rsidRPr="00A46240">
        <w:rPr>
          <w:rFonts w:ascii="Times New Roman" w:hAnsi="Times New Roman" w:cs="Times New Roman"/>
          <w:spacing w:val="-2"/>
          <w:sz w:val="24"/>
          <w:szCs w:val="24"/>
        </w:rPr>
        <w:t>properties,</w:t>
      </w:r>
      <w:r w:rsidR="00265BE1" w:rsidRPr="00A46240">
        <w:rPr>
          <w:rFonts w:ascii="Times New Roman" w:hAnsi="Times New Roman" w:cs="Times New Roman"/>
          <w:spacing w:val="-2"/>
          <w:sz w:val="24"/>
          <w:szCs w:val="24"/>
        </w:rPr>
        <w:t xml:space="preserve"> </w:t>
      </w:r>
      <w:r w:rsidRPr="00A46240">
        <w:rPr>
          <w:rFonts w:ascii="Times New Roman" w:hAnsi="Times New Roman" w:cs="Times New Roman"/>
          <w:sz w:val="24"/>
          <w:szCs w:val="24"/>
        </w:rPr>
        <w:t xml:space="preserve">chitosan exhibited a concentration-dependent inhibitory effect. The highest inhibition zones were recorded at 200 µg/mL, with 21.0 mm for </w:t>
      </w:r>
      <w:r w:rsidRPr="00A46240">
        <w:rPr>
          <w:rFonts w:ascii="Times New Roman" w:hAnsi="Times New Roman" w:cs="Times New Roman"/>
          <w:i/>
          <w:sz w:val="24"/>
          <w:szCs w:val="24"/>
        </w:rPr>
        <w:t xml:space="preserve">A. </w:t>
      </w:r>
      <w:proofErr w:type="spellStart"/>
      <w:r w:rsidRPr="00A46240">
        <w:rPr>
          <w:rFonts w:ascii="Times New Roman" w:hAnsi="Times New Roman" w:cs="Times New Roman"/>
          <w:i/>
          <w:sz w:val="24"/>
          <w:szCs w:val="24"/>
        </w:rPr>
        <w:t>niger</w:t>
      </w:r>
      <w:proofErr w:type="spellEnd"/>
      <w:r w:rsidRPr="00A46240">
        <w:rPr>
          <w:rFonts w:ascii="Times New Roman" w:hAnsi="Times New Roman" w:cs="Times New Roman"/>
          <w:i/>
          <w:sz w:val="24"/>
          <w:szCs w:val="24"/>
        </w:rPr>
        <w:t xml:space="preserve"> </w:t>
      </w:r>
      <w:r w:rsidRPr="00A46240">
        <w:rPr>
          <w:rFonts w:ascii="Times New Roman" w:hAnsi="Times New Roman" w:cs="Times New Roman"/>
          <w:sz w:val="24"/>
          <w:szCs w:val="24"/>
        </w:rPr>
        <w:t xml:space="preserve">and 19.4 mm for </w:t>
      </w:r>
      <w:r w:rsidRPr="00A46240">
        <w:rPr>
          <w:rFonts w:ascii="Times New Roman" w:hAnsi="Times New Roman" w:cs="Times New Roman"/>
          <w:i/>
          <w:sz w:val="24"/>
          <w:szCs w:val="24"/>
        </w:rPr>
        <w:t>C. albicans</w:t>
      </w:r>
      <w:r w:rsidRPr="00A46240">
        <w:rPr>
          <w:rFonts w:ascii="Times New Roman" w:hAnsi="Times New Roman" w:cs="Times New Roman"/>
          <w:sz w:val="24"/>
          <w:szCs w:val="24"/>
        </w:rPr>
        <w:t>. The antifungal activity of chitosan is primarily attributed to its ability to</w:t>
      </w:r>
      <w:r w:rsidR="00331B13" w:rsidRPr="00A46240">
        <w:rPr>
          <w:rFonts w:ascii="Times New Roman" w:hAnsi="Times New Roman" w:cs="Times New Roman"/>
          <w:sz w:val="24"/>
          <w:szCs w:val="24"/>
        </w:rPr>
        <w:t xml:space="preserve"> </w:t>
      </w:r>
      <w:r w:rsidRPr="00A46240">
        <w:rPr>
          <w:rFonts w:ascii="Times New Roman" w:hAnsi="Times New Roman" w:cs="Times New Roman"/>
          <w:sz w:val="24"/>
          <w:szCs w:val="24"/>
        </w:rPr>
        <w:t>interact with fungal cell walls, disrupting normal cell functions and impeding growth. The observed activity suggests that chitosan can serve as an effective natural antifungal agent, with potential applications in food preservation, agricultural disease management, and biomedical coatings.</w:t>
      </w:r>
    </w:p>
    <w:p w14:paraId="153E8B3E" w14:textId="77777777" w:rsidR="00E95C48" w:rsidRPr="00A46240" w:rsidRDefault="00E95C48" w:rsidP="00485287">
      <w:pPr>
        <w:pStyle w:val="BodyText"/>
        <w:spacing w:line="360" w:lineRule="auto"/>
        <w:ind w:left="0" w:right="-90" w:firstLine="720"/>
      </w:pPr>
      <w:r w:rsidRPr="00A46240">
        <w:t>Beyond its antimicrobial activity, antioxidant effect of chitosan extracted from crustacean exoskeleton at various concentration of chitosan the optical density measured were 0.33at 1mg of chitosan 0.29 at 2mg of chitosan, 0.26 at 3mg of chitosan, 0.21 at 4mg of chitosan and 0.19 at 5mg of chitosan concentrations respectively. The percentage of DPPH activity showed high upsurge from 65.6% at 1mg concentration, to 69.7% at 2mg concentration, 72.9% at 3mg concentration, 78.1% at 4mg concentration and 80.2% at 5mg concentrations. The</w:t>
      </w:r>
      <w:r w:rsidR="00331B13" w:rsidRPr="00A46240">
        <w:t xml:space="preserve"> </w:t>
      </w:r>
      <w:r w:rsidRPr="00A46240">
        <w:t>standard</w:t>
      </w:r>
      <w:r w:rsidR="00331B13" w:rsidRPr="00A46240">
        <w:t xml:space="preserve"> </w:t>
      </w:r>
      <w:r w:rsidRPr="00A46240">
        <w:t xml:space="preserve">BHT showed the optical density of 0.002 with 99.7% DPPH activity. Chitosan showed effective antioxidant </w:t>
      </w:r>
      <w:proofErr w:type="spellStart"/>
      <w:r w:rsidRPr="00A46240">
        <w:t>activityat</w:t>
      </w:r>
      <w:proofErr w:type="spellEnd"/>
      <w:r w:rsidRPr="00A46240">
        <w:t xml:space="preserve"> the highest concentration.(80.2% at5mgof chitosan).</w:t>
      </w:r>
    </w:p>
    <w:p w14:paraId="1B7082FF" w14:textId="77777777" w:rsidR="00E95C48" w:rsidRPr="00A46240" w:rsidRDefault="00265BE1" w:rsidP="00893849">
      <w:pPr>
        <w:pStyle w:val="BodyText"/>
        <w:spacing w:line="360" w:lineRule="auto"/>
        <w:ind w:left="0" w:right="-90"/>
      </w:pPr>
      <w:r w:rsidRPr="00A46240">
        <w:tab/>
      </w:r>
      <w:r w:rsidR="00E95C48" w:rsidRPr="00A46240">
        <w:t xml:space="preserve">The antioxidant activity of compound was evaluated by measuring its scavenging activity for the DPPH free radical (Islam </w:t>
      </w:r>
      <w:r w:rsidR="00E95C48" w:rsidRPr="00A46240">
        <w:rPr>
          <w:i/>
        </w:rPr>
        <w:t>et al.</w:t>
      </w:r>
      <w:r w:rsidRPr="00A46240">
        <w:rPr>
          <w:i/>
        </w:rPr>
        <w:t>,</w:t>
      </w:r>
      <w:r w:rsidRPr="00A46240">
        <w:t xml:space="preserve"> 2012</w:t>
      </w:r>
      <w:r w:rsidR="00E95C48" w:rsidRPr="00A46240">
        <w:t xml:space="preserve">). There-fore DPPH assay was used as relevant indicator </w:t>
      </w:r>
      <w:r w:rsidRPr="00A46240">
        <w:t>of antioxidant</w:t>
      </w:r>
      <w:r w:rsidR="00E95C48" w:rsidRPr="00A46240">
        <w:t xml:space="preserve"> activity when the concentration of chitosan was increased the radical scavenging activity</w:t>
      </w:r>
      <w:r w:rsidRPr="00A46240">
        <w:t xml:space="preserve"> </w:t>
      </w:r>
      <w:r w:rsidR="00E95C48" w:rsidRPr="00A46240">
        <w:t xml:space="preserve">was also </w:t>
      </w:r>
      <w:r w:rsidRPr="00A46240">
        <w:t>improved. The</w:t>
      </w:r>
      <w:r w:rsidR="00E95C48" w:rsidRPr="00A46240">
        <w:t xml:space="preserve"> current study revealed that chitosan showed potent antioxidant activity. Many studies have shown that chitosan inhibit the reactive oxygen species (ROS) and prevent lipid peroxidation in biosystems (Kim and</w:t>
      </w:r>
      <w:r w:rsidRPr="00A46240">
        <w:t xml:space="preserve"> </w:t>
      </w:r>
      <w:r w:rsidR="00E95C48" w:rsidRPr="00A46240">
        <w:t xml:space="preserve">Thomas, 2007; Lin </w:t>
      </w:r>
      <w:r w:rsidR="00E95C48" w:rsidRPr="00A46240">
        <w:rPr>
          <w:i/>
        </w:rPr>
        <w:t xml:space="preserve">et al., </w:t>
      </w:r>
      <w:r w:rsidR="00E95C48" w:rsidRPr="00A46240">
        <w:t xml:space="preserve">2009; Xie </w:t>
      </w:r>
      <w:r w:rsidR="00E95C48" w:rsidRPr="00A46240">
        <w:rPr>
          <w:i/>
        </w:rPr>
        <w:t xml:space="preserve">et al., </w:t>
      </w:r>
      <w:r w:rsidR="00E95C48" w:rsidRPr="00A46240">
        <w:t>2001).</w:t>
      </w:r>
    </w:p>
    <w:p w14:paraId="7BB8A937" w14:textId="77777777" w:rsidR="007B4DDE" w:rsidRPr="00A46240" w:rsidRDefault="007B4DDE" w:rsidP="007B4DDE">
      <w:pPr>
        <w:pStyle w:val="BodyText"/>
        <w:spacing w:line="360" w:lineRule="auto"/>
        <w:ind w:left="0" w:right="-90"/>
      </w:pPr>
    </w:p>
    <w:p w14:paraId="76409684" w14:textId="77777777" w:rsidR="00990E43" w:rsidRPr="00A46240" w:rsidRDefault="00FA4E4E" w:rsidP="00893849">
      <w:pPr>
        <w:pStyle w:val="Heading3"/>
        <w:spacing w:before="0" w:line="360" w:lineRule="auto"/>
        <w:ind w:left="0" w:right="-90"/>
        <w:jc w:val="center"/>
      </w:pPr>
      <w:r w:rsidRPr="00A46240">
        <w:t xml:space="preserve">Table </w:t>
      </w:r>
      <w:r w:rsidR="00E95C48" w:rsidRPr="00A46240">
        <w:t>1:</w:t>
      </w:r>
      <w:r w:rsidR="00265BE1" w:rsidRPr="00A46240">
        <w:t xml:space="preserve"> </w:t>
      </w:r>
      <w:r w:rsidR="00E95C48" w:rsidRPr="00A46240">
        <w:t>Antibacterial</w:t>
      </w:r>
      <w:r w:rsidR="00265BE1" w:rsidRPr="00A46240">
        <w:t xml:space="preserve"> </w:t>
      </w:r>
      <w:r w:rsidR="00E95C48" w:rsidRPr="00A46240">
        <w:t>Activity</w:t>
      </w:r>
      <w:r w:rsidR="00265BE1" w:rsidRPr="00A46240">
        <w:t xml:space="preserve"> </w:t>
      </w:r>
      <w:r w:rsidR="00E95C48" w:rsidRPr="00A46240">
        <w:t>of</w:t>
      </w:r>
      <w:r w:rsidR="00265BE1" w:rsidRPr="00A46240">
        <w:t xml:space="preserve"> </w:t>
      </w:r>
      <w:r w:rsidR="00E95C48" w:rsidRPr="00A46240">
        <w:t>Chitosan</w:t>
      </w:r>
      <w:r w:rsidR="00265BE1" w:rsidRPr="00A46240">
        <w:t xml:space="preserve"> </w:t>
      </w:r>
      <w:r w:rsidR="00990E43" w:rsidRPr="00A46240">
        <w:t>against</w:t>
      </w:r>
      <w:r w:rsidR="00265BE1" w:rsidRPr="00A46240">
        <w:t xml:space="preserve"> </w:t>
      </w:r>
      <w:r w:rsidR="00990E43" w:rsidRPr="00A46240">
        <w:t>s</w:t>
      </w:r>
      <w:r w:rsidR="00E95C48" w:rsidRPr="00A46240">
        <w:t>elected</w:t>
      </w:r>
      <w:r w:rsidR="00265BE1" w:rsidRPr="00A46240">
        <w:t xml:space="preserve"> </w:t>
      </w:r>
      <w:r w:rsidR="00E95C48" w:rsidRPr="00A46240">
        <w:t>Bacterial</w:t>
      </w:r>
      <w:r w:rsidR="00265BE1" w:rsidRPr="00A46240">
        <w:t xml:space="preserve"> </w:t>
      </w:r>
      <w:r w:rsidR="00E95C48" w:rsidRPr="00A46240">
        <w:t>Strains</w:t>
      </w:r>
      <w:r w:rsidR="00990E43" w:rsidRPr="00A46240">
        <w:t>:</w:t>
      </w:r>
    </w:p>
    <w:p w14:paraId="26DB49C1" w14:textId="77777777" w:rsidR="00265BE1" w:rsidRPr="00A46240" w:rsidRDefault="00E95C48" w:rsidP="00893849">
      <w:pPr>
        <w:pStyle w:val="Heading3"/>
        <w:spacing w:before="0" w:line="360" w:lineRule="auto"/>
        <w:ind w:left="0" w:right="-90"/>
        <w:jc w:val="center"/>
      </w:pPr>
      <w:r w:rsidRPr="00A46240">
        <w:t xml:space="preserve"> (Zone of Inhibition (mm) Measured</w:t>
      </w:r>
      <w:r w:rsidR="00265BE1" w:rsidRPr="00A46240">
        <w:t xml:space="preserve"> </w:t>
      </w:r>
      <w:r w:rsidR="00990E43" w:rsidRPr="00A46240">
        <w:t>a</w:t>
      </w:r>
      <w:r w:rsidRPr="00A46240">
        <w:t>fter 24 Hours of Incubation):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1364"/>
        <w:gridCol w:w="1260"/>
        <w:gridCol w:w="1197"/>
        <w:gridCol w:w="1592"/>
        <w:gridCol w:w="1283"/>
      </w:tblGrid>
      <w:tr w:rsidR="00E95C48" w:rsidRPr="00A46240" w14:paraId="2870A6B0" w14:textId="77777777" w:rsidTr="005E36D5">
        <w:trPr>
          <w:trHeight w:val="883"/>
          <w:jc w:val="center"/>
        </w:trPr>
        <w:tc>
          <w:tcPr>
            <w:tcW w:w="1642" w:type="dxa"/>
          </w:tcPr>
          <w:p w14:paraId="45A93812" w14:textId="77777777" w:rsidR="00E95C48" w:rsidRPr="00A46240" w:rsidRDefault="00E95C48" w:rsidP="00893849">
            <w:pPr>
              <w:pStyle w:val="TableParagraph"/>
              <w:ind w:left="0" w:right="-90"/>
              <w:jc w:val="center"/>
              <w:rPr>
                <w:b/>
                <w:sz w:val="24"/>
                <w:szCs w:val="24"/>
              </w:rPr>
            </w:pPr>
          </w:p>
          <w:p w14:paraId="07D8E4E8" w14:textId="77777777" w:rsidR="00E95C48" w:rsidRPr="00A46240" w:rsidRDefault="00E95C48" w:rsidP="00893849">
            <w:pPr>
              <w:pStyle w:val="TableParagraph"/>
              <w:ind w:left="0" w:right="-90"/>
              <w:jc w:val="center"/>
              <w:rPr>
                <w:b/>
                <w:sz w:val="24"/>
                <w:szCs w:val="24"/>
              </w:rPr>
            </w:pPr>
            <w:r w:rsidRPr="00A46240">
              <w:rPr>
                <w:b/>
                <w:spacing w:val="-2"/>
                <w:sz w:val="24"/>
                <w:szCs w:val="24"/>
              </w:rPr>
              <w:t>Bacterial Strain</w:t>
            </w:r>
          </w:p>
        </w:tc>
        <w:tc>
          <w:tcPr>
            <w:tcW w:w="1364" w:type="dxa"/>
          </w:tcPr>
          <w:p w14:paraId="26D24E02" w14:textId="77777777" w:rsidR="00265BE1" w:rsidRPr="00A46240" w:rsidRDefault="00E95C48" w:rsidP="00893849">
            <w:pPr>
              <w:pStyle w:val="TableParagraph"/>
              <w:ind w:left="0" w:right="-90"/>
              <w:jc w:val="center"/>
              <w:rPr>
                <w:b/>
                <w:spacing w:val="-2"/>
                <w:sz w:val="24"/>
                <w:szCs w:val="24"/>
              </w:rPr>
            </w:pPr>
            <w:r w:rsidRPr="00A46240">
              <w:rPr>
                <w:b/>
                <w:spacing w:val="-2"/>
                <w:sz w:val="24"/>
                <w:szCs w:val="24"/>
              </w:rPr>
              <w:t xml:space="preserve">Chitosan </w:t>
            </w:r>
          </w:p>
          <w:p w14:paraId="6D075F44" w14:textId="77777777" w:rsidR="00E95C48" w:rsidRPr="00A46240" w:rsidRDefault="00E95C48" w:rsidP="00893849">
            <w:pPr>
              <w:pStyle w:val="TableParagraph"/>
              <w:ind w:left="0" w:right="-90"/>
              <w:jc w:val="center"/>
              <w:rPr>
                <w:b/>
                <w:sz w:val="24"/>
                <w:szCs w:val="24"/>
              </w:rPr>
            </w:pPr>
            <w:r w:rsidRPr="00A46240">
              <w:rPr>
                <w:b/>
                <w:spacing w:val="-4"/>
                <w:sz w:val="24"/>
                <w:szCs w:val="24"/>
              </w:rPr>
              <w:t>(50</w:t>
            </w:r>
          </w:p>
          <w:p w14:paraId="4EDEAAEA" w14:textId="77777777" w:rsidR="00E95C48" w:rsidRPr="00A46240" w:rsidRDefault="00E95C48" w:rsidP="00893849">
            <w:pPr>
              <w:pStyle w:val="TableParagraph"/>
              <w:ind w:left="0" w:right="-90"/>
              <w:jc w:val="center"/>
              <w:rPr>
                <w:b/>
                <w:sz w:val="24"/>
                <w:szCs w:val="24"/>
              </w:rPr>
            </w:pPr>
            <w:r w:rsidRPr="00A46240">
              <w:rPr>
                <w:b/>
                <w:spacing w:val="-2"/>
                <w:sz w:val="24"/>
                <w:szCs w:val="24"/>
              </w:rPr>
              <w:t>µg/mL)</w:t>
            </w:r>
          </w:p>
        </w:tc>
        <w:tc>
          <w:tcPr>
            <w:tcW w:w="1260" w:type="dxa"/>
          </w:tcPr>
          <w:p w14:paraId="4F4FAC8C" w14:textId="77777777" w:rsidR="00265BE1" w:rsidRPr="00A46240" w:rsidRDefault="00E95C48" w:rsidP="00893849">
            <w:pPr>
              <w:pStyle w:val="TableParagraph"/>
              <w:ind w:left="0" w:right="-90"/>
              <w:jc w:val="center"/>
              <w:rPr>
                <w:b/>
                <w:spacing w:val="-2"/>
                <w:sz w:val="24"/>
                <w:szCs w:val="24"/>
              </w:rPr>
            </w:pPr>
            <w:r w:rsidRPr="00A46240">
              <w:rPr>
                <w:b/>
                <w:spacing w:val="-2"/>
                <w:sz w:val="24"/>
                <w:szCs w:val="24"/>
              </w:rPr>
              <w:t xml:space="preserve">Chitosan </w:t>
            </w:r>
          </w:p>
          <w:p w14:paraId="3E9B5306" w14:textId="77777777" w:rsidR="00E95C48" w:rsidRPr="00A46240" w:rsidRDefault="00E95C48" w:rsidP="00893849">
            <w:pPr>
              <w:pStyle w:val="TableParagraph"/>
              <w:ind w:left="0" w:right="-90"/>
              <w:jc w:val="center"/>
              <w:rPr>
                <w:b/>
                <w:sz w:val="24"/>
                <w:szCs w:val="24"/>
              </w:rPr>
            </w:pPr>
            <w:r w:rsidRPr="00A46240">
              <w:rPr>
                <w:b/>
                <w:spacing w:val="-4"/>
                <w:sz w:val="24"/>
                <w:szCs w:val="24"/>
              </w:rPr>
              <w:t>(100</w:t>
            </w:r>
          </w:p>
          <w:p w14:paraId="67CCD0B0" w14:textId="77777777" w:rsidR="00E95C48" w:rsidRPr="00A46240" w:rsidRDefault="00E95C48" w:rsidP="00893849">
            <w:pPr>
              <w:pStyle w:val="TableParagraph"/>
              <w:ind w:left="0" w:right="-90"/>
              <w:jc w:val="center"/>
              <w:rPr>
                <w:b/>
                <w:sz w:val="24"/>
                <w:szCs w:val="24"/>
              </w:rPr>
            </w:pPr>
            <w:r w:rsidRPr="00A46240">
              <w:rPr>
                <w:b/>
                <w:spacing w:val="-2"/>
                <w:sz w:val="24"/>
                <w:szCs w:val="24"/>
              </w:rPr>
              <w:t>µg/mL)</w:t>
            </w:r>
          </w:p>
        </w:tc>
        <w:tc>
          <w:tcPr>
            <w:tcW w:w="1197" w:type="dxa"/>
          </w:tcPr>
          <w:p w14:paraId="376EE307" w14:textId="77777777" w:rsidR="00265BE1" w:rsidRPr="00A46240" w:rsidRDefault="00E95C48" w:rsidP="00893849">
            <w:pPr>
              <w:pStyle w:val="TableParagraph"/>
              <w:ind w:left="0" w:right="-90"/>
              <w:jc w:val="center"/>
              <w:rPr>
                <w:b/>
                <w:spacing w:val="-2"/>
                <w:sz w:val="24"/>
                <w:szCs w:val="24"/>
              </w:rPr>
            </w:pPr>
            <w:r w:rsidRPr="00A46240">
              <w:rPr>
                <w:b/>
                <w:spacing w:val="-2"/>
                <w:sz w:val="24"/>
                <w:szCs w:val="24"/>
              </w:rPr>
              <w:t>Chitosan</w:t>
            </w:r>
          </w:p>
          <w:p w14:paraId="34085D62" w14:textId="77777777" w:rsidR="00E95C48" w:rsidRPr="00A46240" w:rsidRDefault="00E95C48" w:rsidP="00893849">
            <w:pPr>
              <w:pStyle w:val="TableParagraph"/>
              <w:ind w:left="0" w:right="-90"/>
              <w:jc w:val="center"/>
              <w:rPr>
                <w:b/>
                <w:sz w:val="24"/>
                <w:szCs w:val="24"/>
              </w:rPr>
            </w:pPr>
            <w:r w:rsidRPr="00A46240">
              <w:rPr>
                <w:b/>
                <w:spacing w:val="-2"/>
                <w:sz w:val="24"/>
                <w:szCs w:val="24"/>
              </w:rPr>
              <w:t xml:space="preserve"> </w:t>
            </w:r>
            <w:r w:rsidRPr="00A46240">
              <w:rPr>
                <w:b/>
                <w:spacing w:val="-4"/>
                <w:sz w:val="24"/>
                <w:szCs w:val="24"/>
              </w:rPr>
              <w:t>(200</w:t>
            </w:r>
          </w:p>
          <w:p w14:paraId="3FF34A46" w14:textId="77777777" w:rsidR="00E95C48" w:rsidRPr="00A46240" w:rsidRDefault="00E95C48" w:rsidP="00893849">
            <w:pPr>
              <w:pStyle w:val="TableParagraph"/>
              <w:ind w:left="0" w:right="-90"/>
              <w:jc w:val="center"/>
              <w:rPr>
                <w:b/>
                <w:sz w:val="24"/>
                <w:szCs w:val="24"/>
              </w:rPr>
            </w:pPr>
            <w:r w:rsidRPr="00A46240">
              <w:rPr>
                <w:b/>
                <w:spacing w:val="-2"/>
                <w:sz w:val="24"/>
                <w:szCs w:val="24"/>
              </w:rPr>
              <w:t>µg/mL)</w:t>
            </w:r>
          </w:p>
        </w:tc>
        <w:tc>
          <w:tcPr>
            <w:tcW w:w="1592" w:type="dxa"/>
          </w:tcPr>
          <w:p w14:paraId="737538D1" w14:textId="77777777" w:rsidR="00E95C48" w:rsidRPr="00A46240" w:rsidRDefault="00E95C48" w:rsidP="00893849">
            <w:pPr>
              <w:pStyle w:val="TableParagraph"/>
              <w:ind w:left="0" w:right="-90"/>
              <w:jc w:val="center"/>
              <w:rPr>
                <w:b/>
                <w:sz w:val="24"/>
                <w:szCs w:val="24"/>
              </w:rPr>
            </w:pPr>
            <w:r w:rsidRPr="00A46240">
              <w:rPr>
                <w:b/>
                <w:spacing w:val="-2"/>
                <w:sz w:val="24"/>
                <w:szCs w:val="24"/>
              </w:rPr>
              <w:t>Positive</w:t>
            </w:r>
          </w:p>
          <w:p w14:paraId="73119E83" w14:textId="77777777" w:rsidR="00E95C48" w:rsidRPr="00A46240" w:rsidRDefault="00E95C48" w:rsidP="00893849">
            <w:pPr>
              <w:pStyle w:val="TableParagraph"/>
              <w:ind w:left="0" w:right="-90"/>
              <w:jc w:val="center"/>
              <w:rPr>
                <w:b/>
                <w:sz w:val="24"/>
                <w:szCs w:val="24"/>
              </w:rPr>
            </w:pPr>
            <w:r w:rsidRPr="00A46240">
              <w:rPr>
                <w:b/>
                <w:spacing w:val="-2"/>
                <w:sz w:val="24"/>
                <w:szCs w:val="24"/>
              </w:rPr>
              <w:t>Control (Antibiotic)</w:t>
            </w:r>
          </w:p>
        </w:tc>
        <w:tc>
          <w:tcPr>
            <w:tcW w:w="1283" w:type="dxa"/>
          </w:tcPr>
          <w:p w14:paraId="05FAF9B6" w14:textId="77777777" w:rsidR="00E95C48" w:rsidRPr="00A46240" w:rsidRDefault="00E95C48" w:rsidP="00893849">
            <w:pPr>
              <w:pStyle w:val="TableParagraph"/>
              <w:ind w:left="0" w:right="-90"/>
              <w:jc w:val="center"/>
              <w:rPr>
                <w:b/>
                <w:sz w:val="24"/>
                <w:szCs w:val="24"/>
              </w:rPr>
            </w:pPr>
            <w:r w:rsidRPr="00A46240">
              <w:rPr>
                <w:b/>
                <w:spacing w:val="-2"/>
                <w:sz w:val="24"/>
                <w:szCs w:val="24"/>
              </w:rPr>
              <w:t>Negative</w:t>
            </w:r>
          </w:p>
          <w:p w14:paraId="084A60CF" w14:textId="77777777" w:rsidR="00E95C48" w:rsidRPr="00A46240" w:rsidRDefault="00E95C48" w:rsidP="00893849">
            <w:pPr>
              <w:pStyle w:val="TableParagraph"/>
              <w:ind w:left="0" w:right="-90"/>
              <w:jc w:val="center"/>
              <w:rPr>
                <w:b/>
                <w:sz w:val="24"/>
                <w:szCs w:val="24"/>
              </w:rPr>
            </w:pPr>
            <w:r w:rsidRPr="00A46240">
              <w:rPr>
                <w:b/>
                <w:spacing w:val="-2"/>
                <w:sz w:val="24"/>
                <w:szCs w:val="24"/>
              </w:rPr>
              <w:t>Control (PBS)</w:t>
            </w:r>
          </w:p>
        </w:tc>
      </w:tr>
      <w:tr w:rsidR="00E95C48" w:rsidRPr="00A46240" w14:paraId="26CD1ADF" w14:textId="77777777" w:rsidTr="005E36D5">
        <w:trPr>
          <w:trHeight w:val="338"/>
          <w:jc w:val="center"/>
        </w:trPr>
        <w:tc>
          <w:tcPr>
            <w:tcW w:w="1642" w:type="dxa"/>
          </w:tcPr>
          <w:p w14:paraId="04B77E57" w14:textId="77777777" w:rsidR="00E95C48" w:rsidRPr="00A46240" w:rsidRDefault="00E95C48" w:rsidP="00893849">
            <w:pPr>
              <w:pStyle w:val="TableParagraph"/>
              <w:ind w:left="0" w:right="-90"/>
              <w:jc w:val="center"/>
              <w:rPr>
                <w:i/>
                <w:sz w:val="24"/>
                <w:szCs w:val="24"/>
              </w:rPr>
            </w:pPr>
            <w:r w:rsidRPr="00A46240">
              <w:rPr>
                <w:i/>
                <w:spacing w:val="-2"/>
                <w:sz w:val="24"/>
                <w:szCs w:val="24"/>
              </w:rPr>
              <w:t xml:space="preserve">Escherichia </w:t>
            </w:r>
            <w:r w:rsidRPr="00A46240">
              <w:rPr>
                <w:i/>
                <w:spacing w:val="-4"/>
                <w:sz w:val="24"/>
                <w:szCs w:val="24"/>
              </w:rPr>
              <w:t>coli</w:t>
            </w:r>
          </w:p>
        </w:tc>
        <w:tc>
          <w:tcPr>
            <w:tcW w:w="1364" w:type="dxa"/>
          </w:tcPr>
          <w:p w14:paraId="0E767F43" w14:textId="77777777" w:rsidR="00E95C48" w:rsidRPr="00A46240" w:rsidRDefault="00E95C48" w:rsidP="00893849">
            <w:pPr>
              <w:pStyle w:val="TableParagraph"/>
              <w:ind w:left="0" w:right="-90"/>
              <w:jc w:val="center"/>
              <w:rPr>
                <w:sz w:val="24"/>
                <w:szCs w:val="24"/>
              </w:rPr>
            </w:pPr>
            <w:r w:rsidRPr="00A46240">
              <w:rPr>
                <w:sz w:val="24"/>
                <w:szCs w:val="24"/>
              </w:rPr>
              <w:t xml:space="preserve">10.5 ± </w:t>
            </w:r>
            <w:r w:rsidRPr="00A46240">
              <w:rPr>
                <w:spacing w:val="-5"/>
                <w:sz w:val="24"/>
                <w:szCs w:val="24"/>
              </w:rPr>
              <w:t>0.4</w:t>
            </w:r>
          </w:p>
        </w:tc>
        <w:tc>
          <w:tcPr>
            <w:tcW w:w="1260" w:type="dxa"/>
          </w:tcPr>
          <w:p w14:paraId="72FCF4E5" w14:textId="77777777" w:rsidR="00E95C48" w:rsidRPr="00A46240" w:rsidRDefault="00E95C48" w:rsidP="00893849">
            <w:pPr>
              <w:pStyle w:val="TableParagraph"/>
              <w:ind w:left="0" w:right="-90"/>
              <w:jc w:val="center"/>
              <w:rPr>
                <w:sz w:val="24"/>
                <w:szCs w:val="24"/>
              </w:rPr>
            </w:pPr>
            <w:r w:rsidRPr="00A46240">
              <w:rPr>
                <w:sz w:val="24"/>
                <w:szCs w:val="24"/>
              </w:rPr>
              <w:t xml:space="preserve">15.2 ± </w:t>
            </w:r>
            <w:r w:rsidRPr="00A46240">
              <w:rPr>
                <w:spacing w:val="-5"/>
                <w:sz w:val="24"/>
                <w:szCs w:val="24"/>
              </w:rPr>
              <w:t>0.6</w:t>
            </w:r>
          </w:p>
        </w:tc>
        <w:tc>
          <w:tcPr>
            <w:tcW w:w="1197" w:type="dxa"/>
          </w:tcPr>
          <w:p w14:paraId="6D4BE0F0" w14:textId="77777777" w:rsidR="00E95C48" w:rsidRPr="00A46240" w:rsidRDefault="00E95C48" w:rsidP="00893849">
            <w:pPr>
              <w:pStyle w:val="TableParagraph"/>
              <w:ind w:left="0" w:right="-90"/>
              <w:jc w:val="center"/>
              <w:rPr>
                <w:sz w:val="24"/>
                <w:szCs w:val="24"/>
              </w:rPr>
            </w:pPr>
            <w:r w:rsidRPr="00A46240">
              <w:rPr>
                <w:sz w:val="24"/>
                <w:szCs w:val="24"/>
              </w:rPr>
              <w:t xml:space="preserve">19.8 ± </w:t>
            </w:r>
            <w:r w:rsidRPr="00A46240">
              <w:rPr>
                <w:spacing w:val="-5"/>
                <w:sz w:val="24"/>
                <w:szCs w:val="24"/>
              </w:rPr>
              <w:t>0.7</w:t>
            </w:r>
          </w:p>
        </w:tc>
        <w:tc>
          <w:tcPr>
            <w:tcW w:w="1592" w:type="dxa"/>
          </w:tcPr>
          <w:p w14:paraId="130138D2" w14:textId="77777777" w:rsidR="00E95C48" w:rsidRPr="00A46240" w:rsidRDefault="00E95C48" w:rsidP="00893849">
            <w:pPr>
              <w:pStyle w:val="TableParagraph"/>
              <w:ind w:left="0" w:right="-90"/>
              <w:jc w:val="center"/>
              <w:rPr>
                <w:sz w:val="24"/>
                <w:szCs w:val="24"/>
              </w:rPr>
            </w:pPr>
            <w:r w:rsidRPr="00A46240">
              <w:rPr>
                <w:sz w:val="24"/>
                <w:szCs w:val="24"/>
              </w:rPr>
              <w:t xml:space="preserve">24.3 ± </w:t>
            </w:r>
            <w:r w:rsidRPr="00A46240">
              <w:rPr>
                <w:spacing w:val="-5"/>
                <w:sz w:val="24"/>
                <w:szCs w:val="24"/>
              </w:rPr>
              <w:t>0.5</w:t>
            </w:r>
          </w:p>
        </w:tc>
        <w:tc>
          <w:tcPr>
            <w:tcW w:w="1283" w:type="dxa"/>
          </w:tcPr>
          <w:p w14:paraId="30ED9DD7" w14:textId="77777777" w:rsidR="00E95C48" w:rsidRPr="00A46240" w:rsidRDefault="00E95C48" w:rsidP="00893849">
            <w:pPr>
              <w:pStyle w:val="TableParagraph"/>
              <w:ind w:left="0" w:right="-90"/>
              <w:jc w:val="center"/>
              <w:rPr>
                <w:sz w:val="24"/>
                <w:szCs w:val="24"/>
              </w:rPr>
            </w:pPr>
            <w:r w:rsidRPr="00A46240">
              <w:rPr>
                <w:sz w:val="24"/>
                <w:szCs w:val="24"/>
              </w:rPr>
              <w:t xml:space="preserve">0.0 ± </w:t>
            </w:r>
            <w:r w:rsidRPr="00A46240">
              <w:rPr>
                <w:spacing w:val="-5"/>
                <w:sz w:val="24"/>
                <w:szCs w:val="24"/>
              </w:rPr>
              <w:t>0.0</w:t>
            </w:r>
          </w:p>
        </w:tc>
      </w:tr>
      <w:tr w:rsidR="00E95C48" w:rsidRPr="00A46240" w14:paraId="44046456" w14:textId="77777777" w:rsidTr="005E36D5">
        <w:trPr>
          <w:trHeight w:val="619"/>
          <w:jc w:val="center"/>
        </w:trPr>
        <w:tc>
          <w:tcPr>
            <w:tcW w:w="1642" w:type="dxa"/>
          </w:tcPr>
          <w:p w14:paraId="258CA7B8" w14:textId="77777777" w:rsidR="00E95C48" w:rsidRPr="00A46240" w:rsidRDefault="00E95C48" w:rsidP="00893849">
            <w:pPr>
              <w:pStyle w:val="TableParagraph"/>
              <w:ind w:left="0" w:right="-90"/>
              <w:jc w:val="center"/>
              <w:rPr>
                <w:i/>
                <w:sz w:val="24"/>
                <w:szCs w:val="24"/>
              </w:rPr>
            </w:pPr>
            <w:r w:rsidRPr="00A46240">
              <w:rPr>
                <w:i/>
                <w:spacing w:val="-2"/>
                <w:sz w:val="24"/>
                <w:szCs w:val="24"/>
              </w:rPr>
              <w:t>Pseudomonas aeruginosa</w:t>
            </w:r>
          </w:p>
        </w:tc>
        <w:tc>
          <w:tcPr>
            <w:tcW w:w="1364" w:type="dxa"/>
          </w:tcPr>
          <w:p w14:paraId="200AF4FE" w14:textId="77777777" w:rsidR="00E95C48" w:rsidRPr="00A46240" w:rsidRDefault="00E95C48" w:rsidP="00893849">
            <w:pPr>
              <w:pStyle w:val="TableParagraph"/>
              <w:ind w:left="0" w:right="-90"/>
              <w:jc w:val="center"/>
              <w:rPr>
                <w:sz w:val="24"/>
                <w:szCs w:val="24"/>
              </w:rPr>
            </w:pPr>
            <w:r w:rsidRPr="00A46240">
              <w:rPr>
                <w:sz w:val="24"/>
                <w:szCs w:val="24"/>
              </w:rPr>
              <w:t xml:space="preserve">9.8 ± </w:t>
            </w:r>
            <w:r w:rsidRPr="00A46240">
              <w:rPr>
                <w:spacing w:val="-5"/>
                <w:sz w:val="24"/>
                <w:szCs w:val="24"/>
              </w:rPr>
              <w:t>0.5</w:t>
            </w:r>
          </w:p>
        </w:tc>
        <w:tc>
          <w:tcPr>
            <w:tcW w:w="1260" w:type="dxa"/>
          </w:tcPr>
          <w:p w14:paraId="5F65821F" w14:textId="77777777" w:rsidR="00E95C48" w:rsidRPr="00A46240" w:rsidRDefault="00E95C48" w:rsidP="00893849">
            <w:pPr>
              <w:pStyle w:val="TableParagraph"/>
              <w:ind w:left="0" w:right="-90"/>
              <w:jc w:val="center"/>
              <w:rPr>
                <w:sz w:val="24"/>
                <w:szCs w:val="24"/>
              </w:rPr>
            </w:pPr>
            <w:r w:rsidRPr="00A46240">
              <w:rPr>
                <w:sz w:val="24"/>
                <w:szCs w:val="24"/>
              </w:rPr>
              <w:t xml:space="preserve">13.9 ± </w:t>
            </w:r>
            <w:r w:rsidRPr="00A46240">
              <w:rPr>
                <w:spacing w:val="-5"/>
                <w:sz w:val="24"/>
                <w:szCs w:val="24"/>
              </w:rPr>
              <w:t>0.7</w:t>
            </w:r>
          </w:p>
        </w:tc>
        <w:tc>
          <w:tcPr>
            <w:tcW w:w="1197" w:type="dxa"/>
          </w:tcPr>
          <w:p w14:paraId="543DD4E6" w14:textId="77777777" w:rsidR="00E95C48" w:rsidRPr="00A46240" w:rsidRDefault="00E95C48" w:rsidP="00893849">
            <w:pPr>
              <w:pStyle w:val="TableParagraph"/>
              <w:ind w:left="0" w:right="-90"/>
              <w:jc w:val="center"/>
              <w:rPr>
                <w:sz w:val="24"/>
                <w:szCs w:val="24"/>
              </w:rPr>
            </w:pPr>
            <w:r w:rsidRPr="00A46240">
              <w:rPr>
                <w:sz w:val="24"/>
                <w:szCs w:val="24"/>
              </w:rPr>
              <w:t xml:space="preserve">18.5 ± </w:t>
            </w:r>
            <w:r w:rsidRPr="00A46240">
              <w:rPr>
                <w:spacing w:val="-5"/>
                <w:sz w:val="24"/>
                <w:szCs w:val="24"/>
              </w:rPr>
              <w:t>0.8</w:t>
            </w:r>
          </w:p>
        </w:tc>
        <w:tc>
          <w:tcPr>
            <w:tcW w:w="1592" w:type="dxa"/>
          </w:tcPr>
          <w:p w14:paraId="631D5C23" w14:textId="77777777" w:rsidR="00E95C48" w:rsidRPr="00A46240" w:rsidRDefault="00E95C48" w:rsidP="00893849">
            <w:pPr>
              <w:pStyle w:val="TableParagraph"/>
              <w:ind w:left="0" w:right="-90"/>
              <w:jc w:val="center"/>
              <w:rPr>
                <w:sz w:val="24"/>
                <w:szCs w:val="24"/>
              </w:rPr>
            </w:pPr>
            <w:r w:rsidRPr="00A46240">
              <w:rPr>
                <w:sz w:val="24"/>
                <w:szCs w:val="24"/>
              </w:rPr>
              <w:t xml:space="preserve">22.7 ± </w:t>
            </w:r>
            <w:r w:rsidRPr="00A46240">
              <w:rPr>
                <w:spacing w:val="-5"/>
                <w:sz w:val="24"/>
                <w:szCs w:val="24"/>
              </w:rPr>
              <w:t>0.4</w:t>
            </w:r>
          </w:p>
        </w:tc>
        <w:tc>
          <w:tcPr>
            <w:tcW w:w="1283" w:type="dxa"/>
          </w:tcPr>
          <w:p w14:paraId="786489B9" w14:textId="77777777" w:rsidR="00E95C48" w:rsidRPr="00A46240" w:rsidRDefault="00E95C48" w:rsidP="00893849">
            <w:pPr>
              <w:pStyle w:val="TableParagraph"/>
              <w:ind w:left="0" w:right="-90"/>
              <w:jc w:val="center"/>
              <w:rPr>
                <w:sz w:val="24"/>
                <w:szCs w:val="24"/>
              </w:rPr>
            </w:pPr>
            <w:r w:rsidRPr="00A46240">
              <w:rPr>
                <w:sz w:val="24"/>
                <w:szCs w:val="24"/>
              </w:rPr>
              <w:t xml:space="preserve">0.0 ± </w:t>
            </w:r>
            <w:r w:rsidRPr="00A46240">
              <w:rPr>
                <w:spacing w:val="-5"/>
                <w:sz w:val="24"/>
                <w:szCs w:val="24"/>
              </w:rPr>
              <w:t>0.0</w:t>
            </w:r>
          </w:p>
        </w:tc>
      </w:tr>
      <w:tr w:rsidR="00E95C48" w:rsidRPr="00A46240" w14:paraId="55D850AC" w14:textId="77777777" w:rsidTr="005E36D5">
        <w:trPr>
          <w:trHeight w:val="426"/>
          <w:jc w:val="center"/>
        </w:trPr>
        <w:tc>
          <w:tcPr>
            <w:tcW w:w="1642" w:type="dxa"/>
          </w:tcPr>
          <w:p w14:paraId="778A00E5" w14:textId="77777777" w:rsidR="00E95C48" w:rsidRPr="00A46240" w:rsidRDefault="00E95C48" w:rsidP="00893849">
            <w:pPr>
              <w:pStyle w:val="TableParagraph"/>
              <w:ind w:left="0" w:right="-90"/>
              <w:jc w:val="center"/>
              <w:rPr>
                <w:i/>
                <w:sz w:val="24"/>
                <w:szCs w:val="24"/>
              </w:rPr>
            </w:pPr>
            <w:proofErr w:type="spellStart"/>
            <w:r w:rsidRPr="00A46240">
              <w:rPr>
                <w:i/>
                <w:sz w:val="24"/>
                <w:szCs w:val="24"/>
              </w:rPr>
              <w:t>Klebsiella</w:t>
            </w:r>
            <w:r w:rsidRPr="00A46240">
              <w:rPr>
                <w:i/>
                <w:spacing w:val="-4"/>
                <w:sz w:val="24"/>
                <w:szCs w:val="24"/>
              </w:rPr>
              <w:t>spp</w:t>
            </w:r>
            <w:proofErr w:type="spellEnd"/>
            <w:r w:rsidRPr="00A46240">
              <w:rPr>
                <w:i/>
                <w:spacing w:val="-4"/>
                <w:sz w:val="24"/>
                <w:szCs w:val="24"/>
              </w:rPr>
              <w:t>.</w:t>
            </w:r>
          </w:p>
        </w:tc>
        <w:tc>
          <w:tcPr>
            <w:tcW w:w="1364" w:type="dxa"/>
          </w:tcPr>
          <w:p w14:paraId="0451403D" w14:textId="77777777" w:rsidR="00E95C48" w:rsidRPr="00A46240" w:rsidRDefault="00E95C48" w:rsidP="00893849">
            <w:pPr>
              <w:pStyle w:val="TableParagraph"/>
              <w:ind w:left="0" w:right="-90"/>
              <w:jc w:val="center"/>
              <w:rPr>
                <w:sz w:val="24"/>
                <w:szCs w:val="24"/>
              </w:rPr>
            </w:pPr>
            <w:r w:rsidRPr="00A46240">
              <w:rPr>
                <w:sz w:val="24"/>
                <w:szCs w:val="24"/>
              </w:rPr>
              <w:t xml:space="preserve">8.6 ± </w:t>
            </w:r>
            <w:r w:rsidRPr="00A46240">
              <w:rPr>
                <w:spacing w:val="-5"/>
                <w:sz w:val="24"/>
                <w:szCs w:val="24"/>
              </w:rPr>
              <w:t>0.4</w:t>
            </w:r>
          </w:p>
        </w:tc>
        <w:tc>
          <w:tcPr>
            <w:tcW w:w="1260" w:type="dxa"/>
          </w:tcPr>
          <w:p w14:paraId="3C1A1F21" w14:textId="77777777" w:rsidR="00E95C48" w:rsidRPr="00A46240" w:rsidRDefault="00E95C48" w:rsidP="00893849">
            <w:pPr>
              <w:pStyle w:val="TableParagraph"/>
              <w:ind w:left="0" w:right="-90"/>
              <w:jc w:val="center"/>
              <w:rPr>
                <w:sz w:val="24"/>
                <w:szCs w:val="24"/>
              </w:rPr>
            </w:pPr>
            <w:r w:rsidRPr="00A46240">
              <w:rPr>
                <w:sz w:val="24"/>
                <w:szCs w:val="24"/>
              </w:rPr>
              <w:t xml:space="preserve">12.5 ± </w:t>
            </w:r>
            <w:r w:rsidRPr="00A46240">
              <w:rPr>
                <w:spacing w:val="-5"/>
                <w:sz w:val="24"/>
                <w:szCs w:val="24"/>
              </w:rPr>
              <w:t>0.5</w:t>
            </w:r>
          </w:p>
        </w:tc>
        <w:tc>
          <w:tcPr>
            <w:tcW w:w="1197" w:type="dxa"/>
          </w:tcPr>
          <w:p w14:paraId="51290CF4" w14:textId="77777777" w:rsidR="00E95C48" w:rsidRPr="00A46240" w:rsidRDefault="00E95C48" w:rsidP="00893849">
            <w:pPr>
              <w:pStyle w:val="TableParagraph"/>
              <w:ind w:left="0" w:right="-90"/>
              <w:jc w:val="center"/>
              <w:rPr>
                <w:sz w:val="24"/>
                <w:szCs w:val="24"/>
              </w:rPr>
            </w:pPr>
            <w:r w:rsidRPr="00A46240">
              <w:rPr>
                <w:sz w:val="24"/>
                <w:szCs w:val="24"/>
              </w:rPr>
              <w:t xml:space="preserve">17.2 ± </w:t>
            </w:r>
            <w:r w:rsidRPr="00A46240">
              <w:rPr>
                <w:spacing w:val="-5"/>
                <w:sz w:val="24"/>
                <w:szCs w:val="24"/>
              </w:rPr>
              <w:t>0.6</w:t>
            </w:r>
          </w:p>
        </w:tc>
        <w:tc>
          <w:tcPr>
            <w:tcW w:w="1592" w:type="dxa"/>
          </w:tcPr>
          <w:p w14:paraId="2EE2CFEC" w14:textId="77777777" w:rsidR="00E95C48" w:rsidRPr="00A46240" w:rsidRDefault="00E95C48" w:rsidP="00893849">
            <w:pPr>
              <w:pStyle w:val="TableParagraph"/>
              <w:ind w:left="0" w:right="-90"/>
              <w:jc w:val="center"/>
              <w:rPr>
                <w:sz w:val="24"/>
                <w:szCs w:val="24"/>
              </w:rPr>
            </w:pPr>
            <w:r w:rsidRPr="00A46240">
              <w:rPr>
                <w:sz w:val="24"/>
                <w:szCs w:val="24"/>
              </w:rPr>
              <w:t xml:space="preserve">21.8 ± </w:t>
            </w:r>
            <w:r w:rsidRPr="00A46240">
              <w:rPr>
                <w:spacing w:val="-5"/>
                <w:sz w:val="24"/>
                <w:szCs w:val="24"/>
              </w:rPr>
              <w:t>0.5</w:t>
            </w:r>
          </w:p>
        </w:tc>
        <w:tc>
          <w:tcPr>
            <w:tcW w:w="1283" w:type="dxa"/>
          </w:tcPr>
          <w:p w14:paraId="4E4F5E0F" w14:textId="77777777" w:rsidR="00E95C48" w:rsidRPr="00A46240" w:rsidRDefault="00E95C48" w:rsidP="00893849">
            <w:pPr>
              <w:pStyle w:val="TableParagraph"/>
              <w:ind w:left="0" w:right="-90"/>
              <w:jc w:val="center"/>
              <w:rPr>
                <w:sz w:val="24"/>
                <w:szCs w:val="24"/>
              </w:rPr>
            </w:pPr>
            <w:r w:rsidRPr="00A46240">
              <w:rPr>
                <w:sz w:val="24"/>
                <w:szCs w:val="24"/>
              </w:rPr>
              <w:t xml:space="preserve">0.0 ± </w:t>
            </w:r>
            <w:r w:rsidRPr="00A46240">
              <w:rPr>
                <w:spacing w:val="-5"/>
                <w:sz w:val="24"/>
                <w:szCs w:val="24"/>
              </w:rPr>
              <w:t>0.0</w:t>
            </w:r>
          </w:p>
        </w:tc>
      </w:tr>
    </w:tbl>
    <w:p w14:paraId="669BAD8D" w14:textId="77777777" w:rsidR="00E95C48" w:rsidRPr="00A46240" w:rsidRDefault="00E95C48" w:rsidP="00893849">
      <w:pPr>
        <w:pStyle w:val="BodyText"/>
        <w:spacing w:line="360" w:lineRule="auto"/>
        <w:ind w:left="0" w:right="-90"/>
        <w:jc w:val="left"/>
        <w:rPr>
          <w:b/>
        </w:rPr>
      </w:pPr>
    </w:p>
    <w:p w14:paraId="7D5DD69B" w14:textId="77777777" w:rsidR="00331B13" w:rsidRPr="00A46240" w:rsidRDefault="00265BE1" w:rsidP="00736B16">
      <w:pPr>
        <w:pStyle w:val="BodyText"/>
        <w:spacing w:line="360" w:lineRule="auto"/>
        <w:ind w:left="0" w:right="-90"/>
      </w:pPr>
      <w:r w:rsidRPr="00A46240">
        <w:tab/>
      </w:r>
      <w:r w:rsidR="00E95C48" w:rsidRPr="00A46240">
        <w:t xml:space="preserve">The values presented in this study represent the means obtained from three </w:t>
      </w:r>
      <w:r w:rsidR="00E95C48" w:rsidRPr="00A46240">
        <w:lastRenderedPageBreak/>
        <w:t>independent experimental replicates, ensuring reliability and reproducibility of the data. The accompanying ± symbol denotes the standard error (SE), which quantifies the variability of the mean and provides an estimate of the precision of the measurements.</w:t>
      </w:r>
    </w:p>
    <w:p w14:paraId="13FEF717" w14:textId="77777777" w:rsidR="00331B13" w:rsidRDefault="00331B13" w:rsidP="00893849">
      <w:pPr>
        <w:pStyle w:val="Heading3"/>
        <w:spacing w:before="0" w:line="360" w:lineRule="auto"/>
        <w:ind w:left="0" w:right="-90"/>
        <w:jc w:val="center"/>
      </w:pPr>
    </w:p>
    <w:p w14:paraId="3759EDB8" w14:textId="77777777" w:rsidR="00515873" w:rsidRDefault="00515873" w:rsidP="00893849">
      <w:pPr>
        <w:pStyle w:val="Heading3"/>
        <w:spacing w:before="0" w:line="360" w:lineRule="auto"/>
        <w:ind w:left="0" w:right="-90"/>
        <w:jc w:val="center"/>
      </w:pPr>
    </w:p>
    <w:p w14:paraId="100186CF" w14:textId="77777777" w:rsidR="00515873" w:rsidRDefault="00515873" w:rsidP="00893849">
      <w:pPr>
        <w:pStyle w:val="Heading3"/>
        <w:spacing w:before="0" w:line="360" w:lineRule="auto"/>
        <w:ind w:left="0" w:right="-90"/>
        <w:jc w:val="center"/>
      </w:pPr>
    </w:p>
    <w:p w14:paraId="259D7A4F" w14:textId="77777777" w:rsidR="00515873" w:rsidRDefault="00515873" w:rsidP="00893849">
      <w:pPr>
        <w:pStyle w:val="Heading3"/>
        <w:spacing w:before="0" w:line="360" w:lineRule="auto"/>
        <w:ind w:left="0" w:right="-90"/>
        <w:jc w:val="center"/>
      </w:pPr>
    </w:p>
    <w:p w14:paraId="2569EAA3" w14:textId="77777777" w:rsidR="00515873" w:rsidRDefault="00515873" w:rsidP="00893849">
      <w:pPr>
        <w:pStyle w:val="Heading3"/>
        <w:spacing w:before="0" w:line="360" w:lineRule="auto"/>
        <w:ind w:left="0" w:right="-90"/>
        <w:jc w:val="center"/>
      </w:pPr>
    </w:p>
    <w:p w14:paraId="6B5B430F" w14:textId="77777777" w:rsidR="00515873" w:rsidRDefault="00515873" w:rsidP="00893849">
      <w:pPr>
        <w:pStyle w:val="Heading3"/>
        <w:spacing w:before="0" w:line="360" w:lineRule="auto"/>
        <w:ind w:left="0" w:right="-90"/>
        <w:jc w:val="center"/>
      </w:pPr>
    </w:p>
    <w:p w14:paraId="27287A1B" w14:textId="77777777" w:rsidR="00515873" w:rsidRDefault="00515873" w:rsidP="00893849">
      <w:pPr>
        <w:pStyle w:val="Heading3"/>
        <w:spacing w:before="0" w:line="360" w:lineRule="auto"/>
        <w:ind w:left="0" w:right="-90"/>
        <w:jc w:val="center"/>
      </w:pPr>
    </w:p>
    <w:p w14:paraId="56E127C3" w14:textId="77777777" w:rsidR="00515873" w:rsidRDefault="00515873" w:rsidP="00893849">
      <w:pPr>
        <w:pStyle w:val="Heading3"/>
        <w:spacing w:before="0" w:line="360" w:lineRule="auto"/>
        <w:ind w:left="0" w:right="-90"/>
        <w:jc w:val="center"/>
      </w:pPr>
    </w:p>
    <w:p w14:paraId="16BF4865" w14:textId="77777777" w:rsidR="00515873" w:rsidRDefault="00515873" w:rsidP="00893849">
      <w:pPr>
        <w:pStyle w:val="Heading3"/>
        <w:spacing w:before="0" w:line="360" w:lineRule="auto"/>
        <w:ind w:left="0" w:right="-90"/>
        <w:jc w:val="center"/>
      </w:pPr>
    </w:p>
    <w:p w14:paraId="43491B64" w14:textId="77777777" w:rsidR="00515873" w:rsidRPr="00A46240" w:rsidRDefault="00515873" w:rsidP="00893849">
      <w:pPr>
        <w:pStyle w:val="Heading3"/>
        <w:spacing w:before="0" w:line="360" w:lineRule="auto"/>
        <w:ind w:left="0" w:right="-90"/>
        <w:jc w:val="center"/>
      </w:pPr>
    </w:p>
    <w:p w14:paraId="66AC96DB" w14:textId="77777777" w:rsidR="00990E43" w:rsidRPr="00A46240" w:rsidRDefault="00FA4E4E" w:rsidP="00893849">
      <w:pPr>
        <w:pStyle w:val="Heading3"/>
        <w:spacing w:before="0" w:line="360" w:lineRule="auto"/>
        <w:ind w:left="0" w:right="-90"/>
        <w:jc w:val="center"/>
      </w:pPr>
      <w:r w:rsidRPr="00A46240">
        <w:t xml:space="preserve">Table </w:t>
      </w:r>
      <w:r w:rsidR="00E95C48" w:rsidRPr="00A46240">
        <w:t>2:</w:t>
      </w:r>
      <w:r w:rsidR="00990E43" w:rsidRPr="00A46240">
        <w:t xml:space="preserve"> </w:t>
      </w:r>
      <w:r w:rsidR="00E95C48" w:rsidRPr="00A46240">
        <w:t>Antifungal</w:t>
      </w:r>
      <w:r w:rsidR="00990E43" w:rsidRPr="00A46240">
        <w:t xml:space="preserve"> </w:t>
      </w:r>
      <w:r w:rsidR="00E95C48" w:rsidRPr="00A46240">
        <w:t>Activity of Chitosan</w:t>
      </w:r>
      <w:r w:rsidR="00990E43" w:rsidRPr="00A46240">
        <w:t xml:space="preserve"> against s</w:t>
      </w:r>
      <w:r w:rsidR="00E95C48" w:rsidRPr="00A46240">
        <w:t xml:space="preserve">elected Fungal Strains: </w:t>
      </w:r>
    </w:p>
    <w:p w14:paraId="06242CFF" w14:textId="77777777" w:rsidR="00E95C48" w:rsidRPr="00A46240" w:rsidRDefault="00E95C48" w:rsidP="00893849">
      <w:pPr>
        <w:pStyle w:val="Heading3"/>
        <w:spacing w:before="0" w:line="360" w:lineRule="auto"/>
        <w:ind w:left="0" w:right="-90"/>
        <w:jc w:val="center"/>
      </w:pPr>
      <w:r w:rsidRPr="00A46240">
        <w:t>(Zone</w:t>
      </w:r>
      <w:r w:rsidR="00990E43" w:rsidRPr="00A46240">
        <w:t xml:space="preserve"> </w:t>
      </w:r>
      <w:r w:rsidRPr="00A46240">
        <w:t>of</w:t>
      </w:r>
      <w:r w:rsidR="00990E43" w:rsidRPr="00A46240">
        <w:t xml:space="preserve"> </w:t>
      </w:r>
      <w:r w:rsidRPr="00A46240">
        <w:t>Inhibition</w:t>
      </w:r>
      <w:r w:rsidR="00990E43" w:rsidRPr="00A46240">
        <w:t xml:space="preserve"> </w:t>
      </w:r>
      <w:r w:rsidRPr="00A46240">
        <w:t>(mm)</w:t>
      </w:r>
      <w:r w:rsidR="00990E43" w:rsidRPr="00A46240">
        <w:t xml:space="preserve"> </w:t>
      </w:r>
      <w:r w:rsidRPr="00A46240">
        <w:t>Measured</w:t>
      </w:r>
      <w:r w:rsidR="00990E43" w:rsidRPr="00A46240">
        <w:t xml:space="preserve"> a</w:t>
      </w:r>
      <w:r w:rsidRPr="00A46240">
        <w:t>fter</w:t>
      </w:r>
      <w:r w:rsidR="00990E43" w:rsidRPr="00A46240">
        <w:t xml:space="preserve"> </w:t>
      </w:r>
      <w:r w:rsidRPr="00A46240">
        <w:t>72</w:t>
      </w:r>
      <w:r w:rsidR="00990E43" w:rsidRPr="00A46240">
        <w:t xml:space="preserve"> </w:t>
      </w:r>
      <w:r w:rsidRPr="00A46240">
        <w:t>Hours</w:t>
      </w:r>
      <w:r w:rsidR="00990E43" w:rsidRPr="00A46240">
        <w:t xml:space="preserve"> </w:t>
      </w:r>
      <w:r w:rsidRPr="00A46240">
        <w:t>of</w:t>
      </w:r>
      <w:r w:rsidR="00990E43" w:rsidRPr="00A46240">
        <w:t xml:space="preserve"> </w:t>
      </w:r>
      <w:r w:rsidRPr="00A46240">
        <w:t>Incubation)</w:t>
      </w:r>
    </w:p>
    <w:tbl>
      <w:tblPr>
        <w:tblW w:w="8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1170"/>
        <w:gridCol w:w="1284"/>
        <w:gridCol w:w="1298"/>
        <w:gridCol w:w="1440"/>
        <w:gridCol w:w="1350"/>
      </w:tblGrid>
      <w:tr w:rsidR="00E95C48" w:rsidRPr="00A46240" w14:paraId="4FFD66BA" w14:textId="77777777" w:rsidTr="00990E43">
        <w:trPr>
          <w:trHeight w:val="823"/>
          <w:jc w:val="center"/>
        </w:trPr>
        <w:tc>
          <w:tcPr>
            <w:tcW w:w="1736" w:type="dxa"/>
          </w:tcPr>
          <w:p w14:paraId="34DEF985" w14:textId="77777777" w:rsidR="00E95C48" w:rsidRPr="00A46240" w:rsidRDefault="00E95C48" w:rsidP="00893849">
            <w:pPr>
              <w:pStyle w:val="TableParagraph"/>
              <w:ind w:left="0" w:right="-90"/>
              <w:jc w:val="center"/>
              <w:rPr>
                <w:b/>
                <w:sz w:val="24"/>
                <w:szCs w:val="24"/>
              </w:rPr>
            </w:pPr>
            <w:r w:rsidRPr="00A46240">
              <w:rPr>
                <w:b/>
                <w:spacing w:val="-2"/>
                <w:sz w:val="24"/>
                <w:szCs w:val="24"/>
              </w:rPr>
              <w:t>Fungal Strain</w:t>
            </w:r>
          </w:p>
        </w:tc>
        <w:tc>
          <w:tcPr>
            <w:tcW w:w="1170" w:type="dxa"/>
          </w:tcPr>
          <w:p w14:paraId="691736B6" w14:textId="77777777" w:rsidR="00265BE1" w:rsidRPr="00A46240" w:rsidRDefault="00E95C48" w:rsidP="00893849">
            <w:pPr>
              <w:pStyle w:val="TableParagraph"/>
              <w:ind w:left="0" w:right="-90"/>
              <w:jc w:val="center"/>
              <w:rPr>
                <w:b/>
                <w:spacing w:val="-2"/>
                <w:sz w:val="24"/>
                <w:szCs w:val="24"/>
              </w:rPr>
            </w:pPr>
            <w:r w:rsidRPr="00A46240">
              <w:rPr>
                <w:b/>
                <w:spacing w:val="-2"/>
                <w:sz w:val="24"/>
                <w:szCs w:val="24"/>
              </w:rPr>
              <w:t>Chitosan</w:t>
            </w:r>
          </w:p>
          <w:p w14:paraId="3A9AC453" w14:textId="77777777" w:rsidR="00E95C48" w:rsidRPr="00A46240" w:rsidRDefault="00E95C48" w:rsidP="00893849">
            <w:pPr>
              <w:pStyle w:val="TableParagraph"/>
              <w:ind w:left="0" w:right="-90"/>
              <w:rPr>
                <w:b/>
                <w:sz w:val="24"/>
                <w:szCs w:val="24"/>
              </w:rPr>
            </w:pPr>
            <w:r w:rsidRPr="00A46240">
              <w:rPr>
                <w:b/>
                <w:spacing w:val="-2"/>
                <w:sz w:val="24"/>
                <w:szCs w:val="24"/>
              </w:rPr>
              <w:t xml:space="preserve"> </w:t>
            </w:r>
            <w:r w:rsidRPr="00A46240">
              <w:rPr>
                <w:b/>
                <w:sz w:val="24"/>
                <w:szCs w:val="24"/>
              </w:rPr>
              <w:t>(50µg/mL)</w:t>
            </w:r>
          </w:p>
        </w:tc>
        <w:tc>
          <w:tcPr>
            <w:tcW w:w="1284" w:type="dxa"/>
          </w:tcPr>
          <w:p w14:paraId="5E6A86AE" w14:textId="77777777" w:rsidR="00265BE1" w:rsidRPr="00A46240" w:rsidRDefault="00E95C48" w:rsidP="00893849">
            <w:pPr>
              <w:pStyle w:val="TableParagraph"/>
              <w:ind w:left="0" w:right="-90"/>
              <w:jc w:val="center"/>
              <w:rPr>
                <w:b/>
                <w:spacing w:val="-2"/>
                <w:sz w:val="24"/>
                <w:szCs w:val="24"/>
              </w:rPr>
            </w:pPr>
            <w:r w:rsidRPr="00A46240">
              <w:rPr>
                <w:b/>
                <w:spacing w:val="-2"/>
                <w:sz w:val="24"/>
                <w:szCs w:val="24"/>
              </w:rPr>
              <w:t xml:space="preserve">Chitosan </w:t>
            </w:r>
          </w:p>
          <w:p w14:paraId="37BDBBF2" w14:textId="77777777" w:rsidR="00E95C48" w:rsidRPr="00A46240" w:rsidRDefault="00E95C48" w:rsidP="00893849">
            <w:pPr>
              <w:pStyle w:val="TableParagraph"/>
              <w:ind w:left="0" w:right="-90"/>
              <w:jc w:val="center"/>
              <w:rPr>
                <w:b/>
                <w:sz w:val="24"/>
                <w:szCs w:val="24"/>
              </w:rPr>
            </w:pPr>
            <w:r w:rsidRPr="00A46240">
              <w:rPr>
                <w:b/>
                <w:spacing w:val="-4"/>
                <w:sz w:val="24"/>
                <w:szCs w:val="24"/>
              </w:rPr>
              <w:t>(100</w:t>
            </w:r>
          </w:p>
          <w:p w14:paraId="04DFFAA0" w14:textId="77777777" w:rsidR="00E95C48" w:rsidRPr="00A46240" w:rsidRDefault="00E95C48" w:rsidP="00893849">
            <w:pPr>
              <w:pStyle w:val="TableParagraph"/>
              <w:ind w:left="0" w:right="-90"/>
              <w:jc w:val="center"/>
              <w:rPr>
                <w:b/>
                <w:sz w:val="24"/>
                <w:szCs w:val="24"/>
              </w:rPr>
            </w:pPr>
            <w:r w:rsidRPr="00A46240">
              <w:rPr>
                <w:b/>
                <w:spacing w:val="-2"/>
                <w:sz w:val="24"/>
                <w:szCs w:val="24"/>
              </w:rPr>
              <w:t>µg/mL)</w:t>
            </w:r>
          </w:p>
        </w:tc>
        <w:tc>
          <w:tcPr>
            <w:tcW w:w="1298" w:type="dxa"/>
          </w:tcPr>
          <w:p w14:paraId="1F9E7916" w14:textId="77777777" w:rsidR="00265BE1" w:rsidRPr="00A46240" w:rsidRDefault="00E95C48" w:rsidP="00893849">
            <w:pPr>
              <w:pStyle w:val="TableParagraph"/>
              <w:ind w:left="0" w:right="-90"/>
              <w:jc w:val="center"/>
              <w:rPr>
                <w:b/>
                <w:spacing w:val="-2"/>
                <w:sz w:val="24"/>
                <w:szCs w:val="24"/>
              </w:rPr>
            </w:pPr>
            <w:r w:rsidRPr="00A46240">
              <w:rPr>
                <w:b/>
                <w:spacing w:val="-2"/>
                <w:sz w:val="24"/>
                <w:szCs w:val="24"/>
              </w:rPr>
              <w:t>Chitosan</w:t>
            </w:r>
          </w:p>
          <w:p w14:paraId="1D97F3DF" w14:textId="77777777" w:rsidR="00E95C48" w:rsidRPr="00A46240" w:rsidRDefault="00E95C48" w:rsidP="00893849">
            <w:pPr>
              <w:pStyle w:val="TableParagraph"/>
              <w:ind w:left="0" w:right="-90"/>
              <w:jc w:val="center"/>
              <w:rPr>
                <w:b/>
                <w:sz w:val="24"/>
                <w:szCs w:val="24"/>
              </w:rPr>
            </w:pPr>
            <w:r w:rsidRPr="00A46240">
              <w:rPr>
                <w:b/>
                <w:spacing w:val="-2"/>
                <w:sz w:val="24"/>
                <w:szCs w:val="24"/>
              </w:rPr>
              <w:t xml:space="preserve"> </w:t>
            </w:r>
            <w:r w:rsidRPr="00A46240">
              <w:rPr>
                <w:b/>
                <w:spacing w:val="-4"/>
                <w:sz w:val="24"/>
                <w:szCs w:val="24"/>
              </w:rPr>
              <w:t>(200</w:t>
            </w:r>
          </w:p>
          <w:p w14:paraId="6973724C" w14:textId="77777777" w:rsidR="00E95C48" w:rsidRPr="00A46240" w:rsidRDefault="00E95C48" w:rsidP="00893849">
            <w:pPr>
              <w:pStyle w:val="TableParagraph"/>
              <w:ind w:left="0" w:right="-90"/>
              <w:jc w:val="center"/>
              <w:rPr>
                <w:b/>
                <w:sz w:val="24"/>
                <w:szCs w:val="24"/>
              </w:rPr>
            </w:pPr>
            <w:r w:rsidRPr="00A46240">
              <w:rPr>
                <w:b/>
                <w:spacing w:val="-2"/>
                <w:sz w:val="24"/>
                <w:szCs w:val="24"/>
              </w:rPr>
              <w:t>µg/mL)</w:t>
            </w:r>
          </w:p>
        </w:tc>
        <w:tc>
          <w:tcPr>
            <w:tcW w:w="1440" w:type="dxa"/>
          </w:tcPr>
          <w:p w14:paraId="0CF4C7F9" w14:textId="77777777" w:rsidR="00E95C48" w:rsidRPr="00A46240" w:rsidRDefault="00E95C48" w:rsidP="00893849">
            <w:pPr>
              <w:pStyle w:val="TableParagraph"/>
              <w:ind w:left="0" w:right="-90"/>
              <w:jc w:val="center"/>
              <w:rPr>
                <w:b/>
                <w:sz w:val="24"/>
                <w:szCs w:val="24"/>
              </w:rPr>
            </w:pPr>
            <w:r w:rsidRPr="00A46240">
              <w:rPr>
                <w:b/>
                <w:spacing w:val="-2"/>
                <w:sz w:val="24"/>
                <w:szCs w:val="24"/>
              </w:rPr>
              <w:t>Positive</w:t>
            </w:r>
          </w:p>
          <w:p w14:paraId="25A84053" w14:textId="77777777" w:rsidR="00E95C48" w:rsidRPr="00A46240" w:rsidRDefault="00E95C48" w:rsidP="00893849">
            <w:pPr>
              <w:pStyle w:val="TableParagraph"/>
              <w:ind w:left="0" w:right="-90"/>
              <w:jc w:val="center"/>
              <w:rPr>
                <w:b/>
                <w:sz w:val="24"/>
                <w:szCs w:val="24"/>
              </w:rPr>
            </w:pPr>
            <w:r w:rsidRPr="00A46240">
              <w:rPr>
                <w:b/>
                <w:spacing w:val="-2"/>
                <w:sz w:val="24"/>
                <w:szCs w:val="24"/>
              </w:rPr>
              <w:t>Control (Antifungal)</w:t>
            </w:r>
          </w:p>
        </w:tc>
        <w:tc>
          <w:tcPr>
            <w:tcW w:w="1350" w:type="dxa"/>
          </w:tcPr>
          <w:p w14:paraId="42B871B7" w14:textId="77777777" w:rsidR="00E95C48" w:rsidRPr="00A46240" w:rsidRDefault="00E95C48" w:rsidP="00893849">
            <w:pPr>
              <w:pStyle w:val="TableParagraph"/>
              <w:ind w:left="0" w:right="-90"/>
              <w:jc w:val="center"/>
              <w:rPr>
                <w:b/>
                <w:sz w:val="24"/>
                <w:szCs w:val="24"/>
              </w:rPr>
            </w:pPr>
            <w:r w:rsidRPr="00A46240">
              <w:rPr>
                <w:b/>
                <w:spacing w:val="-2"/>
                <w:sz w:val="24"/>
                <w:szCs w:val="24"/>
              </w:rPr>
              <w:t>Negative</w:t>
            </w:r>
          </w:p>
          <w:p w14:paraId="38EF50D9" w14:textId="77777777" w:rsidR="00E95C48" w:rsidRPr="00A46240" w:rsidRDefault="00E95C48" w:rsidP="00893849">
            <w:pPr>
              <w:pStyle w:val="TableParagraph"/>
              <w:ind w:left="0" w:right="-90"/>
              <w:jc w:val="center"/>
              <w:rPr>
                <w:b/>
                <w:sz w:val="24"/>
                <w:szCs w:val="24"/>
              </w:rPr>
            </w:pPr>
            <w:r w:rsidRPr="00A46240">
              <w:rPr>
                <w:b/>
                <w:spacing w:val="-2"/>
                <w:sz w:val="24"/>
                <w:szCs w:val="24"/>
              </w:rPr>
              <w:t>Control (PBS)</w:t>
            </w:r>
          </w:p>
        </w:tc>
      </w:tr>
      <w:tr w:rsidR="00E95C48" w:rsidRPr="00A46240" w14:paraId="6C63BBBD" w14:textId="77777777" w:rsidTr="00990E43">
        <w:trPr>
          <w:trHeight w:val="445"/>
          <w:jc w:val="center"/>
        </w:trPr>
        <w:tc>
          <w:tcPr>
            <w:tcW w:w="1736" w:type="dxa"/>
          </w:tcPr>
          <w:p w14:paraId="475ADBDD" w14:textId="77777777" w:rsidR="00E95C48" w:rsidRPr="00A46240" w:rsidRDefault="00E95C48" w:rsidP="00893849">
            <w:pPr>
              <w:pStyle w:val="TableParagraph"/>
              <w:ind w:left="0" w:right="-90"/>
              <w:jc w:val="center"/>
              <w:rPr>
                <w:i/>
                <w:sz w:val="24"/>
                <w:szCs w:val="24"/>
              </w:rPr>
            </w:pPr>
            <w:r w:rsidRPr="00A46240">
              <w:rPr>
                <w:i/>
                <w:spacing w:val="-2"/>
                <w:sz w:val="24"/>
                <w:szCs w:val="24"/>
              </w:rPr>
              <w:t xml:space="preserve">Aspergillus </w:t>
            </w:r>
            <w:proofErr w:type="spellStart"/>
            <w:r w:rsidRPr="00A46240">
              <w:rPr>
                <w:i/>
                <w:spacing w:val="-2"/>
                <w:sz w:val="24"/>
                <w:szCs w:val="24"/>
              </w:rPr>
              <w:t>niger</w:t>
            </w:r>
            <w:proofErr w:type="spellEnd"/>
          </w:p>
        </w:tc>
        <w:tc>
          <w:tcPr>
            <w:tcW w:w="1170" w:type="dxa"/>
          </w:tcPr>
          <w:p w14:paraId="03B19584" w14:textId="77777777" w:rsidR="00E95C48" w:rsidRPr="00A46240" w:rsidRDefault="00E95C48" w:rsidP="00893849">
            <w:pPr>
              <w:pStyle w:val="TableParagraph"/>
              <w:ind w:left="0" w:right="-90"/>
              <w:jc w:val="center"/>
              <w:rPr>
                <w:sz w:val="24"/>
                <w:szCs w:val="24"/>
              </w:rPr>
            </w:pPr>
            <w:r w:rsidRPr="00A46240">
              <w:rPr>
                <w:sz w:val="24"/>
                <w:szCs w:val="24"/>
              </w:rPr>
              <w:t>11.2±</w:t>
            </w:r>
            <w:r w:rsidRPr="00A46240">
              <w:rPr>
                <w:spacing w:val="-5"/>
                <w:sz w:val="24"/>
                <w:szCs w:val="24"/>
              </w:rPr>
              <w:t xml:space="preserve"> 0.5</w:t>
            </w:r>
          </w:p>
        </w:tc>
        <w:tc>
          <w:tcPr>
            <w:tcW w:w="1284" w:type="dxa"/>
          </w:tcPr>
          <w:p w14:paraId="4EC18F77" w14:textId="77777777" w:rsidR="00E95C48" w:rsidRPr="00A46240" w:rsidRDefault="00E95C48" w:rsidP="00893849">
            <w:pPr>
              <w:pStyle w:val="TableParagraph"/>
              <w:ind w:left="0" w:right="-90"/>
              <w:jc w:val="center"/>
              <w:rPr>
                <w:sz w:val="24"/>
                <w:szCs w:val="24"/>
              </w:rPr>
            </w:pPr>
            <w:r w:rsidRPr="00A46240">
              <w:rPr>
                <w:sz w:val="24"/>
                <w:szCs w:val="24"/>
              </w:rPr>
              <w:t xml:space="preserve">16.3 ± </w:t>
            </w:r>
            <w:r w:rsidRPr="00A46240">
              <w:rPr>
                <w:spacing w:val="-5"/>
                <w:sz w:val="24"/>
                <w:szCs w:val="24"/>
              </w:rPr>
              <w:t>0.6</w:t>
            </w:r>
          </w:p>
        </w:tc>
        <w:tc>
          <w:tcPr>
            <w:tcW w:w="1298" w:type="dxa"/>
          </w:tcPr>
          <w:p w14:paraId="72A9B001" w14:textId="77777777" w:rsidR="00E95C48" w:rsidRPr="00A46240" w:rsidRDefault="00E95C48" w:rsidP="00893849">
            <w:pPr>
              <w:pStyle w:val="TableParagraph"/>
              <w:ind w:left="0" w:right="-90"/>
              <w:jc w:val="center"/>
              <w:rPr>
                <w:sz w:val="24"/>
                <w:szCs w:val="24"/>
              </w:rPr>
            </w:pPr>
            <w:r w:rsidRPr="00A46240">
              <w:rPr>
                <w:sz w:val="24"/>
                <w:szCs w:val="24"/>
              </w:rPr>
              <w:t xml:space="preserve">21.0 ± </w:t>
            </w:r>
            <w:r w:rsidRPr="00A46240">
              <w:rPr>
                <w:spacing w:val="-5"/>
                <w:sz w:val="24"/>
                <w:szCs w:val="24"/>
              </w:rPr>
              <w:t>0.7</w:t>
            </w:r>
          </w:p>
        </w:tc>
        <w:tc>
          <w:tcPr>
            <w:tcW w:w="1440" w:type="dxa"/>
          </w:tcPr>
          <w:p w14:paraId="72D20627" w14:textId="77777777" w:rsidR="00E95C48" w:rsidRPr="00A46240" w:rsidRDefault="00E95C48" w:rsidP="00893849">
            <w:pPr>
              <w:pStyle w:val="TableParagraph"/>
              <w:ind w:left="0" w:right="-90"/>
              <w:jc w:val="center"/>
              <w:rPr>
                <w:sz w:val="24"/>
                <w:szCs w:val="24"/>
              </w:rPr>
            </w:pPr>
            <w:r w:rsidRPr="00A46240">
              <w:rPr>
                <w:sz w:val="24"/>
                <w:szCs w:val="24"/>
              </w:rPr>
              <w:t xml:space="preserve">26.5 ± </w:t>
            </w:r>
            <w:r w:rsidRPr="00A46240">
              <w:rPr>
                <w:spacing w:val="-5"/>
                <w:sz w:val="24"/>
                <w:szCs w:val="24"/>
              </w:rPr>
              <w:t>0.4</w:t>
            </w:r>
          </w:p>
        </w:tc>
        <w:tc>
          <w:tcPr>
            <w:tcW w:w="1350" w:type="dxa"/>
          </w:tcPr>
          <w:p w14:paraId="7E4306AB" w14:textId="77777777" w:rsidR="00E95C48" w:rsidRPr="00A46240" w:rsidRDefault="00E95C48" w:rsidP="00893849">
            <w:pPr>
              <w:pStyle w:val="TableParagraph"/>
              <w:ind w:left="0" w:right="-90"/>
              <w:jc w:val="center"/>
              <w:rPr>
                <w:sz w:val="24"/>
                <w:szCs w:val="24"/>
              </w:rPr>
            </w:pPr>
            <w:r w:rsidRPr="00A46240">
              <w:rPr>
                <w:sz w:val="24"/>
                <w:szCs w:val="24"/>
              </w:rPr>
              <w:t xml:space="preserve">0.0 ± </w:t>
            </w:r>
            <w:r w:rsidRPr="00A46240">
              <w:rPr>
                <w:spacing w:val="-5"/>
                <w:sz w:val="24"/>
                <w:szCs w:val="24"/>
              </w:rPr>
              <w:t>0.0</w:t>
            </w:r>
          </w:p>
        </w:tc>
      </w:tr>
      <w:tr w:rsidR="00E95C48" w:rsidRPr="00A46240" w14:paraId="0B973559" w14:textId="77777777" w:rsidTr="00990E43">
        <w:trPr>
          <w:trHeight w:val="436"/>
          <w:jc w:val="center"/>
        </w:trPr>
        <w:tc>
          <w:tcPr>
            <w:tcW w:w="1736" w:type="dxa"/>
          </w:tcPr>
          <w:p w14:paraId="492637F9" w14:textId="77777777" w:rsidR="00E95C48" w:rsidRPr="00A46240" w:rsidRDefault="00E95C48" w:rsidP="00893849">
            <w:pPr>
              <w:pStyle w:val="TableParagraph"/>
              <w:ind w:left="0" w:right="-90"/>
              <w:jc w:val="center"/>
              <w:rPr>
                <w:i/>
                <w:sz w:val="24"/>
                <w:szCs w:val="24"/>
              </w:rPr>
            </w:pPr>
            <w:r w:rsidRPr="00A46240">
              <w:rPr>
                <w:i/>
                <w:spacing w:val="-2"/>
                <w:sz w:val="24"/>
                <w:szCs w:val="24"/>
              </w:rPr>
              <w:t>Candida albicans</w:t>
            </w:r>
          </w:p>
        </w:tc>
        <w:tc>
          <w:tcPr>
            <w:tcW w:w="1170" w:type="dxa"/>
          </w:tcPr>
          <w:p w14:paraId="5A3E1E1A" w14:textId="77777777" w:rsidR="00E95C48" w:rsidRPr="00A46240" w:rsidRDefault="00E95C48" w:rsidP="00893849">
            <w:pPr>
              <w:pStyle w:val="TableParagraph"/>
              <w:ind w:left="0" w:right="-90"/>
              <w:jc w:val="center"/>
              <w:rPr>
                <w:sz w:val="24"/>
                <w:szCs w:val="24"/>
              </w:rPr>
            </w:pPr>
            <w:r w:rsidRPr="00A46240">
              <w:rPr>
                <w:sz w:val="24"/>
                <w:szCs w:val="24"/>
              </w:rPr>
              <w:t xml:space="preserve">9.7 ± </w:t>
            </w:r>
            <w:r w:rsidRPr="00A46240">
              <w:rPr>
                <w:spacing w:val="-5"/>
                <w:sz w:val="24"/>
                <w:szCs w:val="24"/>
              </w:rPr>
              <w:t>0.4</w:t>
            </w:r>
          </w:p>
        </w:tc>
        <w:tc>
          <w:tcPr>
            <w:tcW w:w="1284" w:type="dxa"/>
          </w:tcPr>
          <w:p w14:paraId="1C15B2B3" w14:textId="77777777" w:rsidR="00E95C48" w:rsidRPr="00A46240" w:rsidRDefault="00E95C48" w:rsidP="00893849">
            <w:pPr>
              <w:pStyle w:val="TableParagraph"/>
              <w:ind w:left="0" w:right="-90"/>
              <w:jc w:val="center"/>
              <w:rPr>
                <w:sz w:val="24"/>
                <w:szCs w:val="24"/>
              </w:rPr>
            </w:pPr>
            <w:r w:rsidRPr="00A46240">
              <w:rPr>
                <w:sz w:val="24"/>
                <w:szCs w:val="24"/>
              </w:rPr>
              <w:t xml:space="preserve">14.8 ± </w:t>
            </w:r>
            <w:r w:rsidRPr="00A46240">
              <w:rPr>
                <w:spacing w:val="-5"/>
                <w:sz w:val="24"/>
                <w:szCs w:val="24"/>
              </w:rPr>
              <w:t>0.5</w:t>
            </w:r>
          </w:p>
        </w:tc>
        <w:tc>
          <w:tcPr>
            <w:tcW w:w="1298" w:type="dxa"/>
          </w:tcPr>
          <w:p w14:paraId="07753C0C" w14:textId="77777777" w:rsidR="00E95C48" w:rsidRPr="00A46240" w:rsidRDefault="00E95C48" w:rsidP="00893849">
            <w:pPr>
              <w:pStyle w:val="TableParagraph"/>
              <w:ind w:left="0" w:right="-90"/>
              <w:jc w:val="center"/>
              <w:rPr>
                <w:sz w:val="24"/>
                <w:szCs w:val="24"/>
              </w:rPr>
            </w:pPr>
            <w:r w:rsidRPr="00A46240">
              <w:rPr>
                <w:sz w:val="24"/>
                <w:szCs w:val="24"/>
              </w:rPr>
              <w:t xml:space="preserve">19.4 ± </w:t>
            </w:r>
            <w:r w:rsidRPr="00A46240">
              <w:rPr>
                <w:spacing w:val="-5"/>
                <w:sz w:val="24"/>
                <w:szCs w:val="24"/>
              </w:rPr>
              <w:t>0.6</w:t>
            </w:r>
          </w:p>
        </w:tc>
        <w:tc>
          <w:tcPr>
            <w:tcW w:w="1440" w:type="dxa"/>
          </w:tcPr>
          <w:p w14:paraId="378D429F" w14:textId="77777777" w:rsidR="00E95C48" w:rsidRPr="00A46240" w:rsidRDefault="00E95C48" w:rsidP="00893849">
            <w:pPr>
              <w:pStyle w:val="TableParagraph"/>
              <w:ind w:left="0" w:right="-90"/>
              <w:jc w:val="center"/>
              <w:rPr>
                <w:sz w:val="24"/>
                <w:szCs w:val="24"/>
              </w:rPr>
            </w:pPr>
            <w:r w:rsidRPr="00A46240">
              <w:rPr>
                <w:sz w:val="24"/>
                <w:szCs w:val="24"/>
              </w:rPr>
              <w:t xml:space="preserve">24.1 ± </w:t>
            </w:r>
            <w:r w:rsidRPr="00A46240">
              <w:rPr>
                <w:spacing w:val="-5"/>
                <w:sz w:val="24"/>
                <w:szCs w:val="24"/>
              </w:rPr>
              <w:t>0.5</w:t>
            </w:r>
          </w:p>
        </w:tc>
        <w:tc>
          <w:tcPr>
            <w:tcW w:w="1350" w:type="dxa"/>
          </w:tcPr>
          <w:p w14:paraId="41419252" w14:textId="77777777" w:rsidR="00E95C48" w:rsidRPr="00A46240" w:rsidRDefault="00E95C48" w:rsidP="00893849">
            <w:pPr>
              <w:pStyle w:val="TableParagraph"/>
              <w:ind w:left="0" w:right="-90"/>
              <w:jc w:val="center"/>
              <w:rPr>
                <w:sz w:val="24"/>
                <w:szCs w:val="24"/>
              </w:rPr>
            </w:pPr>
            <w:r w:rsidRPr="00A46240">
              <w:rPr>
                <w:sz w:val="24"/>
                <w:szCs w:val="24"/>
              </w:rPr>
              <w:t xml:space="preserve">0.0 ± </w:t>
            </w:r>
            <w:r w:rsidRPr="00A46240">
              <w:rPr>
                <w:spacing w:val="-5"/>
                <w:sz w:val="24"/>
                <w:szCs w:val="24"/>
              </w:rPr>
              <w:t>0.0</w:t>
            </w:r>
          </w:p>
        </w:tc>
      </w:tr>
    </w:tbl>
    <w:p w14:paraId="42E65DD7" w14:textId="77777777" w:rsidR="00E95C48" w:rsidRPr="00A46240" w:rsidRDefault="00E95C48" w:rsidP="00893849">
      <w:pPr>
        <w:pStyle w:val="BodyText"/>
        <w:spacing w:line="360" w:lineRule="auto"/>
        <w:ind w:left="0" w:right="-90"/>
        <w:jc w:val="left"/>
        <w:rPr>
          <w:b/>
        </w:rPr>
      </w:pPr>
    </w:p>
    <w:p w14:paraId="1AAAD806" w14:textId="77777777" w:rsidR="00E95C48" w:rsidRPr="00A46240" w:rsidRDefault="00990E43" w:rsidP="00893849">
      <w:pPr>
        <w:pStyle w:val="BodyText"/>
        <w:spacing w:line="360" w:lineRule="auto"/>
        <w:ind w:left="0" w:right="-90"/>
      </w:pPr>
      <w:r w:rsidRPr="00A46240">
        <w:tab/>
      </w:r>
      <w:r w:rsidR="00E95C48" w:rsidRPr="00A46240">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14:paraId="272E2CA2" w14:textId="77777777" w:rsidR="00E95C48" w:rsidRPr="00A46240" w:rsidRDefault="00FA4E4E" w:rsidP="00893849">
      <w:pPr>
        <w:spacing w:after="0" w:line="360" w:lineRule="auto"/>
        <w:ind w:right="-90"/>
        <w:jc w:val="center"/>
        <w:rPr>
          <w:rFonts w:ascii="Times New Roman" w:hAnsi="Times New Roman" w:cs="Times New Roman"/>
          <w:b/>
          <w:sz w:val="24"/>
          <w:szCs w:val="24"/>
        </w:rPr>
      </w:pPr>
      <w:r w:rsidRPr="00A46240">
        <w:rPr>
          <w:rFonts w:ascii="Times New Roman" w:hAnsi="Times New Roman" w:cs="Times New Roman"/>
          <w:b/>
          <w:sz w:val="24"/>
          <w:szCs w:val="24"/>
        </w:rPr>
        <w:t xml:space="preserve">Table </w:t>
      </w:r>
      <w:r w:rsidR="00E95C48" w:rsidRPr="00A46240">
        <w:rPr>
          <w:rFonts w:ascii="Times New Roman" w:hAnsi="Times New Roman" w:cs="Times New Roman"/>
          <w:b/>
          <w:sz w:val="24"/>
          <w:szCs w:val="24"/>
        </w:rPr>
        <w:t>3:</w:t>
      </w:r>
      <w:r w:rsidR="00905A3E" w:rsidRPr="00A46240">
        <w:rPr>
          <w:rFonts w:ascii="Times New Roman" w:hAnsi="Times New Roman" w:cs="Times New Roman"/>
          <w:b/>
          <w:sz w:val="24"/>
          <w:szCs w:val="24"/>
        </w:rPr>
        <w:t xml:space="preserve"> </w:t>
      </w:r>
      <w:r w:rsidR="00E95C48" w:rsidRPr="00A46240">
        <w:rPr>
          <w:rFonts w:ascii="Times New Roman" w:hAnsi="Times New Roman" w:cs="Times New Roman"/>
          <w:b/>
          <w:sz w:val="24"/>
          <w:szCs w:val="24"/>
        </w:rPr>
        <w:t>Antioxidant</w:t>
      </w:r>
      <w:r w:rsidR="00905A3E" w:rsidRPr="00A46240">
        <w:rPr>
          <w:rFonts w:ascii="Times New Roman" w:hAnsi="Times New Roman" w:cs="Times New Roman"/>
          <w:b/>
          <w:sz w:val="24"/>
          <w:szCs w:val="24"/>
        </w:rPr>
        <w:t xml:space="preserve"> a</w:t>
      </w:r>
      <w:r w:rsidR="00E95C48" w:rsidRPr="00A46240">
        <w:rPr>
          <w:rFonts w:ascii="Times New Roman" w:hAnsi="Times New Roman" w:cs="Times New Roman"/>
          <w:b/>
          <w:sz w:val="24"/>
          <w:szCs w:val="24"/>
        </w:rPr>
        <w:t>ctivity</w:t>
      </w:r>
      <w:r w:rsidR="00905A3E" w:rsidRPr="00A46240">
        <w:rPr>
          <w:rFonts w:ascii="Times New Roman" w:hAnsi="Times New Roman" w:cs="Times New Roman"/>
          <w:b/>
          <w:sz w:val="24"/>
          <w:szCs w:val="24"/>
        </w:rPr>
        <w:t xml:space="preserve"> </w:t>
      </w:r>
      <w:r w:rsidR="00E95C48" w:rsidRPr="00A46240">
        <w:rPr>
          <w:rFonts w:ascii="Times New Roman" w:hAnsi="Times New Roman" w:cs="Times New Roman"/>
          <w:b/>
          <w:sz w:val="24"/>
          <w:szCs w:val="24"/>
        </w:rPr>
        <w:t>of</w:t>
      </w:r>
      <w:r w:rsidR="00905A3E" w:rsidRPr="00A46240">
        <w:rPr>
          <w:rFonts w:ascii="Times New Roman" w:hAnsi="Times New Roman" w:cs="Times New Roman"/>
          <w:b/>
          <w:sz w:val="24"/>
          <w:szCs w:val="24"/>
        </w:rPr>
        <w:t xml:space="preserve"> </w:t>
      </w:r>
      <w:r w:rsidR="00E95C48" w:rsidRPr="00A46240">
        <w:rPr>
          <w:rFonts w:ascii="Times New Roman" w:hAnsi="Times New Roman" w:cs="Times New Roman"/>
          <w:b/>
          <w:sz w:val="24"/>
          <w:szCs w:val="24"/>
        </w:rPr>
        <w:t>Chitosan</w:t>
      </w:r>
      <w:r w:rsidR="00905A3E" w:rsidRPr="00A46240">
        <w:rPr>
          <w:rFonts w:ascii="Times New Roman" w:hAnsi="Times New Roman" w:cs="Times New Roman"/>
          <w:b/>
          <w:sz w:val="24"/>
          <w:szCs w:val="24"/>
        </w:rPr>
        <w:t xml:space="preserve"> </w:t>
      </w:r>
      <w:r w:rsidR="00E95C48" w:rsidRPr="00A46240">
        <w:rPr>
          <w:rFonts w:ascii="Times New Roman" w:hAnsi="Times New Roman" w:cs="Times New Roman"/>
          <w:b/>
          <w:sz w:val="24"/>
          <w:szCs w:val="24"/>
        </w:rPr>
        <w:t>Extracted</w:t>
      </w:r>
      <w:r w:rsidR="00905A3E" w:rsidRPr="00A46240">
        <w:rPr>
          <w:rFonts w:ascii="Times New Roman" w:hAnsi="Times New Roman" w:cs="Times New Roman"/>
          <w:b/>
          <w:sz w:val="24"/>
          <w:szCs w:val="24"/>
        </w:rPr>
        <w:t xml:space="preserve"> </w:t>
      </w:r>
      <w:r w:rsidR="00E95C48" w:rsidRPr="00A46240">
        <w:rPr>
          <w:rFonts w:ascii="Times New Roman" w:hAnsi="Times New Roman" w:cs="Times New Roman"/>
          <w:b/>
          <w:sz w:val="24"/>
          <w:szCs w:val="24"/>
        </w:rPr>
        <w:t>from</w:t>
      </w:r>
      <w:r w:rsidR="00905A3E" w:rsidRPr="00A46240">
        <w:rPr>
          <w:rFonts w:ascii="Times New Roman" w:hAnsi="Times New Roman" w:cs="Times New Roman"/>
          <w:b/>
          <w:sz w:val="24"/>
          <w:szCs w:val="24"/>
        </w:rPr>
        <w:t xml:space="preserve"> </w:t>
      </w:r>
      <w:r w:rsidR="00E95C48" w:rsidRPr="00A46240">
        <w:rPr>
          <w:rFonts w:ascii="Times New Roman" w:hAnsi="Times New Roman" w:cs="Times New Roman"/>
          <w:b/>
          <w:sz w:val="24"/>
          <w:szCs w:val="24"/>
        </w:rPr>
        <w:t>Crustacean</w:t>
      </w:r>
      <w:r w:rsidR="00905A3E" w:rsidRPr="00A46240">
        <w:rPr>
          <w:rFonts w:ascii="Times New Roman" w:hAnsi="Times New Roman" w:cs="Times New Roman"/>
          <w:b/>
          <w:sz w:val="24"/>
          <w:szCs w:val="24"/>
        </w:rPr>
        <w:t xml:space="preserve"> </w:t>
      </w:r>
      <w:r w:rsidR="00E95C48" w:rsidRPr="00A46240">
        <w:rPr>
          <w:rFonts w:ascii="Times New Roman" w:hAnsi="Times New Roman" w:cs="Times New Roman"/>
          <w:b/>
          <w:sz w:val="24"/>
          <w:szCs w:val="24"/>
        </w:rPr>
        <w:t>Exoskeleton (Colorimeter Optical Density at 517 nm)</w:t>
      </w: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080"/>
        <w:gridCol w:w="1620"/>
        <w:gridCol w:w="1710"/>
        <w:gridCol w:w="1729"/>
      </w:tblGrid>
      <w:tr w:rsidR="00331B13" w:rsidRPr="00A46240" w14:paraId="07921404" w14:textId="77777777" w:rsidTr="00DB06BD">
        <w:trPr>
          <w:trHeight w:val="832"/>
        </w:trPr>
        <w:tc>
          <w:tcPr>
            <w:tcW w:w="2016" w:type="dxa"/>
          </w:tcPr>
          <w:p w14:paraId="3172FD26" w14:textId="77777777" w:rsidR="00331B13" w:rsidRPr="00A46240" w:rsidRDefault="00331B13" w:rsidP="00DB06BD">
            <w:pPr>
              <w:pStyle w:val="TableParagraph"/>
              <w:ind w:left="0" w:right="-90"/>
              <w:jc w:val="center"/>
              <w:rPr>
                <w:b/>
                <w:sz w:val="24"/>
                <w:szCs w:val="24"/>
              </w:rPr>
            </w:pPr>
            <w:r w:rsidRPr="00A46240">
              <w:rPr>
                <w:b/>
                <w:spacing w:val="-2"/>
                <w:sz w:val="24"/>
                <w:szCs w:val="24"/>
              </w:rPr>
              <w:t>Chitosan</w:t>
            </w:r>
          </w:p>
          <w:p w14:paraId="23665A6C" w14:textId="77777777" w:rsidR="00331B13" w:rsidRPr="00A46240" w:rsidRDefault="00331B13" w:rsidP="00DB06BD">
            <w:pPr>
              <w:pStyle w:val="TableParagraph"/>
              <w:ind w:left="0" w:right="-90"/>
              <w:jc w:val="center"/>
              <w:rPr>
                <w:b/>
                <w:sz w:val="24"/>
                <w:szCs w:val="24"/>
              </w:rPr>
            </w:pPr>
            <w:r w:rsidRPr="00A46240">
              <w:rPr>
                <w:b/>
                <w:spacing w:val="-2"/>
                <w:sz w:val="24"/>
                <w:szCs w:val="24"/>
              </w:rPr>
              <w:t xml:space="preserve">Concentration </w:t>
            </w:r>
            <w:r w:rsidRPr="00A46240">
              <w:rPr>
                <w:b/>
                <w:spacing w:val="-4"/>
                <w:sz w:val="24"/>
                <w:szCs w:val="24"/>
              </w:rPr>
              <w:t>(mg)</w:t>
            </w:r>
          </w:p>
        </w:tc>
        <w:tc>
          <w:tcPr>
            <w:tcW w:w="1080" w:type="dxa"/>
          </w:tcPr>
          <w:p w14:paraId="28A79CE1" w14:textId="77777777" w:rsidR="00331B13" w:rsidRPr="00A46240" w:rsidRDefault="00331B13" w:rsidP="00DB06BD">
            <w:pPr>
              <w:pStyle w:val="TableParagraph"/>
              <w:ind w:left="0" w:right="-90"/>
              <w:jc w:val="center"/>
              <w:rPr>
                <w:b/>
                <w:spacing w:val="-2"/>
                <w:sz w:val="24"/>
                <w:szCs w:val="24"/>
              </w:rPr>
            </w:pPr>
            <w:r w:rsidRPr="00A46240">
              <w:rPr>
                <w:b/>
                <w:spacing w:val="-2"/>
                <w:sz w:val="24"/>
                <w:szCs w:val="24"/>
              </w:rPr>
              <w:t xml:space="preserve">Optical Density </w:t>
            </w:r>
          </w:p>
          <w:p w14:paraId="413A2DB1" w14:textId="77777777" w:rsidR="00331B13" w:rsidRPr="00A46240" w:rsidRDefault="00331B13" w:rsidP="00DB06BD">
            <w:pPr>
              <w:pStyle w:val="TableParagraph"/>
              <w:ind w:left="0" w:right="-90"/>
              <w:jc w:val="center"/>
              <w:rPr>
                <w:b/>
                <w:sz w:val="24"/>
                <w:szCs w:val="24"/>
              </w:rPr>
            </w:pPr>
            <w:r w:rsidRPr="00A46240">
              <w:rPr>
                <w:b/>
                <w:spacing w:val="-4"/>
                <w:sz w:val="24"/>
                <w:szCs w:val="24"/>
              </w:rPr>
              <w:t>(nm)</w:t>
            </w:r>
          </w:p>
        </w:tc>
        <w:tc>
          <w:tcPr>
            <w:tcW w:w="1620" w:type="dxa"/>
          </w:tcPr>
          <w:p w14:paraId="6FF7C3DA" w14:textId="77777777" w:rsidR="00331B13" w:rsidRPr="00A46240" w:rsidRDefault="00331B13" w:rsidP="00DB06BD">
            <w:pPr>
              <w:pStyle w:val="TableParagraph"/>
              <w:ind w:left="0" w:right="-90"/>
              <w:jc w:val="center"/>
              <w:rPr>
                <w:b/>
                <w:sz w:val="24"/>
                <w:szCs w:val="24"/>
              </w:rPr>
            </w:pPr>
            <w:r w:rsidRPr="00A46240">
              <w:rPr>
                <w:b/>
                <w:spacing w:val="-4"/>
                <w:sz w:val="24"/>
                <w:szCs w:val="24"/>
              </w:rPr>
              <w:t>DPPH</w:t>
            </w:r>
          </w:p>
          <w:p w14:paraId="0F217942" w14:textId="77777777" w:rsidR="00331B13" w:rsidRPr="00A46240" w:rsidRDefault="00331B13" w:rsidP="00DB06BD">
            <w:pPr>
              <w:pStyle w:val="TableParagraph"/>
              <w:ind w:left="0" w:right="-90"/>
              <w:jc w:val="center"/>
              <w:rPr>
                <w:b/>
                <w:spacing w:val="-2"/>
                <w:sz w:val="24"/>
                <w:szCs w:val="24"/>
              </w:rPr>
            </w:pPr>
            <w:r w:rsidRPr="00A46240">
              <w:rPr>
                <w:b/>
                <w:spacing w:val="-2"/>
                <w:sz w:val="24"/>
                <w:szCs w:val="24"/>
              </w:rPr>
              <w:t>Concentration</w:t>
            </w:r>
          </w:p>
          <w:p w14:paraId="1235A495" w14:textId="77777777" w:rsidR="00331B13" w:rsidRPr="00A46240" w:rsidRDefault="00331B13" w:rsidP="00DB06BD">
            <w:pPr>
              <w:pStyle w:val="TableParagraph"/>
              <w:ind w:left="0" w:right="-90"/>
              <w:jc w:val="center"/>
              <w:rPr>
                <w:b/>
                <w:sz w:val="24"/>
                <w:szCs w:val="24"/>
              </w:rPr>
            </w:pPr>
            <w:r w:rsidRPr="00A46240">
              <w:rPr>
                <w:b/>
                <w:spacing w:val="-4"/>
                <w:sz w:val="24"/>
                <w:szCs w:val="24"/>
              </w:rPr>
              <w:t>(mg)</w:t>
            </w:r>
          </w:p>
        </w:tc>
        <w:tc>
          <w:tcPr>
            <w:tcW w:w="1710" w:type="dxa"/>
          </w:tcPr>
          <w:p w14:paraId="2EF7A62C" w14:textId="77777777" w:rsidR="00331B13" w:rsidRPr="00A46240" w:rsidRDefault="00331B13" w:rsidP="00DB06BD">
            <w:pPr>
              <w:pStyle w:val="TableParagraph"/>
              <w:ind w:left="0" w:right="-90"/>
              <w:jc w:val="center"/>
              <w:rPr>
                <w:b/>
                <w:spacing w:val="-2"/>
                <w:sz w:val="24"/>
                <w:szCs w:val="24"/>
              </w:rPr>
            </w:pPr>
            <w:proofErr w:type="spellStart"/>
            <w:r w:rsidRPr="00A46240">
              <w:rPr>
                <w:b/>
                <w:spacing w:val="-2"/>
                <w:sz w:val="24"/>
                <w:szCs w:val="24"/>
              </w:rPr>
              <w:t>DPPHActivity</w:t>
            </w:r>
            <w:proofErr w:type="spellEnd"/>
          </w:p>
          <w:p w14:paraId="6DAEA8BE" w14:textId="77777777" w:rsidR="00331B13" w:rsidRPr="00A46240" w:rsidRDefault="00331B13" w:rsidP="00DB06BD">
            <w:pPr>
              <w:pStyle w:val="TableParagraph"/>
              <w:ind w:left="0" w:right="-90"/>
              <w:jc w:val="center"/>
              <w:rPr>
                <w:b/>
                <w:sz w:val="24"/>
                <w:szCs w:val="24"/>
              </w:rPr>
            </w:pPr>
            <w:r w:rsidRPr="00A46240">
              <w:rPr>
                <w:b/>
                <w:spacing w:val="-2"/>
                <w:sz w:val="24"/>
                <w:szCs w:val="24"/>
              </w:rPr>
              <w:t xml:space="preserve">Percentage </w:t>
            </w:r>
            <w:r w:rsidRPr="00A46240">
              <w:rPr>
                <w:b/>
                <w:spacing w:val="-4"/>
                <w:sz w:val="24"/>
                <w:szCs w:val="24"/>
              </w:rPr>
              <w:t>(%)</w:t>
            </w:r>
          </w:p>
        </w:tc>
        <w:tc>
          <w:tcPr>
            <w:tcW w:w="1729" w:type="dxa"/>
          </w:tcPr>
          <w:p w14:paraId="608C7B28" w14:textId="77777777" w:rsidR="00331B13" w:rsidRPr="00A46240" w:rsidRDefault="00331B13" w:rsidP="00DB06BD">
            <w:pPr>
              <w:pStyle w:val="TableParagraph"/>
              <w:ind w:left="0" w:right="-90"/>
              <w:jc w:val="center"/>
              <w:rPr>
                <w:b/>
                <w:sz w:val="24"/>
                <w:szCs w:val="24"/>
              </w:rPr>
            </w:pPr>
            <w:r w:rsidRPr="00A46240">
              <w:rPr>
                <w:b/>
                <w:spacing w:val="-5"/>
                <w:sz w:val="24"/>
                <w:szCs w:val="24"/>
              </w:rPr>
              <w:t>BHT</w:t>
            </w:r>
          </w:p>
          <w:p w14:paraId="085D8A5F" w14:textId="77777777" w:rsidR="00331B13" w:rsidRPr="00A46240" w:rsidRDefault="00331B13" w:rsidP="00DB06BD">
            <w:pPr>
              <w:pStyle w:val="TableParagraph"/>
              <w:ind w:left="0" w:right="-90"/>
              <w:jc w:val="center"/>
              <w:rPr>
                <w:b/>
                <w:sz w:val="24"/>
                <w:szCs w:val="24"/>
              </w:rPr>
            </w:pPr>
            <w:proofErr w:type="spellStart"/>
            <w:r w:rsidRPr="00A46240">
              <w:rPr>
                <w:b/>
                <w:sz w:val="24"/>
                <w:szCs w:val="24"/>
              </w:rPr>
              <w:t>OpticalDensity</w:t>
            </w:r>
            <w:proofErr w:type="spellEnd"/>
            <w:r w:rsidRPr="00A46240">
              <w:rPr>
                <w:b/>
                <w:sz w:val="24"/>
                <w:szCs w:val="24"/>
              </w:rPr>
              <w:t xml:space="preserve"> </w:t>
            </w:r>
            <w:r w:rsidRPr="00A46240">
              <w:rPr>
                <w:b/>
                <w:spacing w:val="-4"/>
                <w:sz w:val="24"/>
                <w:szCs w:val="24"/>
              </w:rPr>
              <w:t>(nm)</w:t>
            </w:r>
          </w:p>
        </w:tc>
      </w:tr>
      <w:tr w:rsidR="00331B13" w:rsidRPr="00A46240" w14:paraId="07559E20" w14:textId="77777777" w:rsidTr="00DB06BD">
        <w:trPr>
          <w:trHeight w:val="346"/>
        </w:trPr>
        <w:tc>
          <w:tcPr>
            <w:tcW w:w="2016" w:type="dxa"/>
          </w:tcPr>
          <w:p w14:paraId="0A168518" w14:textId="77777777" w:rsidR="00331B13" w:rsidRPr="00A46240" w:rsidRDefault="00331B13" w:rsidP="00DB06BD">
            <w:pPr>
              <w:pStyle w:val="TableParagraph"/>
              <w:ind w:left="0" w:right="-90"/>
              <w:jc w:val="center"/>
              <w:rPr>
                <w:sz w:val="24"/>
                <w:szCs w:val="24"/>
              </w:rPr>
            </w:pPr>
            <w:r w:rsidRPr="00A46240">
              <w:rPr>
                <w:spacing w:val="-10"/>
                <w:sz w:val="24"/>
                <w:szCs w:val="24"/>
              </w:rPr>
              <w:t>1</w:t>
            </w:r>
          </w:p>
        </w:tc>
        <w:tc>
          <w:tcPr>
            <w:tcW w:w="1080" w:type="dxa"/>
          </w:tcPr>
          <w:p w14:paraId="1CFCA092" w14:textId="77777777" w:rsidR="00331B13" w:rsidRPr="00A46240" w:rsidRDefault="00331B13" w:rsidP="00DB06BD">
            <w:pPr>
              <w:pStyle w:val="TableParagraph"/>
              <w:ind w:left="0" w:right="-90"/>
              <w:jc w:val="center"/>
              <w:rPr>
                <w:sz w:val="24"/>
                <w:szCs w:val="24"/>
              </w:rPr>
            </w:pPr>
            <w:r w:rsidRPr="00A46240">
              <w:rPr>
                <w:spacing w:val="-4"/>
                <w:sz w:val="24"/>
                <w:szCs w:val="24"/>
              </w:rPr>
              <w:t>0.33</w:t>
            </w:r>
          </w:p>
        </w:tc>
        <w:tc>
          <w:tcPr>
            <w:tcW w:w="1620" w:type="dxa"/>
          </w:tcPr>
          <w:p w14:paraId="22A8B305" w14:textId="77777777" w:rsidR="00331B13" w:rsidRPr="00A46240" w:rsidRDefault="00331B13" w:rsidP="00DB06BD">
            <w:pPr>
              <w:pStyle w:val="TableParagraph"/>
              <w:ind w:left="0" w:right="-90"/>
              <w:jc w:val="center"/>
              <w:rPr>
                <w:sz w:val="24"/>
                <w:szCs w:val="24"/>
              </w:rPr>
            </w:pPr>
            <w:r w:rsidRPr="00A46240">
              <w:rPr>
                <w:spacing w:val="-10"/>
                <w:sz w:val="24"/>
                <w:szCs w:val="24"/>
              </w:rPr>
              <w:t>1</w:t>
            </w:r>
          </w:p>
        </w:tc>
        <w:tc>
          <w:tcPr>
            <w:tcW w:w="1710" w:type="dxa"/>
          </w:tcPr>
          <w:p w14:paraId="3CE88036" w14:textId="77777777" w:rsidR="00331B13" w:rsidRPr="00A46240" w:rsidRDefault="00331B13" w:rsidP="00DB06BD">
            <w:pPr>
              <w:pStyle w:val="TableParagraph"/>
              <w:ind w:left="0" w:right="-90"/>
              <w:jc w:val="center"/>
              <w:rPr>
                <w:sz w:val="24"/>
                <w:szCs w:val="24"/>
              </w:rPr>
            </w:pPr>
            <w:r w:rsidRPr="00A46240">
              <w:rPr>
                <w:spacing w:val="-4"/>
                <w:sz w:val="24"/>
                <w:szCs w:val="24"/>
              </w:rPr>
              <w:t>65.6</w:t>
            </w:r>
          </w:p>
        </w:tc>
        <w:tc>
          <w:tcPr>
            <w:tcW w:w="1729" w:type="dxa"/>
          </w:tcPr>
          <w:p w14:paraId="3E8B76B4" w14:textId="77777777" w:rsidR="00331B13" w:rsidRPr="00A46240" w:rsidRDefault="00331B13" w:rsidP="00DB06BD">
            <w:pPr>
              <w:pStyle w:val="TableParagraph"/>
              <w:ind w:left="0" w:right="-90"/>
              <w:jc w:val="center"/>
              <w:rPr>
                <w:sz w:val="24"/>
                <w:szCs w:val="24"/>
              </w:rPr>
            </w:pPr>
            <w:r w:rsidRPr="00A46240">
              <w:rPr>
                <w:spacing w:val="-2"/>
                <w:sz w:val="24"/>
                <w:szCs w:val="24"/>
              </w:rPr>
              <w:t>0.002</w:t>
            </w:r>
          </w:p>
        </w:tc>
      </w:tr>
      <w:tr w:rsidR="00331B13" w:rsidRPr="00A46240" w14:paraId="07CB3FC5" w14:textId="77777777" w:rsidTr="00DB06BD">
        <w:trPr>
          <w:trHeight w:val="346"/>
        </w:trPr>
        <w:tc>
          <w:tcPr>
            <w:tcW w:w="2016" w:type="dxa"/>
          </w:tcPr>
          <w:p w14:paraId="7A9FF715" w14:textId="77777777" w:rsidR="00331B13" w:rsidRPr="00A46240" w:rsidRDefault="00331B13" w:rsidP="00DB06BD">
            <w:pPr>
              <w:pStyle w:val="TableParagraph"/>
              <w:ind w:left="0" w:right="-90"/>
              <w:jc w:val="center"/>
              <w:rPr>
                <w:sz w:val="24"/>
                <w:szCs w:val="24"/>
              </w:rPr>
            </w:pPr>
            <w:r w:rsidRPr="00A46240">
              <w:rPr>
                <w:spacing w:val="-10"/>
                <w:sz w:val="24"/>
                <w:szCs w:val="24"/>
              </w:rPr>
              <w:t>2</w:t>
            </w:r>
          </w:p>
        </w:tc>
        <w:tc>
          <w:tcPr>
            <w:tcW w:w="1080" w:type="dxa"/>
          </w:tcPr>
          <w:p w14:paraId="65D6C914" w14:textId="77777777" w:rsidR="00331B13" w:rsidRPr="00A46240" w:rsidRDefault="00331B13" w:rsidP="00DB06BD">
            <w:pPr>
              <w:pStyle w:val="TableParagraph"/>
              <w:ind w:left="0" w:right="-90"/>
              <w:jc w:val="center"/>
              <w:rPr>
                <w:sz w:val="24"/>
                <w:szCs w:val="24"/>
              </w:rPr>
            </w:pPr>
            <w:r w:rsidRPr="00A46240">
              <w:rPr>
                <w:spacing w:val="-4"/>
                <w:sz w:val="24"/>
                <w:szCs w:val="24"/>
              </w:rPr>
              <w:t>0.29</w:t>
            </w:r>
          </w:p>
        </w:tc>
        <w:tc>
          <w:tcPr>
            <w:tcW w:w="1620" w:type="dxa"/>
          </w:tcPr>
          <w:p w14:paraId="7BECE632" w14:textId="77777777" w:rsidR="00331B13" w:rsidRPr="00A46240" w:rsidRDefault="00331B13" w:rsidP="00DB06BD">
            <w:pPr>
              <w:pStyle w:val="TableParagraph"/>
              <w:ind w:left="0" w:right="-90"/>
              <w:jc w:val="center"/>
              <w:rPr>
                <w:sz w:val="24"/>
                <w:szCs w:val="24"/>
              </w:rPr>
            </w:pPr>
            <w:r w:rsidRPr="00A46240">
              <w:rPr>
                <w:spacing w:val="-10"/>
                <w:sz w:val="24"/>
                <w:szCs w:val="24"/>
              </w:rPr>
              <w:t>2</w:t>
            </w:r>
          </w:p>
        </w:tc>
        <w:tc>
          <w:tcPr>
            <w:tcW w:w="1710" w:type="dxa"/>
          </w:tcPr>
          <w:p w14:paraId="4A47F583" w14:textId="77777777" w:rsidR="00331B13" w:rsidRPr="00A46240" w:rsidRDefault="00331B13" w:rsidP="00DB06BD">
            <w:pPr>
              <w:pStyle w:val="TableParagraph"/>
              <w:ind w:left="0" w:right="-90"/>
              <w:jc w:val="center"/>
              <w:rPr>
                <w:sz w:val="24"/>
                <w:szCs w:val="24"/>
              </w:rPr>
            </w:pPr>
            <w:r w:rsidRPr="00A46240">
              <w:rPr>
                <w:spacing w:val="-4"/>
                <w:sz w:val="24"/>
                <w:szCs w:val="24"/>
              </w:rPr>
              <w:t>69.7</w:t>
            </w:r>
          </w:p>
        </w:tc>
        <w:tc>
          <w:tcPr>
            <w:tcW w:w="1729" w:type="dxa"/>
          </w:tcPr>
          <w:p w14:paraId="45A28B6A" w14:textId="77777777" w:rsidR="00331B13" w:rsidRPr="00A46240" w:rsidRDefault="00331B13" w:rsidP="00DB06BD">
            <w:pPr>
              <w:pStyle w:val="TableParagraph"/>
              <w:ind w:left="0" w:right="-90"/>
              <w:rPr>
                <w:sz w:val="24"/>
                <w:szCs w:val="24"/>
              </w:rPr>
            </w:pPr>
          </w:p>
        </w:tc>
      </w:tr>
      <w:tr w:rsidR="00331B13" w:rsidRPr="00A46240" w14:paraId="1C2FD6F1" w14:textId="77777777" w:rsidTr="00DB06BD">
        <w:trPr>
          <w:trHeight w:val="346"/>
        </w:trPr>
        <w:tc>
          <w:tcPr>
            <w:tcW w:w="2016" w:type="dxa"/>
          </w:tcPr>
          <w:p w14:paraId="1B5A2F60" w14:textId="77777777" w:rsidR="00331B13" w:rsidRPr="00A46240" w:rsidRDefault="00331B13" w:rsidP="00DB06BD">
            <w:pPr>
              <w:pStyle w:val="TableParagraph"/>
              <w:ind w:left="0" w:right="-90"/>
              <w:jc w:val="center"/>
              <w:rPr>
                <w:sz w:val="24"/>
                <w:szCs w:val="24"/>
              </w:rPr>
            </w:pPr>
            <w:r w:rsidRPr="00A46240">
              <w:rPr>
                <w:spacing w:val="-10"/>
                <w:sz w:val="24"/>
                <w:szCs w:val="24"/>
              </w:rPr>
              <w:t>3</w:t>
            </w:r>
          </w:p>
        </w:tc>
        <w:tc>
          <w:tcPr>
            <w:tcW w:w="1080" w:type="dxa"/>
          </w:tcPr>
          <w:p w14:paraId="6DD8424D" w14:textId="77777777" w:rsidR="00331B13" w:rsidRPr="00A46240" w:rsidRDefault="00331B13" w:rsidP="00DB06BD">
            <w:pPr>
              <w:pStyle w:val="TableParagraph"/>
              <w:ind w:left="0" w:right="-90"/>
              <w:jc w:val="center"/>
              <w:rPr>
                <w:sz w:val="24"/>
                <w:szCs w:val="24"/>
              </w:rPr>
            </w:pPr>
            <w:r w:rsidRPr="00A46240">
              <w:rPr>
                <w:spacing w:val="-4"/>
                <w:sz w:val="24"/>
                <w:szCs w:val="24"/>
              </w:rPr>
              <w:t>0.26</w:t>
            </w:r>
          </w:p>
        </w:tc>
        <w:tc>
          <w:tcPr>
            <w:tcW w:w="1620" w:type="dxa"/>
          </w:tcPr>
          <w:p w14:paraId="1C74684E" w14:textId="77777777" w:rsidR="00331B13" w:rsidRPr="00A46240" w:rsidRDefault="00331B13" w:rsidP="00DB06BD">
            <w:pPr>
              <w:pStyle w:val="TableParagraph"/>
              <w:ind w:left="0" w:right="-90"/>
              <w:jc w:val="center"/>
              <w:rPr>
                <w:sz w:val="24"/>
                <w:szCs w:val="24"/>
              </w:rPr>
            </w:pPr>
            <w:r w:rsidRPr="00A46240">
              <w:rPr>
                <w:spacing w:val="-10"/>
                <w:sz w:val="24"/>
                <w:szCs w:val="24"/>
              </w:rPr>
              <w:t>3</w:t>
            </w:r>
          </w:p>
        </w:tc>
        <w:tc>
          <w:tcPr>
            <w:tcW w:w="1710" w:type="dxa"/>
          </w:tcPr>
          <w:p w14:paraId="38D23434" w14:textId="77777777" w:rsidR="00331B13" w:rsidRPr="00A46240" w:rsidRDefault="00331B13" w:rsidP="00DB06BD">
            <w:pPr>
              <w:pStyle w:val="TableParagraph"/>
              <w:ind w:left="0" w:right="-90"/>
              <w:jc w:val="center"/>
              <w:rPr>
                <w:sz w:val="24"/>
                <w:szCs w:val="24"/>
              </w:rPr>
            </w:pPr>
            <w:r w:rsidRPr="00A46240">
              <w:rPr>
                <w:spacing w:val="-4"/>
                <w:sz w:val="24"/>
                <w:szCs w:val="24"/>
              </w:rPr>
              <w:t>72.9</w:t>
            </w:r>
          </w:p>
        </w:tc>
        <w:tc>
          <w:tcPr>
            <w:tcW w:w="1729" w:type="dxa"/>
          </w:tcPr>
          <w:p w14:paraId="73298DBF" w14:textId="77777777" w:rsidR="00331B13" w:rsidRPr="00A46240" w:rsidRDefault="00331B13" w:rsidP="00DB06BD">
            <w:pPr>
              <w:pStyle w:val="TableParagraph"/>
              <w:ind w:left="0" w:right="-90"/>
              <w:rPr>
                <w:sz w:val="24"/>
                <w:szCs w:val="24"/>
              </w:rPr>
            </w:pPr>
          </w:p>
        </w:tc>
      </w:tr>
      <w:tr w:rsidR="00331B13" w:rsidRPr="00A46240" w14:paraId="5B8AB580" w14:textId="77777777" w:rsidTr="00DB06BD">
        <w:trPr>
          <w:trHeight w:val="364"/>
        </w:trPr>
        <w:tc>
          <w:tcPr>
            <w:tcW w:w="2016" w:type="dxa"/>
          </w:tcPr>
          <w:p w14:paraId="7255AD72" w14:textId="77777777" w:rsidR="00331B13" w:rsidRPr="00A46240" w:rsidRDefault="00331B13" w:rsidP="00DB06BD">
            <w:pPr>
              <w:pStyle w:val="TableParagraph"/>
              <w:ind w:left="0" w:right="-90"/>
              <w:jc w:val="center"/>
              <w:rPr>
                <w:sz w:val="24"/>
                <w:szCs w:val="24"/>
              </w:rPr>
            </w:pPr>
            <w:r w:rsidRPr="00A46240">
              <w:rPr>
                <w:spacing w:val="-10"/>
                <w:sz w:val="24"/>
                <w:szCs w:val="24"/>
              </w:rPr>
              <w:t>4</w:t>
            </w:r>
          </w:p>
        </w:tc>
        <w:tc>
          <w:tcPr>
            <w:tcW w:w="1080" w:type="dxa"/>
          </w:tcPr>
          <w:p w14:paraId="5BEBDCB5" w14:textId="77777777" w:rsidR="00331B13" w:rsidRPr="00A46240" w:rsidRDefault="00331B13" w:rsidP="00DB06BD">
            <w:pPr>
              <w:pStyle w:val="TableParagraph"/>
              <w:ind w:left="0" w:right="-90"/>
              <w:jc w:val="center"/>
              <w:rPr>
                <w:sz w:val="24"/>
                <w:szCs w:val="24"/>
              </w:rPr>
            </w:pPr>
            <w:r w:rsidRPr="00A46240">
              <w:rPr>
                <w:spacing w:val="-4"/>
                <w:sz w:val="24"/>
                <w:szCs w:val="24"/>
              </w:rPr>
              <w:t>0.21</w:t>
            </w:r>
          </w:p>
        </w:tc>
        <w:tc>
          <w:tcPr>
            <w:tcW w:w="1620" w:type="dxa"/>
          </w:tcPr>
          <w:p w14:paraId="027EF3FC" w14:textId="77777777" w:rsidR="00331B13" w:rsidRPr="00A46240" w:rsidRDefault="00331B13" w:rsidP="00DB06BD">
            <w:pPr>
              <w:pStyle w:val="TableParagraph"/>
              <w:ind w:left="0" w:right="-90"/>
              <w:jc w:val="center"/>
              <w:rPr>
                <w:sz w:val="24"/>
                <w:szCs w:val="24"/>
              </w:rPr>
            </w:pPr>
            <w:r w:rsidRPr="00A46240">
              <w:rPr>
                <w:spacing w:val="-10"/>
                <w:sz w:val="24"/>
                <w:szCs w:val="24"/>
              </w:rPr>
              <w:t>4</w:t>
            </w:r>
          </w:p>
        </w:tc>
        <w:tc>
          <w:tcPr>
            <w:tcW w:w="1710" w:type="dxa"/>
          </w:tcPr>
          <w:p w14:paraId="5B62B10F" w14:textId="77777777" w:rsidR="00331B13" w:rsidRPr="00A46240" w:rsidRDefault="00331B13" w:rsidP="00DB06BD">
            <w:pPr>
              <w:pStyle w:val="TableParagraph"/>
              <w:ind w:left="0" w:right="-90"/>
              <w:jc w:val="center"/>
              <w:rPr>
                <w:sz w:val="24"/>
                <w:szCs w:val="24"/>
              </w:rPr>
            </w:pPr>
            <w:r w:rsidRPr="00A46240">
              <w:rPr>
                <w:spacing w:val="-4"/>
                <w:sz w:val="24"/>
                <w:szCs w:val="24"/>
              </w:rPr>
              <w:t>78.1</w:t>
            </w:r>
          </w:p>
        </w:tc>
        <w:tc>
          <w:tcPr>
            <w:tcW w:w="1729" w:type="dxa"/>
          </w:tcPr>
          <w:p w14:paraId="742F7439" w14:textId="77777777" w:rsidR="00331B13" w:rsidRPr="00A46240" w:rsidRDefault="00331B13" w:rsidP="00DB06BD">
            <w:pPr>
              <w:pStyle w:val="TableParagraph"/>
              <w:ind w:left="0" w:right="-90"/>
              <w:rPr>
                <w:sz w:val="24"/>
                <w:szCs w:val="24"/>
              </w:rPr>
            </w:pPr>
          </w:p>
        </w:tc>
      </w:tr>
      <w:tr w:rsidR="00331B13" w:rsidRPr="00A46240" w14:paraId="73A95DE7" w14:textId="77777777" w:rsidTr="00DB06BD">
        <w:trPr>
          <w:trHeight w:val="346"/>
        </w:trPr>
        <w:tc>
          <w:tcPr>
            <w:tcW w:w="2016" w:type="dxa"/>
          </w:tcPr>
          <w:p w14:paraId="7361E702" w14:textId="77777777" w:rsidR="00331B13" w:rsidRPr="00A46240" w:rsidRDefault="00331B13" w:rsidP="00DB06BD">
            <w:pPr>
              <w:pStyle w:val="TableParagraph"/>
              <w:ind w:left="0" w:right="-90"/>
              <w:jc w:val="center"/>
              <w:rPr>
                <w:sz w:val="24"/>
                <w:szCs w:val="24"/>
              </w:rPr>
            </w:pPr>
            <w:r w:rsidRPr="00A46240">
              <w:rPr>
                <w:spacing w:val="-10"/>
                <w:sz w:val="24"/>
                <w:szCs w:val="24"/>
              </w:rPr>
              <w:t>5</w:t>
            </w:r>
          </w:p>
        </w:tc>
        <w:tc>
          <w:tcPr>
            <w:tcW w:w="1080" w:type="dxa"/>
          </w:tcPr>
          <w:p w14:paraId="0DE82D11" w14:textId="77777777" w:rsidR="00331B13" w:rsidRPr="00A46240" w:rsidRDefault="00331B13" w:rsidP="00DB06BD">
            <w:pPr>
              <w:pStyle w:val="TableParagraph"/>
              <w:ind w:left="0" w:right="-90"/>
              <w:jc w:val="center"/>
              <w:rPr>
                <w:sz w:val="24"/>
                <w:szCs w:val="24"/>
              </w:rPr>
            </w:pPr>
            <w:r w:rsidRPr="00A46240">
              <w:rPr>
                <w:spacing w:val="-4"/>
                <w:sz w:val="24"/>
                <w:szCs w:val="24"/>
              </w:rPr>
              <w:t>0.19</w:t>
            </w:r>
          </w:p>
        </w:tc>
        <w:tc>
          <w:tcPr>
            <w:tcW w:w="1620" w:type="dxa"/>
          </w:tcPr>
          <w:p w14:paraId="1F15AA0A" w14:textId="77777777" w:rsidR="00331B13" w:rsidRPr="00A46240" w:rsidRDefault="00331B13" w:rsidP="00DB06BD">
            <w:pPr>
              <w:pStyle w:val="TableParagraph"/>
              <w:ind w:left="0" w:right="-90"/>
              <w:jc w:val="center"/>
              <w:rPr>
                <w:sz w:val="24"/>
                <w:szCs w:val="24"/>
              </w:rPr>
            </w:pPr>
            <w:r w:rsidRPr="00A46240">
              <w:rPr>
                <w:spacing w:val="-10"/>
                <w:sz w:val="24"/>
                <w:szCs w:val="24"/>
              </w:rPr>
              <w:t>5</w:t>
            </w:r>
          </w:p>
        </w:tc>
        <w:tc>
          <w:tcPr>
            <w:tcW w:w="1710" w:type="dxa"/>
          </w:tcPr>
          <w:p w14:paraId="1D28F257" w14:textId="77777777" w:rsidR="00331B13" w:rsidRPr="00A46240" w:rsidRDefault="00331B13" w:rsidP="00DB06BD">
            <w:pPr>
              <w:pStyle w:val="TableParagraph"/>
              <w:ind w:left="0" w:right="-90"/>
              <w:jc w:val="center"/>
              <w:rPr>
                <w:sz w:val="24"/>
                <w:szCs w:val="24"/>
              </w:rPr>
            </w:pPr>
            <w:r w:rsidRPr="00A46240">
              <w:rPr>
                <w:spacing w:val="-4"/>
                <w:sz w:val="24"/>
                <w:szCs w:val="24"/>
              </w:rPr>
              <w:t>80.2</w:t>
            </w:r>
          </w:p>
        </w:tc>
        <w:tc>
          <w:tcPr>
            <w:tcW w:w="1729" w:type="dxa"/>
          </w:tcPr>
          <w:p w14:paraId="46E5A9A1" w14:textId="77777777" w:rsidR="00331B13" w:rsidRPr="00A46240" w:rsidRDefault="00331B13" w:rsidP="00DB06BD">
            <w:pPr>
              <w:pStyle w:val="TableParagraph"/>
              <w:ind w:left="0" w:right="-90"/>
              <w:rPr>
                <w:sz w:val="24"/>
                <w:szCs w:val="24"/>
              </w:rPr>
            </w:pPr>
          </w:p>
        </w:tc>
      </w:tr>
    </w:tbl>
    <w:p w14:paraId="43844DA5" w14:textId="77777777" w:rsidR="00E95C48" w:rsidRPr="00A46240" w:rsidRDefault="00E95C48" w:rsidP="00893849">
      <w:pPr>
        <w:pStyle w:val="TableParagraph"/>
        <w:spacing w:line="360" w:lineRule="auto"/>
        <w:ind w:left="0" w:right="-90"/>
        <w:rPr>
          <w:sz w:val="24"/>
          <w:szCs w:val="24"/>
        </w:rPr>
      </w:pPr>
    </w:p>
    <w:p w14:paraId="45A38DFB" w14:textId="77777777" w:rsidR="007B4DDE" w:rsidRPr="00A46240" w:rsidRDefault="007B4DDE" w:rsidP="00331B13">
      <w:pPr>
        <w:spacing w:after="0" w:line="360" w:lineRule="auto"/>
        <w:ind w:right="-90"/>
        <w:jc w:val="center"/>
        <w:rPr>
          <w:rFonts w:ascii="Times New Roman" w:hAnsi="Times New Roman" w:cs="Times New Roman"/>
          <w:b/>
          <w:sz w:val="24"/>
          <w:szCs w:val="24"/>
        </w:rPr>
      </w:pPr>
      <w:r w:rsidRPr="00A46240">
        <w:rPr>
          <w:rFonts w:ascii="Times New Roman" w:hAnsi="Times New Roman" w:cs="Times New Roman"/>
          <w:b/>
          <w:noProof/>
          <w:sz w:val="24"/>
          <w:szCs w:val="24"/>
        </w:rPr>
        <w:lastRenderedPageBreak/>
        <w:drawing>
          <wp:anchor distT="0" distB="0" distL="0" distR="0" simplePos="0" relativeHeight="251656704" behindDoc="1" locked="0" layoutInCell="1" allowOverlap="1" wp14:anchorId="69798867" wp14:editId="7672B79F">
            <wp:simplePos x="0" y="0"/>
            <wp:positionH relativeFrom="page">
              <wp:posOffset>1188085</wp:posOffset>
            </wp:positionH>
            <wp:positionV relativeFrom="paragraph">
              <wp:posOffset>659130</wp:posOffset>
            </wp:positionV>
            <wp:extent cx="5704205" cy="2179955"/>
            <wp:effectExtent l="19050" t="0" r="0" b="0"/>
            <wp:wrapTopAndBottom/>
            <wp:docPr id="1"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7" cstate="print"/>
                    <a:stretch>
                      <a:fillRect/>
                    </a:stretch>
                  </pic:blipFill>
                  <pic:spPr>
                    <a:xfrm>
                      <a:off x="0" y="0"/>
                      <a:ext cx="5704205" cy="2179955"/>
                    </a:xfrm>
                    <a:prstGeom prst="rect">
                      <a:avLst/>
                    </a:prstGeom>
                  </pic:spPr>
                </pic:pic>
              </a:graphicData>
            </a:graphic>
          </wp:anchor>
        </w:drawing>
      </w:r>
      <w:r w:rsidR="00331B13" w:rsidRPr="00A46240">
        <w:rPr>
          <w:rFonts w:ascii="Times New Roman" w:hAnsi="Times New Roman" w:cs="Times New Roman"/>
          <w:b/>
          <w:sz w:val="24"/>
          <w:szCs w:val="24"/>
        </w:rPr>
        <w:t xml:space="preserve">Fig. </w:t>
      </w:r>
      <w:r w:rsidRPr="00A46240">
        <w:rPr>
          <w:rFonts w:ascii="Times New Roman" w:hAnsi="Times New Roman" w:cs="Times New Roman"/>
          <w:b/>
          <w:sz w:val="24"/>
          <w:szCs w:val="24"/>
        </w:rPr>
        <w:t xml:space="preserve">1: Antibacterial activity of chitosan against selected bacterial strains, expressed as the zone of inhibition (mm) measured after 24 hours of </w:t>
      </w:r>
      <w:r w:rsidRPr="00A46240">
        <w:rPr>
          <w:rFonts w:ascii="Times New Roman" w:hAnsi="Times New Roman" w:cs="Times New Roman"/>
          <w:b/>
          <w:spacing w:val="-2"/>
          <w:sz w:val="24"/>
          <w:szCs w:val="24"/>
        </w:rPr>
        <w:t>incubation.</w:t>
      </w:r>
    </w:p>
    <w:p w14:paraId="2E8AA443" w14:textId="77777777" w:rsidR="007B4DDE" w:rsidRPr="00A46240" w:rsidRDefault="007B4DDE" w:rsidP="00893849">
      <w:pPr>
        <w:pStyle w:val="TableParagraph"/>
        <w:spacing w:line="360" w:lineRule="auto"/>
        <w:ind w:left="0" w:right="-90"/>
        <w:rPr>
          <w:sz w:val="24"/>
          <w:szCs w:val="24"/>
        </w:rPr>
      </w:pPr>
    </w:p>
    <w:p w14:paraId="17CC5C29" w14:textId="77777777" w:rsidR="007B4DDE" w:rsidRPr="00A46240" w:rsidRDefault="007B4DDE" w:rsidP="00331B13">
      <w:pPr>
        <w:spacing w:after="0" w:line="360" w:lineRule="auto"/>
        <w:ind w:right="-90"/>
        <w:jc w:val="center"/>
        <w:rPr>
          <w:rFonts w:ascii="Times New Roman" w:hAnsi="Times New Roman" w:cs="Times New Roman"/>
          <w:b/>
          <w:sz w:val="24"/>
          <w:szCs w:val="24"/>
        </w:rPr>
      </w:pPr>
      <w:r w:rsidRPr="00A46240">
        <w:rPr>
          <w:rFonts w:ascii="Times New Roman" w:hAnsi="Times New Roman" w:cs="Times New Roman"/>
          <w:b/>
          <w:noProof/>
          <w:sz w:val="24"/>
          <w:szCs w:val="24"/>
        </w:rPr>
        <w:drawing>
          <wp:anchor distT="0" distB="0" distL="0" distR="0" simplePos="0" relativeHeight="251657728" behindDoc="1" locked="0" layoutInCell="1" allowOverlap="1" wp14:anchorId="29FB57A8" wp14:editId="2A5E9C7A">
            <wp:simplePos x="0" y="0"/>
            <wp:positionH relativeFrom="page">
              <wp:posOffset>1689100</wp:posOffset>
            </wp:positionH>
            <wp:positionV relativeFrom="paragraph">
              <wp:posOffset>590550</wp:posOffset>
            </wp:positionV>
            <wp:extent cx="4332605" cy="1837055"/>
            <wp:effectExtent l="19050" t="0" r="0" b="0"/>
            <wp:wrapTopAndBottom/>
            <wp:docPr id="2"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8" cstate="print"/>
                    <a:stretch>
                      <a:fillRect/>
                    </a:stretch>
                  </pic:blipFill>
                  <pic:spPr>
                    <a:xfrm>
                      <a:off x="0" y="0"/>
                      <a:ext cx="4332605" cy="1837055"/>
                    </a:xfrm>
                    <a:prstGeom prst="rect">
                      <a:avLst/>
                    </a:prstGeom>
                  </pic:spPr>
                </pic:pic>
              </a:graphicData>
            </a:graphic>
          </wp:anchor>
        </w:drawing>
      </w:r>
      <w:r w:rsidR="00331B13" w:rsidRPr="00A46240">
        <w:rPr>
          <w:rFonts w:ascii="Times New Roman" w:hAnsi="Times New Roman" w:cs="Times New Roman"/>
          <w:b/>
          <w:sz w:val="24"/>
          <w:szCs w:val="24"/>
        </w:rPr>
        <w:t xml:space="preserve">Fig. </w:t>
      </w:r>
      <w:r w:rsidRPr="00A46240">
        <w:rPr>
          <w:rFonts w:ascii="Times New Roman" w:hAnsi="Times New Roman" w:cs="Times New Roman"/>
          <w:b/>
          <w:sz w:val="24"/>
          <w:szCs w:val="24"/>
        </w:rPr>
        <w:t>2: Antifungal activity of chitosan against selected fungal strains, expressed as the zone of inhibition (mm) measured after 24 hours of incubation.</w:t>
      </w:r>
    </w:p>
    <w:p w14:paraId="295DF79B" w14:textId="77777777" w:rsidR="007B4DDE" w:rsidRDefault="007B4DDE" w:rsidP="00893849">
      <w:pPr>
        <w:pStyle w:val="TableParagraph"/>
        <w:spacing w:line="360" w:lineRule="auto"/>
        <w:ind w:left="0" w:right="-90"/>
        <w:rPr>
          <w:sz w:val="24"/>
          <w:szCs w:val="24"/>
        </w:rPr>
      </w:pPr>
    </w:p>
    <w:p w14:paraId="6BC555A9" w14:textId="77777777" w:rsidR="00AD1089" w:rsidRPr="00A46240" w:rsidRDefault="00AD1089" w:rsidP="00AD1089">
      <w:pPr>
        <w:pStyle w:val="BodyText"/>
        <w:spacing w:line="360" w:lineRule="auto"/>
        <w:ind w:left="0" w:right="-90"/>
        <w:rPr>
          <w:b/>
          <w:bCs/>
        </w:rPr>
      </w:pPr>
      <w:r w:rsidRPr="00A46240">
        <w:rPr>
          <w:b/>
          <w:bCs/>
        </w:rPr>
        <w:t>Conclusion:</w:t>
      </w:r>
    </w:p>
    <w:p w14:paraId="0C743786" w14:textId="77777777" w:rsidR="00AD1089" w:rsidRPr="00A46240" w:rsidRDefault="00AD1089" w:rsidP="00AD1089">
      <w:pPr>
        <w:pStyle w:val="BodyText"/>
        <w:spacing w:line="360" w:lineRule="auto"/>
        <w:ind w:left="0" w:right="-90"/>
      </w:pPr>
      <w:r w:rsidRPr="00A46240">
        <w:tab/>
        <w:t xml:space="preserve">The study investigated the antimicrobial and antioxidant properties of chitosan isolated from crustacean exoskeleton, highlighting its potential as a bioactive material </w:t>
      </w:r>
      <w:r w:rsidRPr="00A46240">
        <w:rPr>
          <w:spacing w:val="-5"/>
        </w:rPr>
        <w:t>for</w:t>
      </w:r>
      <w:r w:rsidRPr="00A46240">
        <w:t xml:space="preserve"> biomedical and industrial applications. The antimicrobial efficacy of chitosan was assessed against bacterial, fungal pathogens and antioxidants. The findings demonstrated that chitosan exhibited significant antibacterial activity against </w:t>
      </w:r>
      <w:r w:rsidRPr="00A46240">
        <w:rPr>
          <w:i/>
        </w:rPr>
        <w:t xml:space="preserve">Escherichia coli, Pseudomonas aeruginosa, </w:t>
      </w:r>
      <w:r w:rsidRPr="00A46240">
        <w:t xml:space="preserve">and </w:t>
      </w:r>
      <w:r w:rsidRPr="00A46240">
        <w:rPr>
          <w:i/>
        </w:rPr>
        <w:t>Klebsiella spp</w:t>
      </w:r>
      <w:r w:rsidRPr="00A46240">
        <w:t xml:space="preserve">., with a dose-dependent increase in the zone of inhibition. Similarly, chitosan displayed strong antifungal effects against </w:t>
      </w:r>
      <w:r w:rsidRPr="00A46240">
        <w:rPr>
          <w:i/>
        </w:rPr>
        <w:t xml:space="preserve">Aspergillus </w:t>
      </w:r>
      <w:proofErr w:type="spellStart"/>
      <w:r w:rsidRPr="00A46240">
        <w:rPr>
          <w:i/>
        </w:rPr>
        <w:t>niger</w:t>
      </w:r>
      <w:proofErr w:type="spellEnd"/>
      <w:r w:rsidRPr="00A46240">
        <w:rPr>
          <w:i/>
        </w:rPr>
        <w:t xml:space="preserve"> </w:t>
      </w:r>
      <w:r w:rsidRPr="00A46240">
        <w:t xml:space="preserve">and </w:t>
      </w:r>
      <w:r w:rsidRPr="00A46240">
        <w:rPr>
          <w:i/>
        </w:rPr>
        <w:t>Candida albicans</w:t>
      </w:r>
      <w:r w:rsidRPr="00A46240">
        <w:t>, indicating its potential use in antifungal applications such as food preservation and medical coatings. In addition to its antimicrobial effects, chitosan demonstrated antioxidant properties.</w:t>
      </w:r>
    </w:p>
    <w:p w14:paraId="6182BE5C" w14:textId="77777777" w:rsidR="00AD1089" w:rsidRDefault="00AD1089" w:rsidP="00AD1089">
      <w:pPr>
        <w:pStyle w:val="BodyText"/>
        <w:spacing w:line="360" w:lineRule="auto"/>
        <w:ind w:left="0" w:right="-90"/>
      </w:pPr>
      <w:r w:rsidRPr="00A46240">
        <w:tab/>
        <w:t xml:space="preserve">Overall, the results highlight chitosan’s multifunctional properties, making it a </w:t>
      </w:r>
      <w:r w:rsidRPr="00A46240">
        <w:lastRenderedPageBreak/>
        <w:t>promising candidate for applications in antimicrobial therapies and antioxidant properties. The sustainable extraction of chitosan from crustacean exoskeleton not only offers an eco-friendly solution to seafood byproduct management but also provides a valuable biopolymer for various medical and industrial uses. Future research should focus on optimizing chitosan formulations, exploring its mechanism of action, and evaluating its in vivo efficacy to further establish its clinical and commercial potential.</w:t>
      </w:r>
    </w:p>
    <w:p w14:paraId="606165E2" w14:textId="77777777" w:rsidR="000C3D0D" w:rsidRDefault="000C3D0D" w:rsidP="000C3D0D">
      <w:pPr>
        <w:pStyle w:val="BodyText"/>
        <w:spacing w:line="360" w:lineRule="auto"/>
        <w:ind w:right="-90"/>
      </w:pPr>
      <w:r>
        <w:t>Conference details</w:t>
      </w:r>
    </w:p>
    <w:p w14:paraId="63CD73CF" w14:textId="138E724F" w:rsidR="000C3D0D" w:rsidRPr="00A46240" w:rsidRDefault="000C3D0D" w:rsidP="000C3D0D">
      <w:pPr>
        <w:pStyle w:val="BodyText"/>
        <w:spacing w:line="360" w:lineRule="auto"/>
        <w:ind w:left="0" w:right="-90"/>
      </w:pPr>
      <w:r>
        <w:t>Proceedings Of International  Seminar On “Recent  Advancements In Biological Sciences 2025”, PRR&amp; VS Government College, SPSR Nellore District, Andhra Pradesh, India, April 3rd &amp; 4th  2025</w:t>
      </w:r>
    </w:p>
    <w:p w14:paraId="1FE2C4AD" w14:textId="77777777" w:rsidR="00AD1089" w:rsidRDefault="00AD1089" w:rsidP="00893849">
      <w:pPr>
        <w:pStyle w:val="TableParagraph"/>
        <w:spacing w:line="360" w:lineRule="auto"/>
        <w:ind w:left="0" w:right="-90"/>
        <w:rPr>
          <w:sz w:val="24"/>
          <w:szCs w:val="24"/>
        </w:rPr>
      </w:pPr>
    </w:p>
    <w:p w14:paraId="112F358F" w14:textId="77777777" w:rsidR="00CD5A6C" w:rsidRPr="00CD5A6C" w:rsidRDefault="00CD5A6C" w:rsidP="00CD5A6C">
      <w:pPr>
        <w:pStyle w:val="TableParagraph"/>
        <w:spacing w:line="360" w:lineRule="auto"/>
        <w:ind w:right="-90"/>
        <w:rPr>
          <w:sz w:val="24"/>
          <w:szCs w:val="24"/>
        </w:rPr>
      </w:pPr>
      <w:r w:rsidRPr="00CD5A6C">
        <w:rPr>
          <w:sz w:val="24"/>
          <w:szCs w:val="24"/>
        </w:rPr>
        <w:t>Disclaimer (Artificial intelligence)</w:t>
      </w:r>
    </w:p>
    <w:p w14:paraId="5B2679CD" w14:textId="77777777" w:rsidR="00CD5A6C" w:rsidRPr="00CD5A6C" w:rsidRDefault="00CD5A6C" w:rsidP="00CD5A6C">
      <w:pPr>
        <w:pStyle w:val="TableParagraph"/>
        <w:spacing w:line="360" w:lineRule="auto"/>
        <w:ind w:right="-90"/>
        <w:rPr>
          <w:sz w:val="24"/>
          <w:szCs w:val="24"/>
        </w:rPr>
      </w:pPr>
      <w:r w:rsidRPr="00CD5A6C">
        <w:rPr>
          <w:sz w:val="24"/>
          <w:szCs w:val="24"/>
        </w:rPr>
        <w:t xml:space="preserve">Option 1: </w:t>
      </w:r>
    </w:p>
    <w:p w14:paraId="6E1B98EB" w14:textId="77777777" w:rsidR="00CD5A6C" w:rsidRPr="00CD5A6C" w:rsidRDefault="00CD5A6C" w:rsidP="00CD5A6C">
      <w:pPr>
        <w:pStyle w:val="TableParagraph"/>
        <w:spacing w:line="360" w:lineRule="auto"/>
        <w:ind w:right="-90"/>
        <w:rPr>
          <w:sz w:val="24"/>
          <w:szCs w:val="24"/>
        </w:rPr>
      </w:pPr>
      <w:r w:rsidRPr="00CD5A6C">
        <w:rPr>
          <w:sz w:val="24"/>
          <w:szCs w:val="24"/>
        </w:rPr>
        <w:t xml:space="preserve">Author(s) hereby declare that NO generative AI technologies such as Large Language Models (ChatGPT, COPILOT, etc.) and text-to-image generators have been used during the writing or editing of this manuscript. </w:t>
      </w:r>
    </w:p>
    <w:p w14:paraId="33C65B58" w14:textId="77777777" w:rsidR="00CD5A6C" w:rsidRPr="00CD5A6C" w:rsidRDefault="00CD5A6C" w:rsidP="00CD5A6C">
      <w:pPr>
        <w:pStyle w:val="TableParagraph"/>
        <w:spacing w:line="360" w:lineRule="auto"/>
        <w:ind w:right="-90"/>
        <w:rPr>
          <w:sz w:val="24"/>
          <w:szCs w:val="24"/>
        </w:rPr>
      </w:pPr>
      <w:r w:rsidRPr="00CD5A6C">
        <w:rPr>
          <w:sz w:val="24"/>
          <w:szCs w:val="24"/>
        </w:rPr>
        <w:t xml:space="preserve">Option 2: </w:t>
      </w:r>
    </w:p>
    <w:p w14:paraId="5BAB0F11" w14:textId="77777777" w:rsidR="00CD5A6C" w:rsidRPr="00CD5A6C" w:rsidRDefault="00CD5A6C" w:rsidP="00CD5A6C">
      <w:pPr>
        <w:pStyle w:val="TableParagraph"/>
        <w:spacing w:line="360" w:lineRule="auto"/>
        <w:ind w:right="-90"/>
        <w:rPr>
          <w:sz w:val="24"/>
          <w:szCs w:val="24"/>
        </w:rPr>
      </w:pPr>
      <w:r w:rsidRPr="00CD5A6C">
        <w:rPr>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6DDFAF" w14:textId="77777777" w:rsidR="00CD5A6C" w:rsidRPr="00CD5A6C" w:rsidRDefault="00CD5A6C" w:rsidP="00CD5A6C">
      <w:pPr>
        <w:pStyle w:val="TableParagraph"/>
        <w:spacing w:line="360" w:lineRule="auto"/>
        <w:ind w:right="-90"/>
        <w:rPr>
          <w:sz w:val="24"/>
          <w:szCs w:val="24"/>
        </w:rPr>
      </w:pPr>
      <w:r w:rsidRPr="00CD5A6C">
        <w:rPr>
          <w:sz w:val="24"/>
          <w:szCs w:val="24"/>
        </w:rPr>
        <w:t>Details of the AI usage are given below:</w:t>
      </w:r>
    </w:p>
    <w:p w14:paraId="2E2B149E" w14:textId="77777777" w:rsidR="00CD5A6C" w:rsidRPr="00CD5A6C" w:rsidRDefault="00CD5A6C" w:rsidP="00CD5A6C">
      <w:pPr>
        <w:pStyle w:val="TableParagraph"/>
        <w:spacing w:line="360" w:lineRule="auto"/>
        <w:ind w:right="-90"/>
        <w:rPr>
          <w:sz w:val="24"/>
          <w:szCs w:val="24"/>
        </w:rPr>
      </w:pPr>
      <w:r w:rsidRPr="00CD5A6C">
        <w:rPr>
          <w:sz w:val="24"/>
          <w:szCs w:val="24"/>
        </w:rPr>
        <w:t>1.</w:t>
      </w:r>
    </w:p>
    <w:p w14:paraId="45C2B549" w14:textId="77777777" w:rsidR="00CD5A6C" w:rsidRPr="00CD5A6C" w:rsidRDefault="00CD5A6C" w:rsidP="00CD5A6C">
      <w:pPr>
        <w:pStyle w:val="TableParagraph"/>
        <w:spacing w:line="360" w:lineRule="auto"/>
        <w:ind w:right="-90"/>
        <w:rPr>
          <w:sz w:val="24"/>
          <w:szCs w:val="24"/>
        </w:rPr>
      </w:pPr>
      <w:r w:rsidRPr="00CD5A6C">
        <w:rPr>
          <w:sz w:val="24"/>
          <w:szCs w:val="24"/>
        </w:rPr>
        <w:t>2.</w:t>
      </w:r>
    </w:p>
    <w:p w14:paraId="15F83EC1" w14:textId="59B17AB9" w:rsidR="00CD5A6C" w:rsidRPr="00A46240" w:rsidRDefault="00CD5A6C" w:rsidP="00CD5A6C">
      <w:pPr>
        <w:pStyle w:val="TableParagraph"/>
        <w:spacing w:line="360" w:lineRule="auto"/>
        <w:ind w:left="0" w:right="-90"/>
        <w:rPr>
          <w:sz w:val="24"/>
          <w:szCs w:val="24"/>
        </w:rPr>
        <w:sectPr w:rsidR="00CD5A6C" w:rsidRPr="00A46240" w:rsidSect="001300B4">
          <w:headerReference w:type="default" r:id="rId9"/>
          <w:footerReference w:type="default" r:id="rId10"/>
          <w:pgSz w:w="11910" w:h="16840"/>
          <w:pgMar w:top="1170" w:right="1440" w:bottom="1420" w:left="1620" w:header="1164" w:footer="1224" w:gutter="0"/>
          <w:cols w:space="720"/>
        </w:sectPr>
      </w:pPr>
      <w:r w:rsidRPr="00CD5A6C">
        <w:rPr>
          <w:sz w:val="24"/>
          <w:szCs w:val="24"/>
        </w:rPr>
        <w:t>3.</w:t>
      </w:r>
    </w:p>
    <w:p w14:paraId="6F8C2BE1" w14:textId="77777777" w:rsidR="00DB06BD" w:rsidRPr="00515873" w:rsidRDefault="00A61BA3" w:rsidP="00515873">
      <w:pPr>
        <w:pStyle w:val="BodyText"/>
        <w:spacing w:line="360" w:lineRule="auto"/>
        <w:ind w:left="0" w:right="-90"/>
        <w:rPr>
          <w:b/>
        </w:rPr>
      </w:pPr>
      <w:r w:rsidRPr="00A46240">
        <w:rPr>
          <w:b/>
        </w:rPr>
        <w:lastRenderedPageBreak/>
        <w:t>References:</w:t>
      </w:r>
    </w:p>
    <w:p w14:paraId="6F7C58A9" w14:textId="77777777" w:rsidR="00DB06BD" w:rsidRPr="00DB06BD" w:rsidRDefault="00DB06BD" w:rsidP="00515873">
      <w:pPr>
        <w:shd w:val="clear" w:color="auto" w:fill="FFFFFF"/>
        <w:spacing w:after="0" w:line="360" w:lineRule="auto"/>
        <w:ind w:left="720" w:hanging="720"/>
        <w:jc w:val="both"/>
        <w:rPr>
          <w:rFonts w:ascii="Times New Roman" w:eastAsia="Times New Roman" w:hAnsi="Times New Roman" w:cs="Times New Roman"/>
          <w:color w:val="222222"/>
          <w:sz w:val="24"/>
          <w:szCs w:val="24"/>
        </w:rPr>
      </w:pPr>
      <w:proofErr w:type="spellStart"/>
      <w:r w:rsidRPr="00A46240">
        <w:rPr>
          <w:rFonts w:ascii="Times New Roman" w:eastAsia="Times New Roman" w:hAnsi="Times New Roman" w:cs="Times New Roman"/>
          <w:color w:val="222222"/>
          <w:sz w:val="24"/>
          <w:szCs w:val="24"/>
        </w:rPr>
        <w:t>Avelelas</w:t>
      </w:r>
      <w:proofErr w:type="spellEnd"/>
      <w:r w:rsidRPr="00A46240">
        <w:rPr>
          <w:rFonts w:ascii="Times New Roman" w:eastAsia="Times New Roman" w:hAnsi="Times New Roman" w:cs="Times New Roman"/>
          <w:color w:val="222222"/>
          <w:sz w:val="24"/>
          <w:szCs w:val="24"/>
        </w:rPr>
        <w:t>, F.; Horta, A.; Pinto, L.F.; Marques, S.C.; Nunes, P.M.; Pedrosa, R.; Leandro, S.M. Antifungal and Antioxidant Properties of Chitosan Polymers Obtained from Nontraditional </w:t>
      </w:r>
      <w:r w:rsidRPr="00DB06BD">
        <w:rPr>
          <w:rFonts w:ascii="Times New Roman" w:eastAsia="Times New Roman" w:hAnsi="Times New Roman" w:cs="Times New Roman"/>
          <w:i/>
          <w:iCs/>
          <w:color w:val="222222"/>
          <w:sz w:val="24"/>
          <w:szCs w:val="24"/>
        </w:rPr>
        <w:t xml:space="preserve">Polybius </w:t>
      </w:r>
      <w:proofErr w:type="spellStart"/>
      <w:r w:rsidRPr="00DB06BD">
        <w:rPr>
          <w:rFonts w:ascii="Times New Roman" w:eastAsia="Times New Roman" w:hAnsi="Times New Roman" w:cs="Times New Roman"/>
          <w:i/>
          <w:iCs/>
          <w:color w:val="222222"/>
          <w:sz w:val="24"/>
          <w:szCs w:val="24"/>
        </w:rPr>
        <w:t>henslowii</w:t>
      </w:r>
      <w:proofErr w:type="spellEnd"/>
      <w:r w:rsidRPr="00A46240">
        <w:rPr>
          <w:rFonts w:ascii="Times New Roman" w:eastAsia="Times New Roman" w:hAnsi="Times New Roman" w:cs="Times New Roman"/>
          <w:color w:val="222222"/>
          <w:sz w:val="24"/>
          <w:szCs w:val="24"/>
        </w:rPr>
        <w:t> Sources. </w:t>
      </w:r>
      <w:r w:rsidRPr="00DB06BD">
        <w:rPr>
          <w:rFonts w:ascii="Times New Roman" w:eastAsia="Times New Roman" w:hAnsi="Times New Roman" w:cs="Times New Roman"/>
          <w:i/>
          <w:iCs/>
          <w:color w:val="222222"/>
          <w:sz w:val="24"/>
          <w:szCs w:val="24"/>
        </w:rPr>
        <w:t>Mar. Drugs</w:t>
      </w:r>
      <w:r w:rsidRPr="00A46240">
        <w:rPr>
          <w:rFonts w:ascii="Times New Roman" w:eastAsia="Times New Roman" w:hAnsi="Times New Roman" w:cs="Times New Roman"/>
          <w:color w:val="222222"/>
          <w:sz w:val="24"/>
          <w:szCs w:val="24"/>
        </w:rPr>
        <w:t> 2019, </w:t>
      </w:r>
      <w:r w:rsidRPr="00DB06BD">
        <w:rPr>
          <w:rFonts w:ascii="Times New Roman" w:eastAsia="Times New Roman" w:hAnsi="Times New Roman" w:cs="Times New Roman"/>
          <w:i/>
          <w:iCs/>
          <w:color w:val="222222"/>
          <w:sz w:val="24"/>
          <w:szCs w:val="24"/>
        </w:rPr>
        <w:t>17</w:t>
      </w:r>
      <w:r w:rsidRPr="00A46240">
        <w:rPr>
          <w:rFonts w:ascii="Times New Roman" w:eastAsia="Times New Roman" w:hAnsi="Times New Roman" w:cs="Times New Roman"/>
          <w:color w:val="222222"/>
          <w:sz w:val="24"/>
          <w:szCs w:val="24"/>
        </w:rPr>
        <w:t xml:space="preserve">, 239. </w:t>
      </w:r>
    </w:p>
    <w:p w14:paraId="10624A67" w14:textId="77777777" w:rsidR="00DB06BD" w:rsidRPr="00DB06BD" w:rsidRDefault="00DB06BD" w:rsidP="00515873">
      <w:pPr>
        <w:shd w:val="clear" w:color="auto" w:fill="FFFFFF"/>
        <w:spacing w:after="0" w:line="360" w:lineRule="auto"/>
        <w:ind w:left="720" w:hanging="720"/>
        <w:jc w:val="both"/>
        <w:rPr>
          <w:rFonts w:ascii="Times New Roman" w:eastAsia="Times New Roman" w:hAnsi="Times New Roman" w:cs="Times New Roman"/>
          <w:color w:val="222222"/>
          <w:sz w:val="24"/>
          <w:szCs w:val="24"/>
        </w:rPr>
      </w:pPr>
      <w:r w:rsidRPr="00DB06BD">
        <w:rPr>
          <w:rFonts w:ascii="Times New Roman" w:hAnsi="Times New Roman" w:cs="Times New Roman"/>
          <w:sz w:val="24"/>
          <w:szCs w:val="24"/>
        </w:rPr>
        <w:t xml:space="preserve">Delgado,P.,Gonzalez,N.,&amp;Yihun,Y.(2023).IntegrationofsEMG-BasedLearningand </w:t>
      </w:r>
      <w:r w:rsidRPr="00DB06BD">
        <w:rPr>
          <w:rFonts w:ascii="Times New Roman" w:hAnsi="Times New Roman" w:cs="Times New Roman"/>
          <w:spacing w:val="-2"/>
          <w:sz w:val="24"/>
          <w:szCs w:val="24"/>
        </w:rPr>
        <w:t xml:space="preserve">AdaptiveFuzzySlidingModeControlforanExoskeletonAssist-as-NeededSupport </w:t>
      </w:r>
      <w:r w:rsidRPr="00DB06BD">
        <w:rPr>
          <w:rFonts w:ascii="Times New Roman" w:hAnsi="Times New Roman" w:cs="Times New Roman"/>
          <w:sz w:val="24"/>
          <w:szCs w:val="24"/>
        </w:rPr>
        <w:t xml:space="preserve">System. </w:t>
      </w:r>
      <w:r w:rsidRPr="00DB06BD">
        <w:rPr>
          <w:rFonts w:ascii="Times New Roman" w:hAnsi="Times New Roman" w:cs="Times New Roman"/>
          <w:i/>
          <w:sz w:val="24"/>
          <w:szCs w:val="24"/>
        </w:rPr>
        <w:t>Machines</w:t>
      </w:r>
      <w:r w:rsidRPr="00DB06BD">
        <w:rPr>
          <w:rFonts w:ascii="Times New Roman" w:hAnsi="Times New Roman" w:cs="Times New Roman"/>
          <w:sz w:val="24"/>
          <w:szCs w:val="24"/>
        </w:rPr>
        <w:t xml:space="preserve">, </w:t>
      </w:r>
      <w:r w:rsidRPr="00DB06BD">
        <w:rPr>
          <w:rFonts w:ascii="Times New Roman" w:hAnsi="Times New Roman" w:cs="Times New Roman"/>
          <w:i/>
          <w:sz w:val="24"/>
          <w:szCs w:val="24"/>
        </w:rPr>
        <w:t>11</w:t>
      </w:r>
      <w:r w:rsidRPr="00DB06BD">
        <w:rPr>
          <w:rFonts w:ascii="Times New Roman" w:hAnsi="Times New Roman" w:cs="Times New Roman"/>
          <w:sz w:val="24"/>
          <w:szCs w:val="24"/>
        </w:rPr>
        <w:t>(7), 671.</w:t>
      </w:r>
    </w:p>
    <w:p w14:paraId="25CD0066" w14:textId="77777777" w:rsidR="00DB06BD" w:rsidRPr="00DB06BD" w:rsidRDefault="00DB06BD" w:rsidP="00515873">
      <w:pPr>
        <w:pStyle w:val="BodyText"/>
        <w:spacing w:line="360" w:lineRule="auto"/>
        <w:ind w:left="720" w:right="-86" w:hanging="720"/>
      </w:pPr>
      <w:r w:rsidRPr="00DB06BD">
        <w:t>Egorov,A.R.,Kirichuk,A.A.,Rubanik,V.V.,RubanikJr,V.V.,Tskhovrebov,A.G.,&amp;</w:t>
      </w:r>
      <w:r w:rsidRPr="00DB06BD">
        <w:rPr>
          <w:spacing w:val="-2"/>
        </w:rPr>
        <w:t xml:space="preserve">Kritchenkov,A.S.(2023).Chitosan and its derivatives: preparation and antibacterial </w:t>
      </w:r>
      <w:r w:rsidRPr="00DB06BD">
        <w:t xml:space="preserve">properties. </w:t>
      </w:r>
      <w:r w:rsidRPr="00DB06BD">
        <w:rPr>
          <w:i/>
        </w:rPr>
        <w:t>Materials</w:t>
      </w:r>
      <w:r w:rsidRPr="00DB06BD">
        <w:t xml:space="preserve">, </w:t>
      </w:r>
      <w:r w:rsidRPr="00DB06BD">
        <w:rPr>
          <w:i/>
        </w:rPr>
        <w:t>16</w:t>
      </w:r>
      <w:r w:rsidRPr="00DB06BD">
        <w:t>(18), 6076.</w:t>
      </w:r>
    </w:p>
    <w:p w14:paraId="44951E9F" w14:textId="77777777" w:rsidR="00DB06BD" w:rsidRPr="00DB06BD" w:rsidRDefault="00DB06BD" w:rsidP="00515873">
      <w:pPr>
        <w:spacing w:after="0" w:line="360" w:lineRule="auto"/>
        <w:ind w:left="720" w:hanging="720"/>
        <w:jc w:val="both"/>
        <w:rPr>
          <w:rFonts w:ascii="Times New Roman" w:eastAsia="Times New Roman" w:hAnsi="Times New Roman" w:cs="Times New Roman"/>
          <w:color w:val="222222"/>
          <w:sz w:val="24"/>
          <w:szCs w:val="24"/>
        </w:rPr>
      </w:pPr>
      <w:r w:rsidRPr="0086713A">
        <w:rPr>
          <w:rFonts w:ascii="Times New Roman" w:eastAsia="Times New Roman" w:hAnsi="Times New Roman" w:cs="Times New Roman"/>
          <w:color w:val="222222"/>
          <w:sz w:val="24"/>
          <w:szCs w:val="24"/>
        </w:rPr>
        <w:t xml:space="preserve">Hu, X.; Ricci, S.; Naranjo, S.; Hill, Z.; </w:t>
      </w:r>
      <w:proofErr w:type="spellStart"/>
      <w:r w:rsidRPr="0086713A">
        <w:rPr>
          <w:rFonts w:ascii="Times New Roman" w:eastAsia="Times New Roman" w:hAnsi="Times New Roman" w:cs="Times New Roman"/>
          <w:color w:val="222222"/>
          <w:sz w:val="24"/>
          <w:szCs w:val="24"/>
        </w:rPr>
        <w:t>Gawason</w:t>
      </w:r>
      <w:proofErr w:type="spellEnd"/>
      <w:r w:rsidRPr="0086713A">
        <w:rPr>
          <w:rFonts w:ascii="Times New Roman" w:eastAsia="Times New Roman" w:hAnsi="Times New Roman" w:cs="Times New Roman"/>
          <w:color w:val="222222"/>
          <w:sz w:val="24"/>
          <w:szCs w:val="24"/>
        </w:rPr>
        <w:t>, P. Protein and Polysaccharide-Based Electroactive</w:t>
      </w:r>
      <w:r w:rsidR="00515873">
        <w:rPr>
          <w:rFonts w:ascii="Times New Roman" w:eastAsia="Times New Roman" w:hAnsi="Times New Roman" w:cs="Times New Roman"/>
          <w:color w:val="222222"/>
          <w:sz w:val="24"/>
          <w:szCs w:val="24"/>
        </w:rPr>
        <w:t xml:space="preserve"> </w:t>
      </w:r>
      <w:r w:rsidRPr="0086713A">
        <w:rPr>
          <w:rFonts w:ascii="Times New Roman" w:eastAsia="Times New Roman" w:hAnsi="Times New Roman" w:cs="Times New Roman"/>
          <w:color w:val="222222"/>
          <w:sz w:val="24"/>
          <w:szCs w:val="24"/>
        </w:rPr>
        <w:t>and Conductive Materials for Biomedical</w:t>
      </w:r>
      <w:r w:rsidR="00515873">
        <w:rPr>
          <w:rFonts w:ascii="Times New Roman" w:eastAsia="Times New Roman" w:hAnsi="Times New Roman" w:cs="Times New Roman"/>
          <w:color w:val="222222"/>
          <w:sz w:val="24"/>
          <w:szCs w:val="24"/>
        </w:rPr>
        <w:t xml:space="preserve"> </w:t>
      </w:r>
      <w:r w:rsidRPr="0086713A">
        <w:rPr>
          <w:rFonts w:ascii="Times New Roman" w:eastAsia="Times New Roman" w:hAnsi="Times New Roman" w:cs="Times New Roman"/>
          <w:color w:val="222222"/>
          <w:sz w:val="24"/>
          <w:szCs w:val="24"/>
        </w:rPr>
        <w:t>Applications. </w:t>
      </w:r>
      <w:r w:rsidR="00515873">
        <w:rPr>
          <w:rFonts w:ascii="Times New Roman" w:eastAsia="Times New Roman" w:hAnsi="Times New Roman" w:cs="Times New Roman"/>
          <w:color w:val="222222"/>
          <w:sz w:val="24"/>
          <w:szCs w:val="24"/>
        </w:rPr>
        <w:t xml:space="preserve"> </w:t>
      </w:r>
      <w:r w:rsidRPr="00DB06BD">
        <w:rPr>
          <w:rFonts w:ascii="Times New Roman" w:eastAsia="Times New Roman" w:hAnsi="Times New Roman" w:cs="Times New Roman"/>
          <w:i/>
          <w:iCs/>
          <w:color w:val="222222"/>
          <w:sz w:val="24"/>
          <w:szCs w:val="24"/>
        </w:rPr>
        <w:t>Molecules</w:t>
      </w:r>
      <w:r w:rsidRPr="0086713A">
        <w:rPr>
          <w:rFonts w:ascii="Times New Roman" w:eastAsia="Times New Roman" w:hAnsi="Times New Roman" w:cs="Times New Roman"/>
          <w:color w:val="222222"/>
          <w:sz w:val="24"/>
          <w:szCs w:val="24"/>
        </w:rPr>
        <w:t> 2021, </w:t>
      </w:r>
      <w:r w:rsidRPr="00DB06BD">
        <w:rPr>
          <w:rFonts w:ascii="Times New Roman" w:eastAsia="Times New Roman" w:hAnsi="Times New Roman" w:cs="Times New Roman"/>
          <w:i/>
          <w:iCs/>
          <w:color w:val="222222"/>
          <w:sz w:val="24"/>
          <w:szCs w:val="24"/>
        </w:rPr>
        <w:t>26</w:t>
      </w:r>
      <w:r w:rsidRPr="0086713A">
        <w:rPr>
          <w:rFonts w:ascii="Times New Roman" w:eastAsia="Times New Roman" w:hAnsi="Times New Roman" w:cs="Times New Roman"/>
          <w:color w:val="222222"/>
          <w:sz w:val="24"/>
          <w:szCs w:val="24"/>
        </w:rPr>
        <w:t>, 4499</w:t>
      </w:r>
      <w:r w:rsidR="00515873">
        <w:rPr>
          <w:rFonts w:ascii="Times New Roman" w:eastAsia="Times New Roman" w:hAnsi="Times New Roman" w:cs="Times New Roman"/>
          <w:color w:val="222222"/>
          <w:sz w:val="24"/>
          <w:szCs w:val="24"/>
        </w:rPr>
        <w:t>.</w:t>
      </w:r>
      <w:r w:rsidRPr="0086713A">
        <w:rPr>
          <w:rFonts w:ascii="Times New Roman" w:eastAsia="Times New Roman" w:hAnsi="Times New Roman" w:cs="Times New Roman"/>
          <w:color w:val="222222"/>
          <w:sz w:val="24"/>
          <w:szCs w:val="24"/>
        </w:rPr>
        <w:t xml:space="preserve"> </w:t>
      </w:r>
    </w:p>
    <w:p w14:paraId="27C4A43D" w14:textId="77777777" w:rsidR="00DB06BD" w:rsidRPr="00DB06BD" w:rsidRDefault="00DB06BD" w:rsidP="00515873">
      <w:pPr>
        <w:pStyle w:val="BodyText"/>
        <w:spacing w:line="360" w:lineRule="auto"/>
        <w:ind w:left="720" w:right="-86" w:hanging="720"/>
      </w:pPr>
      <w:r w:rsidRPr="00DB06BD">
        <w:t xml:space="preserve">Iñiguez-Moreno, </w:t>
      </w:r>
      <w:proofErr w:type="spellStart"/>
      <w:r w:rsidRPr="00DB06BD">
        <w:t>M.,Calderón</w:t>
      </w:r>
      <w:proofErr w:type="spellEnd"/>
      <w:r w:rsidRPr="00DB06BD">
        <w:t xml:space="preserve">-Santoyo, </w:t>
      </w:r>
      <w:proofErr w:type="spellStart"/>
      <w:r w:rsidRPr="00DB06BD">
        <w:t>M.,Ascanio</w:t>
      </w:r>
      <w:proofErr w:type="spellEnd"/>
      <w:r w:rsidRPr="00DB06BD">
        <w:t xml:space="preserve">, </w:t>
      </w:r>
      <w:proofErr w:type="spellStart"/>
      <w:r w:rsidRPr="00DB06BD">
        <w:t>G.,Ragazzo</w:t>
      </w:r>
      <w:proofErr w:type="spellEnd"/>
      <w:r w:rsidRPr="00DB06BD">
        <w:t xml:space="preserve">-Calderón, </w:t>
      </w:r>
      <w:proofErr w:type="spellStart"/>
      <w:r w:rsidRPr="00DB06BD">
        <w:t>F.Z.,Parra</w:t>
      </w:r>
      <w:proofErr w:type="spellEnd"/>
      <w:r w:rsidRPr="00DB06BD">
        <w:t xml:space="preserve">- </w:t>
      </w:r>
      <w:r w:rsidRPr="00DB06BD">
        <w:rPr>
          <w:spacing w:val="-4"/>
        </w:rPr>
        <w:t xml:space="preserve">Saldívar, R., &amp; Ragazzo-Sánchez, J. A. (2023). Harnessing emerging technologies to </w:t>
      </w:r>
      <w:r w:rsidRPr="00DB06BD">
        <w:t xml:space="preserve">obtain biopolymer from </w:t>
      </w:r>
      <w:proofErr w:type="spellStart"/>
      <w:r w:rsidRPr="00DB06BD">
        <w:t>agro</w:t>
      </w:r>
      <w:proofErr w:type="spellEnd"/>
      <w:r w:rsidRPr="00DB06BD">
        <w:t xml:space="preserve">-waste: application into the food industry. </w:t>
      </w:r>
      <w:r w:rsidRPr="00DB06BD">
        <w:rPr>
          <w:i/>
        </w:rPr>
        <w:t>Biomass Conversion and Biorefinery</w:t>
      </w:r>
      <w:r w:rsidRPr="00DB06BD">
        <w:t>, 1-18.</w:t>
      </w:r>
    </w:p>
    <w:p w14:paraId="3DDD6FE8" w14:textId="77777777" w:rsidR="00DB06BD" w:rsidRPr="00DB06BD" w:rsidRDefault="00DB06BD" w:rsidP="00515873">
      <w:pPr>
        <w:spacing w:after="0" w:line="360" w:lineRule="auto"/>
        <w:ind w:left="720" w:hanging="720"/>
        <w:jc w:val="both"/>
        <w:rPr>
          <w:rFonts w:ascii="Times New Roman" w:hAnsi="Times New Roman" w:cs="Times New Roman"/>
          <w:sz w:val="24"/>
          <w:szCs w:val="24"/>
          <w:lang w:bidi="ar-SA"/>
        </w:rPr>
      </w:pPr>
      <w:r w:rsidRPr="0086713A">
        <w:rPr>
          <w:rFonts w:ascii="Times New Roman" w:eastAsia="Times New Roman" w:hAnsi="Times New Roman" w:cs="Times New Roman"/>
          <w:color w:val="222222"/>
          <w:sz w:val="24"/>
          <w:szCs w:val="24"/>
        </w:rPr>
        <w:t xml:space="preserve">Ismail, M.I.; Roslan, A.; Saari, N.S.; Hashim, K.H.; </w:t>
      </w:r>
      <w:proofErr w:type="spellStart"/>
      <w:r w:rsidRPr="0086713A">
        <w:rPr>
          <w:rFonts w:ascii="Times New Roman" w:eastAsia="Times New Roman" w:hAnsi="Times New Roman" w:cs="Times New Roman"/>
          <w:color w:val="222222"/>
          <w:sz w:val="24"/>
          <w:szCs w:val="24"/>
        </w:rPr>
        <w:t>Kalamullah</w:t>
      </w:r>
      <w:proofErr w:type="spellEnd"/>
      <w:r w:rsidRPr="0086713A">
        <w:rPr>
          <w:rFonts w:ascii="Times New Roman" w:eastAsia="Times New Roman" w:hAnsi="Times New Roman" w:cs="Times New Roman"/>
          <w:color w:val="222222"/>
          <w:sz w:val="24"/>
          <w:szCs w:val="24"/>
        </w:rPr>
        <w:t>, M.R. Ethanolic extract of propolis for biodegradable films packaging enhanced with chitosan. In </w:t>
      </w:r>
      <w:r w:rsidRPr="00DB06BD">
        <w:rPr>
          <w:rFonts w:ascii="Times New Roman" w:eastAsia="Times New Roman" w:hAnsi="Times New Roman" w:cs="Times New Roman"/>
          <w:i/>
          <w:iCs/>
          <w:color w:val="222222"/>
          <w:sz w:val="24"/>
          <w:szCs w:val="24"/>
        </w:rPr>
        <w:t>AIP Conference Proceedings, Proceedings of the 3rd Electronic and Green Materials International Conference 2017, Krabi, Thailand, 29–30 April 2017</w:t>
      </w:r>
      <w:r w:rsidRPr="0086713A">
        <w:rPr>
          <w:rFonts w:ascii="Times New Roman" w:eastAsia="Times New Roman" w:hAnsi="Times New Roman" w:cs="Times New Roman"/>
          <w:color w:val="222222"/>
          <w:sz w:val="24"/>
          <w:szCs w:val="24"/>
        </w:rPr>
        <w:t xml:space="preserve">; AIP Publishing: Melville, NY, USA, 2017; Volume 1885, p. 020231. </w:t>
      </w:r>
    </w:p>
    <w:p w14:paraId="731AF683" w14:textId="77777777" w:rsidR="00DB06BD" w:rsidRPr="00DB06BD" w:rsidRDefault="00DB06BD" w:rsidP="00515873">
      <w:pPr>
        <w:shd w:val="clear" w:color="auto" w:fill="FFFFFF"/>
        <w:spacing w:after="0" w:line="360" w:lineRule="auto"/>
        <w:ind w:left="720" w:hanging="720"/>
        <w:jc w:val="both"/>
        <w:rPr>
          <w:rFonts w:ascii="Times New Roman" w:eastAsia="Times New Roman" w:hAnsi="Times New Roman" w:cs="Times New Roman"/>
          <w:color w:val="222222"/>
          <w:sz w:val="24"/>
          <w:szCs w:val="24"/>
        </w:rPr>
      </w:pPr>
      <w:r w:rsidRPr="00A46240">
        <w:rPr>
          <w:rFonts w:ascii="Times New Roman" w:eastAsia="Times New Roman" w:hAnsi="Times New Roman" w:cs="Times New Roman"/>
          <w:color w:val="222222"/>
          <w:sz w:val="24"/>
          <w:szCs w:val="24"/>
        </w:rPr>
        <w:t>Luo, Q.; Wang, Y.; Han, Q.; Ji, L.; Zhang, H.; Fei, Z.; Wang, Y. Comparison of the physicochemical, rheological, and morphologic properties of chitosan from four insects. </w:t>
      </w:r>
      <w:proofErr w:type="spellStart"/>
      <w:r w:rsidRPr="00DB06BD">
        <w:rPr>
          <w:rFonts w:ascii="Times New Roman" w:eastAsia="Times New Roman" w:hAnsi="Times New Roman" w:cs="Times New Roman"/>
          <w:i/>
          <w:iCs/>
          <w:color w:val="222222"/>
          <w:sz w:val="24"/>
          <w:szCs w:val="24"/>
        </w:rPr>
        <w:t>Carbohydr</w:t>
      </w:r>
      <w:proofErr w:type="spellEnd"/>
      <w:r w:rsidRPr="00DB06BD">
        <w:rPr>
          <w:rFonts w:ascii="Times New Roman" w:eastAsia="Times New Roman" w:hAnsi="Times New Roman" w:cs="Times New Roman"/>
          <w:i/>
          <w:iCs/>
          <w:color w:val="222222"/>
          <w:sz w:val="24"/>
          <w:szCs w:val="24"/>
        </w:rPr>
        <w:t xml:space="preserve">. </w:t>
      </w:r>
      <w:proofErr w:type="spellStart"/>
      <w:r w:rsidRPr="00DB06BD">
        <w:rPr>
          <w:rFonts w:ascii="Times New Roman" w:eastAsia="Times New Roman" w:hAnsi="Times New Roman" w:cs="Times New Roman"/>
          <w:i/>
          <w:iCs/>
          <w:color w:val="222222"/>
          <w:sz w:val="24"/>
          <w:szCs w:val="24"/>
        </w:rPr>
        <w:t>Polym</w:t>
      </w:r>
      <w:proofErr w:type="spellEnd"/>
      <w:r w:rsidRPr="00DB06BD">
        <w:rPr>
          <w:rFonts w:ascii="Times New Roman" w:eastAsia="Times New Roman" w:hAnsi="Times New Roman" w:cs="Times New Roman"/>
          <w:i/>
          <w:iCs/>
          <w:color w:val="222222"/>
          <w:sz w:val="24"/>
          <w:szCs w:val="24"/>
        </w:rPr>
        <w:t>.</w:t>
      </w:r>
      <w:r w:rsidRPr="00A46240">
        <w:rPr>
          <w:rFonts w:ascii="Times New Roman" w:eastAsia="Times New Roman" w:hAnsi="Times New Roman" w:cs="Times New Roman"/>
          <w:color w:val="222222"/>
          <w:sz w:val="24"/>
          <w:szCs w:val="24"/>
        </w:rPr>
        <w:t> 2019, </w:t>
      </w:r>
      <w:r w:rsidRPr="00DB06BD">
        <w:rPr>
          <w:rFonts w:ascii="Times New Roman" w:eastAsia="Times New Roman" w:hAnsi="Times New Roman" w:cs="Times New Roman"/>
          <w:i/>
          <w:iCs/>
          <w:color w:val="222222"/>
          <w:sz w:val="24"/>
          <w:szCs w:val="24"/>
        </w:rPr>
        <w:t>209</w:t>
      </w:r>
      <w:r w:rsidRPr="00A46240">
        <w:rPr>
          <w:rFonts w:ascii="Times New Roman" w:eastAsia="Times New Roman" w:hAnsi="Times New Roman" w:cs="Times New Roman"/>
          <w:color w:val="222222"/>
          <w:sz w:val="24"/>
          <w:szCs w:val="24"/>
        </w:rPr>
        <w:t>, 266–275</w:t>
      </w:r>
    </w:p>
    <w:p w14:paraId="6C6FFA9F" w14:textId="77777777" w:rsidR="00DB06BD" w:rsidRPr="00DB06BD" w:rsidRDefault="00DB06BD" w:rsidP="00515873">
      <w:pPr>
        <w:pStyle w:val="BodyText"/>
        <w:spacing w:line="360" w:lineRule="auto"/>
        <w:ind w:left="720" w:right="-86" w:hanging="720"/>
      </w:pPr>
      <w:proofErr w:type="spellStart"/>
      <w:r w:rsidRPr="00DB06BD">
        <w:t>Martău,G.A</w:t>
      </w:r>
      <w:proofErr w:type="spellEnd"/>
      <w:r w:rsidRPr="00DB06BD">
        <w:t xml:space="preserve">., </w:t>
      </w:r>
      <w:proofErr w:type="spellStart"/>
      <w:r w:rsidRPr="00DB06BD">
        <w:t>Mihai,M</w:t>
      </w:r>
      <w:proofErr w:type="spellEnd"/>
      <w:r w:rsidRPr="00DB06BD">
        <w:t>., &amp;</w:t>
      </w:r>
      <w:proofErr w:type="spellStart"/>
      <w:r w:rsidRPr="00DB06BD">
        <w:t>Vodnar</w:t>
      </w:r>
      <w:proofErr w:type="spellEnd"/>
      <w:r w:rsidRPr="00DB06BD">
        <w:t xml:space="preserve">, D.C.(2019).The use of chitosan, alginate, and pectin in the biomedical and food sector—biocompatibility, bio adhesiveness, and bio-degradability. </w:t>
      </w:r>
      <w:r w:rsidRPr="00DB06BD">
        <w:rPr>
          <w:i/>
        </w:rPr>
        <w:t>Polymers</w:t>
      </w:r>
      <w:r w:rsidRPr="00DB06BD">
        <w:t>,</w:t>
      </w:r>
      <w:r w:rsidRPr="00DB06BD">
        <w:rPr>
          <w:i/>
        </w:rPr>
        <w:t>11</w:t>
      </w:r>
      <w:r w:rsidRPr="00DB06BD">
        <w:t>(11),1837.</w:t>
      </w:r>
    </w:p>
    <w:p w14:paraId="1EEE897E" w14:textId="77777777" w:rsidR="00DB06BD" w:rsidRPr="00DB06BD" w:rsidRDefault="00DB06BD" w:rsidP="00515873">
      <w:pPr>
        <w:pStyle w:val="BodyText"/>
        <w:spacing w:line="360" w:lineRule="auto"/>
        <w:ind w:left="720" w:right="-86" w:hanging="720"/>
      </w:pPr>
      <w:r w:rsidRPr="00DB06BD">
        <w:t>Nguyen,T.C.,Nguyen,A.D.,Parnichkun,M.,&amp;Phan,M.T.T.(2023).Feedbackhybrid force and position control of an upper limb exoskeleton to support human movement.</w:t>
      </w:r>
      <w:r w:rsidRPr="00DB06BD">
        <w:rPr>
          <w:i/>
        </w:rPr>
        <w:t>RoboticSystemsandApplications</w:t>
      </w:r>
      <w:r w:rsidRPr="00DB06BD">
        <w:t>,</w:t>
      </w:r>
      <w:r w:rsidRPr="00DB06BD">
        <w:rPr>
          <w:i/>
        </w:rPr>
        <w:t>3</w:t>
      </w:r>
      <w:r w:rsidRPr="00DB06BD">
        <w:t>(2),84-97.</w:t>
      </w:r>
    </w:p>
    <w:p w14:paraId="401D779F" w14:textId="77777777" w:rsidR="00DB06BD" w:rsidRPr="00DB06BD" w:rsidRDefault="00DB06BD" w:rsidP="00515873">
      <w:pPr>
        <w:pStyle w:val="BodyText"/>
        <w:spacing w:line="360" w:lineRule="auto"/>
        <w:ind w:left="720" w:right="-86" w:hanging="720"/>
      </w:pPr>
      <w:r w:rsidRPr="00DB06BD">
        <w:t>Park,J.S.,Roy,V.C.,Han,J.M.,Yoo,S.H.,Kim,G.D.,&amp;Chun,B.S.(2024).</w:t>
      </w:r>
      <w:r w:rsidRPr="00DB06BD">
        <w:rPr>
          <w:spacing w:val="-2"/>
        </w:rPr>
        <w:t xml:space="preserve">Green </w:t>
      </w:r>
      <w:r w:rsidRPr="00DB06BD">
        <w:t xml:space="preserve">extraction of marine </w:t>
      </w:r>
      <w:r w:rsidRPr="00DB06BD">
        <w:lastRenderedPageBreak/>
        <w:t xml:space="preserve">phospholipids from Conger eel by-product using SC-CO2: Lipidomic profiles and biological activities. </w:t>
      </w:r>
      <w:r w:rsidRPr="00DB06BD">
        <w:rPr>
          <w:i/>
        </w:rPr>
        <w:t>Sustainable Chemistry and Pharmacy</w:t>
      </w:r>
      <w:r w:rsidRPr="00DB06BD">
        <w:t xml:space="preserve">, </w:t>
      </w:r>
      <w:r w:rsidRPr="00DB06BD">
        <w:rPr>
          <w:i/>
        </w:rPr>
        <w:t>42</w:t>
      </w:r>
      <w:r w:rsidRPr="00DB06BD">
        <w:t>, 101742.</w:t>
      </w:r>
    </w:p>
    <w:p w14:paraId="4582E83A" w14:textId="77777777" w:rsidR="00DB06BD" w:rsidRPr="00DB06BD" w:rsidRDefault="00DB06BD" w:rsidP="00515873">
      <w:pPr>
        <w:shd w:val="clear" w:color="auto" w:fill="FFFFFF"/>
        <w:spacing w:after="0" w:line="360" w:lineRule="auto"/>
        <w:ind w:left="720" w:hanging="720"/>
        <w:jc w:val="both"/>
        <w:rPr>
          <w:rFonts w:ascii="Times New Roman" w:eastAsia="Times New Roman" w:hAnsi="Times New Roman" w:cs="Times New Roman"/>
          <w:color w:val="222222"/>
          <w:sz w:val="24"/>
          <w:szCs w:val="24"/>
        </w:rPr>
      </w:pPr>
      <w:proofErr w:type="spellStart"/>
      <w:r w:rsidRPr="00A46240">
        <w:rPr>
          <w:rFonts w:ascii="Times New Roman" w:eastAsia="Times New Roman" w:hAnsi="Times New Roman" w:cs="Times New Roman"/>
          <w:color w:val="222222"/>
          <w:sz w:val="24"/>
          <w:szCs w:val="24"/>
        </w:rPr>
        <w:t>Potivas</w:t>
      </w:r>
      <w:proofErr w:type="spellEnd"/>
      <w:r w:rsidRPr="00A46240">
        <w:rPr>
          <w:rFonts w:ascii="Times New Roman" w:eastAsia="Times New Roman" w:hAnsi="Times New Roman" w:cs="Times New Roman"/>
          <w:color w:val="222222"/>
          <w:sz w:val="24"/>
          <w:szCs w:val="24"/>
        </w:rPr>
        <w:t xml:space="preserve">, T.; </w:t>
      </w:r>
      <w:proofErr w:type="spellStart"/>
      <w:r w:rsidRPr="00A46240">
        <w:rPr>
          <w:rFonts w:ascii="Times New Roman" w:eastAsia="Times New Roman" w:hAnsi="Times New Roman" w:cs="Times New Roman"/>
          <w:color w:val="222222"/>
          <w:sz w:val="24"/>
          <w:szCs w:val="24"/>
        </w:rPr>
        <w:t>Laokuldilok</w:t>
      </w:r>
      <w:proofErr w:type="spellEnd"/>
      <w:r w:rsidRPr="00A46240">
        <w:rPr>
          <w:rFonts w:ascii="Times New Roman" w:eastAsia="Times New Roman" w:hAnsi="Times New Roman" w:cs="Times New Roman"/>
          <w:color w:val="222222"/>
          <w:sz w:val="24"/>
          <w:szCs w:val="24"/>
        </w:rPr>
        <w:t>, T. Deacetylation of Chitin and the Properties of Chitosan Films with Various Deacetylation Degrees. </w:t>
      </w:r>
      <w:r w:rsidRPr="00DB06BD">
        <w:rPr>
          <w:rFonts w:ascii="Times New Roman" w:eastAsia="Times New Roman" w:hAnsi="Times New Roman" w:cs="Times New Roman"/>
          <w:i/>
          <w:iCs/>
          <w:color w:val="222222"/>
          <w:sz w:val="24"/>
          <w:szCs w:val="24"/>
        </w:rPr>
        <w:t xml:space="preserve">Food Appl. </w:t>
      </w:r>
      <w:proofErr w:type="spellStart"/>
      <w:r w:rsidRPr="00DB06BD">
        <w:rPr>
          <w:rFonts w:ascii="Times New Roman" w:eastAsia="Times New Roman" w:hAnsi="Times New Roman" w:cs="Times New Roman"/>
          <w:i/>
          <w:iCs/>
          <w:color w:val="222222"/>
          <w:sz w:val="24"/>
          <w:szCs w:val="24"/>
        </w:rPr>
        <w:t>Biosci</w:t>
      </w:r>
      <w:proofErr w:type="spellEnd"/>
      <w:r w:rsidRPr="00DB06BD">
        <w:rPr>
          <w:rFonts w:ascii="Times New Roman" w:eastAsia="Times New Roman" w:hAnsi="Times New Roman" w:cs="Times New Roman"/>
          <w:i/>
          <w:iCs/>
          <w:color w:val="222222"/>
          <w:sz w:val="24"/>
          <w:szCs w:val="24"/>
        </w:rPr>
        <w:t>.</w:t>
      </w:r>
      <w:r w:rsidRPr="00A46240">
        <w:rPr>
          <w:rFonts w:ascii="Times New Roman" w:eastAsia="Times New Roman" w:hAnsi="Times New Roman" w:cs="Times New Roman"/>
          <w:color w:val="222222"/>
          <w:sz w:val="24"/>
          <w:szCs w:val="24"/>
        </w:rPr>
        <w:t> 2014, </w:t>
      </w:r>
      <w:r w:rsidRPr="00DB06BD">
        <w:rPr>
          <w:rFonts w:ascii="Times New Roman" w:eastAsia="Times New Roman" w:hAnsi="Times New Roman" w:cs="Times New Roman"/>
          <w:i/>
          <w:iCs/>
          <w:color w:val="222222"/>
          <w:sz w:val="24"/>
          <w:szCs w:val="24"/>
        </w:rPr>
        <w:t>13</w:t>
      </w:r>
      <w:r w:rsidRPr="00A46240">
        <w:rPr>
          <w:rFonts w:ascii="Times New Roman" w:eastAsia="Times New Roman" w:hAnsi="Times New Roman" w:cs="Times New Roman"/>
          <w:color w:val="222222"/>
          <w:sz w:val="24"/>
          <w:szCs w:val="24"/>
        </w:rPr>
        <w:t xml:space="preserve">, 559–568. </w:t>
      </w:r>
    </w:p>
    <w:p w14:paraId="4A13CE43" w14:textId="77777777" w:rsidR="00DB06BD" w:rsidRPr="00DB06BD" w:rsidRDefault="00DB06BD" w:rsidP="00515873">
      <w:pPr>
        <w:spacing w:after="0" w:line="360" w:lineRule="auto"/>
        <w:ind w:left="720" w:hanging="720"/>
        <w:jc w:val="both"/>
        <w:rPr>
          <w:rFonts w:ascii="Times New Roman" w:hAnsi="Times New Roman" w:cs="Times New Roman"/>
          <w:sz w:val="24"/>
          <w:szCs w:val="24"/>
          <w:lang w:bidi="ar-SA"/>
        </w:rPr>
      </w:pPr>
      <w:proofErr w:type="spellStart"/>
      <w:r w:rsidRPr="00DB06BD">
        <w:rPr>
          <w:rFonts w:ascii="Times New Roman" w:hAnsi="Times New Roman" w:cs="Times New Roman"/>
          <w:sz w:val="24"/>
          <w:szCs w:val="24"/>
        </w:rPr>
        <w:t>Pranoto</w:t>
      </w:r>
      <w:proofErr w:type="spellEnd"/>
      <w:r w:rsidRPr="00DB06BD">
        <w:rPr>
          <w:rFonts w:ascii="Times New Roman" w:hAnsi="Times New Roman" w:cs="Times New Roman"/>
          <w:sz w:val="24"/>
          <w:szCs w:val="24"/>
        </w:rPr>
        <w:t xml:space="preserve"> Y, Rakshit SK, </w:t>
      </w:r>
      <w:proofErr w:type="spellStart"/>
      <w:r w:rsidRPr="00DB06BD">
        <w:rPr>
          <w:rFonts w:ascii="Times New Roman" w:hAnsi="Times New Roman" w:cs="Times New Roman"/>
          <w:sz w:val="24"/>
          <w:szCs w:val="24"/>
        </w:rPr>
        <w:t>Salokhe</w:t>
      </w:r>
      <w:proofErr w:type="spellEnd"/>
      <w:r w:rsidRPr="00DB06BD">
        <w:rPr>
          <w:rFonts w:ascii="Times New Roman" w:hAnsi="Times New Roman" w:cs="Times New Roman"/>
          <w:sz w:val="24"/>
          <w:szCs w:val="24"/>
        </w:rPr>
        <w:t xml:space="preserve"> VM (2005). Enhancing antimicrobial activity of chitosan films by incorporating garlic oil, potassium sorbate and nisin. LWT-Food Sci Technol. 2005;38:859–65.</w:t>
      </w:r>
    </w:p>
    <w:p w14:paraId="74DCCE55" w14:textId="77777777" w:rsidR="00DB06BD" w:rsidRPr="00DB06BD" w:rsidRDefault="00DB06BD" w:rsidP="00515873">
      <w:pPr>
        <w:spacing w:after="0" w:line="360" w:lineRule="auto"/>
        <w:ind w:left="720" w:right="-86" w:hanging="720"/>
        <w:jc w:val="both"/>
        <w:rPr>
          <w:rFonts w:ascii="Times New Roman" w:hAnsi="Times New Roman" w:cs="Times New Roman"/>
          <w:sz w:val="24"/>
          <w:szCs w:val="24"/>
        </w:rPr>
      </w:pPr>
      <w:r w:rsidRPr="00DB06BD">
        <w:rPr>
          <w:rFonts w:ascii="Times New Roman" w:hAnsi="Times New Roman" w:cs="Times New Roman"/>
          <w:sz w:val="24"/>
          <w:szCs w:val="24"/>
        </w:rPr>
        <w:t xml:space="preserve">Ul-Islam, M., Alabbosh, K. F., Manan, S., Khan, S., Ahmad, F., &amp; Ullah, M. W. (2024). Chitosan-based nano structured biomaterials: Synthesis, </w:t>
      </w:r>
      <w:proofErr w:type="spellStart"/>
      <w:r w:rsidRPr="00DB06BD">
        <w:rPr>
          <w:rFonts w:ascii="Times New Roman" w:hAnsi="Times New Roman" w:cs="Times New Roman"/>
          <w:sz w:val="24"/>
          <w:szCs w:val="24"/>
        </w:rPr>
        <w:t>properties,and</w:t>
      </w:r>
      <w:proofErr w:type="spellEnd"/>
      <w:r w:rsidRPr="00DB06BD">
        <w:rPr>
          <w:rFonts w:ascii="Times New Roman" w:hAnsi="Times New Roman" w:cs="Times New Roman"/>
          <w:sz w:val="24"/>
          <w:szCs w:val="24"/>
        </w:rPr>
        <w:t xml:space="preserve"> biomedical </w:t>
      </w:r>
      <w:proofErr w:type="spellStart"/>
      <w:r w:rsidRPr="00DB06BD">
        <w:rPr>
          <w:rFonts w:ascii="Times New Roman" w:hAnsi="Times New Roman" w:cs="Times New Roman"/>
          <w:spacing w:val="-2"/>
          <w:sz w:val="24"/>
          <w:szCs w:val="24"/>
        </w:rPr>
        <w:t>applications.</w:t>
      </w:r>
      <w:r w:rsidRPr="00DB06BD">
        <w:rPr>
          <w:rFonts w:ascii="Times New Roman" w:hAnsi="Times New Roman" w:cs="Times New Roman"/>
          <w:i/>
          <w:spacing w:val="-2"/>
          <w:sz w:val="24"/>
          <w:szCs w:val="24"/>
        </w:rPr>
        <w:t>Advanced</w:t>
      </w:r>
      <w:proofErr w:type="spellEnd"/>
      <w:r w:rsidRPr="00DB06BD">
        <w:rPr>
          <w:rFonts w:ascii="Times New Roman" w:hAnsi="Times New Roman" w:cs="Times New Roman"/>
          <w:i/>
          <w:spacing w:val="-2"/>
          <w:sz w:val="24"/>
          <w:szCs w:val="24"/>
        </w:rPr>
        <w:t xml:space="preserve"> Industrial and Engineering Polymer Research</w:t>
      </w:r>
      <w:r w:rsidRPr="00DB06BD">
        <w:rPr>
          <w:rFonts w:ascii="Times New Roman" w:hAnsi="Times New Roman" w:cs="Times New Roman"/>
          <w:spacing w:val="-2"/>
          <w:sz w:val="24"/>
          <w:szCs w:val="24"/>
        </w:rPr>
        <w:t xml:space="preserve">, </w:t>
      </w:r>
      <w:r w:rsidRPr="00DB06BD">
        <w:rPr>
          <w:rFonts w:ascii="Times New Roman" w:hAnsi="Times New Roman" w:cs="Times New Roman"/>
          <w:i/>
          <w:spacing w:val="-2"/>
          <w:sz w:val="24"/>
          <w:szCs w:val="24"/>
        </w:rPr>
        <w:t>7</w:t>
      </w:r>
      <w:r w:rsidRPr="00DB06BD">
        <w:rPr>
          <w:rFonts w:ascii="Times New Roman" w:hAnsi="Times New Roman" w:cs="Times New Roman"/>
          <w:spacing w:val="-2"/>
          <w:sz w:val="24"/>
          <w:szCs w:val="24"/>
        </w:rPr>
        <w:t>(1),79-99.</w:t>
      </w:r>
    </w:p>
    <w:p w14:paraId="55E48598" w14:textId="77777777" w:rsidR="00DB06BD" w:rsidRPr="00DB06BD" w:rsidRDefault="00DB06BD" w:rsidP="00515873">
      <w:pPr>
        <w:pStyle w:val="BodyText"/>
        <w:spacing w:line="360" w:lineRule="auto"/>
        <w:ind w:left="720" w:right="-86" w:hanging="720"/>
      </w:pPr>
      <w:r w:rsidRPr="00DB06BD">
        <w:rPr>
          <w:spacing w:val="-2"/>
        </w:rPr>
        <w:t xml:space="preserve">Yan,X.T.,Browne,J.,Swanson,C.,Niu,C.,Bisland,G.,Li,Y.,&amp;Johnston,A.(2023).An </w:t>
      </w:r>
      <w:r w:rsidRPr="00DB06BD">
        <w:t xml:space="preserve">investigation of exoskeleton robotic systems in assisting construction tasks. </w:t>
      </w:r>
      <w:r w:rsidRPr="00DB06BD">
        <w:rPr>
          <w:i/>
        </w:rPr>
        <w:t>Intelligent Information Management</w:t>
      </w:r>
      <w:r w:rsidRPr="00DB06BD">
        <w:t xml:space="preserve">, </w:t>
      </w:r>
      <w:r w:rsidRPr="00DB06BD">
        <w:rPr>
          <w:i/>
        </w:rPr>
        <w:t>15</w:t>
      </w:r>
      <w:r w:rsidRPr="00DB06BD">
        <w:t xml:space="preserve">(3),216-241. </w:t>
      </w:r>
    </w:p>
    <w:p w14:paraId="3AE5F5A8" w14:textId="77777777" w:rsidR="00DB06BD" w:rsidRPr="00DB06BD" w:rsidRDefault="00DB06BD" w:rsidP="00515873">
      <w:pPr>
        <w:shd w:val="clear" w:color="auto" w:fill="FFFFFF"/>
        <w:spacing w:after="0" w:line="360" w:lineRule="auto"/>
        <w:ind w:left="720" w:hanging="720"/>
        <w:jc w:val="both"/>
        <w:rPr>
          <w:rFonts w:ascii="Times New Roman" w:eastAsia="Times New Roman" w:hAnsi="Times New Roman" w:cs="Times New Roman"/>
          <w:color w:val="222222"/>
          <w:sz w:val="24"/>
          <w:szCs w:val="24"/>
        </w:rPr>
      </w:pPr>
      <w:proofErr w:type="spellStart"/>
      <w:r w:rsidRPr="00A46240">
        <w:rPr>
          <w:rFonts w:ascii="Times New Roman" w:eastAsia="Times New Roman" w:hAnsi="Times New Roman" w:cs="Times New Roman"/>
          <w:color w:val="222222"/>
          <w:sz w:val="24"/>
          <w:szCs w:val="24"/>
        </w:rPr>
        <w:t>Yeul</w:t>
      </w:r>
      <w:proofErr w:type="spellEnd"/>
      <w:r w:rsidRPr="00A46240">
        <w:rPr>
          <w:rFonts w:ascii="Times New Roman" w:eastAsia="Times New Roman" w:hAnsi="Times New Roman" w:cs="Times New Roman"/>
          <w:color w:val="222222"/>
          <w:sz w:val="24"/>
          <w:szCs w:val="24"/>
        </w:rPr>
        <w:t>, V.S.; Rayalu, S.S. Unprecedented Chitin and Chitosan: A Chemical Overview. </w:t>
      </w:r>
      <w:r w:rsidRPr="00DB06BD">
        <w:rPr>
          <w:rFonts w:ascii="Times New Roman" w:eastAsia="Times New Roman" w:hAnsi="Times New Roman" w:cs="Times New Roman"/>
          <w:i/>
          <w:iCs/>
          <w:color w:val="222222"/>
          <w:sz w:val="24"/>
          <w:szCs w:val="24"/>
        </w:rPr>
        <w:t xml:space="preserve">J. </w:t>
      </w:r>
      <w:proofErr w:type="spellStart"/>
      <w:r w:rsidRPr="00DB06BD">
        <w:rPr>
          <w:rFonts w:ascii="Times New Roman" w:eastAsia="Times New Roman" w:hAnsi="Times New Roman" w:cs="Times New Roman"/>
          <w:i/>
          <w:iCs/>
          <w:color w:val="222222"/>
          <w:sz w:val="24"/>
          <w:szCs w:val="24"/>
        </w:rPr>
        <w:t>Polym</w:t>
      </w:r>
      <w:proofErr w:type="spellEnd"/>
      <w:r w:rsidRPr="00DB06BD">
        <w:rPr>
          <w:rFonts w:ascii="Times New Roman" w:eastAsia="Times New Roman" w:hAnsi="Times New Roman" w:cs="Times New Roman"/>
          <w:i/>
          <w:iCs/>
          <w:color w:val="222222"/>
          <w:sz w:val="24"/>
          <w:szCs w:val="24"/>
        </w:rPr>
        <w:t>. Environ.</w:t>
      </w:r>
      <w:r w:rsidRPr="00A46240">
        <w:rPr>
          <w:rFonts w:ascii="Times New Roman" w:eastAsia="Times New Roman" w:hAnsi="Times New Roman" w:cs="Times New Roman"/>
          <w:color w:val="222222"/>
          <w:sz w:val="24"/>
          <w:szCs w:val="24"/>
        </w:rPr>
        <w:t> 2013, </w:t>
      </w:r>
      <w:r w:rsidRPr="00DB06BD">
        <w:rPr>
          <w:rFonts w:ascii="Times New Roman" w:eastAsia="Times New Roman" w:hAnsi="Times New Roman" w:cs="Times New Roman"/>
          <w:i/>
          <w:iCs/>
          <w:color w:val="222222"/>
          <w:sz w:val="24"/>
          <w:szCs w:val="24"/>
        </w:rPr>
        <w:t>21</w:t>
      </w:r>
      <w:r w:rsidRPr="00A46240">
        <w:rPr>
          <w:rFonts w:ascii="Times New Roman" w:eastAsia="Times New Roman" w:hAnsi="Times New Roman" w:cs="Times New Roman"/>
          <w:color w:val="222222"/>
          <w:sz w:val="24"/>
          <w:szCs w:val="24"/>
        </w:rPr>
        <w:t xml:space="preserve">, 606–614. </w:t>
      </w:r>
    </w:p>
    <w:sectPr w:rsidR="00DB06BD" w:rsidRPr="00DB06BD" w:rsidSect="007B4DDE">
      <w:pgSz w:w="12240" w:h="15840"/>
      <w:pgMar w:top="126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0690" w14:textId="77777777" w:rsidR="0074775C" w:rsidRDefault="0074775C" w:rsidP="00485287">
      <w:pPr>
        <w:spacing w:after="0" w:line="240" w:lineRule="auto"/>
      </w:pPr>
      <w:r>
        <w:separator/>
      </w:r>
    </w:p>
  </w:endnote>
  <w:endnote w:type="continuationSeparator" w:id="0">
    <w:p w14:paraId="37B305F3" w14:textId="77777777" w:rsidR="0074775C" w:rsidRDefault="0074775C" w:rsidP="0048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82B0" w14:textId="77777777" w:rsidR="00DB06BD" w:rsidRDefault="00DB06BD">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AAAE" w14:textId="77777777" w:rsidR="0074775C" w:rsidRDefault="0074775C" w:rsidP="00485287">
      <w:pPr>
        <w:spacing w:after="0" w:line="240" w:lineRule="auto"/>
      </w:pPr>
      <w:r>
        <w:separator/>
      </w:r>
    </w:p>
  </w:footnote>
  <w:footnote w:type="continuationSeparator" w:id="0">
    <w:p w14:paraId="7F1F5C90" w14:textId="77777777" w:rsidR="0074775C" w:rsidRDefault="0074775C" w:rsidP="00485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2E3" w14:textId="77777777" w:rsidR="00DB06BD" w:rsidRDefault="00DB06BD">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3A4"/>
    <w:multiLevelType w:val="hybridMultilevel"/>
    <w:tmpl w:val="ABD0E898"/>
    <w:lvl w:ilvl="0" w:tplc="944CC118">
      <w:start w:val="3"/>
      <w:numFmt w:val="decimal"/>
      <w:lvlText w:val="%1"/>
      <w:lvlJc w:val="left"/>
      <w:pPr>
        <w:ind w:left="1212" w:hanging="420"/>
      </w:pPr>
      <w:rPr>
        <w:rFonts w:hint="default"/>
        <w:lang w:val="en-US" w:eastAsia="en-US" w:bidi="ar-SA"/>
      </w:rPr>
    </w:lvl>
    <w:lvl w:ilvl="1" w:tplc="287C9540">
      <w:numFmt w:val="none"/>
      <w:lvlText w:val=""/>
      <w:lvlJc w:val="left"/>
      <w:pPr>
        <w:tabs>
          <w:tab w:val="num" w:pos="360"/>
        </w:tabs>
      </w:pPr>
    </w:lvl>
    <w:lvl w:ilvl="2" w:tplc="598850A6">
      <w:numFmt w:val="none"/>
      <w:lvlText w:val=""/>
      <w:lvlJc w:val="left"/>
      <w:pPr>
        <w:tabs>
          <w:tab w:val="num" w:pos="360"/>
        </w:tabs>
      </w:pPr>
    </w:lvl>
    <w:lvl w:ilvl="3" w:tplc="643001BC">
      <w:numFmt w:val="none"/>
      <w:lvlText w:val=""/>
      <w:lvlJc w:val="left"/>
      <w:pPr>
        <w:tabs>
          <w:tab w:val="num" w:pos="360"/>
        </w:tabs>
      </w:pPr>
    </w:lvl>
    <w:lvl w:ilvl="4" w:tplc="0B2E20BC">
      <w:numFmt w:val="bullet"/>
      <w:lvlText w:val="•"/>
      <w:lvlJc w:val="left"/>
      <w:pPr>
        <w:ind w:left="2746" w:hanging="720"/>
      </w:pPr>
      <w:rPr>
        <w:rFonts w:hint="default"/>
        <w:lang w:val="en-US" w:eastAsia="en-US" w:bidi="ar-SA"/>
      </w:rPr>
    </w:lvl>
    <w:lvl w:ilvl="5" w:tplc="1006F570">
      <w:numFmt w:val="bullet"/>
      <w:lvlText w:val="•"/>
      <w:lvlJc w:val="left"/>
      <w:pPr>
        <w:ind w:left="3973" w:hanging="720"/>
      </w:pPr>
      <w:rPr>
        <w:rFonts w:hint="default"/>
        <w:lang w:val="en-US" w:eastAsia="en-US" w:bidi="ar-SA"/>
      </w:rPr>
    </w:lvl>
    <w:lvl w:ilvl="6" w:tplc="4EB63248">
      <w:numFmt w:val="bullet"/>
      <w:lvlText w:val="•"/>
      <w:lvlJc w:val="left"/>
      <w:pPr>
        <w:ind w:left="5199" w:hanging="720"/>
      </w:pPr>
      <w:rPr>
        <w:rFonts w:hint="default"/>
        <w:lang w:val="en-US" w:eastAsia="en-US" w:bidi="ar-SA"/>
      </w:rPr>
    </w:lvl>
    <w:lvl w:ilvl="7" w:tplc="3BCA07A4">
      <w:numFmt w:val="bullet"/>
      <w:lvlText w:val="•"/>
      <w:lvlJc w:val="left"/>
      <w:pPr>
        <w:ind w:left="6426" w:hanging="720"/>
      </w:pPr>
      <w:rPr>
        <w:rFonts w:hint="default"/>
        <w:lang w:val="en-US" w:eastAsia="en-US" w:bidi="ar-SA"/>
      </w:rPr>
    </w:lvl>
    <w:lvl w:ilvl="8" w:tplc="7714CA76">
      <w:numFmt w:val="bullet"/>
      <w:lvlText w:val="•"/>
      <w:lvlJc w:val="left"/>
      <w:pPr>
        <w:ind w:left="7653" w:hanging="720"/>
      </w:pPr>
      <w:rPr>
        <w:rFonts w:hint="default"/>
        <w:lang w:val="en-US" w:eastAsia="en-US" w:bidi="ar-SA"/>
      </w:rPr>
    </w:lvl>
  </w:abstractNum>
  <w:abstractNum w:abstractNumId="1" w15:restartNumberingAfterBreak="0">
    <w:nsid w:val="239A0AFA"/>
    <w:multiLevelType w:val="hybridMultilevel"/>
    <w:tmpl w:val="FBEE96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62C24"/>
    <w:multiLevelType w:val="multilevel"/>
    <w:tmpl w:val="A5DC6E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D3369"/>
    <w:multiLevelType w:val="multilevel"/>
    <w:tmpl w:val="0EB45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1B3C62"/>
    <w:multiLevelType w:val="multilevel"/>
    <w:tmpl w:val="850A7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296337"/>
    <w:multiLevelType w:val="multilevel"/>
    <w:tmpl w:val="1B6A0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97276">
    <w:abstractNumId w:val="0"/>
  </w:num>
  <w:num w:numId="2" w16cid:durableId="1760252544">
    <w:abstractNumId w:val="1"/>
  </w:num>
  <w:num w:numId="3" w16cid:durableId="494301819">
    <w:abstractNumId w:val="2"/>
  </w:num>
  <w:num w:numId="4" w16cid:durableId="890001617">
    <w:abstractNumId w:val="5"/>
  </w:num>
  <w:num w:numId="5" w16cid:durableId="1056396915">
    <w:abstractNumId w:val="4"/>
  </w:num>
  <w:num w:numId="6" w16cid:durableId="216204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95C48"/>
    <w:rsid w:val="00003238"/>
    <w:rsid w:val="000B2A11"/>
    <w:rsid w:val="000C3D0D"/>
    <w:rsid w:val="000F0A62"/>
    <w:rsid w:val="001300B4"/>
    <w:rsid w:val="00135E44"/>
    <w:rsid w:val="001D1696"/>
    <w:rsid w:val="00265BE1"/>
    <w:rsid w:val="00280BB1"/>
    <w:rsid w:val="002E6FB9"/>
    <w:rsid w:val="00315488"/>
    <w:rsid w:val="00331B13"/>
    <w:rsid w:val="003575DB"/>
    <w:rsid w:val="0037419F"/>
    <w:rsid w:val="003A1C81"/>
    <w:rsid w:val="003E4CA6"/>
    <w:rsid w:val="004538B8"/>
    <w:rsid w:val="00485287"/>
    <w:rsid w:val="004E173C"/>
    <w:rsid w:val="004E73FC"/>
    <w:rsid w:val="004F0B97"/>
    <w:rsid w:val="0050217D"/>
    <w:rsid w:val="00515873"/>
    <w:rsid w:val="00526550"/>
    <w:rsid w:val="005E36D5"/>
    <w:rsid w:val="0060452B"/>
    <w:rsid w:val="00684640"/>
    <w:rsid w:val="00686D12"/>
    <w:rsid w:val="006A5ED1"/>
    <w:rsid w:val="006B247D"/>
    <w:rsid w:val="006E2CB5"/>
    <w:rsid w:val="006E76DB"/>
    <w:rsid w:val="006F11F4"/>
    <w:rsid w:val="00736B16"/>
    <w:rsid w:val="00742398"/>
    <w:rsid w:val="0074775C"/>
    <w:rsid w:val="00756433"/>
    <w:rsid w:val="00763745"/>
    <w:rsid w:val="007B477E"/>
    <w:rsid w:val="007B4DDE"/>
    <w:rsid w:val="00846A59"/>
    <w:rsid w:val="0086073A"/>
    <w:rsid w:val="008609B9"/>
    <w:rsid w:val="0086713A"/>
    <w:rsid w:val="00893849"/>
    <w:rsid w:val="008A3A7B"/>
    <w:rsid w:val="00905A3E"/>
    <w:rsid w:val="00990E43"/>
    <w:rsid w:val="00A36769"/>
    <w:rsid w:val="00A46240"/>
    <w:rsid w:val="00A61BA3"/>
    <w:rsid w:val="00AA4A0E"/>
    <w:rsid w:val="00AD1089"/>
    <w:rsid w:val="00B43D1E"/>
    <w:rsid w:val="00C957BE"/>
    <w:rsid w:val="00CA56D2"/>
    <w:rsid w:val="00CC5AE3"/>
    <w:rsid w:val="00CD5A6C"/>
    <w:rsid w:val="00CE6221"/>
    <w:rsid w:val="00D51650"/>
    <w:rsid w:val="00D6456E"/>
    <w:rsid w:val="00DB06BD"/>
    <w:rsid w:val="00E742F2"/>
    <w:rsid w:val="00E95C48"/>
    <w:rsid w:val="00E97C69"/>
    <w:rsid w:val="00F61188"/>
    <w:rsid w:val="00F866CC"/>
    <w:rsid w:val="00FA4E4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11AA2E"/>
  <w15:docId w15:val="{AD2AADE2-1BB2-4240-AF44-18DB801A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A7B"/>
    <w:rPr>
      <w:rFonts w:cs="Gautami"/>
    </w:rPr>
  </w:style>
  <w:style w:type="paragraph" w:styleId="Heading2">
    <w:name w:val="heading 2"/>
    <w:basedOn w:val="Normal"/>
    <w:link w:val="Heading2Char"/>
    <w:uiPriority w:val="1"/>
    <w:qFormat/>
    <w:rsid w:val="00E95C48"/>
    <w:pPr>
      <w:widowControl w:val="0"/>
      <w:autoSpaceDE w:val="0"/>
      <w:autoSpaceDN w:val="0"/>
      <w:spacing w:after="0" w:line="240" w:lineRule="auto"/>
      <w:jc w:val="center"/>
      <w:outlineLvl w:val="1"/>
    </w:pPr>
    <w:rPr>
      <w:rFonts w:ascii="Cambria" w:eastAsia="Cambria" w:hAnsi="Cambria" w:cs="Cambria"/>
      <w:b/>
      <w:bCs/>
      <w:sz w:val="28"/>
      <w:szCs w:val="28"/>
      <w:lang w:bidi="ar-SA"/>
    </w:rPr>
  </w:style>
  <w:style w:type="paragraph" w:styleId="Heading3">
    <w:name w:val="heading 3"/>
    <w:basedOn w:val="Normal"/>
    <w:link w:val="Heading3Char"/>
    <w:uiPriority w:val="1"/>
    <w:qFormat/>
    <w:rsid w:val="00E95C48"/>
    <w:pPr>
      <w:widowControl w:val="0"/>
      <w:autoSpaceDE w:val="0"/>
      <w:autoSpaceDN w:val="0"/>
      <w:spacing w:before="116" w:after="0" w:line="240" w:lineRule="auto"/>
      <w:ind w:left="1151"/>
      <w:jc w:val="both"/>
      <w:outlineLvl w:val="2"/>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95C48"/>
    <w:rPr>
      <w:rFonts w:ascii="Cambria" w:eastAsia="Cambria" w:hAnsi="Cambria" w:cs="Cambria"/>
      <w:b/>
      <w:bCs/>
      <w:sz w:val="28"/>
      <w:szCs w:val="28"/>
      <w:lang w:bidi="ar-SA"/>
    </w:rPr>
  </w:style>
  <w:style w:type="character" w:customStyle="1" w:styleId="Heading3Char">
    <w:name w:val="Heading 3 Char"/>
    <w:basedOn w:val="DefaultParagraphFont"/>
    <w:link w:val="Heading3"/>
    <w:uiPriority w:val="1"/>
    <w:rsid w:val="00E95C48"/>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1"/>
    <w:qFormat/>
    <w:rsid w:val="00E95C48"/>
    <w:pPr>
      <w:widowControl w:val="0"/>
      <w:autoSpaceDE w:val="0"/>
      <w:autoSpaceDN w:val="0"/>
      <w:spacing w:after="0" w:line="240" w:lineRule="auto"/>
      <w:ind w:left="792"/>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E95C48"/>
    <w:rPr>
      <w:rFonts w:ascii="Times New Roman" w:eastAsia="Times New Roman" w:hAnsi="Times New Roman" w:cs="Times New Roman"/>
      <w:sz w:val="24"/>
      <w:szCs w:val="24"/>
      <w:lang w:bidi="ar-SA"/>
    </w:rPr>
  </w:style>
  <w:style w:type="paragraph" w:customStyle="1" w:styleId="TableParagraph">
    <w:name w:val="Table Paragraph"/>
    <w:basedOn w:val="Normal"/>
    <w:uiPriority w:val="1"/>
    <w:qFormat/>
    <w:rsid w:val="00E95C48"/>
    <w:pPr>
      <w:widowControl w:val="0"/>
      <w:autoSpaceDE w:val="0"/>
      <w:autoSpaceDN w:val="0"/>
      <w:spacing w:after="0" w:line="240" w:lineRule="auto"/>
      <w:ind w:left="107"/>
    </w:pPr>
    <w:rPr>
      <w:rFonts w:ascii="Times New Roman" w:eastAsia="Times New Roman" w:hAnsi="Times New Roman" w:cs="Times New Roman"/>
      <w:lang w:bidi="ar-SA"/>
    </w:rPr>
  </w:style>
  <w:style w:type="paragraph" w:styleId="Header">
    <w:name w:val="header"/>
    <w:basedOn w:val="Normal"/>
    <w:link w:val="HeaderChar"/>
    <w:uiPriority w:val="99"/>
    <w:semiHidden/>
    <w:unhideWhenUsed/>
    <w:rsid w:val="004852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5287"/>
    <w:rPr>
      <w:rFonts w:cs="Gautami"/>
    </w:rPr>
  </w:style>
  <w:style w:type="paragraph" w:styleId="Footer">
    <w:name w:val="footer"/>
    <w:basedOn w:val="Normal"/>
    <w:link w:val="FooterChar"/>
    <w:uiPriority w:val="99"/>
    <w:semiHidden/>
    <w:unhideWhenUsed/>
    <w:rsid w:val="004852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5287"/>
    <w:rPr>
      <w:rFonts w:cs="Gautami"/>
    </w:rPr>
  </w:style>
  <w:style w:type="paragraph" w:customStyle="1" w:styleId="Default">
    <w:name w:val="Default"/>
    <w:rsid w:val="004E173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6456E"/>
    <w:pPr>
      <w:ind w:left="720"/>
      <w:contextualSpacing/>
    </w:pPr>
  </w:style>
  <w:style w:type="character" w:styleId="Hyperlink">
    <w:name w:val="Hyperlink"/>
    <w:basedOn w:val="DefaultParagraphFont"/>
    <w:uiPriority w:val="99"/>
    <w:unhideWhenUsed/>
    <w:rsid w:val="00736B16"/>
    <w:rPr>
      <w:color w:val="0000FF"/>
      <w:u w:val="single"/>
    </w:rPr>
  </w:style>
  <w:style w:type="character" w:customStyle="1" w:styleId="anchor-text">
    <w:name w:val="anchor-text"/>
    <w:basedOn w:val="DefaultParagraphFont"/>
    <w:rsid w:val="00736B16"/>
  </w:style>
  <w:style w:type="character" w:customStyle="1" w:styleId="html-italic">
    <w:name w:val="html-italic"/>
    <w:basedOn w:val="DefaultParagraphFont"/>
    <w:rsid w:val="0086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6497">
      <w:bodyDiv w:val="1"/>
      <w:marLeft w:val="0"/>
      <w:marRight w:val="0"/>
      <w:marTop w:val="0"/>
      <w:marBottom w:val="0"/>
      <w:divBdr>
        <w:top w:val="none" w:sz="0" w:space="0" w:color="auto"/>
        <w:left w:val="none" w:sz="0" w:space="0" w:color="auto"/>
        <w:bottom w:val="none" w:sz="0" w:space="0" w:color="auto"/>
        <w:right w:val="none" w:sz="0" w:space="0" w:color="auto"/>
      </w:divBdr>
    </w:div>
    <w:div w:id="388648130">
      <w:bodyDiv w:val="1"/>
      <w:marLeft w:val="0"/>
      <w:marRight w:val="0"/>
      <w:marTop w:val="0"/>
      <w:marBottom w:val="0"/>
      <w:divBdr>
        <w:top w:val="none" w:sz="0" w:space="0" w:color="auto"/>
        <w:left w:val="none" w:sz="0" w:space="0" w:color="auto"/>
        <w:bottom w:val="none" w:sz="0" w:space="0" w:color="auto"/>
        <w:right w:val="none" w:sz="0" w:space="0" w:color="auto"/>
      </w:divBdr>
    </w:div>
    <w:div w:id="876040182">
      <w:bodyDiv w:val="1"/>
      <w:marLeft w:val="0"/>
      <w:marRight w:val="0"/>
      <w:marTop w:val="0"/>
      <w:marBottom w:val="0"/>
      <w:divBdr>
        <w:top w:val="none" w:sz="0" w:space="0" w:color="auto"/>
        <w:left w:val="none" w:sz="0" w:space="0" w:color="auto"/>
        <w:bottom w:val="none" w:sz="0" w:space="0" w:color="auto"/>
        <w:right w:val="none" w:sz="0" w:space="0" w:color="auto"/>
      </w:divBdr>
    </w:div>
    <w:div w:id="895823435">
      <w:bodyDiv w:val="1"/>
      <w:marLeft w:val="0"/>
      <w:marRight w:val="0"/>
      <w:marTop w:val="0"/>
      <w:marBottom w:val="0"/>
      <w:divBdr>
        <w:top w:val="none" w:sz="0" w:space="0" w:color="auto"/>
        <w:left w:val="none" w:sz="0" w:space="0" w:color="auto"/>
        <w:bottom w:val="none" w:sz="0" w:space="0" w:color="auto"/>
        <w:right w:val="none" w:sz="0" w:space="0" w:color="auto"/>
      </w:divBdr>
    </w:div>
    <w:div w:id="1112015327">
      <w:bodyDiv w:val="1"/>
      <w:marLeft w:val="0"/>
      <w:marRight w:val="0"/>
      <w:marTop w:val="0"/>
      <w:marBottom w:val="0"/>
      <w:divBdr>
        <w:top w:val="none" w:sz="0" w:space="0" w:color="auto"/>
        <w:left w:val="none" w:sz="0" w:space="0" w:color="auto"/>
        <w:bottom w:val="none" w:sz="0" w:space="0" w:color="auto"/>
        <w:right w:val="none" w:sz="0" w:space="0" w:color="auto"/>
      </w:divBdr>
    </w:div>
    <w:div w:id="1149663655">
      <w:bodyDiv w:val="1"/>
      <w:marLeft w:val="0"/>
      <w:marRight w:val="0"/>
      <w:marTop w:val="0"/>
      <w:marBottom w:val="0"/>
      <w:divBdr>
        <w:top w:val="none" w:sz="0" w:space="0" w:color="auto"/>
        <w:left w:val="none" w:sz="0" w:space="0" w:color="auto"/>
        <w:bottom w:val="none" w:sz="0" w:space="0" w:color="auto"/>
        <w:right w:val="none" w:sz="0" w:space="0" w:color="auto"/>
      </w:divBdr>
    </w:div>
    <w:div w:id="1216701761">
      <w:bodyDiv w:val="1"/>
      <w:marLeft w:val="0"/>
      <w:marRight w:val="0"/>
      <w:marTop w:val="0"/>
      <w:marBottom w:val="0"/>
      <w:divBdr>
        <w:top w:val="none" w:sz="0" w:space="0" w:color="auto"/>
        <w:left w:val="none" w:sz="0" w:space="0" w:color="auto"/>
        <w:bottom w:val="none" w:sz="0" w:space="0" w:color="auto"/>
        <w:right w:val="none" w:sz="0" w:space="0" w:color="auto"/>
      </w:divBdr>
    </w:div>
    <w:div w:id="1225752317">
      <w:bodyDiv w:val="1"/>
      <w:marLeft w:val="0"/>
      <w:marRight w:val="0"/>
      <w:marTop w:val="0"/>
      <w:marBottom w:val="0"/>
      <w:divBdr>
        <w:top w:val="none" w:sz="0" w:space="0" w:color="auto"/>
        <w:left w:val="none" w:sz="0" w:space="0" w:color="auto"/>
        <w:bottom w:val="none" w:sz="0" w:space="0" w:color="auto"/>
        <w:right w:val="none" w:sz="0" w:space="0" w:color="auto"/>
      </w:divBdr>
    </w:div>
    <w:div w:id="15897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10</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 GP 005</cp:lastModifiedBy>
  <cp:revision>37</cp:revision>
  <dcterms:created xsi:type="dcterms:W3CDTF">2025-08-08T07:19:00Z</dcterms:created>
  <dcterms:modified xsi:type="dcterms:W3CDTF">2025-09-20T05:44:00Z</dcterms:modified>
</cp:coreProperties>
</file>