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E66A" w14:textId="77777777" w:rsidR="00684150" w:rsidRDefault="00684150" w:rsidP="00684150">
      <w:pPr>
        <w:jc w:val="center"/>
        <w:rPr>
          <w:rFonts w:ascii="Times New Roman" w:hAnsi="Times New Roman" w:cs="Times New Roman"/>
          <w:b/>
          <w:bCs/>
          <w:sz w:val="28"/>
          <w:szCs w:val="28"/>
          <w:lang w:val="en-US"/>
        </w:rPr>
      </w:pPr>
    </w:p>
    <w:p w14:paraId="6AB0186E" w14:textId="77777777" w:rsidR="00684150" w:rsidRDefault="00684150" w:rsidP="00684150">
      <w:pPr>
        <w:jc w:val="center"/>
        <w:rPr>
          <w:rFonts w:ascii="Times New Roman" w:hAnsi="Times New Roman" w:cs="Times New Roman"/>
          <w:b/>
          <w:bCs/>
          <w:sz w:val="28"/>
          <w:szCs w:val="28"/>
          <w:lang w:val="en-US"/>
        </w:rPr>
      </w:pPr>
    </w:p>
    <w:p w14:paraId="747F2854" w14:textId="77777777" w:rsidR="00BA44C6" w:rsidRDefault="00BA44C6" w:rsidP="00684150">
      <w:pPr>
        <w:jc w:val="center"/>
        <w:rPr>
          <w:rFonts w:ascii="Times New Roman" w:hAnsi="Times New Roman" w:cs="Times New Roman"/>
          <w:b/>
          <w:bCs/>
          <w:sz w:val="28"/>
          <w:szCs w:val="28"/>
          <w:lang w:val="en-US"/>
        </w:rPr>
      </w:pPr>
    </w:p>
    <w:p w14:paraId="7520310D" w14:textId="3596C7E3" w:rsidR="00C6048F" w:rsidRDefault="00684150" w:rsidP="00684150">
      <w:pPr>
        <w:jc w:val="center"/>
        <w:rPr>
          <w:rFonts w:ascii="Times New Roman" w:hAnsi="Times New Roman" w:cs="Times New Roman"/>
          <w:b/>
          <w:bCs/>
          <w:sz w:val="28"/>
          <w:szCs w:val="28"/>
          <w:lang w:val="en-US"/>
        </w:rPr>
      </w:pPr>
      <w:r w:rsidRPr="00684150">
        <w:rPr>
          <w:rFonts w:ascii="Times New Roman" w:hAnsi="Times New Roman" w:cs="Times New Roman"/>
          <w:b/>
          <w:bCs/>
          <w:sz w:val="28"/>
          <w:szCs w:val="28"/>
          <w:lang w:val="en-US"/>
        </w:rPr>
        <w:t>A CRITICAL STUDY ON ROLE AS WELL AS MANAGEMENT OF DIFFERENT CLIMATIC FACTORS AFFECTING THE GROWTH AND DEVELOPMENT OF SILKWORM DURING SILKWORM REARING IN WEST BENGAL</w:t>
      </w:r>
    </w:p>
    <w:p w14:paraId="024688BA" w14:textId="77777777" w:rsidR="00684150" w:rsidRDefault="00684150" w:rsidP="00684150">
      <w:pPr>
        <w:jc w:val="center"/>
        <w:rPr>
          <w:rFonts w:ascii="Times New Roman" w:hAnsi="Times New Roman" w:cs="Times New Roman"/>
          <w:b/>
          <w:bCs/>
          <w:sz w:val="28"/>
          <w:szCs w:val="28"/>
          <w:lang w:val="en-US"/>
        </w:rPr>
      </w:pPr>
    </w:p>
    <w:p w14:paraId="50A33F34" w14:textId="77777777" w:rsidR="009E5088" w:rsidRDefault="009E5088" w:rsidP="00684150">
      <w:pPr>
        <w:jc w:val="center"/>
        <w:rPr>
          <w:rFonts w:ascii="Times New Roman" w:hAnsi="Times New Roman" w:cs="Times New Roman"/>
          <w:b/>
          <w:bCs/>
          <w:sz w:val="28"/>
          <w:szCs w:val="28"/>
          <w:lang w:val="en-US"/>
        </w:rPr>
      </w:pPr>
    </w:p>
    <w:p w14:paraId="5908FE98" w14:textId="77777777" w:rsidR="009E5088" w:rsidRDefault="009E5088" w:rsidP="00684150">
      <w:pPr>
        <w:jc w:val="center"/>
        <w:rPr>
          <w:rFonts w:ascii="Times New Roman" w:hAnsi="Times New Roman" w:cs="Times New Roman"/>
          <w:b/>
          <w:bCs/>
          <w:sz w:val="28"/>
          <w:szCs w:val="28"/>
          <w:lang w:val="en-US"/>
        </w:rPr>
      </w:pPr>
    </w:p>
    <w:p w14:paraId="6693C35C" w14:textId="77777777" w:rsidR="009E5088" w:rsidRPr="009E5088" w:rsidRDefault="009E5088" w:rsidP="009E5088">
      <w:pPr>
        <w:jc w:val="center"/>
        <w:rPr>
          <w:rFonts w:ascii="Times New Roman" w:hAnsi="Times New Roman" w:cs="Times New Roman"/>
          <w:sz w:val="28"/>
          <w:szCs w:val="28"/>
          <w:lang w:val="en-US"/>
        </w:rPr>
      </w:pPr>
      <w:r w:rsidRPr="009E5088">
        <w:rPr>
          <w:rFonts w:ascii="Times New Roman" w:hAnsi="Times New Roman" w:cs="Times New Roman"/>
          <w:sz w:val="28"/>
          <w:szCs w:val="28"/>
          <w:lang w:val="en-US"/>
        </w:rPr>
        <w:t>ABSTRACT</w:t>
      </w:r>
    </w:p>
    <w:p w14:paraId="5244B08A" w14:textId="23D9F3F9" w:rsidR="009E5088" w:rsidRPr="009E5088" w:rsidRDefault="009E5088" w:rsidP="009E5088">
      <w:pPr>
        <w:jc w:val="both"/>
        <w:rPr>
          <w:rFonts w:ascii="Times New Roman" w:hAnsi="Times New Roman" w:cs="Times New Roman"/>
          <w:sz w:val="28"/>
          <w:szCs w:val="28"/>
          <w:lang w:val="en-US"/>
        </w:rPr>
      </w:pPr>
      <w:r w:rsidRPr="009E5088">
        <w:rPr>
          <w:rFonts w:ascii="Times New Roman" w:hAnsi="Times New Roman" w:cs="Times New Roman"/>
          <w:sz w:val="28"/>
          <w:szCs w:val="28"/>
          <w:lang w:val="en-US"/>
        </w:rPr>
        <w:t xml:space="preserve">Silkworm is a major economic insect of India as well as in West Bengal which produces silk, considered as queen of textile </w:t>
      </w:r>
      <w:proofErr w:type="spellStart"/>
      <w:r w:rsidRPr="009E5088">
        <w:rPr>
          <w:rFonts w:ascii="Times New Roman" w:hAnsi="Times New Roman" w:cs="Times New Roman"/>
          <w:sz w:val="28"/>
          <w:szCs w:val="28"/>
          <w:lang w:val="en-US"/>
        </w:rPr>
        <w:t>fibre</w:t>
      </w:r>
      <w:proofErr w:type="spellEnd"/>
      <w:r w:rsidRPr="009E5088">
        <w:rPr>
          <w:rFonts w:ascii="Times New Roman" w:hAnsi="Times New Roman" w:cs="Times New Roman"/>
          <w:sz w:val="28"/>
          <w:szCs w:val="28"/>
          <w:lang w:val="en-US"/>
        </w:rPr>
        <w:t>. Like any other insect the development and reproduction of silkworms are greatly influenced by a variety of nutritional and climatic factors. Major silk producing insect Bombyx mori is a domesticated and delicate insect. Improper maintenance of nutritional and climatic factors affects the genotypic expression in the form of phenotypic output of silkworm crop such as cocoon weight, shell weight, and cocoon shell ratio. But it is not easy to manage silkworm rearing in West Bengal due to prevalence of high temperature and high humidity most of the time during the silkworm rearing. These climatic factors also influence the various nutritional factors. As per example humidity in the rearing room may affect the types of leaf fed to silkworm larvae in different instars. The present study discusses in details about the role of various climatic factors on growth and development of silkworm consequently its effect on various nutritional factors. This study also indicates future strategies to be taken for the management various climatic factors for successful cocoon crop in West Bengal.</w:t>
      </w:r>
    </w:p>
    <w:p w14:paraId="0D0F0B3B" w14:textId="77777777" w:rsidR="009E5088" w:rsidRPr="009E5088" w:rsidRDefault="009E5088" w:rsidP="00684150">
      <w:pPr>
        <w:jc w:val="center"/>
        <w:rPr>
          <w:rFonts w:ascii="Times New Roman" w:hAnsi="Times New Roman" w:cs="Times New Roman"/>
          <w:b/>
          <w:bCs/>
          <w:sz w:val="28"/>
          <w:szCs w:val="28"/>
          <w:lang w:val="en-US"/>
        </w:rPr>
      </w:pPr>
    </w:p>
    <w:p w14:paraId="33AFF55D" w14:textId="77777777" w:rsidR="009E5088" w:rsidRPr="009E5088" w:rsidRDefault="009E5088" w:rsidP="00684150">
      <w:pPr>
        <w:jc w:val="center"/>
        <w:rPr>
          <w:rFonts w:ascii="Times New Roman" w:hAnsi="Times New Roman" w:cs="Times New Roman"/>
          <w:b/>
          <w:bCs/>
          <w:sz w:val="28"/>
          <w:szCs w:val="28"/>
          <w:lang w:val="en-US"/>
        </w:rPr>
      </w:pPr>
    </w:p>
    <w:p w14:paraId="33AA65B9" w14:textId="77777777" w:rsidR="009E5088" w:rsidRPr="009E5088" w:rsidRDefault="009E5088" w:rsidP="00684150">
      <w:pPr>
        <w:jc w:val="center"/>
        <w:rPr>
          <w:rFonts w:ascii="Times New Roman" w:hAnsi="Times New Roman" w:cs="Times New Roman"/>
          <w:b/>
          <w:bCs/>
          <w:sz w:val="28"/>
          <w:szCs w:val="28"/>
          <w:lang w:val="en-US"/>
        </w:rPr>
      </w:pPr>
    </w:p>
    <w:p w14:paraId="362C499A" w14:textId="77777777" w:rsidR="009E5088" w:rsidRPr="009E5088" w:rsidRDefault="009E5088" w:rsidP="00684150">
      <w:pPr>
        <w:jc w:val="center"/>
        <w:rPr>
          <w:rFonts w:ascii="Times New Roman" w:hAnsi="Times New Roman" w:cs="Times New Roman"/>
          <w:b/>
          <w:bCs/>
          <w:sz w:val="28"/>
          <w:szCs w:val="28"/>
          <w:lang w:val="en-US"/>
        </w:rPr>
      </w:pPr>
    </w:p>
    <w:p w14:paraId="7B221C71" w14:textId="30287DA9" w:rsidR="009E5088" w:rsidRPr="009E5088" w:rsidRDefault="009E5088" w:rsidP="009E5088">
      <w:pPr>
        <w:rPr>
          <w:rFonts w:ascii="Times New Roman" w:hAnsi="Times New Roman" w:cs="Times New Roman"/>
          <w:sz w:val="28"/>
          <w:szCs w:val="28"/>
          <w:lang w:val="en-US"/>
        </w:rPr>
      </w:pPr>
      <w:r>
        <w:rPr>
          <w:rFonts w:ascii="Times New Roman" w:hAnsi="Times New Roman" w:cs="Times New Roman"/>
          <w:b/>
          <w:bCs/>
          <w:sz w:val="28"/>
          <w:szCs w:val="28"/>
          <w:lang w:val="en-US"/>
        </w:rPr>
        <w:t xml:space="preserve">Key words: </w:t>
      </w:r>
      <w:r w:rsidRPr="009E5088">
        <w:rPr>
          <w:rFonts w:ascii="Times New Roman" w:hAnsi="Times New Roman" w:cs="Times New Roman"/>
          <w:sz w:val="28"/>
          <w:szCs w:val="28"/>
          <w:lang w:val="en-US"/>
        </w:rPr>
        <w:t>Silkworm, climate, rearing</w:t>
      </w:r>
    </w:p>
    <w:p w14:paraId="2709BC9B" w14:textId="77777777" w:rsidR="009E5088" w:rsidRDefault="009E5088" w:rsidP="00684150">
      <w:pPr>
        <w:jc w:val="center"/>
        <w:rPr>
          <w:rFonts w:ascii="Times New Roman" w:hAnsi="Times New Roman" w:cs="Times New Roman"/>
          <w:b/>
          <w:bCs/>
          <w:sz w:val="28"/>
          <w:szCs w:val="28"/>
          <w:lang w:val="en-US"/>
        </w:rPr>
      </w:pPr>
    </w:p>
    <w:p w14:paraId="7D24DD77" w14:textId="2CAC6FDF" w:rsidR="00E314CE" w:rsidRPr="00661707" w:rsidRDefault="00E314CE" w:rsidP="00661707">
      <w:pPr>
        <w:pStyle w:val="ListParagraph"/>
        <w:numPr>
          <w:ilvl w:val="0"/>
          <w:numId w:val="7"/>
        </w:numPr>
        <w:jc w:val="both"/>
        <w:rPr>
          <w:rFonts w:ascii="Times New Roman" w:hAnsi="Times New Roman" w:cs="Times New Roman"/>
          <w:b/>
          <w:bCs/>
          <w:sz w:val="28"/>
          <w:szCs w:val="28"/>
        </w:rPr>
      </w:pPr>
      <w:r w:rsidRPr="00661707">
        <w:rPr>
          <w:rFonts w:ascii="Times New Roman" w:hAnsi="Times New Roman" w:cs="Times New Roman"/>
          <w:b/>
          <w:bCs/>
          <w:sz w:val="28"/>
          <w:szCs w:val="28"/>
        </w:rPr>
        <w:lastRenderedPageBreak/>
        <w:t>INTRODUCTION</w:t>
      </w:r>
    </w:p>
    <w:p w14:paraId="1EBE7F14" w14:textId="0C1D0CFD" w:rsidR="00E314CE" w:rsidRPr="00E314CE" w:rsidRDefault="009E5088" w:rsidP="002C38CA">
      <w:pPr>
        <w:jc w:val="both"/>
        <w:rPr>
          <w:rFonts w:ascii="Times New Roman" w:hAnsi="Times New Roman" w:cs="Times New Roman"/>
          <w:color w:val="000000" w:themeColor="text1"/>
          <w:kern w:val="24"/>
          <w:sz w:val="34"/>
          <w:szCs w:val="34"/>
          <w:lang w:val="en-US"/>
        </w:rPr>
      </w:pPr>
      <w:r w:rsidRPr="00E314CE">
        <w:rPr>
          <w:rFonts w:ascii="Times New Roman" w:hAnsi="Times New Roman" w:cs="Times New Roman"/>
          <w:sz w:val="28"/>
          <w:szCs w:val="28"/>
          <w:lang w:val="en-US"/>
        </w:rPr>
        <w:t xml:space="preserve">West Bengal is the major traditional silk producing state of India. </w:t>
      </w:r>
      <w:r w:rsidR="00336803">
        <w:rPr>
          <w:rFonts w:ascii="Times New Roman" w:hAnsi="Times New Roman" w:cs="Times New Roman"/>
          <w:sz w:val="28"/>
          <w:szCs w:val="28"/>
          <w:lang w:val="en-US"/>
        </w:rPr>
        <w:t>C</w:t>
      </w:r>
      <w:r w:rsidR="005B4E17" w:rsidRPr="005B4E17">
        <w:rPr>
          <w:rFonts w:ascii="Times New Roman" w:hAnsi="Times New Roman" w:cs="Times New Roman"/>
          <w:sz w:val="28"/>
          <w:szCs w:val="28"/>
          <w:lang w:val="en-US"/>
        </w:rPr>
        <w:t>limate</w:t>
      </w:r>
      <w:r w:rsidRPr="00E314CE">
        <w:rPr>
          <w:rFonts w:ascii="Times New Roman" w:hAnsi="Times New Roman" w:cs="Times New Roman"/>
          <w:sz w:val="28"/>
          <w:szCs w:val="28"/>
          <w:lang w:val="en-US"/>
        </w:rPr>
        <w:t xml:space="preserve"> contributes 37 percent for the successful harvesting of cocoon crop</w:t>
      </w:r>
      <w:r w:rsidR="00336803">
        <w:rPr>
          <w:rFonts w:ascii="Times New Roman" w:hAnsi="Times New Roman" w:cs="Times New Roman"/>
          <w:sz w:val="28"/>
          <w:szCs w:val="28"/>
          <w:lang w:val="en-US"/>
        </w:rPr>
        <w:t xml:space="preserve"> </w:t>
      </w:r>
      <w:r w:rsidR="00336803" w:rsidRPr="00336803">
        <w:rPr>
          <w:rFonts w:ascii="Times New Roman" w:hAnsi="Times New Roman" w:cs="Times New Roman"/>
          <w:sz w:val="28"/>
          <w:szCs w:val="28"/>
          <w:lang w:val="en-US"/>
        </w:rPr>
        <w:t>[1]</w:t>
      </w:r>
      <w:r w:rsidRPr="00336803">
        <w:rPr>
          <w:rFonts w:ascii="Times New Roman" w:hAnsi="Times New Roman" w:cs="Times New Roman"/>
          <w:sz w:val="28"/>
          <w:szCs w:val="28"/>
          <w:lang w:val="en-US"/>
        </w:rPr>
        <w:t>.</w:t>
      </w:r>
      <w:r w:rsidRPr="00E314CE">
        <w:rPr>
          <w:rFonts w:ascii="Times New Roman" w:hAnsi="Times New Roman" w:cs="Times New Roman"/>
          <w:sz w:val="28"/>
          <w:szCs w:val="28"/>
          <w:lang w:val="en-US"/>
        </w:rPr>
        <w:t xml:space="preserve"> </w:t>
      </w:r>
      <w:r w:rsidR="00C859A7" w:rsidRPr="00E314CE">
        <w:rPr>
          <w:rFonts w:ascii="Times New Roman" w:hAnsi="Times New Roman" w:cs="Times New Roman"/>
          <w:sz w:val="28"/>
          <w:szCs w:val="28"/>
          <w:lang w:val="en-US"/>
        </w:rPr>
        <w:t xml:space="preserve">Silkworm prefers 24°C- 28°C temperature and 70% - 90% humidity during their larval </w:t>
      </w:r>
      <w:r w:rsidR="00E314CE" w:rsidRPr="00E314CE">
        <w:rPr>
          <w:rFonts w:ascii="Times New Roman" w:hAnsi="Times New Roman" w:cs="Times New Roman"/>
          <w:sz w:val="28"/>
          <w:szCs w:val="28"/>
          <w:lang w:val="en-US"/>
        </w:rPr>
        <w:t>stages</w:t>
      </w:r>
      <w:r w:rsidR="00336803">
        <w:rPr>
          <w:rFonts w:ascii="Times New Roman" w:hAnsi="Times New Roman" w:cs="Times New Roman"/>
          <w:sz w:val="28"/>
          <w:szCs w:val="28"/>
          <w:lang w:val="en-US"/>
        </w:rPr>
        <w:t xml:space="preserve"> [2]</w:t>
      </w:r>
      <w:r w:rsidR="00E314CE" w:rsidRPr="00E314CE">
        <w:rPr>
          <w:rFonts w:ascii="Times New Roman" w:hAnsi="Times New Roman" w:cs="Times New Roman"/>
          <w:sz w:val="28"/>
          <w:szCs w:val="28"/>
          <w:lang w:val="en-US"/>
        </w:rPr>
        <w:t>.</w:t>
      </w:r>
      <w:r w:rsidR="00C859A7" w:rsidRPr="00E314CE">
        <w:rPr>
          <w:rFonts w:ascii="Times New Roman" w:hAnsi="Times New Roman" w:cs="Times New Roman"/>
          <w:sz w:val="28"/>
          <w:szCs w:val="28"/>
          <w:lang w:val="en-US"/>
        </w:rPr>
        <w:t xml:space="preserve"> Early instar larvae require comparatively higher temperature (26°C-28°C) and higher humidity (80%-90%) and late instar silkworm larvae require comparatively less temperature (24°C-25°C) and less humidity (70%-75%). In case of early instar larva (1</w:t>
      </w:r>
      <w:r w:rsidR="00C859A7" w:rsidRPr="00E314CE">
        <w:rPr>
          <w:rFonts w:ascii="Times New Roman" w:hAnsi="Times New Roman" w:cs="Times New Roman"/>
          <w:sz w:val="28"/>
          <w:szCs w:val="28"/>
          <w:vertAlign w:val="superscript"/>
          <w:lang w:val="en-US"/>
        </w:rPr>
        <w:t>st</w:t>
      </w:r>
      <w:r w:rsidR="00C859A7" w:rsidRPr="00E314CE">
        <w:rPr>
          <w:rFonts w:ascii="Times New Roman" w:hAnsi="Times New Roman" w:cs="Times New Roman"/>
          <w:sz w:val="28"/>
          <w:szCs w:val="28"/>
          <w:lang w:val="en-US"/>
        </w:rPr>
        <w:t>, 2</w:t>
      </w:r>
      <w:r w:rsidR="00C859A7" w:rsidRPr="00E314CE">
        <w:rPr>
          <w:rFonts w:ascii="Times New Roman" w:hAnsi="Times New Roman" w:cs="Times New Roman"/>
          <w:sz w:val="28"/>
          <w:szCs w:val="28"/>
          <w:vertAlign w:val="superscript"/>
          <w:lang w:val="en-US"/>
        </w:rPr>
        <w:t>nd</w:t>
      </w:r>
      <w:r w:rsidR="00C859A7" w:rsidRPr="00E314CE">
        <w:rPr>
          <w:rFonts w:ascii="Times New Roman" w:hAnsi="Times New Roman" w:cs="Times New Roman"/>
          <w:sz w:val="28"/>
          <w:szCs w:val="28"/>
          <w:lang w:val="en-US"/>
        </w:rPr>
        <w:t xml:space="preserve"> and 3</w:t>
      </w:r>
      <w:r w:rsidR="00C859A7" w:rsidRPr="00E314CE">
        <w:rPr>
          <w:rFonts w:ascii="Times New Roman" w:hAnsi="Times New Roman" w:cs="Times New Roman"/>
          <w:sz w:val="28"/>
          <w:szCs w:val="28"/>
          <w:vertAlign w:val="superscript"/>
          <w:lang w:val="en-US"/>
        </w:rPr>
        <w:t>rd</w:t>
      </w:r>
      <w:r w:rsidR="00C859A7" w:rsidRPr="00E314CE">
        <w:rPr>
          <w:rFonts w:ascii="Times New Roman" w:hAnsi="Times New Roman" w:cs="Times New Roman"/>
          <w:sz w:val="28"/>
          <w:szCs w:val="28"/>
          <w:lang w:val="en-US"/>
        </w:rPr>
        <w:t xml:space="preserve"> instar) consumption of leaf is only 6% and ingestion percentage is also very less (25% ingestion in 1</w:t>
      </w:r>
      <w:r w:rsidR="00C859A7" w:rsidRPr="00E314CE">
        <w:rPr>
          <w:rFonts w:ascii="Times New Roman" w:hAnsi="Times New Roman" w:cs="Times New Roman"/>
          <w:sz w:val="28"/>
          <w:szCs w:val="28"/>
          <w:vertAlign w:val="superscript"/>
          <w:lang w:val="en-US"/>
        </w:rPr>
        <w:t>st</w:t>
      </w:r>
      <w:r w:rsidR="00C859A7" w:rsidRPr="00E314CE">
        <w:rPr>
          <w:rFonts w:ascii="Times New Roman" w:hAnsi="Times New Roman" w:cs="Times New Roman"/>
          <w:sz w:val="28"/>
          <w:szCs w:val="28"/>
          <w:lang w:val="en-US"/>
        </w:rPr>
        <w:t xml:space="preserve"> instar, 40% ingestion in 2</w:t>
      </w:r>
      <w:r w:rsidR="00C859A7" w:rsidRPr="00E314CE">
        <w:rPr>
          <w:rFonts w:ascii="Times New Roman" w:hAnsi="Times New Roman" w:cs="Times New Roman"/>
          <w:sz w:val="28"/>
          <w:szCs w:val="28"/>
          <w:vertAlign w:val="superscript"/>
          <w:lang w:val="en-US"/>
        </w:rPr>
        <w:t>nd</w:t>
      </w:r>
      <w:r w:rsidR="00C859A7" w:rsidRPr="00E314CE">
        <w:rPr>
          <w:rFonts w:ascii="Times New Roman" w:hAnsi="Times New Roman" w:cs="Times New Roman"/>
          <w:sz w:val="28"/>
          <w:szCs w:val="28"/>
          <w:lang w:val="en-US"/>
        </w:rPr>
        <w:t xml:space="preserve"> instar and 50% ingestion in 3</w:t>
      </w:r>
      <w:r w:rsidR="00C859A7" w:rsidRPr="00E314CE">
        <w:rPr>
          <w:rFonts w:ascii="Times New Roman" w:hAnsi="Times New Roman" w:cs="Times New Roman"/>
          <w:sz w:val="28"/>
          <w:szCs w:val="28"/>
          <w:vertAlign w:val="superscript"/>
          <w:lang w:val="en-US"/>
        </w:rPr>
        <w:t>rd</w:t>
      </w:r>
      <w:r w:rsidR="00C859A7" w:rsidRPr="00E314CE">
        <w:rPr>
          <w:rFonts w:ascii="Times New Roman" w:hAnsi="Times New Roman" w:cs="Times New Roman"/>
          <w:sz w:val="28"/>
          <w:szCs w:val="28"/>
          <w:lang w:val="en-US"/>
        </w:rPr>
        <w:t xml:space="preserve"> instar). Due </w:t>
      </w:r>
      <w:r w:rsidR="00C859A7" w:rsidRPr="0020421A">
        <w:rPr>
          <w:rFonts w:ascii="Times New Roman" w:hAnsi="Times New Roman" w:cs="Times New Roman"/>
          <w:sz w:val="28"/>
          <w:szCs w:val="28"/>
          <w:highlight w:val="yellow"/>
          <w:lang w:val="en-US"/>
        </w:rPr>
        <w:t>to less</w:t>
      </w:r>
      <w:r w:rsidR="00C859A7" w:rsidRPr="00E314CE">
        <w:rPr>
          <w:rFonts w:ascii="Times New Roman" w:hAnsi="Times New Roman" w:cs="Times New Roman"/>
          <w:sz w:val="28"/>
          <w:szCs w:val="28"/>
          <w:lang w:val="en-US"/>
        </w:rPr>
        <w:t xml:space="preserve"> consumption and </w:t>
      </w:r>
      <w:r w:rsidR="00C859A7" w:rsidRPr="0020421A">
        <w:rPr>
          <w:rFonts w:ascii="Times New Roman" w:hAnsi="Times New Roman" w:cs="Times New Roman"/>
          <w:sz w:val="28"/>
          <w:szCs w:val="28"/>
          <w:highlight w:val="yellow"/>
          <w:lang w:val="en-US"/>
        </w:rPr>
        <w:t>less</w:t>
      </w:r>
      <w:r w:rsidR="00C859A7" w:rsidRPr="00E314CE">
        <w:rPr>
          <w:rFonts w:ascii="Times New Roman" w:hAnsi="Times New Roman" w:cs="Times New Roman"/>
          <w:sz w:val="28"/>
          <w:szCs w:val="28"/>
          <w:lang w:val="en-US"/>
        </w:rPr>
        <w:t xml:space="preserve"> ingestion percentage of leaf, enzymatic activity is also </w:t>
      </w:r>
      <w:r w:rsidR="00C859A7" w:rsidRPr="0020421A">
        <w:rPr>
          <w:rFonts w:ascii="Times New Roman" w:hAnsi="Times New Roman" w:cs="Times New Roman"/>
          <w:sz w:val="28"/>
          <w:szCs w:val="28"/>
          <w:highlight w:val="yellow"/>
          <w:lang w:val="en-US"/>
        </w:rPr>
        <w:t>less</w:t>
      </w:r>
      <w:r w:rsidR="00C859A7" w:rsidRPr="00E314CE">
        <w:rPr>
          <w:rFonts w:ascii="Times New Roman" w:hAnsi="Times New Roman" w:cs="Times New Roman"/>
          <w:sz w:val="28"/>
          <w:szCs w:val="28"/>
          <w:lang w:val="en-US"/>
        </w:rPr>
        <w:t xml:space="preserve"> during metabolic activity. Due to less metabolic activity generation of temp </w:t>
      </w:r>
      <w:r w:rsidR="00C859A7" w:rsidRPr="0020421A">
        <w:rPr>
          <w:rFonts w:ascii="Times New Roman" w:hAnsi="Times New Roman" w:cs="Times New Roman"/>
          <w:sz w:val="28"/>
          <w:szCs w:val="28"/>
          <w:highlight w:val="yellow"/>
          <w:lang w:val="en-US"/>
        </w:rPr>
        <w:t>is less</w:t>
      </w:r>
      <w:r w:rsidR="00C859A7" w:rsidRPr="00E314CE">
        <w:rPr>
          <w:rFonts w:ascii="Times New Roman" w:hAnsi="Times New Roman" w:cs="Times New Roman"/>
          <w:sz w:val="28"/>
          <w:szCs w:val="28"/>
          <w:lang w:val="en-US"/>
        </w:rPr>
        <w:t xml:space="preserve">, so early instar silkworm can be reared in comparatively high temperature than late age silkworms. On the other </w:t>
      </w:r>
      <w:r w:rsidR="00E314CE" w:rsidRPr="00E314CE">
        <w:rPr>
          <w:rFonts w:ascii="Times New Roman" w:hAnsi="Times New Roman" w:cs="Times New Roman"/>
          <w:sz w:val="28"/>
          <w:szCs w:val="28"/>
          <w:lang w:val="en-US"/>
        </w:rPr>
        <w:t>hand,</w:t>
      </w:r>
      <w:r w:rsidR="00C859A7" w:rsidRPr="00E314CE">
        <w:rPr>
          <w:rFonts w:ascii="Times New Roman" w:hAnsi="Times New Roman" w:cs="Times New Roman"/>
          <w:sz w:val="28"/>
          <w:szCs w:val="28"/>
          <w:lang w:val="en-US"/>
        </w:rPr>
        <w:t xml:space="preserve"> in case of late age silkworms due to more consumption of leaf (</w:t>
      </w:r>
      <w:r w:rsidR="00C859A7" w:rsidRPr="0020421A">
        <w:rPr>
          <w:rFonts w:ascii="Times New Roman" w:hAnsi="Times New Roman" w:cs="Times New Roman"/>
          <w:sz w:val="28"/>
          <w:szCs w:val="28"/>
          <w:highlight w:val="yellow"/>
          <w:lang w:val="en-US"/>
        </w:rPr>
        <w:t>A</w:t>
      </w:r>
      <w:r w:rsidR="00C859A7" w:rsidRPr="00E314CE">
        <w:rPr>
          <w:rFonts w:ascii="Times New Roman" w:hAnsi="Times New Roman" w:cs="Times New Roman"/>
          <w:sz w:val="28"/>
          <w:szCs w:val="28"/>
          <w:lang w:val="en-US"/>
        </w:rPr>
        <w:t>pproximately 14% leaf in 4</w:t>
      </w:r>
      <w:r w:rsidR="00C859A7" w:rsidRPr="00E314CE">
        <w:rPr>
          <w:rFonts w:ascii="Times New Roman" w:hAnsi="Times New Roman" w:cs="Times New Roman"/>
          <w:sz w:val="28"/>
          <w:szCs w:val="28"/>
          <w:vertAlign w:val="superscript"/>
          <w:lang w:val="en-US"/>
        </w:rPr>
        <w:t xml:space="preserve">th </w:t>
      </w:r>
      <w:r w:rsidR="00C859A7" w:rsidRPr="00E314CE">
        <w:rPr>
          <w:rFonts w:ascii="Times New Roman" w:hAnsi="Times New Roman" w:cs="Times New Roman"/>
          <w:sz w:val="28"/>
          <w:szCs w:val="28"/>
          <w:lang w:val="en-US"/>
        </w:rPr>
        <w:t>instar and 80% leaf in 5</w:t>
      </w:r>
      <w:r w:rsidR="00C859A7" w:rsidRPr="00E314CE">
        <w:rPr>
          <w:rFonts w:ascii="Times New Roman" w:hAnsi="Times New Roman" w:cs="Times New Roman"/>
          <w:sz w:val="28"/>
          <w:szCs w:val="28"/>
          <w:vertAlign w:val="superscript"/>
          <w:lang w:val="en-US"/>
        </w:rPr>
        <w:t>th</w:t>
      </w:r>
      <w:r w:rsidR="00C859A7" w:rsidRPr="00E314CE">
        <w:rPr>
          <w:rFonts w:ascii="Times New Roman" w:hAnsi="Times New Roman" w:cs="Times New Roman"/>
          <w:sz w:val="28"/>
          <w:szCs w:val="28"/>
          <w:lang w:val="en-US"/>
        </w:rPr>
        <w:t xml:space="preserve"> instar) and due to more ingestion percentage, enzymatic activity is more which ultimately induces more generation of temperature so it is important to provide comparatively less temperature in late instar</w:t>
      </w:r>
      <w:r w:rsidR="00336803">
        <w:rPr>
          <w:rFonts w:ascii="Times New Roman" w:hAnsi="Times New Roman" w:cs="Times New Roman"/>
          <w:sz w:val="28"/>
          <w:szCs w:val="28"/>
          <w:lang w:val="en-US"/>
        </w:rPr>
        <w:t xml:space="preserve"> [4,5,6,7]</w:t>
      </w:r>
      <w:r w:rsidR="00C859A7" w:rsidRPr="00E314CE">
        <w:rPr>
          <w:rFonts w:ascii="Times New Roman" w:hAnsi="Times New Roman" w:cs="Times New Roman"/>
          <w:sz w:val="28"/>
          <w:szCs w:val="28"/>
          <w:lang w:val="en-US"/>
        </w:rPr>
        <w:t>.</w:t>
      </w:r>
      <w:r w:rsidR="002C38CA" w:rsidRPr="00E314CE">
        <w:rPr>
          <w:rFonts w:ascii="Times New Roman" w:hAnsi="Times New Roman" w:cs="Times New Roman"/>
          <w:color w:val="000000" w:themeColor="text1"/>
          <w:kern w:val="24"/>
          <w:sz w:val="34"/>
          <w:szCs w:val="34"/>
          <w:lang w:val="en-US"/>
        </w:rPr>
        <w:t xml:space="preserve"> </w:t>
      </w:r>
    </w:p>
    <w:p w14:paraId="6B4478A5" w14:textId="359A2CC5" w:rsidR="002C38CA" w:rsidRPr="00E314CE" w:rsidRDefault="002C38CA" w:rsidP="002C38CA">
      <w:pPr>
        <w:jc w:val="both"/>
        <w:rPr>
          <w:rFonts w:ascii="Times New Roman" w:hAnsi="Times New Roman" w:cs="Times New Roman"/>
          <w:color w:val="000000" w:themeColor="text1"/>
          <w:kern w:val="24"/>
          <w:sz w:val="34"/>
          <w:szCs w:val="34"/>
          <w:lang w:val="en-US"/>
        </w:rPr>
      </w:pPr>
      <w:r w:rsidRPr="0020421A">
        <w:rPr>
          <w:rFonts w:ascii="Times New Roman" w:hAnsi="Times New Roman" w:cs="Times New Roman"/>
          <w:sz w:val="28"/>
          <w:szCs w:val="28"/>
          <w:highlight w:val="yellow"/>
          <w:lang w:val="en-US"/>
        </w:rPr>
        <w:t>On the other hand early instar larva comparatively requires more moisture because 1</w:t>
      </w:r>
      <w:r w:rsidRPr="0020421A">
        <w:rPr>
          <w:rFonts w:ascii="Times New Roman" w:hAnsi="Times New Roman" w:cs="Times New Roman"/>
          <w:sz w:val="28"/>
          <w:szCs w:val="28"/>
          <w:highlight w:val="yellow"/>
          <w:vertAlign w:val="superscript"/>
          <w:lang w:val="en-US"/>
        </w:rPr>
        <w:t>st</w:t>
      </w:r>
      <w:r w:rsidRPr="0020421A">
        <w:rPr>
          <w:rFonts w:ascii="Times New Roman" w:hAnsi="Times New Roman" w:cs="Times New Roman"/>
          <w:sz w:val="28"/>
          <w:szCs w:val="28"/>
          <w:highlight w:val="yellow"/>
          <w:lang w:val="en-US"/>
        </w:rPr>
        <w:t xml:space="preserve"> two stages are considered as water accumulation stages for silkworm larvae</w:t>
      </w:r>
      <w:r w:rsidRPr="00E314CE">
        <w:rPr>
          <w:rFonts w:ascii="Times New Roman" w:hAnsi="Times New Roman" w:cs="Times New Roman"/>
          <w:sz w:val="28"/>
          <w:szCs w:val="28"/>
          <w:lang w:val="en-US"/>
        </w:rPr>
        <w:t>. Newly hatched larvae only having</w:t>
      </w:r>
      <w:r w:rsidR="005B4E17">
        <w:rPr>
          <w:rFonts w:ascii="Times New Roman" w:hAnsi="Times New Roman" w:cs="Times New Roman"/>
          <w:sz w:val="28"/>
          <w:szCs w:val="28"/>
          <w:lang w:val="en-US"/>
        </w:rPr>
        <w:t xml:space="preserve"> </w:t>
      </w:r>
      <w:r w:rsidRPr="00E314CE">
        <w:rPr>
          <w:rFonts w:ascii="Times New Roman" w:hAnsi="Times New Roman" w:cs="Times New Roman"/>
          <w:sz w:val="28"/>
          <w:szCs w:val="28"/>
          <w:lang w:val="en-US"/>
        </w:rPr>
        <w:t xml:space="preserve">72 percent water in its body ,it is essential to raise the water content of the body </w:t>
      </w:r>
      <w:proofErr w:type="spellStart"/>
      <w:r w:rsidRPr="00E314CE">
        <w:rPr>
          <w:rFonts w:ascii="Times New Roman" w:hAnsi="Times New Roman" w:cs="Times New Roman"/>
          <w:sz w:val="28"/>
          <w:szCs w:val="28"/>
          <w:lang w:val="en-US"/>
        </w:rPr>
        <w:t>upto</w:t>
      </w:r>
      <w:proofErr w:type="spellEnd"/>
      <w:r w:rsidRPr="00E314CE">
        <w:rPr>
          <w:rFonts w:ascii="Times New Roman" w:hAnsi="Times New Roman" w:cs="Times New Roman"/>
          <w:sz w:val="28"/>
          <w:szCs w:val="28"/>
          <w:lang w:val="en-US"/>
        </w:rPr>
        <w:t xml:space="preserve"> eighty percent within first two instars because whatever water accumulated by silkworm larvae in first two instars, its major portion will be released by silkworm larvae in late instars and  more important thing is that whatever water released by silkworm larvae particularly during the end of Vth instar and initiation of spinning, fifty percent of it utilized for silk spinning</w:t>
      </w:r>
      <w:r w:rsidR="006E6187">
        <w:rPr>
          <w:rFonts w:ascii="Times New Roman" w:hAnsi="Times New Roman" w:cs="Times New Roman"/>
          <w:sz w:val="28"/>
          <w:szCs w:val="28"/>
          <w:lang w:val="en-US"/>
        </w:rPr>
        <w:t xml:space="preserve"> [8].</w:t>
      </w:r>
      <w:r w:rsidR="00C159E5" w:rsidRPr="005A779D">
        <w:rPr>
          <w:sz w:val="28"/>
          <w:szCs w:val="28"/>
        </w:rPr>
        <w:t xml:space="preserve"> </w:t>
      </w:r>
      <w:r w:rsidRPr="00E314CE">
        <w:rPr>
          <w:rFonts w:ascii="Times New Roman" w:hAnsi="Times New Roman" w:cs="Times New Roman"/>
          <w:sz w:val="28"/>
          <w:szCs w:val="28"/>
          <w:lang w:val="en-US"/>
        </w:rPr>
        <w:t xml:space="preserve">So in late instar silkworm starts to release </w:t>
      </w:r>
      <w:r w:rsidR="00E314CE" w:rsidRPr="00E314CE">
        <w:rPr>
          <w:rFonts w:ascii="Times New Roman" w:hAnsi="Times New Roman" w:cs="Times New Roman"/>
          <w:sz w:val="28"/>
          <w:szCs w:val="28"/>
          <w:lang w:val="en-US"/>
        </w:rPr>
        <w:t>water.</w:t>
      </w:r>
      <w:r w:rsidRPr="00E314CE">
        <w:rPr>
          <w:rFonts w:ascii="Times New Roman" w:hAnsi="Times New Roman" w:cs="Times New Roman"/>
          <w:sz w:val="28"/>
          <w:szCs w:val="28"/>
          <w:lang w:val="en-US"/>
        </w:rPr>
        <w:t xml:space="preserve"> It was estimated that 20000 silkworms (50 DFLs) released 46 </w:t>
      </w:r>
      <w:proofErr w:type="spellStart"/>
      <w:r w:rsidRPr="00E314CE">
        <w:rPr>
          <w:rFonts w:ascii="Times New Roman" w:hAnsi="Times New Roman" w:cs="Times New Roman"/>
          <w:sz w:val="28"/>
          <w:szCs w:val="28"/>
          <w:lang w:val="en-US"/>
        </w:rPr>
        <w:t>litre</w:t>
      </w:r>
      <w:proofErr w:type="spellEnd"/>
      <w:r w:rsidRPr="00E314CE">
        <w:rPr>
          <w:rFonts w:ascii="Times New Roman" w:hAnsi="Times New Roman" w:cs="Times New Roman"/>
          <w:sz w:val="28"/>
          <w:szCs w:val="28"/>
          <w:lang w:val="en-US"/>
        </w:rPr>
        <w:t xml:space="preserve"> water in last three days of </w:t>
      </w:r>
      <w:r w:rsidR="00E314CE" w:rsidRPr="00E314CE">
        <w:rPr>
          <w:rFonts w:ascii="Times New Roman" w:hAnsi="Times New Roman" w:cs="Times New Roman"/>
          <w:sz w:val="28"/>
          <w:szCs w:val="28"/>
          <w:lang w:val="en-US"/>
        </w:rPr>
        <w:t>mounting.</w:t>
      </w:r>
      <w:r w:rsidRPr="00E314CE">
        <w:rPr>
          <w:rFonts w:ascii="Times New Roman" w:hAnsi="Times New Roman" w:cs="Times New Roman"/>
          <w:sz w:val="28"/>
          <w:szCs w:val="28"/>
          <w:lang w:val="en-US"/>
        </w:rPr>
        <w:t xml:space="preserve"> So any type of barrier in releasing of water may seriously affect the spinning of silkworm larvae. </w:t>
      </w:r>
      <w:r w:rsidRPr="0020421A">
        <w:rPr>
          <w:rFonts w:ascii="Times New Roman" w:hAnsi="Times New Roman" w:cs="Times New Roman"/>
          <w:sz w:val="28"/>
          <w:szCs w:val="28"/>
          <w:highlight w:val="yellow"/>
          <w:lang w:val="en-US"/>
        </w:rPr>
        <w:t xml:space="preserve">Besides that in late instar due to more accumulation and ingestion of leaves and due to more discharge of excreta and </w:t>
      </w:r>
      <w:proofErr w:type="spellStart"/>
      <w:r w:rsidRPr="0020421A">
        <w:rPr>
          <w:rFonts w:ascii="Times New Roman" w:hAnsi="Times New Roman" w:cs="Times New Roman"/>
          <w:sz w:val="28"/>
          <w:szCs w:val="28"/>
          <w:highlight w:val="yellow"/>
          <w:lang w:val="en-US"/>
        </w:rPr>
        <w:t>feacal</w:t>
      </w:r>
      <w:proofErr w:type="spellEnd"/>
      <w:r w:rsidRPr="0020421A">
        <w:rPr>
          <w:rFonts w:ascii="Times New Roman" w:hAnsi="Times New Roman" w:cs="Times New Roman"/>
          <w:sz w:val="28"/>
          <w:szCs w:val="28"/>
          <w:highlight w:val="yellow"/>
          <w:lang w:val="en-US"/>
        </w:rPr>
        <w:t xml:space="preserve"> matter humidity in the rearing bed is increased.</w:t>
      </w:r>
      <w:r w:rsidRPr="00E314CE">
        <w:rPr>
          <w:rFonts w:ascii="Times New Roman" w:hAnsi="Times New Roman" w:cs="Times New Roman"/>
          <w:sz w:val="28"/>
          <w:szCs w:val="28"/>
          <w:lang w:val="en-US"/>
        </w:rPr>
        <w:t xml:space="preserve">  So it is important to maintain comparatively less humidity in late stage than early stage.  </w:t>
      </w:r>
    </w:p>
    <w:p w14:paraId="3546FFD1" w14:textId="4C90F848" w:rsidR="002C38CA" w:rsidRPr="00E314CE" w:rsidRDefault="002C38CA" w:rsidP="002C38CA">
      <w:pPr>
        <w:jc w:val="both"/>
        <w:rPr>
          <w:rFonts w:ascii="Times New Roman" w:hAnsi="Times New Roman" w:cs="Times New Roman"/>
          <w:sz w:val="28"/>
          <w:szCs w:val="28"/>
        </w:rPr>
      </w:pPr>
      <w:r w:rsidRPr="00E314CE">
        <w:rPr>
          <w:rFonts w:ascii="Times New Roman" w:hAnsi="Times New Roman" w:cs="Times New Roman"/>
          <w:sz w:val="28"/>
          <w:szCs w:val="28"/>
          <w:lang w:val="en-US"/>
        </w:rPr>
        <w:t xml:space="preserve">The effect of the air current upon the physiology of silkworm is remarkable in the condition of high temperature and humidity particularly during spinning. Air current has also a great effect on </w:t>
      </w:r>
      <w:proofErr w:type="spellStart"/>
      <w:r w:rsidRPr="0020421A">
        <w:rPr>
          <w:rFonts w:ascii="Times New Roman" w:hAnsi="Times New Roman" w:cs="Times New Roman"/>
          <w:sz w:val="28"/>
          <w:szCs w:val="28"/>
          <w:highlight w:val="yellow"/>
          <w:lang w:val="en-US"/>
        </w:rPr>
        <w:t>reelability</w:t>
      </w:r>
      <w:proofErr w:type="spellEnd"/>
      <w:r w:rsidRPr="00E314CE">
        <w:rPr>
          <w:rFonts w:ascii="Times New Roman" w:hAnsi="Times New Roman" w:cs="Times New Roman"/>
          <w:sz w:val="28"/>
          <w:szCs w:val="28"/>
          <w:lang w:val="en-US"/>
        </w:rPr>
        <w:t xml:space="preserve"> of cocoon. </w:t>
      </w:r>
      <w:r w:rsidR="007E6952">
        <w:rPr>
          <w:rFonts w:ascii="Times New Roman" w:hAnsi="Times New Roman" w:cs="Times New Roman"/>
          <w:sz w:val="28"/>
          <w:szCs w:val="28"/>
          <w:lang w:val="en-US"/>
        </w:rPr>
        <w:t>Maintenance of</w:t>
      </w:r>
      <w:r w:rsidRPr="00E314CE">
        <w:rPr>
          <w:rFonts w:ascii="Times New Roman" w:hAnsi="Times New Roman" w:cs="Times New Roman"/>
          <w:sz w:val="28"/>
          <w:szCs w:val="28"/>
          <w:lang w:val="en-US"/>
        </w:rPr>
        <w:t xml:space="preserve"> ideal ventilation in the mounting </w:t>
      </w:r>
      <w:r w:rsidR="005B4E17" w:rsidRPr="00E314CE">
        <w:rPr>
          <w:rFonts w:ascii="Times New Roman" w:hAnsi="Times New Roman" w:cs="Times New Roman"/>
          <w:sz w:val="28"/>
          <w:szCs w:val="28"/>
          <w:lang w:val="en-US"/>
        </w:rPr>
        <w:t>hall can</w:t>
      </w:r>
      <w:r w:rsidRPr="00E314CE">
        <w:rPr>
          <w:rFonts w:ascii="Times New Roman" w:hAnsi="Times New Roman" w:cs="Times New Roman"/>
          <w:sz w:val="28"/>
          <w:szCs w:val="28"/>
          <w:lang w:val="en-US"/>
        </w:rPr>
        <w:t xml:space="preserve"> improve </w:t>
      </w:r>
      <w:proofErr w:type="spellStart"/>
      <w:r w:rsidRPr="0020421A">
        <w:rPr>
          <w:rFonts w:ascii="Times New Roman" w:hAnsi="Times New Roman" w:cs="Times New Roman"/>
          <w:sz w:val="28"/>
          <w:szCs w:val="28"/>
          <w:highlight w:val="yellow"/>
          <w:lang w:val="en-US"/>
        </w:rPr>
        <w:t>reelability</w:t>
      </w:r>
      <w:proofErr w:type="spellEnd"/>
      <w:r w:rsidRPr="00E314CE">
        <w:rPr>
          <w:rFonts w:ascii="Times New Roman" w:hAnsi="Times New Roman" w:cs="Times New Roman"/>
          <w:sz w:val="28"/>
          <w:szCs w:val="28"/>
          <w:lang w:val="en-US"/>
        </w:rPr>
        <w:t xml:space="preserve"> percentage in spite of high temperature and high humidity. In case of late age rearing there are always </w:t>
      </w:r>
      <w:r w:rsidRPr="00E314CE">
        <w:rPr>
          <w:rFonts w:ascii="Times New Roman" w:hAnsi="Times New Roman" w:cs="Times New Roman"/>
          <w:sz w:val="28"/>
          <w:szCs w:val="28"/>
          <w:lang w:val="en-US"/>
        </w:rPr>
        <w:lastRenderedPageBreak/>
        <w:t xml:space="preserve">possibilities of generating more temperature in the silkworm body due to higher metabolic rate and generating of more </w:t>
      </w:r>
      <w:r w:rsidRPr="0020421A">
        <w:rPr>
          <w:rFonts w:ascii="Times New Roman" w:hAnsi="Times New Roman" w:cs="Times New Roman"/>
          <w:sz w:val="28"/>
          <w:szCs w:val="28"/>
          <w:highlight w:val="yellow"/>
          <w:lang w:val="en-US"/>
        </w:rPr>
        <w:t>CO</w:t>
      </w:r>
      <w:r w:rsidRPr="0020421A">
        <w:rPr>
          <w:rFonts w:ascii="Times New Roman" w:hAnsi="Times New Roman" w:cs="Times New Roman"/>
          <w:sz w:val="28"/>
          <w:szCs w:val="28"/>
          <w:highlight w:val="yellow"/>
          <w:rtl/>
        </w:rPr>
        <w:t>2</w:t>
      </w:r>
      <w:r w:rsidRPr="00E314CE">
        <w:rPr>
          <w:rFonts w:ascii="Times New Roman" w:hAnsi="Times New Roman" w:cs="Times New Roman"/>
          <w:sz w:val="28"/>
          <w:szCs w:val="28"/>
          <w:lang w:val="en-US"/>
        </w:rPr>
        <w:t xml:space="preserve"> due to respiration process. So in case of late age rearing proper ventilation is must to lower the silkworm body temperature. </w:t>
      </w:r>
    </w:p>
    <w:p w14:paraId="75765427" w14:textId="05748491" w:rsidR="009E5088" w:rsidRPr="00005F00" w:rsidRDefault="009E5088" w:rsidP="002C38CA">
      <w:pPr>
        <w:jc w:val="both"/>
        <w:rPr>
          <w:rFonts w:ascii="Times New Roman" w:hAnsi="Times New Roman" w:cs="Times New Roman"/>
          <w:sz w:val="28"/>
          <w:szCs w:val="28"/>
          <w:lang w:val="en-US"/>
        </w:rPr>
      </w:pPr>
      <w:r w:rsidRPr="00E314CE">
        <w:rPr>
          <w:rFonts w:ascii="Times New Roman" w:hAnsi="Times New Roman" w:cs="Times New Roman"/>
          <w:sz w:val="28"/>
          <w:szCs w:val="28"/>
          <w:lang w:val="en-US"/>
        </w:rPr>
        <w:t>In West Bengal rearing season is divided mainly in two parts i.e. dry summer and wet summer. November to April comes under dry summer (except a very brief period of winter) where temperature is higher than optimum and humidity is lower than optimum. May to October comes under wet summer where temperature and humidity both are higher than environment</w:t>
      </w:r>
      <w:r w:rsidR="00C159E5">
        <w:rPr>
          <w:rFonts w:ascii="Times New Roman" w:hAnsi="Times New Roman" w:cs="Times New Roman"/>
          <w:sz w:val="28"/>
          <w:szCs w:val="28"/>
          <w:lang w:val="en-US"/>
        </w:rPr>
        <w:t xml:space="preserve"> </w:t>
      </w:r>
      <w:r w:rsidR="00F1024F">
        <w:rPr>
          <w:rFonts w:ascii="Times New Roman" w:hAnsi="Times New Roman" w:cs="Times New Roman"/>
          <w:sz w:val="28"/>
          <w:szCs w:val="28"/>
        </w:rPr>
        <w:t>[9,10]</w:t>
      </w:r>
      <w:r w:rsidRPr="00E314CE">
        <w:rPr>
          <w:rFonts w:ascii="Times New Roman" w:hAnsi="Times New Roman" w:cs="Times New Roman"/>
          <w:sz w:val="28"/>
          <w:szCs w:val="28"/>
          <w:lang w:val="en-US"/>
        </w:rPr>
        <w:t xml:space="preserve">. It is very difficult to rear silkworm larvae due to prevailing of both high temperature and high humidity in West Bengal during wet summer so this is usually considered as </w:t>
      </w:r>
      <w:proofErr w:type="spellStart"/>
      <w:r w:rsidRPr="00E314CE">
        <w:rPr>
          <w:rFonts w:ascii="Times New Roman" w:hAnsi="Times New Roman" w:cs="Times New Roman"/>
          <w:sz w:val="28"/>
          <w:szCs w:val="28"/>
          <w:lang w:val="en-US"/>
        </w:rPr>
        <w:t>unfavourable</w:t>
      </w:r>
      <w:proofErr w:type="spellEnd"/>
      <w:r w:rsidRPr="00E314CE">
        <w:rPr>
          <w:rFonts w:ascii="Times New Roman" w:hAnsi="Times New Roman" w:cs="Times New Roman"/>
          <w:sz w:val="28"/>
          <w:szCs w:val="28"/>
          <w:lang w:val="en-US"/>
        </w:rPr>
        <w:t xml:space="preserve"> season for silkworm rearing in West Bengal. </w:t>
      </w:r>
      <w:r w:rsidR="00C859A7" w:rsidRPr="00E314CE">
        <w:rPr>
          <w:rFonts w:ascii="Times New Roman" w:hAnsi="Times New Roman" w:cs="Times New Roman"/>
          <w:sz w:val="28"/>
          <w:szCs w:val="28"/>
          <w:lang w:val="en-US"/>
        </w:rPr>
        <w:t>Generally,</w:t>
      </w:r>
      <w:r w:rsidRPr="00E314CE">
        <w:rPr>
          <w:rFonts w:ascii="Times New Roman" w:hAnsi="Times New Roman" w:cs="Times New Roman"/>
          <w:sz w:val="28"/>
          <w:szCs w:val="28"/>
          <w:lang w:val="en-US"/>
        </w:rPr>
        <w:t xml:space="preserve"> if humidity is increased by 4 %, temperature is decreased by 1degree centigrade but in West Bengal during wet summer both high temperature and high humidity are prevailing which is completely adverse for silkworm rearing. Besides </w:t>
      </w:r>
      <w:r w:rsidR="00C859A7" w:rsidRPr="00E314CE">
        <w:rPr>
          <w:rFonts w:ascii="Times New Roman" w:hAnsi="Times New Roman" w:cs="Times New Roman"/>
          <w:sz w:val="28"/>
          <w:szCs w:val="28"/>
          <w:lang w:val="en-US"/>
        </w:rPr>
        <w:t>that,</w:t>
      </w:r>
      <w:r w:rsidRPr="00E314CE">
        <w:rPr>
          <w:rFonts w:ascii="Times New Roman" w:hAnsi="Times New Roman" w:cs="Times New Roman"/>
          <w:sz w:val="28"/>
          <w:szCs w:val="28"/>
          <w:lang w:val="en-US"/>
        </w:rPr>
        <w:t xml:space="preserve"> due to high rainfall, fluctuation of temperature is also happening during this time which is also harmful for silkworm rearing. But in contrast, due to sufficient rainfall luxuriant growth of mulberry leaves is found during wet summer in west Bengal. Even in dry summer humidity sometimes may become too lower than optimum, it also affects silkworm rearing by reducing the moisture of mulberry leaves and makes it unfit for silkworm rearing.</w:t>
      </w:r>
      <w:r w:rsidR="007E6952">
        <w:rPr>
          <w:rFonts w:ascii="Times New Roman" w:hAnsi="Times New Roman" w:cs="Times New Roman"/>
          <w:sz w:val="28"/>
          <w:szCs w:val="28"/>
          <w:lang w:val="en-US"/>
        </w:rPr>
        <w:t xml:space="preserve"> As already </w:t>
      </w:r>
      <w:r w:rsidR="00341E7B">
        <w:rPr>
          <w:rFonts w:ascii="Times New Roman" w:hAnsi="Times New Roman" w:cs="Times New Roman"/>
          <w:sz w:val="28"/>
          <w:szCs w:val="28"/>
          <w:lang w:val="en-US"/>
        </w:rPr>
        <w:t>discussed,</w:t>
      </w:r>
      <w:r w:rsidRPr="00E314CE">
        <w:rPr>
          <w:rFonts w:ascii="Times New Roman" w:hAnsi="Times New Roman" w:cs="Times New Roman"/>
          <w:sz w:val="28"/>
          <w:szCs w:val="28"/>
          <w:lang w:val="en-US"/>
        </w:rPr>
        <w:t xml:space="preserve"> </w:t>
      </w:r>
      <w:r w:rsidR="007E6952">
        <w:rPr>
          <w:rFonts w:ascii="Times New Roman" w:hAnsi="Times New Roman" w:cs="Times New Roman"/>
          <w:sz w:val="28"/>
          <w:szCs w:val="28"/>
          <w:lang w:val="en-US"/>
        </w:rPr>
        <w:t xml:space="preserve">Silkworm larvae requires </w:t>
      </w:r>
      <w:r w:rsidR="005B4E17">
        <w:rPr>
          <w:rFonts w:ascii="Times New Roman" w:hAnsi="Times New Roman" w:cs="Times New Roman"/>
          <w:sz w:val="28"/>
          <w:szCs w:val="28"/>
          <w:lang w:val="en-US"/>
        </w:rPr>
        <w:t>24to28-degree</w:t>
      </w:r>
      <w:r w:rsidR="007E6952">
        <w:rPr>
          <w:rFonts w:ascii="Times New Roman" w:hAnsi="Times New Roman" w:cs="Times New Roman"/>
          <w:sz w:val="28"/>
          <w:szCs w:val="28"/>
          <w:lang w:val="en-US"/>
        </w:rPr>
        <w:t xml:space="preserve"> centigrade temperature and 70-90 percent humidity during its rearing period. But </w:t>
      </w:r>
      <w:r w:rsidR="00341E7B">
        <w:rPr>
          <w:rFonts w:ascii="Times New Roman" w:hAnsi="Times New Roman" w:cs="Times New Roman"/>
          <w:sz w:val="28"/>
          <w:szCs w:val="28"/>
          <w:lang w:val="en-US"/>
        </w:rPr>
        <w:t>in West Bengal during April, June-July and August-September crop average temperature is above 30 degree centigrade and sometimes to goes even near to 40 degree centigrade. On the other hand in November, February and April Crop</w:t>
      </w:r>
      <w:r w:rsidR="00005F00">
        <w:rPr>
          <w:rFonts w:ascii="Times New Roman" w:hAnsi="Times New Roman" w:cs="Times New Roman"/>
          <w:sz w:val="28"/>
          <w:szCs w:val="28"/>
          <w:lang w:val="en-US"/>
        </w:rPr>
        <w:t xml:space="preserve"> average humidity is below 70%.</w:t>
      </w:r>
      <w:r w:rsidR="00341E7B">
        <w:rPr>
          <w:rFonts w:ascii="Times New Roman" w:hAnsi="Times New Roman" w:cs="Times New Roman"/>
          <w:sz w:val="28"/>
          <w:szCs w:val="28"/>
          <w:lang w:val="en-US"/>
        </w:rPr>
        <w:t xml:space="preserve">  </w:t>
      </w:r>
      <w:r w:rsidRPr="00E314CE">
        <w:rPr>
          <w:rFonts w:ascii="Times New Roman" w:hAnsi="Times New Roman" w:cs="Times New Roman"/>
          <w:sz w:val="28"/>
          <w:szCs w:val="28"/>
          <w:lang w:val="en-US"/>
        </w:rPr>
        <w:t xml:space="preserve">Hence it was essential to Study the role as well as management of different climatic factors affecting the growth and development of silkworm during silkworm rearing in West Bengal </w:t>
      </w:r>
    </w:p>
    <w:p w14:paraId="64BA73C4" w14:textId="77777777" w:rsidR="009E5088" w:rsidRDefault="009E5088" w:rsidP="002C38CA">
      <w:pPr>
        <w:jc w:val="both"/>
        <w:rPr>
          <w:rFonts w:ascii="Times New Roman" w:hAnsi="Times New Roman" w:cs="Times New Roman"/>
          <w:sz w:val="28"/>
          <w:szCs w:val="28"/>
          <w:lang w:val="en-US"/>
        </w:rPr>
      </w:pPr>
    </w:p>
    <w:p w14:paraId="740DA1A7" w14:textId="77777777" w:rsidR="00005F00" w:rsidRPr="00E314CE" w:rsidRDefault="00005F00" w:rsidP="002C38CA">
      <w:pPr>
        <w:jc w:val="both"/>
        <w:rPr>
          <w:rFonts w:ascii="Times New Roman" w:hAnsi="Times New Roman" w:cs="Times New Roman"/>
          <w:sz w:val="28"/>
          <w:szCs w:val="28"/>
          <w:lang w:val="en-US"/>
        </w:rPr>
      </w:pPr>
    </w:p>
    <w:p w14:paraId="4A3FFF7C" w14:textId="77777777" w:rsidR="009E5088" w:rsidRPr="00E314CE" w:rsidRDefault="009E5088" w:rsidP="002C38CA">
      <w:pPr>
        <w:jc w:val="both"/>
        <w:rPr>
          <w:rFonts w:ascii="Times New Roman" w:hAnsi="Times New Roman" w:cs="Times New Roman"/>
          <w:sz w:val="28"/>
          <w:szCs w:val="28"/>
          <w:lang w:val="en-US"/>
        </w:rPr>
      </w:pPr>
    </w:p>
    <w:p w14:paraId="675B6A19" w14:textId="77777777" w:rsidR="002C38CA" w:rsidRPr="00E314CE" w:rsidRDefault="002C38CA" w:rsidP="002C38CA">
      <w:pPr>
        <w:jc w:val="both"/>
        <w:rPr>
          <w:rFonts w:ascii="Times New Roman" w:hAnsi="Times New Roman" w:cs="Times New Roman"/>
          <w:sz w:val="28"/>
          <w:szCs w:val="28"/>
          <w:lang w:val="en-US"/>
        </w:rPr>
      </w:pPr>
    </w:p>
    <w:p w14:paraId="265E8CDB" w14:textId="77777777" w:rsidR="002C38CA" w:rsidRPr="00E314CE" w:rsidRDefault="002C38CA" w:rsidP="002C38CA">
      <w:pPr>
        <w:jc w:val="both"/>
        <w:rPr>
          <w:rFonts w:ascii="Times New Roman" w:hAnsi="Times New Roman" w:cs="Times New Roman"/>
          <w:sz w:val="28"/>
          <w:szCs w:val="28"/>
          <w:lang w:val="en-US"/>
        </w:rPr>
      </w:pPr>
    </w:p>
    <w:p w14:paraId="21687FDA" w14:textId="77777777" w:rsidR="002C38CA" w:rsidRPr="00E314CE" w:rsidRDefault="002C38CA" w:rsidP="002C38CA">
      <w:pPr>
        <w:jc w:val="both"/>
        <w:rPr>
          <w:rFonts w:ascii="Times New Roman" w:hAnsi="Times New Roman" w:cs="Times New Roman"/>
          <w:sz w:val="28"/>
          <w:szCs w:val="28"/>
          <w:lang w:val="en-US"/>
        </w:rPr>
      </w:pPr>
    </w:p>
    <w:p w14:paraId="5C5847A2" w14:textId="77777777" w:rsidR="002C38CA" w:rsidRPr="00E314CE" w:rsidRDefault="002C38CA" w:rsidP="002C38CA">
      <w:pPr>
        <w:jc w:val="both"/>
        <w:rPr>
          <w:rFonts w:ascii="Times New Roman" w:hAnsi="Times New Roman" w:cs="Times New Roman"/>
          <w:sz w:val="28"/>
          <w:szCs w:val="28"/>
          <w:lang w:val="en-US"/>
        </w:rPr>
      </w:pPr>
    </w:p>
    <w:p w14:paraId="22216B56" w14:textId="77777777" w:rsidR="002C38CA" w:rsidRPr="00E314CE" w:rsidRDefault="002C38CA" w:rsidP="002C38CA">
      <w:pPr>
        <w:jc w:val="both"/>
        <w:rPr>
          <w:rFonts w:ascii="Times New Roman" w:hAnsi="Times New Roman" w:cs="Times New Roman"/>
          <w:sz w:val="28"/>
          <w:szCs w:val="28"/>
          <w:lang w:val="en-US"/>
        </w:rPr>
      </w:pPr>
    </w:p>
    <w:p w14:paraId="4BE42FBF" w14:textId="6BA8C760" w:rsidR="002C38CA" w:rsidRPr="00EC306C" w:rsidRDefault="002C38CA" w:rsidP="00661707">
      <w:pPr>
        <w:pStyle w:val="ListParagraph"/>
        <w:numPr>
          <w:ilvl w:val="0"/>
          <w:numId w:val="7"/>
        </w:numPr>
        <w:spacing w:line="360" w:lineRule="auto"/>
        <w:jc w:val="center"/>
        <w:rPr>
          <w:rFonts w:ascii="Times New Roman" w:hAnsi="Times New Roman" w:cs="Times New Roman"/>
          <w:b/>
          <w:caps/>
          <w:sz w:val="28"/>
          <w:szCs w:val="28"/>
        </w:rPr>
      </w:pPr>
      <w:r w:rsidRPr="00EC306C">
        <w:rPr>
          <w:rFonts w:ascii="Times New Roman" w:hAnsi="Times New Roman" w:cs="Times New Roman"/>
          <w:b/>
          <w:caps/>
          <w:sz w:val="28"/>
          <w:szCs w:val="28"/>
        </w:rPr>
        <w:t>Materials and Methods</w:t>
      </w:r>
    </w:p>
    <w:p w14:paraId="41AD5446" w14:textId="2258998A" w:rsidR="002C7F6D" w:rsidRPr="00E314CE" w:rsidRDefault="002C38CA" w:rsidP="002C7F6D">
      <w:pPr>
        <w:jc w:val="both"/>
        <w:rPr>
          <w:rFonts w:ascii="Times New Roman" w:hAnsi="Times New Roman" w:cs="Times New Roman"/>
          <w:sz w:val="28"/>
          <w:szCs w:val="28"/>
        </w:rPr>
      </w:pPr>
      <w:r w:rsidRPr="00024EC5">
        <w:rPr>
          <w:sz w:val="28"/>
          <w:szCs w:val="28"/>
        </w:rPr>
        <w:t xml:space="preserve">The present investigation </w:t>
      </w:r>
      <w:r>
        <w:rPr>
          <w:sz w:val="28"/>
          <w:szCs w:val="28"/>
        </w:rPr>
        <w:t>was carried out during 201</w:t>
      </w:r>
      <w:r w:rsidR="006C190D">
        <w:rPr>
          <w:sz w:val="28"/>
          <w:szCs w:val="28"/>
        </w:rPr>
        <w:t>9-2021</w:t>
      </w:r>
      <w:r w:rsidRPr="00024EC5">
        <w:rPr>
          <w:sz w:val="28"/>
          <w:szCs w:val="28"/>
        </w:rPr>
        <w:t xml:space="preserve"> </w:t>
      </w:r>
      <w:r>
        <w:rPr>
          <w:sz w:val="28"/>
          <w:szCs w:val="28"/>
        </w:rPr>
        <w:t xml:space="preserve">at </w:t>
      </w:r>
      <w:r w:rsidR="002C7F6D">
        <w:rPr>
          <w:sz w:val="28"/>
          <w:szCs w:val="28"/>
        </w:rPr>
        <w:t>different crops</w:t>
      </w:r>
      <w:r>
        <w:rPr>
          <w:sz w:val="28"/>
          <w:szCs w:val="28"/>
        </w:rPr>
        <w:t xml:space="preserve"> </w:t>
      </w:r>
      <w:r w:rsidRPr="00024EC5">
        <w:rPr>
          <w:sz w:val="28"/>
          <w:szCs w:val="28"/>
        </w:rPr>
        <w:t xml:space="preserve">at the Dept. of Sericulture, Krishnath College, </w:t>
      </w:r>
      <w:proofErr w:type="spellStart"/>
      <w:r w:rsidRPr="00024EC5">
        <w:rPr>
          <w:sz w:val="28"/>
          <w:szCs w:val="28"/>
        </w:rPr>
        <w:t>Berhampore</w:t>
      </w:r>
      <w:proofErr w:type="spellEnd"/>
      <w:r>
        <w:rPr>
          <w:sz w:val="28"/>
          <w:szCs w:val="28"/>
        </w:rPr>
        <w:t xml:space="preserve"> (latitude 24°50΄N and longitude 88°13΄E), Murshidabad, West Bengal, India</w:t>
      </w:r>
      <w:r w:rsidRPr="00024EC5">
        <w:rPr>
          <w:sz w:val="28"/>
          <w:szCs w:val="28"/>
        </w:rPr>
        <w:t xml:space="preserve"> with the aim to</w:t>
      </w:r>
      <w:r>
        <w:rPr>
          <w:sz w:val="28"/>
          <w:szCs w:val="28"/>
        </w:rPr>
        <w:t xml:space="preserve"> </w:t>
      </w:r>
      <w:r w:rsidR="002C7F6D" w:rsidRPr="0020421A">
        <w:rPr>
          <w:rFonts w:ascii="Times New Roman" w:hAnsi="Times New Roman" w:cs="Times New Roman"/>
          <w:sz w:val="28"/>
          <w:szCs w:val="28"/>
          <w:highlight w:val="yellow"/>
          <w:lang w:val="en-US"/>
        </w:rPr>
        <w:t>S</w:t>
      </w:r>
      <w:r w:rsidR="002C7F6D" w:rsidRPr="00E314CE">
        <w:rPr>
          <w:rFonts w:ascii="Times New Roman" w:hAnsi="Times New Roman" w:cs="Times New Roman"/>
          <w:sz w:val="28"/>
          <w:szCs w:val="28"/>
          <w:lang w:val="en-US"/>
        </w:rPr>
        <w:t>tudy the role as well as management of different climatic factors affecting the growth and development of silkworm during silkworm rearing in West Bengal</w:t>
      </w:r>
      <w:r w:rsidR="002C7F6D">
        <w:rPr>
          <w:rFonts w:ascii="Times New Roman" w:hAnsi="Times New Roman" w:cs="Times New Roman"/>
          <w:sz w:val="28"/>
          <w:szCs w:val="28"/>
          <w:lang w:val="en-US"/>
        </w:rPr>
        <w:t>.</w:t>
      </w:r>
      <w:r w:rsidR="002C7F6D" w:rsidRPr="00E314CE">
        <w:rPr>
          <w:rFonts w:ascii="Times New Roman" w:hAnsi="Times New Roman" w:cs="Times New Roman"/>
          <w:sz w:val="28"/>
          <w:szCs w:val="28"/>
          <w:lang w:val="en-US"/>
        </w:rPr>
        <w:t xml:space="preserve"> </w:t>
      </w:r>
    </w:p>
    <w:p w14:paraId="7CEECD5D" w14:textId="1ADED151" w:rsidR="001E0E61" w:rsidRPr="008F3E8D" w:rsidRDefault="002C38CA" w:rsidP="008F3E8D">
      <w:pPr>
        <w:pStyle w:val="ListParagraph"/>
        <w:numPr>
          <w:ilvl w:val="1"/>
          <w:numId w:val="7"/>
        </w:numPr>
        <w:spacing w:line="360" w:lineRule="auto"/>
        <w:jc w:val="both"/>
        <w:rPr>
          <w:rFonts w:ascii="Times New Roman" w:hAnsi="Times New Roman" w:cs="Times New Roman"/>
          <w:bCs/>
          <w:sz w:val="28"/>
          <w:szCs w:val="28"/>
        </w:rPr>
      </w:pPr>
      <w:r w:rsidRPr="008F3E8D">
        <w:rPr>
          <w:rFonts w:ascii="Times New Roman" w:hAnsi="Times New Roman" w:cs="Times New Roman"/>
          <w:b/>
          <w:sz w:val="28"/>
          <w:szCs w:val="28"/>
        </w:rPr>
        <w:t xml:space="preserve">Meteorological </w:t>
      </w:r>
      <w:r w:rsidR="00D23D4B" w:rsidRPr="008F3E8D">
        <w:rPr>
          <w:rFonts w:ascii="Times New Roman" w:hAnsi="Times New Roman" w:cs="Times New Roman"/>
          <w:b/>
          <w:sz w:val="28"/>
          <w:szCs w:val="28"/>
        </w:rPr>
        <w:t>Condition</w:t>
      </w:r>
      <w:r w:rsidR="00D23D4B" w:rsidRPr="008F3E8D">
        <w:rPr>
          <w:rFonts w:ascii="Times New Roman" w:hAnsi="Times New Roman" w:cs="Times New Roman"/>
          <w:bCs/>
          <w:sz w:val="28"/>
          <w:szCs w:val="28"/>
        </w:rPr>
        <w:t>: Data</w:t>
      </w:r>
      <w:r w:rsidR="001E0E61" w:rsidRPr="008F3E8D">
        <w:rPr>
          <w:rFonts w:ascii="Times New Roman" w:hAnsi="Times New Roman" w:cs="Times New Roman"/>
          <w:bCs/>
          <w:sz w:val="28"/>
          <w:szCs w:val="28"/>
        </w:rPr>
        <w:t xml:space="preserve"> collected during the years 2019-2021</w:t>
      </w:r>
      <w:r w:rsidR="00EA5B0A" w:rsidRPr="008F3E8D">
        <w:rPr>
          <w:rFonts w:ascii="Times New Roman" w:hAnsi="Times New Roman" w:cs="Times New Roman"/>
          <w:bCs/>
          <w:sz w:val="28"/>
          <w:szCs w:val="28"/>
        </w:rPr>
        <w:t xml:space="preserve">. </w:t>
      </w:r>
      <w:r w:rsidR="001E0E61" w:rsidRPr="008F3E8D">
        <w:rPr>
          <w:rFonts w:ascii="Times New Roman" w:hAnsi="Times New Roman" w:cs="Times New Roman"/>
          <w:bCs/>
          <w:sz w:val="28"/>
          <w:szCs w:val="28"/>
        </w:rPr>
        <w:t xml:space="preserve">Each crop data has been collected on the basis of an average of 25 days (span of silkworm rearing) </w:t>
      </w:r>
    </w:p>
    <w:p w14:paraId="6BE06710" w14:textId="54DACF2B" w:rsidR="008F3E8D" w:rsidRPr="008F3E8D" w:rsidRDefault="008F3E8D" w:rsidP="008F3E8D">
      <w:pPr>
        <w:pStyle w:val="ListParagraph"/>
        <w:spacing w:line="360" w:lineRule="auto"/>
        <w:ind w:left="780"/>
        <w:jc w:val="both"/>
        <w:rPr>
          <w:rFonts w:ascii="Times New Roman" w:hAnsi="Times New Roman" w:cs="Times New Roman"/>
          <w:bCs/>
          <w:sz w:val="28"/>
          <w:szCs w:val="28"/>
        </w:rPr>
      </w:pPr>
      <w:r>
        <w:rPr>
          <w:rFonts w:ascii="Times New Roman" w:hAnsi="Times New Roman" w:cs="Times New Roman"/>
          <w:b/>
          <w:sz w:val="28"/>
          <w:szCs w:val="28"/>
        </w:rPr>
        <w:t xml:space="preserve">List 1 </w:t>
      </w:r>
      <w:r w:rsidRPr="008F3E8D">
        <w:rPr>
          <w:rFonts w:ascii="Times New Roman" w:hAnsi="Times New Roman" w:cs="Times New Roman"/>
          <w:bCs/>
          <w:sz w:val="28"/>
          <w:szCs w:val="28"/>
        </w:rPr>
        <w:t>:</w:t>
      </w:r>
      <w:r>
        <w:rPr>
          <w:rFonts w:ascii="Times New Roman" w:hAnsi="Times New Roman" w:cs="Times New Roman"/>
          <w:bCs/>
          <w:sz w:val="28"/>
          <w:szCs w:val="28"/>
        </w:rPr>
        <w:t xml:space="preserve"> </w:t>
      </w:r>
      <w:r w:rsidR="005E2FE6" w:rsidRPr="005E2FE6">
        <w:rPr>
          <w:rFonts w:ascii="Times New Roman" w:hAnsi="Times New Roman" w:cs="Times New Roman"/>
          <w:bCs/>
          <w:sz w:val="28"/>
          <w:szCs w:val="28"/>
        </w:rPr>
        <w:t>2.1</w:t>
      </w:r>
      <w:r w:rsidR="005E2FE6" w:rsidRPr="005E2FE6">
        <w:rPr>
          <w:rFonts w:ascii="Times New Roman" w:hAnsi="Times New Roman" w:cs="Times New Roman"/>
          <w:bCs/>
          <w:sz w:val="28"/>
          <w:szCs w:val="28"/>
        </w:rPr>
        <w:tab/>
      </w:r>
      <w:r w:rsidR="005E2FE6" w:rsidRPr="005E2FE6">
        <w:rPr>
          <w:rFonts w:ascii="Times New Roman" w:hAnsi="Times New Roman" w:cs="Times New Roman"/>
          <w:b/>
          <w:sz w:val="28"/>
          <w:szCs w:val="28"/>
        </w:rPr>
        <w:t>Meteorological Condition during the years 2019-2021</w:t>
      </w:r>
    </w:p>
    <w:tbl>
      <w:tblPr>
        <w:tblStyle w:val="TableGrid"/>
        <w:tblW w:w="0" w:type="auto"/>
        <w:tblLook w:val="04A0" w:firstRow="1" w:lastRow="0" w:firstColumn="1" w:lastColumn="0" w:noHBand="0" w:noVBand="1"/>
      </w:tblPr>
      <w:tblGrid>
        <w:gridCol w:w="2254"/>
        <w:gridCol w:w="2254"/>
        <w:gridCol w:w="2254"/>
        <w:gridCol w:w="2254"/>
      </w:tblGrid>
      <w:tr w:rsidR="006C190D" w:rsidRPr="001E0E61" w14:paraId="69A41744" w14:textId="77777777" w:rsidTr="006C190D">
        <w:tc>
          <w:tcPr>
            <w:tcW w:w="2254" w:type="dxa"/>
          </w:tcPr>
          <w:p w14:paraId="018BBB40" w14:textId="02A95F39"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Season</w:t>
            </w:r>
          </w:p>
        </w:tc>
        <w:tc>
          <w:tcPr>
            <w:tcW w:w="2254" w:type="dxa"/>
          </w:tcPr>
          <w:p w14:paraId="689B451D" w14:textId="5567689B" w:rsidR="006C190D" w:rsidRPr="001E0E61" w:rsidRDefault="006C190D" w:rsidP="0052306E">
            <w:pPr>
              <w:spacing w:line="360" w:lineRule="auto"/>
              <w:jc w:val="center"/>
              <w:rPr>
                <w:rFonts w:ascii="Times New Roman" w:hAnsi="Times New Roman" w:cs="Times New Roman"/>
                <w:bCs/>
                <w:sz w:val="28"/>
                <w:szCs w:val="28"/>
              </w:rPr>
            </w:pPr>
            <w:proofErr w:type="spellStart"/>
            <w:r w:rsidRPr="001E0E61">
              <w:rPr>
                <w:rFonts w:ascii="Times New Roman" w:hAnsi="Times New Roman" w:cs="Times New Roman"/>
                <w:bCs/>
                <w:sz w:val="28"/>
                <w:szCs w:val="28"/>
              </w:rPr>
              <w:t>Avg.Temperature</w:t>
            </w:r>
            <w:proofErr w:type="spellEnd"/>
            <w:r w:rsidRPr="001E0E61">
              <w:rPr>
                <w:rFonts w:ascii="Times New Roman" w:hAnsi="Times New Roman" w:cs="Times New Roman"/>
                <w:bCs/>
                <w:sz w:val="28"/>
                <w:szCs w:val="28"/>
              </w:rPr>
              <w:t xml:space="preserve"> (°C)</w:t>
            </w:r>
          </w:p>
        </w:tc>
        <w:tc>
          <w:tcPr>
            <w:tcW w:w="2254" w:type="dxa"/>
          </w:tcPr>
          <w:p w14:paraId="51E77AEA" w14:textId="77777777"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Avg. Humidity</w:t>
            </w:r>
          </w:p>
          <w:p w14:paraId="27B75296" w14:textId="31EB8149"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w:t>
            </w:r>
          </w:p>
        </w:tc>
        <w:tc>
          <w:tcPr>
            <w:tcW w:w="2254" w:type="dxa"/>
          </w:tcPr>
          <w:p w14:paraId="283ADCC6" w14:textId="77777777"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Avg. Rainfall</w:t>
            </w:r>
          </w:p>
          <w:p w14:paraId="3EE81CC2" w14:textId="6B32C287" w:rsidR="0052306E"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(mm)</w:t>
            </w:r>
          </w:p>
        </w:tc>
      </w:tr>
      <w:tr w:rsidR="006C190D" w:rsidRPr="001E0E61" w14:paraId="4E984B4D" w14:textId="77777777" w:rsidTr="006C190D">
        <w:tc>
          <w:tcPr>
            <w:tcW w:w="2254" w:type="dxa"/>
          </w:tcPr>
          <w:p w14:paraId="571D6EE8" w14:textId="09444EC3"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November</w:t>
            </w:r>
          </w:p>
        </w:tc>
        <w:tc>
          <w:tcPr>
            <w:tcW w:w="2254" w:type="dxa"/>
          </w:tcPr>
          <w:p w14:paraId="1F34A701" w14:textId="6C6C07D4"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23.9</w:t>
            </w:r>
          </w:p>
        </w:tc>
        <w:tc>
          <w:tcPr>
            <w:tcW w:w="2254" w:type="dxa"/>
          </w:tcPr>
          <w:p w14:paraId="41F79A58" w14:textId="74CC4448" w:rsidR="006C190D" w:rsidRPr="001E0E61" w:rsidRDefault="006C190D"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69.8</w:t>
            </w:r>
          </w:p>
        </w:tc>
        <w:tc>
          <w:tcPr>
            <w:tcW w:w="2254" w:type="dxa"/>
          </w:tcPr>
          <w:p w14:paraId="52E8F8A9" w14:textId="63B7B273"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23.26</w:t>
            </w:r>
          </w:p>
        </w:tc>
      </w:tr>
      <w:tr w:rsidR="006C190D" w:rsidRPr="001E0E61" w14:paraId="264F48FA" w14:textId="77777777" w:rsidTr="006C190D">
        <w:tc>
          <w:tcPr>
            <w:tcW w:w="2254" w:type="dxa"/>
          </w:tcPr>
          <w:p w14:paraId="438DB5FE" w14:textId="02A4076D"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February</w:t>
            </w:r>
          </w:p>
        </w:tc>
        <w:tc>
          <w:tcPr>
            <w:tcW w:w="2254" w:type="dxa"/>
          </w:tcPr>
          <w:p w14:paraId="2E8BB621" w14:textId="2659EBEF"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23</w:t>
            </w:r>
          </w:p>
        </w:tc>
        <w:tc>
          <w:tcPr>
            <w:tcW w:w="2254" w:type="dxa"/>
          </w:tcPr>
          <w:p w14:paraId="40D6D632" w14:textId="6900D178"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62.37</w:t>
            </w:r>
          </w:p>
        </w:tc>
        <w:tc>
          <w:tcPr>
            <w:tcW w:w="2254" w:type="dxa"/>
          </w:tcPr>
          <w:p w14:paraId="0CE41D93" w14:textId="5F70D670"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w:t>
            </w:r>
          </w:p>
        </w:tc>
      </w:tr>
      <w:tr w:rsidR="006C190D" w:rsidRPr="001E0E61" w14:paraId="09AECDF2" w14:textId="77777777" w:rsidTr="006C190D">
        <w:tc>
          <w:tcPr>
            <w:tcW w:w="2254" w:type="dxa"/>
          </w:tcPr>
          <w:p w14:paraId="4AAF579E" w14:textId="60A341C9"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April</w:t>
            </w:r>
          </w:p>
        </w:tc>
        <w:tc>
          <w:tcPr>
            <w:tcW w:w="2254" w:type="dxa"/>
          </w:tcPr>
          <w:p w14:paraId="43C11619" w14:textId="06E54FAF"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30.7</w:t>
            </w:r>
          </w:p>
        </w:tc>
        <w:tc>
          <w:tcPr>
            <w:tcW w:w="2254" w:type="dxa"/>
          </w:tcPr>
          <w:p w14:paraId="6179A4C8" w14:textId="53EBD318"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63.25</w:t>
            </w:r>
          </w:p>
        </w:tc>
        <w:tc>
          <w:tcPr>
            <w:tcW w:w="2254" w:type="dxa"/>
          </w:tcPr>
          <w:p w14:paraId="12B3757C" w14:textId="6F5A4B02"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42.1</w:t>
            </w:r>
          </w:p>
        </w:tc>
      </w:tr>
      <w:tr w:rsidR="006C190D" w:rsidRPr="001E0E61" w14:paraId="5ED0598A" w14:textId="77777777" w:rsidTr="006C190D">
        <w:tc>
          <w:tcPr>
            <w:tcW w:w="2254" w:type="dxa"/>
          </w:tcPr>
          <w:p w14:paraId="121F83B9" w14:textId="6522C3D6"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June-July</w:t>
            </w:r>
          </w:p>
        </w:tc>
        <w:tc>
          <w:tcPr>
            <w:tcW w:w="2254" w:type="dxa"/>
          </w:tcPr>
          <w:p w14:paraId="5E0D1CA2" w14:textId="733DAD9D"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30.4</w:t>
            </w:r>
          </w:p>
        </w:tc>
        <w:tc>
          <w:tcPr>
            <w:tcW w:w="2254" w:type="dxa"/>
          </w:tcPr>
          <w:p w14:paraId="3810572E" w14:textId="3A210051"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79.12</w:t>
            </w:r>
          </w:p>
        </w:tc>
        <w:tc>
          <w:tcPr>
            <w:tcW w:w="2254" w:type="dxa"/>
          </w:tcPr>
          <w:p w14:paraId="65ED61DD" w14:textId="53C7BC63"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259.1</w:t>
            </w:r>
          </w:p>
        </w:tc>
      </w:tr>
      <w:tr w:rsidR="006C190D" w:rsidRPr="001E0E61" w14:paraId="274A120D" w14:textId="77777777" w:rsidTr="006C190D">
        <w:tc>
          <w:tcPr>
            <w:tcW w:w="2254" w:type="dxa"/>
          </w:tcPr>
          <w:p w14:paraId="7A07DF71" w14:textId="310747C4"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August-September</w:t>
            </w:r>
          </w:p>
        </w:tc>
        <w:tc>
          <w:tcPr>
            <w:tcW w:w="2254" w:type="dxa"/>
          </w:tcPr>
          <w:p w14:paraId="1B13E9DD" w14:textId="29F866BF"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29.1</w:t>
            </w:r>
          </w:p>
        </w:tc>
        <w:tc>
          <w:tcPr>
            <w:tcW w:w="2254" w:type="dxa"/>
          </w:tcPr>
          <w:p w14:paraId="65FF87D8" w14:textId="71F8809B"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81.57</w:t>
            </w:r>
          </w:p>
        </w:tc>
        <w:tc>
          <w:tcPr>
            <w:tcW w:w="2254" w:type="dxa"/>
          </w:tcPr>
          <w:p w14:paraId="170B4B07" w14:textId="5E529D29" w:rsidR="006C190D" w:rsidRPr="001E0E61" w:rsidRDefault="0052306E" w:rsidP="0052306E">
            <w:pPr>
              <w:spacing w:line="360" w:lineRule="auto"/>
              <w:jc w:val="center"/>
              <w:rPr>
                <w:rFonts w:ascii="Times New Roman" w:hAnsi="Times New Roman" w:cs="Times New Roman"/>
                <w:bCs/>
                <w:sz w:val="28"/>
                <w:szCs w:val="28"/>
              </w:rPr>
            </w:pPr>
            <w:r w:rsidRPr="001E0E61">
              <w:rPr>
                <w:rFonts w:ascii="Times New Roman" w:hAnsi="Times New Roman" w:cs="Times New Roman"/>
                <w:bCs/>
                <w:sz w:val="28"/>
                <w:szCs w:val="28"/>
              </w:rPr>
              <w:t>306.3</w:t>
            </w:r>
          </w:p>
        </w:tc>
      </w:tr>
    </w:tbl>
    <w:p w14:paraId="756E4AF7" w14:textId="77777777" w:rsidR="006C190D" w:rsidRDefault="006C190D" w:rsidP="002C7F6D">
      <w:pPr>
        <w:spacing w:line="360" w:lineRule="auto"/>
        <w:jc w:val="both"/>
        <w:rPr>
          <w:b/>
          <w:sz w:val="28"/>
          <w:szCs w:val="28"/>
        </w:rPr>
      </w:pPr>
    </w:p>
    <w:p w14:paraId="771DF6F1" w14:textId="5F8E53E6" w:rsidR="002C38CA" w:rsidRDefault="00661707" w:rsidP="002C38CA">
      <w:pPr>
        <w:spacing w:line="360" w:lineRule="auto"/>
        <w:jc w:val="both"/>
        <w:rPr>
          <w:sz w:val="28"/>
          <w:szCs w:val="28"/>
        </w:rPr>
      </w:pPr>
      <w:r>
        <w:rPr>
          <w:b/>
          <w:sz w:val="28"/>
          <w:szCs w:val="28"/>
        </w:rPr>
        <w:t xml:space="preserve">2.2 </w:t>
      </w:r>
      <w:r w:rsidR="002C38CA" w:rsidRPr="00024EC5">
        <w:rPr>
          <w:b/>
          <w:sz w:val="28"/>
          <w:szCs w:val="28"/>
        </w:rPr>
        <w:t>Experimental race</w:t>
      </w:r>
      <w:r w:rsidR="002C38CA" w:rsidRPr="00024EC5">
        <w:rPr>
          <w:sz w:val="28"/>
          <w:szCs w:val="28"/>
        </w:rPr>
        <w:t>:</w:t>
      </w:r>
    </w:p>
    <w:p w14:paraId="53977A07" w14:textId="77777777" w:rsidR="002C38CA" w:rsidRDefault="002C38CA" w:rsidP="002C38CA">
      <w:pPr>
        <w:numPr>
          <w:ilvl w:val="0"/>
          <w:numId w:val="3"/>
        </w:numPr>
        <w:spacing w:after="0" w:line="360" w:lineRule="auto"/>
        <w:jc w:val="both"/>
        <w:rPr>
          <w:sz w:val="28"/>
          <w:szCs w:val="28"/>
        </w:rPr>
      </w:pPr>
      <w:proofErr w:type="spellStart"/>
      <w:r>
        <w:rPr>
          <w:sz w:val="28"/>
          <w:szCs w:val="28"/>
        </w:rPr>
        <w:t>Nistari</w:t>
      </w:r>
      <w:proofErr w:type="spellEnd"/>
      <w:r>
        <w:rPr>
          <w:sz w:val="28"/>
          <w:szCs w:val="28"/>
        </w:rPr>
        <w:t>× (Sk6×Sk7)</w:t>
      </w:r>
    </w:p>
    <w:p w14:paraId="75314FC2" w14:textId="4479342C" w:rsidR="002C38CA" w:rsidRDefault="00661707" w:rsidP="002C38CA">
      <w:pPr>
        <w:spacing w:line="360" w:lineRule="auto"/>
        <w:jc w:val="both"/>
        <w:rPr>
          <w:b/>
          <w:sz w:val="28"/>
          <w:szCs w:val="28"/>
        </w:rPr>
      </w:pPr>
      <w:r>
        <w:rPr>
          <w:b/>
          <w:sz w:val="28"/>
          <w:szCs w:val="28"/>
        </w:rPr>
        <w:t xml:space="preserve">2.3 </w:t>
      </w:r>
      <w:r w:rsidR="002C38CA" w:rsidRPr="00024EC5">
        <w:rPr>
          <w:b/>
          <w:sz w:val="28"/>
          <w:szCs w:val="28"/>
        </w:rPr>
        <w:t>Rearing Procedure:</w:t>
      </w:r>
    </w:p>
    <w:p w14:paraId="7FCDB0EC" w14:textId="3972F220" w:rsidR="002C38CA" w:rsidRPr="001B7203" w:rsidRDefault="002C38CA" w:rsidP="002C38CA">
      <w:pPr>
        <w:spacing w:line="360" w:lineRule="auto"/>
        <w:jc w:val="both"/>
        <w:rPr>
          <w:sz w:val="28"/>
          <w:szCs w:val="28"/>
        </w:rPr>
      </w:pPr>
      <w:r w:rsidRPr="00024EC5">
        <w:rPr>
          <w:b/>
          <w:sz w:val="28"/>
          <w:szCs w:val="28"/>
        </w:rPr>
        <w:t xml:space="preserve"> </w:t>
      </w:r>
      <w:r>
        <w:rPr>
          <w:sz w:val="28"/>
          <w:szCs w:val="28"/>
        </w:rPr>
        <w:t>This race which was</w:t>
      </w:r>
      <w:r w:rsidRPr="00024EC5">
        <w:rPr>
          <w:sz w:val="28"/>
          <w:szCs w:val="28"/>
        </w:rPr>
        <w:t xml:space="preserve"> u</w:t>
      </w:r>
      <w:r>
        <w:rPr>
          <w:sz w:val="28"/>
          <w:szCs w:val="28"/>
        </w:rPr>
        <w:t>sed as experimental material were</w:t>
      </w:r>
      <w:r w:rsidRPr="00024EC5">
        <w:rPr>
          <w:sz w:val="28"/>
          <w:szCs w:val="28"/>
        </w:rPr>
        <w:t xml:space="preserve"> reared by feeding S</w:t>
      </w:r>
      <w:r w:rsidRPr="00024EC5">
        <w:rPr>
          <w:sz w:val="28"/>
          <w:szCs w:val="28"/>
          <w:vertAlign w:val="subscript"/>
        </w:rPr>
        <w:t xml:space="preserve">1635 </w:t>
      </w:r>
      <w:r w:rsidRPr="00024EC5">
        <w:rPr>
          <w:sz w:val="28"/>
          <w:szCs w:val="28"/>
        </w:rPr>
        <w:t>mulberry leaves maintained under irrigated condition.</w:t>
      </w:r>
      <w:r>
        <w:rPr>
          <w:sz w:val="28"/>
          <w:szCs w:val="28"/>
        </w:rPr>
        <w:t xml:space="preserve"> Four feeding </w:t>
      </w:r>
      <w:r w:rsidR="00661707">
        <w:rPr>
          <w:sz w:val="28"/>
          <w:szCs w:val="28"/>
        </w:rPr>
        <w:t>schedules</w:t>
      </w:r>
      <w:r>
        <w:rPr>
          <w:sz w:val="28"/>
          <w:szCs w:val="28"/>
        </w:rPr>
        <w:t xml:space="preserve"> (6 a.m., 11 a.m., 4 p.m. and 9 p.m.) was followed in a day</w:t>
      </w:r>
      <w:r w:rsidR="00754BC2">
        <w:rPr>
          <w:sz w:val="28"/>
          <w:szCs w:val="28"/>
        </w:rPr>
        <w:t xml:space="preserve"> (dry summer) and two feeding schedule is followed in wet </w:t>
      </w:r>
      <w:r w:rsidR="00661707">
        <w:rPr>
          <w:sz w:val="28"/>
          <w:szCs w:val="28"/>
        </w:rPr>
        <w:t>summer (</w:t>
      </w:r>
      <w:r w:rsidR="00754BC2">
        <w:rPr>
          <w:sz w:val="28"/>
          <w:szCs w:val="28"/>
        </w:rPr>
        <w:t>8am &amp; 8 pm)</w:t>
      </w:r>
      <w:r w:rsidR="00130292">
        <w:rPr>
          <w:sz w:val="28"/>
          <w:szCs w:val="28"/>
        </w:rPr>
        <w:t>.</w:t>
      </w:r>
      <w:r>
        <w:rPr>
          <w:sz w:val="28"/>
          <w:szCs w:val="28"/>
        </w:rPr>
        <w:t xml:space="preserve"> </w:t>
      </w:r>
    </w:p>
    <w:p w14:paraId="7908F37B" w14:textId="3845ACA6" w:rsidR="002C38CA" w:rsidRPr="0040311B" w:rsidRDefault="00661707" w:rsidP="00D23D4B">
      <w:pPr>
        <w:spacing w:line="360" w:lineRule="auto"/>
        <w:jc w:val="both"/>
        <w:rPr>
          <w:bCs/>
          <w:sz w:val="28"/>
          <w:szCs w:val="28"/>
          <w:lang w:val="en-US"/>
        </w:rPr>
      </w:pPr>
      <w:r>
        <w:rPr>
          <w:bCs/>
          <w:sz w:val="28"/>
          <w:szCs w:val="28"/>
        </w:rPr>
        <w:lastRenderedPageBreak/>
        <w:t xml:space="preserve">2.4 </w:t>
      </w:r>
      <w:r w:rsidR="002C38CA" w:rsidRPr="00661707">
        <w:rPr>
          <w:b/>
          <w:sz w:val="28"/>
          <w:szCs w:val="28"/>
        </w:rPr>
        <w:t>Experimental Design</w:t>
      </w:r>
      <w:r w:rsidR="002C38CA" w:rsidRPr="0040311B">
        <w:rPr>
          <w:bCs/>
          <w:sz w:val="28"/>
          <w:szCs w:val="28"/>
        </w:rPr>
        <w:t xml:space="preserve">: </w:t>
      </w:r>
      <w:r w:rsidR="0040311B" w:rsidRPr="0040311B">
        <w:rPr>
          <w:bCs/>
          <w:sz w:val="28"/>
          <w:szCs w:val="28"/>
          <w:lang w:val="en-US"/>
        </w:rPr>
        <w:t>-</w:t>
      </w:r>
      <w:r w:rsidR="00D23D4B" w:rsidRPr="0040311B">
        <w:rPr>
          <w:bCs/>
          <w:sz w:val="28"/>
          <w:szCs w:val="28"/>
          <w:lang w:val="en-US"/>
        </w:rPr>
        <w:t xml:space="preserve"> Here silkworm larvae were divided into two groups and each group was having three replicates for each replicate 300 larvae were maintained by giving following condition. (Two separate rearing room is taken for two different treatments.</w:t>
      </w:r>
    </w:p>
    <w:p w14:paraId="3E636672" w14:textId="77777777" w:rsidR="0040311B" w:rsidRPr="0040311B" w:rsidRDefault="0040311B" w:rsidP="0040311B">
      <w:pPr>
        <w:spacing w:line="360" w:lineRule="auto"/>
        <w:jc w:val="both"/>
        <w:rPr>
          <w:bCs/>
          <w:sz w:val="28"/>
          <w:szCs w:val="28"/>
        </w:rPr>
      </w:pPr>
      <w:r w:rsidRPr="0040311B">
        <w:rPr>
          <w:bCs/>
          <w:sz w:val="28"/>
          <w:szCs w:val="28"/>
          <w:lang w:val="en-US"/>
        </w:rPr>
        <w:t>Treatment-I</w:t>
      </w:r>
    </w:p>
    <w:p w14:paraId="065DEB46" w14:textId="77777777" w:rsidR="0040311B" w:rsidRPr="0040311B" w:rsidRDefault="0040311B" w:rsidP="0040311B">
      <w:pPr>
        <w:spacing w:line="360" w:lineRule="auto"/>
        <w:jc w:val="both"/>
        <w:rPr>
          <w:sz w:val="28"/>
          <w:szCs w:val="28"/>
        </w:rPr>
      </w:pPr>
      <w:r w:rsidRPr="0040311B">
        <w:rPr>
          <w:sz w:val="28"/>
          <w:szCs w:val="28"/>
          <w:lang w:val="en-US"/>
        </w:rPr>
        <w:t>Silkworm larvae were reared in natural condition</w:t>
      </w:r>
    </w:p>
    <w:p w14:paraId="5C179752" w14:textId="77777777" w:rsidR="0040311B" w:rsidRPr="0040311B" w:rsidRDefault="0040311B" w:rsidP="0040311B">
      <w:pPr>
        <w:spacing w:line="360" w:lineRule="auto"/>
        <w:jc w:val="both"/>
        <w:rPr>
          <w:sz w:val="28"/>
          <w:szCs w:val="28"/>
        </w:rPr>
      </w:pPr>
      <w:r w:rsidRPr="0040311B">
        <w:rPr>
          <w:sz w:val="28"/>
          <w:szCs w:val="28"/>
          <w:lang w:val="en-US"/>
        </w:rPr>
        <w:t>Treatment II</w:t>
      </w:r>
    </w:p>
    <w:p w14:paraId="10151C27" w14:textId="4EA34769" w:rsidR="0040311B" w:rsidRPr="0040311B" w:rsidRDefault="0040311B" w:rsidP="0040311B">
      <w:pPr>
        <w:spacing w:line="360" w:lineRule="auto"/>
        <w:jc w:val="both"/>
        <w:rPr>
          <w:sz w:val="28"/>
          <w:szCs w:val="28"/>
        </w:rPr>
      </w:pPr>
      <w:r w:rsidRPr="0040311B">
        <w:rPr>
          <w:sz w:val="28"/>
          <w:szCs w:val="28"/>
          <w:lang w:val="en-US"/>
        </w:rPr>
        <w:t xml:space="preserve">Silkworm larvae were reared by adopting some low cost methods in combined in a separate rearing room. Among low cost methods Box rearing in </w:t>
      </w:r>
      <w:proofErr w:type="spellStart"/>
      <w:r w:rsidRPr="0040311B">
        <w:rPr>
          <w:sz w:val="28"/>
          <w:szCs w:val="28"/>
          <w:lang w:val="en-US"/>
        </w:rPr>
        <w:t>chawki</w:t>
      </w:r>
      <w:proofErr w:type="spellEnd"/>
      <w:r w:rsidRPr="0040311B">
        <w:rPr>
          <w:sz w:val="28"/>
          <w:szCs w:val="28"/>
          <w:lang w:val="en-US"/>
        </w:rPr>
        <w:t xml:space="preserve"> stage, using of sand bed in the rearing room and moistened periodically by water, using of wet foam pad and paraffin paper </w:t>
      </w:r>
      <w:proofErr w:type="spellStart"/>
      <w:r w:rsidRPr="0040311B">
        <w:rPr>
          <w:sz w:val="28"/>
          <w:szCs w:val="28"/>
          <w:lang w:val="en-US"/>
        </w:rPr>
        <w:t>upto</w:t>
      </w:r>
      <w:proofErr w:type="spellEnd"/>
      <w:r w:rsidRPr="0040311B">
        <w:rPr>
          <w:sz w:val="28"/>
          <w:szCs w:val="28"/>
          <w:lang w:val="en-US"/>
        </w:rPr>
        <w:t xml:space="preserve"> 4 </w:t>
      </w:r>
      <w:proofErr w:type="spellStart"/>
      <w:r w:rsidRPr="0040311B">
        <w:rPr>
          <w:sz w:val="28"/>
          <w:szCs w:val="28"/>
          <w:lang w:val="en-US"/>
        </w:rPr>
        <w:t>th</w:t>
      </w:r>
      <w:proofErr w:type="spellEnd"/>
      <w:r w:rsidRPr="0040311B">
        <w:rPr>
          <w:sz w:val="28"/>
          <w:szCs w:val="28"/>
          <w:lang w:val="en-US"/>
        </w:rPr>
        <w:t xml:space="preserve"> instar and wrap up method of rearing during </w:t>
      </w:r>
      <w:proofErr w:type="spellStart"/>
      <w:r w:rsidRPr="0040311B">
        <w:rPr>
          <w:sz w:val="28"/>
          <w:szCs w:val="28"/>
          <w:lang w:val="en-US"/>
        </w:rPr>
        <w:t>chawki</w:t>
      </w:r>
      <w:proofErr w:type="spellEnd"/>
      <w:r w:rsidRPr="0040311B">
        <w:rPr>
          <w:sz w:val="28"/>
          <w:szCs w:val="28"/>
          <w:lang w:val="en-US"/>
        </w:rPr>
        <w:t xml:space="preserve"> stages, Hanging of wet gunny cloth and adaptation of shoot rearing (Dry Summer), application of </w:t>
      </w:r>
      <w:r w:rsidR="00C71754" w:rsidRPr="0040311B">
        <w:rPr>
          <w:sz w:val="28"/>
          <w:szCs w:val="28"/>
          <w:lang w:val="en-US"/>
        </w:rPr>
        <w:t>lime,</w:t>
      </w:r>
      <w:r w:rsidRPr="0040311B">
        <w:rPr>
          <w:sz w:val="28"/>
          <w:szCs w:val="28"/>
          <w:lang w:val="en-US"/>
        </w:rPr>
        <w:t xml:space="preserve"> adapting of double feeding method instead of four feeding/</w:t>
      </w:r>
      <w:r w:rsidR="009B4AA3" w:rsidRPr="0040311B">
        <w:rPr>
          <w:sz w:val="28"/>
          <w:szCs w:val="28"/>
          <w:lang w:val="en-US"/>
        </w:rPr>
        <w:t>day (</w:t>
      </w:r>
      <w:r w:rsidRPr="0040311B">
        <w:rPr>
          <w:sz w:val="28"/>
          <w:szCs w:val="28"/>
          <w:lang w:val="en-US"/>
        </w:rPr>
        <w:t>Wet Summer).</w:t>
      </w:r>
    </w:p>
    <w:p w14:paraId="39AE962D" w14:textId="77777777" w:rsidR="002C38CA" w:rsidRDefault="002C38CA" w:rsidP="002C38CA">
      <w:pPr>
        <w:spacing w:line="360" w:lineRule="auto"/>
        <w:jc w:val="both"/>
        <w:rPr>
          <w:sz w:val="28"/>
          <w:szCs w:val="28"/>
        </w:rPr>
      </w:pPr>
      <w:r w:rsidRPr="00024EC5">
        <w:rPr>
          <w:sz w:val="28"/>
          <w:szCs w:val="28"/>
        </w:rPr>
        <w:t>After co</w:t>
      </w:r>
      <w:r>
        <w:rPr>
          <w:sz w:val="28"/>
          <w:szCs w:val="28"/>
        </w:rPr>
        <w:t>mpletion of the rearing and moun</w:t>
      </w:r>
      <w:r w:rsidRPr="00024EC5">
        <w:rPr>
          <w:sz w:val="28"/>
          <w:szCs w:val="28"/>
        </w:rPr>
        <w:t>ting operation</w:t>
      </w:r>
      <w:r>
        <w:rPr>
          <w:sz w:val="28"/>
          <w:szCs w:val="28"/>
        </w:rPr>
        <w:t xml:space="preserve"> </w:t>
      </w:r>
      <w:r w:rsidRPr="00024EC5">
        <w:rPr>
          <w:sz w:val="28"/>
          <w:szCs w:val="28"/>
        </w:rPr>
        <w:t xml:space="preserve">the cocoons were harvested on sixth day and the parameters such as larval duration, </w:t>
      </w:r>
      <w:r>
        <w:rPr>
          <w:sz w:val="28"/>
          <w:szCs w:val="28"/>
        </w:rPr>
        <w:t>larval weight, effective  rate of rearing,</w:t>
      </w:r>
      <w:r w:rsidRPr="00024EC5">
        <w:rPr>
          <w:sz w:val="28"/>
          <w:szCs w:val="28"/>
        </w:rPr>
        <w:t xml:space="preserve"> single cocoon weight, sing</w:t>
      </w:r>
      <w:r>
        <w:rPr>
          <w:sz w:val="28"/>
          <w:szCs w:val="28"/>
        </w:rPr>
        <w:t>le shell weight, shall ratio ,</w:t>
      </w:r>
      <w:r w:rsidRPr="00024EC5">
        <w:rPr>
          <w:sz w:val="28"/>
          <w:szCs w:val="28"/>
        </w:rPr>
        <w:t xml:space="preserve"> melting percentage</w:t>
      </w:r>
      <w:r>
        <w:rPr>
          <w:sz w:val="28"/>
          <w:szCs w:val="28"/>
        </w:rPr>
        <w:t xml:space="preserve"> and cocoon yield</w:t>
      </w:r>
      <w:r w:rsidRPr="00024EC5">
        <w:rPr>
          <w:sz w:val="28"/>
          <w:szCs w:val="28"/>
        </w:rPr>
        <w:t xml:space="preserve"> were recorded, subsequently the cocoons were subjected to reeling operation and the fo</w:t>
      </w:r>
      <w:r>
        <w:rPr>
          <w:sz w:val="28"/>
          <w:szCs w:val="28"/>
        </w:rPr>
        <w:t>llowing parameters like average</w:t>
      </w:r>
      <w:r w:rsidRPr="00024EC5">
        <w:rPr>
          <w:sz w:val="28"/>
          <w:szCs w:val="28"/>
        </w:rPr>
        <w:t xml:space="preserve"> filament length</w:t>
      </w:r>
      <w:r>
        <w:rPr>
          <w:sz w:val="28"/>
          <w:szCs w:val="28"/>
        </w:rPr>
        <w:t>, non-breakable f</w:t>
      </w:r>
      <w:r w:rsidRPr="00024EC5">
        <w:rPr>
          <w:sz w:val="28"/>
          <w:szCs w:val="28"/>
        </w:rPr>
        <w:t>ilament</w:t>
      </w:r>
      <w:r>
        <w:rPr>
          <w:sz w:val="28"/>
          <w:szCs w:val="28"/>
        </w:rPr>
        <w:t xml:space="preserve"> length, denier, </w:t>
      </w:r>
      <w:proofErr w:type="spellStart"/>
      <w:r>
        <w:rPr>
          <w:sz w:val="28"/>
          <w:szCs w:val="28"/>
        </w:rPr>
        <w:t>renditta</w:t>
      </w:r>
      <w:proofErr w:type="spellEnd"/>
      <w:r>
        <w:rPr>
          <w:sz w:val="28"/>
          <w:szCs w:val="28"/>
        </w:rPr>
        <w:t xml:space="preserve">, </w:t>
      </w:r>
      <w:proofErr w:type="spellStart"/>
      <w:r>
        <w:rPr>
          <w:sz w:val="28"/>
          <w:szCs w:val="28"/>
        </w:rPr>
        <w:t>reelability</w:t>
      </w:r>
      <w:proofErr w:type="spellEnd"/>
      <w:r>
        <w:rPr>
          <w:sz w:val="28"/>
          <w:szCs w:val="28"/>
        </w:rPr>
        <w:t xml:space="preserve"> percentage and  raw silk recovery percentage  were</w:t>
      </w:r>
      <w:r w:rsidRPr="00024EC5">
        <w:rPr>
          <w:sz w:val="28"/>
          <w:szCs w:val="28"/>
        </w:rPr>
        <w:t xml:space="preserve"> recorded. </w:t>
      </w:r>
    </w:p>
    <w:p w14:paraId="79C4077F" w14:textId="77777777" w:rsidR="002C38CA" w:rsidRDefault="002C38CA" w:rsidP="002C38CA">
      <w:pPr>
        <w:spacing w:line="360" w:lineRule="auto"/>
        <w:jc w:val="both"/>
        <w:rPr>
          <w:sz w:val="28"/>
          <w:szCs w:val="28"/>
        </w:rPr>
      </w:pPr>
      <w:r>
        <w:rPr>
          <w:sz w:val="28"/>
          <w:szCs w:val="28"/>
        </w:rPr>
        <w:t>Besides that Moisture retention capacity of mulberry leaves in both the treatments are calculated   after 6 hours was calculated by using the formula,</w:t>
      </w:r>
    </w:p>
    <w:p w14:paraId="70609A74" w14:textId="77777777" w:rsidR="002C38CA" w:rsidRDefault="002C38CA" w:rsidP="002C38CA">
      <w:pPr>
        <w:spacing w:line="360" w:lineRule="auto"/>
        <w:jc w:val="both"/>
        <w:rPr>
          <w:sz w:val="28"/>
          <w:szCs w:val="28"/>
        </w:rPr>
      </w:pPr>
      <w:r>
        <w:rPr>
          <w:sz w:val="28"/>
          <w:szCs w:val="28"/>
        </w:rPr>
        <w:t>MRC= (Wt. of leaves after 6 hour-leaf dry weight)</w:t>
      </w:r>
      <w:r w:rsidRPr="008C3FA1">
        <w:rPr>
          <w:sz w:val="28"/>
          <w:szCs w:val="28"/>
        </w:rPr>
        <w:t xml:space="preserve"> </w:t>
      </w:r>
      <w:r>
        <w:rPr>
          <w:sz w:val="28"/>
          <w:szCs w:val="28"/>
        </w:rPr>
        <w:t>×100 / (Leaf fresh weight- Leaf dry weight)</w:t>
      </w:r>
    </w:p>
    <w:p w14:paraId="6B7F829C" w14:textId="77777777" w:rsidR="002C38CA" w:rsidRPr="00024EC5" w:rsidRDefault="002C38CA" w:rsidP="002C38CA">
      <w:pPr>
        <w:spacing w:line="360" w:lineRule="auto"/>
        <w:jc w:val="both"/>
        <w:rPr>
          <w:b/>
          <w:sz w:val="28"/>
          <w:szCs w:val="28"/>
          <w:u w:val="single"/>
        </w:rPr>
      </w:pPr>
      <w:r w:rsidRPr="00024EC5">
        <w:rPr>
          <w:b/>
          <w:sz w:val="28"/>
          <w:szCs w:val="28"/>
          <w:u w:val="single"/>
        </w:rPr>
        <w:lastRenderedPageBreak/>
        <w:t>Following</w:t>
      </w:r>
      <w:r>
        <w:rPr>
          <w:b/>
          <w:sz w:val="28"/>
          <w:szCs w:val="28"/>
          <w:u w:val="single"/>
        </w:rPr>
        <w:t xml:space="preserve"> standard</w:t>
      </w:r>
      <w:r w:rsidRPr="00024EC5">
        <w:rPr>
          <w:b/>
          <w:sz w:val="28"/>
          <w:szCs w:val="28"/>
          <w:u w:val="single"/>
        </w:rPr>
        <w:t xml:space="preserve"> formula</w:t>
      </w:r>
      <w:r>
        <w:rPr>
          <w:b/>
          <w:sz w:val="28"/>
          <w:szCs w:val="28"/>
          <w:u w:val="single"/>
        </w:rPr>
        <w:t>e are</w:t>
      </w:r>
      <w:r w:rsidRPr="00024EC5">
        <w:rPr>
          <w:b/>
          <w:sz w:val="28"/>
          <w:szCs w:val="28"/>
          <w:u w:val="single"/>
        </w:rPr>
        <w:t xml:space="preserve"> u</w:t>
      </w:r>
      <w:r>
        <w:rPr>
          <w:b/>
          <w:sz w:val="28"/>
          <w:szCs w:val="28"/>
          <w:u w:val="single"/>
        </w:rPr>
        <w:t xml:space="preserve">sed to calculate various </w:t>
      </w:r>
      <w:r w:rsidRPr="00024EC5">
        <w:rPr>
          <w:b/>
          <w:sz w:val="28"/>
          <w:szCs w:val="28"/>
          <w:u w:val="single"/>
        </w:rPr>
        <w:t xml:space="preserve"> parameters. </w:t>
      </w:r>
    </w:p>
    <w:p w14:paraId="15C28B38" w14:textId="77777777" w:rsidR="002C38CA" w:rsidRDefault="002C38CA" w:rsidP="002C38CA">
      <w:pPr>
        <w:spacing w:line="360" w:lineRule="auto"/>
        <w:ind w:firstLine="720"/>
        <w:jc w:val="both"/>
        <w:rPr>
          <w:sz w:val="28"/>
          <w:szCs w:val="28"/>
        </w:rPr>
      </w:pPr>
      <w:r w:rsidRPr="00024EC5">
        <w:rPr>
          <w:sz w:val="28"/>
          <w:szCs w:val="28"/>
        </w:rPr>
        <w:t xml:space="preserve">1. </w:t>
      </w:r>
      <w:r w:rsidRPr="00024EC5">
        <w:rPr>
          <w:position w:val="-24"/>
          <w:sz w:val="28"/>
          <w:szCs w:val="28"/>
        </w:rPr>
        <w:object w:dxaOrig="2640" w:dyaOrig="620" w14:anchorId="2B68C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1.2pt" o:ole="">
            <v:imagedata r:id="rId7" o:title=""/>
          </v:shape>
          <o:OLEObject Type="Embed" ProgID="Equation.3" ShapeID="_x0000_i1025" DrawAspect="Content" ObjectID="_1817657128" r:id="rId8"/>
        </w:object>
      </w:r>
      <w:r w:rsidRPr="00024EC5">
        <w:rPr>
          <w:sz w:val="28"/>
          <w:szCs w:val="28"/>
        </w:rPr>
        <w:t xml:space="preserve">× 100 </w:t>
      </w:r>
    </w:p>
    <w:p w14:paraId="63639039" w14:textId="77777777" w:rsidR="002C38CA" w:rsidRDefault="002C38CA" w:rsidP="002C38CA">
      <w:pPr>
        <w:spacing w:line="360" w:lineRule="auto"/>
        <w:ind w:firstLine="720"/>
        <w:jc w:val="both"/>
        <w:rPr>
          <w:sz w:val="28"/>
          <w:szCs w:val="28"/>
        </w:rPr>
      </w:pPr>
      <w:r w:rsidRPr="00024EC5">
        <w:rPr>
          <w:sz w:val="28"/>
          <w:szCs w:val="28"/>
        </w:rPr>
        <w:t xml:space="preserve">2. </w:t>
      </w:r>
      <w:r w:rsidRPr="00024EC5">
        <w:rPr>
          <w:position w:val="-24"/>
          <w:sz w:val="28"/>
          <w:szCs w:val="28"/>
        </w:rPr>
        <w:object w:dxaOrig="6640" w:dyaOrig="620" w14:anchorId="6EF73AF6">
          <v:shape id="_x0000_i1026" type="#_x0000_t75" style="width:332.4pt;height:31.2pt" o:ole="">
            <v:imagedata r:id="rId9" o:title=""/>
          </v:shape>
          <o:OLEObject Type="Embed" ProgID="Equation.3" ShapeID="_x0000_i1026" DrawAspect="Content" ObjectID="_1817657129" r:id="rId10"/>
        </w:object>
      </w:r>
      <w:r w:rsidRPr="00024EC5">
        <w:rPr>
          <w:sz w:val="28"/>
          <w:szCs w:val="28"/>
        </w:rPr>
        <w:t xml:space="preserve"> </w:t>
      </w:r>
    </w:p>
    <w:p w14:paraId="7DA0D357" w14:textId="77777777" w:rsidR="002C38CA" w:rsidRDefault="002C38CA" w:rsidP="002C38CA">
      <w:pPr>
        <w:spacing w:line="360" w:lineRule="auto"/>
        <w:ind w:firstLine="720"/>
        <w:jc w:val="both"/>
        <w:rPr>
          <w:sz w:val="28"/>
          <w:szCs w:val="28"/>
        </w:rPr>
      </w:pPr>
      <w:r w:rsidRPr="00024EC5">
        <w:rPr>
          <w:sz w:val="28"/>
          <w:szCs w:val="28"/>
        </w:rPr>
        <w:t xml:space="preserve">3. </w:t>
      </w:r>
      <w:r w:rsidRPr="00024EC5">
        <w:rPr>
          <w:position w:val="-28"/>
          <w:sz w:val="28"/>
          <w:szCs w:val="28"/>
        </w:rPr>
        <w:object w:dxaOrig="3920" w:dyaOrig="660" w14:anchorId="1D9DE861">
          <v:shape id="_x0000_i1027" type="#_x0000_t75" style="width:196.8pt;height:32.4pt" o:ole="">
            <v:imagedata r:id="rId11" o:title=""/>
          </v:shape>
          <o:OLEObject Type="Embed" ProgID="Equation.3" ShapeID="_x0000_i1027" DrawAspect="Content" ObjectID="_1817657130" r:id="rId12"/>
        </w:object>
      </w:r>
      <w:r w:rsidRPr="00024EC5">
        <w:rPr>
          <w:sz w:val="28"/>
          <w:szCs w:val="28"/>
        </w:rPr>
        <w:t xml:space="preserve"> × 9000</w:t>
      </w:r>
    </w:p>
    <w:p w14:paraId="1DD89B61" w14:textId="77777777" w:rsidR="002C38CA" w:rsidRDefault="002C38CA" w:rsidP="002C38CA">
      <w:pPr>
        <w:spacing w:line="360" w:lineRule="auto"/>
        <w:ind w:firstLine="720"/>
        <w:jc w:val="both"/>
        <w:rPr>
          <w:sz w:val="28"/>
          <w:szCs w:val="28"/>
        </w:rPr>
      </w:pPr>
      <w:r w:rsidRPr="00024EC5">
        <w:rPr>
          <w:sz w:val="28"/>
          <w:szCs w:val="28"/>
        </w:rPr>
        <w:t xml:space="preserve">4. </w:t>
      </w:r>
      <w:r w:rsidRPr="00024EC5">
        <w:rPr>
          <w:position w:val="-28"/>
          <w:sz w:val="28"/>
          <w:szCs w:val="28"/>
        </w:rPr>
        <w:object w:dxaOrig="3860" w:dyaOrig="660" w14:anchorId="4DE89233">
          <v:shape id="_x0000_i1028" type="#_x0000_t75" style="width:193.2pt;height:32.4pt" o:ole="">
            <v:imagedata r:id="rId13" o:title=""/>
          </v:shape>
          <o:OLEObject Type="Embed" ProgID="Equation.3" ShapeID="_x0000_i1028" DrawAspect="Content" ObjectID="_1817657131" r:id="rId14"/>
        </w:object>
      </w:r>
      <w:r w:rsidRPr="00024EC5">
        <w:rPr>
          <w:sz w:val="28"/>
          <w:szCs w:val="28"/>
        </w:rPr>
        <w:t>× 100</w:t>
      </w:r>
    </w:p>
    <w:p w14:paraId="19CDABF0" w14:textId="77777777" w:rsidR="002C38CA" w:rsidRDefault="002C38CA" w:rsidP="002C38CA">
      <w:pPr>
        <w:spacing w:line="360" w:lineRule="auto"/>
        <w:ind w:firstLine="720"/>
        <w:jc w:val="both"/>
        <w:rPr>
          <w:sz w:val="28"/>
          <w:szCs w:val="28"/>
        </w:rPr>
      </w:pPr>
      <w:r w:rsidRPr="00024EC5">
        <w:rPr>
          <w:sz w:val="28"/>
          <w:szCs w:val="28"/>
        </w:rPr>
        <w:t xml:space="preserve">5. </w:t>
      </w:r>
      <w:r w:rsidRPr="00024EC5">
        <w:rPr>
          <w:position w:val="-28"/>
          <w:sz w:val="28"/>
          <w:szCs w:val="28"/>
        </w:rPr>
        <w:object w:dxaOrig="4720" w:dyaOrig="660" w14:anchorId="6E3D9ADF">
          <v:shape id="_x0000_i1029" type="#_x0000_t75" style="width:235.8pt;height:32.4pt" o:ole="">
            <v:imagedata r:id="rId15" o:title=""/>
          </v:shape>
          <o:OLEObject Type="Embed" ProgID="Equation.3" ShapeID="_x0000_i1029" DrawAspect="Content" ObjectID="_1817657132" r:id="rId16"/>
        </w:object>
      </w:r>
      <w:r w:rsidRPr="00024EC5">
        <w:rPr>
          <w:sz w:val="28"/>
          <w:szCs w:val="28"/>
        </w:rPr>
        <w:t>× 100</w:t>
      </w:r>
    </w:p>
    <w:p w14:paraId="0249C58C" w14:textId="77777777" w:rsidR="002C38CA" w:rsidRDefault="002C38CA" w:rsidP="002C38CA">
      <w:pPr>
        <w:spacing w:line="360" w:lineRule="auto"/>
        <w:ind w:firstLine="720"/>
        <w:jc w:val="both"/>
        <w:rPr>
          <w:sz w:val="28"/>
          <w:szCs w:val="28"/>
        </w:rPr>
      </w:pPr>
      <w:r w:rsidRPr="00024EC5">
        <w:rPr>
          <w:sz w:val="28"/>
          <w:szCs w:val="28"/>
        </w:rPr>
        <w:t xml:space="preserve">6. </w:t>
      </w:r>
      <w:proofErr w:type="spellStart"/>
      <w:r w:rsidRPr="00024EC5">
        <w:rPr>
          <w:sz w:val="28"/>
          <w:szCs w:val="28"/>
        </w:rPr>
        <w:t>Renditta</w:t>
      </w:r>
      <w:proofErr w:type="spellEnd"/>
      <w:r w:rsidRPr="00024EC5">
        <w:rPr>
          <w:sz w:val="28"/>
          <w:szCs w:val="28"/>
        </w:rPr>
        <w:t xml:space="preserve"> =</w:t>
      </w:r>
      <w:r w:rsidRPr="002903D6">
        <w:rPr>
          <w:position w:val="-46"/>
          <w:sz w:val="28"/>
          <w:szCs w:val="28"/>
        </w:rPr>
        <w:object w:dxaOrig="1960" w:dyaOrig="1060" w14:anchorId="4C6B4FE0">
          <v:shape id="_x0000_i1030" type="#_x0000_t75" style="width:97.2pt;height:53.4pt" o:ole="">
            <v:imagedata r:id="rId17" o:title=""/>
          </v:shape>
          <o:OLEObject Type="Embed" ProgID="Equation.3" ShapeID="_x0000_i1030" DrawAspect="Content" ObjectID="_1817657133" r:id="rId18"/>
        </w:object>
      </w:r>
      <w:r w:rsidRPr="00024EC5">
        <w:rPr>
          <w:sz w:val="28"/>
          <w:szCs w:val="28"/>
        </w:rPr>
        <w:t xml:space="preserve">  </w:t>
      </w:r>
    </w:p>
    <w:p w14:paraId="632C378A" w14:textId="77777777" w:rsidR="002C38CA" w:rsidRPr="003F7D38" w:rsidRDefault="002C38CA" w:rsidP="002C38CA">
      <w:pPr>
        <w:spacing w:line="360" w:lineRule="auto"/>
        <w:jc w:val="both"/>
      </w:pPr>
      <w:r>
        <w:tab/>
        <w:t xml:space="preserve">                       </w:t>
      </w:r>
      <w:r>
        <w:rPr>
          <w:sz w:val="28"/>
          <w:szCs w:val="28"/>
        </w:rPr>
        <w:t>Number of melted cocoons ×100</w:t>
      </w:r>
    </w:p>
    <w:p w14:paraId="325BA55E" w14:textId="142F0DBF" w:rsidR="002C38CA" w:rsidRDefault="002C38CA" w:rsidP="002C38CA">
      <w:pPr>
        <w:tabs>
          <w:tab w:val="left" w:pos="846"/>
          <w:tab w:val="left" w:pos="1453"/>
          <w:tab w:val="left" w:pos="2748"/>
        </w:tabs>
        <w:spacing w:line="360" w:lineRule="auto"/>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057582D7" wp14:editId="1ABB0803">
                <wp:simplePos x="0" y="0"/>
                <wp:positionH relativeFrom="column">
                  <wp:posOffset>1257300</wp:posOffset>
                </wp:positionH>
                <wp:positionV relativeFrom="paragraph">
                  <wp:posOffset>81915</wp:posOffset>
                </wp:positionV>
                <wp:extent cx="2514600" cy="0"/>
                <wp:effectExtent l="9525" t="6985" r="9525" b="12065"/>
                <wp:wrapNone/>
                <wp:docPr id="146383933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D99E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45pt" to="29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"/>
            </w:pict>
          </mc:Fallback>
        </mc:AlternateContent>
      </w:r>
      <w:r>
        <w:rPr>
          <w:sz w:val="28"/>
          <w:szCs w:val="28"/>
        </w:rPr>
        <w:t xml:space="preserve">   7. Melting %=</w:t>
      </w:r>
      <w:r>
        <w:rPr>
          <w:sz w:val="28"/>
          <w:szCs w:val="28"/>
        </w:rPr>
        <w:tab/>
      </w:r>
      <w:r>
        <w:rPr>
          <w:sz w:val="28"/>
          <w:szCs w:val="28"/>
        </w:rPr>
        <w:tab/>
      </w:r>
    </w:p>
    <w:p w14:paraId="00E3D7C7" w14:textId="77777777" w:rsidR="002C38CA" w:rsidRDefault="002C38CA" w:rsidP="002C38CA">
      <w:pPr>
        <w:tabs>
          <w:tab w:val="left" w:pos="846"/>
          <w:tab w:val="left" w:pos="1453"/>
          <w:tab w:val="left" w:pos="2748"/>
        </w:tabs>
        <w:spacing w:line="360" w:lineRule="auto"/>
        <w:jc w:val="both"/>
        <w:rPr>
          <w:sz w:val="28"/>
          <w:szCs w:val="28"/>
        </w:rPr>
      </w:pPr>
      <w:r>
        <w:rPr>
          <w:sz w:val="28"/>
          <w:szCs w:val="28"/>
        </w:rPr>
        <w:t xml:space="preserve">                                        Total no of Cocoons</w:t>
      </w:r>
    </w:p>
    <w:p w14:paraId="3FD98B7D" w14:textId="77777777" w:rsidR="002C38CA" w:rsidRDefault="002C38CA" w:rsidP="002C38CA">
      <w:pPr>
        <w:spacing w:line="360" w:lineRule="auto"/>
        <w:jc w:val="both"/>
        <w:rPr>
          <w:sz w:val="28"/>
          <w:szCs w:val="28"/>
        </w:rPr>
      </w:pPr>
      <w:r>
        <w:rPr>
          <w:sz w:val="28"/>
          <w:szCs w:val="28"/>
        </w:rPr>
        <w:t xml:space="preserve">  8.  Effective Rate of Rearing (ERR) =    </w:t>
      </w:r>
    </w:p>
    <w:p w14:paraId="17C91BF9" w14:textId="77777777" w:rsidR="002C38CA" w:rsidRDefault="002C38CA" w:rsidP="002C38CA">
      <w:pPr>
        <w:spacing w:line="360" w:lineRule="auto"/>
        <w:jc w:val="both"/>
        <w:rPr>
          <w:sz w:val="28"/>
          <w:szCs w:val="28"/>
        </w:rPr>
      </w:pPr>
      <w:r>
        <w:rPr>
          <w:sz w:val="28"/>
          <w:szCs w:val="28"/>
        </w:rPr>
        <w:t xml:space="preserve">                               Total number of cocoon harvested ×10000 </w:t>
      </w:r>
    </w:p>
    <w:p w14:paraId="1942CB11" w14:textId="289097B7" w:rsidR="002C38CA" w:rsidRDefault="002C38CA" w:rsidP="002C38CA">
      <w:pPr>
        <w:tabs>
          <w:tab w:val="left" w:pos="1005"/>
        </w:tabs>
      </w:pPr>
      <w:r>
        <w:rPr>
          <w:noProof/>
          <w:sz w:val="28"/>
          <w:szCs w:val="28"/>
        </w:rPr>
        <mc:AlternateContent>
          <mc:Choice Requires="wps">
            <w:drawing>
              <wp:anchor distT="0" distB="0" distL="114300" distR="114300" simplePos="0" relativeHeight="251660288" behindDoc="0" locked="0" layoutInCell="1" allowOverlap="1" wp14:anchorId="08291720" wp14:editId="38B59136">
                <wp:simplePos x="0" y="0"/>
                <wp:positionH relativeFrom="column">
                  <wp:posOffset>1143000</wp:posOffset>
                </wp:positionH>
                <wp:positionV relativeFrom="paragraph">
                  <wp:posOffset>19050</wp:posOffset>
                </wp:positionV>
                <wp:extent cx="4229100" cy="0"/>
                <wp:effectExtent l="9525" t="8255" r="9525" b="10795"/>
                <wp:wrapNone/>
                <wp:docPr id="18123087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19F33"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5pt" to="42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2O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"/>
            </w:pict>
          </mc:Fallback>
        </mc:AlternateContent>
      </w:r>
    </w:p>
    <w:p w14:paraId="32751A14" w14:textId="77777777" w:rsidR="002C38CA" w:rsidRDefault="002C38CA" w:rsidP="002C38CA">
      <w:pPr>
        <w:spacing w:line="360" w:lineRule="auto"/>
        <w:jc w:val="both"/>
        <w:rPr>
          <w:sz w:val="28"/>
          <w:szCs w:val="28"/>
        </w:rPr>
      </w:pPr>
      <w:r>
        <w:rPr>
          <w:sz w:val="28"/>
          <w:szCs w:val="28"/>
        </w:rPr>
        <w:t xml:space="preserve">                        Total number of larvae brushed or counted after </w:t>
      </w:r>
      <w:proofErr w:type="spellStart"/>
      <w:r>
        <w:rPr>
          <w:sz w:val="28"/>
          <w:szCs w:val="28"/>
        </w:rPr>
        <w:t>III</w:t>
      </w:r>
      <w:r w:rsidRPr="00FA0AC5">
        <w:rPr>
          <w:sz w:val="28"/>
          <w:szCs w:val="28"/>
          <w:vertAlign w:val="superscript"/>
        </w:rPr>
        <w:t>rd</w:t>
      </w:r>
      <w:proofErr w:type="spellEnd"/>
      <w:r w:rsidRPr="00FA0AC5">
        <w:rPr>
          <w:sz w:val="28"/>
          <w:szCs w:val="28"/>
          <w:vertAlign w:val="superscript"/>
        </w:rPr>
        <w:t xml:space="preserve"> </w:t>
      </w:r>
      <w:r>
        <w:rPr>
          <w:sz w:val="28"/>
          <w:szCs w:val="28"/>
        </w:rPr>
        <w:t xml:space="preserve">moult </w:t>
      </w:r>
    </w:p>
    <w:p w14:paraId="54DA1E1D" w14:textId="77777777" w:rsidR="00EA5B0A" w:rsidRDefault="00EA5B0A" w:rsidP="00652D00">
      <w:pPr>
        <w:spacing w:line="360" w:lineRule="auto"/>
        <w:jc w:val="center"/>
        <w:rPr>
          <w:rFonts w:ascii="Times New Roman" w:hAnsi="Times New Roman" w:cs="Times New Roman"/>
          <w:b/>
          <w:bCs/>
          <w:sz w:val="28"/>
          <w:szCs w:val="28"/>
          <w:lang w:val="en-US"/>
        </w:rPr>
      </w:pPr>
    </w:p>
    <w:p w14:paraId="07E30467" w14:textId="77777777" w:rsidR="00EA5B0A" w:rsidRDefault="00EA5B0A" w:rsidP="00652D00">
      <w:pPr>
        <w:spacing w:line="360" w:lineRule="auto"/>
        <w:jc w:val="center"/>
        <w:rPr>
          <w:rFonts w:ascii="Times New Roman" w:hAnsi="Times New Roman" w:cs="Times New Roman"/>
          <w:b/>
          <w:bCs/>
          <w:sz w:val="28"/>
          <w:szCs w:val="28"/>
          <w:lang w:val="en-US"/>
        </w:rPr>
      </w:pPr>
    </w:p>
    <w:p w14:paraId="69EA723F" w14:textId="77777777" w:rsidR="00EA5B0A" w:rsidRDefault="00EA5B0A" w:rsidP="00652D00">
      <w:pPr>
        <w:spacing w:line="360" w:lineRule="auto"/>
        <w:jc w:val="center"/>
        <w:rPr>
          <w:rFonts w:ascii="Times New Roman" w:hAnsi="Times New Roman" w:cs="Times New Roman"/>
          <w:b/>
          <w:bCs/>
          <w:sz w:val="28"/>
          <w:szCs w:val="28"/>
          <w:lang w:val="en-US"/>
        </w:rPr>
      </w:pPr>
    </w:p>
    <w:p w14:paraId="135D7CFD" w14:textId="77777777" w:rsidR="00EA5B0A" w:rsidRDefault="00EA5B0A" w:rsidP="00652D00">
      <w:pPr>
        <w:spacing w:line="360" w:lineRule="auto"/>
        <w:jc w:val="center"/>
        <w:rPr>
          <w:rFonts w:ascii="Times New Roman" w:hAnsi="Times New Roman" w:cs="Times New Roman"/>
          <w:b/>
          <w:bCs/>
          <w:sz w:val="28"/>
          <w:szCs w:val="28"/>
          <w:lang w:val="en-US"/>
        </w:rPr>
      </w:pPr>
    </w:p>
    <w:p w14:paraId="021018F9" w14:textId="622DD551" w:rsidR="00652D00" w:rsidRPr="00652D00" w:rsidRDefault="00652D00" w:rsidP="00652D00">
      <w:pPr>
        <w:spacing w:line="360" w:lineRule="auto"/>
        <w:jc w:val="center"/>
        <w:rPr>
          <w:rFonts w:ascii="Times New Roman" w:hAnsi="Times New Roman" w:cs="Times New Roman"/>
          <w:b/>
          <w:sz w:val="28"/>
          <w:szCs w:val="28"/>
        </w:rPr>
      </w:pPr>
      <w:r w:rsidRPr="00652D00">
        <w:rPr>
          <w:rFonts w:ascii="Times New Roman" w:hAnsi="Times New Roman" w:cs="Times New Roman"/>
          <w:b/>
          <w:bCs/>
          <w:sz w:val="28"/>
          <w:szCs w:val="28"/>
          <w:lang w:val="en-US"/>
        </w:rPr>
        <w:lastRenderedPageBreak/>
        <w:t>TABLES</w:t>
      </w:r>
    </w:p>
    <w:p w14:paraId="558F6F8E" w14:textId="27EDBBCE" w:rsidR="002C38CA" w:rsidRPr="00E87FF0" w:rsidRDefault="00652D00" w:rsidP="00652D00">
      <w:pPr>
        <w:spacing w:line="360" w:lineRule="auto"/>
        <w:rPr>
          <w:rFonts w:ascii="Times New Roman" w:hAnsi="Times New Roman" w:cs="Times New Roman"/>
          <w:b/>
          <w:sz w:val="18"/>
          <w:szCs w:val="18"/>
        </w:rPr>
      </w:pPr>
      <w:r w:rsidRPr="00652D00">
        <w:rPr>
          <w:rFonts w:ascii="Times New Roman" w:hAnsi="Times New Roman" w:cs="Times New Roman"/>
          <w:b/>
          <w:bCs/>
          <w:sz w:val="18"/>
          <w:szCs w:val="18"/>
          <w:lang w:val="en-US"/>
        </w:rPr>
        <w:t>Table 1.</w:t>
      </w:r>
      <w:r w:rsidRPr="00652D00">
        <w:rPr>
          <w:rFonts w:ascii="Times New Roman" w:hAnsi="Times New Roman" w:cs="Times New Roman"/>
          <w:b/>
          <w:sz w:val="18"/>
          <w:szCs w:val="18"/>
          <w:lang w:val="en-US"/>
        </w:rPr>
        <w:t xml:space="preserve"> </w:t>
      </w:r>
      <w:r w:rsidRPr="00652D00">
        <w:rPr>
          <w:rFonts w:ascii="Times New Roman" w:hAnsi="Times New Roman" w:cs="Times New Roman"/>
          <w:b/>
          <w:bCs/>
          <w:sz w:val="18"/>
          <w:szCs w:val="18"/>
          <w:lang w:val="en-US"/>
        </w:rPr>
        <w:t>Performance of Treatment-I and Treatment-II on reeling character in Dry Summer (Average of November, February and April Crop)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1439"/>
        <w:gridCol w:w="1450"/>
        <w:gridCol w:w="956"/>
        <w:gridCol w:w="1001"/>
        <w:gridCol w:w="1218"/>
        <w:gridCol w:w="1219"/>
      </w:tblGrid>
      <w:tr w:rsidR="002C38CA" w:rsidRPr="00E87FF0" w14:paraId="2F7F924B" w14:textId="77777777" w:rsidTr="00001228">
        <w:tc>
          <w:tcPr>
            <w:tcW w:w="1573" w:type="dxa"/>
          </w:tcPr>
          <w:p w14:paraId="7AB7867B" w14:textId="77777777" w:rsidR="002C38CA" w:rsidRPr="00E87FF0" w:rsidRDefault="002C38CA" w:rsidP="00001228">
            <w:pPr>
              <w:spacing w:line="360" w:lineRule="auto"/>
              <w:jc w:val="both"/>
              <w:rPr>
                <w:sz w:val="18"/>
                <w:szCs w:val="18"/>
              </w:rPr>
            </w:pPr>
            <w:r w:rsidRPr="00E87FF0">
              <w:rPr>
                <w:sz w:val="18"/>
                <w:szCs w:val="18"/>
              </w:rPr>
              <w:t>Treatment</w:t>
            </w:r>
          </w:p>
        </w:tc>
        <w:tc>
          <w:tcPr>
            <w:tcW w:w="1439" w:type="dxa"/>
          </w:tcPr>
          <w:p w14:paraId="6DAF0C19" w14:textId="77777777" w:rsidR="002C38CA" w:rsidRPr="00E87FF0" w:rsidRDefault="002C38CA" w:rsidP="00001228">
            <w:pPr>
              <w:spacing w:line="360" w:lineRule="auto"/>
              <w:jc w:val="both"/>
              <w:rPr>
                <w:sz w:val="18"/>
                <w:szCs w:val="18"/>
              </w:rPr>
            </w:pPr>
            <w:r w:rsidRPr="00E87FF0">
              <w:rPr>
                <w:sz w:val="18"/>
                <w:szCs w:val="18"/>
              </w:rPr>
              <w:t>Average Filament Length (m)</w:t>
            </w:r>
          </w:p>
        </w:tc>
        <w:tc>
          <w:tcPr>
            <w:tcW w:w="1450" w:type="dxa"/>
          </w:tcPr>
          <w:p w14:paraId="6F701F2E" w14:textId="77777777" w:rsidR="002C38CA" w:rsidRPr="00E87FF0" w:rsidRDefault="002C38CA" w:rsidP="00001228">
            <w:pPr>
              <w:spacing w:line="360" w:lineRule="auto"/>
              <w:jc w:val="both"/>
              <w:rPr>
                <w:sz w:val="18"/>
                <w:szCs w:val="18"/>
              </w:rPr>
            </w:pPr>
            <w:r w:rsidRPr="00E87FF0">
              <w:rPr>
                <w:sz w:val="18"/>
                <w:szCs w:val="18"/>
              </w:rPr>
              <w:t>Non Breakable Filament Length (m)</w:t>
            </w:r>
          </w:p>
        </w:tc>
        <w:tc>
          <w:tcPr>
            <w:tcW w:w="956" w:type="dxa"/>
          </w:tcPr>
          <w:p w14:paraId="3B690A8B" w14:textId="77777777" w:rsidR="002C38CA" w:rsidRPr="00E87FF0" w:rsidRDefault="002C38CA" w:rsidP="00001228">
            <w:pPr>
              <w:spacing w:line="360" w:lineRule="auto"/>
              <w:jc w:val="both"/>
              <w:rPr>
                <w:sz w:val="18"/>
                <w:szCs w:val="18"/>
              </w:rPr>
            </w:pPr>
            <w:r w:rsidRPr="00E87FF0">
              <w:rPr>
                <w:sz w:val="18"/>
                <w:szCs w:val="18"/>
              </w:rPr>
              <w:t>Denier</w:t>
            </w:r>
          </w:p>
        </w:tc>
        <w:tc>
          <w:tcPr>
            <w:tcW w:w="1001" w:type="dxa"/>
          </w:tcPr>
          <w:p w14:paraId="47C64073" w14:textId="77777777" w:rsidR="002C38CA" w:rsidRPr="00E87FF0" w:rsidRDefault="002C38CA" w:rsidP="00001228">
            <w:pPr>
              <w:spacing w:line="360" w:lineRule="auto"/>
              <w:jc w:val="both"/>
              <w:rPr>
                <w:sz w:val="18"/>
                <w:szCs w:val="18"/>
              </w:rPr>
            </w:pPr>
            <w:proofErr w:type="spellStart"/>
            <w:r w:rsidRPr="00E87FF0">
              <w:rPr>
                <w:sz w:val="18"/>
                <w:szCs w:val="18"/>
              </w:rPr>
              <w:t>Renditta</w:t>
            </w:r>
            <w:proofErr w:type="spellEnd"/>
            <w:r w:rsidRPr="00E87FF0">
              <w:rPr>
                <w:sz w:val="18"/>
                <w:szCs w:val="18"/>
              </w:rPr>
              <w:t xml:space="preserve"> (Kg.)</w:t>
            </w:r>
          </w:p>
        </w:tc>
        <w:tc>
          <w:tcPr>
            <w:tcW w:w="1218" w:type="dxa"/>
          </w:tcPr>
          <w:p w14:paraId="1BA36055" w14:textId="77777777" w:rsidR="002C38CA" w:rsidRPr="00E87FF0" w:rsidRDefault="002C38CA" w:rsidP="00001228">
            <w:pPr>
              <w:spacing w:line="360" w:lineRule="auto"/>
              <w:jc w:val="both"/>
              <w:rPr>
                <w:sz w:val="18"/>
                <w:szCs w:val="18"/>
              </w:rPr>
            </w:pPr>
            <w:r w:rsidRPr="00E87FF0">
              <w:rPr>
                <w:sz w:val="18"/>
                <w:szCs w:val="18"/>
              </w:rPr>
              <w:t>Raw Silk Recovery Percentage</w:t>
            </w:r>
          </w:p>
        </w:tc>
        <w:tc>
          <w:tcPr>
            <w:tcW w:w="1219" w:type="dxa"/>
          </w:tcPr>
          <w:p w14:paraId="65B36D93" w14:textId="77777777" w:rsidR="002C38CA" w:rsidRPr="00E87FF0" w:rsidRDefault="002C38CA" w:rsidP="00001228">
            <w:pPr>
              <w:spacing w:line="360" w:lineRule="auto"/>
              <w:jc w:val="both"/>
              <w:rPr>
                <w:sz w:val="18"/>
                <w:szCs w:val="18"/>
              </w:rPr>
            </w:pPr>
            <w:proofErr w:type="spellStart"/>
            <w:r w:rsidRPr="00E87FF0">
              <w:rPr>
                <w:sz w:val="18"/>
                <w:szCs w:val="18"/>
              </w:rPr>
              <w:t>Reelability</w:t>
            </w:r>
            <w:proofErr w:type="spellEnd"/>
            <w:r w:rsidRPr="00E87FF0">
              <w:rPr>
                <w:sz w:val="18"/>
                <w:szCs w:val="18"/>
              </w:rPr>
              <w:t xml:space="preserve"> Percentage</w:t>
            </w:r>
          </w:p>
        </w:tc>
      </w:tr>
      <w:tr w:rsidR="002C38CA" w:rsidRPr="00E87FF0" w14:paraId="7105F1E3" w14:textId="77777777" w:rsidTr="00001228">
        <w:tc>
          <w:tcPr>
            <w:tcW w:w="1573" w:type="dxa"/>
          </w:tcPr>
          <w:p w14:paraId="4C1C24AE" w14:textId="77777777" w:rsidR="002C38CA" w:rsidRPr="00E87FF0" w:rsidRDefault="002C38CA" w:rsidP="00001228">
            <w:pPr>
              <w:spacing w:line="360" w:lineRule="auto"/>
              <w:jc w:val="center"/>
              <w:rPr>
                <w:b/>
                <w:sz w:val="18"/>
                <w:szCs w:val="18"/>
              </w:rPr>
            </w:pPr>
            <w:r w:rsidRPr="00E87FF0">
              <w:rPr>
                <w:b/>
                <w:sz w:val="18"/>
                <w:szCs w:val="18"/>
              </w:rPr>
              <w:t>I</w:t>
            </w:r>
          </w:p>
        </w:tc>
        <w:tc>
          <w:tcPr>
            <w:tcW w:w="1439" w:type="dxa"/>
          </w:tcPr>
          <w:p w14:paraId="6EB81474" w14:textId="3C920CBA" w:rsidR="002C38CA" w:rsidRPr="00E87FF0" w:rsidRDefault="002C38CA" w:rsidP="00E314CE">
            <w:pPr>
              <w:spacing w:line="360" w:lineRule="auto"/>
              <w:jc w:val="center"/>
              <w:rPr>
                <w:sz w:val="18"/>
                <w:szCs w:val="18"/>
              </w:rPr>
            </w:pPr>
            <w:r w:rsidRPr="00E87FF0">
              <w:rPr>
                <w:sz w:val="18"/>
                <w:szCs w:val="18"/>
              </w:rPr>
              <w:t>6</w:t>
            </w:r>
            <w:r w:rsidR="005742CE">
              <w:rPr>
                <w:sz w:val="18"/>
                <w:szCs w:val="18"/>
              </w:rPr>
              <w:t>5</w:t>
            </w:r>
            <w:r w:rsidRPr="00E87FF0">
              <w:rPr>
                <w:sz w:val="18"/>
                <w:szCs w:val="18"/>
              </w:rPr>
              <w:t>3.94</w:t>
            </w:r>
          </w:p>
        </w:tc>
        <w:tc>
          <w:tcPr>
            <w:tcW w:w="1450" w:type="dxa"/>
          </w:tcPr>
          <w:p w14:paraId="26F59FE7" w14:textId="57756AE1" w:rsidR="002C38CA" w:rsidRPr="00E87FF0" w:rsidRDefault="002C38CA" w:rsidP="00E314CE">
            <w:pPr>
              <w:spacing w:line="360" w:lineRule="auto"/>
              <w:jc w:val="center"/>
              <w:rPr>
                <w:sz w:val="18"/>
                <w:szCs w:val="18"/>
              </w:rPr>
            </w:pPr>
            <w:r w:rsidRPr="00E87FF0">
              <w:rPr>
                <w:sz w:val="18"/>
                <w:szCs w:val="18"/>
              </w:rPr>
              <w:t>5</w:t>
            </w:r>
            <w:r w:rsidR="005742CE">
              <w:rPr>
                <w:sz w:val="18"/>
                <w:szCs w:val="18"/>
              </w:rPr>
              <w:t>4</w:t>
            </w:r>
            <w:r w:rsidRPr="00E87FF0">
              <w:rPr>
                <w:sz w:val="18"/>
                <w:szCs w:val="18"/>
              </w:rPr>
              <w:t>5.09</w:t>
            </w:r>
          </w:p>
        </w:tc>
        <w:tc>
          <w:tcPr>
            <w:tcW w:w="956" w:type="dxa"/>
          </w:tcPr>
          <w:p w14:paraId="38041AD7" w14:textId="77777777" w:rsidR="002C38CA" w:rsidRPr="00E87FF0" w:rsidRDefault="002C38CA" w:rsidP="00E314CE">
            <w:pPr>
              <w:spacing w:line="360" w:lineRule="auto"/>
              <w:jc w:val="center"/>
              <w:rPr>
                <w:sz w:val="18"/>
                <w:szCs w:val="18"/>
              </w:rPr>
            </w:pPr>
            <w:r w:rsidRPr="00E87FF0">
              <w:rPr>
                <w:sz w:val="18"/>
                <w:szCs w:val="18"/>
              </w:rPr>
              <w:t>2.043</w:t>
            </w:r>
          </w:p>
        </w:tc>
        <w:tc>
          <w:tcPr>
            <w:tcW w:w="1001" w:type="dxa"/>
          </w:tcPr>
          <w:p w14:paraId="10866D3F" w14:textId="26263D49" w:rsidR="002C38CA" w:rsidRPr="00E87FF0" w:rsidRDefault="002C38CA" w:rsidP="00E314CE">
            <w:pPr>
              <w:spacing w:line="360" w:lineRule="auto"/>
              <w:jc w:val="center"/>
              <w:rPr>
                <w:sz w:val="18"/>
                <w:szCs w:val="18"/>
              </w:rPr>
            </w:pPr>
            <w:r w:rsidRPr="00E87FF0">
              <w:rPr>
                <w:sz w:val="18"/>
                <w:szCs w:val="18"/>
              </w:rPr>
              <w:t>9.</w:t>
            </w:r>
            <w:r w:rsidR="005742CE">
              <w:rPr>
                <w:sz w:val="18"/>
                <w:szCs w:val="18"/>
              </w:rPr>
              <w:t>1</w:t>
            </w:r>
            <w:r w:rsidRPr="00E87FF0">
              <w:rPr>
                <w:sz w:val="18"/>
                <w:szCs w:val="18"/>
              </w:rPr>
              <w:t>7</w:t>
            </w:r>
            <w:r w:rsidR="005742CE">
              <w:rPr>
                <w:sz w:val="18"/>
                <w:szCs w:val="18"/>
              </w:rPr>
              <w:t>8</w:t>
            </w:r>
          </w:p>
        </w:tc>
        <w:tc>
          <w:tcPr>
            <w:tcW w:w="1218" w:type="dxa"/>
          </w:tcPr>
          <w:p w14:paraId="1019B3C6" w14:textId="2A26607D" w:rsidR="002C38CA" w:rsidRPr="00E87FF0" w:rsidRDefault="002C38CA" w:rsidP="00E314CE">
            <w:pPr>
              <w:spacing w:line="360" w:lineRule="auto"/>
              <w:jc w:val="center"/>
              <w:rPr>
                <w:sz w:val="18"/>
                <w:szCs w:val="18"/>
              </w:rPr>
            </w:pPr>
            <w:r w:rsidRPr="00E87FF0">
              <w:rPr>
                <w:sz w:val="18"/>
                <w:szCs w:val="18"/>
              </w:rPr>
              <w:t>6</w:t>
            </w:r>
            <w:r w:rsidR="005742CE">
              <w:rPr>
                <w:sz w:val="18"/>
                <w:szCs w:val="18"/>
              </w:rPr>
              <w:t>7</w:t>
            </w:r>
            <w:r w:rsidRPr="00E87FF0">
              <w:rPr>
                <w:sz w:val="18"/>
                <w:szCs w:val="18"/>
              </w:rPr>
              <w:t>.225</w:t>
            </w:r>
          </w:p>
        </w:tc>
        <w:tc>
          <w:tcPr>
            <w:tcW w:w="1219" w:type="dxa"/>
          </w:tcPr>
          <w:p w14:paraId="45127B03" w14:textId="2E453CC0" w:rsidR="002C38CA" w:rsidRPr="00E87FF0" w:rsidRDefault="002C38CA" w:rsidP="00E314CE">
            <w:pPr>
              <w:spacing w:line="360" w:lineRule="auto"/>
              <w:jc w:val="center"/>
              <w:rPr>
                <w:sz w:val="18"/>
                <w:szCs w:val="18"/>
              </w:rPr>
            </w:pPr>
            <w:r w:rsidRPr="00E87FF0">
              <w:rPr>
                <w:sz w:val="18"/>
                <w:szCs w:val="18"/>
              </w:rPr>
              <w:t>7</w:t>
            </w:r>
            <w:r w:rsidR="005742CE">
              <w:rPr>
                <w:sz w:val="18"/>
                <w:szCs w:val="18"/>
              </w:rPr>
              <w:t>5</w:t>
            </w:r>
            <w:r w:rsidRPr="00E87FF0">
              <w:rPr>
                <w:sz w:val="18"/>
                <w:szCs w:val="18"/>
              </w:rPr>
              <w:t>.751</w:t>
            </w:r>
          </w:p>
        </w:tc>
      </w:tr>
      <w:tr w:rsidR="002C38CA" w:rsidRPr="00E87FF0" w14:paraId="367CBC32" w14:textId="77777777" w:rsidTr="00001228">
        <w:tc>
          <w:tcPr>
            <w:tcW w:w="1573" w:type="dxa"/>
          </w:tcPr>
          <w:p w14:paraId="0C1D7C77" w14:textId="77777777" w:rsidR="002C38CA" w:rsidRPr="00E87FF0" w:rsidRDefault="002C38CA" w:rsidP="00001228">
            <w:pPr>
              <w:spacing w:line="360" w:lineRule="auto"/>
              <w:jc w:val="both"/>
              <w:rPr>
                <w:b/>
                <w:sz w:val="18"/>
                <w:szCs w:val="18"/>
              </w:rPr>
            </w:pPr>
            <w:r w:rsidRPr="00E87FF0">
              <w:rPr>
                <w:sz w:val="18"/>
                <w:szCs w:val="18"/>
              </w:rPr>
              <w:t xml:space="preserve">            </w:t>
            </w:r>
            <w:r w:rsidRPr="00E87FF0">
              <w:rPr>
                <w:b/>
                <w:sz w:val="18"/>
                <w:szCs w:val="18"/>
              </w:rPr>
              <w:t>II</w:t>
            </w:r>
          </w:p>
        </w:tc>
        <w:tc>
          <w:tcPr>
            <w:tcW w:w="1439" w:type="dxa"/>
          </w:tcPr>
          <w:p w14:paraId="623CA364" w14:textId="712F98E9" w:rsidR="002C38CA" w:rsidRPr="00E87FF0" w:rsidRDefault="002C38CA" w:rsidP="00E314CE">
            <w:pPr>
              <w:spacing w:line="360" w:lineRule="auto"/>
              <w:jc w:val="center"/>
              <w:rPr>
                <w:sz w:val="18"/>
                <w:szCs w:val="18"/>
              </w:rPr>
            </w:pPr>
            <w:r w:rsidRPr="00E87FF0">
              <w:rPr>
                <w:sz w:val="18"/>
                <w:szCs w:val="18"/>
              </w:rPr>
              <w:t>74</w:t>
            </w:r>
            <w:r w:rsidR="00C03346">
              <w:rPr>
                <w:sz w:val="18"/>
                <w:szCs w:val="18"/>
              </w:rPr>
              <w:t>6</w:t>
            </w:r>
            <w:r w:rsidRPr="00E87FF0">
              <w:rPr>
                <w:sz w:val="18"/>
                <w:szCs w:val="18"/>
              </w:rPr>
              <w:t>.</w:t>
            </w:r>
            <w:r w:rsidR="00584F73">
              <w:rPr>
                <w:sz w:val="18"/>
                <w:szCs w:val="18"/>
              </w:rPr>
              <w:t>2</w:t>
            </w:r>
            <w:r w:rsidRPr="00E87FF0">
              <w:rPr>
                <w:sz w:val="18"/>
                <w:szCs w:val="18"/>
              </w:rPr>
              <w:t>48</w:t>
            </w:r>
          </w:p>
        </w:tc>
        <w:tc>
          <w:tcPr>
            <w:tcW w:w="1450" w:type="dxa"/>
          </w:tcPr>
          <w:p w14:paraId="4B551C14" w14:textId="7E0ADD10" w:rsidR="002C38CA" w:rsidRPr="00E87FF0" w:rsidRDefault="002C38CA" w:rsidP="00E314CE">
            <w:pPr>
              <w:spacing w:line="360" w:lineRule="auto"/>
              <w:jc w:val="center"/>
              <w:rPr>
                <w:sz w:val="18"/>
                <w:szCs w:val="18"/>
              </w:rPr>
            </w:pPr>
            <w:r w:rsidRPr="00E87FF0">
              <w:rPr>
                <w:sz w:val="18"/>
                <w:szCs w:val="18"/>
              </w:rPr>
              <w:t>6</w:t>
            </w:r>
            <w:r w:rsidR="00C03346">
              <w:rPr>
                <w:sz w:val="18"/>
                <w:szCs w:val="18"/>
              </w:rPr>
              <w:t>22</w:t>
            </w:r>
            <w:r w:rsidRPr="00E87FF0">
              <w:rPr>
                <w:sz w:val="18"/>
                <w:szCs w:val="18"/>
              </w:rPr>
              <w:t>.0</w:t>
            </w:r>
            <w:r w:rsidR="00C03346">
              <w:rPr>
                <w:sz w:val="18"/>
                <w:szCs w:val="18"/>
              </w:rPr>
              <w:t>8</w:t>
            </w:r>
          </w:p>
        </w:tc>
        <w:tc>
          <w:tcPr>
            <w:tcW w:w="956" w:type="dxa"/>
          </w:tcPr>
          <w:p w14:paraId="1B23028F" w14:textId="77777777" w:rsidR="002C38CA" w:rsidRPr="00E87FF0" w:rsidRDefault="002C38CA" w:rsidP="00E314CE">
            <w:pPr>
              <w:spacing w:line="360" w:lineRule="auto"/>
              <w:jc w:val="center"/>
              <w:rPr>
                <w:sz w:val="18"/>
                <w:szCs w:val="18"/>
              </w:rPr>
            </w:pPr>
            <w:r w:rsidRPr="00E87FF0">
              <w:rPr>
                <w:sz w:val="18"/>
                <w:szCs w:val="18"/>
              </w:rPr>
              <w:t>2.1</w:t>
            </w:r>
          </w:p>
        </w:tc>
        <w:tc>
          <w:tcPr>
            <w:tcW w:w="1001" w:type="dxa"/>
          </w:tcPr>
          <w:p w14:paraId="2925F2E1" w14:textId="3C976E3D" w:rsidR="002C38CA" w:rsidRPr="00E87FF0" w:rsidRDefault="002C38CA" w:rsidP="00E314CE">
            <w:pPr>
              <w:spacing w:line="360" w:lineRule="auto"/>
              <w:jc w:val="center"/>
              <w:rPr>
                <w:sz w:val="18"/>
                <w:szCs w:val="18"/>
              </w:rPr>
            </w:pPr>
            <w:r w:rsidRPr="00E87FF0">
              <w:rPr>
                <w:sz w:val="18"/>
                <w:szCs w:val="18"/>
              </w:rPr>
              <w:t>8.</w:t>
            </w:r>
            <w:r w:rsidR="00C03346">
              <w:rPr>
                <w:sz w:val="18"/>
                <w:szCs w:val="18"/>
              </w:rPr>
              <w:t>4</w:t>
            </w:r>
            <w:r w:rsidRPr="00E87FF0">
              <w:rPr>
                <w:sz w:val="18"/>
                <w:szCs w:val="18"/>
              </w:rPr>
              <w:t>0</w:t>
            </w:r>
            <w:r w:rsidR="00C03346">
              <w:rPr>
                <w:sz w:val="18"/>
                <w:szCs w:val="18"/>
              </w:rPr>
              <w:t>2</w:t>
            </w:r>
          </w:p>
        </w:tc>
        <w:tc>
          <w:tcPr>
            <w:tcW w:w="1218" w:type="dxa"/>
          </w:tcPr>
          <w:p w14:paraId="2FE36DCB" w14:textId="435F5FC7" w:rsidR="002C38CA" w:rsidRPr="00E87FF0" w:rsidRDefault="002C38CA" w:rsidP="00E314CE">
            <w:pPr>
              <w:spacing w:line="360" w:lineRule="auto"/>
              <w:jc w:val="center"/>
              <w:rPr>
                <w:sz w:val="18"/>
                <w:szCs w:val="18"/>
              </w:rPr>
            </w:pPr>
            <w:r w:rsidRPr="00E87FF0">
              <w:rPr>
                <w:sz w:val="18"/>
                <w:szCs w:val="18"/>
              </w:rPr>
              <w:t>6</w:t>
            </w:r>
            <w:r w:rsidR="00C03346">
              <w:rPr>
                <w:sz w:val="18"/>
                <w:szCs w:val="18"/>
              </w:rPr>
              <w:t>7</w:t>
            </w:r>
            <w:r w:rsidRPr="00E87FF0">
              <w:rPr>
                <w:sz w:val="18"/>
                <w:szCs w:val="18"/>
              </w:rPr>
              <w:t>.</w:t>
            </w:r>
            <w:r w:rsidR="00C03346">
              <w:rPr>
                <w:sz w:val="18"/>
                <w:szCs w:val="18"/>
              </w:rPr>
              <w:t>8</w:t>
            </w:r>
            <w:r w:rsidRPr="00E87FF0">
              <w:rPr>
                <w:sz w:val="18"/>
                <w:szCs w:val="18"/>
              </w:rPr>
              <w:t>59</w:t>
            </w:r>
          </w:p>
        </w:tc>
        <w:tc>
          <w:tcPr>
            <w:tcW w:w="1219" w:type="dxa"/>
          </w:tcPr>
          <w:p w14:paraId="42F7C63C" w14:textId="7200F8AD" w:rsidR="002C38CA" w:rsidRPr="00E87FF0" w:rsidRDefault="002C38CA" w:rsidP="00E314CE">
            <w:pPr>
              <w:spacing w:line="360" w:lineRule="auto"/>
              <w:jc w:val="center"/>
              <w:rPr>
                <w:sz w:val="18"/>
                <w:szCs w:val="18"/>
              </w:rPr>
            </w:pPr>
            <w:r w:rsidRPr="00E87FF0">
              <w:rPr>
                <w:sz w:val="18"/>
                <w:szCs w:val="18"/>
              </w:rPr>
              <w:t>7</w:t>
            </w:r>
            <w:r w:rsidR="00C03346">
              <w:rPr>
                <w:sz w:val="18"/>
                <w:szCs w:val="18"/>
              </w:rPr>
              <w:t>6</w:t>
            </w:r>
            <w:r w:rsidRPr="00E87FF0">
              <w:rPr>
                <w:sz w:val="18"/>
                <w:szCs w:val="18"/>
              </w:rPr>
              <w:t>.</w:t>
            </w:r>
            <w:r w:rsidR="00C03346">
              <w:rPr>
                <w:sz w:val="18"/>
                <w:szCs w:val="18"/>
              </w:rPr>
              <w:t>33</w:t>
            </w:r>
            <w:r w:rsidRPr="00E87FF0">
              <w:rPr>
                <w:sz w:val="18"/>
                <w:szCs w:val="18"/>
              </w:rPr>
              <w:t>8</w:t>
            </w:r>
          </w:p>
        </w:tc>
      </w:tr>
      <w:tr w:rsidR="002C38CA" w:rsidRPr="00E87FF0" w14:paraId="6E367D68" w14:textId="77777777" w:rsidTr="00001228">
        <w:tc>
          <w:tcPr>
            <w:tcW w:w="1573" w:type="dxa"/>
          </w:tcPr>
          <w:p w14:paraId="6A4CA02E"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CV%</w:t>
            </w:r>
          </w:p>
        </w:tc>
        <w:tc>
          <w:tcPr>
            <w:tcW w:w="1439" w:type="dxa"/>
          </w:tcPr>
          <w:p w14:paraId="18A9F2A2" w14:textId="70248503" w:rsidR="002C38CA" w:rsidRPr="00E87FF0" w:rsidRDefault="002C38CA" w:rsidP="00E314CE">
            <w:pPr>
              <w:jc w:val="center"/>
              <w:rPr>
                <w:rFonts w:ascii="Verdana" w:hAnsi="Verdana"/>
                <w:bCs/>
                <w:sz w:val="18"/>
                <w:szCs w:val="18"/>
              </w:rPr>
            </w:pPr>
            <w:r w:rsidRPr="00E87FF0">
              <w:rPr>
                <w:rFonts w:ascii="Verdana" w:hAnsi="Verdana"/>
                <w:bCs/>
                <w:sz w:val="18"/>
                <w:szCs w:val="18"/>
              </w:rPr>
              <w:t>0.82</w:t>
            </w:r>
            <w:r w:rsidR="00144B38">
              <w:rPr>
                <w:rFonts w:ascii="Verdana" w:hAnsi="Verdana"/>
                <w:bCs/>
                <w:sz w:val="18"/>
                <w:szCs w:val="18"/>
              </w:rPr>
              <w:t>8</w:t>
            </w:r>
            <w:r w:rsidRPr="00E87FF0">
              <w:rPr>
                <w:rFonts w:ascii="Verdana" w:hAnsi="Verdana"/>
                <w:bCs/>
                <w:sz w:val="18"/>
                <w:szCs w:val="18"/>
              </w:rPr>
              <w:t>4</w:t>
            </w:r>
          </w:p>
        </w:tc>
        <w:tc>
          <w:tcPr>
            <w:tcW w:w="1450" w:type="dxa"/>
          </w:tcPr>
          <w:p w14:paraId="4ACDF63C" w14:textId="276996EE" w:rsidR="002C38CA" w:rsidRPr="00E87FF0" w:rsidRDefault="002C38CA" w:rsidP="00E314CE">
            <w:pPr>
              <w:jc w:val="center"/>
              <w:rPr>
                <w:rFonts w:ascii="Verdana" w:hAnsi="Verdana"/>
                <w:bCs/>
                <w:sz w:val="18"/>
                <w:szCs w:val="18"/>
              </w:rPr>
            </w:pPr>
            <w:r w:rsidRPr="00E87FF0">
              <w:rPr>
                <w:rFonts w:ascii="Verdana" w:hAnsi="Verdana"/>
                <w:bCs/>
                <w:sz w:val="18"/>
                <w:szCs w:val="18"/>
              </w:rPr>
              <w:t>0.8</w:t>
            </w:r>
            <w:r w:rsidR="00144B38">
              <w:rPr>
                <w:rFonts w:ascii="Verdana" w:hAnsi="Verdana"/>
                <w:bCs/>
                <w:sz w:val="18"/>
                <w:szCs w:val="18"/>
              </w:rPr>
              <w:t>6</w:t>
            </w:r>
            <w:r w:rsidRPr="00E87FF0">
              <w:rPr>
                <w:rFonts w:ascii="Verdana" w:hAnsi="Verdana"/>
                <w:bCs/>
                <w:sz w:val="18"/>
                <w:szCs w:val="18"/>
              </w:rPr>
              <w:t>50</w:t>
            </w:r>
          </w:p>
        </w:tc>
        <w:tc>
          <w:tcPr>
            <w:tcW w:w="956" w:type="dxa"/>
          </w:tcPr>
          <w:p w14:paraId="5A6C3D47" w14:textId="7BAADB89" w:rsidR="002C38CA" w:rsidRPr="00E87FF0" w:rsidRDefault="002C38CA" w:rsidP="00E314CE">
            <w:pPr>
              <w:jc w:val="center"/>
              <w:rPr>
                <w:rFonts w:ascii="Verdana" w:hAnsi="Verdana"/>
                <w:bCs/>
                <w:sz w:val="18"/>
                <w:szCs w:val="18"/>
              </w:rPr>
            </w:pPr>
            <w:r w:rsidRPr="00E87FF0">
              <w:rPr>
                <w:rFonts w:ascii="Verdana" w:hAnsi="Verdana"/>
                <w:bCs/>
                <w:sz w:val="18"/>
                <w:szCs w:val="18"/>
              </w:rPr>
              <w:t>0.96</w:t>
            </w:r>
            <w:r w:rsidR="00144B38">
              <w:rPr>
                <w:rFonts w:ascii="Verdana" w:hAnsi="Verdana"/>
                <w:bCs/>
                <w:sz w:val="18"/>
                <w:szCs w:val="18"/>
              </w:rPr>
              <w:t>5</w:t>
            </w:r>
            <w:r w:rsidRPr="00E87FF0">
              <w:rPr>
                <w:rFonts w:ascii="Verdana" w:hAnsi="Verdana"/>
                <w:bCs/>
                <w:sz w:val="18"/>
                <w:szCs w:val="18"/>
              </w:rPr>
              <w:t>2</w:t>
            </w:r>
          </w:p>
        </w:tc>
        <w:tc>
          <w:tcPr>
            <w:tcW w:w="1001" w:type="dxa"/>
          </w:tcPr>
          <w:p w14:paraId="0577B2B3" w14:textId="0F28A3B2" w:rsidR="002C38CA" w:rsidRPr="00E87FF0" w:rsidRDefault="002C38CA" w:rsidP="00E314CE">
            <w:pPr>
              <w:jc w:val="center"/>
              <w:rPr>
                <w:rFonts w:ascii="Verdana" w:hAnsi="Verdana"/>
                <w:bCs/>
                <w:sz w:val="18"/>
                <w:szCs w:val="18"/>
              </w:rPr>
            </w:pPr>
            <w:r w:rsidRPr="00E87FF0">
              <w:rPr>
                <w:rFonts w:ascii="Verdana" w:hAnsi="Verdana"/>
                <w:bCs/>
                <w:sz w:val="18"/>
                <w:szCs w:val="18"/>
              </w:rPr>
              <w:t>0.40</w:t>
            </w:r>
            <w:r w:rsidR="00144B38">
              <w:rPr>
                <w:rFonts w:ascii="Verdana" w:hAnsi="Verdana"/>
                <w:bCs/>
                <w:sz w:val="18"/>
                <w:szCs w:val="18"/>
              </w:rPr>
              <w:t>3</w:t>
            </w:r>
            <w:r w:rsidRPr="00E87FF0">
              <w:rPr>
                <w:rFonts w:ascii="Verdana" w:hAnsi="Verdana"/>
                <w:bCs/>
                <w:sz w:val="18"/>
                <w:szCs w:val="18"/>
              </w:rPr>
              <w:t>4</w:t>
            </w:r>
          </w:p>
        </w:tc>
        <w:tc>
          <w:tcPr>
            <w:tcW w:w="1218" w:type="dxa"/>
          </w:tcPr>
          <w:p w14:paraId="5C0F31B3" w14:textId="57EA0EB4" w:rsidR="002C38CA" w:rsidRPr="00E87FF0" w:rsidRDefault="002C38CA" w:rsidP="00E314CE">
            <w:pPr>
              <w:jc w:val="center"/>
              <w:rPr>
                <w:rFonts w:ascii="Verdana" w:hAnsi="Verdana"/>
                <w:bCs/>
                <w:sz w:val="18"/>
                <w:szCs w:val="18"/>
              </w:rPr>
            </w:pPr>
            <w:r w:rsidRPr="00E87FF0">
              <w:rPr>
                <w:rFonts w:ascii="Verdana" w:hAnsi="Verdana"/>
                <w:bCs/>
                <w:sz w:val="18"/>
                <w:szCs w:val="18"/>
              </w:rPr>
              <w:t>0.07</w:t>
            </w:r>
            <w:r w:rsidR="00144B38">
              <w:rPr>
                <w:rFonts w:ascii="Verdana" w:hAnsi="Verdana"/>
                <w:bCs/>
                <w:sz w:val="18"/>
                <w:szCs w:val="18"/>
              </w:rPr>
              <w:t>9</w:t>
            </w:r>
            <w:r w:rsidRPr="00E87FF0">
              <w:rPr>
                <w:rFonts w:ascii="Verdana" w:hAnsi="Verdana"/>
                <w:bCs/>
                <w:sz w:val="18"/>
                <w:szCs w:val="18"/>
              </w:rPr>
              <w:t>8</w:t>
            </w:r>
          </w:p>
        </w:tc>
        <w:tc>
          <w:tcPr>
            <w:tcW w:w="1219" w:type="dxa"/>
          </w:tcPr>
          <w:p w14:paraId="4DF29477" w14:textId="26453641" w:rsidR="002C38CA" w:rsidRPr="00E87FF0" w:rsidRDefault="002C38CA" w:rsidP="00E314CE">
            <w:pPr>
              <w:jc w:val="center"/>
              <w:rPr>
                <w:rFonts w:ascii="Verdana" w:hAnsi="Verdana"/>
                <w:bCs/>
                <w:sz w:val="18"/>
                <w:szCs w:val="18"/>
              </w:rPr>
            </w:pPr>
            <w:r w:rsidRPr="00E87FF0">
              <w:rPr>
                <w:rFonts w:ascii="Verdana" w:hAnsi="Verdana"/>
                <w:bCs/>
                <w:sz w:val="18"/>
                <w:szCs w:val="18"/>
              </w:rPr>
              <w:t>0.07</w:t>
            </w:r>
            <w:r w:rsidR="00144B38">
              <w:rPr>
                <w:rFonts w:ascii="Verdana" w:hAnsi="Verdana"/>
                <w:bCs/>
                <w:sz w:val="18"/>
                <w:szCs w:val="18"/>
              </w:rPr>
              <w:t>8</w:t>
            </w:r>
            <w:r w:rsidRPr="00E87FF0">
              <w:rPr>
                <w:rFonts w:ascii="Verdana" w:hAnsi="Verdana"/>
                <w:bCs/>
                <w:sz w:val="18"/>
                <w:szCs w:val="18"/>
              </w:rPr>
              <w:t>6</w:t>
            </w:r>
          </w:p>
        </w:tc>
      </w:tr>
      <w:tr w:rsidR="002C38CA" w:rsidRPr="00E87FF0" w14:paraId="0402830D" w14:textId="77777777" w:rsidTr="00001228">
        <w:tc>
          <w:tcPr>
            <w:tcW w:w="1573" w:type="dxa"/>
          </w:tcPr>
          <w:p w14:paraId="3B75F95D"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SE±</w:t>
            </w:r>
          </w:p>
        </w:tc>
        <w:tc>
          <w:tcPr>
            <w:tcW w:w="1439" w:type="dxa"/>
          </w:tcPr>
          <w:p w14:paraId="37EC44EB" w14:textId="1582D5C0" w:rsidR="002C38CA" w:rsidRPr="00E87FF0" w:rsidRDefault="002C38CA" w:rsidP="00E314CE">
            <w:pPr>
              <w:jc w:val="center"/>
              <w:rPr>
                <w:rFonts w:ascii="Verdana" w:hAnsi="Verdana"/>
                <w:bCs/>
                <w:sz w:val="18"/>
                <w:szCs w:val="18"/>
              </w:rPr>
            </w:pPr>
            <w:r w:rsidRPr="00E87FF0">
              <w:rPr>
                <w:rFonts w:ascii="Verdana" w:hAnsi="Verdana"/>
                <w:bCs/>
                <w:sz w:val="18"/>
                <w:szCs w:val="18"/>
              </w:rPr>
              <w:t>1.8</w:t>
            </w:r>
            <w:r w:rsidR="00144B38">
              <w:rPr>
                <w:rFonts w:ascii="Verdana" w:hAnsi="Verdana"/>
                <w:bCs/>
                <w:sz w:val="18"/>
                <w:szCs w:val="18"/>
              </w:rPr>
              <w:t>6</w:t>
            </w:r>
            <w:r w:rsidRPr="00E87FF0">
              <w:rPr>
                <w:rFonts w:ascii="Verdana" w:hAnsi="Verdana"/>
                <w:bCs/>
                <w:sz w:val="18"/>
                <w:szCs w:val="18"/>
              </w:rPr>
              <w:t>88</w:t>
            </w:r>
          </w:p>
        </w:tc>
        <w:tc>
          <w:tcPr>
            <w:tcW w:w="1450" w:type="dxa"/>
          </w:tcPr>
          <w:p w14:paraId="7E1CC6EE" w14:textId="0A7ACDB0" w:rsidR="002C38CA" w:rsidRPr="00E87FF0" w:rsidRDefault="002C38CA" w:rsidP="00E314CE">
            <w:pPr>
              <w:jc w:val="center"/>
              <w:rPr>
                <w:rFonts w:ascii="Verdana" w:hAnsi="Verdana"/>
                <w:bCs/>
                <w:sz w:val="18"/>
                <w:szCs w:val="18"/>
              </w:rPr>
            </w:pPr>
            <w:r w:rsidRPr="00E87FF0">
              <w:rPr>
                <w:rFonts w:ascii="Verdana" w:hAnsi="Verdana"/>
                <w:bCs/>
                <w:sz w:val="18"/>
                <w:szCs w:val="18"/>
              </w:rPr>
              <w:t>0.007</w:t>
            </w:r>
            <w:r w:rsidR="00144B38">
              <w:rPr>
                <w:rFonts w:ascii="Verdana" w:hAnsi="Verdana"/>
                <w:bCs/>
                <w:sz w:val="18"/>
                <w:szCs w:val="18"/>
              </w:rPr>
              <w:t>8</w:t>
            </w:r>
          </w:p>
        </w:tc>
        <w:tc>
          <w:tcPr>
            <w:tcW w:w="956" w:type="dxa"/>
          </w:tcPr>
          <w:p w14:paraId="31089751" w14:textId="1F096BF9" w:rsidR="002C38CA" w:rsidRPr="00E87FF0" w:rsidRDefault="002C38CA" w:rsidP="00E314CE">
            <w:pPr>
              <w:jc w:val="center"/>
              <w:rPr>
                <w:rFonts w:ascii="Verdana" w:hAnsi="Verdana"/>
                <w:bCs/>
                <w:sz w:val="18"/>
                <w:szCs w:val="18"/>
              </w:rPr>
            </w:pPr>
            <w:r w:rsidRPr="00E87FF0">
              <w:rPr>
                <w:rFonts w:ascii="Verdana" w:hAnsi="Verdana"/>
                <w:bCs/>
                <w:sz w:val="18"/>
                <w:szCs w:val="18"/>
              </w:rPr>
              <w:t>0.001</w:t>
            </w:r>
            <w:r w:rsidR="00144B38">
              <w:rPr>
                <w:rFonts w:ascii="Verdana" w:hAnsi="Verdana"/>
                <w:bCs/>
                <w:sz w:val="18"/>
                <w:szCs w:val="18"/>
              </w:rPr>
              <w:t>1</w:t>
            </w:r>
          </w:p>
        </w:tc>
        <w:tc>
          <w:tcPr>
            <w:tcW w:w="1001" w:type="dxa"/>
          </w:tcPr>
          <w:p w14:paraId="31A1C5D5" w14:textId="0FAD8273" w:rsidR="002C38CA" w:rsidRPr="00E87FF0" w:rsidRDefault="002C38CA" w:rsidP="00E314CE">
            <w:pPr>
              <w:jc w:val="center"/>
              <w:rPr>
                <w:rFonts w:ascii="Verdana" w:hAnsi="Verdana"/>
                <w:bCs/>
                <w:sz w:val="18"/>
                <w:szCs w:val="18"/>
              </w:rPr>
            </w:pPr>
            <w:r w:rsidRPr="00E87FF0">
              <w:rPr>
                <w:rFonts w:ascii="Verdana" w:hAnsi="Verdana"/>
                <w:bCs/>
                <w:sz w:val="18"/>
                <w:szCs w:val="18"/>
              </w:rPr>
              <w:t>0.01</w:t>
            </w:r>
            <w:r w:rsidR="00144B38">
              <w:rPr>
                <w:rFonts w:ascii="Verdana" w:hAnsi="Verdana"/>
                <w:bCs/>
                <w:sz w:val="18"/>
                <w:szCs w:val="18"/>
              </w:rPr>
              <w:t>3</w:t>
            </w:r>
            <w:r w:rsidRPr="00E87FF0">
              <w:rPr>
                <w:rFonts w:ascii="Verdana" w:hAnsi="Verdana"/>
                <w:bCs/>
                <w:sz w:val="18"/>
                <w:szCs w:val="18"/>
              </w:rPr>
              <w:t>4</w:t>
            </w:r>
          </w:p>
        </w:tc>
        <w:tc>
          <w:tcPr>
            <w:tcW w:w="1218" w:type="dxa"/>
          </w:tcPr>
          <w:p w14:paraId="262F5A31" w14:textId="4C3DF8F1" w:rsidR="002C38CA" w:rsidRPr="00E87FF0" w:rsidRDefault="002C38CA" w:rsidP="00E314CE">
            <w:pPr>
              <w:jc w:val="center"/>
              <w:rPr>
                <w:rFonts w:ascii="Verdana" w:hAnsi="Verdana"/>
                <w:bCs/>
                <w:sz w:val="18"/>
                <w:szCs w:val="18"/>
              </w:rPr>
            </w:pPr>
            <w:r w:rsidRPr="00E87FF0">
              <w:rPr>
                <w:rFonts w:ascii="Verdana" w:hAnsi="Verdana"/>
                <w:bCs/>
                <w:sz w:val="18"/>
                <w:szCs w:val="18"/>
              </w:rPr>
              <w:t>0.013</w:t>
            </w:r>
            <w:r w:rsidR="00144B38">
              <w:rPr>
                <w:rFonts w:ascii="Verdana" w:hAnsi="Verdana"/>
                <w:bCs/>
                <w:sz w:val="18"/>
                <w:szCs w:val="18"/>
              </w:rPr>
              <w:t>4</w:t>
            </w:r>
            <w:r w:rsidRPr="00E87FF0">
              <w:rPr>
                <w:rFonts w:ascii="Verdana" w:hAnsi="Verdana"/>
                <w:bCs/>
                <w:sz w:val="18"/>
                <w:szCs w:val="18"/>
              </w:rPr>
              <w:t>9</w:t>
            </w:r>
          </w:p>
        </w:tc>
        <w:tc>
          <w:tcPr>
            <w:tcW w:w="1219" w:type="dxa"/>
          </w:tcPr>
          <w:p w14:paraId="01A3CD2A" w14:textId="647A8A91"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9</w:t>
            </w:r>
          </w:p>
        </w:tc>
      </w:tr>
      <w:tr w:rsidR="002C38CA" w:rsidRPr="00E87FF0" w14:paraId="17A61DBE" w14:textId="77777777" w:rsidTr="00001228">
        <w:tc>
          <w:tcPr>
            <w:tcW w:w="1573" w:type="dxa"/>
          </w:tcPr>
          <w:p w14:paraId="6F6A4570"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CD at 5%</w:t>
            </w:r>
          </w:p>
        </w:tc>
        <w:tc>
          <w:tcPr>
            <w:tcW w:w="1439" w:type="dxa"/>
          </w:tcPr>
          <w:p w14:paraId="5AF6DC78" w14:textId="3A8B24FB" w:rsidR="002C38CA" w:rsidRPr="00E87FF0" w:rsidRDefault="002C38CA" w:rsidP="00E314CE">
            <w:pPr>
              <w:jc w:val="center"/>
              <w:rPr>
                <w:rFonts w:ascii="Verdana" w:hAnsi="Verdana"/>
                <w:bCs/>
                <w:sz w:val="18"/>
                <w:szCs w:val="18"/>
              </w:rPr>
            </w:pPr>
            <w:r w:rsidRPr="00E87FF0">
              <w:rPr>
                <w:rFonts w:ascii="Verdana" w:hAnsi="Verdana"/>
                <w:bCs/>
                <w:sz w:val="18"/>
                <w:szCs w:val="18"/>
              </w:rPr>
              <w:t>4.7</w:t>
            </w:r>
            <w:r w:rsidR="00144B38">
              <w:rPr>
                <w:rFonts w:ascii="Verdana" w:hAnsi="Verdana"/>
                <w:bCs/>
                <w:sz w:val="18"/>
                <w:szCs w:val="18"/>
              </w:rPr>
              <w:t>2</w:t>
            </w:r>
            <w:r w:rsidRPr="00E87FF0">
              <w:rPr>
                <w:rFonts w:ascii="Verdana" w:hAnsi="Verdana"/>
                <w:bCs/>
                <w:sz w:val="18"/>
                <w:szCs w:val="18"/>
              </w:rPr>
              <w:t>73</w:t>
            </w:r>
          </w:p>
        </w:tc>
        <w:tc>
          <w:tcPr>
            <w:tcW w:w="1450" w:type="dxa"/>
          </w:tcPr>
          <w:p w14:paraId="4B74CF12" w14:textId="0384BD86" w:rsidR="002C38CA" w:rsidRPr="00E87FF0" w:rsidRDefault="002C38CA" w:rsidP="00E314CE">
            <w:pPr>
              <w:jc w:val="center"/>
              <w:rPr>
                <w:rFonts w:ascii="Verdana" w:hAnsi="Verdana"/>
                <w:bCs/>
                <w:sz w:val="18"/>
                <w:szCs w:val="18"/>
              </w:rPr>
            </w:pPr>
            <w:r w:rsidRPr="00E87FF0">
              <w:rPr>
                <w:rFonts w:ascii="Verdana" w:hAnsi="Verdana"/>
                <w:bCs/>
                <w:sz w:val="18"/>
                <w:szCs w:val="18"/>
              </w:rPr>
              <w:t>4.19</w:t>
            </w:r>
            <w:r w:rsidR="00144B38">
              <w:rPr>
                <w:rFonts w:ascii="Verdana" w:hAnsi="Verdana"/>
                <w:bCs/>
                <w:sz w:val="18"/>
                <w:szCs w:val="18"/>
              </w:rPr>
              <w:t>1</w:t>
            </w:r>
            <w:r w:rsidRPr="00E87FF0">
              <w:rPr>
                <w:rFonts w:ascii="Verdana" w:hAnsi="Verdana"/>
                <w:bCs/>
                <w:sz w:val="18"/>
                <w:szCs w:val="18"/>
              </w:rPr>
              <w:t>7</w:t>
            </w:r>
          </w:p>
        </w:tc>
        <w:tc>
          <w:tcPr>
            <w:tcW w:w="956" w:type="dxa"/>
          </w:tcPr>
          <w:p w14:paraId="5B38B975" w14:textId="1A0AF618" w:rsidR="002C38CA" w:rsidRPr="00E87FF0" w:rsidRDefault="002C38CA" w:rsidP="00E314CE">
            <w:pPr>
              <w:jc w:val="center"/>
              <w:rPr>
                <w:rFonts w:ascii="Verdana" w:hAnsi="Verdana"/>
                <w:bCs/>
                <w:sz w:val="18"/>
                <w:szCs w:val="18"/>
              </w:rPr>
            </w:pPr>
            <w:r w:rsidRPr="00E87FF0">
              <w:rPr>
                <w:rFonts w:ascii="Verdana" w:hAnsi="Verdana"/>
                <w:bCs/>
                <w:sz w:val="18"/>
                <w:szCs w:val="18"/>
              </w:rPr>
              <w:t>0.01</w:t>
            </w:r>
            <w:r w:rsidR="00144B38">
              <w:rPr>
                <w:rFonts w:ascii="Verdana" w:hAnsi="Verdana"/>
                <w:bCs/>
                <w:sz w:val="18"/>
                <w:szCs w:val="18"/>
              </w:rPr>
              <w:t>8</w:t>
            </w:r>
            <w:r w:rsidRPr="00E87FF0">
              <w:rPr>
                <w:rFonts w:ascii="Verdana" w:hAnsi="Verdana"/>
                <w:bCs/>
                <w:sz w:val="18"/>
                <w:szCs w:val="18"/>
              </w:rPr>
              <w:t>6</w:t>
            </w:r>
          </w:p>
        </w:tc>
        <w:tc>
          <w:tcPr>
            <w:tcW w:w="1001" w:type="dxa"/>
          </w:tcPr>
          <w:p w14:paraId="2A2FA821" w14:textId="6FF6EC88" w:rsidR="002C38CA" w:rsidRPr="00E87FF0" w:rsidRDefault="002C38CA" w:rsidP="00E314CE">
            <w:pPr>
              <w:jc w:val="center"/>
              <w:rPr>
                <w:rFonts w:ascii="Verdana" w:hAnsi="Verdana"/>
                <w:bCs/>
                <w:sz w:val="18"/>
                <w:szCs w:val="18"/>
              </w:rPr>
            </w:pPr>
            <w:r w:rsidRPr="00E87FF0">
              <w:rPr>
                <w:rFonts w:ascii="Verdana" w:hAnsi="Verdana"/>
                <w:bCs/>
                <w:sz w:val="18"/>
                <w:szCs w:val="18"/>
              </w:rPr>
              <w:t>0.03</w:t>
            </w:r>
            <w:r w:rsidR="00144B38">
              <w:rPr>
                <w:rFonts w:ascii="Verdana" w:hAnsi="Verdana"/>
                <w:bCs/>
                <w:sz w:val="18"/>
                <w:szCs w:val="18"/>
              </w:rPr>
              <w:t>3</w:t>
            </w:r>
            <w:r w:rsidRPr="00E87FF0">
              <w:rPr>
                <w:rFonts w:ascii="Verdana" w:hAnsi="Verdana"/>
                <w:bCs/>
                <w:sz w:val="18"/>
                <w:szCs w:val="18"/>
              </w:rPr>
              <w:t>8</w:t>
            </w:r>
          </w:p>
        </w:tc>
        <w:tc>
          <w:tcPr>
            <w:tcW w:w="1218" w:type="dxa"/>
          </w:tcPr>
          <w:p w14:paraId="0151BFAD" w14:textId="3161770B" w:rsidR="002C38CA" w:rsidRPr="00E87FF0" w:rsidRDefault="002C38CA" w:rsidP="00E314CE">
            <w:pPr>
              <w:jc w:val="center"/>
              <w:rPr>
                <w:rFonts w:ascii="Verdana" w:hAnsi="Verdana"/>
                <w:bCs/>
                <w:sz w:val="18"/>
                <w:szCs w:val="18"/>
              </w:rPr>
            </w:pPr>
            <w:r w:rsidRPr="00E87FF0">
              <w:rPr>
                <w:rFonts w:ascii="Verdana" w:hAnsi="Verdana"/>
                <w:bCs/>
                <w:sz w:val="18"/>
                <w:szCs w:val="18"/>
              </w:rPr>
              <w:t>0.046</w:t>
            </w:r>
            <w:r w:rsidR="00144B38">
              <w:rPr>
                <w:rFonts w:ascii="Verdana" w:hAnsi="Verdana"/>
                <w:bCs/>
                <w:sz w:val="18"/>
                <w:szCs w:val="18"/>
              </w:rPr>
              <w:t>9</w:t>
            </w:r>
          </w:p>
        </w:tc>
        <w:tc>
          <w:tcPr>
            <w:tcW w:w="1219" w:type="dxa"/>
          </w:tcPr>
          <w:p w14:paraId="3833007A" w14:textId="714F594C" w:rsidR="002C38CA" w:rsidRPr="00E87FF0" w:rsidRDefault="002C38CA" w:rsidP="00E314CE">
            <w:pPr>
              <w:jc w:val="center"/>
              <w:rPr>
                <w:rFonts w:ascii="Verdana" w:hAnsi="Verdana"/>
                <w:bCs/>
                <w:sz w:val="18"/>
                <w:szCs w:val="18"/>
              </w:rPr>
            </w:pPr>
            <w:r w:rsidRPr="00E87FF0">
              <w:rPr>
                <w:rFonts w:ascii="Verdana" w:hAnsi="Verdana"/>
                <w:bCs/>
                <w:sz w:val="18"/>
                <w:szCs w:val="18"/>
              </w:rPr>
              <w:t>0.0</w:t>
            </w:r>
            <w:r w:rsidR="00144B38">
              <w:rPr>
                <w:rFonts w:ascii="Verdana" w:hAnsi="Verdana"/>
                <w:bCs/>
                <w:sz w:val="18"/>
                <w:szCs w:val="18"/>
              </w:rPr>
              <w:t>64</w:t>
            </w:r>
            <w:r w:rsidRPr="00E87FF0">
              <w:rPr>
                <w:rFonts w:ascii="Verdana" w:hAnsi="Verdana"/>
                <w:bCs/>
                <w:sz w:val="18"/>
                <w:szCs w:val="18"/>
              </w:rPr>
              <w:t>3</w:t>
            </w:r>
          </w:p>
        </w:tc>
      </w:tr>
      <w:tr w:rsidR="002C38CA" w:rsidRPr="00E87FF0" w14:paraId="1DD0EA1D" w14:textId="77777777" w:rsidTr="00001228">
        <w:tc>
          <w:tcPr>
            <w:tcW w:w="1573" w:type="dxa"/>
          </w:tcPr>
          <w:p w14:paraId="5ACFC3A9"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Significance level</w:t>
            </w:r>
          </w:p>
        </w:tc>
        <w:tc>
          <w:tcPr>
            <w:tcW w:w="1439" w:type="dxa"/>
          </w:tcPr>
          <w:p w14:paraId="6F9208BA"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450" w:type="dxa"/>
          </w:tcPr>
          <w:p w14:paraId="5065BBB5"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956" w:type="dxa"/>
          </w:tcPr>
          <w:p w14:paraId="69DEFD92"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001" w:type="dxa"/>
          </w:tcPr>
          <w:p w14:paraId="2AB2BCAE"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218" w:type="dxa"/>
          </w:tcPr>
          <w:p w14:paraId="25FD359B"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219" w:type="dxa"/>
          </w:tcPr>
          <w:p w14:paraId="7DFE3F57"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r>
    </w:tbl>
    <w:p w14:paraId="35404A35" w14:textId="77777777" w:rsidR="002C38CA" w:rsidRPr="00E87FF0" w:rsidRDefault="002C38CA" w:rsidP="002C38CA">
      <w:pPr>
        <w:rPr>
          <w:b/>
          <w:color w:val="000000"/>
          <w:sz w:val="18"/>
          <w:szCs w:val="18"/>
        </w:rPr>
      </w:pPr>
      <w:r w:rsidRPr="00E87FF0">
        <w:rPr>
          <w:color w:val="000000"/>
          <w:sz w:val="18"/>
          <w:szCs w:val="18"/>
        </w:rPr>
        <w:t>** Significant</w:t>
      </w:r>
      <w:r w:rsidRPr="00E87FF0">
        <w:rPr>
          <w:b/>
          <w:color w:val="000000"/>
          <w:sz w:val="18"/>
          <w:szCs w:val="18"/>
        </w:rPr>
        <w:t xml:space="preserve">                                                                       </w:t>
      </w:r>
    </w:p>
    <w:p w14:paraId="07D3C7FD" w14:textId="7A12B7B5" w:rsidR="00E87FF0" w:rsidRPr="00E87FF0" w:rsidRDefault="002C38CA" w:rsidP="00E87FF0">
      <w:pPr>
        <w:spacing w:line="360" w:lineRule="auto"/>
        <w:rPr>
          <w:rFonts w:ascii="Times New Roman" w:hAnsi="Times New Roman" w:cs="Times New Roman"/>
          <w:b/>
          <w:sz w:val="18"/>
          <w:szCs w:val="18"/>
        </w:rPr>
      </w:pPr>
      <w:r w:rsidRPr="00E87FF0">
        <w:rPr>
          <w:b/>
          <w:sz w:val="18"/>
          <w:szCs w:val="18"/>
        </w:rPr>
        <w:t>Table 2.</w:t>
      </w:r>
      <w:r w:rsidR="00E87FF0" w:rsidRPr="00E87FF0">
        <w:rPr>
          <w:rFonts w:ascii="Times New Roman" w:hAnsi="Times New Roman" w:cs="Times New Roman"/>
          <w:b/>
          <w:bCs/>
          <w:sz w:val="18"/>
          <w:szCs w:val="18"/>
          <w:lang w:val="en-US"/>
        </w:rPr>
        <w:t xml:space="preserve"> </w:t>
      </w:r>
      <w:r w:rsidR="00E87FF0" w:rsidRPr="00652D00">
        <w:rPr>
          <w:rFonts w:ascii="Times New Roman" w:hAnsi="Times New Roman" w:cs="Times New Roman"/>
          <w:b/>
          <w:bCs/>
          <w:sz w:val="18"/>
          <w:szCs w:val="18"/>
          <w:lang w:val="en-US"/>
        </w:rPr>
        <w:t>Performance of Treatment-I and Treatment-II on reeling character in Dry Summer (Average of November, February and April Crop)</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59"/>
        <w:gridCol w:w="1074"/>
        <w:gridCol w:w="895"/>
        <w:gridCol w:w="934"/>
        <w:gridCol w:w="1145"/>
        <w:gridCol w:w="1146"/>
        <w:gridCol w:w="895"/>
        <w:gridCol w:w="895"/>
      </w:tblGrid>
      <w:tr w:rsidR="002C38CA" w:rsidRPr="00E87FF0" w14:paraId="4D1F384B" w14:textId="77777777" w:rsidTr="00001228">
        <w:tc>
          <w:tcPr>
            <w:tcW w:w="1908" w:type="dxa"/>
          </w:tcPr>
          <w:p w14:paraId="5146F5F4" w14:textId="77777777" w:rsidR="002C38CA" w:rsidRPr="00E87FF0" w:rsidRDefault="002C38CA" w:rsidP="00001228">
            <w:pPr>
              <w:spacing w:line="360" w:lineRule="auto"/>
              <w:jc w:val="both"/>
              <w:rPr>
                <w:sz w:val="18"/>
                <w:szCs w:val="18"/>
              </w:rPr>
            </w:pPr>
            <w:r w:rsidRPr="00E87FF0">
              <w:rPr>
                <w:sz w:val="18"/>
                <w:szCs w:val="18"/>
              </w:rPr>
              <w:t>Treatment</w:t>
            </w:r>
          </w:p>
        </w:tc>
        <w:tc>
          <w:tcPr>
            <w:tcW w:w="859" w:type="dxa"/>
          </w:tcPr>
          <w:p w14:paraId="2A566CD4" w14:textId="77777777" w:rsidR="002C38CA" w:rsidRPr="00E87FF0" w:rsidRDefault="002C38CA" w:rsidP="00001228">
            <w:pPr>
              <w:spacing w:line="360" w:lineRule="auto"/>
              <w:jc w:val="both"/>
              <w:rPr>
                <w:sz w:val="18"/>
                <w:szCs w:val="18"/>
              </w:rPr>
            </w:pPr>
            <w:r w:rsidRPr="00E87FF0">
              <w:rPr>
                <w:sz w:val="18"/>
                <w:szCs w:val="18"/>
              </w:rPr>
              <w:t>10full grown larval weight (gm)</w:t>
            </w:r>
          </w:p>
        </w:tc>
        <w:tc>
          <w:tcPr>
            <w:tcW w:w="1074" w:type="dxa"/>
          </w:tcPr>
          <w:p w14:paraId="5099DD07" w14:textId="77777777" w:rsidR="002C38CA" w:rsidRPr="00E87FF0" w:rsidRDefault="002C38CA" w:rsidP="00001228">
            <w:pPr>
              <w:spacing w:line="360" w:lineRule="auto"/>
              <w:jc w:val="both"/>
              <w:rPr>
                <w:sz w:val="18"/>
                <w:szCs w:val="18"/>
              </w:rPr>
            </w:pPr>
            <w:r w:rsidRPr="00E87FF0">
              <w:rPr>
                <w:sz w:val="18"/>
                <w:szCs w:val="18"/>
              </w:rPr>
              <w:t>Larval duration (hrs in Vth instar)</w:t>
            </w:r>
          </w:p>
        </w:tc>
        <w:tc>
          <w:tcPr>
            <w:tcW w:w="895" w:type="dxa"/>
          </w:tcPr>
          <w:p w14:paraId="39C1317B" w14:textId="77777777" w:rsidR="002C38CA" w:rsidRPr="00E87FF0" w:rsidRDefault="002C38CA" w:rsidP="00001228">
            <w:pPr>
              <w:spacing w:line="360" w:lineRule="auto"/>
              <w:jc w:val="both"/>
              <w:rPr>
                <w:sz w:val="18"/>
                <w:szCs w:val="18"/>
              </w:rPr>
            </w:pPr>
            <w:r w:rsidRPr="00E87FF0">
              <w:rPr>
                <w:sz w:val="18"/>
                <w:szCs w:val="18"/>
              </w:rPr>
              <w:t>E.R.R by number</w:t>
            </w:r>
          </w:p>
          <w:p w14:paraId="439410A7" w14:textId="77777777" w:rsidR="002C38CA" w:rsidRPr="00E87FF0" w:rsidRDefault="002C38CA" w:rsidP="00001228">
            <w:pPr>
              <w:spacing w:line="360" w:lineRule="auto"/>
              <w:jc w:val="both"/>
              <w:rPr>
                <w:sz w:val="18"/>
                <w:szCs w:val="18"/>
              </w:rPr>
            </w:pPr>
            <w:r w:rsidRPr="00E87FF0">
              <w:rPr>
                <w:sz w:val="18"/>
                <w:szCs w:val="18"/>
              </w:rPr>
              <w:t>(10000 larvae)</w:t>
            </w:r>
          </w:p>
        </w:tc>
        <w:tc>
          <w:tcPr>
            <w:tcW w:w="934" w:type="dxa"/>
          </w:tcPr>
          <w:p w14:paraId="224FAFC3" w14:textId="77777777" w:rsidR="002C38CA" w:rsidRPr="00E87FF0" w:rsidRDefault="002C38CA" w:rsidP="00001228">
            <w:pPr>
              <w:spacing w:line="360" w:lineRule="auto"/>
              <w:jc w:val="both"/>
              <w:rPr>
                <w:sz w:val="18"/>
                <w:szCs w:val="18"/>
              </w:rPr>
            </w:pPr>
            <w:r w:rsidRPr="00E87FF0">
              <w:rPr>
                <w:sz w:val="18"/>
                <w:szCs w:val="18"/>
              </w:rPr>
              <w:t xml:space="preserve">Single cocoon </w:t>
            </w:r>
            <w:proofErr w:type="spellStart"/>
            <w:r w:rsidRPr="00E87FF0">
              <w:rPr>
                <w:sz w:val="18"/>
                <w:szCs w:val="18"/>
              </w:rPr>
              <w:t>Wt</w:t>
            </w:r>
            <w:proofErr w:type="spellEnd"/>
            <w:r w:rsidRPr="00E87FF0">
              <w:rPr>
                <w:sz w:val="18"/>
                <w:szCs w:val="18"/>
              </w:rPr>
              <w:t xml:space="preserve"> (gm.)</w:t>
            </w:r>
          </w:p>
        </w:tc>
        <w:tc>
          <w:tcPr>
            <w:tcW w:w="1145" w:type="dxa"/>
          </w:tcPr>
          <w:p w14:paraId="66167E31" w14:textId="77777777" w:rsidR="002C38CA" w:rsidRPr="00E87FF0" w:rsidRDefault="002C38CA" w:rsidP="00001228">
            <w:pPr>
              <w:spacing w:line="360" w:lineRule="auto"/>
              <w:jc w:val="both"/>
              <w:rPr>
                <w:sz w:val="18"/>
                <w:szCs w:val="18"/>
              </w:rPr>
            </w:pPr>
            <w:r w:rsidRPr="00E87FF0">
              <w:rPr>
                <w:sz w:val="18"/>
                <w:szCs w:val="18"/>
              </w:rPr>
              <w:t>Single Shell Weight (gm.)</w:t>
            </w:r>
          </w:p>
        </w:tc>
        <w:tc>
          <w:tcPr>
            <w:tcW w:w="1146" w:type="dxa"/>
          </w:tcPr>
          <w:p w14:paraId="07F3FA0B" w14:textId="77777777" w:rsidR="002C38CA" w:rsidRPr="00E87FF0" w:rsidRDefault="002C38CA" w:rsidP="00001228">
            <w:pPr>
              <w:spacing w:line="360" w:lineRule="auto"/>
              <w:jc w:val="both"/>
              <w:rPr>
                <w:sz w:val="18"/>
                <w:szCs w:val="18"/>
              </w:rPr>
            </w:pPr>
            <w:r w:rsidRPr="00E87FF0">
              <w:rPr>
                <w:sz w:val="18"/>
                <w:szCs w:val="18"/>
              </w:rPr>
              <w:t>SR%</w:t>
            </w:r>
          </w:p>
        </w:tc>
        <w:tc>
          <w:tcPr>
            <w:tcW w:w="895" w:type="dxa"/>
          </w:tcPr>
          <w:p w14:paraId="35CC1C1D" w14:textId="77777777" w:rsidR="002C38CA" w:rsidRPr="00E87FF0" w:rsidRDefault="002C38CA" w:rsidP="00001228">
            <w:pPr>
              <w:spacing w:line="360" w:lineRule="auto"/>
              <w:jc w:val="both"/>
              <w:rPr>
                <w:sz w:val="18"/>
                <w:szCs w:val="18"/>
              </w:rPr>
            </w:pPr>
            <w:r w:rsidRPr="00E87FF0">
              <w:rPr>
                <w:sz w:val="18"/>
                <w:szCs w:val="18"/>
              </w:rPr>
              <w:t>Yield (kg./100DFLs)</w:t>
            </w:r>
          </w:p>
        </w:tc>
        <w:tc>
          <w:tcPr>
            <w:tcW w:w="895" w:type="dxa"/>
          </w:tcPr>
          <w:p w14:paraId="725F4D23" w14:textId="77777777" w:rsidR="002C38CA" w:rsidRPr="00E87FF0" w:rsidRDefault="002C38CA" w:rsidP="00001228">
            <w:pPr>
              <w:spacing w:line="360" w:lineRule="auto"/>
              <w:jc w:val="both"/>
              <w:rPr>
                <w:sz w:val="18"/>
                <w:szCs w:val="18"/>
              </w:rPr>
            </w:pPr>
            <w:r w:rsidRPr="00E87FF0">
              <w:rPr>
                <w:sz w:val="18"/>
                <w:szCs w:val="18"/>
              </w:rPr>
              <w:t>Melting%</w:t>
            </w:r>
          </w:p>
        </w:tc>
      </w:tr>
      <w:tr w:rsidR="002C38CA" w:rsidRPr="00E87FF0" w14:paraId="150E0842" w14:textId="77777777" w:rsidTr="00001228">
        <w:tc>
          <w:tcPr>
            <w:tcW w:w="1908" w:type="dxa"/>
          </w:tcPr>
          <w:p w14:paraId="41BF6366" w14:textId="225865C9" w:rsidR="002C38CA" w:rsidRPr="00E87FF0" w:rsidRDefault="00E87FF0" w:rsidP="00001228">
            <w:pPr>
              <w:spacing w:line="360" w:lineRule="auto"/>
              <w:jc w:val="both"/>
              <w:rPr>
                <w:bCs/>
                <w:sz w:val="18"/>
                <w:szCs w:val="18"/>
              </w:rPr>
            </w:pPr>
            <w:r>
              <w:rPr>
                <w:bCs/>
                <w:sz w:val="18"/>
                <w:szCs w:val="18"/>
              </w:rPr>
              <w:t xml:space="preserve">  </w:t>
            </w:r>
            <w:r w:rsidR="002C38CA" w:rsidRPr="00E87FF0">
              <w:rPr>
                <w:bCs/>
                <w:sz w:val="18"/>
                <w:szCs w:val="18"/>
              </w:rPr>
              <w:t>Treatment-I</w:t>
            </w:r>
          </w:p>
        </w:tc>
        <w:tc>
          <w:tcPr>
            <w:tcW w:w="859" w:type="dxa"/>
          </w:tcPr>
          <w:p w14:paraId="665504D6" w14:textId="6376CB06" w:rsidR="002C38CA" w:rsidRPr="00E87FF0" w:rsidRDefault="002C38CA" w:rsidP="00E314CE">
            <w:pPr>
              <w:spacing w:line="360" w:lineRule="auto"/>
              <w:jc w:val="center"/>
              <w:rPr>
                <w:sz w:val="18"/>
                <w:szCs w:val="18"/>
              </w:rPr>
            </w:pPr>
            <w:r w:rsidRPr="00E87FF0">
              <w:rPr>
                <w:sz w:val="18"/>
                <w:szCs w:val="18"/>
              </w:rPr>
              <w:t>4</w:t>
            </w:r>
            <w:r w:rsidR="005742CE">
              <w:rPr>
                <w:sz w:val="18"/>
                <w:szCs w:val="18"/>
              </w:rPr>
              <w:t>6</w:t>
            </w:r>
            <w:r w:rsidRPr="00E87FF0">
              <w:rPr>
                <w:sz w:val="18"/>
                <w:szCs w:val="18"/>
              </w:rPr>
              <w:t>.</w:t>
            </w:r>
            <w:r w:rsidR="005742CE">
              <w:rPr>
                <w:sz w:val="18"/>
                <w:szCs w:val="18"/>
              </w:rPr>
              <w:t>8</w:t>
            </w:r>
            <w:r w:rsidRPr="00E87FF0">
              <w:rPr>
                <w:sz w:val="18"/>
                <w:szCs w:val="18"/>
              </w:rPr>
              <w:t>99</w:t>
            </w:r>
          </w:p>
        </w:tc>
        <w:tc>
          <w:tcPr>
            <w:tcW w:w="1074" w:type="dxa"/>
          </w:tcPr>
          <w:p w14:paraId="66A77C34" w14:textId="77777777" w:rsidR="002C38CA" w:rsidRPr="00E87FF0" w:rsidRDefault="002C38CA" w:rsidP="00E314CE">
            <w:pPr>
              <w:spacing w:line="360" w:lineRule="auto"/>
              <w:jc w:val="center"/>
              <w:rPr>
                <w:sz w:val="18"/>
                <w:szCs w:val="18"/>
              </w:rPr>
            </w:pPr>
            <w:r w:rsidRPr="00E87FF0">
              <w:rPr>
                <w:sz w:val="18"/>
                <w:szCs w:val="18"/>
              </w:rPr>
              <w:t>138.4</w:t>
            </w:r>
          </w:p>
        </w:tc>
        <w:tc>
          <w:tcPr>
            <w:tcW w:w="895" w:type="dxa"/>
          </w:tcPr>
          <w:p w14:paraId="4254B766" w14:textId="77777777" w:rsidR="002C38CA" w:rsidRPr="00E87FF0" w:rsidRDefault="002C38CA" w:rsidP="00E314CE">
            <w:pPr>
              <w:spacing w:line="360" w:lineRule="auto"/>
              <w:jc w:val="center"/>
              <w:rPr>
                <w:sz w:val="18"/>
                <w:szCs w:val="18"/>
              </w:rPr>
            </w:pPr>
            <w:r w:rsidRPr="00E87FF0">
              <w:rPr>
                <w:sz w:val="18"/>
                <w:szCs w:val="18"/>
              </w:rPr>
              <w:t>8063.6</w:t>
            </w:r>
          </w:p>
        </w:tc>
        <w:tc>
          <w:tcPr>
            <w:tcW w:w="934" w:type="dxa"/>
          </w:tcPr>
          <w:p w14:paraId="470C9C18" w14:textId="3E095468" w:rsidR="002C38CA" w:rsidRPr="00E87FF0" w:rsidRDefault="002C38CA" w:rsidP="00E314CE">
            <w:pPr>
              <w:spacing w:line="360" w:lineRule="auto"/>
              <w:jc w:val="center"/>
              <w:rPr>
                <w:sz w:val="18"/>
                <w:szCs w:val="18"/>
              </w:rPr>
            </w:pPr>
            <w:r w:rsidRPr="00E87FF0">
              <w:rPr>
                <w:sz w:val="18"/>
                <w:szCs w:val="18"/>
              </w:rPr>
              <w:t>1.</w:t>
            </w:r>
            <w:r w:rsidR="005742CE">
              <w:rPr>
                <w:sz w:val="18"/>
                <w:szCs w:val="18"/>
              </w:rPr>
              <w:t>42</w:t>
            </w:r>
            <w:r w:rsidRPr="00E87FF0">
              <w:rPr>
                <w:sz w:val="18"/>
                <w:szCs w:val="18"/>
              </w:rPr>
              <w:t>2</w:t>
            </w:r>
          </w:p>
        </w:tc>
        <w:tc>
          <w:tcPr>
            <w:tcW w:w="1145" w:type="dxa"/>
          </w:tcPr>
          <w:p w14:paraId="49CD2EF7" w14:textId="6970D6E0" w:rsidR="002C38CA" w:rsidRPr="00E87FF0" w:rsidRDefault="002C38CA" w:rsidP="00E314CE">
            <w:pPr>
              <w:spacing w:line="360" w:lineRule="auto"/>
              <w:jc w:val="center"/>
              <w:rPr>
                <w:sz w:val="18"/>
                <w:szCs w:val="18"/>
              </w:rPr>
            </w:pPr>
            <w:r w:rsidRPr="00E87FF0">
              <w:rPr>
                <w:sz w:val="18"/>
                <w:szCs w:val="18"/>
              </w:rPr>
              <w:t>0.2</w:t>
            </w:r>
            <w:r w:rsidR="00952A24">
              <w:rPr>
                <w:sz w:val="18"/>
                <w:szCs w:val="18"/>
              </w:rPr>
              <w:t>9</w:t>
            </w:r>
            <w:r w:rsidRPr="00E87FF0">
              <w:rPr>
                <w:sz w:val="18"/>
                <w:szCs w:val="18"/>
              </w:rPr>
              <w:t>1</w:t>
            </w:r>
            <w:r w:rsidR="00952A24">
              <w:rPr>
                <w:sz w:val="18"/>
                <w:szCs w:val="18"/>
              </w:rPr>
              <w:t>6</w:t>
            </w:r>
          </w:p>
        </w:tc>
        <w:tc>
          <w:tcPr>
            <w:tcW w:w="1146" w:type="dxa"/>
          </w:tcPr>
          <w:p w14:paraId="5F8FA94C" w14:textId="018197F8" w:rsidR="002C38CA" w:rsidRPr="00E87FF0" w:rsidRDefault="002C38CA" w:rsidP="00E314CE">
            <w:pPr>
              <w:spacing w:line="360" w:lineRule="auto"/>
              <w:jc w:val="center"/>
              <w:rPr>
                <w:sz w:val="18"/>
                <w:szCs w:val="18"/>
              </w:rPr>
            </w:pPr>
            <w:r w:rsidRPr="00E87FF0">
              <w:rPr>
                <w:sz w:val="18"/>
                <w:szCs w:val="18"/>
              </w:rPr>
              <w:t>1</w:t>
            </w:r>
            <w:r w:rsidR="005742CE">
              <w:rPr>
                <w:sz w:val="18"/>
                <w:szCs w:val="18"/>
              </w:rPr>
              <w:t>7</w:t>
            </w:r>
            <w:r w:rsidRPr="00E87FF0">
              <w:rPr>
                <w:sz w:val="18"/>
                <w:szCs w:val="18"/>
              </w:rPr>
              <w:t>.984</w:t>
            </w:r>
          </w:p>
        </w:tc>
        <w:tc>
          <w:tcPr>
            <w:tcW w:w="895" w:type="dxa"/>
          </w:tcPr>
          <w:p w14:paraId="255EB435" w14:textId="4EE4CD07" w:rsidR="002C38CA" w:rsidRPr="00E87FF0" w:rsidRDefault="002C38CA" w:rsidP="00E314CE">
            <w:pPr>
              <w:spacing w:line="360" w:lineRule="auto"/>
              <w:jc w:val="center"/>
              <w:rPr>
                <w:sz w:val="18"/>
                <w:szCs w:val="18"/>
              </w:rPr>
            </w:pPr>
            <w:r w:rsidRPr="00E87FF0">
              <w:rPr>
                <w:sz w:val="18"/>
                <w:szCs w:val="18"/>
              </w:rPr>
              <w:t>4</w:t>
            </w:r>
            <w:r w:rsidR="005742CE">
              <w:rPr>
                <w:sz w:val="18"/>
                <w:szCs w:val="18"/>
              </w:rPr>
              <w:t>7</w:t>
            </w:r>
            <w:r w:rsidRPr="00E87FF0">
              <w:rPr>
                <w:sz w:val="18"/>
                <w:szCs w:val="18"/>
              </w:rPr>
              <w:t>.6</w:t>
            </w:r>
            <w:r w:rsidR="005742CE">
              <w:rPr>
                <w:sz w:val="18"/>
                <w:szCs w:val="18"/>
              </w:rPr>
              <w:t>0</w:t>
            </w:r>
            <w:r w:rsidRPr="00E87FF0">
              <w:rPr>
                <w:sz w:val="18"/>
                <w:szCs w:val="18"/>
              </w:rPr>
              <w:t>9</w:t>
            </w:r>
          </w:p>
        </w:tc>
        <w:tc>
          <w:tcPr>
            <w:tcW w:w="895" w:type="dxa"/>
          </w:tcPr>
          <w:p w14:paraId="3D3428CD" w14:textId="3820B5DB" w:rsidR="002C38CA" w:rsidRPr="00E87FF0" w:rsidRDefault="002C38CA" w:rsidP="00E314CE">
            <w:pPr>
              <w:spacing w:line="360" w:lineRule="auto"/>
              <w:jc w:val="center"/>
              <w:rPr>
                <w:sz w:val="18"/>
                <w:szCs w:val="18"/>
              </w:rPr>
            </w:pPr>
            <w:r w:rsidRPr="00E87FF0">
              <w:rPr>
                <w:sz w:val="18"/>
                <w:szCs w:val="18"/>
              </w:rPr>
              <w:t>5.</w:t>
            </w:r>
            <w:r w:rsidR="005742CE">
              <w:rPr>
                <w:sz w:val="18"/>
                <w:szCs w:val="18"/>
              </w:rPr>
              <w:t>2</w:t>
            </w:r>
            <w:r w:rsidRPr="00E87FF0">
              <w:rPr>
                <w:sz w:val="18"/>
                <w:szCs w:val="18"/>
              </w:rPr>
              <w:t>4</w:t>
            </w:r>
          </w:p>
        </w:tc>
      </w:tr>
      <w:tr w:rsidR="002C38CA" w:rsidRPr="00E87FF0" w14:paraId="4A8F3B3E" w14:textId="77777777" w:rsidTr="00001228">
        <w:tc>
          <w:tcPr>
            <w:tcW w:w="1908" w:type="dxa"/>
          </w:tcPr>
          <w:p w14:paraId="565F7FE7" w14:textId="21DE7D23" w:rsidR="002C38CA" w:rsidRPr="00E87FF0" w:rsidRDefault="00E87FF0" w:rsidP="00001228">
            <w:pPr>
              <w:spacing w:line="360" w:lineRule="auto"/>
              <w:jc w:val="both"/>
              <w:rPr>
                <w:bCs/>
                <w:sz w:val="18"/>
                <w:szCs w:val="18"/>
              </w:rPr>
            </w:pPr>
            <w:r>
              <w:rPr>
                <w:bCs/>
                <w:sz w:val="18"/>
                <w:szCs w:val="18"/>
              </w:rPr>
              <w:t xml:space="preserve">   </w:t>
            </w:r>
            <w:r w:rsidR="002C38CA" w:rsidRPr="00E87FF0">
              <w:rPr>
                <w:bCs/>
                <w:sz w:val="18"/>
                <w:szCs w:val="18"/>
              </w:rPr>
              <w:t>Treatment-II</w:t>
            </w:r>
          </w:p>
        </w:tc>
        <w:tc>
          <w:tcPr>
            <w:tcW w:w="859" w:type="dxa"/>
          </w:tcPr>
          <w:p w14:paraId="28BA960A" w14:textId="797E6254" w:rsidR="002C38CA" w:rsidRPr="00E87FF0" w:rsidRDefault="002C38CA" w:rsidP="00E314CE">
            <w:pPr>
              <w:spacing w:line="360" w:lineRule="auto"/>
              <w:jc w:val="center"/>
              <w:rPr>
                <w:sz w:val="18"/>
                <w:szCs w:val="18"/>
              </w:rPr>
            </w:pPr>
            <w:r w:rsidRPr="00E87FF0">
              <w:rPr>
                <w:sz w:val="18"/>
                <w:szCs w:val="18"/>
              </w:rPr>
              <w:t>49.9</w:t>
            </w:r>
            <w:r w:rsidR="005742CE">
              <w:rPr>
                <w:sz w:val="18"/>
                <w:szCs w:val="18"/>
              </w:rPr>
              <w:t>69</w:t>
            </w:r>
          </w:p>
        </w:tc>
        <w:tc>
          <w:tcPr>
            <w:tcW w:w="1074" w:type="dxa"/>
          </w:tcPr>
          <w:p w14:paraId="191ABE4C" w14:textId="77777777" w:rsidR="002C38CA" w:rsidRPr="00E87FF0" w:rsidRDefault="002C38CA" w:rsidP="00E314CE">
            <w:pPr>
              <w:spacing w:line="360" w:lineRule="auto"/>
              <w:jc w:val="center"/>
              <w:rPr>
                <w:sz w:val="18"/>
                <w:szCs w:val="18"/>
              </w:rPr>
            </w:pPr>
            <w:r w:rsidRPr="00E87FF0">
              <w:rPr>
                <w:sz w:val="18"/>
                <w:szCs w:val="18"/>
              </w:rPr>
              <w:t>140</w:t>
            </w:r>
          </w:p>
        </w:tc>
        <w:tc>
          <w:tcPr>
            <w:tcW w:w="895" w:type="dxa"/>
          </w:tcPr>
          <w:p w14:paraId="32033A15" w14:textId="77777777" w:rsidR="002C38CA" w:rsidRPr="00E87FF0" w:rsidRDefault="002C38CA" w:rsidP="00E314CE">
            <w:pPr>
              <w:spacing w:line="360" w:lineRule="auto"/>
              <w:jc w:val="center"/>
              <w:rPr>
                <w:sz w:val="18"/>
                <w:szCs w:val="18"/>
              </w:rPr>
            </w:pPr>
            <w:r w:rsidRPr="00E87FF0">
              <w:rPr>
                <w:sz w:val="18"/>
                <w:szCs w:val="18"/>
              </w:rPr>
              <w:t>8212.5</w:t>
            </w:r>
          </w:p>
        </w:tc>
        <w:tc>
          <w:tcPr>
            <w:tcW w:w="934" w:type="dxa"/>
          </w:tcPr>
          <w:p w14:paraId="40D8149D" w14:textId="75393B42" w:rsidR="002C38CA" w:rsidRPr="00E87FF0" w:rsidRDefault="002C38CA" w:rsidP="00E314CE">
            <w:pPr>
              <w:spacing w:line="360" w:lineRule="auto"/>
              <w:jc w:val="center"/>
              <w:rPr>
                <w:sz w:val="18"/>
                <w:szCs w:val="18"/>
              </w:rPr>
            </w:pPr>
            <w:r w:rsidRPr="00E87FF0">
              <w:rPr>
                <w:sz w:val="18"/>
                <w:szCs w:val="18"/>
              </w:rPr>
              <w:t>1.</w:t>
            </w:r>
            <w:r w:rsidR="005742CE">
              <w:rPr>
                <w:sz w:val="18"/>
                <w:szCs w:val="18"/>
              </w:rPr>
              <w:t>5</w:t>
            </w:r>
            <w:r w:rsidRPr="00E87FF0">
              <w:rPr>
                <w:sz w:val="18"/>
                <w:szCs w:val="18"/>
              </w:rPr>
              <w:t>2</w:t>
            </w:r>
          </w:p>
        </w:tc>
        <w:tc>
          <w:tcPr>
            <w:tcW w:w="1145" w:type="dxa"/>
          </w:tcPr>
          <w:p w14:paraId="3C9BB4D6" w14:textId="277020D2" w:rsidR="002C38CA" w:rsidRPr="00E87FF0" w:rsidRDefault="002C38CA" w:rsidP="00E314CE">
            <w:pPr>
              <w:spacing w:line="360" w:lineRule="auto"/>
              <w:jc w:val="center"/>
              <w:rPr>
                <w:sz w:val="18"/>
                <w:szCs w:val="18"/>
              </w:rPr>
            </w:pPr>
            <w:r w:rsidRPr="00E87FF0">
              <w:rPr>
                <w:sz w:val="18"/>
                <w:szCs w:val="18"/>
              </w:rPr>
              <w:t>0.</w:t>
            </w:r>
            <w:r w:rsidR="005742CE">
              <w:rPr>
                <w:sz w:val="18"/>
                <w:szCs w:val="18"/>
              </w:rPr>
              <w:t>4</w:t>
            </w:r>
            <w:r w:rsidRPr="00E87FF0">
              <w:rPr>
                <w:sz w:val="18"/>
                <w:szCs w:val="18"/>
              </w:rPr>
              <w:t>219</w:t>
            </w:r>
          </w:p>
        </w:tc>
        <w:tc>
          <w:tcPr>
            <w:tcW w:w="1146" w:type="dxa"/>
          </w:tcPr>
          <w:p w14:paraId="3C753B80" w14:textId="2CCA101E" w:rsidR="002C38CA" w:rsidRPr="00E87FF0" w:rsidRDefault="002C38CA" w:rsidP="00E314CE">
            <w:pPr>
              <w:spacing w:line="360" w:lineRule="auto"/>
              <w:jc w:val="center"/>
              <w:rPr>
                <w:sz w:val="18"/>
                <w:szCs w:val="18"/>
              </w:rPr>
            </w:pPr>
            <w:r w:rsidRPr="00E87FF0">
              <w:rPr>
                <w:sz w:val="18"/>
                <w:szCs w:val="18"/>
              </w:rPr>
              <w:t>1</w:t>
            </w:r>
            <w:r w:rsidR="005742CE">
              <w:rPr>
                <w:sz w:val="18"/>
                <w:szCs w:val="18"/>
              </w:rPr>
              <w:t>9</w:t>
            </w:r>
            <w:r w:rsidRPr="00E87FF0">
              <w:rPr>
                <w:sz w:val="18"/>
                <w:szCs w:val="18"/>
              </w:rPr>
              <w:t>.18</w:t>
            </w:r>
          </w:p>
        </w:tc>
        <w:tc>
          <w:tcPr>
            <w:tcW w:w="895" w:type="dxa"/>
          </w:tcPr>
          <w:p w14:paraId="78787B75" w14:textId="1E85E030" w:rsidR="002C38CA" w:rsidRPr="00E87FF0" w:rsidRDefault="002C38CA" w:rsidP="00E314CE">
            <w:pPr>
              <w:spacing w:line="360" w:lineRule="auto"/>
              <w:jc w:val="center"/>
              <w:rPr>
                <w:sz w:val="18"/>
                <w:szCs w:val="18"/>
              </w:rPr>
            </w:pPr>
            <w:r w:rsidRPr="00E87FF0">
              <w:rPr>
                <w:sz w:val="18"/>
                <w:szCs w:val="18"/>
              </w:rPr>
              <w:t>50.</w:t>
            </w:r>
            <w:r w:rsidR="005742CE">
              <w:rPr>
                <w:sz w:val="18"/>
                <w:szCs w:val="18"/>
              </w:rPr>
              <w:t>944</w:t>
            </w:r>
          </w:p>
        </w:tc>
        <w:tc>
          <w:tcPr>
            <w:tcW w:w="895" w:type="dxa"/>
          </w:tcPr>
          <w:p w14:paraId="41252F2A" w14:textId="53820DE2" w:rsidR="002C38CA" w:rsidRPr="00E87FF0" w:rsidRDefault="002C38CA" w:rsidP="00E314CE">
            <w:pPr>
              <w:spacing w:line="360" w:lineRule="auto"/>
              <w:jc w:val="center"/>
              <w:rPr>
                <w:sz w:val="18"/>
                <w:szCs w:val="18"/>
              </w:rPr>
            </w:pPr>
            <w:r w:rsidRPr="00E87FF0">
              <w:rPr>
                <w:sz w:val="18"/>
                <w:szCs w:val="18"/>
              </w:rPr>
              <w:t>4.</w:t>
            </w:r>
            <w:r w:rsidR="005742CE">
              <w:rPr>
                <w:sz w:val="18"/>
                <w:szCs w:val="18"/>
              </w:rPr>
              <w:t>8</w:t>
            </w:r>
            <w:r w:rsidRPr="00E87FF0">
              <w:rPr>
                <w:sz w:val="18"/>
                <w:szCs w:val="18"/>
              </w:rPr>
              <w:t>85</w:t>
            </w:r>
          </w:p>
        </w:tc>
      </w:tr>
      <w:tr w:rsidR="002C38CA" w:rsidRPr="00E87FF0" w14:paraId="4AF54F59" w14:textId="77777777" w:rsidTr="00001228">
        <w:tc>
          <w:tcPr>
            <w:tcW w:w="1908" w:type="dxa"/>
          </w:tcPr>
          <w:p w14:paraId="73E0A352"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CV%</w:t>
            </w:r>
          </w:p>
        </w:tc>
        <w:tc>
          <w:tcPr>
            <w:tcW w:w="859" w:type="dxa"/>
          </w:tcPr>
          <w:p w14:paraId="0BE66CEA" w14:textId="012C9E62" w:rsidR="002C38CA" w:rsidRPr="00E87FF0" w:rsidRDefault="002C38CA" w:rsidP="00E314CE">
            <w:pPr>
              <w:jc w:val="center"/>
              <w:rPr>
                <w:rFonts w:ascii="Verdana" w:hAnsi="Verdana"/>
                <w:bCs/>
                <w:sz w:val="18"/>
                <w:szCs w:val="18"/>
              </w:rPr>
            </w:pPr>
            <w:r w:rsidRPr="00E87FF0">
              <w:rPr>
                <w:rFonts w:ascii="Verdana" w:hAnsi="Verdana"/>
                <w:bCs/>
                <w:sz w:val="18"/>
                <w:szCs w:val="18"/>
              </w:rPr>
              <w:t>0.1</w:t>
            </w:r>
            <w:r w:rsidR="00144B38">
              <w:rPr>
                <w:rFonts w:ascii="Verdana" w:hAnsi="Verdana"/>
                <w:bCs/>
                <w:sz w:val="18"/>
                <w:szCs w:val="18"/>
              </w:rPr>
              <w:t>1</w:t>
            </w:r>
            <w:r w:rsidRPr="00E87FF0">
              <w:rPr>
                <w:rFonts w:ascii="Verdana" w:hAnsi="Verdana"/>
                <w:bCs/>
                <w:sz w:val="18"/>
                <w:szCs w:val="18"/>
              </w:rPr>
              <w:t>80</w:t>
            </w:r>
          </w:p>
        </w:tc>
        <w:tc>
          <w:tcPr>
            <w:tcW w:w="1074" w:type="dxa"/>
          </w:tcPr>
          <w:p w14:paraId="21ED04AF" w14:textId="45B5DB2B" w:rsidR="002C38CA" w:rsidRPr="00E87FF0" w:rsidRDefault="002C38CA" w:rsidP="00E314CE">
            <w:pPr>
              <w:jc w:val="center"/>
              <w:rPr>
                <w:rFonts w:ascii="Verdana" w:hAnsi="Verdana"/>
                <w:bCs/>
                <w:sz w:val="18"/>
                <w:szCs w:val="18"/>
              </w:rPr>
            </w:pPr>
            <w:r w:rsidRPr="00E87FF0">
              <w:rPr>
                <w:rFonts w:ascii="Verdana" w:hAnsi="Verdana"/>
                <w:bCs/>
                <w:sz w:val="18"/>
                <w:szCs w:val="18"/>
              </w:rPr>
              <w:t>1.</w:t>
            </w:r>
            <w:r w:rsidR="00144B38">
              <w:rPr>
                <w:rFonts w:ascii="Verdana" w:hAnsi="Verdana"/>
                <w:bCs/>
                <w:sz w:val="18"/>
                <w:szCs w:val="18"/>
              </w:rPr>
              <w:t>6</w:t>
            </w:r>
            <w:r w:rsidRPr="00E87FF0">
              <w:rPr>
                <w:rFonts w:ascii="Verdana" w:hAnsi="Verdana"/>
                <w:bCs/>
                <w:sz w:val="18"/>
                <w:szCs w:val="18"/>
              </w:rPr>
              <w:t>856</w:t>
            </w:r>
          </w:p>
        </w:tc>
        <w:tc>
          <w:tcPr>
            <w:tcW w:w="895" w:type="dxa"/>
          </w:tcPr>
          <w:p w14:paraId="1CD95F7B" w14:textId="3206DF13" w:rsidR="002C38CA" w:rsidRPr="00E87FF0" w:rsidRDefault="002C38CA" w:rsidP="00E314CE">
            <w:pPr>
              <w:jc w:val="center"/>
              <w:rPr>
                <w:rFonts w:ascii="Verdana" w:hAnsi="Verdana"/>
                <w:bCs/>
                <w:sz w:val="18"/>
                <w:szCs w:val="18"/>
              </w:rPr>
            </w:pPr>
            <w:r w:rsidRPr="00E87FF0">
              <w:rPr>
                <w:rFonts w:ascii="Verdana" w:hAnsi="Verdana"/>
                <w:bCs/>
                <w:sz w:val="18"/>
                <w:szCs w:val="18"/>
              </w:rPr>
              <w:t>0.08</w:t>
            </w:r>
            <w:r w:rsidR="00144B38">
              <w:rPr>
                <w:rFonts w:ascii="Verdana" w:hAnsi="Verdana"/>
                <w:bCs/>
                <w:sz w:val="18"/>
                <w:szCs w:val="18"/>
              </w:rPr>
              <w:t>5</w:t>
            </w:r>
            <w:r w:rsidRPr="00E87FF0">
              <w:rPr>
                <w:rFonts w:ascii="Verdana" w:hAnsi="Verdana"/>
                <w:bCs/>
                <w:sz w:val="18"/>
                <w:szCs w:val="18"/>
              </w:rPr>
              <w:t>1</w:t>
            </w:r>
          </w:p>
        </w:tc>
        <w:tc>
          <w:tcPr>
            <w:tcW w:w="934" w:type="dxa"/>
          </w:tcPr>
          <w:p w14:paraId="5A30A41C" w14:textId="7FA18812" w:rsidR="002C38CA" w:rsidRPr="00E87FF0" w:rsidRDefault="002C38CA" w:rsidP="00E314CE">
            <w:pPr>
              <w:jc w:val="center"/>
              <w:rPr>
                <w:rFonts w:ascii="Verdana" w:hAnsi="Verdana"/>
                <w:bCs/>
                <w:sz w:val="18"/>
                <w:szCs w:val="18"/>
              </w:rPr>
            </w:pPr>
            <w:r w:rsidRPr="00E87FF0">
              <w:rPr>
                <w:rFonts w:ascii="Verdana" w:hAnsi="Verdana"/>
                <w:bCs/>
                <w:sz w:val="18"/>
                <w:szCs w:val="18"/>
              </w:rPr>
              <w:t>1.56</w:t>
            </w:r>
            <w:r w:rsidR="00144B38">
              <w:rPr>
                <w:rFonts w:ascii="Verdana" w:hAnsi="Verdana"/>
                <w:bCs/>
                <w:sz w:val="18"/>
                <w:szCs w:val="18"/>
              </w:rPr>
              <w:t>7</w:t>
            </w:r>
            <w:r w:rsidRPr="00E87FF0">
              <w:rPr>
                <w:rFonts w:ascii="Verdana" w:hAnsi="Verdana"/>
                <w:bCs/>
                <w:sz w:val="18"/>
                <w:szCs w:val="18"/>
              </w:rPr>
              <w:t>8</w:t>
            </w:r>
          </w:p>
        </w:tc>
        <w:tc>
          <w:tcPr>
            <w:tcW w:w="1145" w:type="dxa"/>
          </w:tcPr>
          <w:p w14:paraId="1714A961" w14:textId="3367FE11" w:rsidR="002C38CA" w:rsidRPr="00E87FF0" w:rsidRDefault="002C38CA" w:rsidP="00E314CE">
            <w:pPr>
              <w:jc w:val="center"/>
              <w:rPr>
                <w:rFonts w:ascii="Verdana" w:hAnsi="Verdana"/>
                <w:bCs/>
                <w:sz w:val="18"/>
                <w:szCs w:val="18"/>
              </w:rPr>
            </w:pPr>
            <w:r w:rsidRPr="00E87FF0">
              <w:rPr>
                <w:rFonts w:ascii="Verdana" w:hAnsi="Verdana"/>
                <w:bCs/>
                <w:sz w:val="18"/>
                <w:szCs w:val="18"/>
              </w:rPr>
              <w:t>1.09</w:t>
            </w:r>
            <w:r w:rsidR="00144B38">
              <w:rPr>
                <w:rFonts w:ascii="Verdana" w:hAnsi="Verdana"/>
                <w:bCs/>
                <w:sz w:val="18"/>
                <w:szCs w:val="18"/>
              </w:rPr>
              <w:t>1</w:t>
            </w:r>
            <w:r w:rsidRPr="00E87FF0">
              <w:rPr>
                <w:rFonts w:ascii="Verdana" w:hAnsi="Verdana"/>
                <w:bCs/>
                <w:sz w:val="18"/>
                <w:szCs w:val="18"/>
              </w:rPr>
              <w:t>2</w:t>
            </w:r>
          </w:p>
        </w:tc>
        <w:tc>
          <w:tcPr>
            <w:tcW w:w="1146" w:type="dxa"/>
          </w:tcPr>
          <w:p w14:paraId="0EB2B499" w14:textId="59A0590B" w:rsidR="002C38CA" w:rsidRPr="00E87FF0" w:rsidRDefault="002C38CA" w:rsidP="00E314CE">
            <w:pPr>
              <w:jc w:val="center"/>
              <w:rPr>
                <w:rFonts w:ascii="Verdana" w:hAnsi="Verdana"/>
                <w:bCs/>
                <w:sz w:val="18"/>
                <w:szCs w:val="18"/>
              </w:rPr>
            </w:pPr>
            <w:r w:rsidRPr="00E87FF0">
              <w:rPr>
                <w:rFonts w:ascii="Verdana" w:hAnsi="Verdana"/>
                <w:bCs/>
                <w:sz w:val="18"/>
                <w:szCs w:val="18"/>
              </w:rPr>
              <w:t>0.2</w:t>
            </w:r>
            <w:r w:rsidR="00144B38">
              <w:rPr>
                <w:rFonts w:ascii="Verdana" w:hAnsi="Verdana"/>
                <w:bCs/>
                <w:sz w:val="18"/>
                <w:szCs w:val="18"/>
              </w:rPr>
              <w:t>4</w:t>
            </w:r>
            <w:r w:rsidRPr="00E87FF0">
              <w:rPr>
                <w:rFonts w:ascii="Verdana" w:hAnsi="Verdana"/>
                <w:bCs/>
                <w:sz w:val="18"/>
                <w:szCs w:val="18"/>
              </w:rPr>
              <w:t>44</w:t>
            </w:r>
          </w:p>
        </w:tc>
        <w:tc>
          <w:tcPr>
            <w:tcW w:w="895" w:type="dxa"/>
          </w:tcPr>
          <w:p w14:paraId="78C71A8F" w14:textId="4080C969" w:rsidR="002C38CA" w:rsidRPr="00E87FF0" w:rsidRDefault="002C38CA" w:rsidP="00E314CE">
            <w:pPr>
              <w:jc w:val="center"/>
              <w:rPr>
                <w:rFonts w:ascii="Verdana" w:hAnsi="Verdana"/>
                <w:bCs/>
                <w:sz w:val="18"/>
                <w:szCs w:val="18"/>
              </w:rPr>
            </w:pPr>
            <w:r w:rsidRPr="00E87FF0">
              <w:rPr>
                <w:rFonts w:ascii="Verdana" w:hAnsi="Verdana"/>
                <w:bCs/>
                <w:sz w:val="18"/>
                <w:szCs w:val="18"/>
              </w:rPr>
              <w:t>0.4</w:t>
            </w:r>
            <w:r w:rsidR="00144B38">
              <w:rPr>
                <w:rFonts w:ascii="Verdana" w:hAnsi="Verdana"/>
                <w:bCs/>
                <w:sz w:val="18"/>
                <w:szCs w:val="18"/>
              </w:rPr>
              <w:t>9</w:t>
            </w:r>
            <w:r w:rsidRPr="00E87FF0">
              <w:rPr>
                <w:rFonts w:ascii="Verdana" w:hAnsi="Verdana"/>
                <w:bCs/>
                <w:sz w:val="18"/>
                <w:szCs w:val="18"/>
              </w:rPr>
              <w:t>52</w:t>
            </w:r>
          </w:p>
        </w:tc>
        <w:tc>
          <w:tcPr>
            <w:tcW w:w="895" w:type="dxa"/>
          </w:tcPr>
          <w:p w14:paraId="0952DD02" w14:textId="639D0290" w:rsidR="002C38CA" w:rsidRPr="00E87FF0" w:rsidRDefault="002C38CA" w:rsidP="00E314CE">
            <w:pPr>
              <w:jc w:val="center"/>
              <w:rPr>
                <w:rFonts w:ascii="Verdana" w:hAnsi="Verdana"/>
                <w:bCs/>
                <w:sz w:val="18"/>
                <w:szCs w:val="18"/>
              </w:rPr>
            </w:pPr>
            <w:r w:rsidRPr="00E87FF0">
              <w:rPr>
                <w:rFonts w:ascii="Verdana" w:hAnsi="Verdana"/>
                <w:bCs/>
                <w:sz w:val="18"/>
                <w:szCs w:val="18"/>
              </w:rPr>
              <w:t>0.09</w:t>
            </w:r>
            <w:r w:rsidR="00144B38">
              <w:rPr>
                <w:rFonts w:ascii="Verdana" w:hAnsi="Verdana"/>
                <w:bCs/>
                <w:sz w:val="18"/>
                <w:szCs w:val="18"/>
              </w:rPr>
              <w:t>2</w:t>
            </w:r>
            <w:r w:rsidRPr="00E87FF0">
              <w:rPr>
                <w:rFonts w:ascii="Verdana" w:hAnsi="Verdana"/>
                <w:bCs/>
                <w:sz w:val="18"/>
                <w:szCs w:val="18"/>
              </w:rPr>
              <w:t>4</w:t>
            </w:r>
          </w:p>
        </w:tc>
      </w:tr>
      <w:tr w:rsidR="002C38CA" w:rsidRPr="00E87FF0" w14:paraId="210D2FAC" w14:textId="77777777" w:rsidTr="00001228">
        <w:tc>
          <w:tcPr>
            <w:tcW w:w="1908" w:type="dxa"/>
          </w:tcPr>
          <w:p w14:paraId="3FF1D6F5"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SE±</w:t>
            </w:r>
          </w:p>
        </w:tc>
        <w:tc>
          <w:tcPr>
            <w:tcW w:w="859" w:type="dxa"/>
          </w:tcPr>
          <w:p w14:paraId="3BD055BD" w14:textId="325B69D3" w:rsidR="002C38CA" w:rsidRPr="00E87FF0" w:rsidRDefault="002C38CA" w:rsidP="00E314CE">
            <w:pPr>
              <w:jc w:val="center"/>
              <w:rPr>
                <w:rFonts w:ascii="Verdana" w:hAnsi="Verdana"/>
                <w:bCs/>
                <w:sz w:val="18"/>
                <w:szCs w:val="18"/>
              </w:rPr>
            </w:pPr>
            <w:r w:rsidRPr="00E87FF0">
              <w:rPr>
                <w:rFonts w:ascii="Verdana" w:hAnsi="Verdana"/>
                <w:bCs/>
                <w:sz w:val="18"/>
                <w:szCs w:val="18"/>
              </w:rPr>
              <w:t>1.180</w:t>
            </w:r>
            <w:r w:rsidR="00144B38">
              <w:rPr>
                <w:rFonts w:ascii="Verdana" w:hAnsi="Verdana"/>
                <w:bCs/>
                <w:sz w:val="18"/>
                <w:szCs w:val="18"/>
              </w:rPr>
              <w:t>6</w:t>
            </w:r>
          </w:p>
        </w:tc>
        <w:tc>
          <w:tcPr>
            <w:tcW w:w="1074" w:type="dxa"/>
          </w:tcPr>
          <w:p w14:paraId="4275FA3E" w14:textId="6D84E8EE" w:rsidR="002C38CA" w:rsidRPr="00E87FF0" w:rsidRDefault="002C38CA" w:rsidP="00E314CE">
            <w:pPr>
              <w:jc w:val="center"/>
              <w:rPr>
                <w:rFonts w:ascii="Verdana" w:hAnsi="Verdana"/>
                <w:bCs/>
                <w:sz w:val="18"/>
                <w:szCs w:val="18"/>
              </w:rPr>
            </w:pPr>
            <w:r w:rsidRPr="00E87FF0">
              <w:rPr>
                <w:rFonts w:ascii="Verdana" w:hAnsi="Verdana"/>
                <w:bCs/>
                <w:sz w:val="18"/>
                <w:szCs w:val="18"/>
              </w:rPr>
              <w:t>1.402</w:t>
            </w:r>
            <w:r w:rsidR="00144B38">
              <w:rPr>
                <w:rFonts w:ascii="Verdana" w:hAnsi="Verdana"/>
                <w:bCs/>
                <w:sz w:val="18"/>
                <w:szCs w:val="18"/>
              </w:rPr>
              <w:t>7</w:t>
            </w:r>
          </w:p>
        </w:tc>
        <w:tc>
          <w:tcPr>
            <w:tcW w:w="895" w:type="dxa"/>
          </w:tcPr>
          <w:p w14:paraId="430DFA69" w14:textId="6961B920" w:rsidR="002C38CA" w:rsidRPr="00E87FF0" w:rsidRDefault="002C38CA" w:rsidP="00E314CE">
            <w:pPr>
              <w:jc w:val="center"/>
              <w:rPr>
                <w:rFonts w:ascii="Verdana" w:hAnsi="Verdana"/>
                <w:bCs/>
                <w:sz w:val="18"/>
                <w:szCs w:val="18"/>
              </w:rPr>
            </w:pPr>
            <w:r w:rsidRPr="00E87FF0">
              <w:rPr>
                <w:rFonts w:ascii="Verdana" w:hAnsi="Verdana"/>
                <w:bCs/>
                <w:sz w:val="18"/>
                <w:szCs w:val="18"/>
              </w:rPr>
              <w:t>0.006</w:t>
            </w:r>
            <w:r w:rsidR="00144B38">
              <w:rPr>
                <w:rFonts w:ascii="Verdana" w:hAnsi="Verdana"/>
                <w:bCs/>
                <w:sz w:val="18"/>
                <w:szCs w:val="18"/>
              </w:rPr>
              <w:t>2</w:t>
            </w:r>
          </w:p>
        </w:tc>
        <w:tc>
          <w:tcPr>
            <w:tcW w:w="934" w:type="dxa"/>
          </w:tcPr>
          <w:p w14:paraId="0A4C587A" w14:textId="7A5A6D21"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5</w:t>
            </w:r>
          </w:p>
        </w:tc>
        <w:tc>
          <w:tcPr>
            <w:tcW w:w="1145" w:type="dxa"/>
          </w:tcPr>
          <w:p w14:paraId="2DEAFAFE" w14:textId="4236FA60" w:rsidR="002C38CA" w:rsidRPr="00E87FF0" w:rsidRDefault="002C38CA" w:rsidP="00E314CE">
            <w:pPr>
              <w:jc w:val="center"/>
              <w:rPr>
                <w:rFonts w:ascii="Verdana" w:hAnsi="Verdana"/>
                <w:bCs/>
                <w:sz w:val="18"/>
                <w:szCs w:val="18"/>
              </w:rPr>
            </w:pPr>
            <w:r w:rsidRPr="00E87FF0">
              <w:rPr>
                <w:rFonts w:ascii="Verdana" w:hAnsi="Verdana"/>
                <w:bCs/>
                <w:sz w:val="18"/>
                <w:szCs w:val="18"/>
              </w:rPr>
              <w:t>0.04</w:t>
            </w:r>
            <w:r w:rsidR="00144B38">
              <w:rPr>
                <w:rFonts w:ascii="Verdana" w:hAnsi="Verdana"/>
                <w:bCs/>
                <w:sz w:val="18"/>
                <w:szCs w:val="18"/>
              </w:rPr>
              <w:t>5</w:t>
            </w:r>
          </w:p>
        </w:tc>
        <w:tc>
          <w:tcPr>
            <w:tcW w:w="1146" w:type="dxa"/>
          </w:tcPr>
          <w:p w14:paraId="2AAB9E5E" w14:textId="1A4F4188" w:rsidR="002C38CA" w:rsidRPr="00E87FF0" w:rsidRDefault="002C38CA" w:rsidP="00E314CE">
            <w:pPr>
              <w:jc w:val="center"/>
              <w:rPr>
                <w:rFonts w:ascii="Verdana" w:hAnsi="Verdana"/>
                <w:bCs/>
                <w:sz w:val="18"/>
                <w:szCs w:val="18"/>
              </w:rPr>
            </w:pPr>
            <w:r w:rsidRPr="00E87FF0">
              <w:rPr>
                <w:rFonts w:ascii="Verdana" w:hAnsi="Verdana"/>
                <w:bCs/>
                <w:sz w:val="18"/>
                <w:szCs w:val="18"/>
              </w:rPr>
              <w:t>0.027</w:t>
            </w:r>
            <w:r w:rsidR="00144B38">
              <w:rPr>
                <w:rFonts w:ascii="Verdana" w:hAnsi="Verdana"/>
                <w:bCs/>
                <w:sz w:val="18"/>
                <w:szCs w:val="18"/>
              </w:rPr>
              <w:t>7</w:t>
            </w:r>
          </w:p>
        </w:tc>
        <w:tc>
          <w:tcPr>
            <w:tcW w:w="895" w:type="dxa"/>
          </w:tcPr>
          <w:p w14:paraId="14E7498D" w14:textId="0C5E9A60" w:rsidR="002C38CA" w:rsidRPr="00E87FF0" w:rsidRDefault="002C38CA" w:rsidP="00E314CE">
            <w:pPr>
              <w:jc w:val="center"/>
              <w:rPr>
                <w:rFonts w:ascii="Verdana" w:hAnsi="Verdana"/>
                <w:bCs/>
                <w:sz w:val="18"/>
                <w:szCs w:val="18"/>
              </w:rPr>
            </w:pPr>
            <w:r w:rsidRPr="00E87FF0">
              <w:rPr>
                <w:rFonts w:ascii="Verdana" w:hAnsi="Verdana"/>
                <w:bCs/>
                <w:sz w:val="18"/>
                <w:szCs w:val="18"/>
              </w:rPr>
              <w:t>0.020</w:t>
            </w:r>
            <w:r w:rsidR="00144B38">
              <w:rPr>
                <w:rFonts w:ascii="Verdana" w:hAnsi="Verdana"/>
                <w:bCs/>
                <w:sz w:val="18"/>
                <w:szCs w:val="18"/>
              </w:rPr>
              <w:t>8</w:t>
            </w:r>
          </w:p>
        </w:tc>
        <w:tc>
          <w:tcPr>
            <w:tcW w:w="895" w:type="dxa"/>
          </w:tcPr>
          <w:p w14:paraId="07FD720E" w14:textId="6F8F9AF3" w:rsidR="002C38CA" w:rsidRPr="00E87FF0" w:rsidRDefault="002C38CA" w:rsidP="00E314CE">
            <w:pPr>
              <w:jc w:val="center"/>
              <w:rPr>
                <w:rFonts w:ascii="Verdana" w:hAnsi="Verdana"/>
                <w:bCs/>
                <w:sz w:val="18"/>
                <w:szCs w:val="18"/>
              </w:rPr>
            </w:pPr>
            <w:r w:rsidRPr="00E87FF0">
              <w:rPr>
                <w:rFonts w:ascii="Verdana" w:hAnsi="Verdana"/>
                <w:bCs/>
                <w:sz w:val="18"/>
                <w:szCs w:val="18"/>
              </w:rPr>
              <w:t>0.76</w:t>
            </w:r>
            <w:r w:rsidR="00144B38">
              <w:rPr>
                <w:rFonts w:ascii="Verdana" w:hAnsi="Verdana"/>
                <w:bCs/>
                <w:sz w:val="18"/>
                <w:szCs w:val="18"/>
              </w:rPr>
              <w:t>1</w:t>
            </w:r>
            <w:r w:rsidRPr="00E87FF0">
              <w:rPr>
                <w:rFonts w:ascii="Verdana" w:hAnsi="Verdana"/>
                <w:bCs/>
                <w:sz w:val="18"/>
                <w:szCs w:val="18"/>
              </w:rPr>
              <w:t>5</w:t>
            </w:r>
          </w:p>
        </w:tc>
      </w:tr>
      <w:tr w:rsidR="002C38CA" w:rsidRPr="00E87FF0" w14:paraId="34E57654" w14:textId="77777777" w:rsidTr="00001228">
        <w:tc>
          <w:tcPr>
            <w:tcW w:w="1908" w:type="dxa"/>
          </w:tcPr>
          <w:p w14:paraId="11EA8FE3"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CD at 5%</w:t>
            </w:r>
          </w:p>
        </w:tc>
        <w:tc>
          <w:tcPr>
            <w:tcW w:w="859" w:type="dxa"/>
          </w:tcPr>
          <w:p w14:paraId="6E9EA5FE" w14:textId="4FBD206B" w:rsidR="002C38CA" w:rsidRPr="00E87FF0" w:rsidRDefault="002C38CA" w:rsidP="00E314CE">
            <w:pPr>
              <w:jc w:val="center"/>
              <w:rPr>
                <w:rFonts w:ascii="Verdana" w:hAnsi="Verdana"/>
                <w:bCs/>
                <w:sz w:val="18"/>
                <w:szCs w:val="18"/>
              </w:rPr>
            </w:pPr>
            <w:r w:rsidRPr="00E87FF0">
              <w:rPr>
                <w:rFonts w:ascii="Verdana" w:hAnsi="Verdana"/>
                <w:bCs/>
                <w:sz w:val="18"/>
                <w:szCs w:val="18"/>
              </w:rPr>
              <w:t>0.04</w:t>
            </w:r>
            <w:r w:rsidR="00144B38">
              <w:rPr>
                <w:rFonts w:ascii="Verdana" w:hAnsi="Verdana"/>
                <w:bCs/>
                <w:sz w:val="18"/>
                <w:szCs w:val="18"/>
              </w:rPr>
              <w:t>6</w:t>
            </w:r>
            <w:r w:rsidRPr="00E87FF0">
              <w:rPr>
                <w:rFonts w:ascii="Verdana" w:hAnsi="Verdana"/>
                <w:bCs/>
                <w:sz w:val="18"/>
                <w:szCs w:val="18"/>
              </w:rPr>
              <w:t>8</w:t>
            </w:r>
          </w:p>
        </w:tc>
        <w:tc>
          <w:tcPr>
            <w:tcW w:w="1074" w:type="dxa"/>
          </w:tcPr>
          <w:p w14:paraId="5752F9C2" w14:textId="5C5B7A40" w:rsidR="002C38CA" w:rsidRPr="00E87FF0" w:rsidRDefault="002C38CA" w:rsidP="00E314CE">
            <w:pPr>
              <w:jc w:val="center"/>
              <w:rPr>
                <w:rFonts w:ascii="Verdana" w:hAnsi="Verdana"/>
                <w:bCs/>
                <w:sz w:val="18"/>
                <w:szCs w:val="18"/>
              </w:rPr>
            </w:pPr>
            <w:r w:rsidRPr="00E87FF0">
              <w:rPr>
                <w:rFonts w:ascii="Verdana" w:hAnsi="Verdana"/>
                <w:bCs/>
                <w:sz w:val="18"/>
                <w:szCs w:val="18"/>
              </w:rPr>
              <w:t>1.99</w:t>
            </w:r>
            <w:r w:rsidR="00144B38">
              <w:rPr>
                <w:rFonts w:ascii="Verdana" w:hAnsi="Verdana"/>
                <w:bCs/>
                <w:sz w:val="18"/>
                <w:szCs w:val="18"/>
              </w:rPr>
              <w:t>5</w:t>
            </w:r>
            <w:r w:rsidRPr="00E87FF0">
              <w:rPr>
                <w:rFonts w:ascii="Verdana" w:hAnsi="Verdana"/>
                <w:bCs/>
                <w:sz w:val="18"/>
                <w:szCs w:val="18"/>
              </w:rPr>
              <w:t>4</w:t>
            </w:r>
          </w:p>
        </w:tc>
        <w:tc>
          <w:tcPr>
            <w:tcW w:w="895" w:type="dxa"/>
          </w:tcPr>
          <w:p w14:paraId="25446451" w14:textId="5C65FE0F" w:rsidR="002C38CA" w:rsidRPr="00E87FF0" w:rsidRDefault="002C38CA" w:rsidP="00E314CE">
            <w:pPr>
              <w:jc w:val="center"/>
              <w:rPr>
                <w:rFonts w:ascii="Verdana" w:hAnsi="Verdana"/>
                <w:bCs/>
                <w:sz w:val="18"/>
                <w:szCs w:val="18"/>
              </w:rPr>
            </w:pPr>
            <w:r w:rsidRPr="00E87FF0">
              <w:rPr>
                <w:rFonts w:ascii="Verdana" w:hAnsi="Verdana"/>
                <w:bCs/>
                <w:sz w:val="18"/>
                <w:szCs w:val="18"/>
              </w:rPr>
              <w:t>6.03</w:t>
            </w:r>
            <w:r w:rsidR="00144B38">
              <w:rPr>
                <w:rFonts w:ascii="Verdana" w:hAnsi="Verdana"/>
                <w:bCs/>
                <w:sz w:val="18"/>
                <w:szCs w:val="18"/>
              </w:rPr>
              <w:t>6</w:t>
            </w:r>
            <w:r w:rsidRPr="00E87FF0">
              <w:rPr>
                <w:rFonts w:ascii="Verdana" w:hAnsi="Verdana"/>
                <w:bCs/>
                <w:sz w:val="18"/>
                <w:szCs w:val="18"/>
              </w:rPr>
              <w:t>3</w:t>
            </w:r>
          </w:p>
        </w:tc>
        <w:tc>
          <w:tcPr>
            <w:tcW w:w="934" w:type="dxa"/>
          </w:tcPr>
          <w:p w14:paraId="4BC92CED" w14:textId="07773079"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3</w:t>
            </w:r>
            <w:r w:rsidRPr="00E87FF0">
              <w:rPr>
                <w:rFonts w:ascii="Verdana" w:hAnsi="Verdana"/>
                <w:bCs/>
                <w:sz w:val="18"/>
                <w:szCs w:val="18"/>
              </w:rPr>
              <w:t>2</w:t>
            </w:r>
          </w:p>
        </w:tc>
        <w:tc>
          <w:tcPr>
            <w:tcW w:w="1145" w:type="dxa"/>
          </w:tcPr>
          <w:p w14:paraId="7FCD4E18" w14:textId="345B0057" w:rsidR="002C38CA" w:rsidRPr="00E87FF0" w:rsidRDefault="002C38CA" w:rsidP="00E314CE">
            <w:pPr>
              <w:jc w:val="center"/>
              <w:rPr>
                <w:rFonts w:ascii="Verdana" w:hAnsi="Verdana"/>
                <w:bCs/>
                <w:sz w:val="18"/>
                <w:szCs w:val="18"/>
              </w:rPr>
            </w:pPr>
            <w:r w:rsidRPr="00E87FF0">
              <w:rPr>
                <w:rFonts w:ascii="Verdana" w:hAnsi="Verdana"/>
                <w:bCs/>
                <w:sz w:val="18"/>
                <w:szCs w:val="18"/>
              </w:rPr>
              <w:t>0.002</w:t>
            </w:r>
            <w:r w:rsidR="00144B38">
              <w:rPr>
                <w:rFonts w:ascii="Verdana" w:hAnsi="Verdana"/>
                <w:bCs/>
                <w:sz w:val="18"/>
                <w:szCs w:val="18"/>
              </w:rPr>
              <w:t>2</w:t>
            </w:r>
          </w:p>
        </w:tc>
        <w:tc>
          <w:tcPr>
            <w:tcW w:w="1146" w:type="dxa"/>
          </w:tcPr>
          <w:p w14:paraId="0239F24C" w14:textId="165CAD13" w:rsidR="002C38CA" w:rsidRPr="00E87FF0" w:rsidRDefault="002C38CA" w:rsidP="00E314CE">
            <w:pPr>
              <w:jc w:val="center"/>
              <w:rPr>
                <w:rFonts w:ascii="Verdana" w:hAnsi="Verdana"/>
                <w:bCs/>
                <w:sz w:val="18"/>
                <w:szCs w:val="18"/>
              </w:rPr>
            </w:pPr>
            <w:r w:rsidRPr="00E87FF0">
              <w:rPr>
                <w:rFonts w:ascii="Verdana" w:hAnsi="Verdana"/>
                <w:bCs/>
                <w:sz w:val="18"/>
                <w:szCs w:val="18"/>
              </w:rPr>
              <w:t>0.03</w:t>
            </w:r>
            <w:r w:rsidR="00144B38">
              <w:rPr>
                <w:rFonts w:ascii="Verdana" w:hAnsi="Verdana"/>
                <w:bCs/>
                <w:sz w:val="18"/>
                <w:szCs w:val="18"/>
              </w:rPr>
              <w:t>7</w:t>
            </w:r>
            <w:r w:rsidRPr="00E87FF0">
              <w:rPr>
                <w:rFonts w:ascii="Verdana" w:hAnsi="Verdana"/>
                <w:bCs/>
                <w:sz w:val="18"/>
                <w:szCs w:val="18"/>
              </w:rPr>
              <w:t>1</w:t>
            </w:r>
          </w:p>
        </w:tc>
        <w:tc>
          <w:tcPr>
            <w:tcW w:w="895" w:type="dxa"/>
          </w:tcPr>
          <w:p w14:paraId="0410FF97" w14:textId="4C8D25D5" w:rsidR="002C38CA" w:rsidRPr="00E87FF0" w:rsidRDefault="002C38CA" w:rsidP="00E314CE">
            <w:pPr>
              <w:jc w:val="center"/>
              <w:rPr>
                <w:rFonts w:ascii="Verdana" w:hAnsi="Verdana"/>
                <w:bCs/>
                <w:sz w:val="18"/>
                <w:szCs w:val="18"/>
              </w:rPr>
            </w:pPr>
            <w:r w:rsidRPr="00E87FF0">
              <w:rPr>
                <w:rFonts w:ascii="Verdana" w:hAnsi="Verdana"/>
                <w:bCs/>
                <w:sz w:val="18"/>
                <w:szCs w:val="18"/>
              </w:rPr>
              <w:t>0.02</w:t>
            </w:r>
            <w:r w:rsidR="00144B38">
              <w:rPr>
                <w:rFonts w:ascii="Verdana" w:hAnsi="Verdana"/>
                <w:bCs/>
                <w:sz w:val="18"/>
                <w:szCs w:val="18"/>
              </w:rPr>
              <w:t>7</w:t>
            </w:r>
            <w:r w:rsidRPr="00E87FF0">
              <w:rPr>
                <w:rFonts w:ascii="Verdana" w:hAnsi="Verdana"/>
                <w:bCs/>
                <w:sz w:val="18"/>
                <w:szCs w:val="18"/>
              </w:rPr>
              <w:t>4</w:t>
            </w:r>
          </w:p>
        </w:tc>
        <w:tc>
          <w:tcPr>
            <w:tcW w:w="895" w:type="dxa"/>
          </w:tcPr>
          <w:p w14:paraId="1B29FD41" w14:textId="096397E6" w:rsidR="002C38CA" w:rsidRPr="00E87FF0" w:rsidRDefault="002C38CA" w:rsidP="00E314CE">
            <w:pPr>
              <w:jc w:val="center"/>
              <w:rPr>
                <w:rFonts w:ascii="Verdana" w:hAnsi="Verdana"/>
                <w:bCs/>
                <w:sz w:val="18"/>
                <w:szCs w:val="18"/>
              </w:rPr>
            </w:pPr>
            <w:r w:rsidRPr="00E87FF0">
              <w:rPr>
                <w:rFonts w:ascii="Verdana" w:hAnsi="Verdana"/>
                <w:bCs/>
                <w:sz w:val="18"/>
                <w:szCs w:val="18"/>
              </w:rPr>
              <w:t>0.03</w:t>
            </w:r>
            <w:r w:rsidR="00144B38">
              <w:rPr>
                <w:rFonts w:ascii="Verdana" w:hAnsi="Verdana"/>
                <w:bCs/>
                <w:sz w:val="18"/>
                <w:szCs w:val="18"/>
              </w:rPr>
              <w:t>6</w:t>
            </w:r>
            <w:r w:rsidRPr="00E87FF0">
              <w:rPr>
                <w:rFonts w:ascii="Verdana" w:hAnsi="Verdana"/>
                <w:bCs/>
                <w:sz w:val="18"/>
                <w:szCs w:val="18"/>
              </w:rPr>
              <w:t>9</w:t>
            </w:r>
          </w:p>
        </w:tc>
      </w:tr>
      <w:tr w:rsidR="002C38CA" w:rsidRPr="00E87FF0" w14:paraId="6A024E63" w14:textId="77777777" w:rsidTr="00001228">
        <w:tc>
          <w:tcPr>
            <w:tcW w:w="1908" w:type="dxa"/>
          </w:tcPr>
          <w:p w14:paraId="61F9494C" w14:textId="77777777" w:rsidR="002C38CA" w:rsidRPr="00E87FF0" w:rsidRDefault="002C38CA" w:rsidP="00001228">
            <w:pPr>
              <w:jc w:val="center"/>
              <w:rPr>
                <w:rFonts w:ascii="Verdana" w:hAnsi="Verdana"/>
                <w:bCs/>
                <w:sz w:val="18"/>
                <w:szCs w:val="18"/>
              </w:rPr>
            </w:pPr>
            <w:r w:rsidRPr="00E87FF0">
              <w:rPr>
                <w:rFonts w:ascii="Verdana" w:hAnsi="Verdana"/>
                <w:bCs/>
                <w:sz w:val="18"/>
                <w:szCs w:val="18"/>
              </w:rPr>
              <w:t>Significance level</w:t>
            </w:r>
          </w:p>
        </w:tc>
        <w:tc>
          <w:tcPr>
            <w:tcW w:w="859" w:type="dxa"/>
          </w:tcPr>
          <w:p w14:paraId="337DC376"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074" w:type="dxa"/>
          </w:tcPr>
          <w:p w14:paraId="7AC055BD"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895" w:type="dxa"/>
          </w:tcPr>
          <w:p w14:paraId="3FA625A0"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934" w:type="dxa"/>
          </w:tcPr>
          <w:p w14:paraId="63FE4F9A"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145" w:type="dxa"/>
          </w:tcPr>
          <w:p w14:paraId="2E40B70A"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1146" w:type="dxa"/>
          </w:tcPr>
          <w:p w14:paraId="03BACA49"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895" w:type="dxa"/>
          </w:tcPr>
          <w:p w14:paraId="2FEF0938"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c>
          <w:tcPr>
            <w:tcW w:w="895" w:type="dxa"/>
          </w:tcPr>
          <w:p w14:paraId="004173C0" w14:textId="77777777" w:rsidR="002C38CA" w:rsidRPr="00E87FF0" w:rsidRDefault="002C38CA" w:rsidP="00E314CE">
            <w:pPr>
              <w:jc w:val="center"/>
              <w:rPr>
                <w:rFonts w:ascii="Verdana" w:hAnsi="Verdana"/>
                <w:bCs/>
                <w:sz w:val="18"/>
                <w:szCs w:val="18"/>
              </w:rPr>
            </w:pPr>
            <w:r w:rsidRPr="00E87FF0">
              <w:rPr>
                <w:rFonts w:ascii="Verdana" w:hAnsi="Verdana"/>
                <w:bCs/>
                <w:sz w:val="18"/>
                <w:szCs w:val="18"/>
              </w:rPr>
              <w:t>**</w:t>
            </w:r>
          </w:p>
        </w:tc>
      </w:tr>
    </w:tbl>
    <w:p w14:paraId="32460823" w14:textId="20D51333" w:rsidR="002C38CA" w:rsidRPr="00E87FF0" w:rsidRDefault="002C38CA" w:rsidP="002C38CA">
      <w:pPr>
        <w:rPr>
          <w:b/>
          <w:color w:val="000000"/>
          <w:sz w:val="18"/>
          <w:szCs w:val="18"/>
        </w:rPr>
      </w:pPr>
      <w:r w:rsidRPr="00E87FF0">
        <w:rPr>
          <w:color w:val="000000"/>
          <w:sz w:val="18"/>
          <w:szCs w:val="18"/>
        </w:rPr>
        <w:t>* Significant</w:t>
      </w:r>
      <w:r w:rsidRPr="00E87FF0">
        <w:rPr>
          <w:b/>
          <w:color w:val="000000"/>
          <w:sz w:val="18"/>
          <w:szCs w:val="18"/>
        </w:rPr>
        <w:t xml:space="preserve">                                                     </w:t>
      </w:r>
    </w:p>
    <w:p w14:paraId="43B2EA60" w14:textId="27F66092" w:rsidR="002C38CA" w:rsidRPr="00E87FF0" w:rsidRDefault="002C38CA" w:rsidP="002C38CA">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Table-3: Moisture retention capacity of mulberry leaf after 6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68"/>
      </w:tblGrid>
      <w:tr w:rsidR="002C38CA" w:rsidRPr="00E87FF0" w14:paraId="4DE8725B" w14:textId="77777777" w:rsidTr="00001228">
        <w:tc>
          <w:tcPr>
            <w:tcW w:w="1188" w:type="dxa"/>
          </w:tcPr>
          <w:p w14:paraId="41D63F8A" w14:textId="77777777"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Treatment</w:t>
            </w:r>
          </w:p>
        </w:tc>
        <w:tc>
          <w:tcPr>
            <w:tcW w:w="7668" w:type="dxa"/>
          </w:tcPr>
          <w:p w14:paraId="535062BB" w14:textId="5F0D0E9E" w:rsidR="002C38CA" w:rsidRPr="00E87FF0" w:rsidRDefault="002C38CA" w:rsidP="00001228">
            <w:pPr>
              <w:spacing w:line="360" w:lineRule="auto"/>
              <w:jc w:val="both"/>
              <w:rPr>
                <w:rFonts w:ascii="Times New Roman" w:hAnsi="Times New Roman" w:cs="Times New Roman"/>
                <w:bCs/>
                <w:sz w:val="18"/>
                <w:szCs w:val="18"/>
                <w:u w:val="single"/>
              </w:rPr>
            </w:pPr>
            <w:r w:rsidRPr="00E87FF0">
              <w:rPr>
                <w:rFonts w:ascii="Times New Roman" w:hAnsi="Times New Roman" w:cs="Times New Roman"/>
                <w:bCs/>
                <w:sz w:val="18"/>
                <w:szCs w:val="18"/>
                <w:u w:val="single"/>
              </w:rPr>
              <w:t xml:space="preserve">Moisture Retention Capacity of mulberry </w:t>
            </w:r>
            <w:r w:rsidR="00E87FF0" w:rsidRPr="00E87FF0">
              <w:rPr>
                <w:rFonts w:ascii="Times New Roman" w:hAnsi="Times New Roman" w:cs="Times New Roman"/>
                <w:bCs/>
                <w:sz w:val="18"/>
                <w:szCs w:val="18"/>
                <w:u w:val="single"/>
              </w:rPr>
              <w:t>leaf after</w:t>
            </w:r>
            <w:r w:rsidRPr="00E87FF0">
              <w:rPr>
                <w:rFonts w:ascii="Times New Roman" w:hAnsi="Times New Roman" w:cs="Times New Roman"/>
                <w:bCs/>
                <w:sz w:val="18"/>
                <w:szCs w:val="18"/>
                <w:u w:val="single"/>
              </w:rPr>
              <w:t xml:space="preserve"> six hours </w:t>
            </w:r>
          </w:p>
        </w:tc>
      </w:tr>
      <w:tr w:rsidR="002C38CA" w:rsidRPr="00E87FF0" w14:paraId="5A894864" w14:textId="77777777" w:rsidTr="00001228">
        <w:tc>
          <w:tcPr>
            <w:tcW w:w="1188" w:type="dxa"/>
          </w:tcPr>
          <w:p w14:paraId="6977DF67" w14:textId="77777777"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Tr-1</w:t>
            </w:r>
          </w:p>
        </w:tc>
        <w:tc>
          <w:tcPr>
            <w:tcW w:w="7668" w:type="dxa"/>
          </w:tcPr>
          <w:p w14:paraId="36C26429" w14:textId="469EA44E"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Tender leaf-78.</w:t>
            </w:r>
            <w:r w:rsidR="00144B38">
              <w:rPr>
                <w:rFonts w:ascii="Times New Roman" w:hAnsi="Times New Roman" w:cs="Times New Roman"/>
                <w:bCs/>
                <w:sz w:val="18"/>
                <w:szCs w:val="18"/>
                <w:u w:val="single"/>
              </w:rPr>
              <w:t>4</w:t>
            </w:r>
            <w:r w:rsidRPr="00E87FF0">
              <w:rPr>
                <w:rFonts w:ascii="Times New Roman" w:hAnsi="Times New Roman" w:cs="Times New Roman"/>
                <w:bCs/>
                <w:sz w:val="18"/>
                <w:szCs w:val="18"/>
                <w:u w:val="single"/>
              </w:rPr>
              <w:t>4%, Medium leaf-75.</w:t>
            </w:r>
            <w:r w:rsidR="00144B38">
              <w:rPr>
                <w:rFonts w:ascii="Times New Roman" w:hAnsi="Times New Roman" w:cs="Times New Roman"/>
                <w:bCs/>
                <w:sz w:val="18"/>
                <w:szCs w:val="18"/>
                <w:u w:val="single"/>
              </w:rPr>
              <w:t>5</w:t>
            </w:r>
            <w:r w:rsidRPr="00E87FF0">
              <w:rPr>
                <w:rFonts w:ascii="Times New Roman" w:hAnsi="Times New Roman" w:cs="Times New Roman"/>
                <w:bCs/>
                <w:sz w:val="18"/>
                <w:szCs w:val="18"/>
                <w:u w:val="single"/>
              </w:rPr>
              <w:t>2%, Mature leaf-73.</w:t>
            </w:r>
            <w:r w:rsidR="00144B38">
              <w:rPr>
                <w:rFonts w:ascii="Times New Roman" w:hAnsi="Times New Roman" w:cs="Times New Roman"/>
                <w:bCs/>
                <w:sz w:val="18"/>
                <w:szCs w:val="18"/>
                <w:u w:val="single"/>
              </w:rPr>
              <w:t>1</w:t>
            </w:r>
            <w:r w:rsidRPr="00E87FF0">
              <w:rPr>
                <w:rFonts w:ascii="Times New Roman" w:hAnsi="Times New Roman" w:cs="Times New Roman"/>
                <w:bCs/>
                <w:sz w:val="18"/>
                <w:szCs w:val="18"/>
                <w:u w:val="single"/>
              </w:rPr>
              <w:t>8%</w:t>
            </w:r>
          </w:p>
        </w:tc>
      </w:tr>
      <w:tr w:rsidR="002C38CA" w:rsidRPr="00E87FF0" w14:paraId="1D4F7D4B" w14:textId="77777777" w:rsidTr="00001228">
        <w:tc>
          <w:tcPr>
            <w:tcW w:w="1188" w:type="dxa"/>
          </w:tcPr>
          <w:p w14:paraId="5FAB19D0" w14:textId="77777777"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Tr-2</w:t>
            </w:r>
          </w:p>
        </w:tc>
        <w:tc>
          <w:tcPr>
            <w:tcW w:w="7668" w:type="dxa"/>
          </w:tcPr>
          <w:p w14:paraId="420A3992" w14:textId="7C5FD883" w:rsidR="002C38CA" w:rsidRPr="00E87FF0" w:rsidRDefault="002C38CA" w:rsidP="00001228">
            <w:pPr>
              <w:spacing w:line="360" w:lineRule="auto"/>
              <w:jc w:val="center"/>
              <w:rPr>
                <w:rFonts w:ascii="Times New Roman" w:hAnsi="Times New Roman" w:cs="Times New Roman"/>
                <w:bCs/>
                <w:sz w:val="18"/>
                <w:szCs w:val="18"/>
                <w:u w:val="single"/>
              </w:rPr>
            </w:pPr>
            <w:r w:rsidRPr="00E87FF0">
              <w:rPr>
                <w:rFonts w:ascii="Times New Roman" w:hAnsi="Times New Roman" w:cs="Times New Roman"/>
                <w:bCs/>
                <w:sz w:val="18"/>
                <w:szCs w:val="18"/>
                <w:u w:val="single"/>
              </w:rPr>
              <w:t>Tender leaf-80.</w:t>
            </w:r>
            <w:r w:rsidR="00144B38">
              <w:rPr>
                <w:rFonts w:ascii="Times New Roman" w:hAnsi="Times New Roman" w:cs="Times New Roman"/>
                <w:bCs/>
                <w:sz w:val="18"/>
                <w:szCs w:val="18"/>
                <w:u w:val="single"/>
              </w:rPr>
              <w:t>2</w:t>
            </w:r>
            <w:r w:rsidRPr="00E87FF0">
              <w:rPr>
                <w:rFonts w:ascii="Times New Roman" w:hAnsi="Times New Roman" w:cs="Times New Roman"/>
                <w:bCs/>
                <w:sz w:val="18"/>
                <w:szCs w:val="18"/>
                <w:u w:val="single"/>
              </w:rPr>
              <w:t>5%, Medium leaf-77.</w:t>
            </w:r>
            <w:r w:rsidR="00144B38">
              <w:rPr>
                <w:rFonts w:ascii="Times New Roman" w:hAnsi="Times New Roman" w:cs="Times New Roman"/>
                <w:bCs/>
                <w:sz w:val="18"/>
                <w:szCs w:val="18"/>
                <w:u w:val="single"/>
              </w:rPr>
              <w:t>9</w:t>
            </w:r>
            <w:r w:rsidRPr="00E87FF0">
              <w:rPr>
                <w:rFonts w:ascii="Times New Roman" w:hAnsi="Times New Roman" w:cs="Times New Roman"/>
                <w:bCs/>
                <w:sz w:val="18"/>
                <w:szCs w:val="18"/>
                <w:u w:val="single"/>
              </w:rPr>
              <w:t>2%, Mature leaf-74.0</w:t>
            </w:r>
            <w:r w:rsidR="00144B38">
              <w:rPr>
                <w:rFonts w:ascii="Times New Roman" w:hAnsi="Times New Roman" w:cs="Times New Roman"/>
                <w:bCs/>
                <w:sz w:val="18"/>
                <w:szCs w:val="18"/>
                <w:u w:val="single"/>
              </w:rPr>
              <w:t>9</w:t>
            </w:r>
            <w:r w:rsidRPr="00E87FF0">
              <w:rPr>
                <w:rFonts w:ascii="Times New Roman" w:hAnsi="Times New Roman" w:cs="Times New Roman"/>
                <w:bCs/>
                <w:sz w:val="18"/>
                <w:szCs w:val="18"/>
                <w:u w:val="single"/>
              </w:rPr>
              <w:t>%</w:t>
            </w:r>
          </w:p>
        </w:tc>
      </w:tr>
    </w:tbl>
    <w:p w14:paraId="7D32E994" w14:textId="1A68828C" w:rsidR="002562DB" w:rsidRPr="00E87FF0" w:rsidRDefault="002562DB" w:rsidP="002562DB">
      <w:pPr>
        <w:spacing w:line="360" w:lineRule="auto"/>
        <w:rPr>
          <w:rFonts w:ascii="Times New Roman" w:hAnsi="Times New Roman" w:cs="Times New Roman"/>
          <w:sz w:val="20"/>
          <w:szCs w:val="20"/>
        </w:rPr>
      </w:pPr>
      <w:r w:rsidRPr="00652D00">
        <w:rPr>
          <w:rFonts w:ascii="Times New Roman" w:hAnsi="Times New Roman" w:cs="Times New Roman"/>
          <w:sz w:val="20"/>
          <w:szCs w:val="20"/>
          <w:lang w:val="en-US"/>
        </w:rPr>
        <w:lastRenderedPageBreak/>
        <w:t xml:space="preserve">Table </w:t>
      </w:r>
      <w:r w:rsidRPr="00E87FF0">
        <w:rPr>
          <w:rFonts w:ascii="Times New Roman" w:hAnsi="Times New Roman" w:cs="Times New Roman"/>
          <w:sz w:val="20"/>
          <w:szCs w:val="20"/>
          <w:lang w:val="en-US"/>
        </w:rPr>
        <w:t>4</w:t>
      </w:r>
      <w:r w:rsidRPr="00652D00">
        <w:rPr>
          <w:rFonts w:ascii="Times New Roman" w:hAnsi="Times New Roman" w:cs="Times New Roman"/>
          <w:sz w:val="20"/>
          <w:szCs w:val="20"/>
          <w:lang w:val="en-US"/>
        </w:rPr>
        <w:t xml:space="preserve">. Performance of Treatment-I and Treatment-II on reeling character in </w:t>
      </w:r>
      <w:r w:rsidRPr="00E87FF0">
        <w:rPr>
          <w:rFonts w:ascii="Times New Roman" w:hAnsi="Times New Roman" w:cs="Times New Roman"/>
          <w:sz w:val="20"/>
          <w:szCs w:val="20"/>
          <w:lang w:val="en-US"/>
        </w:rPr>
        <w:t>Wet</w:t>
      </w:r>
      <w:r w:rsidRPr="00652D00">
        <w:rPr>
          <w:rFonts w:ascii="Times New Roman" w:hAnsi="Times New Roman" w:cs="Times New Roman"/>
          <w:sz w:val="20"/>
          <w:szCs w:val="20"/>
          <w:lang w:val="en-US"/>
        </w:rPr>
        <w:t xml:space="preserve"> Summer (Average of </w:t>
      </w:r>
      <w:r w:rsidRPr="00E87FF0">
        <w:rPr>
          <w:rFonts w:ascii="Times New Roman" w:hAnsi="Times New Roman" w:cs="Times New Roman"/>
          <w:sz w:val="20"/>
          <w:szCs w:val="20"/>
          <w:lang w:val="en-US"/>
        </w:rPr>
        <w:t>June-July and August-September</w:t>
      </w:r>
      <w:r w:rsidRPr="00652D00">
        <w:rPr>
          <w:rFonts w:ascii="Times New Roman" w:hAnsi="Times New Roman" w:cs="Times New Roman"/>
          <w:sz w:val="20"/>
          <w:szCs w:val="20"/>
          <w:lang w:val="en-US"/>
        </w:rPr>
        <w:t xml:space="preserve"> Crop)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1439"/>
        <w:gridCol w:w="1450"/>
        <w:gridCol w:w="956"/>
        <w:gridCol w:w="1001"/>
        <w:gridCol w:w="1218"/>
        <w:gridCol w:w="1219"/>
      </w:tblGrid>
      <w:tr w:rsidR="002562DB" w:rsidRPr="008269BB" w14:paraId="32D2865C" w14:textId="77777777" w:rsidTr="00301302">
        <w:tc>
          <w:tcPr>
            <w:tcW w:w="1573" w:type="dxa"/>
          </w:tcPr>
          <w:p w14:paraId="2537BD17" w14:textId="77777777" w:rsidR="002562DB" w:rsidRPr="008269BB" w:rsidRDefault="002562DB" w:rsidP="00301302">
            <w:pPr>
              <w:spacing w:line="360" w:lineRule="auto"/>
              <w:jc w:val="both"/>
              <w:rPr>
                <w:sz w:val="18"/>
                <w:szCs w:val="18"/>
              </w:rPr>
            </w:pPr>
            <w:r w:rsidRPr="008269BB">
              <w:rPr>
                <w:sz w:val="18"/>
                <w:szCs w:val="18"/>
              </w:rPr>
              <w:t>Treatment</w:t>
            </w:r>
          </w:p>
        </w:tc>
        <w:tc>
          <w:tcPr>
            <w:tcW w:w="1439" w:type="dxa"/>
          </w:tcPr>
          <w:p w14:paraId="665DEB9A" w14:textId="77777777" w:rsidR="002562DB" w:rsidRPr="008269BB" w:rsidRDefault="002562DB" w:rsidP="00301302">
            <w:pPr>
              <w:spacing w:line="360" w:lineRule="auto"/>
              <w:jc w:val="both"/>
              <w:rPr>
                <w:sz w:val="18"/>
                <w:szCs w:val="18"/>
              </w:rPr>
            </w:pPr>
            <w:r w:rsidRPr="008269BB">
              <w:rPr>
                <w:sz w:val="18"/>
                <w:szCs w:val="18"/>
              </w:rPr>
              <w:t>Average Filament Length (m)</w:t>
            </w:r>
          </w:p>
        </w:tc>
        <w:tc>
          <w:tcPr>
            <w:tcW w:w="1450" w:type="dxa"/>
          </w:tcPr>
          <w:p w14:paraId="3C246164" w14:textId="77777777" w:rsidR="002562DB" w:rsidRPr="008269BB" w:rsidRDefault="002562DB" w:rsidP="00301302">
            <w:pPr>
              <w:spacing w:line="360" w:lineRule="auto"/>
              <w:jc w:val="both"/>
              <w:rPr>
                <w:sz w:val="20"/>
                <w:szCs w:val="20"/>
              </w:rPr>
            </w:pPr>
            <w:r w:rsidRPr="008269BB">
              <w:rPr>
                <w:sz w:val="20"/>
                <w:szCs w:val="20"/>
              </w:rPr>
              <w:t>Non</w:t>
            </w:r>
            <w:r>
              <w:rPr>
                <w:sz w:val="20"/>
                <w:szCs w:val="20"/>
              </w:rPr>
              <w:t xml:space="preserve"> </w:t>
            </w:r>
            <w:r w:rsidRPr="008269BB">
              <w:rPr>
                <w:sz w:val="20"/>
                <w:szCs w:val="20"/>
              </w:rPr>
              <w:t>Breakable Filament Length (m)</w:t>
            </w:r>
          </w:p>
        </w:tc>
        <w:tc>
          <w:tcPr>
            <w:tcW w:w="956" w:type="dxa"/>
          </w:tcPr>
          <w:p w14:paraId="5AB90920" w14:textId="77777777" w:rsidR="002562DB" w:rsidRPr="008269BB" w:rsidRDefault="002562DB" w:rsidP="00301302">
            <w:pPr>
              <w:spacing w:line="360" w:lineRule="auto"/>
              <w:jc w:val="both"/>
              <w:rPr>
                <w:sz w:val="18"/>
                <w:szCs w:val="18"/>
              </w:rPr>
            </w:pPr>
            <w:r w:rsidRPr="008269BB">
              <w:rPr>
                <w:sz w:val="18"/>
                <w:szCs w:val="18"/>
              </w:rPr>
              <w:t>Denier</w:t>
            </w:r>
          </w:p>
        </w:tc>
        <w:tc>
          <w:tcPr>
            <w:tcW w:w="1001" w:type="dxa"/>
          </w:tcPr>
          <w:p w14:paraId="079FFBA0" w14:textId="77777777" w:rsidR="002562DB" w:rsidRPr="008269BB" w:rsidRDefault="002562DB" w:rsidP="00301302">
            <w:pPr>
              <w:spacing w:line="360" w:lineRule="auto"/>
              <w:jc w:val="both"/>
              <w:rPr>
                <w:sz w:val="18"/>
                <w:szCs w:val="18"/>
              </w:rPr>
            </w:pPr>
            <w:proofErr w:type="spellStart"/>
            <w:r w:rsidRPr="008269BB">
              <w:rPr>
                <w:sz w:val="18"/>
                <w:szCs w:val="18"/>
              </w:rPr>
              <w:t>Renditta</w:t>
            </w:r>
            <w:proofErr w:type="spellEnd"/>
            <w:r w:rsidRPr="008269BB">
              <w:rPr>
                <w:sz w:val="18"/>
                <w:szCs w:val="18"/>
              </w:rPr>
              <w:t xml:space="preserve"> (Kg.)</w:t>
            </w:r>
          </w:p>
        </w:tc>
        <w:tc>
          <w:tcPr>
            <w:tcW w:w="1218" w:type="dxa"/>
          </w:tcPr>
          <w:p w14:paraId="1F84EB4A" w14:textId="77777777" w:rsidR="002562DB" w:rsidRPr="008269BB" w:rsidRDefault="002562DB" w:rsidP="00301302">
            <w:pPr>
              <w:spacing w:line="360" w:lineRule="auto"/>
              <w:jc w:val="both"/>
              <w:rPr>
                <w:sz w:val="18"/>
                <w:szCs w:val="18"/>
              </w:rPr>
            </w:pPr>
            <w:r w:rsidRPr="008269BB">
              <w:rPr>
                <w:sz w:val="18"/>
                <w:szCs w:val="18"/>
              </w:rPr>
              <w:t>Raw Silk Recovery Percentage</w:t>
            </w:r>
          </w:p>
        </w:tc>
        <w:tc>
          <w:tcPr>
            <w:tcW w:w="1219" w:type="dxa"/>
          </w:tcPr>
          <w:p w14:paraId="49433845" w14:textId="77777777" w:rsidR="002562DB" w:rsidRPr="008269BB" w:rsidRDefault="002562DB" w:rsidP="00301302">
            <w:pPr>
              <w:spacing w:line="360" w:lineRule="auto"/>
              <w:jc w:val="both"/>
              <w:rPr>
                <w:sz w:val="18"/>
                <w:szCs w:val="18"/>
              </w:rPr>
            </w:pPr>
            <w:proofErr w:type="spellStart"/>
            <w:r w:rsidRPr="008269BB">
              <w:rPr>
                <w:sz w:val="18"/>
                <w:szCs w:val="18"/>
              </w:rPr>
              <w:t>Reelability</w:t>
            </w:r>
            <w:proofErr w:type="spellEnd"/>
            <w:r w:rsidRPr="008269BB">
              <w:rPr>
                <w:sz w:val="18"/>
                <w:szCs w:val="18"/>
              </w:rPr>
              <w:t xml:space="preserve"> Percentage</w:t>
            </w:r>
          </w:p>
        </w:tc>
      </w:tr>
      <w:tr w:rsidR="002562DB" w:rsidRPr="008269BB" w14:paraId="7C481933" w14:textId="77777777" w:rsidTr="00301302">
        <w:tc>
          <w:tcPr>
            <w:tcW w:w="1573" w:type="dxa"/>
          </w:tcPr>
          <w:p w14:paraId="51794259" w14:textId="77777777" w:rsidR="002562DB" w:rsidRPr="00110466" w:rsidRDefault="002562DB" w:rsidP="00301302">
            <w:pPr>
              <w:spacing w:line="360" w:lineRule="auto"/>
              <w:jc w:val="center"/>
              <w:rPr>
                <w:b/>
                <w:sz w:val="28"/>
                <w:szCs w:val="28"/>
              </w:rPr>
            </w:pPr>
            <w:r w:rsidRPr="00110466">
              <w:rPr>
                <w:b/>
                <w:sz w:val="28"/>
                <w:szCs w:val="28"/>
              </w:rPr>
              <w:t>I</w:t>
            </w:r>
          </w:p>
        </w:tc>
        <w:tc>
          <w:tcPr>
            <w:tcW w:w="1439" w:type="dxa"/>
          </w:tcPr>
          <w:p w14:paraId="33F342C0" w14:textId="7AF14922" w:rsidR="002562DB" w:rsidRPr="008269BB" w:rsidRDefault="002562DB" w:rsidP="00301302">
            <w:pPr>
              <w:spacing w:line="360" w:lineRule="auto"/>
              <w:jc w:val="center"/>
              <w:rPr>
                <w:sz w:val="20"/>
                <w:szCs w:val="20"/>
              </w:rPr>
            </w:pPr>
            <w:r>
              <w:rPr>
                <w:sz w:val="20"/>
                <w:szCs w:val="20"/>
              </w:rPr>
              <w:t>542.94</w:t>
            </w:r>
          </w:p>
        </w:tc>
        <w:tc>
          <w:tcPr>
            <w:tcW w:w="1450" w:type="dxa"/>
          </w:tcPr>
          <w:p w14:paraId="1654813D" w14:textId="0369C335" w:rsidR="002562DB" w:rsidRPr="008269BB" w:rsidRDefault="002562DB" w:rsidP="00301302">
            <w:pPr>
              <w:spacing w:line="360" w:lineRule="auto"/>
              <w:jc w:val="center"/>
              <w:rPr>
                <w:sz w:val="20"/>
                <w:szCs w:val="20"/>
              </w:rPr>
            </w:pPr>
            <w:r>
              <w:rPr>
                <w:sz w:val="20"/>
                <w:szCs w:val="20"/>
              </w:rPr>
              <w:t>427.09</w:t>
            </w:r>
          </w:p>
        </w:tc>
        <w:tc>
          <w:tcPr>
            <w:tcW w:w="956" w:type="dxa"/>
          </w:tcPr>
          <w:p w14:paraId="42EED18F" w14:textId="653887D4" w:rsidR="002562DB" w:rsidRPr="008269BB" w:rsidRDefault="002562DB" w:rsidP="00301302">
            <w:pPr>
              <w:spacing w:line="360" w:lineRule="auto"/>
              <w:jc w:val="center"/>
              <w:rPr>
                <w:sz w:val="20"/>
                <w:szCs w:val="20"/>
              </w:rPr>
            </w:pPr>
            <w:r>
              <w:rPr>
                <w:sz w:val="20"/>
                <w:szCs w:val="20"/>
              </w:rPr>
              <w:t>1.99</w:t>
            </w:r>
          </w:p>
        </w:tc>
        <w:tc>
          <w:tcPr>
            <w:tcW w:w="1001" w:type="dxa"/>
          </w:tcPr>
          <w:p w14:paraId="5EEA30F7" w14:textId="0553F35A" w:rsidR="002562DB" w:rsidRPr="008269BB" w:rsidRDefault="002562DB" w:rsidP="00301302">
            <w:pPr>
              <w:spacing w:line="360" w:lineRule="auto"/>
              <w:jc w:val="center"/>
              <w:rPr>
                <w:sz w:val="20"/>
                <w:szCs w:val="20"/>
              </w:rPr>
            </w:pPr>
            <w:r>
              <w:rPr>
                <w:sz w:val="20"/>
                <w:szCs w:val="20"/>
              </w:rPr>
              <w:t>10.25</w:t>
            </w:r>
          </w:p>
        </w:tc>
        <w:tc>
          <w:tcPr>
            <w:tcW w:w="1218" w:type="dxa"/>
          </w:tcPr>
          <w:p w14:paraId="596561A6" w14:textId="7760A814" w:rsidR="002562DB" w:rsidRPr="008269BB" w:rsidRDefault="002562DB" w:rsidP="00301302">
            <w:pPr>
              <w:spacing w:line="360" w:lineRule="auto"/>
              <w:jc w:val="center"/>
              <w:rPr>
                <w:sz w:val="20"/>
                <w:szCs w:val="20"/>
              </w:rPr>
            </w:pPr>
            <w:r>
              <w:rPr>
                <w:sz w:val="20"/>
                <w:szCs w:val="20"/>
              </w:rPr>
              <w:t>60.23</w:t>
            </w:r>
          </w:p>
        </w:tc>
        <w:tc>
          <w:tcPr>
            <w:tcW w:w="1219" w:type="dxa"/>
          </w:tcPr>
          <w:p w14:paraId="2160090E" w14:textId="3FFB3AB5" w:rsidR="002562DB" w:rsidRPr="008269BB" w:rsidRDefault="002562DB" w:rsidP="00301302">
            <w:pPr>
              <w:spacing w:line="360" w:lineRule="auto"/>
              <w:jc w:val="center"/>
              <w:rPr>
                <w:sz w:val="20"/>
                <w:szCs w:val="20"/>
              </w:rPr>
            </w:pPr>
            <w:r>
              <w:rPr>
                <w:sz w:val="20"/>
                <w:szCs w:val="20"/>
              </w:rPr>
              <w:t>68.35</w:t>
            </w:r>
          </w:p>
        </w:tc>
      </w:tr>
      <w:tr w:rsidR="002562DB" w:rsidRPr="008269BB" w14:paraId="7549F9A3" w14:textId="77777777" w:rsidTr="00301302">
        <w:tc>
          <w:tcPr>
            <w:tcW w:w="1573" w:type="dxa"/>
          </w:tcPr>
          <w:p w14:paraId="74FBC5CA" w14:textId="77777777" w:rsidR="002562DB" w:rsidRPr="00110466" w:rsidRDefault="002562DB" w:rsidP="00301302">
            <w:pPr>
              <w:spacing w:line="360" w:lineRule="auto"/>
              <w:jc w:val="both"/>
              <w:rPr>
                <w:b/>
                <w:sz w:val="20"/>
                <w:szCs w:val="20"/>
              </w:rPr>
            </w:pPr>
            <w:r>
              <w:rPr>
                <w:sz w:val="20"/>
                <w:szCs w:val="20"/>
              </w:rPr>
              <w:t xml:space="preserve">            </w:t>
            </w:r>
            <w:r w:rsidRPr="00110466">
              <w:rPr>
                <w:b/>
                <w:sz w:val="20"/>
                <w:szCs w:val="20"/>
              </w:rPr>
              <w:t>II</w:t>
            </w:r>
          </w:p>
        </w:tc>
        <w:tc>
          <w:tcPr>
            <w:tcW w:w="1439" w:type="dxa"/>
          </w:tcPr>
          <w:p w14:paraId="79DFD7C8" w14:textId="1F39BD77" w:rsidR="002562DB" w:rsidRPr="008269BB" w:rsidRDefault="002562DB" w:rsidP="00301302">
            <w:pPr>
              <w:spacing w:line="360" w:lineRule="auto"/>
              <w:jc w:val="center"/>
              <w:rPr>
                <w:sz w:val="20"/>
                <w:szCs w:val="20"/>
              </w:rPr>
            </w:pPr>
            <w:r>
              <w:rPr>
                <w:sz w:val="20"/>
                <w:szCs w:val="20"/>
              </w:rPr>
              <w:t>578.44</w:t>
            </w:r>
          </w:p>
        </w:tc>
        <w:tc>
          <w:tcPr>
            <w:tcW w:w="1450" w:type="dxa"/>
          </w:tcPr>
          <w:p w14:paraId="1B66082C" w14:textId="52E1DBAF" w:rsidR="002562DB" w:rsidRPr="008269BB" w:rsidRDefault="002562DB" w:rsidP="00301302">
            <w:pPr>
              <w:spacing w:line="360" w:lineRule="auto"/>
              <w:jc w:val="center"/>
              <w:rPr>
                <w:sz w:val="20"/>
                <w:szCs w:val="20"/>
              </w:rPr>
            </w:pPr>
            <w:r>
              <w:rPr>
                <w:sz w:val="20"/>
                <w:szCs w:val="20"/>
              </w:rPr>
              <w:t>564.25</w:t>
            </w:r>
          </w:p>
        </w:tc>
        <w:tc>
          <w:tcPr>
            <w:tcW w:w="956" w:type="dxa"/>
          </w:tcPr>
          <w:p w14:paraId="345444D8" w14:textId="69C20754" w:rsidR="002562DB" w:rsidRPr="008269BB" w:rsidRDefault="002562DB" w:rsidP="002562DB">
            <w:pPr>
              <w:spacing w:line="360" w:lineRule="auto"/>
              <w:rPr>
                <w:sz w:val="20"/>
                <w:szCs w:val="20"/>
              </w:rPr>
            </w:pPr>
            <w:r>
              <w:rPr>
                <w:sz w:val="20"/>
                <w:szCs w:val="20"/>
              </w:rPr>
              <w:t xml:space="preserve">     1.97</w:t>
            </w:r>
          </w:p>
        </w:tc>
        <w:tc>
          <w:tcPr>
            <w:tcW w:w="1001" w:type="dxa"/>
          </w:tcPr>
          <w:p w14:paraId="1FE1E98A" w14:textId="6CA5F0BA" w:rsidR="002562DB" w:rsidRPr="008269BB" w:rsidRDefault="002562DB" w:rsidP="00301302">
            <w:pPr>
              <w:spacing w:line="360" w:lineRule="auto"/>
              <w:jc w:val="center"/>
              <w:rPr>
                <w:sz w:val="20"/>
                <w:szCs w:val="20"/>
              </w:rPr>
            </w:pPr>
            <w:r>
              <w:rPr>
                <w:sz w:val="20"/>
                <w:szCs w:val="20"/>
              </w:rPr>
              <w:t>9.98</w:t>
            </w:r>
          </w:p>
        </w:tc>
        <w:tc>
          <w:tcPr>
            <w:tcW w:w="1218" w:type="dxa"/>
          </w:tcPr>
          <w:p w14:paraId="38C90928" w14:textId="41136B30" w:rsidR="002562DB" w:rsidRPr="008269BB" w:rsidRDefault="002562DB" w:rsidP="00301302">
            <w:pPr>
              <w:spacing w:line="360" w:lineRule="auto"/>
              <w:jc w:val="center"/>
              <w:rPr>
                <w:sz w:val="20"/>
                <w:szCs w:val="20"/>
              </w:rPr>
            </w:pPr>
            <w:r>
              <w:rPr>
                <w:sz w:val="20"/>
                <w:szCs w:val="20"/>
              </w:rPr>
              <w:t>61.25</w:t>
            </w:r>
          </w:p>
        </w:tc>
        <w:tc>
          <w:tcPr>
            <w:tcW w:w="1219" w:type="dxa"/>
          </w:tcPr>
          <w:p w14:paraId="13711BF3" w14:textId="2037E4D8" w:rsidR="002562DB" w:rsidRPr="008269BB" w:rsidRDefault="002562DB" w:rsidP="00301302">
            <w:pPr>
              <w:spacing w:line="360" w:lineRule="auto"/>
              <w:jc w:val="center"/>
              <w:rPr>
                <w:sz w:val="20"/>
                <w:szCs w:val="20"/>
              </w:rPr>
            </w:pPr>
            <w:r>
              <w:rPr>
                <w:sz w:val="20"/>
                <w:szCs w:val="20"/>
              </w:rPr>
              <w:t>70.23</w:t>
            </w:r>
          </w:p>
        </w:tc>
      </w:tr>
      <w:tr w:rsidR="002562DB" w:rsidRPr="008269BB" w14:paraId="0E4C2294" w14:textId="77777777" w:rsidTr="00301302">
        <w:tc>
          <w:tcPr>
            <w:tcW w:w="1573" w:type="dxa"/>
          </w:tcPr>
          <w:p w14:paraId="31FAE38B"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CV%</w:t>
            </w:r>
          </w:p>
        </w:tc>
        <w:tc>
          <w:tcPr>
            <w:tcW w:w="1439" w:type="dxa"/>
          </w:tcPr>
          <w:p w14:paraId="00F812C2" w14:textId="1C79E66C" w:rsidR="002562DB" w:rsidRPr="00E87FF0" w:rsidRDefault="002562DB" w:rsidP="00301302">
            <w:pPr>
              <w:jc w:val="center"/>
              <w:rPr>
                <w:rFonts w:ascii="Verdana" w:hAnsi="Verdana"/>
                <w:bCs/>
                <w:sz w:val="18"/>
                <w:szCs w:val="18"/>
              </w:rPr>
            </w:pPr>
            <w:r w:rsidRPr="00E87FF0">
              <w:rPr>
                <w:rFonts w:ascii="Verdana" w:hAnsi="Verdana"/>
                <w:bCs/>
                <w:sz w:val="18"/>
                <w:szCs w:val="18"/>
              </w:rPr>
              <w:t>0.7260</w:t>
            </w:r>
          </w:p>
        </w:tc>
        <w:tc>
          <w:tcPr>
            <w:tcW w:w="1450" w:type="dxa"/>
          </w:tcPr>
          <w:p w14:paraId="47F445FD" w14:textId="7B282F9D" w:rsidR="002562DB" w:rsidRPr="00E87FF0" w:rsidRDefault="002562DB" w:rsidP="00301302">
            <w:pPr>
              <w:jc w:val="center"/>
              <w:rPr>
                <w:rFonts w:ascii="Verdana" w:hAnsi="Verdana"/>
                <w:bCs/>
                <w:sz w:val="18"/>
                <w:szCs w:val="18"/>
              </w:rPr>
            </w:pPr>
            <w:r w:rsidRPr="00E87FF0">
              <w:rPr>
                <w:rFonts w:ascii="Verdana" w:hAnsi="Verdana"/>
                <w:bCs/>
                <w:sz w:val="18"/>
                <w:szCs w:val="18"/>
              </w:rPr>
              <w:t>0.7750</w:t>
            </w:r>
          </w:p>
        </w:tc>
        <w:tc>
          <w:tcPr>
            <w:tcW w:w="956" w:type="dxa"/>
          </w:tcPr>
          <w:p w14:paraId="012DC685" w14:textId="33D8500F" w:rsidR="002562DB" w:rsidRPr="00E87FF0" w:rsidRDefault="002562DB" w:rsidP="00301302">
            <w:pPr>
              <w:jc w:val="center"/>
              <w:rPr>
                <w:rFonts w:ascii="Verdana" w:hAnsi="Verdana"/>
                <w:bCs/>
                <w:sz w:val="18"/>
                <w:szCs w:val="18"/>
              </w:rPr>
            </w:pPr>
            <w:r w:rsidRPr="00E87FF0">
              <w:rPr>
                <w:rFonts w:ascii="Verdana" w:hAnsi="Verdana"/>
                <w:bCs/>
                <w:sz w:val="18"/>
                <w:szCs w:val="18"/>
              </w:rPr>
              <w:t>0.6612</w:t>
            </w:r>
          </w:p>
        </w:tc>
        <w:tc>
          <w:tcPr>
            <w:tcW w:w="1001" w:type="dxa"/>
          </w:tcPr>
          <w:p w14:paraId="54257F75" w14:textId="3936A0EF" w:rsidR="002562DB" w:rsidRPr="00E87FF0" w:rsidRDefault="002562DB" w:rsidP="00301302">
            <w:pPr>
              <w:jc w:val="center"/>
              <w:rPr>
                <w:rFonts w:ascii="Verdana" w:hAnsi="Verdana"/>
                <w:bCs/>
                <w:sz w:val="18"/>
                <w:szCs w:val="18"/>
              </w:rPr>
            </w:pPr>
            <w:r w:rsidRPr="00E87FF0">
              <w:rPr>
                <w:rFonts w:ascii="Verdana" w:hAnsi="Verdana"/>
                <w:bCs/>
                <w:sz w:val="18"/>
                <w:szCs w:val="18"/>
              </w:rPr>
              <w:t>0.3045</w:t>
            </w:r>
          </w:p>
        </w:tc>
        <w:tc>
          <w:tcPr>
            <w:tcW w:w="1218" w:type="dxa"/>
          </w:tcPr>
          <w:p w14:paraId="3D978C9D" w14:textId="2BFEF15A" w:rsidR="002562DB" w:rsidRPr="00E87FF0" w:rsidRDefault="002562DB" w:rsidP="00301302">
            <w:pPr>
              <w:jc w:val="center"/>
              <w:rPr>
                <w:rFonts w:ascii="Verdana" w:hAnsi="Verdana"/>
                <w:bCs/>
                <w:sz w:val="18"/>
                <w:szCs w:val="18"/>
              </w:rPr>
            </w:pPr>
            <w:r w:rsidRPr="00E87FF0">
              <w:rPr>
                <w:rFonts w:ascii="Verdana" w:hAnsi="Verdana"/>
                <w:bCs/>
                <w:sz w:val="18"/>
                <w:szCs w:val="18"/>
              </w:rPr>
              <w:t>0.07635</w:t>
            </w:r>
          </w:p>
        </w:tc>
        <w:tc>
          <w:tcPr>
            <w:tcW w:w="1219" w:type="dxa"/>
          </w:tcPr>
          <w:p w14:paraId="79FA318F" w14:textId="22DDEE35" w:rsidR="002562DB" w:rsidRPr="00E87FF0" w:rsidRDefault="002562DB" w:rsidP="00301302">
            <w:pPr>
              <w:jc w:val="center"/>
              <w:rPr>
                <w:rFonts w:ascii="Verdana" w:hAnsi="Verdana"/>
                <w:bCs/>
                <w:sz w:val="18"/>
                <w:szCs w:val="18"/>
              </w:rPr>
            </w:pPr>
            <w:r w:rsidRPr="00E87FF0">
              <w:rPr>
                <w:rFonts w:ascii="Verdana" w:hAnsi="Verdana"/>
                <w:bCs/>
                <w:sz w:val="18"/>
                <w:szCs w:val="18"/>
              </w:rPr>
              <w:t>0.0596</w:t>
            </w:r>
          </w:p>
        </w:tc>
      </w:tr>
      <w:tr w:rsidR="002562DB" w:rsidRPr="008269BB" w14:paraId="256A46C3" w14:textId="77777777" w:rsidTr="00301302">
        <w:tc>
          <w:tcPr>
            <w:tcW w:w="1573" w:type="dxa"/>
          </w:tcPr>
          <w:p w14:paraId="19D74356" w14:textId="77777777" w:rsidR="002562DB" w:rsidRPr="00E87FF0" w:rsidRDefault="002562DB" w:rsidP="00301302">
            <w:pPr>
              <w:jc w:val="center"/>
              <w:rPr>
                <w:rFonts w:ascii="Verdana" w:hAnsi="Verdana"/>
                <w:bCs/>
                <w:sz w:val="18"/>
                <w:szCs w:val="18"/>
              </w:rPr>
            </w:pPr>
            <w:r w:rsidRPr="00E87FF0">
              <w:rPr>
                <w:rFonts w:ascii="Verdana" w:hAnsi="Verdana"/>
                <w:bCs/>
                <w:sz w:val="16"/>
                <w:szCs w:val="16"/>
              </w:rPr>
              <w:t>SE±</w:t>
            </w:r>
          </w:p>
        </w:tc>
        <w:tc>
          <w:tcPr>
            <w:tcW w:w="1439" w:type="dxa"/>
          </w:tcPr>
          <w:p w14:paraId="723EFD3A" w14:textId="2CD71905" w:rsidR="002562DB" w:rsidRPr="00E87FF0" w:rsidRDefault="002562DB" w:rsidP="00301302">
            <w:pPr>
              <w:jc w:val="center"/>
              <w:rPr>
                <w:rFonts w:ascii="Verdana" w:hAnsi="Verdana"/>
                <w:bCs/>
                <w:sz w:val="18"/>
                <w:szCs w:val="18"/>
              </w:rPr>
            </w:pPr>
            <w:r w:rsidRPr="00E87FF0">
              <w:rPr>
                <w:rFonts w:ascii="Verdana" w:hAnsi="Verdana"/>
                <w:bCs/>
                <w:sz w:val="18"/>
                <w:szCs w:val="18"/>
              </w:rPr>
              <w:t>1.4788</w:t>
            </w:r>
          </w:p>
        </w:tc>
        <w:tc>
          <w:tcPr>
            <w:tcW w:w="1450" w:type="dxa"/>
          </w:tcPr>
          <w:p w14:paraId="758582BE" w14:textId="1B864754" w:rsidR="002562DB" w:rsidRPr="00E87FF0" w:rsidRDefault="002562DB" w:rsidP="00301302">
            <w:pPr>
              <w:jc w:val="center"/>
              <w:rPr>
                <w:rFonts w:ascii="Verdana" w:hAnsi="Verdana"/>
                <w:bCs/>
                <w:sz w:val="18"/>
                <w:szCs w:val="18"/>
              </w:rPr>
            </w:pPr>
            <w:r w:rsidRPr="00E87FF0">
              <w:rPr>
                <w:rFonts w:ascii="Verdana" w:hAnsi="Verdana"/>
                <w:bCs/>
                <w:sz w:val="18"/>
                <w:szCs w:val="18"/>
              </w:rPr>
              <w:t>0.0059</w:t>
            </w:r>
          </w:p>
        </w:tc>
        <w:tc>
          <w:tcPr>
            <w:tcW w:w="956" w:type="dxa"/>
          </w:tcPr>
          <w:p w14:paraId="1DF5A9CA" w14:textId="37083F5F" w:rsidR="002562DB" w:rsidRPr="00E87FF0" w:rsidRDefault="002562DB" w:rsidP="00301302">
            <w:pPr>
              <w:jc w:val="center"/>
              <w:rPr>
                <w:rFonts w:ascii="Verdana" w:hAnsi="Verdana"/>
                <w:bCs/>
                <w:sz w:val="18"/>
                <w:szCs w:val="18"/>
              </w:rPr>
            </w:pPr>
            <w:r w:rsidRPr="00E87FF0">
              <w:rPr>
                <w:rFonts w:ascii="Verdana" w:hAnsi="Verdana"/>
                <w:bCs/>
                <w:sz w:val="18"/>
                <w:szCs w:val="18"/>
              </w:rPr>
              <w:t>0.001</w:t>
            </w:r>
          </w:p>
        </w:tc>
        <w:tc>
          <w:tcPr>
            <w:tcW w:w="1001" w:type="dxa"/>
          </w:tcPr>
          <w:p w14:paraId="747F5A1C" w14:textId="43F2DD3B" w:rsidR="002562DB" w:rsidRPr="00E87FF0" w:rsidRDefault="002562DB" w:rsidP="00301302">
            <w:pPr>
              <w:jc w:val="center"/>
              <w:rPr>
                <w:rFonts w:ascii="Verdana" w:hAnsi="Verdana"/>
                <w:bCs/>
                <w:sz w:val="18"/>
                <w:szCs w:val="18"/>
              </w:rPr>
            </w:pPr>
            <w:r w:rsidRPr="00E87FF0">
              <w:rPr>
                <w:rFonts w:ascii="Verdana" w:hAnsi="Verdana"/>
                <w:bCs/>
                <w:sz w:val="18"/>
                <w:szCs w:val="18"/>
              </w:rPr>
              <w:t>0.0114</w:t>
            </w:r>
          </w:p>
        </w:tc>
        <w:tc>
          <w:tcPr>
            <w:tcW w:w="1218" w:type="dxa"/>
          </w:tcPr>
          <w:p w14:paraId="54B0D90F" w14:textId="0F4B6326" w:rsidR="002562DB" w:rsidRPr="00E87FF0" w:rsidRDefault="002562DB" w:rsidP="00301302">
            <w:pPr>
              <w:jc w:val="center"/>
              <w:rPr>
                <w:rFonts w:ascii="Verdana" w:hAnsi="Verdana"/>
                <w:bCs/>
                <w:sz w:val="18"/>
                <w:szCs w:val="18"/>
              </w:rPr>
            </w:pPr>
            <w:r w:rsidRPr="00E87FF0">
              <w:rPr>
                <w:rFonts w:ascii="Verdana" w:hAnsi="Verdana"/>
                <w:bCs/>
                <w:sz w:val="18"/>
                <w:szCs w:val="18"/>
              </w:rPr>
              <w:t>0.0130</w:t>
            </w:r>
          </w:p>
        </w:tc>
        <w:tc>
          <w:tcPr>
            <w:tcW w:w="1219" w:type="dxa"/>
          </w:tcPr>
          <w:p w14:paraId="1F83FC14" w14:textId="125CA0AE" w:rsidR="002562DB" w:rsidRPr="00E87FF0" w:rsidRDefault="002562DB" w:rsidP="00301302">
            <w:pPr>
              <w:jc w:val="center"/>
              <w:rPr>
                <w:rFonts w:ascii="Verdana" w:hAnsi="Verdana"/>
                <w:bCs/>
                <w:sz w:val="18"/>
                <w:szCs w:val="18"/>
              </w:rPr>
            </w:pPr>
            <w:r w:rsidRPr="00E87FF0">
              <w:rPr>
                <w:rFonts w:ascii="Verdana" w:hAnsi="Verdana"/>
                <w:bCs/>
                <w:sz w:val="18"/>
                <w:szCs w:val="18"/>
              </w:rPr>
              <w:t>0.02</w:t>
            </w:r>
            <w:r w:rsidR="00D71971" w:rsidRPr="00E87FF0">
              <w:rPr>
                <w:rFonts w:ascii="Verdana" w:hAnsi="Verdana"/>
                <w:bCs/>
                <w:sz w:val="18"/>
                <w:szCs w:val="18"/>
              </w:rPr>
              <w:t>1</w:t>
            </w:r>
          </w:p>
        </w:tc>
      </w:tr>
      <w:tr w:rsidR="002562DB" w:rsidRPr="008269BB" w14:paraId="1BAE9649" w14:textId="77777777" w:rsidTr="00301302">
        <w:tc>
          <w:tcPr>
            <w:tcW w:w="1573" w:type="dxa"/>
          </w:tcPr>
          <w:p w14:paraId="792962DB"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CD at 5%</w:t>
            </w:r>
          </w:p>
        </w:tc>
        <w:tc>
          <w:tcPr>
            <w:tcW w:w="1439" w:type="dxa"/>
          </w:tcPr>
          <w:p w14:paraId="43C2585B" w14:textId="681E6CBA" w:rsidR="002562DB" w:rsidRPr="00E87FF0" w:rsidRDefault="002562DB" w:rsidP="00301302">
            <w:pPr>
              <w:jc w:val="center"/>
              <w:rPr>
                <w:rFonts w:ascii="Verdana" w:hAnsi="Verdana"/>
                <w:bCs/>
                <w:sz w:val="18"/>
                <w:szCs w:val="18"/>
              </w:rPr>
            </w:pPr>
            <w:r w:rsidRPr="00E87FF0">
              <w:rPr>
                <w:rFonts w:ascii="Verdana" w:hAnsi="Verdana"/>
                <w:bCs/>
                <w:sz w:val="18"/>
                <w:szCs w:val="18"/>
              </w:rPr>
              <w:t>4.</w:t>
            </w:r>
            <w:r w:rsidR="00D71971" w:rsidRPr="00E87FF0">
              <w:rPr>
                <w:rFonts w:ascii="Verdana" w:hAnsi="Verdana"/>
                <w:bCs/>
                <w:sz w:val="18"/>
                <w:szCs w:val="18"/>
              </w:rPr>
              <w:t>5</w:t>
            </w:r>
            <w:r w:rsidRPr="00E87FF0">
              <w:rPr>
                <w:rFonts w:ascii="Verdana" w:hAnsi="Verdana"/>
                <w:bCs/>
                <w:sz w:val="18"/>
                <w:szCs w:val="18"/>
              </w:rPr>
              <w:t>173</w:t>
            </w:r>
          </w:p>
        </w:tc>
        <w:tc>
          <w:tcPr>
            <w:tcW w:w="1450" w:type="dxa"/>
          </w:tcPr>
          <w:p w14:paraId="11C46B03" w14:textId="4FBCFAA4" w:rsidR="002562DB" w:rsidRPr="00E87FF0" w:rsidRDefault="002562DB" w:rsidP="00301302">
            <w:pPr>
              <w:jc w:val="center"/>
              <w:rPr>
                <w:rFonts w:ascii="Verdana" w:hAnsi="Verdana"/>
                <w:bCs/>
                <w:sz w:val="18"/>
                <w:szCs w:val="18"/>
              </w:rPr>
            </w:pPr>
            <w:r w:rsidRPr="00E87FF0">
              <w:rPr>
                <w:rFonts w:ascii="Verdana" w:hAnsi="Verdana"/>
                <w:bCs/>
                <w:sz w:val="18"/>
                <w:szCs w:val="18"/>
              </w:rPr>
              <w:t>4.</w:t>
            </w:r>
            <w:r w:rsidR="00D71971" w:rsidRPr="00E87FF0">
              <w:rPr>
                <w:rFonts w:ascii="Verdana" w:hAnsi="Verdana"/>
                <w:bCs/>
                <w:sz w:val="18"/>
                <w:szCs w:val="18"/>
              </w:rPr>
              <w:t>0</w:t>
            </w:r>
            <w:r w:rsidRPr="00E87FF0">
              <w:rPr>
                <w:rFonts w:ascii="Verdana" w:hAnsi="Verdana"/>
                <w:bCs/>
                <w:sz w:val="18"/>
                <w:szCs w:val="18"/>
              </w:rPr>
              <w:t>927</w:t>
            </w:r>
          </w:p>
        </w:tc>
        <w:tc>
          <w:tcPr>
            <w:tcW w:w="956" w:type="dxa"/>
          </w:tcPr>
          <w:p w14:paraId="3749FE4C" w14:textId="2D2EAE06" w:rsidR="002562DB" w:rsidRPr="00E87FF0" w:rsidRDefault="002562DB" w:rsidP="00301302">
            <w:pPr>
              <w:jc w:val="center"/>
              <w:rPr>
                <w:rFonts w:ascii="Verdana" w:hAnsi="Verdana"/>
                <w:bCs/>
                <w:sz w:val="18"/>
                <w:szCs w:val="18"/>
              </w:rPr>
            </w:pPr>
            <w:r w:rsidRPr="00E87FF0">
              <w:rPr>
                <w:rFonts w:ascii="Verdana" w:hAnsi="Verdana"/>
                <w:bCs/>
                <w:sz w:val="18"/>
                <w:szCs w:val="18"/>
              </w:rPr>
              <w:t>0.01</w:t>
            </w:r>
            <w:r w:rsidR="00D71971" w:rsidRPr="00E87FF0">
              <w:rPr>
                <w:rFonts w:ascii="Verdana" w:hAnsi="Verdana"/>
                <w:bCs/>
                <w:sz w:val="18"/>
                <w:szCs w:val="18"/>
              </w:rPr>
              <w:t>4</w:t>
            </w:r>
            <w:r w:rsidRPr="00E87FF0">
              <w:rPr>
                <w:rFonts w:ascii="Verdana" w:hAnsi="Verdana"/>
                <w:bCs/>
                <w:sz w:val="18"/>
                <w:szCs w:val="18"/>
              </w:rPr>
              <w:t>6</w:t>
            </w:r>
          </w:p>
        </w:tc>
        <w:tc>
          <w:tcPr>
            <w:tcW w:w="1001" w:type="dxa"/>
          </w:tcPr>
          <w:p w14:paraId="2CAD89E5" w14:textId="3C38A906" w:rsidR="002562DB" w:rsidRPr="00E87FF0" w:rsidRDefault="002562DB" w:rsidP="00301302">
            <w:pPr>
              <w:jc w:val="center"/>
              <w:rPr>
                <w:rFonts w:ascii="Verdana" w:hAnsi="Verdana"/>
                <w:bCs/>
                <w:sz w:val="18"/>
                <w:szCs w:val="18"/>
              </w:rPr>
            </w:pPr>
            <w:r w:rsidRPr="00E87FF0">
              <w:rPr>
                <w:rFonts w:ascii="Verdana" w:hAnsi="Verdana"/>
                <w:bCs/>
                <w:sz w:val="18"/>
                <w:szCs w:val="18"/>
              </w:rPr>
              <w:t>0.03</w:t>
            </w:r>
            <w:r w:rsidR="00D71971" w:rsidRPr="00E87FF0">
              <w:rPr>
                <w:rFonts w:ascii="Verdana" w:hAnsi="Verdana"/>
                <w:bCs/>
                <w:sz w:val="18"/>
                <w:szCs w:val="18"/>
              </w:rPr>
              <w:t>0</w:t>
            </w:r>
            <w:r w:rsidRPr="00E87FF0">
              <w:rPr>
                <w:rFonts w:ascii="Verdana" w:hAnsi="Verdana"/>
                <w:bCs/>
                <w:sz w:val="18"/>
                <w:szCs w:val="18"/>
              </w:rPr>
              <w:t>8</w:t>
            </w:r>
          </w:p>
        </w:tc>
        <w:tc>
          <w:tcPr>
            <w:tcW w:w="1218" w:type="dxa"/>
          </w:tcPr>
          <w:p w14:paraId="188FD954" w14:textId="2B6874F5" w:rsidR="002562DB" w:rsidRPr="00E87FF0" w:rsidRDefault="002562DB" w:rsidP="00301302">
            <w:pPr>
              <w:jc w:val="center"/>
              <w:rPr>
                <w:rFonts w:ascii="Verdana" w:hAnsi="Verdana"/>
                <w:bCs/>
                <w:sz w:val="18"/>
                <w:szCs w:val="18"/>
              </w:rPr>
            </w:pPr>
            <w:r w:rsidRPr="00E87FF0">
              <w:rPr>
                <w:rFonts w:ascii="Verdana" w:hAnsi="Verdana"/>
                <w:bCs/>
                <w:sz w:val="18"/>
                <w:szCs w:val="18"/>
              </w:rPr>
              <w:t>0.04</w:t>
            </w:r>
            <w:r w:rsidR="00D71971" w:rsidRPr="00E87FF0">
              <w:rPr>
                <w:rFonts w:ascii="Verdana" w:hAnsi="Verdana"/>
                <w:bCs/>
                <w:sz w:val="18"/>
                <w:szCs w:val="18"/>
              </w:rPr>
              <w:t>18</w:t>
            </w:r>
          </w:p>
        </w:tc>
        <w:tc>
          <w:tcPr>
            <w:tcW w:w="1219" w:type="dxa"/>
          </w:tcPr>
          <w:p w14:paraId="61913BC3" w14:textId="140DACF9" w:rsidR="002562DB" w:rsidRPr="00E87FF0" w:rsidRDefault="002562DB" w:rsidP="00301302">
            <w:pPr>
              <w:jc w:val="center"/>
              <w:rPr>
                <w:rFonts w:ascii="Verdana" w:hAnsi="Verdana"/>
                <w:bCs/>
                <w:sz w:val="18"/>
                <w:szCs w:val="18"/>
              </w:rPr>
            </w:pPr>
            <w:r w:rsidRPr="00E87FF0">
              <w:rPr>
                <w:rFonts w:ascii="Verdana" w:hAnsi="Verdana"/>
                <w:bCs/>
                <w:sz w:val="18"/>
                <w:szCs w:val="18"/>
              </w:rPr>
              <w:t>0.0</w:t>
            </w:r>
            <w:r w:rsidR="00D71971" w:rsidRPr="00E87FF0">
              <w:rPr>
                <w:rFonts w:ascii="Verdana" w:hAnsi="Verdana"/>
                <w:bCs/>
                <w:sz w:val="18"/>
                <w:szCs w:val="18"/>
              </w:rPr>
              <w:t>4</w:t>
            </w:r>
            <w:r w:rsidRPr="00E87FF0">
              <w:rPr>
                <w:rFonts w:ascii="Verdana" w:hAnsi="Verdana"/>
                <w:bCs/>
                <w:sz w:val="18"/>
                <w:szCs w:val="18"/>
              </w:rPr>
              <w:t>33</w:t>
            </w:r>
          </w:p>
        </w:tc>
      </w:tr>
      <w:tr w:rsidR="002562DB" w:rsidRPr="008269BB" w14:paraId="55C46726" w14:textId="77777777" w:rsidTr="00301302">
        <w:tc>
          <w:tcPr>
            <w:tcW w:w="1573" w:type="dxa"/>
          </w:tcPr>
          <w:p w14:paraId="13C83E52" w14:textId="77777777" w:rsidR="002562DB" w:rsidRPr="00E87FF0" w:rsidRDefault="002562DB" w:rsidP="00301302">
            <w:pPr>
              <w:jc w:val="center"/>
              <w:rPr>
                <w:rFonts w:ascii="Verdana" w:hAnsi="Verdana"/>
                <w:bCs/>
                <w:sz w:val="16"/>
                <w:szCs w:val="16"/>
              </w:rPr>
            </w:pPr>
            <w:r w:rsidRPr="00E87FF0">
              <w:rPr>
                <w:rFonts w:ascii="Verdana" w:hAnsi="Verdana"/>
                <w:bCs/>
                <w:sz w:val="16"/>
                <w:szCs w:val="16"/>
              </w:rPr>
              <w:t>Significance level</w:t>
            </w:r>
          </w:p>
        </w:tc>
        <w:tc>
          <w:tcPr>
            <w:tcW w:w="1439" w:type="dxa"/>
          </w:tcPr>
          <w:p w14:paraId="040B946D"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450" w:type="dxa"/>
          </w:tcPr>
          <w:p w14:paraId="4B49DBC2"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956" w:type="dxa"/>
          </w:tcPr>
          <w:p w14:paraId="6B808A39"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001" w:type="dxa"/>
          </w:tcPr>
          <w:p w14:paraId="3D43AA5D"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218" w:type="dxa"/>
          </w:tcPr>
          <w:p w14:paraId="67EB7CC9"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c>
          <w:tcPr>
            <w:tcW w:w="1219" w:type="dxa"/>
          </w:tcPr>
          <w:p w14:paraId="501F2467" w14:textId="77777777" w:rsidR="002562DB" w:rsidRPr="00E87FF0" w:rsidRDefault="002562DB" w:rsidP="00301302">
            <w:pPr>
              <w:jc w:val="center"/>
              <w:rPr>
                <w:rFonts w:ascii="Verdana" w:hAnsi="Verdana"/>
                <w:bCs/>
                <w:sz w:val="18"/>
                <w:szCs w:val="18"/>
              </w:rPr>
            </w:pPr>
            <w:r w:rsidRPr="00E87FF0">
              <w:rPr>
                <w:rFonts w:ascii="Verdana" w:hAnsi="Verdana"/>
                <w:bCs/>
                <w:sz w:val="18"/>
                <w:szCs w:val="18"/>
              </w:rPr>
              <w:t>**</w:t>
            </w:r>
          </w:p>
        </w:tc>
      </w:tr>
    </w:tbl>
    <w:p w14:paraId="6AB5ED93" w14:textId="77777777" w:rsidR="002562DB" w:rsidRDefault="002562DB" w:rsidP="002562DB">
      <w:pPr>
        <w:rPr>
          <w:b/>
          <w:color w:val="000000"/>
        </w:rPr>
      </w:pPr>
      <w:r>
        <w:rPr>
          <w:color w:val="000000"/>
        </w:rPr>
        <w:t>** Significant</w:t>
      </w:r>
      <w:r>
        <w:rPr>
          <w:b/>
          <w:color w:val="000000"/>
        </w:rPr>
        <w:t xml:space="preserve">                                                                       </w:t>
      </w:r>
    </w:p>
    <w:p w14:paraId="202C2261" w14:textId="77777777" w:rsidR="00E87FF0" w:rsidRPr="00E87FF0" w:rsidRDefault="002562DB" w:rsidP="00E87FF0">
      <w:pPr>
        <w:spacing w:line="360" w:lineRule="auto"/>
        <w:rPr>
          <w:rFonts w:ascii="Times New Roman" w:hAnsi="Times New Roman" w:cs="Times New Roman"/>
          <w:sz w:val="20"/>
          <w:szCs w:val="20"/>
        </w:rPr>
      </w:pPr>
      <w:r w:rsidRPr="00E87FF0">
        <w:rPr>
          <w:bCs/>
          <w:sz w:val="20"/>
          <w:szCs w:val="20"/>
        </w:rPr>
        <w:t xml:space="preserve">Table </w:t>
      </w:r>
      <w:r w:rsidR="00E87FF0" w:rsidRPr="00E87FF0">
        <w:rPr>
          <w:bCs/>
          <w:sz w:val="20"/>
          <w:szCs w:val="20"/>
        </w:rPr>
        <w:t>5</w:t>
      </w:r>
      <w:r w:rsidR="00E87FF0">
        <w:rPr>
          <w:b/>
          <w:sz w:val="20"/>
          <w:szCs w:val="20"/>
        </w:rPr>
        <w:t xml:space="preserve">. </w:t>
      </w:r>
      <w:r w:rsidR="00E87FF0" w:rsidRPr="00652D00">
        <w:rPr>
          <w:rFonts w:ascii="Times New Roman" w:hAnsi="Times New Roman" w:cs="Times New Roman"/>
          <w:sz w:val="20"/>
          <w:szCs w:val="20"/>
          <w:lang w:val="en-US"/>
        </w:rPr>
        <w:t xml:space="preserve">Performance of Treatment-I and Treatment-II on reeling character in </w:t>
      </w:r>
      <w:r w:rsidR="00E87FF0" w:rsidRPr="00E87FF0">
        <w:rPr>
          <w:rFonts w:ascii="Times New Roman" w:hAnsi="Times New Roman" w:cs="Times New Roman"/>
          <w:sz w:val="20"/>
          <w:szCs w:val="20"/>
          <w:lang w:val="en-US"/>
        </w:rPr>
        <w:t>Wet</w:t>
      </w:r>
      <w:r w:rsidR="00E87FF0" w:rsidRPr="00652D00">
        <w:rPr>
          <w:rFonts w:ascii="Times New Roman" w:hAnsi="Times New Roman" w:cs="Times New Roman"/>
          <w:sz w:val="20"/>
          <w:szCs w:val="20"/>
          <w:lang w:val="en-US"/>
        </w:rPr>
        <w:t xml:space="preserve"> Summer (Average of </w:t>
      </w:r>
      <w:r w:rsidR="00E87FF0" w:rsidRPr="00E87FF0">
        <w:rPr>
          <w:rFonts w:ascii="Times New Roman" w:hAnsi="Times New Roman" w:cs="Times New Roman"/>
          <w:sz w:val="20"/>
          <w:szCs w:val="20"/>
          <w:lang w:val="en-US"/>
        </w:rPr>
        <w:t>June-July and August-September</w:t>
      </w:r>
      <w:r w:rsidR="00E87FF0" w:rsidRPr="00652D00">
        <w:rPr>
          <w:rFonts w:ascii="Times New Roman" w:hAnsi="Times New Roman" w:cs="Times New Roman"/>
          <w:sz w:val="20"/>
          <w:szCs w:val="20"/>
          <w:lang w:val="en-US"/>
        </w:rPr>
        <w:t xml:space="preserve"> Crop)</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59"/>
        <w:gridCol w:w="1074"/>
        <w:gridCol w:w="895"/>
        <w:gridCol w:w="934"/>
        <w:gridCol w:w="1145"/>
        <w:gridCol w:w="1146"/>
        <w:gridCol w:w="895"/>
        <w:gridCol w:w="895"/>
      </w:tblGrid>
      <w:tr w:rsidR="002562DB" w:rsidRPr="008269BB" w14:paraId="02F279D2" w14:textId="77777777" w:rsidTr="00301302">
        <w:tc>
          <w:tcPr>
            <w:tcW w:w="1908" w:type="dxa"/>
          </w:tcPr>
          <w:p w14:paraId="149DF8A8" w14:textId="77777777" w:rsidR="002562DB" w:rsidRPr="008269BB" w:rsidRDefault="002562DB" w:rsidP="00301302">
            <w:pPr>
              <w:spacing w:line="360" w:lineRule="auto"/>
              <w:jc w:val="both"/>
              <w:rPr>
                <w:sz w:val="20"/>
                <w:szCs w:val="20"/>
              </w:rPr>
            </w:pPr>
            <w:r w:rsidRPr="008269BB">
              <w:rPr>
                <w:sz w:val="20"/>
                <w:szCs w:val="20"/>
              </w:rPr>
              <w:t>Treatment</w:t>
            </w:r>
          </w:p>
        </w:tc>
        <w:tc>
          <w:tcPr>
            <w:tcW w:w="859" w:type="dxa"/>
          </w:tcPr>
          <w:p w14:paraId="0B590C4B" w14:textId="77777777" w:rsidR="002562DB" w:rsidRPr="008269BB" w:rsidRDefault="002562DB" w:rsidP="00301302">
            <w:pPr>
              <w:spacing w:line="360" w:lineRule="auto"/>
              <w:jc w:val="both"/>
              <w:rPr>
                <w:sz w:val="20"/>
                <w:szCs w:val="20"/>
              </w:rPr>
            </w:pPr>
            <w:r w:rsidRPr="008269BB">
              <w:rPr>
                <w:sz w:val="20"/>
                <w:szCs w:val="20"/>
              </w:rPr>
              <w:t>10full grown larval weight (gm)</w:t>
            </w:r>
          </w:p>
        </w:tc>
        <w:tc>
          <w:tcPr>
            <w:tcW w:w="1074" w:type="dxa"/>
          </w:tcPr>
          <w:p w14:paraId="723942C1" w14:textId="77777777" w:rsidR="002562DB" w:rsidRPr="008269BB" w:rsidRDefault="002562DB" w:rsidP="00301302">
            <w:pPr>
              <w:spacing w:line="360" w:lineRule="auto"/>
              <w:jc w:val="both"/>
              <w:rPr>
                <w:sz w:val="20"/>
                <w:szCs w:val="20"/>
              </w:rPr>
            </w:pPr>
            <w:r w:rsidRPr="008269BB">
              <w:rPr>
                <w:sz w:val="20"/>
                <w:szCs w:val="20"/>
              </w:rPr>
              <w:t>Larval duration (hrs</w:t>
            </w:r>
            <w:r>
              <w:rPr>
                <w:sz w:val="20"/>
                <w:szCs w:val="20"/>
              </w:rPr>
              <w:t xml:space="preserve"> </w:t>
            </w:r>
            <w:r w:rsidRPr="008269BB">
              <w:rPr>
                <w:sz w:val="20"/>
                <w:szCs w:val="20"/>
              </w:rPr>
              <w:t>in Vth</w:t>
            </w:r>
            <w:r>
              <w:rPr>
                <w:sz w:val="20"/>
                <w:szCs w:val="20"/>
              </w:rPr>
              <w:t xml:space="preserve"> </w:t>
            </w:r>
            <w:r w:rsidRPr="008269BB">
              <w:rPr>
                <w:sz w:val="20"/>
                <w:szCs w:val="20"/>
              </w:rPr>
              <w:t>instar)</w:t>
            </w:r>
          </w:p>
        </w:tc>
        <w:tc>
          <w:tcPr>
            <w:tcW w:w="895" w:type="dxa"/>
          </w:tcPr>
          <w:p w14:paraId="19C2D815" w14:textId="77777777" w:rsidR="002562DB" w:rsidRPr="008269BB" w:rsidRDefault="002562DB" w:rsidP="00301302">
            <w:pPr>
              <w:spacing w:line="360" w:lineRule="auto"/>
              <w:jc w:val="both"/>
              <w:rPr>
                <w:sz w:val="20"/>
                <w:szCs w:val="20"/>
              </w:rPr>
            </w:pPr>
            <w:r w:rsidRPr="008269BB">
              <w:rPr>
                <w:sz w:val="20"/>
                <w:szCs w:val="20"/>
              </w:rPr>
              <w:t>E.R.R by number</w:t>
            </w:r>
          </w:p>
          <w:p w14:paraId="62E85BBE" w14:textId="77777777" w:rsidR="002562DB" w:rsidRPr="008269BB" w:rsidRDefault="002562DB" w:rsidP="00301302">
            <w:pPr>
              <w:spacing w:line="360" w:lineRule="auto"/>
              <w:jc w:val="both"/>
              <w:rPr>
                <w:sz w:val="20"/>
                <w:szCs w:val="20"/>
              </w:rPr>
            </w:pPr>
            <w:r w:rsidRPr="008269BB">
              <w:rPr>
                <w:sz w:val="20"/>
                <w:szCs w:val="20"/>
              </w:rPr>
              <w:t>(10000 larvae)</w:t>
            </w:r>
          </w:p>
        </w:tc>
        <w:tc>
          <w:tcPr>
            <w:tcW w:w="934" w:type="dxa"/>
          </w:tcPr>
          <w:p w14:paraId="0714781F" w14:textId="77777777" w:rsidR="002562DB" w:rsidRPr="008269BB" w:rsidRDefault="002562DB" w:rsidP="00301302">
            <w:pPr>
              <w:spacing w:line="360" w:lineRule="auto"/>
              <w:jc w:val="both"/>
              <w:rPr>
                <w:sz w:val="20"/>
                <w:szCs w:val="20"/>
              </w:rPr>
            </w:pPr>
            <w:r w:rsidRPr="008269BB">
              <w:rPr>
                <w:sz w:val="20"/>
                <w:szCs w:val="20"/>
              </w:rPr>
              <w:t xml:space="preserve">Single cocoon </w:t>
            </w:r>
            <w:proofErr w:type="spellStart"/>
            <w:r w:rsidRPr="008269BB">
              <w:rPr>
                <w:sz w:val="20"/>
                <w:szCs w:val="20"/>
              </w:rPr>
              <w:t>Wt</w:t>
            </w:r>
            <w:proofErr w:type="spellEnd"/>
            <w:r w:rsidRPr="008269BB">
              <w:rPr>
                <w:sz w:val="20"/>
                <w:szCs w:val="20"/>
              </w:rPr>
              <w:t xml:space="preserve"> (gm.)</w:t>
            </w:r>
          </w:p>
        </w:tc>
        <w:tc>
          <w:tcPr>
            <w:tcW w:w="1145" w:type="dxa"/>
          </w:tcPr>
          <w:p w14:paraId="3750E68C" w14:textId="77777777" w:rsidR="002562DB" w:rsidRPr="008269BB" w:rsidRDefault="002562DB" w:rsidP="00301302">
            <w:pPr>
              <w:spacing w:line="360" w:lineRule="auto"/>
              <w:jc w:val="both"/>
              <w:rPr>
                <w:sz w:val="20"/>
                <w:szCs w:val="20"/>
              </w:rPr>
            </w:pPr>
            <w:r w:rsidRPr="008269BB">
              <w:rPr>
                <w:sz w:val="20"/>
                <w:szCs w:val="20"/>
              </w:rPr>
              <w:t>Single Shell Weight (gm.)</w:t>
            </w:r>
          </w:p>
        </w:tc>
        <w:tc>
          <w:tcPr>
            <w:tcW w:w="1146" w:type="dxa"/>
          </w:tcPr>
          <w:p w14:paraId="35A965EC" w14:textId="77777777" w:rsidR="002562DB" w:rsidRPr="008269BB" w:rsidRDefault="002562DB" w:rsidP="00301302">
            <w:pPr>
              <w:spacing w:line="360" w:lineRule="auto"/>
              <w:jc w:val="both"/>
              <w:rPr>
                <w:sz w:val="20"/>
                <w:szCs w:val="20"/>
              </w:rPr>
            </w:pPr>
            <w:r w:rsidRPr="008269BB">
              <w:rPr>
                <w:sz w:val="20"/>
                <w:szCs w:val="20"/>
              </w:rPr>
              <w:t>SR%</w:t>
            </w:r>
          </w:p>
        </w:tc>
        <w:tc>
          <w:tcPr>
            <w:tcW w:w="895" w:type="dxa"/>
          </w:tcPr>
          <w:p w14:paraId="3EB7D923" w14:textId="77777777" w:rsidR="002562DB" w:rsidRPr="008269BB" w:rsidRDefault="002562DB" w:rsidP="00301302">
            <w:pPr>
              <w:spacing w:line="360" w:lineRule="auto"/>
              <w:jc w:val="both"/>
              <w:rPr>
                <w:sz w:val="20"/>
                <w:szCs w:val="20"/>
              </w:rPr>
            </w:pPr>
            <w:r w:rsidRPr="008269BB">
              <w:rPr>
                <w:sz w:val="20"/>
                <w:szCs w:val="20"/>
              </w:rPr>
              <w:t>Yield (kg./100DFLs)</w:t>
            </w:r>
          </w:p>
        </w:tc>
        <w:tc>
          <w:tcPr>
            <w:tcW w:w="895" w:type="dxa"/>
          </w:tcPr>
          <w:p w14:paraId="2E11FBB7" w14:textId="77777777" w:rsidR="002562DB" w:rsidRPr="008269BB" w:rsidRDefault="002562DB" w:rsidP="00301302">
            <w:pPr>
              <w:spacing w:line="360" w:lineRule="auto"/>
              <w:jc w:val="both"/>
              <w:rPr>
                <w:sz w:val="20"/>
                <w:szCs w:val="20"/>
              </w:rPr>
            </w:pPr>
            <w:r w:rsidRPr="008269BB">
              <w:rPr>
                <w:sz w:val="20"/>
                <w:szCs w:val="20"/>
              </w:rPr>
              <w:t>Melting%</w:t>
            </w:r>
          </w:p>
        </w:tc>
      </w:tr>
      <w:tr w:rsidR="002562DB" w:rsidRPr="008269BB" w14:paraId="31F77B3B" w14:textId="77777777" w:rsidTr="00301302">
        <w:tc>
          <w:tcPr>
            <w:tcW w:w="1908" w:type="dxa"/>
          </w:tcPr>
          <w:p w14:paraId="2B3814B4" w14:textId="77777777" w:rsidR="002562DB" w:rsidRPr="00E87FF0" w:rsidRDefault="002562DB" w:rsidP="00E87FF0">
            <w:pPr>
              <w:spacing w:line="360" w:lineRule="auto"/>
              <w:jc w:val="center"/>
              <w:rPr>
                <w:bCs/>
                <w:sz w:val="20"/>
                <w:szCs w:val="20"/>
              </w:rPr>
            </w:pPr>
            <w:r w:rsidRPr="00E87FF0">
              <w:rPr>
                <w:bCs/>
                <w:sz w:val="20"/>
                <w:szCs w:val="20"/>
              </w:rPr>
              <w:t>Treatment-I</w:t>
            </w:r>
          </w:p>
        </w:tc>
        <w:tc>
          <w:tcPr>
            <w:tcW w:w="859" w:type="dxa"/>
          </w:tcPr>
          <w:p w14:paraId="217F05B3" w14:textId="6A258306" w:rsidR="002562DB" w:rsidRPr="00E87FF0" w:rsidRDefault="00E87FF0" w:rsidP="00E87FF0">
            <w:pPr>
              <w:spacing w:line="360" w:lineRule="auto"/>
              <w:jc w:val="center"/>
              <w:rPr>
                <w:bCs/>
                <w:sz w:val="20"/>
                <w:szCs w:val="20"/>
              </w:rPr>
            </w:pPr>
            <w:r>
              <w:rPr>
                <w:bCs/>
                <w:sz w:val="20"/>
                <w:szCs w:val="20"/>
              </w:rPr>
              <w:t>38.099</w:t>
            </w:r>
          </w:p>
        </w:tc>
        <w:tc>
          <w:tcPr>
            <w:tcW w:w="1074" w:type="dxa"/>
          </w:tcPr>
          <w:p w14:paraId="210A795F" w14:textId="77777777" w:rsidR="002562DB" w:rsidRPr="00E87FF0" w:rsidRDefault="002562DB" w:rsidP="00E87FF0">
            <w:pPr>
              <w:spacing w:line="360" w:lineRule="auto"/>
              <w:jc w:val="center"/>
              <w:rPr>
                <w:bCs/>
                <w:sz w:val="20"/>
                <w:szCs w:val="20"/>
              </w:rPr>
            </w:pPr>
            <w:r w:rsidRPr="00E87FF0">
              <w:rPr>
                <w:bCs/>
                <w:sz w:val="20"/>
                <w:szCs w:val="20"/>
              </w:rPr>
              <w:t>138.4</w:t>
            </w:r>
          </w:p>
        </w:tc>
        <w:tc>
          <w:tcPr>
            <w:tcW w:w="895" w:type="dxa"/>
          </w:tcPr>
          <w:p w14:paraId="29DF0715" w14:textId="6B028599" w:rsidR="002562DB" w:rsidRPr="00E87FF0" w:rsidRDefault="00E87FF0" w:rsidP="00E87FF0">
            <w:pPr>
              <w:spacing w:line="360" w:lineRule="auto"/>
              <w:jc w:val="center"/>
              <w:rPr>
                <w:bCs/>
                <w:sz w:val="20"/>
                <w:szCs w:val="20"/>
              </w:rPr>
            </w:pPr>
            <w:r>
              <w:rPr>
                <w:bCs/>
                <w:sz w:val="20"/>
                <w:szCs w:val="20"/>
              </w:rPr>
              <w:t>7085.6</w:t>
            </w:r>
          </w:p>
        </w:tc>
        <w:tc>
          <w:tcPr>
            <w:tcW w:w="934" w:type="dxa"/>
          </w:tcPr>
          <w:p w14:paraId="6C1F74BD" w14:textId="5731998C" w:rsidR="002562DB" w:rsidRPr="00E87FF0" w:rsidRDefault="002562DB" w:rsidP="00E87FF0">
            <w:pPr>
              <w:spacing w:line="360" w:lineRule="auto"/>
              <w:jc w:val="center"/>
              <w:rPr>
                <w:bCs/>
                <w:sz w:val="20"/>
                <w:szCs w:val="20"/>
              </w:rPr>
            </w:pPr>
            <w:r w:rsidRPr="00E87FF0">
              <w:rPr>
                <w:bCs/>
                <w:sz w:val="20"/>
                <w:szCs w:val="20"/>
              </w:rPr>
              <w:t>1.</w:t>
            </w:r>
            <w:r w:rsidR="00DC3CB5">
              <w:rPr>
                <w:bCs/>
                <w:sz w:val="20"/>
                <w:szCs w:val="20"/>
              </w:rPr>
              <w:t>042</w:t>
            </w:r>
          </w:p>
        </w:tc>
        <w:tc>
          <w:tcPr>
            <w:tcW w:w="1145" w:type="dxa"/>
          </w:tcPr>
          <w:p w14:paraId="0DCE54C6" w14:textId="3DAAF92B" w:rsidR="002562DB" w:rsidRPr="00E87FF0" w:rsidRDefault="002562DB" w:rsidP="00E87FF0">
            <w:pPr>
              <w:spacing w:line="360" w:lineRule="auto"/>
              <w:jc w:val="center"/>
              <w:rPr>
                <w:bCs/>
                <w:sz w:val="20"/>
                <w:szCs w:val="20"/>
              </w:rPr>
            </w:pPr>
            <w:r w:rsidRPr="00E87FF0">
              <w:rPr>
                <w:bCs/>
                <w:sz w:val="20"/>
                <w:szCs w:val="20"/>
              </w:rPr>
              <w:t>0.</w:t>
            </w:r>
            <w:r w:rsidR="00DC3CB5">
              <w:rPr>
                <w:bCs/>
                <w:sz w:val="20"/>
                <w:szCs w:val="20"/>
              </w:rPr>
              <w:t>1918</w:t>
            </w:r>
          </w:p>
        </w:tc>
        <w:tc>
          <w:tcPr>
            <w:tcW w:w="1146" w:type="dxa"/>
          </w:tcPr>
          <w:p w14:paraId="3F96E8CD" w14:textId="6CC820D5" w:rsidR="002562DB" w:rsidRPr="00E87FF0" w:rsidRDefault="00DC3CB5" w:rsidP="00E87FF0">
            <w:pPr>
              <w:spacing w:line="360" w:lineRule="auto"/>
              <w:jc w:val="center"/>
              <w:rPr>
                <w:bCs/>
                <w:sz w:val="20"/>
                <w:szCs w:val="20"/>
              </w:rPr>
            </w:pPr>
            <w:r>
              <w:rPr>
                <w:bCs/>
                <w:sz w:val="20"/>
                <w:szCs w:val="20"/>
              </w:rPr>
              <w:t>13.684</w:t>
            </w:r>
          </w:p>
        </w:tc>
        <w:tc>
          <w:tcPr>
            <w:tcW w:w="895" w:type="dxa"/>
          </w:tcPr>
          <w:p w14:paraId="1B6DD525" w14:textId="58C9AA1E" w:rsidR="002562DB" w:rsidRPr="00E87FF0" w:rsidRDefault="00DC3CB5" w:rsidP="00E87FF0">
            <w:pPr>
              <w:spacing w:line="360" w:lineRule="auto"/>
              <w:jc w:val="center"/>
              <w:rPr>
                <w:bCs/>
                <w:sz w:val="20"/>
                <w:szCs w:val="20"/>
              </w:rPr>
            </w:pPr>
            <w:r>
              <w:rPr>
                <w:bCs/>
                <w:sz w:val="20"/>
                <w:szCs w:val="20"/>
              </w:rPr>
              <w:t>39.076</w:t>
            </w:r>
          </w:p>
        </w:tc>
        <w:tc>
          <w:tcPr>
            <w:tcW w:w="895" w:type="dxa"/>
          </w:tcPr>
          <w:p w14:paraId="5F96A9A8" w14:textId="0E2F845C" w:rsidR="002562DB" w:rsidRPr="00E87FF0" w:rsidRDefault="002562DB" w:rsidP="00E87FF0">
            <w:pPr>
              <w:spacing w:line="360" w:lineRule="auto"/>
              <w:jc w:val="center"/>
              <w:rPr>
                <w:bCs/>
                <w:sz w:val="20"/>
                <w:szCs w:val="20"/>
              </w:rPr>
            </w:pPr>
            <w:r w:rsidRPr="00E87FF0">
              <w:rPr>
                <w:bCs/>
                <w:sz w:val="20"/>
                <w:szCs w:val="20"/>
              </w:rPr>
              <w:t>5.1</w:t>
            </w:r>
            <w:r w:rsidR="00DC3CB5">
              <w:rPr>
                <w:bCs/>
                <w:sz w:val="20"/>
                <w:szCs w:val="20"/>
              </w:rPr>
              <w:t>6</w:t>
            </w:r>
            <w:r w:rsidRPr="00E87FF0">
              <w:rPr>
                <w:bCs/>
                <w:sz w:val="20"/>
                <w:szCs w:val="20"/>
              </w:rPr>
              <w:t>4</w:t>
            </w:r>
          </w:p>
        </w:tc>
      </w:tr>
      <w:tr w:rsidR="002562DB" w:rsidRPr="008269BB" w14:paraId="2628D669" w14:textId="77777777" w:rsidTr="00301302">
        <w:tc>
          <w:tcPr>
            <w:tcW w:w="1908" w:type="dxa"/>
          </w:tcPr>
          <w:p w14:paraId="7E3F612B" w14:textId="77777777" w:rsidR="002562DB" w:rsidRPr="00E87FF0" w:rsidRDefault="002562DB" w:rsidP="00E87FF0">
            <w:pPr>
              <w:spacing w:line="360" w:lineRule="auto"/>
              <w:jc w:val="center"/>
              <w:rPr>
                <w:bCs/>
                <w:sz w:val="20"/>
                <w:szCs w:val="20"/>
              </w:rPr>
            </w:pPr>
            <w:r w:rsidRPr="00E87FF0">
              <w:rPr>
                <w:bCs/>
                <w:sz w:val="20"/>
                <w:szCs w:val="20"/>
              </w:rPr>
              <w:t>Treatment-II</w:t>
            </w:r>
          </w:p>
        </w:tc>
        <w:tc>
          <w:tcPr>
            <w:tcW w:w="859" w:type="dxa"/>
          </w:tcPr>
          <w:p w14:paraId="607FAD8C" w14:textId="0408ED50" w:rsidR="002562DB" w:rsidRPr="00E87FF0" w:rsidRDefault="00DC3CB5" w:rsidP="00E87FF0">
            <w:pPr>
              <w:spacing w:line="360" w:lineRule="auto"/>
              <w:jc w:val="center"/>
              <w:rPr>
                <w:bCs/>
                <w:sz w:val="20"/>
                <w:szCs w:val="20"/>
              </w:rPr>
            </w:pPr>
            <w:r>
              <w:rPr>
                <w:bCs/>
                <w:sz w:val="20"/>
                <w:szCs w:val="20"/>
              </w:rPr>
              <w:t>39.046</w:t>
            </w:r>
          </w:p>
        </w:tc>
        <w:tc>
          <w:tcPr>
            <w:tcW w:w="1074" w:type="dxa"/>
          </w:tcPr>
          <w:p w14:paraId="1D31C8AD" w14:textId="77777777" w:rsidR="002562DB" w:rsidRPr="00E87FF0" w:rsidRDefault="002562DB" w:rsidP="00E87FF0">
            <w:pPr>
              <w:spacing w:line="360" w:lineRule="auto"/>
              <w:jc w:val="center"/>
              <w:rPr>
                <w:bCs/>
                <w:sz w:val="20"/>
                <w:szCs w:val="20"/>
              </w:rPr>
            </w:pPr>
            <w:r w:rsidRPr="00E87FF0">
              <w:rPr>
                <w:bCs/>
                <w:sz w:val="20"/>
                <w:szCs w:val="20"/>
              </w:rPr>
              <w:t>140</w:t>
            </w:r>
          </w:p>
        </w:tc>
        <w:tc>
          <w:tcPr>
            <w:tcW w:w="895" w:type="dxa"/>
          </w:tcPr>
          <w:p w14:paraId="19EC4F25" w14:textId="38D0C2FB" w:rsidR="002562DB" w:rsidRPr="00E87FF0" w:rsidRDefault="00DC3CB5" w:rsidP="00E87FF0">
            <w:pPr>
              <w:spacing w:line="360" w:lineRule="auto"/>
              <w:jc w:val="center"/>
              <w:rPr>
                <w:bCs/>
                <w:sz w:val="20"/>
                <w:szCs w:val="20"/>
              </w:rPr>
            </w:pPr>
            <w:r>
              <w:rPr>
                <w:bCs/>
                <w:sz w:val="20"/>
                <w:szCs w:val="20"/>
              </w:rPr>
              <w:t>7242.5</w:t>
            </w:r>
          </w:p>
        </w:tc>
        <w:tc>
          <w:tcPr>
            <w:tcW w:w="934" w:type="dxa"/>
          </w:tcPr>
          <w:p w14:paraId="19A4FE0F" w14:textId="451B58BD" w:rsidR="002562DB" w:rsidRPr="00E87FF0" w:rsidRDefault="002562DB" w:rsidP="00E87FF0">
            <w:pPr>
              <w:spacing w:line="360" w:lineRule="auto"/>
              <w:jc w:val="center"/>
              <w:rPr>
                <w:bCs/>
                <w:sz w:val="20"/>
                <w:szCs w:val="20"/>
              </w:rPr>
            </w:pPr>
            <w:r w:rsidRPr="00E87FF0">
              <w:rPr>
                <w:bCs/>
                <w:sz w:val="20"/>
                <w:szCs w:val="20"/>
              </w:rPr>
              <w:t>1.</w:t>
            </w:r>
            <w:r w:rsidR="00DC3CB5">
              <w:rPr>
                <w:bCs/>
                <w:sz w:val="20"/>
                <w:szCs w:val="20"/>
              </w:rPr>
              <w:t>02</w:t>
            </w:r>
          </w:p>
        </w:tc>
        <w:tc>
          <w:tcPr>
            <w:tcW w:w="1145" w:type="dxa"/>
          </w:tcPr>
          <w:p w14:paraId="69B34117" w14:textId="23FED9EE" w:rsidR="002562DB" w:rsidRPr="00E87FF0" w:rsidRDefault="002562DB" w:rsidP="00E87FF0">
            <w:pPr>
              <w:spacing w:line="360" w:lineRule="auto"/>
              <w:jc w:val="center"/>
              <w:rPr>
                <w:bCs/>
                <w:sz w:val="20"/>
                <w:szCs w:val="20"/>
              </w:rPr>
            </w:pPr>
            <w:r w:rsidRPr="00E87FF0">
              <w:rPr>
                <w:bCs/>
                <w:sz w:val="20"/>
                <w:szCs w:val="20"/>
              </w:rPr>
              <w:t>0.</w:t>
            </w:r>
            <w:r w:rsidR="00DC3CB5">
              <w:rPr>
                <w:bCs/>
                <w:sz w:val="20"/>
                <w:szCs w:val="20"/>
              </w:rPr>
              <w:t>1938</w:t>
            </w:r>
          </w:p>
        </w:tc>
        <w:tc>
          <w:tcPr>
            <w:tcW w:w="1146" w:type="dxa"/>
          </w:tcPr>
          <w:p w14:paraId="1CD4FFAD" w14:textId="2C11B650" w:rsidR="002562DB" w:rsidRPr="00E87FF0" w:rsidRDefault="002562DB" w:rsidP="00E87FF0">
            <w:pPr>
              <w:spacing w:line="360" w:lineRule="auto"/>
              <w:jc w:val="center"/>
              <w:rPr>
                <w:bCs/>
                <w:sz w:val="20"/>
                <w:szCs w:val="20"/>
              </w:rPr>
            </w:pPr>
            <w:r w:rsidRPr="00E87FF0">
              <w:rPr>
                <w:bCs/>
                <w:sz w:val="20"/>
                <w:szCs w:val="20"/>
              </w:rPr>
              <w:t>1</w:t>
            </w:r>
            <w:r w:rsidR="00DC3CB5">
              <w:rPr>
                <w:bCs/>
                <w:sz w:val="20"/>
                <w:szCs w:val="20"/>
              </w:rPr>
              <w:t>4.18</w:t>
            </w:r>
          </w:p>
        </w:tc>
        <w:tc>
          <w:tcPr>
            <w:tcW w:w="895" w:type="dxa"/>
          </w:tcPr>
          <w:p w14:paraId="32614E0A" w14:textId="381991C6" w:rsidR="002562DB" w:rsidRPr="00E87FF0" w:rsidRDefault="00DC3CB5" w:rsidP="00E87FF0">
            <w:pPr>
              <w:spacing w:line="360" w:lineRule="auto"/>
              <w:jc w:val="center"/>
              <w:rPr>
                <w:bCs/>
                <w:sz w:val="20"/>
                <w:szCs w:val="20"/>
              </w:rPr>
            </w:pPr>
            <w:r>
              <w:rPr>
                <w:bCs/>
                <w:sz w:val="20"/>
                <w:szCs w:val="20"/>
              </w:rPr>
              <w:t>41.379</w:t>
            </w:r>
          </w:p>
        </w:tc>
        <w:tc>
          <w:tcPr>
            <w:tcW w:w="895" w:type="dxa"/>
          </w:tcPr>
          <w:p w14:paraId="59FBA654" w14:textId="77777777" w:rsidR="002562DB" w:rsidRPr="00E87FF0" w:rsidRDefault="002562DB" w:rsidP="00E87FF0">
            <w:pPr>
              <w:spacing w:line="360" w:lineRule="auto"/>
              <w:jc w:val="center"/>
              <w:rPr>
                <w:bCs/>
                <w:sz w:val="20"/>
                <w:szCs w:val="20"/>
              </w:rPr>
            </w:pPr>
            <w:r w:rsidRPr="00E87FF0">
              <w:rPr>
                <w:bCs/>
                <w:sz w:val="20"/>
                <w:szCs w:val="20"/>
              </w:rPr>
              <w:t>4.785</w:t>
            </w:r>
          </w:p>
        </w:tc>
      </w:tr>
      <w:tr w:rsidR="002562DB" w:rsidRPr="008269BB" w14:paraId="658BFA28" w14:textId="77777777" w:rsidTr="00301302">
        <w:tc>
          <w:tcPr>
            <w:tcW w:w="1908" w:type="dxa"/>
          </w:tcPr>
          <w:p w14:paraId="07B63138" w14:textId="77777777" w:rsidR="002562DB" w:rsidRPr="00E87FF0" w:rsidRDefault="002562DB" w:rsidP="00E87FF0">
            <w:pPr>
              <w:jc w:val="center"/>
              <w:rPr>
                <w:rFonts w:ascii="Verdana" w:hAnsi="Verdana"/>
                <w:bCs/>
                <w:sz w:val="18"/>
                <w:szCs w:val="18"/>
              </w:rPr>
            </w:pPr>
            <w:r w:rsidRPr="00E87FF0">
              <w:rPr>
                <w:rFonts w:ascii="Verdana" w:hAnsi="Verdana"/>
                <w:bCs/>
                <w:sz w:val="18"/>
                <w:szCs w:val="18"/>
              </w:rPr>
              <w:t>CV%</w:t>
            </w:r>
          </w:p>
        </w:tc>
        <w:tc>
          <w:tcPr>
            <w:tcW w:w="859" w:type="dxa"/>
          </w:tcPr>
          <w:p w14:paraId="738AF839" w14:textId="0E2E4D92" w:rsidR="002562DB" w:rsidRPr="00E87FF0" w:rsidRDefault="002562DB" w:rsidP="00E87FF0">
            <w:pPr>
              <w:jc w:val="center"/>
              <w:rPr>
                <w:rFonts w:ascii="Verdana" w:hAnsi="Verdana"/>
                <w:bCs/>
                <w:sz w:val="16"/>
                <w:szCs w:val="16"/>
              </w:rPr>
            </w:pPr>
            <w:r w:rsidRPr="00E87FF0">
              <w:rPr>
                <w:rFonts w:ascii="Verdana" w:hAnsi="Verdana"/>
                <w:bCs/>
                <w:sz w:val="16"/>
                <w:szCs w:val="16"/>
              </w:rPr>
              <w:t>0.1</w:t>
            </w:r>
            <w:r w:rsidR="00DC3CB5">
              <w:rPr>
                <w:rFonts w:ascii="Verdana" w:hAnsi="Verdana"/>
                <w:bCs/>
                <w:sz w:val="16"/>
                <w:szCs w:val="16"/>
              </w:rPr>
              <w:t>04</w:t>
            </w:r>
          </w:p>
        </w:tc>
        <w:tc>
          <w:tcPr>
            <w:tcW w:w="1074" w:type="dxa"/>
          </w:tcPr>
          <w:p w14:paraId="35619C77" w14:textId="031A27B4"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3846</w:t>
            </w:r>
          </w:p>
        </w:tc>
        <w:tc>
          <w:tcPr>
            <w:tcW w:w="895" w:type="dxa"/>
          </w:tcPr>
          <w:p w14:paraId="7CBC6183" w14:textId="15457FC9"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0741</w:t>
            </w:r>
          </w:p>
        </w:tc>
        <w:tc>
          <w:tcPr>
            <w:tcW w:w="934" w:type="dxa"/>
          </w:tcPr>
          <w:p w14:paraId="61F5C816" w14:textId="1FA15BAE"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4668</w:t>
            </w:r>
          </w:p>
        </w:tc>
        <w:tc>
          <w:tcPr>
            <w:tcW w:w="1145" w:type="dxa"/>
          </w:tcPr>
          <w:p w14:paraId="2D09EA9B" w14:textId="14135787" w:rsidR="002562DB" w:rsidRPr="00E87FF0" w:rsidRDefault="002562DB" w:rsidP="00E87FF0">
            <w:pPr>
              <w:jc w:val="center"/>
              <w:rPr>
                <w:rFonts w:ascii="Verdana" w:hAnsi="Verdana"/>
                <w:bCs/>
                <w:sz w:val="16"/>
                <w:szCs w:val="16"/>
              </w:rPr>
            </w:pPr>
            <w:r w:rsidRPr="00E87FF0">
              <w:rPr>
                <w:rFonts w:ascii="Verdana" w:hAnsi="Verdana"/>
                <w:bCs/>
                <w:sz w:val="16"/>
                <w:szCs w:val="16"/>
              </w:rPr>
              <w:t>1.090</w:t>
            </w:r>
            <w:r w:rsidR="00DC3CB5">
              <w:rPr>
                <w:rFonts w:ascii="Verdana" w:hAnsi="Verdana"/>
                <w:bCs/>
                <w:sz w:val="16"/>
                <w:szCs w:val="16"/>
              </w:rPr>
              <w:t>6</w:t>
            </w:r>
          </w:p>
        </w:tc>
        <w:tc>
          <w:tcPr>
            <w:tcW w:w="1146" w:type="dxa"/>
          </w:tcPr>
          <w:p w14:paraId="707A0463" w14:textId="1B5D59D8" w:rsidR="002562DB" w:rsidRPr="00E87FF0" w:rsidRDefault="002562DB" w:rsidP="00E87FF0">
            <w:pPr>
              <w:jc w:val="center"/>
              <w:rPr>
                <w:rFonts w:ascii="Verdana" w:hAnsi="Verdana"/>
                <w:bCs/>
                <w:sz w:val="16"/>
                <w:szCs w:val="16"/>
              </w:rPr>
            </w:pPr>
            <w:r w:rsidRPr="00E87FF0">
              <w:rPr>
                <w:rFonts w:ascii="Verdana" w:hAnsi="Verdana"/>
                <w:bCs/>
                <w:sz w:val="16"/>
                <w:szCs w:val="16"/>
              </w:rPr>
              <w:t>0.2</w:t>
            </w:r>
            <w:r w:rsidR="00DC3CB5">
              <w:rPr>
                <w:rFonts w:ascii="Verdana" w:hAnsi="Verdana"/>
                <w:bCs/>
                <w:sz w:val="16"/>
                <w:szCs w:val="16"/>
              </w:rPr>
              <w:t>364</w:t>
            </w:r>
          </w:p>
        </w:tc>
        <w:tc>
          <w:tcPr>
            <w:tcW w:w="895" w:type="dxa"/>
          </w:tcPr>
          <w:p w14:paraId="14074021" w14:textId="6FD1AFE8"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3862</w:t>
            </w:r>
          </w:p>
        </w:tc>
        <w:tc>
          <w:tcPr>
            <w:tcW w:w="895" w:type="dxa"/>
          </w:tcPr>
          <w:p w14:paraId="7533F6B2" w14:textId="6F2B9514"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0814</w:t>
            </w:r>
          </w:p>
        </w:tc>
      </w:tr>
      <w:tr w:rsidR="002562DB" w:rsidRPr="008269BB" w14:paraId="7179FFE8" w14:textId="77777777" w:rsidTr="00301302">
        <w:tc>
          <w:tcPr>
            <w:tcW w:w="1908" w:type="dxa"/>
          </w:tcPr>
          <w:p w14:paraId="4608B529" w14:textId="77777777" w:rsidR="002562DB" w:rsidRPr="00E87FF0" w:rsidRDefault="002562DB" w:rsidP="00E87FF0">
            <w:pPr>
              <w:jc w:val="center"/>
              <w:rPr>
                <w:rFonts w:ascii="Verdana" w:hAnsi="Verdana"/>
                <w:bCs/>
                <w:sz w:val="18"/>
                <w:szCs w:val="18"/>
              </w:rPr>
            </w:pPr>
            <w:r w:rsidRPr="00E87FF0">
              <w:rPr>
                <w:rFonts w:ascii="Verdana" w:hAnsi="Verdana"/>
                <w:bCs/>
                <w:sz w:val="16"/>
                <w:szCs w:val="16"/>
              </w:rPr>
              <w:t>SE±</w:t>
            </w:r>
          </w:p>
        </w:tc>
        <w:tc>
          <w:tcPr>
            <w:tcW w:w="859" w:type="dxa"/>
          </w:tcPr>
          <w:p w14:paraId="571ABD8F" w14:textId="6EB707B8"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0</w:t>
            </w:r>
            <w:r w:rsidRPr="00E87FF0">
              <w:rPr>
                <w:rFonts w:ascii="Verdana" w:hAnsi="Verdana"/>
                <w:bCs/>
                <w:sz w:val="16"/>
                <w:szCs w:val="16"/>
              </w:rPr>
              <w:t>809</w:t>
            </w:r>
          </w:p>
        </w:tc>
        <w:tc>
          <w:tcPr>
            <w:tcW w:w="1074" w:type="dxa"/>
          </w:tcPr>
          <w:p w14:paraId="37E704B8" w14:textId="45FBFE6A"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3</w:t>
            </w:r>
            <w:r w:rsidRPr="00E87FF0">
              <w:rPr>
                <w:rFonts w:ascii="Verdana" w:hAnsi="Verdana"/>
                <w:bCs/>
                <w:sz w:val="16"/>
                <w:szCs w:val="16"/>
              </w:rPr>
              <w:t>026</w:t>
            </w:r>
          </w:p>
        </w:tc>
        <w:tc>
          <w:tcPr>
            <w:tcW w:w="895" w:type="dxa"/>
          </w:tcPr>
          <w:p w14:paraId="34ACE4A8" w14:textId="66EB68F9" w:rsidR="002562DB" w:rsidRPr="00E87FF0" w:rsidRDefault="002562DB" w:rsidP="00E87FF0">
            <w:pPr>
              <w:jc w:val="center"/>
              <w:rPr>
                <w:rFonts w:ascii="Verdana" w:hAnsi="Verdana"/>
                <w:bCs/>
                <w:sz w:val="16"/>
                <w:szCs w:val="16"/>
              </w:rPr>
            </w:pPr>
            <w:r w:rsidRPr="00E87FF0">
              <w:rPr>
                <w:rFonts w:ascii="Verdana" w:hAnsi="Verdana"/>
                <w:bCs/>
                <w:sz w:val="16"/>
                <w:szCs w:val="16"/>
              </w:rPr>
              <w:t>0.00</w:t>
            </w:r>
            <w:r w:rsidR="00DC3CB5">
              <w:rPr>
                <w:rFonts w:ascii="Verdana" w:hAnsi="Verdana"/>
                <w:bCs/>
                <w:sz w:val="16"/>
                <w:szCs w:val="16"/>
              </w:rPr>
              <w:t>4</w:t>
            </w:r>
          </w:p>
        </w:tc>
        <w:tc>
          <w:tcPr>
            <w:tcW w:w="934" w:type="dxa"/>
          </w:tcPr>
          <w:p w14:paraId="67CCC464" w14:textId="1DB444C4"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15</w:t>
            </w:r>
          </w:p>
        </w:tc>
        <w:tc>
          <w:tcPr>
            <w:tcW w:w="1145" w:type="dxa"/>
          </w:tcPr>
          <w:p w14:paraId="3597157B" w14:textId="464E103E"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34</w:t>
            </w:r>
          </w:p>
        </w:tc>
        <w:tc>
          <w:tcPr>
            <w:tcW w:w="1146" w:type="dxa"/>
          </w:tcPr>
          <w:p w14:paraId="001FF1C5" w14:textId="61E0FA73" w:rsidR="002562DB" w:rsidRPr="00E87FF0" w:rsidRDefault="002562DB" w:rsidP="00E87FF0">
            <w:pPr>
              <w:jc w:val="center"/>
              <w:rPr>
                <w:rFonts w:ascii="Verdana" w:hAnsi="Verdana"/>
                <w:bCs/>
                <w:sz w:val="16"/>
                <w:szCs w:val="16"/>
              </w:rPr>
            </w:pPr>
            <w:r w:rsidRPr="00E87FF0">
              <w:rPr>
                <w:rFonts w:ascii="Verdana" w:hAnsi="Verdana"/>
                <w:bCs/>
                <w:sz w:val="16"/>
                <w:szCs w:val="16"/>
              </w:rPr>
              <w:t>0.02</w:t>
            </w:r>
            <w:r w:rsidR="00DC3CB5">
              <w:rPr>
                <w:rFonts w:ascii="Verdana" w:hAnsi="Verdana"/>
                <w:bCs/>
                <w:sz w:val="16"/>
                <w:szCs w:val="16"/>
              </w:rPr>
              <w:t>06</w:t>
            </w:r>
          </w:p>
        </w:tc>
        <w:tc>
          <w:tcPr>
            <w:tcW w:w="895" w:type="dxa"/>
          </w:tcPr>
          <w:p w14:paraId="648ABD20" w14:textId="38397FD8"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184</w:t>
            </w:r>
          </w:p>
        </w:tc>
        <w:tc>
          <w:tcPr>
            <w:tcW w:w="895" w:type="dxa"/>
          </w:tcPr>
          <w:p w14:paraId="3986550F" w14:textId="097E7A38" w:rsidR="002562DB" w:rsidRPr="00E87FF0" w:rsidRDefault="002562DB" w:rsidP="00E87FF0">
            <w:pPr>
              <w:jc w:val="center"/>
              <w:rPr>
                <w:rFonts w:ascii="Verdana" w:hAnsi="Verdana"/>
                <w:bCs/>
                <w:sz w:val="16"/>
                <w:szCs w:val="16"/>
              </w:rPr>
            </w:pPr>
            <w:r w:rsidRPr="00E87FF0">
              <w:rPr>
                <w:rFonts w:ascii="Verdana" w:hAnsi="Verdana"/>
                <w:bCs/>
                <w:sz w:val="16"/>
                <w:szCs w:val="16"/>
              </w:rPr>
              <w:t>0.</w:t>
            </w:r>
            <w:r w:rsidR="00DC3CB5">
              <w:rPr>
                <w:rFonts w:ascii="Verdana" w:hAnsi="Verdana"/>
                <w:bCs/>
                <w:sz w:val="16"/>
                <w:szCs w:val="16"/>
              </w:rPr>
              <w:t>6</w:t>
            </w:r>
            <w:r w:rsidRPr="00E87FF0">
              <w:rPr>
                <w:rFonts w:ascii="Verdana" w:hAnsi="Verdana"/>
                <w:bCs/>
                <w:sz w:val="16"/>
                <w:szCs w:val="16"/>
              </w:rPr>
              <w:t>605</w:t>
            </w:r>
          </w:p>
        </w:tc>
      </w:tr>
      <w:tr w:rsidR="002562DB" w:rsidRPr="008269BB" w14:paraId="0CBB9787" w14:textId="77777777" w:rsidTr="00301302">
        <w:tc>
          <w:tcPr>
            <w:tcW w:w="1908" w:type="dxa"/>
          </w:tcPr>
          <w:p w14:paraId="705B50DA" w14:textId="77777777" w:rsidR="002562DB" w:rsidRPr="00E87FF0" w:rsidRDefault="002562DB" w:rsidP="00E87FF0">
            <w:pPr>
              <w:jc w:val="center"/>
              <w:rPr>
                <w:rFonts w:ascii="Verdana" w:hAnsi="Verdana"/>
                <w:bCs/>
                <w:sz w:val="18"/>
                <w:szCs w:val="18"/>
              </w:rPr>
            </w:pPr>
            <w:r w:rsidRPr="00E87FF0">
              <w:rPr>
                <w:rFonts w:ascii="Verdana" w:hAnsi="Verdana"/>
                <w:bCs/>
                <w:sz w:val="18"/>
                <w:szCs w:val="18"/>
              </w:rPr>
              <w:t>CD at 5%</w:t>
            </w:r>
          </w:p>
        </w:tc>
        <w:tc>
          <w:tcPr>
            <w:tcW w:w="859" w:type="dxa"/>
          </w:tcPr>
          <w:p w14:paraId="7A39B8D9" w14:textId="0748C147" w:rsidR="002562DB" w:rsidRPr="00E87FF0" w:rsidRDefault="002562DB" w:rsidP="00E87FF0">
            <w:pPr>
              <w:jc w:val="center"/>
              <w:rPr>
                <w:rFonts w:ascii="Verdana" w:hAnsi="Verdana"/>
                <w:bCs/>
                <w:sz w:val="16"/>
                <w:szCs w:val="16"/>
              </w:rPr>
            </w:pPr>
            <w:r w:rsidRPr="00E87FF0">
              <w:rPr>
                <w:rFonts w:ascii="Verdana" w:hAnsi="Verdana"/>
                <w:bCs/>
                <w:sz w:val="16"/>
                <w:szCs w:val="16"/>
              </w:rPr>
              <w:t>0.04</w:t>
            </w:r>
            <w:r w:rsidR="00DC3CB5">
              <w:rPr>
                <w:rFonts w:ascii="Verdana" w:hAnsi="Verdana"/>
                <w:bCs/>
                <w:sz w:val="16"/>
                <w:szCs w:val="16"/>
              </w:rPr>
              <w:t>28</w:t>
            </w:r>
          </w:p>
        </w:tc>
        <w:tc>
          <w:tcPr>
            <w:tcW w:w="1074" w:type="dxa"/>
          </w:tcPr>
          <w:p w14:paraId="13754E34" w14:textId="58C49978" w:rsidR="002562DB" w:rsidRPr="00E87FF0" w:rsidRDefault="002562DB" w:rsidP="00E87FF0">
            <w:pPr>
              <w:jc w:val="center"/>
              <w:rPr>
                <w:rFonts w:ascii="Verdana" w:hAnsi="Verdana"/>
                <w:bCs/>
                <w:sz w:val="16"/>
                <w:szCs w:val="16"/>
              </w:rPr>
            </w:pPr>
            <w:r w:rsidRPr="00E87FF0">
              <w:rPr>
                <w:rFonts w:ascii="Verdana" w:hAnsi="Verdana"/>
                <w:bCs/>
                <w:sz w:val="16"/>
                <w:szCs w:val="16"/>
              </w:rPr>
              <w:t>1.</w:t>
            </w:r>
            <w:r w:rsidR="00DC3CB5">
              <w:rPr>
                <w:rFonts w:ascii="Verdana" w:hAnsi="Verdana"/>
                <w:bCs/>
                <w:sz w:val="16"/>
                <w:szCs w:val="16"/>
              </w:rPr>
              <w:t>7</w:t>
            </w:r>
            <w:r w:rsidRPr="00E87FF0">
              <w:rPr>
                <w:rFonts w:ascii="Verdana" w:hAnsi="Verdana"/>
                <w:bCs/>
                <w:sz w:val="16"/>
                <w:szCs w:val="16"/>
              </w:rPr>
              <w:t>944</w:t>
            </w:r>
          </w:p>
        </w:tc>
        <w:tc>
          <w:tcPr>
            <w:tcW w:w="895" w:type="dxa"/>
          </w:tcPr>
          <w:p w14:paraId="1645CDA0" w14:textId="77302E4E" w:rsidR="002562DB" w:rsidRPr="00E87FF0" w:rsidRDefault="00DC3CB5" w:rsidP="00E87FF0">
            <w:pPr>
              <w:jc w:val="center"/>
              <w:rPr>
                <w:rFonts w:ascii="Verdana" w:hAnsi="Verdana"/>
                <w:bCs/>
                <w:sz w:val="16"/>
                <w:szCs w:val="16"/>
              </w:rPr>
            </w:pPr>
            <w:r>
              <w:rPr>
                <w:rFonts w:ascii="Verdana" w:hAnsi="Verdana"/>
                <w:bCs/>
                <w:sz w:val="16"/>
                <w:szCs w:val="16"/>
              </w:rPr>
              <w:t>5.021</w:t>
            </w:r>
          </w:p>
        </w:tc>
        <w:tc>
          <w:tcPr>
            <w:tcW w:w="934" w:type="dxa"/>
          </w:tcPr>
          <w:p w14:paraId="0EEE3777" w14:textId="525E1222"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220</w:t>
            </w:r>
          </w:p>
        </w:tc>
        <w:tc>
          <w:tcPr>
            <w:tcW w:w="1145" w:type="dxa"/>
          </w:tcPr>
          <w:p w14:paraId="63D27684" w14:textId="276078D6" w:rsidR="002562DB" w:rsidRPr="00E87FF0" w:rsidRDefault="002562DB" w:rsidP="00E87FF0">
            <w:pPr>
              <w:jc w:val="center"/>
              <w:rPr>
                <w:rFonts w:ascii="Verdana" w:hAnsi="Verdana"/>
                <w:bCs/>
                <w:sz w:val="16"/>
                <w:szCs w:val="16"/>
              </w:rPr>
            </w:pPr>
            <w:r w:rsidRPr="00E87FF0">
              <w:rPr>
                <w:rFonts w:ascii="Verdana" w:hAnsi="Verdana"/>
                <w:bCs/>
                <w:sz w:val="16"/>
                <w:szCs w:val="16"/>
              </w:rPr>
              <w:t>0.002</w:t>
            </w:r>
            <w:r w:rsidR="00DC3CB5">
              <w:rPr>
                <w:rFonts w:ascii="Verdana" w:hAnsi="Verdana"/>
                <w:bCs/>
                <w:sz w:val="16"/>
                <w:szCs w:val="16"/>
              </w:rPr>
              <w:t>1</w:t>
            </w:r>
          </w:p>
        </w:tc>
        <w:tc>
          <w:tcPr>
            <w:tcW w:w="1146" w:type="dxa"/>
          </w:tcPr>
          <w:p w14:paraId="1C199F31" w14:textId="22901ECD" w:rsidR="002562DB" w:rsidRPr="00E87FF0" w:rsidRDefault="002562DB" w:rsidP="00E87FF0">
            <w:pPr>
              <w:jc w:val="center"/>
              <w:rPr>
                <w:rFonts w:ascii="Verdana" w:hAnsi="Verdana"/>
                <w:bCs/>
                <w:sz w:val="16"/>
                <w:szCs w:val="16"/>
              </w:rPr>
            </w:pPr>
            <w:r w:rsidRPr="00E87FF0">
              <w:rPr>
                <w:rFonts w:ascii="Verdana" w:hAnsi="Verdana"/>
                <w:bCs/>
                <w:sz w:val="16"/>
                <w:szCs w:val="16"/>
              </w:rPr>
              <w:t>0.03</w:t>
            </w:r>
            <w:r w:rsidR="00DC3CB5">
              <w:rPr>
                <w:rFonts w:ascii="Verdana" w:hAnsi="Verdana"/>
                <w:bCs/>
                <w:sz w:val="16"/>
                <w:szCs w:val="16"/>
              </w:rPr>
              <w:t>31</w:t>
            </w:r>
          </w:p>
        </w:tc>
        <w:tc>
          <w:tcPr>
            <w:tcW w:w="895" w:type="dxa"/>
          </w:tcPr>
          <w:p w14:paraId="1DFCCA3C" w14:textId="5C67EC6C" w:rsidR="002562DB" w:rsidRPr="00E87FF0" w:rsidRDefault="002562DB" w:rsidP="00E87FF0">
            <w:pPr>
              <w:jc w:val="center"/>
              <w:rPr>
                <w:rFonts w:ascii="Verdana" w:hAnsi="Verdana"/>
                <w:bCs/>
                <w:sz w:val="16"/>
                <w:szCs w:val="16"/>
              </w:rPr>
            </w:pPr>
            <w:r w:rsidRPr="00E87FF0">
              <w:rPr>
                <w:rFonts w:ascii="Verdana" w:hAnsi="Verdana"/>
                <w:bCs/>
                <w:sz w:val="16"/>
                <w:szCs w:val="16"/>
              </w:rPr>
              <w:t>0.02</w:t>
            </w:r>
            <w:r w:rsidR="00DC3CB5">
              <w:rPr>
                <w:rFonts w:ascii="Verdana" w:hAnsi="Verdana"/>
                <w:bCs/>
                <w:sz w:val="16"/>
                <w:szCs w:val="16"/>
              </w:rPr>
              <w:t>0</w:t>
            </w:r>
            <w:r w:rsidRPr="00E87FF0">
              <w:rPr>
                <w:rFonts w:ascii="Verdana" w:hAnsi="Verdana"/>
                <w:bCs/>
                <w:sz w:val="16"/>
                <w:szCs w:val="16"/>
              </w:rPr>
              <w:t>4</w:t>
            </w:r>
          </w:p>
        </w:tc>
        <w:tc>
          <w:tcPr>
            <w:tcW w:w="895" w:type="dxa"/>
          </w:tcPr>
          <w:p w14:paraId="05E71274" w14:textId="22E24C3E" w:rsidR="002562DB" w:rsidRPr="00E87FF0" w:rsidRDefault="002562DB" w:rsidP="00E87FF0">
            <w:pPr>
              <w:jc w:val="center"/>
              <w:rPr>
                <w:rFonts w:ascii="Verdana" w:hAnsi="Verdana"/>
                <w:bCs/>
                <w:sz w:val="16"/>
                <w:szCs w:val="16"/>
              </w:rPr>
            </w:pPr>
            <w:r w:rsidRPr="00E87FF0">
              <w:rPr>
                <w:rFonts w:ascii="Verdana" w:hAnsi="Verdana"/>
                <w:bCs/>
                <w:sz w:val="16"/>
                <w:szCs w:val="16"/>
              </w:rPr>
              <w:t>0.0</w:t>
            </w:r>
            <w:r w:rsidR="00DC3CB5">
              <w:rPr>
                <w:rFonts w:ascii="Verdana" w:hAnsi="Verdana"/>
                <w:bCs/>
                <w:sz w:val="16"/>
                <w:szCs w:val="16"/>
              </w:rPr>
              <w:t>2</w:t>
            </w:r>
            <w:r w:rsidRPr="00E87FF0">
              <w:rPr>
                <w:rFonts w:ascii="Verdana" w:hAnsi="Verdana"/>
                <w:bCs/>
                <w:sz w:val="16"/>
                <w:szCs w:val="16"/>
              </w:rPr>
              <w:t>79</w:t>
            </w:r>
          </w:p>
        </w:tc>
      </w:tr>
      <w:tr w:rsidR="002562DB" w:rsidRPr="008269BB" w14:paraId="097475F0" w14:textId="77777777" w:rsidTr="00301302">
        <w:tc>
          <w:tcPr>
            <w:tcW w:w="1908" w:type="dxa"/>
          </w:tcPr>
          <w:p w14:paraId="13B0D00A"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Significance level</w:t>
            </w:r>
          </w:p>
        </w:tc>
        <w:tc>
          <w:tcPr>
            <w:tcW w:w="859" w:type="dxa"/>
          </w:tcPr>
          <w:p w14:paraId="0129D9BE"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1074" w:type="dxa"/>
          </w:tcPr>
          <w:p w14:paraId="3D92F3CA"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895" w:type="dxa"/>
          </w:tcPr>
          <w:p w14:paraId="499F54D7"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934" w:type="dxa"/>
          </w:tcPr>
          <w:p w14:paraId="008693DA"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1145" w:type="dxa"/>
          </w:tcPr>
          <w:p w14:paraId="45E2BA35"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1146" w:type="dxa"/>
          </w:tcPr>
          <w:p w14:paraId="260E5CF2"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895" w:type="dxa"/>
          </w:tcPr>
          <w:p w14:paraId="10107F1E"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c>
          <w:tcPr>
            <w:tcW w:w="895" w:type="dxa"/>
          </w:tcPr>
          <w:p w14:paraId="63E95526" w14:textId="77777777" w:rsidR="002562DB" w:rsidRPr="00E87FF0" w:rsidRDefault="002562DB" w:rsidP="00E87FF0">
            <w:pPr>
              <w:jc w:val="center"/>
              <w:rPr>
                <w:rFonts w:ascii="Verdana" w:hAnsi="Verdana"/>
                <w:bCs/>
                <w:sz w:val="16"/>
                <w:szCs w:val="16"/>
              </w:rPr>
            </w:pPr>
            <w:r w:rsidRPr="00E87FF0">
              <w:rPr>
                <w:rFonts w:ascii="Verdana" w:hAnsi="Verdana"/>
                <w:bCs/>
                <w:sz w:val="16"/>
                <w:szCs w:val="16"/>
              </w:rPr>
              <w:t>**</w:t>
            </w:r>
          </w:p>
        </w:tc>
      </w:tr>
    </w:tbl>
    <w:p w14:paraId="53DD3793" w14:textId="77777777" w:rsidR="002562DB" w:rsidRPr="00542F83" w:rsidRDefault="002562DB" w:rsidP="002562DB">
      <w:pPr>
        <w:rPr>
          <w:b/>
          <w:color w:val="000000"/>
        </w:rPr>
      </w:pPr>
      <w:r>
        <w:rPr>
          <w:color w:val="000000"/>
        </w:rPr>
        <w:t>* Significant</w:t>
      </w:r>
      <w:r>
        <w:rPr>
          <w:b/>
          <w:color w:val="000000"/>
        </w:rPr>
        <w:t xml:space="preserve">                                                       </w:t>
      </w:r>
    </w:p>
    <w:p w14:paraId="68A9F5DD" w14:textId="1C61CD91" w:rsidR="002562DB" w:rsidRPr="00E87FF0" w:rsidRDefault="002562DB" w:rsidP="002562DB">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Table-</w:t>
      </w:r>
      <w:r w:rsidR="0087039D">
        <w:rPr>
          <w:rFonts w:ascii="Times New Roman" w:hAnsi="Times New Roman" w:cs="Times New Roman"/>
          <w:bCs/>
          <w:sz w:val="20"/>
          <w:szCs w:val="20"/>
          <w:u w:val="single"/>
        </w:rPr>
        <w:t>6</w:t>
      </w:r>
      <w:r w:rsidRPr="00E87FF0">
        <w:rPr>
          <w:rFonts w:ascii="Times New Roman" w:hAnsi="Times New Roman" w:cs="Times New Roman"/>
          <w:bCs/>
          <w:sz w:val="20"/>
          <w:szCs w:val="20"/>
          <w:u w:val="single"/>
        </w:rPr>
        <w:t>: Moisture retention capacity of mulberry leaf after 6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668"/>
      </w:tblGrid>
      <w:tr w:rsidR="002562DB" w:rsidRPr="00E87FF0" w14:paraId="6C9C1E28" w14:textId="77777777" w:rsidTr="00301302">
        <w:tc>
          <w:tcPr>
            <w:tcW w:w="1188" w:type="dxa"/>
          </w:tcPr>
          <w:p w14:paraId="5B4A1BF7" w14:textId="77777777"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Treatment</w:t>
            </w:r>
          </w:p>
        </w:tc>
        <w:tc>
          <w:tcPr>
            <w:tcW w:w="7668" w:type="dxa"/>
          </w:tcPr>
          <w:p w14:paraId="451FB629" w14:textId="3B388D89" w:rsidR="002562DB" w:rsidRPr="00E87FF0" w:rsidRDefault="002562DB" w:rsidP="00301302">
            <w:pPr>
              <w:spacing w:line="360" w:lineRule="auto"/>
              <w:jc w:val="both"/>
              <w:rPr>
                <w:rFonts w:ascii="Times New Roman" w:hAnsi="Times New Roman" w:cs="Times New Roman"/>
                <w:bCs/>
                <w:sz w:val="20"/>
                <w:szCs w:val="20"/>
                <w:u w:val="single"/>
              </w:rPr>
            </w:pPr>
            <w:r w:rsidRPr="00E87FF0">
              <w:rPr>
                <w:rFonts w:ascii="Times New Roman" w:hAnsi="Times New Roman" w:cs="Times New Roman"/>
                <w:bCs/>
                <w:sz w:val="20"/>
                <w:szCs w:val="20"/>
                <w:u w:val="single"/>
              </w:rPr>
              <w:t xml:space="preserve">Moisture Retention Capacity of mulberry </w:t>
            </w:r>
            <w:r w:rsidR="00E87FF0" w:rsidRPr="00E87FF0">
              <w:rPr>
                <w:rFonts w:ascii="Times New Roman" w:hAnsi="Times New Roman" w:cs="Times New Roman"/>
                <w:bCs/>
                <w:sz w:val="20"/>
                <w:szCs w:val="20"/>
                <w:u w:val="single"/>
              </w:rPr>
              <w:t>leaf after</w:t>
            </w:r>
            <w:r w:rsidRPr="00E87FF0">
              <w:rPr>
                <w:rFonts w:ascii="Times New Roman" w:hAnsi="Times New Roman" w:cs="Times New Roman"/>
                <w:bCs/>
                <w:sz w:val="20"/>
                <w:szCs w:val="20"/>
                <w:u w:val="single"/>
              </w:rPr>
              <w:t xml:space="preserve"> six hours </w:t>
            </w:r>
          </w:p>
        </w:tc>
      </w:tr>
      <w:tr w:rsidR="002562DB" w:rsidRPr="00E87FF0" w14:paraId="294D7EFF" w14:textId="77777777" w:rsidTr="00301302">
        <w:tc>
          <w:tcPr>
            <w:tcW w:w="1188" w:type="dxa"/>
          </w:tcPr>
          <w:p w14:paraId="3C3DC783" w14:textId="77777777"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Tr-1</w:t>
            </w:r>
          </w:p>
        </w:tc>
        <w:tc>
          <w:tcPr>
            <w:tcW w:w="7668" w:type="dxa"/>
          </w:tcPr>
          <w:p w14:paraId="291BC47C" w14:textId="72EAE20F"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Tender leaf-</w:t>
            </w:r>
            <w:r w:rsidR="00DC3CB5">
              <w:rPr>
                <w:rFonts w:ascii="Times New Roman" w:hAnsi="Times New Roman" w:cs="Times New Roman"/>
                <w:bCs/>
                <w:sz w:val="20"/>
                <w:szCs w:val="20"/>
                <w:u w:val="single"/>
              </w:rPr>
              <w:t>82.13</w:t>
            </w:r>
            <w:r w:rsidRPr="00E87FF0">
              <w:rPr>
                <w:rFonts w:ascii="Times New Roman" w:hAnsi="Times New Roman" w:cs="Times New Roman"/>
                <w:bCs/>
                <w:sz w:val="20"/>
                <w:szCs w:val="20"/>
                <w:u w:val="single"/>
              </w:rPr>
              <w:t>%, Medium leaf-7</w:t>
            </w:r>
            <w:r w:rsidR="00DC3CB5">
              <w:rPr>
                <w:rFonts w:ascii="Times New Roman" w:hAnsi="Times New Roman" w:cs="Times New Roman"/>
                <w:bCs/>
                <w:sz w:val="20"/>
                <w:szCs w:val="20"/>
                <w:u w:val="single"/>
              </w:rPr>
              <w:t>7.42</w:t>
            </w:r>
            <w:r w:rsidRPr="00E87FF0">
              <w:rPr>
                <w:rFonts w:ascii="Times New Roman" w:hAnsi="Times New Roman" w:cs="Times New Roman"/>
                <w:bCs/>
                <w:sz w:val="20"/>
                <w:szCs w:val="20"/>
                <w:u w:val="single"/>
              </w:rPr>
              <w:t>%, Mature leaf-7</w:t>
            </w:r>
            <w:r w:rsidR="00DC3CB5">
              <w:rPr>
                <w:rFonts w:ascii="Times New Roman" w:hAnsi="Times New Roman" w:cs="Times New Roman"/>
                <w:bCs/>
                <w:sz w:val="20"/>
                <w:szCs w:val="20"/>
                <w:u w:val="single"/>
              </w:rPr>
              <w:t>5</w:t>
            </w:r>
            <w:r w:rsidRPr="00E87FF0">
              <w:rPr>
                <w:rFonts w:ascii="Times New Roman" w:hAnsi="Times New Roman" w:cs="Times New Roman"/>
                <w:bCs/>
                <w:sz w:val="20"/>
                <w:szCs w:val="20"/>
                <w:u w:val="single"/>
              </w:rPr>
              <w:t>.0</w:t>
            </w:r>
            <w:r w:rsidR="00DC3CB5">
              <w:rPr>
                <w:rFonts w:ascii="Times New Roman" w:hAnsi="Times New Roman" w:cs="Times New Roman"/>
                <w:bCs/>
                <w:sz w:val="20"/>
                <w:szCs w:val="20"/>
                <w:u w:val="single"/>
              </w:rPr>
              <w:t>9</w:t>
            </w:r>
            <w:r w:rsidRPr="00E87FF0">
              <w:rPr>
                <w:rFonts w:ascii="Times New Roman" w:hAnsi="Times New Roman" w:cs="Times New Roman"/>
                <w:bCs/>
                <w:sz w:val="20"/>
                <w:szCs w:val="20"/>
                <w:u w:val="single"/>
              </w:rPr>
              <w:t>%</w:t>
            </w:r>
          </w:p>
        </w:tc>
      </w:tr>
      <w:tr w:rsidR="002562DB" w:rsidRPr="00E87FF0" w14:paraId="0541B0EA" w14:textId="77777777" w:rsidTr="00301302">
        <w:tc>
          <w:tcPr>
            <w:tcW w:w="1188" w:type="dxa"/>
          </w:tcPr>
          <w:p w14:paraId="1D0DCE16" w14:textId="77777777"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Tr-2</w:t>
            </w:r>
          </w:p>
        </w:tc>
        <w:tc>
          <w:tcPr>
            <w:tcW w:w="7668" w:type="dxa"/>
          </w:tcPr>
          <w:p w14:paraId="35A7E67A" w14:textId="1E793F2F" w:rsidR="002562DB" w:rsidRPr="00E87FF0" w:rsidRDefault="002562DB" w:rsidP="00301302">
            <w:pPr>
              <w:spacing w:line="360" w:lineRule="auto"/>
              <w:jc w:val="center"/>
              <w:rPr>
                <w:rFonts w:ascii="Times New Roman" w:hAnsi="Times New Roman" w:cs="Times New Roman"/>
                <w:bCs/>
                <w:sz w:val="20"/>
                <w:szCs w:val="20"/>
                <w:u w:val="single"/>
              </w:rPr>
            </w:pPr>
            <w:r w:rsidRPr="00E87FF0">
              <w:rPr>
                <w:rFonts w:ascii="Times New Roman" w:hAnsi="Times New Roman" w:cs="Times New Roman"/>
                <w:bCs/>
                <w:sz w:val="20"/>
                <w:szCs w:val="20"/>
                <w:u w:val="single"/>
              </w:rPr>
              <w:t>Tender leaf-8</w:t>
            </w:r>
            <w:r w:rsidR="00DC3CB5">
              <w:rPr>
                <w:rFonts w:ascii="Times New Roman" w:hAnsi="Times New Roman" w:cs="Times New Roman"/>
                <w:bCs/>
                <w:sz w:val="20"/>
                <w:szCs w:val="20"/>
                <w:u w:val="single"/>
              </w:rPr>
              <w:t>2</w:t>
            </w:r>
            <w:r w:rsidRPr="00E87FF0">
              <w:rPr>
                <w:rFonts w:ascii="Times New Roman" w:hAnsi="Times New Roman" w:cs="Times New Roman"/>
                <w:bCs/>
                <w:sz w:val="20"/>
                <w:szCs w:val="20"/>
                <w:u w:val="single"/>
              </w:rPr>
              <w:t>.05%, Medium leaf-77.</w:t>
            </w:r>
            <w:r w:rsidR="00DC3CB5">
              <w:rPr>
                <w:rFonts w:ascii="Times New Roman" w:hAnsi="Times New Roman" w:cs="Times New Roman"/>
                <w:bCs/>
                <w:sz w:val="20"/>
                <w:szCs w:val="20"/>
                <w:u w:val="single"/>
              </w:rPr>
              <w:t>65</w:t>
            </w:r>
            <w:r w:rsidRPr="00E87FF0">
              <w:rPr>
                <w:rFonts w:ascii="Times New Roman" w:hAnsi="Times New Roman" w:cs="Times New Roman"/>
                <w:bCs/>
                <w:sz w:val="20"/>
                <w:szCs w:val="20"/>
                <w:u w:val="single"/>
              </w:rPr>
              <w:t>%, Mature leaf-7</w:t>
            </w:r>
            <w:r w:rsidR="00DC3CB5">
              <w:rPr>
                <w:rFonts w:ascii="Times New Roman" w:hAnsi="Times New Roman" w:cs="Times New Roman"/>
                <w:bCs/>
                <w:sz w:val="20"/>
                <w:szCs w:val="20"/>
                <w:u w:val="single"/>
              </w:rPr>
              <w:t>5</w:t>
            </w:r>
            <w:r w:rsidRPr="00E87FF0">
              <w:rPr>
                <w:rFonts w:ascii="Times New Roman" w:hAnsi="Times New Roman" w:cs="Times New Roman"/>
                <w:bCs/>
                <w:sz w:val="20"/>
                <w:szCs w:val="20"/>
                <w:u w:val="single"/>
              </w:rPr>
              <w:t>.0</w:t>
            </w:r>
            <w:r w:rsidR="00DC3CB5">
              <w:rPr>
                <w:rFonts w:ascii="Times New Roman" w:hAnsi="Times New Roman" w:cs="Times New Roman"/>
                <w:bCs/>
                <w:sz w:val="20"/>
                <w:szCs w:val="20"/>
                <w:u w:val="single"/>
              </w:rPr>
              <w:t>8</w:t>
            </w:r>
            <w:r w:rsidRPr="00E87FF0">
              <w:rPr>
                <w:rFonts w:ascii="Times New Roman" w:hAnsi="Times New Roman" w:cs="Times New Roman"/>
                <w:bCs/>
                <w:sz w:val="20"/>
                <w:szCs w:val="20"/>
                <w:u w:val="single"/>
              </w:rPr>
              <w:t>%</w:t>
            </w:r>
          </w:p>
        </w:tc>
      </w:tr>
    </w:tbl>
    <w:p w14:paraId="442CA546" w14:textId="77777777" w:rsidR="002562DB" w:rsidRPr="00652D00" w:rsidRDefault="002562DB" w:rsidP="002562DB">
      <w:pPr>
        <w:spacing w:line="360" w:lineRule="auto"/>
        <w:jc w:val="center"/>
        <w:rPr>
          <w:rFonts w:ascii="Times New Roman" w:hAnsi="Times New Roman" w:cs="Times New Roman"/>
          <w:b/>
          <w:sz w:val="24"/>
          <w:szCs w:val="24"/>
          <w:u w:val="single"/>
        </w:rPr>
      </w:pPr>
      <w:r w:rsidRPr="00652D00">
        <w:rPr>
          <w:rFonts w:ascii="Times New Roman" w:hAnsi="Times New Roman" w:cs="Times New Roman"/>
          <w:b/>
          <w:sz w:val="24"/>
          <w:szCs w:val="24"/>
          <w:u w:val="single"/>
        </w:rPr>
        <w:t xml:space="preserve"> </w:t>
      </w:r>
    </w:p>
    <w:p w14:paraId="47CEACFF" w14:textId="3C4D1EDC" w:rsidR="00491110" w:rsidRPr="00661707" w:rsidRDefault="00491110" w:rsidP="00661707">
      <w:pPr>
        <w:pStyle w:val="ListParagraph"/>
        <w:numPr>
          <w:ilvl w:val="0"/>
          <w:numId w:val="7"/>
        </w:numPr>
        <w:spacing w:line="360" w:lineRule="auto"/>
        <w:jc w:val="center"/>
        <w:rPr>
          <w:b/>
          <w:sz w:val="28"/>
          <w:szCs w:val="28"/>
        </w:rPr>
      </w:pPr>
      <w:r w:rsidRPr="00661707">
        <w:rPr>
          <w:b/>
          <w:sz w:val="28"/>
          <w:szCs w:val="28"/>
        </w:rPr>
        <w:lastRenderedPageBreak/>
        <w:t>RESULTS AND DISCUSSION</w:t>
      </w:r>
    </w:p>
    <w:p w14:paraId="7FF113BD" w14:textId="07A7DFB2" w:rsidR="00491110" w:rsidRPr="00491110" w:rsidRDefault="00661707" w:rsidP="00491110">
      <w:pPr>
        <w:spacing w:line="360" w:lineRule="auto"/>
        <w:rPr>
          <w:rFonts w:ascii="Times New Roman" w:hAnsi="Times New Roman" w:cs="Times New Roman"/>
          <w:b/>
          <w:sz w:val="24"/>
          <w:szCs w:val="24"/>
        </w:rPr>
      </w:pPr>
      <w:r>
        <w:rPr>
          <w:rFonts w:ascii="Times New Roman" w:hAnsi="Times New Roman" w:cs="Times New Roman"/>
          <w:b/>
          <w:bCs/>
          <w:sz w:val="24"/>
          <w:szCs w:val="24"/>
          <w:lang w:val="en-US"/>
        </w:rPr>
        <w:t xml:space="preserve">3.1 </w:t>
      </w:r>
      <w:r w:rsidR="00491110" w:rsidRPr="00652D00">
        <w:rPr>
          <w:rFonts w:ascii="Times New Roman" w:hAnsi="Times New Roman" w:cs="Times New Roman"/>
          <w:b/>
          <w:bCs/>
          <w:sz w:val="24"/>
          <w:szCs w:val="24"/>
          <w:lang w:val="en-US"/>
        </w:rPr>
        <w:t xml:space="preserve">Performance of Treatment-I and Treatment-II on </w:t>
      </w:r>
      <w:r w:rsidR="009566B7">
        <w:rPr>
          <w:rFonts w:ascii="Times New Roman" w:hAnsi="Times New Roman" w:cs="Times New Roman"/>
          <w:b/>
          <w:bCs/>
          <w:sz w:val="24"/>
          <w:szCs w:val="24"/>
          <w:lang w:val="en-US"/>
        </w:rPr>
        <w:t>various commercial</w:t>
      </w:r>
      <w:r w:rsidR="00491110" w:rsidRPr="00652D00">
        <w:rPr>
          <w:rFonts w:ascii="Times New Roman" w:hAnsi="Times New Roman" w:cs="Times New Roman"/>
          <w:b/>
          <w:bCs/>
          <w:sz w:val="24"/>
          <w:szCs w:val="24"/>
          <w:lang w:val="en-US"/>
        </w:rPr>
        <w:t xml:space="preserve"> character in Dry Summer (Average of November, February and April Crop)</w:t>
      </w:r>
      <w:r w:rsidR="009566B7">
        <w:rPr>
          <w:rFonts w:ascii="Times New Roman" w:hAnsi="Times New Roman" w:cs="Times New Roman"/>
          <w:b/>
          <w:bCs/>
          <w:sz w:val="24"/>
          <w:szCs w:val="24"/>
          <w:lang w:val="en-US"/>
        </w:rPr>
        <w:t xml:space="preserve"> (Table-1-3)</w:t>
      </w:r>
    </w:p>
    <w:p w14:paraId="5ECF8F52" w14:textId="647F2BF4" w:rsidR="00491110" w:rsidRDefault="00491110" w:rsidP="00491110">
      <w:pPr>
        <w:spacing w:line="360" w:lineRule="auto"/>
        <w:ind w:firstLine="360"/>
        <w:jc w:val="both"/>
        <w:rPr>
          <w:sz w:val="28"/>
          <w:szCs w:val="28"/>
        </w:rPr>
      </w:pPr>
      <w:r>
        <w:rPr>
          <w:sz w:val="28"/>
          <w:szCs w:val="28"/>
        </w:rPr>
        <w:t>Treatment II showed best performance in terms of a</w:t>
      </w:r>
      <w:r w:rsidRPr="00B814B7">
        <w:rPr>
          <w:sz w:val="28"/>
          <w:szCs w:val="28"/>
        </w:rPr>
        <w:t>verage filament length</w:t>
      </w:r>
      <w:r>
        <w:rPr>
          <w:sz w:val="28"/>
          <w:szCs w:val="28"/>
        </w:rPr>
        <w:t xml:space="preserve"> (</w:t>
      </w:r>
      <w:r w:rsidRPr="000723E6">
        <w:rPr>
          <w:sz w:val="28"/>
          <w:szCs w:val="28"/>
          <w:highlight w:val="yellow"/>
        </w:rPr>
        <w:t>74</w:t>
      </w:r>
      <w:r w:rsidR="00C03346" w:rsidRPr="000723E6">
        <w:rPr>
          <w:sz w:val="28"/>
          <w:szCs w:val="28"/>
          <w:highlight w:val="yellow"/>
        </w:rPr>
        <w:t>6</w:t>
      </w:r>
      <w:r w:rsidRPr="000723E6">
        <w:rPr>
          <w:sz w:val="28"/>
          <w:szCs w:val="28"/>
          <w:highlight w:val="yellow"/>
        </w:rPr>
        <w:t>.</w:t>
      </w:r>
      <w:r w:rsidR="00584F73" w:rsidRPr="000723E6">
        <w:rPr>
          <w:sz w:val="28"/>
          <w:szCs w:val="28"/>
          <w:highlight w:val="yellow"/>
        </w:rPr>
        <w:t>2</w:t>
      </w:r>
      <w:r w:rsidRPr="000723E6">
        <w:rPr>
          <w:sz w:val="28"/>
          <w:szCs w:val="28"/>
          <w:highlight w:val="yellow"/>
        </w:rPr>
        <w:t>48</w:t>
      </w:r>
      <w:r>
        <w:rPr>
          <w:sz w:val="28"/>
          <w:szCs w:val="28"/>
        </w:rPr>
        <w:t xml:space="preserve"> meter)</w:t>
      </w:r>
      <w:r w:rsidRPr="00B814B7">
        <w:rPr>
          <w:sz w:val="28"/>
          <w:szCs w:val="28"/>
        </w:rPr>
        <w:t xml:space="preserve">, </w:t>
      </w:r>
      <w:r w:rsidR="00584F73" w:rsidRPr="00B814B7">
        <w:rPr>
          <w:sz w:val="28"/>
          <w:szCs w:val="28"/>
        </w:rPr>
        <w:t>non-breakable</w:t>
      </w:r>
      <w:r w:rsidRPr="00B814B7">
        <w:rPr>
          <w:sz w:val="28"/>
          <w:szCs w:val="28"/>
        </w:rPr>
        <w:t xml:space="preserve"> filament length</w:t>
      </w:r>
      <w:r>
        <w:rPr>
          <w:sz w:val="28"/>
          <w:szCs w:val="28"/>
        </w:rPr>
        <w:t xml:space="preserve"> (6</w:t>
      </w:r>
      <w:r w:rsidR="00C03346">
        <w:rPr>
          <w:sz w:val="28"/>
          <w:szCs w:val="28"/>
        </w:rPr>
        <w:t>22</w:t>
      </w:r>
      <w:r>
        <w:rPr>
          <w:sz w:val="28"/>
          <w:szCs w:val="28"/>
        </w:rPr>
        <w:t>.0</w:t>
      </w:r>
      <w:r w:rsidR="00C03346">
        <w:rPr>
          <w:sz w:val="28"/>
          <w:szCs w:val="28"/>
        </w:rPr>
        <w:t>8</w:t>
      </w:r>
      <w:r>
        <w:rPr>
          <w:sz w:val="28"/>
          <w:szCs w:val="28"/>
        </w:rPr>
        <w:t xml:space="preserve"> meter)</w:t>
      </w:r>
      <w:r w:rsidRPr="00B814B7">
        <w:rPr>
          <w:sz w:val="28"/>
          <w:szCs w:val="28"/>
        </w:rPr>
        <w:t>, denier</w:t>
      </w:r>
      <w:r>
        <w:rPr>
          <w:sz w:val="28"/>
          <w:szCs w:val="28"/>
        </w:rPr>
        <w:t xml:space="preserve"> (2.1)</w:t>
      </w:r>
      <w:r w:rsidRPr="00B814B7">
        <w:rPr>
          <w:sz w:val="28"/>
          <w:szCs w:val="28"/>
        </w:rPr>
        <w:t xml:space="preserve">, </w:t>
      </w:r>
      <w:proofErr w:type="spellStart"/>
      <w:r w:rsidRPr="00B814B7">
        <w:rPr>
          <w:sz w:val="28"/>
          <w:szCs w:val="28"/>
        </w:rPr>
        <w:t>renditta</w:t>
      </w:r>
      <w:proofErr w:type="spellEnd"/>
      <w:r>
        <w:rPr>
          <w:sz w:val="28"/>
          <w:szCs w:val="28"/>
        </w:rPr>
        <w:t xml:space="preserve"> (</w:t>
      </w:r>
      <w:r w:rsidRPr="000723E6">
        <w:rPr>
          <w:sz w:val="28"/>
          <w:szCs w:val="28"/>
          <w:highlight w:val="yellow"/>
        </w:rPr>
        <w:t>8.</w:t>
      </w:r>
      <w:r w:rsidR="00C03346" w:rsidRPr="000723E6">
        <w:rPr>
          <w:sz w:val="28"/>
          <w:szCs w:val="28"/>
          <w:highlight w:val="yellow"/>
        </w:rPr>
        <w:t>4</w:t>
      </w:r>
      <w:r w:rsidRPr="000723E6">
        <w:rPr>
          <w:sz w:val="28"/>
          <w:szCs w:val="28"/>
          <w:highlight w:val="yellow"/>
        </w:rPr>
        <w:t>0</w:t>
      </w:r>
      <w:r w:rsidR="00C03346" w:rsidRPr="000723E6">
        <w:rPr>
          <w:sz w:val="28"/>
          <w:szCs w:val="28"/>
          <w:highlight w:val="yellow"/>
        </w:rPr>
        <w:t>2</w:t>
      </w:r>
      <w:r w:rsidRPr="000723E6">
        <w:rPr>
          <w:sz w:val="28"/>
          <w:szCs w:val="28"/>
          <w:highlight w:val="yellow"/>
        </w:rPr>
        <w:t>kg</w:t>
      </w:r>
      <w:r>
        <w:rPr>
          <w:sz w:val="28"/>
          <w:szCs w:val="28"/>
        </w:rPr>
        <w:t xml:space="preserve">), </w:t>
      </w:r>
      <w:r w:rsidRPr="00B814B7">
        <w:rPr>
          <w:sz w:val="28"/>
          <w:szCs w:val="28"/>
        </w:rPr>
        <w:t>raw silk</w:t>
      </w:r>
      <w:r>
        <w:rPr>
          <w:sz w:val="28"/>
          <w:szCs w:val="28"/>
        </w:rPr>
        <w:t xml:space="preserve"> </w:t>
      </w:r>
      <w:r w:rsidRPr="00B814B7">
        <w:rPr>
          <w:sz w:val="28"/>
          <w:szCs w:val="28"/>
        </w:rPr>
        <w:t>recovery percentage</w:t>
      </w:r>
      <w:r>
        <w:rPr>
          <w:sz w:val="28"/>
          <w:szCs w:val="28"/>
        </w:rPr>
        <w:t xml:space="preserve"> (</w:t>
      </w:r>
      <w:r w:rsidRPr="000723E6">
        <w:rPr>
          <w:sz w:val="28"/>
          <w:szCs w:val="28"/>
          <w:highlight w:val="yellow"/>
        </w:rPr>
        <w:t>6</w:t>
      </w:r>
      <w:r w:rsidR="00C03346" w:rsidRPr="000723E6">
        <w:rPr>
          <w:sz w:val="28"/>
          <w:szCs w:val="28"/>
          <w:highlight w:val="yellow"/>
        </w:rPr>
        <w:t>7</w:t>
      </w:r>
      <w:r w:rsidRPr="000723E6">
        <w:rPr>
          <w:sz w:val="28"/>
          <w:szCs w:val="28"/>
          <w:highlight w:val="yellow"/>
        </w:rPr>
        <w:t>.</w:t>
      </w:r>
      <w:r w:rsidR="00C03346" w:rsidRPr="000723E6">
        <w:rPr>
          <w:sz w:val="28"/>
          <w:szCs w:val="28"/>
          <w:highlight w:val="yellow"/>
        </w:rPr>
        <w:t>8</w:t>
      </w:r>
      <w:r w:rsidRPr="000723E6">
        <w:rPr>
          <w:sz w:val="28"/>
          <w:szCs w:val="28"/>
          <w:highlight w:val="yellow"/>
        </w:rPr>
        <w:t>59</w:t>
      </w:r>
      <w:r>
        <w:rPr>
          <w:sz w:val="28"/>
          <w:szCs w:val="28"/>
        </w:rPr>
        <w:t>%)</w:t>
      </w:r>
      <w:r w:rsidRPr="00B814B7">
        <w:rPr>
          <w:sz w:val="28"/>
          <w:szCs w:val="28"/>
        </w:rPr>
        <w:t xml:space="preserve"> and </w:t>
      </w:r>
      <w:proofErr w:type="spellStart"/>
      <w:r w:rsidRPr="00B814B7">
        <w:rPr>
          <w:sz w:val="28"/>
          <w:szCs w:val="28"/>
        </w:rPr>
        <w:t>reelability</w:t>
      </w:r>
      <w:proofErr w:type="spellEnd"/>
      <w:r w:rsidRPr="00B814B7">
        <w:rPr>
          <w:sz w:val="28"/>
          <w:szCs w:val="28"/>
        </w:rPr>
        <w:t xml:space="preserve"> percentage</w:t>
      </w:r>
      <w:r>
        <w:rPr>
          <w:sz w:val="28"/>
          <w:szCs w:val="28"/>
        </w:rPr>
        <w:t xml:space="preserve"> (</w:t>
      </w:r>
      <w:r w:rsidRPr="000723E6">
        <w:rPr>
          <w:sz w:val="28"/>
          <w:szCs w:val="28"/>
          <w:highlight w:val="yellow"/>
        </w:rPr>
        <w:t>7</w:t>
      </w:r>
      <w:r w:rsidR="00C03346" w:rsidRPr="000723E6">
        <w:rPr>
          <w:sz w:val="28"/>
          <w:szCs w:val="28"/>
          <w:highlight w:val="yellow"/>
        </w:rPr>
        <w:t>6</w:t>
      </w:r>
      <w:r w:rsidRPr="000723E6">
        <w:rPr>
          <w:sz w:val="28"/>
          <w:szCs w:val="28"/>
          <w:highlight w:val="yellow"/>
        </w:rPr>
        <w:t>.</w:t>
      </w:r>
      <w:r w:rsidR="00C03346" w:rsidRPr="000723E6">
        <w:rPr>
          <w:sz w:val="28"/>
          <w:szCs w:val="28"/>
          <w:highlight w:val="yellow"/>
        </w:rPr>
        <w:t>33</w:t>
      </w:r>
      <w:r w:rsidRPr="000723E6">
        <w:rPr>
          <w:sz w:val="28"/>
          <w:szCs w:val="28"/>
          <w:highlight w:val="yellow"/>
        </w:rPr>
        <w:t>8</w:t>
      </w:r>
      <w:r>
        <w:rPr>
          <w:sz w:val="28"/>
          <w:szCs w:val="28"/>
        </w:rPr>
        <w:t>%) respectively [Table-I].</w:t>
      </w:r>
    </w:p>
    <w:p w14:paraId="5BBA3114" w14:textId="11C563BA" w:rsidR="00491110" w:rsidRDefault="00491110" w:rsidP="00491110">
      <w:pPr>
        <w:spacing w:line="360" w:lineRule="auto"/>
        <w:jc w:val="both"/>
        <w:rPr>
          <w:sz w:val="28"/>
          <w:szCs w:val="28"/>
        </w:rPr>
      </w:pPr>
      <w:r w:rsidRPr="000723E6">
        <w:rPr>
          <w:sz w:val="28"/>
          <w:szCs w:val="28"/>
          <w:highlight w:val="yellow"/>
        </w:rPr>
        <w:t>Cocoon yield (</w:t>
      </w:r>
      <w:r w:rsidR="005742CE" w:rsidRPr="000723E6">
        <w:rPr>
          <w:sz w:val="28"/>
          <w:szCs w:val="28"/>
          <w:highlight w:val="yellow"/>
        </w:rPr>
        <w:t>50</w:t>
      </w:r>
      <w:r w:rsidR="00584F73" w:rsidRPr="000723E6">
        <w:rPr>
          <w:sz w:val="28"/>
          <w:szCs w:val="28"/>
          <w:highlight w:val="yellow"/>
        </w:rPr>
        <w:t>.94</w:t>
      </w:r>
      <w:r w:rsidR="005742CE" w:rsidRPr="000723E6">
        <w:rPr>
          <w:sz w:val="28"/>
          <w:szCs w:val="28"/>
          <w:highlight w:val="yellow"/>
        </w:rPr>
        <w:t>4</w:t>
      </w:r>
      <w:r w:rsidRPr="000723E6">
        <w:rPr>
          <w:sz w:val="28"/>
          <w:szCs w:val="28"/>
          <w:highlight w:val="yellow"/>
        </w:rPr>
        <w:t xml:space="preserve"> kg/100DFLs), single cocoon weight (1.</w:t>
      </w:r>
      <w:r w:rsidR="005742CE" w:rsidRPr="000723E6">
        <w:rPr>
          <w:sz w:val="28"/>
          <w:szCs w:val="28"/>
          <w:highlight w:val="yellow"/>
        </w:rPr>
        <w:t>5</w:t>
      </w:r>
      <w:r w:rsidRPr="000723E6">
        <w:rPr>
          <w:sz w:val="28"/>
          <w:szCs w:val="28"/>
          <w:highlight w:val="yellow"/>
        </w:rPr>
        <w:t>2 gm), single shell weight (0.</w:t>
      </w:r>
      <w:r w:rsidR="005742CE" w:rsidRPr="000723E6">
        <w:rPr>
          <w:sz w:val="28"/>
          <w:szCs w:val="28"/>
          <w:highlight w:val="yellow"/>
        </w:rPr>
        <w:t>4</w:t>
      </w:r>
      <w:r w:rsidRPr="000723E6">
        <w:rPr>
          <w:sz w:val="28"/>
          <w:szCs w:val="28"/>
          <w:highlight w:val="yellow"/>
        </w:rPr>
        <w:t>219 gm), SR% (1</w:t>
      </w:r>
      <w:r w:rsidR="005742CE" w:rsidRPr="000723E6">
        <w:rPr>
          <w:sz w:val="28"/>
          <w:szCs w:val="28"/>
          <w:highlight w:val="yellow"/>
        </w:rPr>
        <w:t>9</w:t>
      </w:r>
      <w:r w:rsidRPr="000723E6">
        <w:rPr>
          <w:sz w:val="28"/>
          <w:szCs w:val="28"/>
          <w:highlight w:val="yellow"/>
        </w:rPr>
        <w:t>.18%) and larval weight (49.96</w:t>
      </w:r>
      <w:r w:rsidR="005742CE" w:rsidRPr="000723E6">
        <w:rPr>
          <w:sz w:val="28"/>
          <w:szCs w:val="28"/>
          <w:highlight w:val="yellow"/>
        </w:rPr>
        <w:t>9</w:t>
      </w:r>
      <w:r w:rsidRPr="000723E6">
        <w:rPr>
          <w:sz w:val="28"/>
          <w:szCs w:val="28"/>
          <w:highlight w:val="yellow"/>
        </w:rPr>
        <w:t xml:space="preserve"> gm</w:t>
      </w:r>
      <w:r>
        <w:rPr>
          <w:sz w:val="28"/>
          <w:szCs w:val="28"/>
        </w:rPr>
        <w:t xml:space="preserve"> for 10 larvae) were also higher in case of Treatment II batch. Effective Rate of Rearing of Treatment II (8212.5) </w:t>
      </w:r>
      <w:r w:rsidR="00584F73">
        <w:rPr>
          <w:sz w:val="28"/>
          <w:szCs w:val="28"/>
        </w:rPr>
        <w:t>was higher</w:t>
      </w:r>
      <w:r>
        <w:rPr>
          <w:sz w:val="28"/>
          <w:szCs w:val="28"/>
        </w:rPr>
        <w:t xml:space="preserve"> than Treatment I batch (80</w:t>
      </w:r>
      <w:r w:rsidR="00584F73">
        <w:rPr>
          <w:sz w:val="28"/>
          <w:szCs w:val="28"/>
        </w:rPr>
        <w:t>63.6</w:t>
      </w:r>
      <w:r>
        <w:rPr>
          <w:sz w:val="28"/>
          <w:szCs w:val="28"/>
        </w:rPr>
        <w:t>).</w:t>
      </w:r>
      <w:r w:rsidR="00584F73">
        <w:rPr>
          <w:sz w:val="28"/>
          <w:szCs w:val="28"/>
        </w:rPr>
        <w:t xml:space="preserve"> </w:t>
      </w:r>
      <w:r>
        <w:rPr>
          <w:sz w:val="28"/>
          <w:szCs w:val="28"/>
        </w:rPr>
        <w:t>Larval duration in Vth instar is comparatively lower in Treatment I batch (13</w:t>
      </w:r>
      <w:r w:rsidR="00584F73">
        <w:rPr>
          <w:sz w:val="28"/>
          <w:szCs w:val="28"/>
        </w:rPr>
        <w:t>8.4</w:t>
      </w:r>
      <w:r>
        <w:rPr>
          <w:sz w:val="28"/>
          <w:szCs w:val="28"/>
        </w:rPr>
        <w:t xml:space="preserve"> hours) as compared to</w:t>
      </w:r>
      <w:r w:rsidRPr="006E1A9F">
        <w:rPr>
          <w:sz w:val="28"/>
          <w:szCs w:val="28"/>
        </w:rPr>
        <w:t xml:space="preserve"> </w:t>
      </w:r>
      <w:r>
        <w:rPr>
          <w:sz w:val="28"/>
          <w:szCs w:val="28"/>
        </w:rPr>
        <w:t>Treatment II batch (140 hours) [Table-</w:t>
      </w:r>
      <w:r w:rsidR="00584F73">
        <w:rPr>
          <w:sz w:val="28"/>
          <w:szCs w:val="28"/>
        </w:rPr>
        <w:t>2</w:t>
      </w:r>
      <w:r>
        <w:rPr>
          <w:sz w:val="28"/>
          <w:szCs w:val="28"/>
        </w:rPr>
        <w:t xml:space="preserve">]. </w:t>
      </w:r>
    </w:p>
    <w:p w14:paraId="10F9A283" w14:textId="3A54CDC8" w:rsidR="00491110" w:rsidRDefault="00491110" w:rsidP="002A0644">
      <w:pPr>
        <w:spacing w:line="360" w:lineRule="auto"/>
        <w:jc w:val="both"/>
        <w:rPr>
          <w:sz w:val="28"/>
          <w:szCs w:val="28"/>
        </w:rPr>
      </w:pPr>
      <w:r>
        <w:rPr>
          <w:sz w:val="28"/>
          <w:szCs w:val="28"/>
        </w:rPr>
        <w:t xml:space="preserve">Treatment I during </w:t>
      </w:r>
      <w:r w:rsidR="00584F73">
        <w:rPr>
          <w:sz w:val="28"/>
          <w:szCs w:val="28"/>
        </w:rPr>
        <w:t xml:space="preserve">dry </w:t>
      </w:r>
      <w:r w:rsidR="005742CE">
        <w:rPr>
          <w:sz w:val="28"/>
          <w:szCs w:val="28"/>
        </w:rPr>
        <w:t>summer showed</w:t>
      </w:r>
      <w:r>
        <w:rPr>
          <w:sz w:val="28"/>
          <w:szCs w:val="28"/>
        </w:rPr>
        <w:t xml:space="preserve"> comparatively inferior results than Treatment II   in terms of a</w:t>
      </w:r>
      <w:r w:rsidRPr="00B814B7">
        <w:rPr>
          <w:sz w:val="28"/>
          <w:szCs w:val="28"/>
        </w:rPr>
        <w:t xml:space="preserve">verage filament </w:t>
      </w:r>
      <w:r w:rsidRPr="000723E6">
        <w:rPr>
          <w:sz w:val="28"/>
          <w:szCs w:val="28"/>
          <w:highlight w:val="yellow"/>
        </w:rPr>
        <w:t>length (6</w:t>
      </w:r>
      <w:r w:rsidR="005742CE" w:rsidRPr="000723E6">
        <w:rPr>
          <w:sz w:val="28"/>
          <w:szCs w:val="28"/>
          <w:highlight w:val="yellow"/>
        </w:rPr>
        <w:t>5</w:t>
      </w:r>
      <w:r w:rsidRPr="000723E6">
        <w:rPr>
          <w:sz w:val="28"/>
          <w:szCs w:val="28"/>
          <w:highlight w:val="yellow"/>
        </w:rPr>
        <w:t xml:space="preserve">3.94 meter), </w:t>
      </w:r>
      <w:proofErr w:type="spellStart"/>
      <w:r w:rsidRPr="000723E6">
        <w:rPr>
          <w:sz w:val="28"/>
          <w:szCs w:val="28"/>
          <w:highlight w:val="yellow"/>
        </w:rPr>
        <w:t>non breakable</w:t>
      </w:r>
      <w:proofErr w:type="spellEnd"/>
      <w:r w:rsidRPr="000723E6">
        <w:rPr>
          <w:sz w:val="28"/>
          <w:szCs w:val="28"/>
          <w:highlight w:val="yellow"/>
        </w:rPr>
        <w:t xml:space="preserve"> filament length (5</w:t>
      </w:r>
      <w:r w:rsidR="005742CE" w:rsidRPr="000723E6">
        <w:rPr>
          <w:sz w:val="28"/>
          <w:szCs w:val="28"/>
          <w:highlight w:val="yellow"/>
        </w:rPr>
        <w:t>4</w:t>
      </w:r>
      <w:r w:rsidRPr="000723E6">
        <w:rPr>
          <w:sz w:val="28"/>
          <w:szCs w:val="28"/>
          <w:highlight w:val="yellow"/>
        </w:rPr>
        <w:t xml:space="preserve">5.09 meter), denier (2.043), </w:t>
      </w:r>
      <w:proofErr w:type="spellStart"/>
      <w:r w:rsidRPr="000723E6">
        <w:rPr>
          <w:sz w:val="28"/>
          <w:szCs w:val="28"/>
          <w:highlight w:val="yellow"/>
        </w:rPr>
        <w:t>renditta</w:t>
      </w:r>
      <w:proofErr w:type="spellEnd"/>
      <w:r w:rsidRPr="000723E6">
        <w:rPr>
          <w:sz w:val="28"/>
          <w:szCs w:val="28"/>
          <w:highlight w:val="yellow"/>
        </w:rPr>
        <w:t xml:space="preserve"> (9.</w:t>
      </w:r>
      <w:r w:rsidR="005742CE" w:rsidRPr="000723E6">
        <w:rPr>
          <w:sz w:val="28"/>
          <w:szCs w:val="28"/>
          <w:highlight w:val="yellow"/>
        </w:rPr>
        <w:t>1</w:t>
      </w:r>
      <w:r w:rsidRPr="000723E6">
        <w:rPr>
          <w:sz w:val="28"/>
          <w:szCs w:val="28"/>
          <w:highlight w:val="yellow"/>
        </w:rPr>
        <w:t>7</w:t>
      </w:r>
      <w:r w:rsidR="005742CE" w:rsidRPr="000723E6">
        <w:rPr>
          <w:sz w:val="28"/>
          <w:szCs w:val="28"/>
          <w:highlight w:val="yellow"/>
        </w:rPr>
        <w:t>8</w:t>
      </w:r>
      <w:r w:rsidRPr="000723E6">
        <w:rPr>
          <w:sz w:val="28"/>
          <w:szCs w:val="28"/>
          <w:highlight w:val="yellow"/>
        </w:rPr>
        <w:t>kg), raw silk recovery percentage (6</w:t>
      </w:r>
      <w:r w:rsidR="005742CE" w:rsidRPr="000723E6">
        <w:rPr>
          <w:sz w:val="28"/>
          <w:szCs w:val="28"/>
          <w:highlight w:val="yellow"/>
        </w:rPr>
        <w:t>7</w:t>
      </w:r>
      <w:r w:rsidRPr="000723E6">
        <w:rPr>
          <w:sz w:val="28"/>
          <w:szCs w:val="28"/>
          <w:highlight w:val="yellow"/>
        </w:rPr>
        <w:t xml:space="preserve">.225%) and </w:t>
      </w:r>
      <w:proofErr w:type="spellStart"/>
      <w:r w:rsidRPr="000723E6">
        <w:rPr>
          <w:sz w:val="28"/>
          <w:szCs w:val="28"/>
          <w:highlight w:val="yellow"/>
        </w:rPr>
        <w:t>reelability</w:t>
      </w:r>
      <w:proofErr w:type="spellEnd"/>
      <w:r w:rsidRPr="000723E6">
        <w:rPr>
          <w:sz w:val="28"/>
          <w:szCs w:val="28"/>
          <w:highlight w:val="yellow"/>
        </w:rPr>
        <w:t xml:space="preserve"> percentage (7</w:t>
      </w:r>
      <w:r w:rsidR="005742CE" w:rsidRPr="000723E6">
        <w:rPr>
          <w:sz w:val="28"/>
          <w:szCs w:val="28"/>
          <w:highlight w:val="yellow"/>
        </w:rPr>
        <w:t>5</w:t>
      </w:r>
      <w:r w:rsidRPr="000723E6">
        <w:rPr>
          <w:sz w:val="28"/>
          <w:szCs w:val="28"/>
          <w:highlight w:val="yellow"/>
        </w:rPr>
        <w:t>.751%)</w:t>
      </w:r>
      <w:r>
        <w:rPr>
          <w:sz w:val="28"/>
          <w:szCs w:val="28"/>
        </w:rPr>
        <w:t xml:space="preserve"> respectively [Table-</w:t>
      </w:r>
      <w:r w:rsidR="00584F73">
        <w:rPr>
          <w:sz w:val="28"/>
          <w:szCs w:val="28"/>
        </w:rPr>
        <w:t>1</w:t>
      </w:r>
      <w:r>
        <w:rPr>
          <w:sz w:val="28"/>
          <w:szCs w:val="28"/>
        </w:rPr>
        <w:t>].</w:t>
      </w:r>
    </w:p>
    <w:p w14:paraId="53DC31B0" w14:textId="022748B7" w:rsidR="00491110" w:rsidRDefault="00491110" w:rsidP="00491110">
      <w:pPr>
        <w:spacing w:line="360" w:lineRule="auto"/>
        <w:jc w:val="both"/>
        <w:rPr>
          <w:sz w:val="28"/>
          <w:szCs w:val="28"/>
        </w:rPr>
      </w:pPr>
      <w:r w:rsidRPr="000723E6">
        <w:rPr>
          <w:sz w:val="28"/>
          <w:szCs w:val="28"/>
          <w:highlight w:val="yellow"/>
        </w:rPr>
        <w:t>Cocoon yield (4</w:t>
      </w:r>
      <w:r w:rsidR="005742CE" w:rsidRPr="000723E6">
        <w:rPr>
          <w:sz w:val="28"/>
          <w:szCs w:val="28"/>
          <w:highlight w:val="yellow"/>
        </w:rPr>
        <w:t>7</w:t>
      </w:r>
      <w:r w:rsidRPr="000723E6">
        <w:rPr>
          <w:sz w:val="28"/>
          <w:szCs w:val="28"/>
          <w:highlight w:val="yellow"/>
        </w:rPr>
        <w:t>.6</w:t>
      </w:r>
      <w:r w:rsidR="005742CE" w:rsidRPr="000723E6">
        <w:rPr>
          <w:sz w:val="28"/>
          <w:szCs w:val="28"/>
          <w:highlight w:val="yellow"/>
        </w:rPr>
        <w:t>0</w:t>
      </w:r>
      <w:r w:rsidRPr="000723E6">
        <w:rPr>
          <w:sz w:val="28"/>
          <w:szCs w:val="28"/>
          <w:highlight w:val="yellow"/>
        </w:rPr>
        <w:t>9 kg/100DFLs), single cocoon weight (1.</w:t>
      </w:r>
      <w:r w:rsidR="005742CE" w:rsidRPr="000723E6">
        <w:rPr>
          <w:sz w:val="28"/>
          <w:szCs w:val="28"/>
          <w:highlight w:val="yellow"/>
        </w:rPr>
        <w:t>42</w:t>
      </w:r>
      <w:r w:rsidRPr="000723E6">
        <w:rPr>
          <w:sz w:val="28"/>
          <w:szCs w:val="28"/>
          <w:highlight w:val="yellow"/>
        </w:rPr>
        <w:t>2 gm), single shell weight (0.2</w:t>
      </w:r>
      <w:r w:rsidR="00952A24" w:rsidRPr="000723E6">
        <w:rPr>
          <w:sz w:val="28"/>
          <w:szCs w:val="28"/>
          <w:highlight w:val="yellow"/>
        </w:rPr>
        <w:t>916</w:t>
      </w:r>
      <w:r w:rsidRPr="000723E6">
        <w:rPr>
          <w:sz w:val="28"/>
          <w:szCs w:val="28"/>
          <w:highlight w:val="yellow"/>
        </w:rPr>
        <w:t xml:space="preserve"> gm), SR% (1</w:t>
      </w:r>
      <w:r w:rsidR="005742CE" w:rsidRPr="000723E6">
        <w:rPr>
          <w:sz w:val="28"/>
          <w:szCs w:val="28"/>
          <w:highlight w:val="yellow"/>
        </w:rPr>
        <w:t>7</w:t>
      </w:r>
      <w:r w:rsidRPr="000723E6">
        <w:rPr>
          <w:sz w:val="28"/>
          <w:szCs w:val="28"/>
          <w:highlight w:val="yellow"/>
        </w:rPr>
        <w:t>.984%) and larval weight (4</w:t>
      </w:r>
      <w:r w:rsidR="005742CE" w:rsidRPr="000723E6">
        <w:rPr>
          <w:sz w:val="28"/>
          <w:szCs w:val="28"/>
          <w:highlight w:val="yellow"/>
        </w:rPr>
        <w:t>6</w:t>
      </w:r>
      <w:r w:rsidRPr="000723E6">
        <w:rPr>
          <w:sz w:val="28"/>
          <w:szCs w:val="28"/>
          <w:highlight w:val="yellow"/>
        </w:rPr>
        <w:t>.</w:t>
      </w:r>
      <w:r w:rsidR="005742CE" w:rsidRPr="000723E6">
        <w:rPr>
          <w:sz w:val="28"/>
          <w:szCs w:val="28"/>
          <w:highlight w:val="yellow"/>
        </w:rPr>
        <w:t>8</w:t>
      </w:r>
      <w:r w:rsidRPr="000723E6">
        <w:rPr>
          <w:sz w:val="28"/>
          <w:szCs w:val="28"/>
          <w:highlight w:val="yellow"/>
        </w:rPr>
        <w:t>99 gm for 10 larvae)</w:t>
      </w:r>
      <w:r>
        <w:rPr>
          <w:sz w:val="28"/>
          <w:szCs w:val="28"/>
        </w:rPr>
        <w:t xml:space="preserve"> were also less in Treatment I than Treatment II batch. Effective Rate of Rearing of Treatment I (8063.6) was comparatively lower than Treatment II batch (8212.5) [Table-2].  </w:t>
      </w:r>
    </w:p>
    <w:p w14:paraId="416B0C52" w14:textId="7DDB2D2A" w:rsidR="00491110" w:rsidRDefault="00584F73" w:rsidP="00491110">
      <w:pPr>
        <w:spacing w:line="360" w:lineRule="auto"/>
        <w:jc w:val="both"/>
        <w:rPr>
          <w:sz w:val="28"/>
          <w:szCs w:val="28"/>
        </w:rPr>
      </w:pPr>
      <w:r>
        <w:rPr>
          <w:sz w:val="28"/>
          <w:szCs w:val="28"/>
        </w:rPr>
        <w:t>During dry summer</w:t>
      </w:r>
      <w:r w:rsidR="00491110">
        <w:rPr>
          <w:sz w:val="28"/>
          <w:szCs w:val="28"/>
        </w:rPr>
        <w:t xml:space="preserve"> moisture retention capacity of mulberry leaf is an important parameter. Present experiment has showed that moisture retention capacity of </w:t>
      </w:r>
      <w:r w:rsidR="00491110">
        <w:rPr>
          <w:sz w:val="28"/>
          <w:szCs w:val="28"/>
        </w:rPr>
        <w:lastRenderedPageBreak/>
        <w:t>different maturity level of mulberry leaves showed better performance in treatment II where various efforts are done to reduce temperature in the rearing room as well as in rearing bed (Table-3).</w:t>
      </w:r>
    </w:p>
    <w:p w14:paraId="42C48865" w14:textId="0E3AB3DB" w:rsidR="00491110" w:rsidRDefault="00491110" w:rsidP="00491110">
      <w:pPr>
        <w:spacing w:line="360" w:lineRule="auto"/>
        <w:jc w:val="both"/>
        <w:rPr>
          <w:sz w:val="28"/>
          <w:szCs w:val="28"/>
        </w:rPr>
      </w:pPr>
      <w:r>
        <w:rPr>
          <w:sz w:val="28"/>
          <w:szCs w:val="28"/>
        </w:rPr>
        <w:t>In</w:t>
      </w:r>
      <w:r w:rsidR="00584F73">
        <w:rPr>
          <w:sz w:val="28"/>
          <w:szCs w:val="28"/>
        </w:rPr>
        <w:t xml:space="preserve"> dry summer particularly in April</w:t>
      </w:r>
      <w:r>
        <w:rPr>
          <w:sz w:val="28"/>
          <w:szCs w:val="28"/>
        </w:rPr>
        <w:t xml:space="preserve"> crop, high temperature creates problems particularly in late instars. Besides </w:t>
      </w:r>
      <w:r w:rsidR="00144B38">
        <w:rPr>
          <w:sz w:val="28"/>
          <w:szCs w:val="28"/>
        </w:rPr>
        <w:t>that,</w:t>
      </w:r>
      <w:r>
        <w:rPr>
          <w:sz w:val="28"/>
          <w:szCs w:val="28"/>
        </w:rPr>
        <w:t xml:space="preserve"> low humidity also creates problems particularly in early instars</w:t>
      </w:r>
      <w:r w:rsidR="00584F73">
        <w:rPr>
          <w:sz w:val="28"/>
          <w:szCs w:val="28"/>
        </w:rPr>
        <w:t xml:space="preserve"> throughout dry summer</w:t>
      </w:r>
      <w:r w:rsidR="00021FEE">
        <w:rPr>
          <w:sz w:val="28"/>
          <w:szCs w:val="28"/>
        </w:rPr>
        <w:t>[3]</w:t>
      </w:r>
      <w:r w:rsidR="00584F73">
        <w:rPr>
          <w:sz w:val="28"/>
          <w:szCs w:val="28"/>
        </w:rPr>
        <w:t>.</w:t>
      </w:r>
      <w:r>
        <w:rPr>
          <w:sz w:val="28"/>
          <w:szCs w:val="28"/>
        </w:rPr>
        <w:t xml:space="preserve"> </w:t>
      </w:r>
      <w:r w:rsidR="00144B38">
        <w:rPr>
          <w:sz w:val="28"/>
          <w:szCs w:val="28"/>
        </w:rPr>
        <w:t>So,</w:t>
      </w:r>
      <w:r>
        <w:rPr>
          <w:sz w:val="28"/>
          <w:szCs w:val="28"/>
        </w:rPr>
        <w:t xml:space="preserve"> the main challenges in the rearing of April crop are to maintain optimum temperature and humidity in the rearing room. Present experiment has showed that in treatment –II where various convenient measures are taken help to increase humidity in the rearing bed as well as helps to maintain moisture in the rearing bed.</w:t>
      </w:r>
      <w:r w:rsidR="00584F73">
        <w:rPr>
          <w:sz w:val="28"/>
          <w:szCs w:val="28"/>
        </w:rPr>
        <w:t xml:space="preserve"> The role of </w:t>
      </w:r>
      <w:r w:rsidR="009566B7">
        <w:rPr>
          <w:sz w:val="28"/>
          <w:szCs w:val="28"/>
        </w:rPr>
        <w:t>following convenient</w:t>
      </w:r>
      <w:r w:rsidR="00584F73">
        <w:rPr>
          <w:sz w:val="28"/>
          <w:szCs w:val="28"/>
        </w:rPr>
        <w:t xml:space="preserve"> measures to higher the humidity in the rearing room are as follows: </w:t>
      </w:r>
      <w:r>
        <w:rPr>
          <w:sz w:val="28"/>
          <w:szCs w:val="28"/>
        </w:rPr>
        <w:t xml:space="preserve">  </w:t>
      </w:r>
    </w:p>
    <w:p w14:paraId="08B16608" w14:textId="77777777" w:rsidR="00491110" w:rsidRPr="00542F83" w:rsidRDefault="00491110" w:rsidP="00491110">
      <w:pPr>
        <w:spacing w:line="360" w:lineRule="auto"/>
        <w:jc w:val="both"/>
        <w:rPr>
          <w:b/>
          <w:sz w:val="28"/>
          <w:szCs w:val="28"/>
          <w:u w:val="single"/>
        </w:rPr>
      </w:pPr>
      <w:r w:rsidRPr="00542F83">
        <w:rPr>
          <w:b/>
          <w:sz w:val="28"/>
          <w:szCs w:val="28"/>
          <w:u w:val="single"/>
        </w:rPr>
        <w:t xml:space="preserve">Advocating of Box rearing method during </w:t>
      </w:r>
      <w:proofErr w:type="spellStart"/>
      <w:r w:rsidRPr="00542F83">
        <w:rPr>
          <w:b/>
          <w:sz w:val="28"/>
          <w:szCs w:val="28"/>
          <w:u w:val="single"/>
        </w:rPr>
        <w:t>chawki</w:t>
      </w:r>
      <w:proofErr w:type="spellEnd"/>
      <w:r w:rsidRPr="00542F83">
        <w:rPr>
          <w:b/>
          <w:sz w:val="28"/>
          <w:szCs w:val="28"/>
          <w:u w:val="single"/>
        </w:rPr>
        <w:t xml:space="preserve"> rearing         </w:t>
      </w:r>
    </w:p>
    <w:p w14:paraId="18A4047F" w14:textId="07896C57" w:rsidR="00491110" w:rsidRDefault="00491110" w:rsidP="00491110">
      <w:pPr>
        <w:spacing w:line="360" w:lineRule="auto"/>
        <w:jc w:val="both"/>
        <w:rPr>
          <w:sz w:val="28"/>
          <w:szCs w:val="28"/>
        </w:rPr>
      </w:pPr>
      <w:r>
        <w:rPr>
          <w:sz w:val="28"/>
          <w:szCs w:val="28"/>
        </w:rPr>
        <w:t xml:space="preserve">This method is practiced when humidity </w:t>
      </w:r>
      <w:r w:rsidR="00584F73">
        <w:rPr>
          <w:sz w:val="28"/>
          <w:szCs w:val="28"/>
        </w:rPr>
        <w:t>is</w:t>
      </w:r>
      <w:r>
        <w:rPr>
          <w:sz w:val="28"/>
          <w:szCs w:val="28"/>
        </w:rPr>
        <w:t xml:space="preserve"> lower than optimum. During the eating period trays are arranged one above the other </w:t>
      </w:r>
      <w:proofErr w:type="spellStart"/>
      <w:r>
        <w:rPr>
          <w:sz w:val="28"/>
          <w:szCs w:val="28"/>
        </w:rPr>
        <w:t>upto</w:t>
      </w:r>
      <w:proofErr w:type="spellEnd"/>
      <w:r>
        <w:rPr>
          <w:sz w:val="28"/>
          <w:szCs w:val="28"/>
        </w:rPr>
        <w:t xml:space="preserve"> a convenient height on a </w:t>
      </w:r>
      <w:proofErr w:type="spellStart"/>
      <w:r>
        <w:rPr>
          <w:sz w:val="28"/>
          <w:szCs w:val="28"/>
        </w:rPr>
        <w:t>chawki</w:t>
      </w:r>
      <w:proofErr w:type="spellEnd"/>
      <w:r>
        <w:rPr>
          <w:sz w:val="28"/>
          <w:szCs w:val="28"/>
        </w:rPr>
        <w:t xml:space="preserve"> rearing stand like a box. Arranging of the trays in this method can increase the humidity of the rearing bed. Thirty minutes before the feeding and during the moulting period paraffin paper cover and old </w:t>
      </w:r>
      <w:r w:rsidR="00626D6A">
        <w:rPr>
          <w:sz w:val="28"/>
          <w:szCs w:val="28"/>
        </w:rPr>
        <w:t>newspapers</w:t>
      </w:r>
      <w:r>
        <w:rPr>
          <w:sz w:val="28"/>
          <w:szCs w:val="28"/>
        </w:rPr>
        <w:t xml:space="preserve"> are removed and the trays are arranged in a Kris cross pattern for allowing the rearing bed to dry. This method is ideal for </w:t>
      </w:r>
      <w:proofErr w:type="spellStart"/>
      <w:r>
        <w:rPr>
          <w:sz w:val="28"/>
          <w:szCs w:val="28"/>
        </w:rPr>
        <w:t>chawki</w:t>
      </w:r>
      <w:proofErr w:type="spellEnd"/>
      <w:r>
        <w:rPr>
          <w:sz w:val="28"/>
          <w:szCs w:val="28"/>
        </w:rPr>
        <w:t xml:space="preserve"> rearing </w:t>
      </w:r>
      <w:proofErr w:type="spellStart"/>
      <w:r>
        <w:rPr>
          <w:sz w:val="28"/>
          <w:szCs w:val="28"/>
        </w:rPr>
        <w:t>centers</w:t>
      </w:r>
      <w:proofErr w:type="spellEnd"/>
      <w:r>
        <w:rPr>
          <w:sz w:val="28"/>
          <w:szCs w:val="28"/>
        </w:rPr>
        <w:t xml:space="preserve"> as minimum space is required for large rearing.  </w:t>
      </w:r>
    </w:p>
    <w:p w14:paraId="674D2977" w14:textId="77777777" w:rsidR="00491110" w:rsidRPr="00294E85" w:rsidRDefault="00491110" w:rsidP="00491110">
      <w:pPr>
        <w:spacing w:line="360" w:lineRule="auto"/>
        <w:jc w:val="both"/>
        <w:rPr>
          <w:b/>
          <w:sz w:val="28"/>
          <w:szCs w:val="28"/>
          <w:u w:val="single"/>
        </w:rPr>
      </w:pPr>
      <w:r w:rsidRPr="00294E85">
        <w:rPr>
          <w:b/>
          <w:sz w:val="28"/>
          <w:szCs w:val="28"/>
          <w:u w:val="single"/>
        </w:rPr>
        <w:t xml:space="preserve">Using of wet foam pad along with paraffin paper even </w:t>
      </w:r>
      <w:proofErr w:type="spellStart"/>
      <w:r w:rsidRPr="00294E85">
        <w:rPr>
          <w:b/>
          <w:sz w:val="28"/>
          <w:szCs w:val="28"/>
          <w:u w:val="single"/>
        </w:rPr>
        <w:t>upto</w:t>
      </w:r>
      <w:proofErr w:type="spellEnd"/>
      <w:r w:rsidRPr="00294E85">
        <w:rPr>
          <w:b/>
          <w:sz w:val="28"/>
          <w:szCs w:val="28"/>
          <w:u w:val="single"/>
        </w:rPr>
        <w:t xml:space="preserve"> fourth instar and using of wrap up method of rearing during </w:t>
      </w:r>
      <w:proofErr w:type="spellStart"/>
      <w:r w:rsidRPr="00294E85">
        <w:rPr>
          <w:b/>
          <w:sz w:val="28"/>
          <w:szCs w:val="28"/>
          <w:u w:val="single"/>
        </w:rPr>
        <w:t>chawki</w:t>
      </w:r>
      <w:proofErr w:type="spellEnd"/>
      <w:r w:rsidRPr="00294E85">
        <w:rPr>
          <w:b/>
          <w:sz w:val="28"/>
          <w:szCs w:val="28"/>
          <w:u w:val="single"/>
        </w:rPr>
        <w:t xml:space="preserve"> stages.</w:t>
      </w:r>
    </w:p>
    <w:p w14:paraId="163CB651" w14:textId="7F35BA52" w:rsidR="00491110" w:rsidRDefault="00491110" w:rsidP="009B4AA3">
      <w:pPr>
        <w:spacing w:line="360" w:lineRule="auto"/>
        <w:jc w:val="both"/>
        <w:rPr>
          <w:sz w:val="28"/>
          <w:szCs w:val="28"/>
        </w:rPr>
      </w:pPr>
      <w:r>
        <w:rPr>
          <w:sz w:val="28"/>
          <w:szCs w:val="28"/>
        </w:rPr>
        <w:t xml:space="preserve">Using of wet foam pads and paraffin paper help to increase humidity in the rearing bed. In this experiment in </w:t>
      </w:r>
      <w:proofErr w:type="spellStart"/>
      <w:r>
        <w:rPr>
          <w:sz w:val="28"/>
          <w:szCs w:val="28"/>
        </w:rPr>
        <w:t>chawki</w:t>
      </w:r>
      <w:proofErr w:type="spellEnd"/>
      <w:r>
        <w:rPr>
          <w:sz w:val="28"/>
          <w:szCs w:val="28"/>
        </w:rPr>
        <w:t xml:space="preserve"> stages an alternate method of rearing </w:t>
      </w:r>
      <w:r>
        <w:rPr>
          <w:sz w:val="28"/>
          <w:szCs w:val="28"/>
        </w:rPr>
        <w:lastRenderedPageBreak/>
        <w:t xml:space="preserve">without using foam pad is advocated which is named as wrap up method of rearing. Here all the four sides of the rearing bed are folded with a paraffin paper. This method is done only in first two instars because </w:t>
      </w:r>
      <w:proofErr w:type="spellStart"/>
      <w:r>
        <w:rPr>
          <w:sz w:val="28"/>
          <w:szCs w:val="28"/>
        </w:rPr>
        <w:t>chawki</w:t>
      </w:r>
      <w:proofErr w:type="spellEnd"/>
      <w:r>
        <w:rPr>
          <w:sz w:val="28"/>
          <w:szCs w:val="28"/>
        </w:rPr>
        <w:t xml:space="preserve"> worms can resist bad ventilation.</w:t>
      </w:r>
      <w:r w:rsidRPr="00962CC3">
        <w:rPr>
          <w:sz w:val="28"/>
          <w:szCs w:val="28"/>
        </w:rPr>
        <w:t xml:space="preserve"> </w:t>
      </w:r>
      <w:r>
        <w:rPr>
          <w:sz w:val="28"/>
          <w:szCs w:val="28"/>
        </w:rPr>
        <w:t>In case of early instar larva (1</w:t>
      </w:r>
      <w:r w:rsidRPr="005C4729">
        <w:rPr>
          <w:sz w:val="28"/>
          <w:szCs w:val="28"/>
          <w:vertAlign w:val="superscript"/>
        </w:rPr>
        <w:t>st</w:t>
      </w:r>
      <w:r>
        <w:rPr>
          <w:sz w:val="28"/>
          <w:szCs w:val="28"/>
        </w:rPr>
        <w:t>, 2</w:t>
      </w:r>
      <w:r w:rsidRPr="005C4729">
        <w:rPr>
          <w:sz w:val="28"/>
          <w:szCs w:val="28"/>
          <w:vertAlign w:val="superscript"/>
        </w:rPr>
        <w:t>nd</w:t>
      </w:r>
      <w:r>
        <w:rPr>
          <w:sz w:val="28"/>
          <w:szCs w:val="28"/>
        </w:rPr>
        <w:t xml:space="preserve"> and 3</w:t>
      </w:r>
      <w:r w:rsidRPr="005C4729">
        <w:rPr>
          <w:sz w:val="28"/>
          <w:szCs w:val="28"/>
          <w:vertAlign w:val="superscript"/>
        </w:rPr>
        <w:t>rd</w:t>
      </w:r>
      <w:r>
        <w:rPr>
          <w:sz w:val="28"/>
          <w:szCs w:val="28"/>
        </w:rPr>
        <w:t xml:space="preserve"> instar) consumption of leaf is only 6% and ingestion percentage is also very less (25% ingestion in 1</w:t>
      </w:r>
      <w:r w:rsidRPr="005C4729">
        <w:rPr>
          <w:sz w:val="28"/>
          <w:szCs w:val="28"/>
          <w:vertAlign w:val="superscript"/>
        </w:rPr>
        <w:t>st</w:t>
      </w:r>
      <w:r>
        <w:rPr>
          <w:sz w:val="28"/>
          <w:szCs w:val="28"/>
        </w:rPr>
        <w:t xml:space="preserve"> instar, 40% ingestion in 2</w:t>
      </w:r>
      <w:r w:rsidRPr="00A75186">
        <w:rPr>
          <w:sz w:val="28"/>
          <w:szCs w:val="28"/>
          <w:vertAlign w:val="superscript"/>
        </w:rPr>
        <w:t>nd</w:t>
      </w:r>
      <w:r>
        <w:rPr>
          <w:sz w:val="28"/>
          <w:szCs w:val="28"/>
        </w:rPr>
        <w:t xml:space="preserve"> instar and 50% ingestion in 3</w:t>
      </w:r>
      <w:r w:rsidRPr="00A75186">
        <w:rPr>
          <w:sz w:val="28"/>
          <w:szCs w:val="28"/>
          <w:vertAlign w:val="superscript"/>
        </w:rPr>
        <w:t>rd</w:t>
      </w:r>
      <w:r>
        <w:rPr>
          <w:sz w:val="28"/>
          <w:szCs w:val="28"/>
        </w:rPr>
        <w:t xml:space="preserve"> instar). Due to less consumption and less ingestion percentage of leaf, enzymatic activity is also less during metabolic activity. Due to less metabolic activity generation of Carbon di oxide and temp is less, so early instar silkworm can be reared in comparatively high temperature and less ventilated </w:t>
      </w:r>
      <w:r w:rsidR="003C5473">
        <w:rPr>
          <w:sz w:val="28"/>
          <w:szCs w:val="28"/>
        </w:rPr>
        <w:t>condition than</w:t>
      </w:r>
      <w:r>
        <w:rPr>
          <w:sz w:val="28"/>
          <w:szCs w:val="28"/>
        </w:rPr>
        <w:t xml:space="preserve"> late age silkworms</w:t>
      </w:r>
      <w:r w:rsidR="00021FEE">
        <w:rPr>
          <w:sz w:val="28"/>
          <w:szCs w:val="28"/>
        </w:rPr>
        <w:t xml:space="preserve"> [11,12,13,14]</w:t>
      </w:r>
      <w:r>
        <w:rPr>
          <w:sz w:val="28"/>
          <w:szCs w:val="28"/>
        </w:rPr>
        <w:t>. On the other hand early instar larva comparatively requires more moisture because 1</w:t>
      </w:r>
      <w:r w:rsidRPr="0030036A">
        <w:rPr>
          <w:sz w:val="28"/>
          <w:szCs w:val="28"/>
          <w:vertAlign w:val="superscript"/>
        </w:rPr>
        <w:t>st</w:t>
      </w:r>
      <w:r>
        <w:rPr>
          <w:sz w:val="28"/>
          <w:szCs w:val="28"/>
        </w:rPr>
        <w:t xml:space="preserve"> two stages are considered as water accumulation stage and during late instar silkworm starts to release water </w:t>
      </w:r>
      <w:r w:rsidR="00021FEE">
        <w:rPr>
          <w:sz w:val="28"/>
          <w:szCs w:val="28"/>
        </w:rPr>
        <w:t>[8]</w:t>
      </w:r>
      <w:r>
        <w:rPr>
          <w:sz w:val="28"/>
          <w:szCs w:val="28"/>
        </w:rPr>
        <w:t>. By adopting wrap up method of rearing humidity range is increased by 20%-30%.</w:t>
      </w:r>
    </w:p>
    <w:p w14:paraId="322AED1C" w14:textId="77777777" w:rsidR="00491110" w:rsidRPr="00832D3F" w:rsidRDefault="00491110" w:rsidP="00491110">
      <w:pPr>
        <w:spacing w:line="360" w:lineRule="auto"/>
        <w:jc w:val="both"/>
        <w:rPr>
          <w:b/>
          <w:sz w:val="28"/>
          <w:szCs w:val="28"/>
          <w:u w:val="single"/>
        </w:rPr>
      </w:pPr>
      <w:r w:rsidRPr="00832D3F">
        <w:rPr>
          <w:b/>
          <w:sz w:val="28"/>
          <w:szCs w:val="28"/>
          <w:u w:val="single"/>
        </w:rPr>
        <w:t xml:space="preserve">Advocating of various methods to reduce temperature during late age rearing </w:t>
      </w:r>
    </w:p>
    <w:p w14:paraId="33D7210A" w14:textId="0459AEEE" w:rsidR="00491110" w:rsidRDefault="00491110" w:rsidP="00857015">
      <w:pPr>
        <w:spacing w:line="360" w:lineRule="auto"/>
        <w:jc w:val="both"/>
        <w:rPr>
          <w:sz w:val="28"/>
          <w:szCs w:val="28"/>
        </w:rPr>
      </w:pPr>
      <w:r>
        <w:rPr>
          <w:sz w:val="28"/>
          <w:szCs w:val="28"/>
        </w:rPr>
        <w:t xml:space="preserve"> In case of late age silkworms due to more consumption of leaf (Approximately 14% leaf in 4</w:t>
      </w:r>
      <w:r w:rsidRPr="003D5518">
        <w:rPr>
          <w:sz w:val="28"/>
          <w:szCs w:val="28"/>
          <w:vertAlign w:val="superscript"/>
        </w:rPr>
        <w:t xml:space="preserve">th </w:t>
      </w:r>
      <w:r>
        <w:rPr>
          <w:sz w:val="28"/>
          <w:szCs w:val="28"/>
        </w:rPr>
        <w:t>instar and 80% leaf in 5</w:t>
      </w:r>
      <w:r w:rsidRPr="003D5518">
        <w:rPr>
          <w:sz w:val="28"/>
          <w:szCs w:val="28"/>
          <w:vertAlign w:val="superscript"/>
        </w:rPr>
        <w:t>th</w:t>
      </w:r>
      <w:r>
        <w:rPr>
          <w:sz w:val="28"/>
          <w:szCs w:val="28"/>
        </w:rPr>
        <w:t xml:space="preserve"> instar) and due to more ingestion percentage, enzymatic activity is more which ultimately induces more generation of temperature so it is important to provide comparatively less temperature in late instar. So various methods can be advocated to reduce temperature in the rearing room like Sand bed is prepared in the rearing house and moistened periodically by water, Fixing of wet gunny cloth in the windows of the rearing room and moistened periodically by water, using of wet foam pad along with paraffin paper even </w:t>
      </w:r>
      <w:proofErr w:type="spellStart"/>
      <w:r>
        <w:rPr>
          <w:sz w:val="28"/>
          <w:szCs w:val="28"/>
        </w:rPr>
        <w:t>upto</w:t>
      </w:r>
      <w:proofErr w:type="spellEnd"/>
      <w:r>
        <w:rPr>
          <w:sz w:val="28"/>
          <w:szCs w:val="28"/>
        </w:rPr>
        <w:t xml:space="preserve"> fourth instar and hanging of wet gunny cloth in front of rearing racks. These methods usually increase the humidity in </w:t>
      </w:r>
      <w:r>
        <w:rPr>
          <w:sz w:val="28"/>
          <w:szCs w:val="28"/>
        </w:rPr>
        <w:lastRenderedPageBreak/>
        <w:t xml:space="preserve">the rearing bed. But it is estimated that increasing of 4% relative humidity can decrease 1°C of temperature. Though late </w:t>
      </w:r>
      <w:proofErr w:type="spellStart"/>
      <w:r>
        <w:rPr>
          <w:sz w:val="28"/>
          <w:szCs w:val="28"/>
        </w:rPr>
        <w:t>instars</w:t>
      </w:r>
      <w:proofErr w:type="spellEnd"/>
      <w:r>
        <w:rPr>
          <w:sz w:val="28"/>
          <w:szCs w:val="28"/>
        </w:rPr>
        <w:t xml:space="preserve"> are susceptible to high humidity but in dry summer increase in humidity in late instars may helpful in silkworm rearing </w:t>
      </w:r>
      <w:r w:rsidR="00626D6A">
        <w:rPr>
          <w:sz w:val="28"/>
          <w:szCs w:val="28"/>
        </w:rPr>
        <w:t>and the</w:t>
      </w:r>
      <w:r>
        <w:rPr>
          <w:sz w:val="28"/>
          <w:szCs w:val="28"/>
        </w:rPr>
        <w:t xml:space="preserve"> only way to reduce temperature in the rearing room </w:t>
      </w:r>
      <w:r w:rsidR="00021FEE">
        <w:rPr>
          <w:sz w:val="28"/>
          <w:szCs w:val="28"/>
        </w:rPr>
        <w:t>[11,12,13,14]</w:t>
      </w:r>
      <w:r>
        <w:rPr>
          <w:sz w:val="28"/>
          <w:szCs w:val="28"/>
        </w:rPr>
        <w:t>.</w:t>
      </w:r>
    </w:p>
    <w:p w14:paraId="5F1B5C9D" w14:textId="77777777" w:rsidR="00491110" w:rsidRPr="00563E3B" w:rsidRDefault="00491110" w:rsidP="00491110">
      <w:pPr>
        <w:spacing w:line="360" w:lineRule="auto"/>
        <w:jc w:val="both"/>
        <w:rPr>
          <w:b/>
          <w:sz w:val="28"/>
          <w:szCs w:val="28"/>
          <w:u w:val="single"/>
        </w:rPr>
      </w:pPr>
      <w:r w:rsidRPr="00563E3B">
        <w:rPr>
          <w:b/>
          <w:sz w:val="28"/>
          <w:szCs w:val="28"/>
          <w:u w:val="single"/>
        </w:rPr>
        <w:t xml:space="preserve">Advocating of Shoot rearing method </w:t>
      </w:r>
    </w:p>
    <w:p w14:paraId="37BCE706" w14:textId="3C16C053" w:rsidR="00491110" w:rsidRDefault="00491110" w:rsidP="00491110">
      <w:pPr>
        <w:spacing w:line="360" w:lineRule="auto"/>
        <w:jc w:val="both"/>
        <w:rPr>
          <w:sz w:val="28"/>
          <w:szCs w:val="28"/>
        </w:rPr>
      </w:pPr>
      <w:r>
        <w:rPr>
          <w:sz w:val="28"/>
          <w:szCs w:val="28"/>
        </w:rPr>
        <w:t>Shoot feeding is always beneficial than individual leaf feeding particularly in latter stage. In case of individual leaf feeding, particularly in latter stages when silkworms become much bigger try to crawl on individual leaves for feeding and leaves virtually go lower side due to pressure of silkworm and silkworm cannot fully utilize the leaves. It has also been observed that feeding silkworm with shoot in late stage has many advantages. It can save labour, time, leaf, number of bed cleaning and rearing space in late stage.</w:t>
      </w:r>
      <w:r w:rsidRPr="00C33453">
        <w:rPr>
          <w:sz w:val="28"/>
          <w:szCs w:val="28"/>
        </w:rPr>
        <w:t xml:space="preserve"> </w:t>
      </w:r>
      <w:r w:rsidR="00021FEE">
        <w:rPr>
          <w:sz w:val="28"/>
          <w:szCs w:val="28"/>
        </w:rPr>
        <w:t>It was</w:t>
      </w:r>
      <w:r>
        <w:rPr>
          <w:sz w:val="28"/>
          <w:szCs w:val="28"/>
        </w:rPr>
        <w:t xml:space="preserve"> suggested that a total of </w:t>
      </w:r>
      <w:r w:rsidR="003C5473">
        <w:rPr>
          <w:sz w:val="28"/>
          <w:szCs w:val="28"/>
        </w:rPr>
        <w:t>27-man</w:t>
      </w:r>
      <w:r>
        <w:rPr>
          <w:sz w:val="28"/>
          <w:szCs w:val="28"/>
        </w:rPr>
        <w:t xml:space="preserve"> days can be saved for 100 DFLs rearing and approximately 54.86% cost on cocoon production can be reduced by adopting shoot feeding method</w:t>
      </w:r>
      <w:r w:rsidR="00021FEE">
        <w:rPr>
          <w:sz w:val="28"/>
          <w:szCs w:val="28"/>
        </w:rPr>
        <w:t xml:space="preserve"> [15]</w:t>
      </w:r>
      <w:r>
        <w:rPr>
          <w:sz w:val="28"/>
          <w:szCs w:val="28"/>
        </w:rPr>
        <w:t xml:space="preserve">. In case of shoot feeding silkworm larvae crawl on shoot one above another and in this way they can </w:t>
      </w:r>
      <w:r w:rsidR="003C5473">
        <w:rPr>
          <w:sz w:val="28"/>
          <w:szCs w:val="28"/>
        </w:rPr>
        <w:t>get rid</w:t>
      </w:r>
      <w:r>
        <w:rPr>
          <w:sz w:val="28"/>
          <w:szCs w:val="28"/>
        </w:rPr>
        <w:t xml:space="preserve"> from diseased larvae, litter, waste leaves etc.</w:t>
      </w:r>
      <w:r w:rsidRPr="00C33453">
        <w:rPr>
          <w:sz w:val="28"/>
          <w:szCs w:val="28"/>
        </w:rPr>
        <w:t xml:space="preserve"> </w:t>
      </w:r>
      <w:r>
        <w:rPr>
          <w:sz w:val="28"/>
          <w:szCs w:val="28"/>
        </w:rPr>
        <w:t xml:space="preserve">In this way shoot rearing also helps to maintain hygienic condition in the rearing bed. So it is important to adopt shoot rearing technique at farmers level in </w:t>
      </w:r>
      <w:smartTag w:uri="urn:schemas-microsoft-com:office:smarttags" w:element="place">
        <w:r>
          <w:rPr>
            <w:sz w:val="28"/>
            <w:szCs w:val="28"/>
          </w:rPr>
          <w:t>West Bengal</w:t>
        </w:r>
      </w:smartTag>
      <w:r>
        <w:rPr>
          <w:sz w:val="28"/>
          <w:szCs w:val="28"/>
        </w:rPr>
        <w:t xml:space="preserve">. For proper conducting of shoot rearing it is important to adopt three tiers system of shoot rearing at farmers’ level. </w:t>
      </w:r>
      <w:r w:rsidRPr="00D3604B">
        <w:rPr>
          <w:sz w:val="28"/>
          <w:szCs w:val="28"/>
        </w:rPr>
        <w:t xml:space="preserve">Chattopadhyay </w:t>
      </w:r>
      <w:r w:rsidRPr="005D01F1">
        <w:rPr>
          <w:i/>
          <w:sz w:val="28"/>
          <w:szCs w:val="28"/>
        </w:rPr>
        <w:t>et al</w:t>
      </w:r>
      <w:r>
        <w:rPr>
          <w:i/>
          <w:sz w:val="28"/>
          <w:szCs w:val="28"/>
        </w:rPr>
        <w:t>.</w:t>
      </w:r>
      <w:r w:rsidRPr="00D3604B">
        <w:rPr>
          <w:sz w:val="28"/>
          <w:szCs w:val="28"/>
        </w:rPr>
        <w:t xml:space="preserve"> </w:t>
      </w:r>
      <w:r w:rsidR="00462460">
        <w:rPr>
          <w:sz w:val="28"/>
          <w:szCs w:val="28"/>
        </w:rPr>
        <w:t>[16]</w:t>
      </w:r>
      <w:r w:rsidRPr="00D3604B">
        <w:rPr>
          <w:sz w:val="28"/>
          <w:szCs w:val="28"/>
        </w:rPr>
        <w:t xml:space="preserve"> </w:t>
      </w:r>
      <w:r>
        <w:rPr>
          <w:sz w:val="28"/>
          <w:szCs w:val="28"/>
        </w:rPr>
        <w:t xml:space="preserve">suggested that proper concept of shoot rearing is completely absent at farmers level in the three traditional </w:t>
      </w:r>
      <w:r w:rsidR="00626D6A">
        <w:rPr>
          <w:sz w:val="28"/>
          <w:szCs w:val="28"/>
        </w:rPr>
        <w:t>districts</w:t>
      </w:r>
      <w:r>
        <w:rPr>
          <w:sz w:val="28"/>
          <w:szCs w:val="28"/>
        </w:rPr>
        <w:t>.</w:t>
      </w:r>
    </w:p>
    <w:p w14:paraId="6A7C7A17" w14:textId="77777777" w:rsidR="00B2423E" w:rsidRDefault="00B2423E" w:rsidP="00491110">
      <w:pPr>
        <w:spacing w:line="360" w:lineRule="auto"/>
        <w:jc w:val="both"/>
        <w:rPr>
          <w:sz w:val="28"/>
          <w:szCs w:val="28"/>
        </w:rPr>
      </w:pPr>
    </w:p>
    <w:p w14:paraId="43781779" w14:textId="77777777" w:rsidR="007560D5" w:rsidRDefault="007560D5" w:rsidP="00781D56">
      <w:pPr>
        <w:spacing w:line="360" w:lineRule="auto"/>
        <w:jc w:val="both"/>
        <w:rPr>
          <w:sz w:val="28"/>
          <w:szCs w:val="28"/>
        </w:rPr>
      </w:pPr>
    </w:p>
    <w:p w14:paraId="30D8B65B" w14:textId="26CBA13E" w:rsidR="00781D56" w:rsidRPr="007560D5" w:rsidRDefault="00661707" w:rsidP="00781D56">
      <w:pPr>
        <w:spacing w:line="36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3.2 </w:t>
      </w:r>
      <w:r w:rsidR="00781D56" w:rsidRPr="00781D56">
        <w:rPr>
          <w:rFonts w:ascii="Times New Roman" w:hAnsi="Times New Roman" w:cs="Times New Roman"/>
          <w:b/>
          <w:bCs/>
          <w:sz w:val="28"/>
          <w:szCs w:val="28"/>
          <w:lang w:val="en-US"/>
        </w:rPr>
        <w:t xml:space="preserve">Performance of Treatment-I and Treatment-II on </w:t>
      </w:r>
      <w:r w:rsidR="009566B7">
        <w:rPr>
          <w:rFonts w:ascii="Times New Roman" w:hAnsi="Times New Roman" w:cs="Times New Roman"/>
          <w:b/>
          <w:bCs/>
          <w:sz w:val="28"/>
          <w:szCs w:val="28"/>
          <w:lang w:val="en-US"/>
        </w:rPr>
        <w:t>commercial</w:t>
      </w:r>
      <w:r w:rsidR="00781D56" w:rsidRPr="00781D56">
        <w:rPr>
          <w:rFonts w:ascii="Times New Roman" w:hAnsi="Times New Roman" w:cs="Times New Roman"/>
          <w:b/>
          <w:bCs/>
          <w:sz w:val="28"/>
          <w:szCs w:val="28"/>
          <w:lang w:val="en-US"/>
        </w:rPr>
        <w:t xml:space="preserve"> character in </w:t>
      </w:r>
      <w:r w:rsidR="009566B7">
        <w:rPr>
          <w:rFonts w:ascii="Times New Roman" w:hAnsi="Times New Roman" w:cs="Times New Roman"/>
          <w:b/>
          <w:bCs/>
          <w:sz w:val="28"/>
          <w:szCs w:val="28"/>
          <w:lang w:val="en-US"/>
        </w:rPr>
        <w:t>wet</w:t>
      </w:r>
      <w:r w:rsidR="00781D56" w:rsidRPr="00781D56">
        <w:rPr>
          <w:rFonts w:ascii="Times New Roman" w:hAnsi="Times New Roman" w:cs="Times New Roman"/>
          <w:b/>
          <w:bCs/>
          <w:sz w:val="28"/>
          <w:szCs w:val="28"/>
          <w:lang w:val="en-US"/>
        </w:rPr>
        <w:t xml:space="preserve"> Summer (Average of </w:t>
      </w:r>
      <w:r w:rsidR="009566B7">
        <w:rPr>
          <w:rFonts w:ascii="Times New Roman" w:hAnsi="Times New Roman" w:cs="Times New Roman"/>
          <w:b/>
          <w:bCs/>
          <w:sz w:val="28"/>
          <w:szCs w:val="28"/>
          <w:lang w:val="en-US"/>
        </w:rPr>
        <w:t>June-July and August-September cro</w:t>
      </w:r>
      <w:r w:rsidR="007560D5">
        <w:rPr>
          <w:rFonts w:ascii="Times New Roman" w:hAnsi="Times New Roman" w:cs="Times New Roman"/>
          <w:b/>
          <w:bCs/>
          <w:sz w:val="28"/>
          <w:szCs w:val="28"/>
          <w:lang w:val="en-US"/>
        </w:rPr>
        <w:t>p</w:t>
      </w:r>
      <w:r w:rsidR="00781D56" w:rsidRPr="00781D56">
        <w:rPr>
          <w:rFonts w:ascii="Times New Roman" w:hAnsi="Times New Roman" w:cs="Times New Roman"/>
          <w:b/>
          <w:bCs/>
          <w:sz w:val="28"/>
          <w:szCs w:val="28"/>
          <w:lang w:val="en-US"/>
        </w:rPr>
        <w:t>)</w:t>
      </w:r>
      <w:r w:rsidR="007560D5">
        <w:rPr>
          <w:rFonts w:ascii="Times New Roman" w:hAnsi="Times New Roman" w:cs="Times New Roman"/>
          <w:b/>
          <w:bCs/>
          <w:sz w:val="28"/>
          <w:szCs w:val="28"/>
          <w:lang w:val="en-US"/>
        </w:rPr>
        <w:t xml:space="preserve"> (Table 4-6)</w:t>
      </w:r>
    </w:p>
    <w:p w14:paraId="1F2B637E" w14:textId="3FE234E5" w:rsidR="00781D56" w:rsidRDefault="00781D56" w:rsidP="00781D56">
      <w:pPr>
        <w:spacing w:line="360" w:lineRule="auto"/>
        <w:ind w:firstLine="360"/>
        <w:jc w:val="both"/>
        <w:rPr>
          <w:sz w:val="28"/>
          <w:szCs w:val="28"/>
        </w:rPr>
      </w:pPr>
      <w:r>
        <w:rPr>
          <w:sz w:val="28"/>
          <w:szCs w:val="28"/>
        </w:rPr>
        <w:t>Treatment II showed best performance in terms of a</w:t>
      </w:r>
      <w:r w:rsidRPr="00B814B7">
        <w:rPr>
          <w:sz w:val="28"/>
          <w:szCs w:val="28"/>
        </w:rPr>
        <w:t>verage filament length</w:t>
      </w:r>
      <w:r>
        <w:rPr>
          <w:sz w:val="28"/>
          <w:szCs w:val="28"/>
        </w:rPr>
        <w:t xml:space="preserve"> (</w:t>
      </w:r>
      <w:r w:rsidR="007560D5">
        <w:rPr>
          <w:sz w:val="28"/>
          <w:szCs w:val="28"/>
        </w:rPr>
        <w:t>542.94</w:t>
      </w:r>
      <w:r>
        <w:rPr>
          <w:sz w:val="28"/>
          <w:szCs w:val="28"/>
        </w:rPr>
        <w:t xml:space="preserve"> meter)</w:t>
      </w:r>
      <w:r w:rsidRPr="00B814B7">
        <w:rPr>
          <w:sz w:val="28"/>
          <w:szCs w:val="28"/>
        </w:rPr>
        <w:t xml:space="preserve">, </w:t>
      </w:r>
      <w:r w:rsidR="007560D5" w:rsidRPr="00B814B7">
        <w:rPr>
          <w:sz w:val="28"/>
          <w:szCs w:val="28"/>
        </w:rPr>
        <w:t>non-breakable</w:t>
      </w:r>
      <w:r w:rsidRPr="00B814B7">
        <w:rPr>
          <w:sz w:val="28"/>
          <w:szCs w:val="28"/>
        </w:rPr>
        <w:t xml:space="preserve"> filament length</w:t>
      </w:r>
      <w:r>
        <w:rPr>
          <w:sz w:val="28"/>
          <w:szCs w:val="28"/>
        </w:rPr>
        <w:t xml:space="preserve"> (</w:t>
      </w:r>
      <w:r w:rsidR="007560D5">
        <w:rPr>
          <w:sz w:val="28"/>
          <w:szCs w:val="28"/>
        </w:rPr>
        <w:t>427.09</w:t>
      </w:r>
      <w:r>
        <w:rPr>
          <w:sz w:val="28"/>
          <w:szCs w:val="28"/>
        </w:rPr>
        <w:t xml:space="preserve"> meter)</w:t>
      </w:r>
      <w:r w:rsidRPr="00B814B7">
        <w:rPr>
          <w:sz w:val="28"/>
          <w:szCs w:val="28"/>
        </w:rPr>
        <w:t>, denier</w:t>
      </w:r>
      <w:r>
        <w:rPr>
          <w:sz w:val="28"/>
          <w:szCs w:val="28"/>
        </w:rPr>
        <w:t xml:space="preserve"> (</w:t>
      </w:r>
      <w:r w:rsidR="007560D5">
        <w:rPr>
          <w:sz w:val="28"/>
          <w:szCs w:val="28"/>
        </w:rPr>
        <w:t>1.99</w:t>
      </w:r>
      <w:r>
        <w:rPr>
          <w:sz w:val="28"/>
          <w:szCs w:val="28"/>
        </w:rPr>
        <w:t>)</w:t>
      </w:r>
      <w:r w:rsidRPr="00B814B7">
        <w:rPr>
          <w:sz w:val="28"/>
          <w:szCs w:val="28"/>
        </w:rPr>
        <w:t xml:space="preserve">, </w:t>
      </w:r>
      <w:proofErr w:type="spellStart"/>
      <w:r w:rsidRPr="00B814B7">
        <w:rPr>
          <w:sz w:val="28"/>
          <w:szCs w:val="28"/>
        </w:rPr>
        <w:t>renditta</w:t>
      </w:r>
      <w:proofErr w:type="spellEnd"/>
      <w:r>
        <w:rPr>
          <w:sz w:val="28"/>
          <w:szCs w:val="28"/>
        </w:rPr>
        <w:t xml:space="preserve"> (</w:t>
      </w:r>
      <w:r w:rsidR="007560D5">
        <w:rPr>
          <w:sz w:val="28"/>
          <w:szCs w:val="28"/>
        </w:rPr>
        <w:t>10.25</w:t>
      </w:r>
      <w:r>
        <w:rPr>
          <w:sz w:val="28"/>
          <w:szCs w:val="28"/>
        </w:rPr>
        <w:t xml:space="preserve">kg), </w:t>
      </w:r>
      <w:r w:rsidRPr="00B814B7">
        <w:rPr>
          <w:sz w:val="28"/>
          <w:szCs w:val="28"/>
        </w:rPr>
        <w:t>raw silk</w:t>
      </w:r>
      <w:r>
        <w:rPr>
          <w:sz w:val="28"/>
          <w:szCs w:val="28"/>
        </w:rPr>
        <w:t xml:space="preserve"> </w:t>
      </w:r>
      <w:r w:rsidRPr="00B814B7">
        <w:rPr>
          <w:sz w:val="28"/>
          <w:szCs w:val="28"/>
        </w:rPr>
        <w:t>recovery percentage</w:t>
      </w:r>
      <w:r>
        <w:rPr>
          <w:sz w:val="28"/>
          <w:szCs w:val="28"/>
        </w:rPr>
        <w:t xml:space="preserve"> (6</w:t>
      </w:r>
      <w:r w:rsidR="007560D5">
        <w:rPr>
          <w:sz w:val="28"/>
          <w:szCs w:val="28"/>
        </w:rPr>
        <w:t>0.23</w:t>
      </w:r>
      <w:r>
        <w:rPr>
          <w:sz w:val="28"/>
          <w:szCs w:val="28"/>
        </w:rPr>
        <w:t>%)</w:t>
      </w:r>
      <w:r w:rsidRPr="00B814B7">
        <w:rPr>
          <w:sz w:val="28"/>
          <w:szCs w:val="28"/>
        </w:rPr>
        <w:t xml:space="preserve"> and </w:t>
      </w:r>
      <w:proofErr w:type="spellStart"/>
      <w:r w:rsidRPr="00B814B7">
        <w:rPr>
          <w:sz w:val="28"/>
          <w:szCs w:val="28"/>
        </w:rPr>
        <w:t>reelability</w:t>
      </w:r>
      <w:proofErr w:type="spellEnd"/>
      <w:r w:rsidRPr="00B814B7">
        <w:rPr>
          <w:sz w:val="28"/>
          <w:szCs w:val="28"/>
        </w:rPr>
        <w:t xml:space="preserve"> percentage</w:t>
      </w:r>
      <w:r>
        <w:rPr>
          <w:sz w:val="28"/>
          <w:szCs w:val="28"/>
        </w:rPr>
        <w:t xml:space="preserve"> (</w:t>
      </w:r>
      <w:r w:rsidR="007560D5">
        <w:rPr>
          <w:sz w:val="28"/>
          <w:szCs w:val="28"/>
        </w:rPr>
        <w:t>68.35</w:t>
      </w:r>
      <w:r>
        <w:rPr>
          <w:sz w:val="28"/>
          <w:szCs w:val="28"/>
        </w:rPr>
        <w:t>%) respectively [Table-</w:t>
      </w:r>
      <w:r w:rsidR="00054BB6">
        <w:rPr>
          <w:sz w:val="28"/>
          <w:szCs w:val="28"/>
        </w:rPr>
        <w:t>4</w:t>
      </w:r>
      <w:r>
        <w:rPr>
          <w:sz w:val="28"/>
          <w:szCs w:val="28"/>
        </w:rPr>
        <w:t>].</w:t>
      </w:r>
    </w:p>
    <w:p w14:paraId="439C4CFB" w14:textId="71B98A41" w:rsidR="002A0644" w:rsidRDefault="00781D56" w:rsidP="002A0644">
      <w:pPr>
        <w:spacing w:line="360" w:lineRule="auto"/>
        <w:jc w:val="both"/>
        <w:rPr>
          <w:sz w:val="28"/>
          <w:szCs w:val="28"/>
        </w:rPr>
      </w:pPr>
      <w:r>
        <w:rPr>
          <w:sz w:val="28"/>
          <w:szCs w:val="28"/>
        </w:rPr>
        <w:t>Cocoon yield (</w:t>
      </w:r>
      <w:r w:rsidR="007560D5">
        <w:rPr>
          <w:sz w:val="28"/>
          <w:szCs w:val="28"/>
        </w:rPr>
        <w:t>41.379</w:t>
      </w:r>
      <w:r>
        <w:rPr>
          <w:sz w:val="28"/>
          <w:szCs w:val="28"/>
        </w:rPr>
        <w:t xml:space="preserve"> kg/100DFLs), single cocoon weight (1.</w:t>
      </w:r>
      <w:r w:rsidR="007560D5">
        <w:rPr>
          <w:sz w:val="28"/>
          <w:szCs w:val="28"/>
        </w:rPr>
        <w:t>0</w:t>
      </w:r>
      <w:r>
        <w:rPr>
          <w:sz w:val="28"/>
          <w:szCs w:val="28"/>
        </w:rPr>
        <w:t>2 gm), single shell weight (0.</w:t>
      </w:r>
      <w:r w:rsidR="007560D5">
        <w:rPr>
          <w:sz w:val="28"/>
          <w:szCs w:val="28"/>
        </w:rPr>
        <w:t>1938</w:t>
      </w:r>
      <w:r>
        <w:rPr>
          <w:sz w:val="28"/>
          <w:szCs w:val="28"/>
        </w:rPr>
        <w:t xml:space="preserve"> gm), SR% (1</w:t>
      </w:r>
      <w:r w:rsidR="007560D5">
        <w:rPr>
          <w:sz w:val="28"/>
          <w:szCs w:val="28"/>
        </w:rPr>
        <w:t>4</w:t>
      </w:r>
      <w:r>
        <w:rPr>
          <w:sz w:val="28"/>
          <w:szCs w:val="28"/>
        </w:rPr>
        <w:t>.18%) and larval weight (</w:t>
      </w:r>
      <w:r w:rsidR="007560D5">
        <w:rPr>
          <w:sz w:val="28"/>
          <w:szCs w:val="28"/>
        </w:rPr>
        <w:t>38.099</w:t>
      </w:r>
      <w:r>
        <w:rPr>
          <w:sz w:val="28"/>
          <w:szCs w:val="28"/>
        </w:rPr>
        <w:t xml:space="preserve"> gm for 10 larvae) were also higher in case of Treatment II batch. Effective Rate of Rearing of Treatment II (</w:t>
      </w:r>
      <w:r w:rsidR="007560D5">
        <w:rPr>
          <w:sz w:val="28"/>
          <w:szCs w:val="28"/>
        </w:rPr>
        <w:t>7242.</w:t>
      </w:r>
      <w:r>
        <w:rPr>
          <w:sz w:val="28"/>
          <w:szCs w:val="28"/>
        </w:rPr>
        <w:t xml:space="preserve">5) </w:t>
      </w:r>
      <w:r w:rsidR="00B2423E">
        <w:rPr>
          <w:sz w:val="28"/>
          <w:szCs w:val="28"/>
        </w:rPr>
        <w:t>was higher</w:t>
      </w:r>
      <w:r>
        <w:rPr>
          <w:sz w:val="28"/>
          <w:szCs w:val="28"/>
        </w:rPr>
        <w:t xml:space="preserve"> than Treatment I batch (</w:t>
      </w:r>
      <w:r w:rsidR="007560D5">
        <w:rPr>
          <w:sz w:val="28"/>
          <w:szCs w:val="28"/>
        </w:rPr>
        <w:t>7085.6</w:t>
      </w:r>
      <w:r>
        <w:rPr>
          <w:sz w:val="28"/>
          <w:szCs w:val="28"/>
        </w:rPr>
        <w:t>).</w:t>
      </w:r>
      <w:r w:rsidR="002A0644">
        <w:rPr>
          <w:sz w:val="28"/>
          <w:szCs w:val="28"/>
        </w:rPr>
        <w:t xml:space="preserve"> </w:t>
      </w:r>
      <w:r>
        <w:rPr>
          <w:sz w:val="28"/>
          <w:szCs w:val="28"/>
        </w:rPr>
        <w:t>Larval duration in Vth instar is comparatively lower in Treatment I batch (13</w:t>
      </w:r>
      <w:r w:rsidR="002A0644">
        <w:rPr>
          <w:sz w:val="28"/>
          <w:szCs w:val="28"/>
        </w:rPr>
        <w:t>8</w:t>
      </w:r>
      <w:r>
        <w:rPr>
          <w:sz w:val="28"/>
          <w:szCs w:val="28"/>
        </w:rPr>
        <w:t>.</w:t>
      </w:r>
      <w:r w:rsidR="002A0644">
        <w:rPr>
          <w:sz w:val="28"/>
          <w:szCs w:val="28"/>
        </w:rPr>
        <w:t>4</w:t>
      </w:r>
      <w:r>
        <w:rPr>
          <w:sz w:val="28"/>
          <w:szCs w:val="28"/>
        </w:rPr>
        <w:t xml:space="preserve"> hours) as compared to</w:t>
      </w:r>
      <w:r w:rsidRPr="006E1A9F">
        <w:rPr>
          <w:sz w:val="28"/>
          <w:szCs w:val="28"/>
        </w:rPr>
        <w:t xml:space="preserve"> </w:t>
      </w:r>
      <w:r>
        <w:rPr>
          <w:sz w:val="28"/>
          <w:szCs w:val="28"/>
        </w:rPr>
        <w:t>Treatment II batch (140 hours) [Table-</w:t>
      </w:r>
      <w:r w:rsidR="00054BB6">
        <w:rPr>
          <w:sz w:val="28"/>
          <w:szCs w:val="28"/>
        </w:rPr>
        <w:t>4</w:t>
      </w:r>
      <w:r>
        <w:rPr>
          <w:sz w:val="28"/>
          <w:szCs w:val="28"/>
        </w:rPr>
        <w:t xml:space="preserve">]. </w:t>
      </w:r>
    </w:p>
    <w:p w14:paraId="04EEF840" w14:textId="0D9C0BA5" w:rsidR="00781D56" w:rsidRDefault="00781D56" w:rsidP="002A0644">
      <w:pPr>
        <w:spacing w:line="360" w:lineRule="auto"/>
        <w:jc w:val="both"/>
        <w:rPr>
          <w:sz w:val="28"/>
          <w:szCs w:val="28"/>
        </w:rPr>
      </w:pPr>
      <w:r>
        <w:rPr>
          <w:sz w:val="28"/>
          <w:szCs w:val="28"/>
        </w:rPr>
        <w:t xml:space="preserve">Treatment I during </w:t>
      </w:r>
      <w:r w:rsidR="002A0644">
        <w:rPr>
          <w:sz w:val="28"/>
          <w:szCs w:val="28"/>
        </w:rPr>
        <w:t>wet summer</w:t>
      </w:r>
      <w:r>
        <w:rPr>
          <w:sz w:val="28"/>
          <w:szCs w:val="28"/>
        </w:rPr>
        <w:t xml:space="preserve"> showed comparatively inferior results than Treatment II   in terms of a</w:t>
      </w:r>
      <w:r w:rsidRPr="00B814B7">
        <w:rPr>
          <w:sz w:val="28"/>
          <w:szCs w:val="28"/>
        </w:rPr>
        <w:t>verage filament length</w:t>
      </w:r>
      <w:r>
        <w:rPr>
          <w:sz w:val="28"/>
          <w:szCs w:val="28"/>
        </w:rPr>
        <w:t xml:space="preserve"> (</w:t>
      </w:r>
      <w:r w:rsidR="002A0644">
        <w:rPr>
          <w:sz w:val="28"/>
          <w:szCs w:val="28"/>
        </w:rPr>
        <w:t>542</w:t>
      </w:r>
      <w:r>
        <w:rPr>
          <w:sz w:val="28"/>
          <w:szCs w:val="28"/>
        </w:rPr>
        <w:t>.94 meter)</w:t>
      </w:r>
      <w:r w:rsidRPr="00B814B7">
        <w:rPr>
          <w:sz w:val="28"/>
          <w:szCs w:val="28"/>
        </w:rPr>
        <w:t xml:space="preserve">, </w:t>
      </w:r>
      <w:proofErr w:type="spellStart"/>
      <w:r w:rsidRPr="00B814B7">
        <w:rPr>
          <w:sz w:val="28"/>
          <w:szCs w:val="28"/>
        </w:rPr>
        <w:t>non breakable</w:t>
      </w:r>
      <w:proofErr w:type="spellEnd"/>
      <w:r w:rsidRPr="00B814B7">
        <w:rPr>
          <w:sz w:val="28"/>
          <w:szCs w:val="28"/>
        </w:rPr>
        <w:t xml:space="preserve"> filament length</w:t>
      </w:r>
      <w:r>
        <w:rPr>
          <w:sz w:val="28"/>
          <w:szCs w:val="28"/>
        </w:rPr>
        <w:t xml:space="preserve"> (</w:t>
      </w:r>
      <w:r w:rsidR="002A0644">
        <w:rPr>
          <w:sz w:val="28"/>
          <w:szCs w:val="28"/>
        </w:rPr>
        <w:t>427.09</w:t>
      </w:r>
      <w:r>
        <w:rPr>
          <w:sz w:val="28"/>
          <w:szCs w:val="28"/>
        </w:rPr>
        <w:t xml:space="preserve"> meter)</w:t>
      </w:r>
      <w:r w:rsidRPr="00B814B7">
        <w:rPr>
          <w:sz w:val="28"/>
          <w:szCs w:val="28"/>
        </w:rPr>
        <w:t>, denier</w:t>
      </w:r>
      <w:r>
        <w:rPr>
          <w:sz w:val="28"/>
          <w:szCs w:val="28"/>
        </w:rPr>
        <w:t xml:space="preserve"> (</w:t>
      </w:r>
      <w:r w:rsidR="002A0644">
        <w:rPr>
          <w:sz w:val="28"/>
          <w:szCs w:val="28"/>
        </w:rPr>
        <w:t>1.99</w:t>
      </w:r>
      <w:r>
        <w:rPr>
          <w:sz w:val="28"/>
          <w:szCs w:val="28"/>
        </w:rPr>
        <w:t>)</w:t>
      </w:r>
      <w:r w:rsidRPr="00B814B7">
        <w:rPr>
          <w:sz w:val="28"/>
          <w:szCs w:val="28"/>
        </w:rPr>
        <w:t xml:space="preserve">, </w:t>
      </w:r>
      <w:proofErr w:type="spellStart"/>
      <w:r w:rsidRPr="00B814B7">
        <w:rPr>
          <w:sz w:val="28"/>
          <w:szCs w:val="28"/>
        </w:rPr>
        <w:t>renditta</w:t>
      </w:r>
      <w:proofErr w:type="spellEnd"/>
      <w:r>
        <w:rPr>
          <w:sz w:val="28"/>
          <w:szCs w:val="28"/>
        </w:rPr>
        <w:t xml:space="preserve"> (</w:t>
      </w:r>
      <w:r w:rsidR="002A0644">
        <w:rPr>
          <w:sz w:val="28"/>
          <w:szCs w:val="28"/>
        </w:rPr>
        <w:t>10.25</w:t>
      </w:r>
      <w:r>
        <w:rPr>
          <w:sz w:val="28"/>
          <w:szCs w:val="28"/>
        </w:rPr>
        <w:t xml:space="preserve">kg), </w:t>
      </w:r>
      <w:r w:rsidRPr="00B814B7">
        <w:rPr>
          <w:sz w:val="28"/>
          <w:szCs w:val="28"/>
        </w:rPr>
        <w:t>raw silk</w:t>
      </w:r>
      <w:r>
        <w:rPr>
          <w:sz w:val="28"/>
          <w:szCs w:val="28"/>
        </w:rPr>
        <w:t xml:space="preserve"> </w:t>
      </w:r>
      <w:r w:rsidRPr="00B814B7">
        <w:rPr>
          <w:sz w:val="28"/>
          <w:szCs w:val="28"/>
        </w:rPr>
        <w:t>recovery percentage</w:t>
      </w:r>
      <w:r>
        <w:rPr>
          <w:sz w:val="28"/>
          <w:szCs w:val="28"/>
        </w:rPr>
        <w:t xml:space="preserve"> (6</w:t>
      </w:r>
      <w:r w:rsidR="002A0644">
        <w:rPr>
          <w:sz w:val="28"/>
          <w:szCs w:val="28"/>
        </w:rPr>
        <w:t>0</w:t>
      </w:r>
      <w:r>
        <w:rPr>
          <w:sz w:val="28"/>
          <w:szCs w:val="28"/>
        </w:rPr>
        <w:t>.2</w:t>
      </w:r>
      <w:r w:rsidR="002A0644">
        <w:rPr>
          <w:sz w:val="28"/>
          <w:szCs w:val="28"/>
        </w:rPr>
        <w:t>3</w:t>
      </w:r>
      <w:r>
        <w:rPr>
          <w:sz w:val="28"/>
          <w:szCs w:val="28"/>
        </w:rPr>
        <w:t>%)</w:t>
      </w:r>
      <w:r w:rsidRPr="00B814B7">
        <w:rPr>
          <w:sz w:val="28"/>
          <w:szCs w:val="28"/>
        </w:rPr>
        <w:t xml:space="preserve"> and </w:t>
      </w:r>
      <w:proofErr w:type="spellStart"/>
      <w:r w:rsidRPr="00B814B7">
        <w:rPr>
          <w:sz w:val="28"/>
          <w:szCs w:val="28"/>
        </w:rPr>
        <w:t>reelability</w:t>
      </w:r>
      <w:proofErr w:type="spellEnd"/>
      <w:r w:rsidRPr="00B814B7">
        <w:rPr>
          <w:sz w:val="28"/>
          <w:szCs w:val="28"/>
        </w:rPr>
        <w:t xml:space="preserve"> percentage</w:t>
      </w:r>
      <w:r>
        <w:rPr>
          <w:sz w:val="28"/>
          <w:szCs w:val="28"/>
        </w:rPr>
        <w:t xml:space="preserve"> (</w:t>
      </w:r>
      <w:r w:rsidR="002A0644">
        <w:rPr>
          <w:sz w:val="28"/>
          <w:szCs w:val="28"/>
        </w:rPr>
        <w:t>68.35</w:t>
      </w:r>
      <w:r>
        <w:rPr>
          <w:sz w:val="28"/>
          <w:szCs w:val="28"/>
        </w:rPr>
        <w:t>%) respectively [Table-</w:t>
      </w:r>
      <w:r w:rsidR="00054BB6">
        <w:rPr>
          <w:sz w:val="28"/>
          <w:szCs w:val="28"/>
        </w:rPr>
        <w:t>5</w:t>
      </w:r>
      <w:r>
        <w:rPr>
          <w:sz w:val="28"/>
          <w:szCs w:val="28"/>
        </w:rPr>
        <w:t>].</w:t>
      </w:r>
    </w:p>
    <w:p w14:paraId="5EB67468" w14:textId="1F8F8AA6" w:rsidR="00781D56" w:rsidRDefault="00781D56" w:rsidP="00781D56">
      <w:pPr>
        <w:spacing w:line="360" w:lineRule="auto"/>
        <w:jc w:val="both"/>
        <w:rPr>
          <w:sz w:val="28"/>
          <w:szCs w:val="28"/>
        </w:rPr>
      </w:pPr>
      <w:r>
        <w:rPr>
          <w:sz w:val="28"/>
          <w:szCs w:val="28"/>
        </w:rPr>
        <w:t>Cocoon yield (</w:t>
      </w:r>
      <w:r w:rsidR="002A0644">
        <w:rPr>
          <w:sz w:val="28"/>
          <w:szCs w:val="28"/>
        </w:rPr>
        <w:t>39.076</w:t>
      </w:r>
      <w:r>
        <w:rPr>
          <w:sz w:val="28"/>
          <w:szCs w:val="28"/>
        </w:rPr>
        <w:t xml:space="preserve"> kg/100DFLs), single cocoon weight (1.</w:t>
      </w:r>
      <w:r w:rsidR="002A0644">
        <w:rPr>
          <w:sz w:val="28"/>
          <w:szCs w:val="28"/>
        </w:rPr>
        <w:t>042</w:t>
      </w:r>
      <w:r>
        <w:rPr>
          <w:sz w:val="28"/>
          <w:szCs w:val="28"/>
        </w:rPr>
        <w:t xml:space="preserve"> gm), single shell weight (0.</w:t>
      </w:r>
      <w:r w:rsidR="002A0644">
        <w:rPr>
          <w:sz w:val="28"/>
          <w:szCs w:val="28"/>
        </w:rPr>
        <w:t>19</w:t>
      </w:r>
      <w:r>
        <w:rPr>
          <w:sz w:val="28"/>
          <w:szCs w:val="28"/>
        </w:rPr>
        <w:t>18 gm), SR% (1</w:t>
      </w:r>
      <w:r w:rsidR="002A0644">
        <w:rPr>
          <w:sz w:val="28"/>
          <w:szCs w:val="28"/>
        </w:rPr>
        <w:t>3</w:t>
      </w:r>
      <w:r>
        <w:rPr>
          <w:sz w:val="28"/>
          <w:szCs w:val="28"/>
        </w:rPr>
        <w:t>.</w:t>
      </w:r>
      <w:r w:rsidR="002A0644">
        <w:rPr>
          <w:sz w:val="28"/>
          <w:szCs w:val="28"/>
        </w:rPr>
        <w:t>6</w:t>
      </w:r>
      <w:r>
        <w:rPr>
          <w:sz w:val="28"/>
          <w:szCs w:val="28"/>
        </w:rPr>
        <w:t>84%) and larval weight (</w:t>
      </w:r>
      <w:r w:rsidR="002A0644">
        <w:rPr>
          <w:sz w:val="28"/>
          <w:szCs w:val="28"/>
        </w:rPr>
        <w:t>38.099</w:t>
      </w:r>
      <w:r>
        <w:rPr>
          <w:sz w:val="28"/>
          <w:szCs w:val="28"/>
        </w:rPr>
        <w:t xml:space="preserve"> gm for 10 larvae) were also less in Treatment I than Treatment II batch. Effective Rate of Rearing of Treatment I (</w:t>
      </w:r>
      <w:r w:rsidR="002A0644">
        <w:rPr>
          <w:sz w:val="28"/>
          <w:szCs w:val="28"/>
        </w:rPr>
        <w:t>7085</w:t>
      </w:r>
      <w:r>
        <w:rPr>
          <w:sz w:val="28"/>
          <w:szCs w:val="28"/>
        </w:rPr>
        <w:t>.6) was comparatively lower than Treatment II batch (8212.5) [Table-</w:t>
      </w:r>
      <w:r w:rsidR="00054BB6">
        <w:rPr>
          <w:sz w:val="28"/>
          <w:szCs w:val="28"/>
        </w:rPr>
        <w:t>5</w:t>
      </w:r>
      <w:r>
        <w:rPr>
          <w:sz w:val="28"/>
          <w:szCs w:val="28"/>
        </w:rPr>
        <w:t xml:space="preserve">].  </w:t>
      </w:r>
    </w:p>
    <w:p w14:paraId="7F68B4C9" w14:textId="42D3C458" w:rsidR="000B7093" w:rsidRDefault="00781D56" w:rsidP="000B7093">
      <w:pPr>
        <w:spacing w:line="360" w:lineRule="auto"/>
        <w:jc w:val="both"/>
        <w:rPr>
          <w:sz w:val="28"/>
          <w:szCs w:val="28"/>
        </w:rPr>
      </w:pPr>
      <w:r>
        <w:rPr>
          <w:sz w:val="28"/>
          <w:szCs w:val="28"/>
        </w:rPr>
        <w:t xml:space="preserve">In </w:t>
      </w:r>
      <w:r w:rsidR="002A0644">
        <w:rPr>
          <w:sz w:val="28"/>
          <w:szCs w:val="28"/>
        </w:rPr>
        <w:t>wet summer</w:t>
      </w:r>
      <w:r>
        <w:rPr>
          <w:sz w:val="28"/>
          <w:szCs w:val="28"/>
        </w:rPr>
        <w:t xml:space="preserve"> moisture retention capacity of mulberry leaf is </w:t>
      </w:r>
      <w:r w:rsidR="002A0644">
        <w:rPr>
          <w:sz w:val="28"/>
          <w:szCs w:val="28"/>
        </w:rPr>
        <w:t>not an issue</w:t>
      </w:r>
      <w:r>
        <w:rPr>
          <w:sz w:val="28"/>
          <w:szCs w:val="28"/>
        </w:rPr>
        <w:t xml:space="preserve">. Present experiment has showed that moisture retention capacity of different </w:t>
      </w:r>
      <w:r>
        <w:rPr>
          <w:sz w:val="28"/>
          <w:szCs w:val="28"/>
        </w:rPr>
        <w:lastRenderedPageBreak/>
        <w:t xml:space="preserve">maturity level of mulberry leaves </w:t>
      </w:r>
      <w:r w:rsidR="002A0644">
        <w:rPr>
          <w:sz w:val="28"/>
          <w:szCs w:val="28"/>
        </w:rPr>
        <w:t xml:space="preserve">in both the treatments are almost same </w:t>
      </w:r>
      <w:r>
        <w:rPr>
          <w:sz w:val="28"/>
          <w:szCs w:val="28"/>
        </w:rPr>
        <w:t>(Table-</w:t>
      </w:r>
      <w:r w:rsidR="00054BB6">
        <w:rPr>
          <w:sz w:val="28"/>
          <w:szCs w:val="28"/>
        </w:rPr>
        <w:t>6</w:t>
      </w:r>
      <w:r>
        <w:rPr>
          <w:sz w:val="28"/>
          <w:szCs w:val="28"/>
        </w:rPr>
        <w:t>).</w:t>
      </w:r>
    </w:p>
    <w:p w14:paraId="1044D90E" w14:textId="676DFE13" w:rsidR="00A4035A" w:rsidRDefault="000176EE" w:rsidP="000B7093">
      <w:pPr>
        <w:spacing w:line="360" w:lineRule="auto"/>
        <w:jc w:val="both"/>
        <w:rPr>
          <w:rFonts w:ascii="11" w:hAnsi="11"/>
          <w:sz w:val="28"/>
          <w:szCs w:val="28"/>
        </w:rPr>
      </w:pPr>
      <w:r>
        <w:rPr>
          <w:sz w:val="28"/>
          <w:szCs w:val="28"/>
        </w:rPr>
        <w:t xml:space="preserve"> Present investigation indicates that treatment II where silkworm larvae feeds with 2 feeding/ day provides better result than treatment I where silkworm traditionally feeds with four feeds/day in wet summer</w:t>
      </w:r>
      <w:r w:rsidR="00236D75">
        <w:rPr>
          <w:sz w:val="28"/>
          <w:szCs w:val="28"/>
        </w:rPr>
        <w:t>.</w:t>
      </w:r>
      <w:r>
        <w:rPr>
          <w:sz w:val="28"/>
          <w:szCs w:val="28"/>
        </w:rPr>
        <w:t xml:space="preserve"> </w:t>
      </w:r>
      <w:r w:rsidR="00236D75" w:rsidRPr="005A779D">
        <w:rPr>
          <w:sz w:val="28"/>
          <w:szCs w:val="28"/>
        </w:rPr>
        <w:t xml:space="preserve">The main reason is that during wet summer in West Bengal comparatively higher humidity is available. </w:t>
      </w:r>
      <w:r w:rsidR="00236D75">
        <w:rPr>
          <w:sz w:val="28"/>
          <w:szCs w:val="28"/>
        </w:rPr>
        <w:t xml:space="preserve">Chances of drying of leaves are minimum. So </w:t>
      </w:r>
      <w:r w:rsidR="00236D75" w:rsidRPr="005A779D">
        <w:rPr>
          <w:sz w:val="28"/>
          <w:szCs w:val="28"/>
        </w:rPr>
        <w:t xml:space="preserve">two feeding/day becomes sufficient. It also helps to make rearing tray hygienic. Generation of waste material during latter stages can also be easily handled due to a smaller number of feedings. Besides that, due to less entry of persons in the rearing room, chances of contamination also become less. Double feeding is highly economic </w:t>
      </w:r>
      <w:proofErr w:type="spellStart"/>
      <w:r w:rsidR="00236D75" w:rsidRPr="005A779D">
        <w:rPr>
          <w:sz w:val="28"/>
          <w:szCs w:val="28"/>
        </w:rPr>
        <w:t>interms</w:t>
      </w:r>
      <w:proofErr w:type="spellEnd"/>
      <w:r w:rsidR="00236D75" w:rsidRPr="005A779D">
        <w:rPr>
          <w:sz w:val="28"/>
          <w:szCs w:val="28"/>
        </w:rPr>
        <w:t xml:space="preserve"> of management of labour and other rearing operations. It also helps to reduce the cost of rearing operations.  It is estimated that almost 50 % </w:t>
      </w:r>
      <w:proofErr w:type="spellStart"/>
      <w:r w:rsidR="00236D75" w:rsidRPr="005A779D">
        <w:rPr>
          <w:sz w:val="28"/>
          <w:szCs w:val="28"/>
        </w:rPr>
        <w:t>curtle</w:t>
      </w:r>
      <w:proofErr w:type="spellEnd"/>
      <w:r w:rsidR="00236D75" w:rsidRPr="005A779D">
        <w:rPr>
          <w:sz w:val="28"/>
          <w:szCs w:val="28"/>
        </w:rPr>
        <w:t xml:space="preserve"> in labour is possible through double feeding</w:t>
      </w:r>
      <w:r w:rsidR="00236D75">
        <w:rPr>
          <w:sz w:val="28"/>
          <w:szCs w:val="28"/>
        </w:rPr>
        <w:t xml:space="preserve">. This observation is similar to observation laid by </w:t>
      </w:r>
      <w:r w:rsidR="00462460">
        <w:rPr>
          <w:sz w:val="28"/>
          <w:szCs w:val="28"/>
        </w:rPr>
        <w:t xml:space="preserve">previous investigation, </w:t>
      </w:r>
      <w:r w:rsidR="00236D75">
        <w:rPr>
          <w:sz w:val="28"/>
          <w:szCs w:val="28"/>
        </w:rPr>
        <w:t xml:space="preserve">according to </w:t>
      </w:r>
      <w:r w:rsidR="00462460">
        <w:rPr>
          <w:sz w:val="28"/>
          <w:szCs w:val="28"/>
        </w:rPr>
        <w:t>that investigation,</w:t>
      </w:r>
      <w:r w:rsidR="00236D75" w:rsidRPr="005A779D">
        <w:rPr>
          <w:sz w:val="28"/>
          <w:szCs w:val="28"/>
        </w:rPr>
        <w:t xml:space="preserve"> except larval duration not even a single character varies significantly when silkworm larvae are fed with two feedings instead of four feedings in wet summer</w:t>
      </w:r>
      <w:r w:rsidR="00462460">
        <w:rPr>
          <w:sz w:val="28"/>
          <w:szCs w:val="28"/>
        </w:rPr>
        <w:t xml:space="preserve"> [17]</w:t>
      </w:r>
      <w:r w:rsidR="00236D75">
        <w:rPr>
          <w:sz w:val="28"/>
          <w:szCs w:val="28"/>
        </w:rPr>
        <w:t>.</w:t>
      </w:r>
      <w:r w:rsidR="00236D75" w:rsidRPr="00781D56">
        <w:rPr>
          <w:sz w:val="28"/>
          <w:szCs w:val="28"/>
        </w:rPr>
        <w:t xml:space="preserve">  </w:t>
      </w:r>
      <w:r w:rsidR="00462460">
        <w:rPr>
          <w:sz w:val="28"/>
          <w:szCs w:val="28"/>
        </w:rPr>
        <w:t xml:space="preserve">Previous investigation </w:t>
      </w:r>
      <w:r w:rsidR="00C73D22">
        <w:rPr>
          <w:sz w:val="28"/>
          <w:szCs w:val="28"/>
        </w:rPr>
        <w:t>proves that</w:t>
      </w:r>
      <w:r w:rsidR="00C73D22" w:rsidRPr="005A779D">
        <w:rPr>
          <w:sz w:val="28"/>
          <w:szCs w:val="28"/>
        </w:rPr>
        <w:t xml:space="preserve"> it</w:t>
      </w:r>
      <w:r w:rsidR="000B7093" w:rsidRPr="005A779D">
        <w:rPr>
          <w:sz w:val="28"/>
          <w:szCs w:val="28"/>
        </w:rPr>
        <w:t xml:space="preserve"> is very difficult to rear silkworm larvae due to prevailing of both high temperature and high humidity in West Bengal during wet summer so this is usually considered as unfavourable season for silkworm rearing in West Bengal</w:t>
      </w:r>
      <w:r w:rsidR="00C73D22">
        <w:rPr>
          <w:sz w:val="28"/>
          <w:szCs w:val="28"/>
        </w:rPr>
        <w:t xml:space="preserve"> [4,5,6,7,11,12,18]</w:t>
      </w:r>
      <w:r w:rsidR="000B7093" w:rsidRPr="005A779D">
        <w:rPr>
          <w:sz w:val="28"/>
          <w:szCs w:val="28"/>
        </w:rPr>
        <w:t>. Generally if humidity is increased by 4 %, temperature is decreased by 1degree centigrade but in West Bengal during wet summer both high temperature and high humidity are prevailing which is completely adverse for silkworm rearing</w:t>
      </w:r>
      <w:r w:rsidR="00C73D22">
        <w:rPr>
          <w:sz w:val="28"/>
          <w:szCs w:val="28"/>
        </w:rPr>
        <w:t>.</w:t>
      </w:r>
      <w:r w:rsidR="000B7093" w:rsidRPr="005A779D">
        <w:rPr>
          <w:sz w:val="28"/>
          <w:szCs w:val="28"/>
        </w:rPr>
        <w:t xml:space="preserve"> </w:t>
      </w:r>
      <w:r w:rsidR="00C73D22">
        <w:rPr>
          <w:sz w:val="28"/>
          <w:szCs w:val="28"/>
        </w:rPr>
        <w:t>Previous investigations</w:t>
      </w:r>
      <w:r w:rsidR="00E859DC" w:rsidRPr="005A779D">
        <w:rPr>
          <w:sz w:val="28"/>
          <w:szCs w:val="28"/>
        </w:rPr>
        <w:t xml:space="preserve"> indicated that during late instars silkworms started to release water and 50% of released water used in solidification of silk</w:t>
      </w:r>
      <w:r w:rsidR="00C73D22">
        <w:rPr>
          <w:sz w:val="28"/>
          <w:szCs w:val="28"/>
        </w:rPr>
        <w:t xml:space="preserve"> [19,20,21]</w:t>
      </w:r>
      <w:r w:rsidR="00E859DC" w:rsidRPr="005A779D">
        <w:rPr>
          <w:sz w:val="28"/>
          <w:szCs w:val="28"/>
        </w:rPr>
        <w:t xml:space="preserve">. According to </w:t>
      </w:r>
      <w:r w:rsidR="002C09A3">
        <w:rPr>
          <w:sz w:val="28"/>
          <w:szCs w:val="28"/>
        </w:rPr>
        <w:t>previous investigations</w:t>
      </w:r>
      <w:r w:rsidR="00E859DC" w:rsidRPr="005A779D">
        <w:rPr>
          <w:sz w:val="28"/>
          <w:szCs w:val="28"/>
        </w:rPr>
        <w:t xml:space="preserve"> 4</w:t>
      </w:r>
      <w:r w:rsidR="00E859DC" w:rsidRPr="005A779D">
        <w:rPr>
          <w:sz w:val="28"/>
          <w:szCs w:val="28"/>
          <w:vertAlign w:val="superscript"/>
        </w:rPr>
        <w:t>th</w:t>
      </w:r>
      <w:r w:rsidR="00E859DC" w:rsidRPr="005A779D">
        <w:rPr>
          <w:sz w:val="28"/>
          <w:szCs w:val="28"/>
        </w:rPr>
        <w:t xml:space="preserve"> and 5</w:t>
      </w:r>
      <w:r w:rsidR="00E859DC" w:rsidRPr="005A779D">
        <w:rPr>
          <w:sz w:val="28"/>
          <w:szCs w:val="28"/>
          <w:vertAlign w:val="superscript"/>
        </w:rPr>
        <w:t>th</w:t>
      </w:r>
      <w:r w:rsidR="00E859DC" w:rsidRPr="005A779D">
        <w:rPr>
          <w:sz w:val="28"/>
          <w:szCs w:val="28"/>
        </w:rPr>
        <w:t xml:space="preserve"> instar of silkworm larvae </w:t>
      </w:r>
      <w:r w:rsidR="00E859DC" w:rsidRPr="005A779D">
        <w:rPr>
          <w:sz w:val="28"/>
          <w:szCs w:val="28"/>
        </w:rPr>
        <w:lastRenderedPageBreak/>
        <w:t>considered as stage of water releasing</w:t>
      </w:r>
      <w:r w:rsidR="002C09A3">
        <w:rPr>
          <w:sz w:val="28"/>
          <w:szCs w:val="28"/>
        </w:rPr>
        <w:t xml:space="preserve"> where </w:t>
      </w:r>
      <w:r w:rsidR="002C09A3" w:rsidRPr="005A779D">
        <w:rPr>
          <w:sz w:val="28"/>
          <w:szCs w:val="28"/>
        </w:rPr>
        <w:t>during</w:t>
      </w:r>
      <w:r w:rsidR="00E859DC" w:rsidRPr="005A779D">
        <w:rPr>
          <w:sz w:val="28"/>
          <w:szCs w:val="28"/>
        </w:rPr>
        <w:t xml:space="preserve"> spinning a great amount of water is discharged</w:t>
      </w:r>
      <w:r w:rsidR="002C09A3">
        <w:rPr>
          <w:sz w:val="28"/>
          <w:szCs w:val="28"/>
        </w:rPr>
        <w:t xml:space="preserve"> [8,11,12]</w:t>
      </w:r>
      <w:r w:rsidR="00E859DC" w:rsidRPr="005A779D">
        <w:rPr>
          <w:sz w:val="28"/>
          <w:szCs w:val="28"/>
        </w:rPr>
        <w:t xml:space="preserve">. Amount of water released during 3 days before the end of silk spinning is 46liter by 20,000 larvae (7.8 </w:t>
      </w:r>
      <w:proofErr w:type="spellStart"/>
      <w:r w:rsidR="00E859DC" w:rsidRPr="005A779D">
        <w:rPr>
          <w:sz w:val="28"/>
          <w:szCs w:val="28"/>
        </w:rPr>
        <w:t>liter</w:t>
      </w:r>
      <w:proofErr w:type="spellEnd"/>
      <w:r w:rsidR="00E859DC" w:rsidRPr="005A779D">
        <w:rPr>
          <w:sz w:val="28"/>
          <w:szCs w:val="28"/>
        </w:rPr>
        <w:t xml:space="preserve"> for urination, 4.5 </w:t>
      </w:r>
      <w:proofErr w:type="spellStart"/>
      <w:r w:rsidR="00E859DC" w:rsidRPr="005A779D">
        <w:rPr>
          <w:sz w:val="28"/>
          <w:szCs w:val="28"/>
        </w:rPr>
        <w:t>liter</w:t>
      </w:r>
      <w:proofErr w:type="spellEnd"/>
      <w:r w:rsidR="00E859DC" w:rsidRPr="005A779D">
        <w:rPr>
          <w:sz w:val="28"/>
          <w:szCs w:val="28"/>
        </w:rPr>
        <w:t xml:space="preserve"> in the form of </w:t>
      </w:r>
      <w:proofErr w:type="spellStart"/>
      <w:r w:rsidR="00E859DC" w:rsidRPr="005A779D">
        <w:rPr>
          <w:sz w:val="28"/>
          <w:szCs w:val="28"/>
        </w:rPr>
        <w:t>fecal</w:t>
      </w:r>
      <w:proofErr w:type="spellEnd"/>
      <w:r w:rsidR="00E859DC" w:rsidRPr="005A779D">
        <w:rPr>
          <w:sz w:val="28"/>
          <w:szCs w:val="28"/>
        </w:rPr>
        <w:t xml:space="preserve"> matter, 10.7 litre through respiration and 23 </w:t>
      </w:r>
      <w:proofErr w:type="spellStart"/>
      <w:r w:rsidR="00E859DC" w:rsidRPr="005A779D">
        <w:rPr>
          <w:sz w:val="28"/>
          <w:szCs w:val="28"/>
        </w:rPr>
        <w:t>liter</w:t>
      </w:r>
      <w:proofErr w:type="spellEnd"/>
      <w:r w:rsidR="00E859DC" w:rsidRPr="005A779D">
        <w:rPr>
          <w:sz w:val="28"/>
          <w:szCs w:val="28"/>
        </w:rPr>
        <w:t xml:space="preserve"> for silk solidification)</w:t>
      </w:r>
      <w:r w:rsidR="002C09A3">
        <w:rPr>
          <w:sz w:val="28"/>
          <w:szCs w:val="28"/>
        </w:rPr>
        <w:t xml:space="preserve"> [8,11,12]</w:t>
      </w:r>
      <w:r w:rsidR="00E859DC" w:rsidRPr="005A779D">
        <w:rPr>
          <w:sz w:val="28"/>
          <w:szCs w:val="28"/>
        </w:rPr>
        <w:t xml:space="preserve"> so in wet summer where humidity is usually higher in the rearing room</w:t>
      </w:r>
      <w:r w:rsidR="00E859DC">
        <w:rPr>
          <w:sz w:val="28"/>
          <w:szCs w:val="28"/>
        </w:rPr>
        <w:t>, it always creates problems for silkworm larvae to release water from its body. In this context it is essential to maintain comparatively less humidity in the rearing bed as well as in the rearing room.</w:t>
      </w:r>
      <w:r w:rsidR="000A10C5">
        <w:rPr>
          <w:sz w:val="28"/>
          <w:szCs w:val="28"/>
        </w:rPr>
        <w:t xml:space="preserve"> </w:t>
      </w:r>
      <w:r w:rsidR="00781D56" w:rsidRPr="00781D56">
        <w:rPr>
          <w:sz w:val="28"/>
          <w:szCs w:val="28"/>
        </w:rPr>
        <w:t xml:space="preserve">Advocating of double feeding method, application of </w:t>
      </w:r>
      <w:r w:rsidR="009566B7" w:rsidRPr="00781D56">
        <w:rPr>
          <w:sz w:val="28"/>
          <w:szCs w:val="28"/>
        </w:rPr>
        <w:t>lime frequently</w:t>
      </w:r>
      <w:r w:rsidR="00781D56" w:rsidRPr="00781D56">
        <w:rPr>
          <w:sz w:val="28"/>
          <w:szCs w:val="28"/>
        </w:rPr>
        <w:t xml:space="preserve"> can reduce the excess moisture from the rearing bed as well as rearing room.</w:t>
      </w:r>
      <w:r w:rsidR="00A4035A">
        <w:rPr>
          <w:sz w:val="28"/>
          <w:szCs w:val="28"/>
        </w:rPr>
        <w:t xml:space="preserve"> </w:t>
      </w:r>
      <w:r w:rsidR="00781D56" w:rsidRPr="00781D56">
        <w:rPr>
          <w:sz w:val="28"/>
          <w:szCs w:val="28"/>
        </w:rPr>
        <w:t xml:space="preserve">Proper aeration during late age rearing may remove excess moisture from the rearing bed. </w:t>
      </w:r>
      <w:r w:rsidR="00D86D7F">
        <w:rPr>
          <w:sz w:val="28"/>
          <w:szCs w:val="28"/>
        </w:rPr>
        <w:t>High temperature, high humidity,</w:t>
      </w:r>
      <w:r w:rsidR="00A4035A" w:rsidRPr="005A779D">
        <w:rPr>
          <w:sz w:val="28"/>
          <w:szCs w:val="28"/>
        </w:rPr>
        <w:t xml:space="preserve"> high rainfall, fluctuation of temperature </w:t>
      </w:r>
      <w:r w:rsidR="00D86D7F">
        <w:rPr>
          <w:sz w:val="28"/>
          <w:szCs w:val="28"/>
        </w:rPr>
        <w:t xml:space="preserve">are all in wet </w:t>
      </w:r>
      <w:r w:rsidR="00626D6A">
        <w:rPr>
          <w:sz w:val="28"/>
          <w:szCs w:val="28"/>
        </w:rPr>
        <w:t xml:space="preserve">summer </w:t>
      </w:r>
      <w:r w:rsidR="00626D6A" w:rsidRPr="005A779D">
        <w:rPr>
          <w:sz w:val="28"/>
          <w:szCs w:val="28"/>
        </w:rPr>
        <w:t>which</w:t>
      </w:r>
      <w:r w:rsidR="00A4035A" w:rsidRPr="005A779D">
        <w:rPr>
          <w:sz w:val="28"/>
          <w:szCs w:val="28"/>
        </w:rPr>
        <w:t xml:space="preserve"> </w:t>
      </w:r>
      <w:r w:rsidR="00D86D7F">
        <w:rPr>
          <w:sz w:val="28"/>
          <w:szCs w:val="28"/>
        </w:rPr>
        <w:t xml:space="preserve">are all </w:t>
      </w:r>
      <w:r w:rsidR="00A4035A" w:rsidRPr="005A779D">
        <w:rPr>
          <w:sz w:val="28"/>
          <w:szCs w:val="28"/>
        </w:rPr>
        <w:t xml:space="preserve">harmful for silkworm rearing. But in contrast, due to sufficient rainfall luxuriant growth of mulberry leaves is found during wet summer in west Bengal.  So proper </w:t>
      </w:r>
      <w:r w:rsidR="00D86D7F">
        <w:rPr>
          <w:sz w:val="28"/>
          <w:szCs w:val="28"/>
        </w:rPr>
        <w:t xml:space="preserve">management of climatic factor along with </w:t>
      </w:r>
      <w:r w:rsidR="00A4035A" w:rsidRPr="005A779D">
        <w:rPr>
          <w:sz w:val="28"/>
          <w:szCs w:val="28"/>
        </w:rPr>
        <w:t xml:space="preserve">feeding technique should be followed to curtail extreme climatic condition </w:t>
      </w:r>
      <w:proofErr w:type="spellStart"/>
      <w:r w:rsidR="00A4035A" w:rsidRPr="005A779D">
        <w:rPr>
          <w:sz w:val="28"/>
          <w:szCs w:val="28"/>
        </w:rPr>
        <w:t>upto</w:t>
      </w:r>
      <w:proofErr w:type="spellEnd"/>
      <w:r w:rsidR="00A4035A" w:rsidRPr="005A779D">
        <w:rPr>
          <w:sz w:val="28"/>
          <w:szCs w:val="28"/>
        </w:rPr>
        <w:t xml:space="preserve"> some extent during wet summer and help the farmers to ensure </w:t>
      </w:r>
      <w:r w:rsidR="00D86D7F">
        <w:rPr>
          <w:sz w:val="28"/>
          <w:szCs w:val="28"/>
        </w:rPr>
        <w:t>proper harvest.</w:t>
      </w:r>
      <w:r w:rsidR="00253E9F">
        <w:rPr>
          <w:sz w:val="28"/>
          <w:szCs w:val="28"/>
        </w:rPr>
        <w:t xml:space="preserve"> Above study also indicates that </w:t>
      </w:r>
      <w:r w:rsidR="00A4035A" w:rsidRPr="005A779D">
        <w:rPr>
          <w:sz w:val="28"/>
          <w:szCs w:val="28"/>
        </w:rPr>
        <w:t xml:space="preserve"> </w:t>
      </w:r>
      <w:r w:rsidR="00253E9F" w:rsidRPr="00253E9F">
        <w:rPr>
          <w:rFonts w:ascii="11" w:hAnsi="11"/>
          <w:sz w:val="28"/>
          <w:szCs w:val="28"/>
        </w:rPr>
        <w:t xml:space="preserve">November is the best season for crossbreed rearing in West Bengal due to prevailing of comparatively lower temperature in the environment but for crossbreed rearing in November, it is important to prepare seed crop of its bivoltine component in September, but due to climatic disadvantages it is not possible to rear bivoltine seed crop in September in most part of West Bengal, it is the major disadvantages of sericulture in West Bengal </w:t>
      </w:r>
      <w:r w:rsidR="002C09A3">
        <w:rPr>
          <w:rFonts w:ascii="11" w:hAnsi="11"/>
          <w:sz w:val="28"/>
          <w:szCs w:val="28"/>
        </w:rPr>
        <w:t>[4,5,6.22,23,24]</w:t>
      </w:r>
      <w:r w:rsidR="00253E9F" w:rsidRPr="00253E9F">
        <w:rPr>
          <w:rFonts w:ascii="11" w:hAnsi="11"/>
          <w:sz w:val="28"/>
          <w:szCs w:val="28"/>
        </w:rPr>
        <w:t>. So, it is important to develop bivoltine seed zone in West Bengal to ensure supply of bivoltine seed cocoon throughout the year.</w:t>
      </w:r>
    </w:p>
    <w:p w14:paraId="594CEE17" w14:textId="77777777" w:rsidR="00791B39" w:rsidRDefault="00791B39" w:rsidP="000B7093">
      <w:pPr>
        <w:spacing w:line="360" w:lineRule="auto"/>
        <w:jc w:val="both"/>
        <w:rPr>
          <w:rFonts w:ascii="11" w:hAnsi="11"/>
          <w:sz w:val="28"/>
          <w:szCs w:val="28"/>
        </w:rPr>
      </w:pPr>
    </w:p>
    <w:p w14:paraId="57FFD757" w14:textId="77777777" w:rsidR="00791B39" w:rsidRDefault="00791B39" w:rsidP="000B7093">
      <w:pPr>
        <w:spacing w:line="360" w:lineRule="auto"/>
        <w:jc w:val="both"/>
        <w:rPr>
          <w:rFonts w:ascii="11" w:hAnsi="11"/>
          <w:sz w:val="28"/>
          <w:szCs w:val="28"/>
        </w:rPr>
      </w:pPr>
    </w:p>
    <w:p w14:paraId="21E42F1C" w14:textId="6192A689" w:rsidR="008E381B" w:rsidRDefault="00661707" w:rsidP="00661707">
      <w:pPr>
        <w:pStyle w:val="ListParagraph"/>
        <w:numPr>
          <w:ilvl w:val="0"/>
          <w:numId w:val="7"/>
        </w:numPr>
        <w:spacing w:line="360" w:lineRule="auto"/>
        <w:jc w:val="both"/>
        <w:rPr>
          <w:b/>
          <w:bCs/>
          <w:sz w:val="28"/>
          <w:szCs w:val="28"/>
        </w:rPr>
      </w:pPr>
      <w:r w:rsidRPr="00661707">
        <w:rPr>
          <w:b/>
          <w:bCs/>
          <w:sz w:val="28"/>
          <w:szCs w:val="28"/>
        </w:rPr>
        <w:lastRenderedPageBreak/>
        <w:t>CONCLUSION</w:t>
      </w:r>
    </w:p>
    <w:p w14:paraId="7B105136" w14:textId="11AB59D2" w:rsidR="00A12FF8" w:rsidRDefault="00661707" w:rsidP="00A12FF8">
      <w:pPr>
        <w:spacing w:line="360" w:lineRule="auto"/>
        <w:jc w:val="both"/>
        <w:rPr>
          <w:rFonts w:ascii="11" w:hAnsi="11"/>
          <w:sz w:val="28"/>
          <w:szCs w:val="28"/>
        </w:rPr>
      </w:pPr>
      <w:r w:rsidRPr="00661707">
        <w:rPr>
          <w:sz w:val="28"/>
          <w:szCs w:val="28"/>
        </w:rPr>
        <w:t xml:space="preserve">It </w:t>
      </w:r>
      <w:r w:rsidR="00791B39">
        <w:rPr>
          <w:sz w:val="28"/>
          <w:szCs w:val="28"/>
        </w:rPr>
        <w:t xml:space="preserve">can be concluded that rearing season in West Bengal is broadly divided in five crops </w:t>
      </w:r>
      <w:proofErr w:type="spellStart"/>
      <w:r w:rsidR="00791B39">
        <w:rPr>
          <w:sz w:val="28"/>
          <w:szCs w:val="28"/>
        </w:rPr>
        <w:t>i.e</w:t>
      </w:r>
      <w:proofErr w:type="spellEnd"/>
      <w:r w:rsidR="00791B39">
        <w:rPr>
          <w:sz w:val="28"/>
          <w:szCs w:val="28"/>
        </w:rPr>
        <w:t xml:space="preserve"> November Crop, February Crop, April Crop, June-July Crop and August-September Crop. Rearing</w:t>
      </w:r>
      <w:r w:rsidR="003038D3">
        <w:rPr>
          <w:sz w:val="28"/>
          <w:szCs w:val="28"/>
        </w:rPr>
        <w:t xml:space="preserve"> of silkworm is</w:t>
      </w:r>
      <w:r w:rsidR="00791B39">
        <w:rPr>
          <w:sz w:val="28"/>
          <w:szCs w:val="28"/>
        </w:rPr>
        <w:t xml:space="preserve"> comparatively easier in dry summer </w:t>
      </w:r>
      <w:r w:rsidR="00791B39" w:rsidRPr="000723E6">
        <w:rPr>
          <w:sz w:val="28"/>
          <w:szCs w:val="28"/>
          <w:highlight w:val="yellow"/>
        </w:rPr>
        <w:t>comprising</w:t>
      </w:r>
      <w:r w:rsidR="00791B39">
        <w:rPr>
          <w:sz w:val="28"/>
          <w:szCs w:val="28"/>
        </w:rPr>
        <w:t xml:space="preserve"> November, February and April crop because prevailing of low humidity is only problem in those crops and which can be manage</w:t>
      </w:r>
      <w:r w:rsidR="003038D3">
        <w:rPr>
          <w:sz w:val="28"/>
          <w:szCs w:val="28"/>
        </w:rPr>
        <w:t>d</w:t>
      </w:r>
      <w:r w:rsidR="00791B39">
        <w:rPr>
          <w:sz w:val="28"/>
          <w:szCs w:val="28"/>
        </w:rPr>
        <w:t xml:space="preserve"> by increasing humidity in the rearing bed </w:t>
      </w:r>
      <w:r w:rsidR="003038D3">
        <w:rPr>
          <w:sz w:val="28"/>
          <w:szCs w:val="28"/>
        </w:rPr>
        <w:t xml:space="preserve">as well as in the rearing room. Bur </w:t>
      </w:r>
      <w:r w:rsidR="00A12FF8">
        <w:rPr>
          <w:sz w:val="28"/>
          <w:szCs w:val="28"/>
        </w:rPr>
        <w:t>rearing of</w:t>
      </w:r>
      <w:r w:rsidR="003038D3">
        <w:rPr>
          <w:sz w:val="28"/>
          <w:szCs w:val="28"/>
        </w:rPr>
        <w:t xml:space="preserve"> silkworm is difficult in wet summer comprising June- July Crop and </w:t>
      </w:r>
      <w:r w:rsidR="006B6B15">
        <w:rPr>
          <w:sz w:val="28"/>
          <w:szCs w:val="28"/>
        </w:rPr>
        <w:t xml:space="preserve">August-September Crop </w:t>
      </w:r>
      <w:r w:rsidR="00B679DF">
        <w:rPr>
          <w:sz w:val="28"/>
          <w:szCs w:val="28"/>
        </w:rPr>
        <w:t>because prevailing of both high tempera</w:t>
      </w:r>
      <w:r w:rsidR="00A12FF8">
        <w:rPr>
          <w:sz w:val="28"/>
          <w:szCs w:val="28"/>
        </w:rPr>
        <w:t xml:space="preserve">ture and high humidity along with fluctuation of temperature due to high rainfall create huge problems in silkworm rearing. It is further concluded that by considering all the requirements of silkworm larvae </w:t>
      </w:r>
      <w:r w:rsidR="00A12FF8" w:rsidRPr="00253E9F">
        <w:rPr>
          <w:rFonts w:ascii="11" w:hAnsi="11"/>
          <w:sz w:val="28"/>
          <w:szCs w:val="28"/>
        </w:rPr>
        <w:t>November is the best season for crossbreed rearing in West Bengal due to prevailing of comparatively lower temperature in the environment but for crossbreed rearing in November, it is important to prepare seed crop of its bivoltine component in September, but due to climatic disadvantages it is not possible to rear bivoltine seed crop in September in most part of West Bengal, it is the major disadvantages of sericulture in West Bengal So, it is important to develop bivoltine seed zone in West Bengal to ensure supply of bivoltine seed cocoon throughout the year.</w:t>
      </w:r>
    </w:p>
    <w:p w14:paraId="5250F44B" w14:textId="1D463AA9" w:rsidR="00A12FF8" w:rsidRDefault="00A12FF8" w:rsidP="00A12FF8">
      <w:pPr>
        <w:spacing w:line="360" w:lineRule="auto"/>
        <w:jc w:val="both"/>
        <w:rPr>
          <w:rFonts w:ascii="11" w:hAnsi="11"/>
          <w:b/>
          <w:bCs/>
          <w:sz w:val="28"/>
          <w:szCs w:val="28"/>
        </w:rPr>
      </w:pPr>
      <w:r w:rsidRPr="00A12FF8">
        <w:rPr>
          <w:rFonts w:ascii="11" w:hAnsi="11"/>
          <w:b/>
          <w:bCs/>
          <w:sz w:val="28"/>
          <w:szCs w:val="28"/>
        </w:rPr>
        <w:t>COMPETING INTERESTS</w:t>
      </w:r>
    </w:p>
    <w:p w14:paraId="78550D64" w14:textId="70340E51" w:rsidR="00A12FF8" w:rsidRPr="00285865" w:rsidRDefault="00285865" w:rsidP="00A12FF8">
      <w:pPr>
        <w:spacing w:line="360" w:lineRule="auto"/>
        <w:jc w:val="both"/>
        <w:rPr>
          <w:rFonts w:ascii="11" w:hAnsi="11"/>
          <w:sz w:val="28"/>
          <w:szCs w:val="28"/>
        </w:rPr>
      </w:pPr>
      <w:r w:rsidRPr="00285865">
        <w:rPr>
          <w:rFonts w:ascii="11" w:hAnsi="11"/>
          <w:sz w:val="28"/>
          <w:szCs w:val="28"/>
        </w:rPr>
        <w:t>Authors have declared that no competing interests exist.</w:t>
      </w:r>
    </w:p>
    <w:p w14:paraId="2A47CCB3" w14:textId="3C0873BD" w:rsidR="00661707" w:rsidRPr="00A12FF8" w:rsidRDefault="00661707" w:rsidP="00661707">
      <w:pPr>
        <w:pStyle w:val="ListParagraph"/>
        <w:spacing w:line="360" w:lineRule="auto"/>
        <w:jc w:val="both"/>
        <w:rPr>
          <w:b/>
          <w:bCs/>
          <w:sz w:val="28"/>
          <w:szCs w:val="28"/>
        </w:rPr>
      </w:pPr>
    </w:p>
    <w:p w14:paraId="35F69FF7" w14:textId="77777777" w:rsidR="002C09A3" w:rsidRDefault="002C09A3" w:rsidP="000B7093">
      <w:pPr>
        <w:spacing w:line="360" w:lineRule="auto"/>
        <w:jc w:val="both"/>
        <w:rPr>
          <w:sz w:val="28"/>
          <w:szCs w:val="28"/>
        </w:rPr>
      </w:pPr>
    </w:p>
    <w:p w14:paraId="23387AA8" w14:textId="77777777" w:rsidR="00285865" w:rsidRDefault="00285865" w:rsidP="000B7093">
      <w:pPr>
        <w:spacing w:line="360" w:lineRule="auto"/>
        <w:jc w:val="both"/>
        <w:rPr>
          <w:sz w:val="28"/>
          <w:szCs w:val="28"/>
        </w:rPr>
      </w:pPr>
    </w:p>
    <w:p w14:paraId="76899706" w14:textId="77777777" w:rsidR="00285865" w:rsidRPr="00253E9F" w:rsidRDefault="00285865" w:rsidP="000B7093">
      <w:pPr>
        <w:spacing w:line="360" w:lineRule="auto"/>
        <w:jc w:val="both"/>
        <w:rPr>
          <w:sz w:val="28"/>
          <w:szCs w:val="28"/>
        </w:rPr>
      </w:pPr>
    </w:p>
    <w:p w14:paraId="2503724E" w14:textId="38CF4A20" w:rsidR="00A4035A" w:rsidRDefault="008E381B" w:rsidP="008E381B">
      <w:pPr>
        <w:spacing w:line="360" w:lineRule="auto"/>
        <w:jc w:val="center"/>
        <w:rPr>
          <w:rFonts w:ascii="Times New Roman" w:hAnsi="Times New Roman" w:cs="Times New Roman"/>
          <w:sz w:val="28"/>
          <w:szCs w:val="28"/>
        </w:rPr>
      </w:pPr>
      <w:r w:rsidRPr="008E381B">
        <w:rPr>
          <w:rFonts w:ascii="Times New Roman" w:hAnsi="Times New Roman" w:cs="Times New Roman"/>
          <w:sz w:val="28"/>
          <w:szCs w:val="28"/>
        </w:rPr>
        <w:lastRenderedPageBreak/>
        <w:t>REFERENCES</w:t>
      </w:r>
    </w:p>
    <w:p w14:paraId="3BF437AD" w14:textId="2B15ABDD" w:rsidR="009D42D7" w:rsidRDefault="009D42D7" w:rsidP="006D3218">
      <w:pPr>
        <w:pStyle w:val="ListParagraph"/>
        <w:numPr>
          <w:ilvl w:val="0"/>
          <w:numId w:val="6"/>
        </w:numPr>
        <w:jc w:val="both"/>
        <w:rPr>
          <w:rFonts w:ascii="Times New Roman" w:hAnsi="Times New Roman" w:cs="Times New Roman"/>
          <w:sz w:val="24"/>
          <w:szCs w:val="24"/>
        </w:rPr>
      </w:pPr>
      <w:r w:rsidRPr="0020421A">
        <w:rPr>
          <w:rFonts w:ascii="Times New Roman" w:hAnsi="Times New Roman" w:cs="Times New Roman"/>
          <w:sz w:val="24"/>
          <w:szCs w:val="24"/>
          <w:lang w:val="pl-PL"/>
        </w:rPr>
        <w:t xml:space="preserve">Matsumara, S., Tanaka, S., Kosaka and Suzuki, S.  </w:t>
      </w:r>
      <w:r w:rsidRPr="006D3218">
        <w:rPr>
          <w:rFonts w:ascii="Times New Roman" w:hAnsi="Times New Roman" w:cs="Times New Roman"/>
          <w:sz w:val="24"/>
          <w:szCs w:val="24"/>
        </w:rPr>
        <w:t xml:space="preserve">Relation of rearing condition to the ingestion and digestion of mulberry leaves in the silkworm. Sanshi. </w:t>
      </w:r>
      <w:proofErr w:type="spellStart"/>
      <w:r w:rsidRPr="006D3218">
        <w:rPr>
          <w:rFonts w:ascii="Times New Roman" w:hAnsi="Times New Roman" w:cs="Times New Roman"/>
          <w:sz w:val="24"/>
          <w:szCs w:val="24"/>
        </w:rPr>
        <w:t>Shikenjo</w:t>
      </w:r>
      <w:proofErr w:type="spellEnd"/>
      <w:r w:rsidRPr="006D3218">
        <w:rPr>
          <w:rFonts w:ascii="Times New Roman" w:hAnsi="Times New Roman" w:cs="Times New Roman"/>
          <w:sz w:val="24"/>
          <w:szCs w:val="24"/>
        </w:rPr>
        <w:t xml:space="preserve"> </w:t>
      </w:r>
      <w:proofErr w:type="spellStart"/>
      <w:r w:rsidRPr="006D3218">
        <w:rPr>
          <w:rFonts w:ascii="Times New Roman" w:hAnsi="Times New Roman" w:cs="Times New Roman"/>
          <w:sz w:val="24"/>
          <w:szCs w:val="24"/>
        </w:rPr>
        <w:t>Hokokon</w:t>
      </w:r>
      <w:proofErr w:type="spellEnd"/>
      <w:r w:rsidRPr="006D3218">
        <w:rPr>
          <w:rFonts w:ascii="Times New Roman" w:hAnsi="Times New Roman" w:cs="Times New Roman"/>
          <w:sz w:val="24"/>
          <w:szCs w:val="24"/>
        </w:rPr>
        <w:t xml:space="preserve"> Tech. Bull. 1968;</w:t>
      </w:r>
      <w:r w:rsidRPr="006D3218">
        <w:rPr>
          <w:rFonts w:ascii="Times New Roman" w:hAnsi="Times New Roman" w:cs="Times New Roman"/>
          <w:bCs/>
          <w:sz w:val="24"/>
          <w:szCs w:val="24"/>
        </w:rPr>
        <w:t>73</w:t>
      </w:r>
      <w:r w:rsidRPr="006D3218">
        <w:rPr>
          <w:rFonts w:ascii="Times New Roman" w:hAnsi="Times New Roman" w:cs="Times New Roman"/>
          <w:b/>
          <w:sz w:val="24"/>
          <w:szCs w:val="24"/>
        </w:rPr>
        <w:t>:</w:t>
      </w:r>
      <w:r w:rsidRPr="006D3218">
        <w:rPr>
          <w:rFonts w:ascii="Times New Roman" w:hAnsi="Times New Roman" w:cs="Times New Roman"/>
          <w:sz w:val="24"/>
          <w:szCs w:val="24"/>
        </w:rPr>
        <w:t xml:space="preserve"> 1-40.</w:t>
      </w:r>
    </w:p>
    <w:p w14:paraId="57D6BC87"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Krishnaswami, S. New technology of Silkworm rearing. CSR&amp;TI, Mysore. 1978; 1-10.</w:t>
      </w:r>
    </w:p>
    <w:p w14:paraId="4F75B578"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Sarkar, K., Mazumdar, M. A critical analysis on silkworm rearing on April crop at West Bengal. 2016: Uttar Pradesh J. Zool.36 (1):1-7</w:t>
      </w:r>
    </w:p>
    <w:p w14:paraId="3C558A84"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Sarkar, K. Management of Nutritional and Climatic factors for silkworm rearing in West Bengal: A Review. International Journal of Agriculture, Environment and Biotechnology. 2018; 11(5):769-780.</w:t>
      </w:r>
    </w:p>
    <w:p w14:paraId="471CF544"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hAnsi="Times New Roman" w:cs="Times New Roman"/>
          <w:bCs/>
          <w:sz w:val="24"/>
          <w:szCs w:val="24"/>
        </w:rPr>
        <w:t>Sarkar, K. Studies on the Effect of different types of feeding on the commercial characters of Mulberry Silkworm (Bombyx mori L) in West Bengal: A Review. International Journal of Agriculture, Environment and Biotechnology.2020; 13(3): 305-321.ISSN-0974-1712.Naas rating 4.69.</w:t>
      </w:r>
    </w:p>
    <w:p w14:paraId="3CFA1608" w14:textId="77777777" w:rsidR="009D42D7"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hAnsi="Times New Roman" w:cs="Times New Roman"/>
          <w:bCs/>
          <w:sz w:val="24"/>
          <w:szCs w:val="24"/>
        </w:rPr>
        <w:t>Sarkar, K. Studies on the effect of feeding of mulberry shoots of varying maturity on the commercial characters of mulberry silkworm (</w:t>
      </w:r>
      <w:r w:rsidRPr="006D3218">
        <w:rPr>
          <w:rFonts w:ascii="Times New Roman" w:hAnsi="Times New Roman" w:cs="Times New Roman"/>
          <w:bCs/>
          <w:i/>
          <w:sz w:val="24"/>
          <w:szCs w:val="24"/>
        </w:rPr>
        <w:t>Bombyx mori</w:t>
      </w:r>
      <w:r w:rsidRPr="006D3218">
        <w:rPr>
          <w:rFonts w:ascii="Times New Roman" w:hAnsi="Times New Roman" w:cs="Times New Roman"/>
          <w:bCs/>
          <w:sz w:val="24"/>
          <w:szCs w:val="24"/>
        </w:rPr>
        <w:t xml:space="preserve"> l.) during late </w:t>
      </w:r>
      <w:r w:rsidRPr="006D3218">
        <w:rPr>
          <w:rFonts w:ascii="Times New Roman" w:hAnsi="Times New Roman" w:cs="Times New Roman"/>
          <w:sz w:val="24"/>
          <w:szCs w:val="24"/>
        </w:rPr>
        <w:t>larval stage in different seasons in West Bengal. Uttar Pradesh Journal of Zoology. 2020;41(9).72-82.</w:t>
      </w:r>
    </w:p>
    <w:p w14:paraId="612C1310" w14:textId="77777777" w:rsidR="009D42D7"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hAnsi="Times New Roman" w:cs="Times New Roman"/>
          <w:bCs/>
          <w:sz w:val="24"/>
          <w:szCs w:val="24"/>
        </w:rPr>
        <w:t>Sarkar, K. Studies on the effect of differential feeding on the commercial characteristics of mulberry silkworm (</w:t>
      </w:r>
      <w:r w:rsidRPr="006D3218">
        <w:rPr>
          <w:rFonts w:ascii="Times New Roman" w:hAnsi="Times New Roman" w:cs="Times New Roman"/>
          <w:bCs/>
          <w:i/>
          <w:sz w:val="24"/>
          <w:szCs w:val="24"/>
        </w:rPr>
        <w:t>Bombyx mori</w:t>
      </w:r>
      <w:r w:rsidRPr="006D3218">
        <w:rPr>
          <w:rFonts w:ascii="Times New Roman" w:hAnsi="Times New Roman" w:cs="Times New Roman"/>
          <w:bCs/>
          <w:sz w:val="24"/>
          <w:szCs w:val="24"/>
        </w:rPr>
        <w:t xml:space="preserve"> l.) </w:t>
      </w:r>
      <w:r w:rsidRPr="006D3218">
        <w:rPr>
          <w:rFonts w:ascii="Times New Roman" w:hAnsi="Times New Roman" w:cs="Times New Roman"/>
          <w:sz w:val="24"/>
          <w:szCs w:val="24"/>
        </w:rPr>
        <w:t xml:space="preserve"> in wet summer in West Bengal. Uttar Pradesh Journal of Zoology. 2023;44(9):85-94.</w:t>
      </w:r>
    </w:p>
    <w:p w14:paraId="6C29FA89"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Ueda, Satoru. Theory of the growth of silkworm larvae and its application. JARQ.  1982; 15 (3): 180-184</w:t>
      </w:r>
    </w:p>
    <w:p w14:paraId="491E3CB8"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 xml:space="preserve">Das, S.K., </w:t>
      </w:r>
      <w:proofErr w:type="spellStart"/>
      <w:r w:rsidRPr="006D3218">
        <w:rPr>
          <w:rFonts w:ascii="Times New Roman" w:eastAsia="Times New Roman" w:hAnsi="Times New Roman" w:cs="Times New Roman"/>
          <w:bCs/>
          <w:sz w:val="24"/>
          <w:szCs w:val="24"/>
        </w:rPr>
        <w:t>Pattnaik</w:t>
      </w:r>
      <w:proofErr w:type="spellEnd"/>
      <w:r w:rsidRPr="006D3218">
        <w:rPr>
          <w:rFonts w:ascii="Times New Roman" w:eastAsia="Times New Roman" w:hAnsi="Times New Roman" w:cs="Times New Roman"/>
          <w:bCs/>
          <w:sz w:val="24"/>
          <w:szCs w:val="24"/>
        </w:rPr>
        <w:t xml:space="preserve">, S., </w:t>
      </w:r>
      <w:proofErr w:type="spellStart"/>
      <w:r w:rsidRPr="006D3218">
        <w:rPr>
          <w:rFonts w:ascii="Times New Roman" w:eastAsia="Times New Roman" w:hAnsi="Times New Roman" w:cs="Times New Roman"/>
          <w:bCs/>
          <w:sz w:val="24"/>
          <w:szCs w:val="24"/>
        </w:rPr>
        <w:t>Ghosh,B</w:t>
      </w:r>
      <w:proofErr w:type="spellEnd"/>
      <w:r w:rsidRPr="006D3218">
        <w:rPr>
          <w:rFonts w:ascii="Times New Roman" w:eastAsia="Times New Roman" w:hAnsi="Times New Roman" w:cs="Times New Roman"/>
          <w:bCs/>
          <w:sz w:val="24"/>
          <w:szCs w:val="24"/>
        </w:rPr>
        <w:t xml:space="preserve">., </w:t>
      </w:r>
      <w:proofErr w:type="spellStart"/>
      <w:r w:rsidRPr="006D3218">
        <w:rPr>
          <w:rFonts w:ascii="Times New Roman" w:eastAsia="Times New Roman" w:hAnsi="Times New Roman" w:cs="Times New Roman"/>
          <w:bCs/>
          <w:sz w:val="24"/>
          <w:szCs w:val="24"/>
        </w:rPr>
        <w:t>Singh,T</w:t>
      </w:r>
      <w:proofErr w:type="spellEnd"/>
      <w:r w:rsidRPr="006D3218">
        <w:rPr>
          <w:rFonts w:ascii="Times New Roman" w:eastAsia="Times New Roman" w:hAnsi="Times New Roman" w:cs="Times New Roman"/>
          <w:bCs/>
          <w:sz w:val="24"/>
          <w:szCs w:val="24"/>
        </w:rPr>
        <w:t xml:space="preserve">., </w:t>
      </w:r>
      <w:proofErr w:type="spellStart"/>
      <w:r w:rsidRPr="006D3218">
        <w:rPr>
          <w:rFonts w:ascii="Times New Roman" w:eastAsia="Times New Roman" w:hAnsi="Times New Roman" w:cs="Times New Roman"/>
          <w:bCs/>
          <w:sz w:val="24"/>
          <w:szCs w:val="24"/>
        </w:rPr>
        <w:t>Nair.B.P</w:t>
      </w:r>
      <w:proofErr w:type="spellEnd"/>
      <w:r w:rsidRPr="006D3218">
        <w:rPr>
          <w:rFonts w:ascii="Times New Roman" w:eastAsia="Times New Roman" w:hAnsi="Times New Roman" w:cs="Times New Roman"/>
          <w:bCs/>
          <w:sz w:val="24"/>
          <w:szCs w:val="24"/>
        </w:rPr>
        <w:t xml:space="preserve">., Sen, S.K. and Subba Rao, G. Heterosis analysis in some three way crosses of Bombyx mori L.: </w:t>
      </w:r>
      <w:proofErr w:type="spellStart"/>
      <w:r w:rsidRPr="006D3218">
        <w:rPr>
          <w:rFonts w:ascii="Times New Roman" w:eastAsia="Times New Roman" w:hAnsi="Times New Roman" w:cs="Times New Roman"/>
          <w:bCs/>
          <w:sz w:val="24"/>
          <w:szCs w:val="24"/>
        </w:rPr>
        <w:t>Sericologia</w:t>
      </w:r>
      <w:proofErr w:type="spellEnd"/>
      <w:r w:rsidRPr="006D3218">
        <w:rPr>
          <w:rFonts w:ascii="Times New Roman" w:eastAsia="Times New Roman" w:hAnsi="Times New Roman" w:cs="Times New Roman"/>
          <w:bCs/>
          <w:sz w:val="24"/>
          <w:szCs w:val="24"/>
        </w:rPr>
        <w:t>, 1994; 34 (1): 51-61.</w:t>
      </w:r>
    </w:p>
    <w:p w14:paraId="03310B96" w14:textId="77777777" w:rsidR="009D42D7" w:rsidRPr="006D3218" w:rsidRDefault="009D42D7" w:rsidP="006D3218">
      <w:pPr>
        <w:pStyle w:val="ListParagraph"/>
        <w:numPr>
          <w:ilvl w:val="0"/>
          <w:numId w:val="6"/>
        </w:numPr>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 xml:space="preserve">Das, S. K., Chattopadhyay, G.K., Moorthy., S.M., Verma, </w:t>
      </w:r>
      <w:proofErr w:type="spellStart"/>
      <w:r w:rsidRPr="006D3218">
        <w:rPr>
          <w:rFonts w:ascii="Times New Roman" w:eastAsia="Times New Roman" w:hAnsi="Times New Roman" w:cs="Times New Roman"/>
          <w:bCs/>
          <w:sz w:val="24"/>
          <w:szCs w:val="24"/>
        </w:rPr>
        <w:t>A.K.,Ghosh</w:t>
      </w:r>
      <w:proofErr w:type="spellEnd"/>
      <w:r w:rsidRPr="006D3218">
        <w:rPr>
          <w:rFonts w:ascii="Times New Roman" w:eastAsia="Times New Roman" w:hAnsi="Times New Roman" w:cs="Times New Roman"/>
          <w:bCs/>
          <w:sz w:val="24"/>
          <w:szCs w:val="24"/>
        </w:rPr>
        <w:t xml:space="preserve">, B., Rao, P. R. T., Sengupta, A. K., and Sarkar, A. Silkworm Breeds and Hybrids for Eastern Region. In Appropriate Technology in Mulberry Sericulture for Eastern and North Eastern India (17 </w:t>
      </w:r>
      <w:proofErr w:type="spellStart"/>
      <w:r w:rsidRPr="006D3218">
        <w:rPr>
          <w:rFonts w:ascii="Times New Roman" w:eastAsia="Times New Roman" w:hAnsi="Times New Roman" w:cs="Times New Roman"/>
          <w:bCs/>
          <w:sz w:val="24"/>
          <w:szCs w:val="24"/>
          <w:vertAlign w:val="superscript"/>
        </w:rPr>
        <w:t>th</w:t>
      </w:r>
      <w:proofErr w:type="spellEnd"/>
      <w:r w:rsidRPr="006D3218">
        <w:rPr>
          <w:rFonts w:ascii="Times New Roman" w:eastAsia="Times New Roman" w:hAnsi="Times New Roman" w:cs="Times New Roman"/>
          <w:bCs/>
          <w:sz w:val="24"/>
          <w:szCs w:val="24"/>
        </w:rPr>
        <w:t xml:space="preserve"> and 18 </w:t>
      </w:r>
      <w:proofErr w:type="spellStart"/>
      <w:r w:rsidRPr="006D3218">
        <w:rPr>
          <w:rFonts w:ascii="Times New Roman" w:eastAsia="Times New Roman" w:hAnsi="Times New Roman" w:cs="Times New Roman"/>
          <w:bCs/>
          <w:sz w:val="24"/>
          <w:szCs w:val="24"/>
          <w:vertAlign w:val="superscript"/>
        </w:rPr>
        <w:t>th</w:t>
      </w:r>
      <w:proofErr w:type="spellEnd"/>
      <w:r w:rsidRPr="006D3218">
        <w:rPr>
          <w:rFonts w:ascii="Times New Roman" w:eastAsia="Times New Roman" w:hAnsi="Times New Roman" w:cs="Times New Roman"/>
          <w:bCs/>
          <w:sz w:val="24"/>
          <w:szCs w:val="24"/>
          <w:vertAlign w:val="superscript"/>
        </w:rPr>
        <w:t xml:space="preserve"> </w:t>
      </w:r>
      <w:r w:rsidRPr="006D3218">
        <w:rPr>
          <w:rFonts w:ascii="Times New Roman" w:eastAsia="Times New Roman" w:hAnsi="Times New Roman" w:cs="Times New Roman"/>
          <w:bCs/>
          <w:sz w:val="24"/>
          <w:szCs w:val="24"/>
        </w:rPr>
        <w:t>January, 2006) workshop organized by CSR&amp;TI, Berhampore2006; 91-96</w:t>
      </w:r>
    </w:p>
    <w:p w14:paraId="1D17FED2" w14:textId="77777777" w:rsidR="009D42D7" w:rsidRPr="006D3218" w:rsidRDefault="009D42D7" w:rsidP="009D42D7">
      <w:pPr>
        <w:pStyle w:val="ListParagraph"/>
        <w:numPr>
          <w:ilvl w:val="0"/>
          <w:numId w:val="6"/>
        </w:numPr>
        <w:jc w:val="both"/>
        <w:rPr>
          <w:rFonts w:ascii="Times New Roman" w:hAnsi="Times New Roman" w:cs="Times New Roman"/>
          <w:sz w:val="24"/>
          <w:szCs w:val="24"/>
        </w:rPr>
      </w:pPr>
      <w:r w:rsidRPr="006D3218">
        <w:rPr>
          <w:rFonts w:ascii="11" w:hAnsi="11"/>
          <w:sz w:val="24"/>
          <w:szCs w:val="24"/>
        </w:rPr>
        <w:t>Sarkar, K, Chattopadhyay, S.K and Trivedi, S. Management of silkworm rearing in</w:t>
      </w:r>
    </w:p>
    <w:p w14:paraId="3C979009" w14:textId="5B7A1C7E" w:rsidR="009D42D7" w:rsidRDefault="006D3218" w:rsidP="009D42D7">
      <w:pPr>
        <w:rPr>
          <w:rFonts w:ascii="11" w:hAnsi="11"/>
          <w:sz w:val="24"/>
          <w:szCs w:val="24"/>
        </w:rPr>
      </w:pPr>
      <w:r>
        <w:rPr>
          <w:rFonts w:ascii="11" w:hAnsi="11"/>
          <w:sz w:val="24"/>
          <w:szCs w:val="24"/>
        </w:rPr>
        <w:t xml:space="preserve">            </w:t>
      </w:r>
      <w:r w:rsidR="009D42D7" w:rsidRPr="008F49F6">
        <w:rPr>
          <w:rFonts w:ascii="11" w:hAnsi="11"/>
          <w:sz w:val="24"/>
          <w:szCs w:val="24"/>
        </w:rPr>
        <w:t>West Bengal.</w:t>
      </w:r>
      <w:r w:rsidR="009D42D7" w:rsidRPr="008F49F6">
        <w:rPr>
          <w:rFonts w:ascii="11" w:hAnsi="11"/>
          <w:i/>
          <w:sz w:val="24"/>
          <w:szCs w:val="24"/>
        </w:rPr>
        <w:t xml:space="preserve"> Journal of Environment and Sociobiology</w:t>
      </w:r>
      <w:r w:rsidR="009D42D7">
        <w:rPr>
          <w:rFonts w:ascii="11" w:hAnsi="11"/>
          <w:sz w:val="24"/>
          <w:szCs w:val="24"/>
        </w:rPr>
        <w:t>;2008;</w:t>
      </w:r>
      <w:r w:rsidR="009D42D7" w:rsidRPr="008F49F6">
        <w:rPr>
          <w:rFonts w:ascii="11" w:hAnsi="11"/>
          <w:sz w:val="24"/>
          <w:szCs w:val="24"/>
        </w:rPr>
        <w:t xml:space="preserve"> </w:t>
      </w:r>
      <w:r w:rsidR="009D42D7" w:rsidRPr="008F49F6">
        <w:rPr>
          <w:rFonts w:ascii="11" w:hAnsi="11"/>
          <w:bCs/>
          <w:sz w:val="24"/>
          <w:szCs w:val="24"/>
        </w:rPr>
        <w:t>5</w:t>
      </w:r>
      <w:r w:rsidR="009D42D7" w:rsidRPr="008F49F6">
        <w:rPr>
          <w:rFonts w:ascii="11" w:hAnsi="11"/>
          <w:sz w:val="24"/>
          <w:szCs w:val="24"/>
        </w:rPr>
        <w:t>, No.1, 65-76</w:t>
      </w:r>
    </w:p>
    <w:p w14:paraId="2AA282BC" w14:textId="0368B9C1" w:rsidR="009D42D7" w:rsidRDefault="009D42D7" w:rsidP="006D3218">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t xml:space="preserve">Sarkar, K, Bhattacharya, D.K and Chattopadhyay, S.K. </w:t>
      </w:r>
      <w:proofErr w:type="spellStart"/>
      <w:r w:rsidRPr="006D3218">
        <w:rPr>
          <w:rFonts w:ascii="Times New Roman" w:hAnsi="Times New Roman" w:cs="Times New Roman"/>
          <w:sz w:val="24"/>
          <w:szCs w:val="24"/>
        </w:rPr>
        <w:t>Performences</w:t>
      </w:r>
      <w:proofErr w:type="spellEnd"/>
      <w:r w:rsidRPr="006D3218">
        <w:rPr>
          <w:rFonts w:ascii="Times New Roman" w:hAnsi="Times New Roman" w:cs="Times New Roman"/>
          <w:sz w:val="24"/>
          <w:szCs w:val="24"/>
        </w:rPr>
        <w:t xml:space="preserve"> of multivoltine hybrid Nistari×M12 (W) and cross breed N×NB4D2 of Bombyx mori l. during </w:t>
      </w:r>
      <w:proofErr w:type="spellStart"/>
      <w:r w:rsidRPr="006D3218">
        <w:rPr>
          <w:rFonts w:ascii="Times New Roman" w:hAnsi="Times New Roman" w:cs="Times New Roman"/>
          <w:sz w:val="24"/>
          <w:szCs w:val="24"/>
        </w:rPr>
        <w:t>favourable</w:t>
      </w:r>
      <w:proofErr w:type="spellEnd"/>
      <w:r w:rsidRPr="006D3218">
        <w:rPr>
          <w:rFonts w:ascii="Times New Roman" w:hAnsi="Times New Roman" w:cs="Times New Roman"/>
          <w:sz w:val="24"/>
          <w:szCs w:val="24"/>
        </w:rPr>
        <w:t xml:space="preserve"> and </w:t>
      </w:r>
      <w:proofErr w:type="spellStart"/>
      <w:r w:rsidRPr="006D3218">
        <w:rPr>
          <w:rFonts w:ascii="Times New Roman" w:hAnsi="Times New Roman" w:cs="Times New Roman"/>
          <w:sz w:val="24"/>
          <w:szCs w:val="24"/>
        </w:rPr>
        <w:t>unfavourable</w:t>
      </w:r>
      <w:proofErr w:type="spellEnd"/>
      <w:r w:rsidRPr="006D3218">
        <w:rPr>
          <w:rFonts w:ascii="Times New Roman" w:hAnsi="Times New Roman" w:cs="Times New Roman"/>
          <w:sz w:val="24"/>
          <w:szCs w:val="24"/>
        </w:rPr>
        <w:t xml:space="preserve"> season in West Bengal.</w:t>
      </w:r>
      <w:r w:rsidRPr="006D3218">
        <w:rPr>
          <w:rFonts w:ascii="Times New Roman" w:hAnsi="Times New Roman" w:cs="Times New Roman"/>
          <w:i/>
          <w:sz w:val="24"/>
          <w:szCs w:val="24"/>
        </w:rPr>
        <w:t xml:space="preserve"> Journal of Environment and</w:t>
      </w:r>
      <w:r w:rsidRPr="006D3218">
        <w:rPr>
          <w:rFonts w:ascii="Times New Roman" w:hAnsi="Times New Roman" w:cs="Times New Roman"/>
          <w:sz w:val="24"/>
          <w:szCs w:val="24"/>
        </w:rPr>
        <w:t xml:space="preserve"> </w:t>
      </w:r>
      <w:r w:rsidRPr="006D3218">
        <w:rPr>
          <w:rFonts w:ascii="Times New Roman" w:hAnsi="Times New Roman" w:cs="Times New Roman"/>
          <w:i/>
          <w:sz w:val="24"/>
          <w:szCs w:val="24"/>
        </w:rPr>
        <w:t>Sociobiology</w:t>
      </w:r>
      <w:r w:rsidRPr="006D3218">
        <w:rPr>
          <w:rFonts w:ascii="Times New Roman" w:hAnsi="Times New Roman" w:cs="Times New Roman"/>
          <w:sz w:val="24"/>
          <w:szCs w:val="24"/>
        </w:rPr>
        <w:t xml:space="preserve">. 2008: </w:t>
      </w:r>
      <w:r w:rsidRPr="006D3218">
        <w:rPr>
          <w:rFonts w:ascii="Times New Roman" w:hAnsi="Times New Roman" w:cs="Times New Roman"/>
          <w:bCs/>
          <w:sz w:val="24"/>
          <w:szCs w:val="24"/>
        </w:rPr>
        <w:t>5</w:t>
      </w:r>
      <w:r w:rsidRPr="006D3218">
        <w:rPr>
          <w:rFonts w:ascii="Times New Roman" w:hAnsi="Times New Roman" w:cs="Times New Roman"/>
          <w:sz w:val="24"/>
          <w:szCs w:val="24"/>
        </w:rPr>
        <w:t>, No.1, 37-41.</w:t>
      </w:r>
    </w:p>
    <w:p w14:paraId="0B1FE7EB" w14:textId="77777777" w:rsidR="009D42D7" w:rsidRDefault="009D42D7" w:rsidP="009D42D7">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t xml:space="preserve">Sarkar, K, Bhattacharya, D.K, Chattopadhyay, S.K, Baur, G and Ray, S.K. Effect of water treated leaves on the commercial characteristics of </w:t>
      </w:r>
      <w:r w:rsidRPr="006D3218">
        <w:rPr>
          <w:rFonts w:ascii="Times New Roman" w:hAnsi="Times New Roman" w:cs="Times New Roman"/>
          <w:i/>
          <w:sz w:val="24"/>
          <w:szCs w:val="24"/>
        </w:rPr>
        <w:t>Bombyx mori</w:t>
      </w:r>
      <w:r w:rsidRPr="006D3218">
        <w:rPr>
          <w:rFonts w:ascii="Times New Roman" w:hAnsi="Times New Roman" w:cs="Times New Roman"/>
          <w:sz w:val="24"/>
          <w:szCs w:val="24"/>
        </w:rPr>
        <w:t xml:space="preserve"> L. during dry summer. Proceedings of the UGC Sponsored State Level Seminar on “Advancement of Biological Science towards sustainable Development”. 2012;29 </w:t>
      </w:r>
      <w:proofErr w:type="spellStart"/>
      <w:r w:rsidRPr="006D3218">
        <w:rPr>
          <w:rFonts w:ascii="Times New Roman" w:hAnsi="Times New Roman" w:cs="Times New Roman"/>
          <w:sz w:val="24"/>
          <w:szCs w:val="24"/>
          <w:vertAlign w:val="superscript"/>
        </w:rPr>
        <w:t>th</w:t>
      </w:r>
      <w:proofErr w:type="spellEnd"/>
      <w:r w:rsidRPr="006D3218">
        <w:rPr>
          <w:rFonts w:ascii="Times New Roman" w:hAnsi="Times New Roman" w:cs="Times New Roman"/>
          <w:sz w:val="24"/>
          <w:szCs w:val="24"/>
        </w:rPr>
        <w:t xml:space="preserve"> &amp; 30 </w:t>
      </w:r>
      <w:proofErr w:type="spellStart"/>
      <w:r w:rsidRPr="006D3218">
        <w:rPr>
          <w:rFonts w:ascii="Times New Roman" w:hAnsi="Times New Roman" w:cs="Times New Roman"/>
          <w:sz w:val="24"/>
          <w:szCs w:val="24"/>
          <w:vertAlign w:val="superscript"/>
        </w:rPr>
        <w:t>th</w:t>
      </w:r>
      <w:proofErr w:type="spellEnd"/>
      <w:r w:rsidRPr="006D3218">
        <w:rPr>
          <w:rFonts w:ascii="Times New Roman" w:hAnsi="Times New Roman" w:cs="Times New Roman"/>
          <w:sz w:val="24"/>
          <w:szCs w:val="24"/>
        </w:rPr>
        <w:t xml:space="preserve"> March 2012:129-141. </w:t>
      </w:r>
    </w:p>
    <w:p w14:paraId="6210EA13" w14:textId="77777777" w:rsidR="009D42D7" w:rsidRDefault="009D42D7" w:rsidP="009D42D7">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lastRenderedPageBreak/>
        <w:t xml:space="preserve">Sarkar, K, Bhattacharya, D.K, Chattopadhyay, S.K, Baur, G and Ray, S.K.  Effect of feeding of different maturity level of mulberry leaves on the commercial characteristics of </w:t>
      </w:r>
      <w:r w:rsidRPr="006D3218">
        <w:rPr>
          <w:rFonts w:ascii="Times New Roman" w:hAnsi="Times New Roman" w:cs="Times New Roman"/>
          <w:i/>
          <w:sz w:val="24"/>
          <w:szCs w:val="24"/>
        </w:rPr>
        <w:t>Bombyx mori</w:t>
      </w:r>
      <w:r w:rsidRPr="006D3218">
        <w:rPr>
          <w:rFonts w:ascii="Times New Roman" w:hAnsi="Times New Roman" w:cs="Times New Roman"/>
          <w:sz w:val="24"/>
          <w:szCs w:val="24"/>
        </w:rPr>
        <w:t xml:space="preserve"> l. during late larval stage in dry summer. Proceedings of the UGC Sponsored State Level Seminar on “Advancement of Biological Science towards sustainable Development”2012;29 </w:t>
      </w:r>
      <w:proofErr w:type="spellStart"/>
      <w:r w:rsidRPr="006D3218">
        <w:rPr>
          <w:rFonts w:ascii="Times New Roman" w:hAnsi="Times New Roman" w:cs="Times New Roman"/>
          <w:sz w:val="24"/>
          <w:szCs w:val="24"/>
          <w:vertAlign w:val="superscript"/>
        </w:rPr>
        <w:t>th</w:t>
      </w:r>
      <w:proofErr w:type="spellEnd"/>
      <w:r w:rsidRPr="006D3218">
        <w:rPr>
          <w:rFonts w:ascii="Times New Roman" w:hAnsi="Times New Roman" w:cs="Times New Roman"/>
          <w:sz w:val="24"/>
          <w:szCs w:val="24"/>
        </w:rPr>
        <w:t xml:space="preserve"> &amp; 30 </w:t>
      </w:r>
      <w:proofErr w:type="spellStart"/>
      <w:r w:rsidRPr="006D3218">
        <w:rPr>
          <w:rFonts w:ascii="Times New Roman" w:hAnsi="Times New Roman" w:cs="Times New Roman"/>
          <w:sz w:val="24"/>
          <w:szCs w:val="24"/>
          <w:vertAlign w:val="superscript"/>
        </w:rPr>
        <w:t>th</w:t>
      </w:r>
      <w:proofErr w:type="spellEnd"/>
      <w:r w:rsidRPr="006D3218">
        <w:rPr>
          <w:rFonts w:ascii="Times New Roman" w:hAnsi="Times New Roman" w:cs="Times New Roman"/>
          <w:sz w:val="24"/>
          <w:szCs w:val="24"/>
        </w:rPr>
        <w:t xml:space="preserve"> March, 2012:142-154.</w:t>
      </w:r>
    </w:p>
    <w:p w14:paraId="5255DBA3" w14:textId="77777777" w:rsidR="009D42D7" w:rsidRPr="006D3218" w:rsidRDefault="009D42D7" w:rsidP="006D3218">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Mathur, V.B. Shoot rearing to save cost.: The Indian Textile Journal. 1997;80.</w:t>
      </w:r>
    </w:p>
    <w:p w14:paraId="008ABB60" w14:textId="77777777" w:rsidR="009D42D7" w:rsidRPr="006D3218" w:rsidRDefault="009D42D7" w:rsidP="006D3218">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eastAsia="Times New Roman" w:hAnsi="Times New Roman" w:cs="Times New Roman"/>
          <w:bCs/>
          <w:sz w:val="24"/>
          <w:szCs w:val="24"/>
        </w:rPr>
        <w:t>Chattopadhyay, S, K., Sarkar, K. and Bhattacharya, D. Key Points behind the Success of Cocoon Crops at Farmers Level in West Bengal. Dissertation submitted to the University of Kalyani for the partial fulfillment of Master of Science in Sericulture;2004.</w:t>
      </w:r>
    </w:p>
    <w:p w14:paraId="593E5E01" w14:textId="77777777" w:rsidR="009D42D7" w:rsidRPr="006D3218" w:rsidRDefault="009D42D7" w:rsidP="009D42D7">
      <w:pPr>
        <w:pStyle w:val="ListParagraph"/>
        <w:numPr>
          <w:ilvl w:val="0"/>
          <w:numId w:val="6"/>
        </w:numPr>
        <w:spacing w:line="240" w:lineRule="auto"/>
        <w:jc w:val="both"/>
        <w:rPr>
          <w:rFonts w:ascii="Times New Roman" w:hAnsi="Times New Roman" w:cs="Times New Roman"/>
          <w:sz w:val="24"/>
          <w:szCs w:val="24"/>
        </w:rPr>
      </w:pPr>
      <w:r w:rsidRPr="006D3218">
        <w:rPr>
          <w:rFonts w:ascii="Times New Roman" w:hAnsi="Times New Roman" w:cs="Times New Roman"/>
          <w:sz w:val="24"/>
          <w:szCs w:val="24"/>
        </w:rPr>
        <w:t>Sarkar, K, Chattopadhyay, S.K and Baur, G.. Effect of frequency of feeding on the</w:t>
      </w:r>
    </w:p>
    <w:p w14:paraId="48A93FC1" w14:textId="7E9D721C" w:rsidR="009D42D7" w:rsidRPr="0065162B" w:rsidRDefault="006D3218" w:rsidP="009D42D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D42D7" w:rsidRPr="0065162B">
        <w:rPr>
          <w:rFonts w:ascii="Times New Roman" w:hAnsi="Times New Roman" w:cs="Times New Roman"/>
          <w:sz w:val="24"/>
          <w:szCs w:val="24"/>
        </w:rPr>
        <w:t>commercial characteristics of Bombyx mori l. Journal of Environment and</w:t>
      </w:r>
    </w:p>
    <w:p w14:paraId="1FFF9E77" w14:textId="5A98438C" w:rsidR="009D42D7" w:rsidRDefault="006D3218" w:rsidP="009D42D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D42D7" w:rsidRPr="0065162B">
        <w:rPr>
          <w:rFonts w:ascii="Times New Roman" w:hAnsi="Times New Roman" w:cs="Times New Roman"/>
          <w:sz w:val="24"/>
          <w:szCs w:val="24"/>
        </w:rPr>
        <w:t>Sociobiology;2011;</w:t>
      </w:r>
      <w:r w:rsidR="009D42D7" w:rsidRPr="0065162B">
        <w:rPr>
          <w:rFonts w:ascii="Times New Roman" w:hAnsi="Times New Roman" w:cs="Times New Roman"/>
          <w:bCs/>
          <w:sz w:val="24"/>
          <w:szCs w:val="24"/>
        </w:rPr>
        <w:t xml:space="preserve"> 8</w:t>
      </w:r>
      <w:r w:rsidR="009D42D7" w:rsidRPr="0065162B">
        <w:rPr>
          <w:rFonts w:ascii="Times New Roman" w:hAnsi="Times New Roman" w:cs="Times New Roman"/>
          <w:sz w:val="24"/>
          <w:szCs w:val="24"/>
        </w:rPr>
        <w:t>, No.2, 229-235.</w:t>
      </w:r>
    </w:p>
    <w:p w14:paraId="406ECB6D" w14:textId="165E26F6" w:rsidR="009D42D7" w:rsidRDefault="009D42D7"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bCs/>
          <w:color w:val="000000"/>
          <w:sz w:val="24"/>
          <w:szCs w:val="24"/>
        </w:rPr>
        <w:t xml:space="preserve">Sarkar, K and Moorthy, S.M. Evaluation of Multivoltine Based Silkworm Hybrids for Rearing During </w:t>
      </w:r>
      <w:proofErr w:type="spellStart"/>
      <w:r w:rsidRPr="006D3218">
        <w:rPr>
          <w:rFonts w:ascii="Times New Roman" w:hAnsi="Times New Roman" w:cs="Times New Roman"/>
          <w:bCs/>
          <w:color w:val="000000"/>
          <w:sz w:val="24"/>
          <w:szCs w:val="24"/>
        </w:rPr>
        <w:t>Unfavourable</w:t>
      </w:r>
      <w:proofErr w:type="spellEnd"/>
      <w:r w:rsidRPr="006D3218">
        <w:rPr>
          <w:rFonts w:ascii="Times New Roman" w:hAnsi="Times New Roman" w:cs="Times New Roman"/>
          <w:bCs/>
          <w:color w:val="000000"/>
          <w:sz w:val="24"/>
          <w:szCs w:val="24"/>
        </w:rPr>
        <w:t xml:space="preserve"> </w:t>
      </w:r>
      <w:proofErr w:type="spellStart"/>
      <w:r w:rsidRPr="006D3218">
        <w:rPr>
          <w:rFonts w:ascii="Times New Roman" w:hAnsi="Times New Roman" w:cs="Times New Roman"/>
          <w:bCs/>
          <w:color w:val="000000"/>
          <w:sz w:val="24"/>
          <w:szCs w:val="24"/>
        </w:rPr>
        <w:t>SeasonsIn</w:t>
      </w:r>
      <w:proofErr w:type="spellEnd"/>
      <w:r w:rsidRPr="006D3218">
        <w:rPr>
          <w:rFonts w:ascii="Times New Roman" w:hAnsi="Times New Roman" w:cs="Times New Roman"/>
          <w:bCs/>
          <w:color w:val="000000"/>
          <w:sz w:val="24"/>
          <w:szCs w:val="24"/>
        </w:rPr>
        <w:t xml:space="preserve"> West Bengal. Journal of Sericulture &amp; Technology. Vol. 3 (1): 2012:64-66</w:t>
      </w:r>
    </w:p>
    <w:p w14:paraId="6D5782F9"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 xml:space="preserve">Ueda, S and </w:t>
      </w:r>
      <w:proofErr w:type="spellStart"/>
      <w:r w:rsidRPr="006D3218">
        <w:rPr>
          <w:rFonts w:ascii="Times New Roman" w:hAnsi="Times New Roman" w:cs="Times New Roman"/>
          <w:sz w:val="24"/>
          <w:szCs w:val="24"/>
        </w:rPr>
        <w:t>Lizuka</w:t>
      </w:r>
      <w:proofErr w:type="spellEnd"/>
      <w:r w:rsidRPr="006D3218">
        <w:rPr>
          <w:rFonts w:ascii="Times New Roman" w:hAnsi="Times New Roman" w:cs="Times New Roman"/>
          <w:sz w:val="24"/>
          <w:szCs w:val="24"/>
        </w:rPr>
        <w:t xml:space="preserve">. “Studies on the effects of rearing temperature affecting the health of silkworm larvae and upon the quality of cocoons-1 Effect of temperature in each instar,” </w:t>
      </w:r>
      <w:r w:rsidRPr="006D3218">
        <w:rPr>
          <w:rFonts w:ascii="Times New Roman" w:hAnsi="Times New Roman" w:cs="Times New Roman"/>
          <w:i/>
          <w:iCs/>
          <w:sz w:val="24"/>
          <w:szCs w:val="24"/>
        </w:rPr>
        <w:t xml:space="preserve">Acta </w:t>
      </w:r>
      <w:proofErr w:type="spellStart"/>
      <w:r w:rsidRPr="006D3218">
        <w:rPr>
          <w:rFonts w:ascii="Times New Roman" w:hAnsi="Times New Roman" w:cs="Times New Roman"/>
          <w:i/>
          <w:iCs/>
          <w:sz w:val="24"/>
          <w:szCs w:val="24"/>
        </w:rPr>
        <w:t>Sericologia</w:t>
      </w:r>
      <w:proofErr w:type="spellEnd"/>
      <w:r w:rsidRPr="006D3218">
        <w:rPr>
          <w:rFonts w:ascii="Times New Roman" w:hAnsi="Times New Roman" w:cs="Times New Roman"/>
          <w:i/>
          <w:iCs/>
          <w:sz w:val="24"/>
          <w:szCs w:val="24"/>
        </w:rPr>
        <w:t xml:space="preserve"> in Japanese</w:t>
      </w:r>
      <w:r w:rsidRPr="006D3218">
        <w:rPr>
          <w:rFonts w:ascii="Times New Roman" w:hAnsi="Times New Roman" w:cs="Times New Roman"/>
          <w:sz w:val="24"/>
          <w:szCs w:val="24"/>
        </w:rPr>
        <w:t xml:space="preserve">,1962; </w:t>
      </w:r>
      <w:r w:rsidRPr="006D3218">
        <w:rPr>
          <w:rFonts w:ascii="Times New Roman" w:hAnsi="Times New Roman" w:cs="Times New Roman"/>
          <w:bCs/>
          <w:sz w:val="24"/>
          <w:szCs w:val="24"/>
        </w:rPr>
        <w:t>41</w:t>
      </w:r>
      <w:r w:rsidRPr="006D3218">
        <w:rPr>
          <w:rFonts w:ascii="Times New Roman" w:hAnsi="Times New Roman" w:cs="Times New Roman"/>
          <w:sz w:val="24"/>
          <w:szCs w:val="24"/>
        </w:rPr>
        <w:t>;  6–21.</w:t>
      </w:r>
    </w:p>
    <w:p w14:paraId="5B65B875"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 xml:space="preserve">Shirota, T 1992. Selection of healthy silkworm strains through high temperature rearing of fifth instar larvae. </w:t>
      </w:r>
      <w:r w:rsidRPr="006D3218">
        <w:rPr>
          <w:rFonts w:ascii="Times New Roman" w:hAnsi="Times New Roman" w:cs="Times New Roman"/>
          <w:i/>
          <w:iCs/>
          <w:sz w:val="24"/>
          <w:szCs w:val="24"/>
        </w:rPr>
        <w:t>Reports of the Silk Science Research Institute</w:t>
      </w:r>
      <w:r w:rsidRPr="006D3218">
        <w:rPr>
          <w:rFonts w:ascii="Times New Roman" w:hAnsi="Times New Roman" w:cs="Times New Roman"/>
          <w:sz w:val="24"/>
          <w:szCs w:val="24"/>
        </w:rPr>
        <w:t xml:space="preserve">, vol. </w:t>
      </w:r>
      <w:r w:rsidRPr="006D3218">
        <w:rPr>
          <w:rFonts w:ascii="Times New Roman" w:hAnsi="Times New Roman" w:cs="Times New Roman"/>
          <w:bCs/>
          <w:sz w:val="24"/>
          <w:szCs w:val="24"/>
        </w:rPr>
        <w:t>40</w:t>
      </w:r>
      <w:r w:rsidRPr="006D3218">
        <w:rPr>
          <w:rFonts w:ascii="Times New Roman" w:hAnsi="Times New Roman" w:cs="Times New Roman"/>
          <w:sz w:val="24"/>
          <w:szCs w:val="24"/>
        </w:rPr>
        <w:t xml:space="preserve">, 1992.  </w:t>
      </w:r>
    </w:p>
    <w:p w14:paraId="2393697D"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 xml:space="preserve">Tazima, Y and </w:t>
      </w:r>
      <w:proofErr w:type="spellStart"/>
      <w:r w:rsidRPr="006D3218">
        <w:rPr>
          <w:rFonts w:ascii="Times New Roman" w:hAnsi="Times New Roman" w:cs="Times New Roman"/>
          <w:sz w:val="24"/>
          <w:szCs w:val="24"/>
        </w:rPr>
        <w:t>Ohuma</w:t>
      </w:r>
      <w:proofErr w:type="spellEnd"/>
      <w:r w:rsidRPr="006D3218">
        <w:rPr>
          <w:rFonts w:ascii="Times New Roman" w:hAnsi="Times New Roman" w:cs="Times New Roman"/>
          <w:sz w:val="24"/>
          <w:szCs w:val="24"/>
        </w:rPr>
        <w:t xml:space="preserve">, A . “Preliminary experiments on the breeding procedure for synthesizing a high temperature resistant commercial strain of the silkworm, </w:t>
      </w:r>
      <w:r w:rsidRPr="006D3218">
        <w:rPr>
          <w:rFonts w:ascii="Times New Roman" w:hAnsi="Times New Roman" w:cs="Times New Roman"/>
          <w:i/>
          <w:iCs/>
          <w:sz w:val="24"/>
          <w:szCs w:val="24"/>
        </w:rPr>
        <w:t xml:space="preserve">Bombyx mori </w:t>
      </w:r>
      <w:proofErr w:type="spellStart"/>
      <w:r w:rsidRPr="006D3218">
        <w:rPr>
          <w:rFonts w:ascii="Times New Roman" w:hAnsi="Times New Roman" w:cs="Times New Roman"/>
          <w:sz w:val="24"/>
          <w:szCs w:val="24"/>
        </w:rPr>
        <w:t>L,”</w:t>
      </w:r>
      <w:r w:rsidRPr="006D3218">
        <w:rPr>
          <w:rFonts w:ascii="Times New Roman" w:hAnsi="Times New Roman" w:cs="Times New Roman"/>
          <w:i/>
          <w:iCs/>
          <w:sz w:val="24"/>
          <w:szCs w:val="24"/>
        </w:rPr>
        <w:t>Japan</w:t>
      </w:r>
      <w:proofErr w:type="spellEnd"/>
      <w:r w:rsidRPr="006D3218">
        <w:rPr>
          <w:rFonts w:ascii="Times New Roman" w:hAnsi="Times New Roman" w:cs="Times New Roman"/>
          <w:i/>
          <w:iCs/>
          <w:sz w:val="24"/>
          <w:szCs w:val="24"/>
        </w:rPr>
        <w:t xml:space="preserve"> Silk Science Research Institute</w:t>
      </w:r>
      <w:r w:rsidRPr="006D3218">
        <w:rPr>
          <w:rFonts w:ascii="Times New Roman" w:hAnsi="Times New Roman" w:cs="Times New Roman"/>
          <w:sz w:val="24"/>
          <w:szCs w:val="24"/>
        </w:rPr>
        <w:t xml:space="preserve">.1995: vol. </w:t>
      </w:r>
      <w:r w:rsidRPr="006D3218">
        <w:rPr>
          <w:rFonts w:ascii="Times New Roman" w:hAnsi="Times New Roman" w:cs="Times New Roman"/>
          <w:bCs/>
          <w:sz w:val="24"/>
          <w:szCs w:val="24"/>
        </w:rPr>
        <w:t>43</w:t>
      </w:r>
      <w:r w:rsidRPr="006D3218">
        <w:rPr>
          <w:rFonts w:ascii="Times New Roman" w:hAnsi="Times New Roman" w:cs="Times New Roman"/>
          <w:sz w:val="24"/>
          <w:szCs w:val="24"/>
        </w:rPr>
        <w:t>; 1–16</w:t>
      </w:r>
    </w:p>
    <w:p w14:paraId="74EA62AA" w14:textId="77777777" w:rsidR="00486F50" w:rsidRPr="006D3218" w:rsidRDefault="00486F50" w:rsidP="00486F50">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11" w:hAnsi="11"/>
          <w:sz w:val="24"/>
          <w:szCs w:val="24"/>
        </w:rPr>
        <w:t>Chattopadhyay, S. K. and Sarkar, K. A Manual of Practical Sericulture (Vol-1);2006</w:t>
      </w:r>
    </w:p>
    <w:p w14:paraId="5ED816F5"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11" w:hAnsi="11"/>
          <w:sz w:val="24"/>
          <w:szCs w:val="24"/>
        </w:rPr>
        <w:t>Chattopadhyay, S.K and Sarkar, K. A profile of sericulture;2008</w:t>
      </w:r>
    </w:p>
    <w:p w14:paraId="22F590F1" w14:textId="77777777" w:rsidR="00486F50" w:rsidRPr="006D3218" w:rsidRDefault="00486F50" w:rsidP="006D3218">
      <w:pPr>
        <w:pStyle w:val="ListParagraph"/>
        <w:numPr>
          <w:ilvl w:val="0"/>
          <w:numId w:val="6"/>
        </w:numPr>
        <w:spacing w:line="360" w:lineRule="auto"/>
        <w:jc w:val="both"/>
        <w:rPr>
          <w:rFonts w:ascii="Times New Roman" w:hAnsi="Times New Roman" w:cs="Times New Roman"/>
          <w:bCs/>
          <w:color w:val="000000"/>
          <w:sz w:val="24"/>
          <w:szCs w:val="24"/>
        </w:rPr>
      </w:pPr>
      <w:r w:rsidRPr="006D3218">
        <w:rPr>
          <w:rFonts w:ascii="Times New Roman" w:hAnsi="Times New Roman" w:cs="Times New Roman"/>
          <w:sz w:val="24"/>
          <w:szCs w:val="24"/>
        </w:rPr>
        <w:t xml:space="preserve">Sarkar, K and Majumdar, M. A critical analysis on status of rearing of different silkworm breeds at farmers level of </w:t>
      </w:r>
      <w:proofErr w:type="spellStart"/>
      <w:r w:rsidRPr="006D3218">
        <w:rPr>
          <w:rFonts w:ascii="Times New Roman" w:hAnsi="Times New Roman" w:cs="Times New Roman"/>
          <w:sz w:val="24"/>
          <w:szCs w:val="24"/>
        </w:rPr>
        <w:t>Nabagram</w:t>
      </w:r>
      <w:proofErr w:type="spellEnd"/>
      <w:r w:rsidRPr="006D3218">
        <w:rPr>
          <w:rFonts w:ascii="Times New Roman" w:hAnsi="Times New Roman" w:cs="Times New Roman"/>
          <w:sz w:val="24"/>
          <w:szCs w:val="24"/>
        </w:rPr>
        <w:t xml:space="preserve"> block in </w:t>
      </w:r>
      <w:proofErr w:type="spellStart"/>
      <w:r w:rsidRPr="006D3218">
        <w:rPr>
          <w:rFonts w:ascii="Times New Roman" w:hAnsi="Times New Roman" w:cs="Times New Roman"/>
          <w:sz w:val="24"/>
          <w:szCs w:val="24"/>
        </w:rPr>
        <w:t>Murshidabaddistrict</w:t>
      </w:r>
      <w:proofErr w:type="spellEnd"/>
      <w:r w:rsidRPr="006D3218">
        <w:rPr>
          <w:rFonts w:ascii="Times New Roman" w:hAnsi="Times New Roman" w:cs="Times New Roman"/>
          <w:sz w:val="24"/>
          <w:szCs w:val="24"/>
        </w:rPr>
        <w:t xml:space="preserve"> of West Bengal.</w:t>
      </w:r>
      <w:r w:rsidRPr="006D3218">
        <w:rPr>
          <w:rFonts w:ascii="Times New Roman" w:hAnsi="Times New Roman" w:cs="Times New Roman"/>
          <w:bCs/>
          <w:color w:val="000000"/>
          <w:sz w:val="24"/>
          <w:szCs w:val="24"/>
        </w:rPr>
        <w:t xml:space="preserve"> J. Interacad.2017;</w:t>
      </w:r>
      <w:r w:rsidRPr="006D3218">
        <w:rPr>
          <w:rFonts w:ascii="Times New Roman" w:hAnsi="Times New Roman" w:cs="Times New Roman"/>
          <w:b/>
          <w:bCs/>
          <w:color w:val="000000"/>
          <w:sz w:val="24"/>
          <w:szCs w:val="24"/>
        </w:rPr>
        <w:t xml:space="preserve"> </w:t>
      </w:r>
      <w:r w:rsidRPr="006D3218">
        <w:rPr>
          <w:rFonts w:ascii="Times New Roman" w:hAnsi="Times New Roman" w:cs="Times New Roman"/>
          <w:color w:val="000000"/>
          <w:sz w:val="24"/>
          <w:szCs w:val="24"/>
        </w:rPr>
        <w:t>21</w:t>
      </w:r>
      <w:r w:rsidRPr="006D3218">
        <w:rPr>
          <w:rFonts w:ascii="Times New Roman" w:hAnsi="Times New Roman" w:cs="Times New Roman"/>
          <w:bCs/>
          <w:color w:val="000000"/>
          <w:sz w:val="24"/>
          <w:szCs w:val="24"/>
        </w:rPr>
        <w:t xml:space="preserve"> (1): 32-36.</w:t>
      </w:r>
      <w:r w:rsidRPr="006D3218">
        <w:rPr>
          <w:rFonts w:ascii="Times New Roman" w:hAnsi="Times New Roman" w:cs="Times New Roman"/>
          <w:sz w:val="24"/>
          <w:szCs w:val="24"/>
        </w:rPr>
        <w:t xml:space="preserve"> </w:t>
      </w:r>
    </w:p>
    <w:p w14:paraId="41C64285" w14:textId="77777777" w:rsidR="00486F50" w:rsidRPr="00B82420" w:rsidRDefault="00486F50" w:rsidP="00486F50">
      <w:pPr>
        <w:jc w:val="both"/>
        <w:rPr>
          <w:rFonts w:ascii="Times New Roman" w:hAnsi="Times New Roman" w:cs="Times New Roman"/>
          <w:sz w:val="24"/>
          <w:szCs w:val="24"/>
        </w:rPr>
      </w:pPr>
    </w:p>
    <w:p w14:paraId="35E031FC" w14:textId="77777777" w:rsidR="00486F50" w:rsidRDefault="00486F50" w:rsidP="00486F50">
      <w:pPr>
        <w:spacing w:line="240" w:lineRule="auto"/>
        <w:rPr>
          <w:rFonts w:ascii="Times New Roman" w:hAnsi="Times New Roman" w:cs="Times New Roman"/>
          <w:sz w:val="24"/>
          <w:szCs w:val="24"/>
        </w:rPr>
      </w:pPr>
    </w:p>
    <w:p w14:paraId="69429801" w14:textId="77777777" w:rsidR="00486F50" w:rsidRPr="003E6E32" w:rsidRDefault="00486F50" w:rsidP="00486F50">
      <w:pPr>
        <w:spacing w:line="240" w:lineRule="auto"/>
        <w:jc w:val="both"/>
        <w:rPr>
          <w:rFonts w:ascii="Times New Roman" w:hAnsi="Times New Roman" w:cs="Times New Roman"/>
          <w:bCs/>
          <w:sz w:val="24"/>
          <w:szCs w:val="24"/>
        </w:rPr>
      </w:pPr>
    </w:p>
    <w:p w14:paraId="18AC4302" w14:textId="77777777" w:rsidR="00486F50" w:rsidRDefault="00486F50" w:rsidP="00486F50">
      <w:pPr>
        <w:spacing w:line="240" w:lineRule="auto"/>
        <w:jc w:val="both"/>
        <w:rPr>
          <w:rFonts w:ascii="Times New Roman" w:hAnsi="Times New Roman" w:cs="Times New Roman"/>
          <w:sz w:val="24"/>
          <w:szCs w:val="24"/>
        </w:rPr>
      </w:pPr>
    </w:p>
    <w:p w14:paraId="55CAAD43" w14:textId="77777777" w:rsidR="00486F50" w:rsidRPr="007D2DF7" w:rsidRDefault="00486F50" w:rsidP="00486F50">
      <w:pPr>
        <w:autoSpaceDE w:val="0"/>
        <w:autoSpaceDN w:val="0"/>
        <w:adjustRightInd w:val="0"/>
        <w:rPr>
          <w:rFonts w:ascii="Times New Roman" w:hAnsi="Times New Roman" w:cs="Times New Roman"/>
          <w:sz w:val="24"/>
          <w:szCs w:val="24"/>
        </w:rPr>
      </w:pPr>
    </w:p>
    <w:p w14:paraId="514876E1" w14:textId="77777777" w:rsidR="00486F50" w:rsidRPr="003E6E32" w:rsidRDefault="00486F50" w:rsidP="00486F50">
      <w:pPr>
        <w:spacing w:line="240" w:lineRule="auto"/>
        <w:jc w:val="both"/>
        <w:rPr>
          <w:rFonts w:ascii="Times New Roman" w:hAnsi="Times New Roman" w:cs="Times New Roman"/>
          <w:sz w:val="24"/>
          <w:szCs w:val="24"/>
        </w:rPr>
      </w:pPr>
    </w:p>
    <w:p w14:paraId="6BD534CD" w14:textId="77777777" w:rsidR="00486F50" w:rsidRPr="008F49F6" w:rsidRDefault="00486F50" w:rsidP="009D42D7">
      <w:pPr>
        <w:spacing w:line="360" w:lineRule="auto"/>
        <w:jc w:val="both"/>
        <w:rPr>
          <w:rFonts w:ascii="Times New Roman" w:hAnsi="Times New Roman" w:cs="Times New Roman"/>
          <w:bCs/>
          <w:color w:val="000000"/>
          <w:sz w:val="24"/>
          <w:szCs w:val="24"/>
        </w:rPr>
      </w:pPr>
    </w:p>
    <w:p w14:paraId="757EEEE2" w14:textId="77777777" w:rsidR="009D42D7" w:rsidRPr="003E6E32" w:rsidRDefault="009D42D7" w:rsidP="009D42D7">
      <w:pPr>
        <w:spacing w:after="0" w:line="240" w:lineRule="auto"/>
        <w:jc w:val="both"/>
        <w:rPr>
          <w:rFonts w:ascii="Times New Roman" w:eastAsia="Times New Roman" w:hAnsi="Times New Roman" w:cs="Times New Roman"/>
          <w:bCs/>
          <w:sz w:val="24"/>
          <w:szCs w:val="24"/>
        </w:rPr>
      </w:pPr>
    </w:p>
    <w:p w14:paraId="607F8400" w14:textId="77777777" w:rsidR="009D42D7" w:rsidRPr="0065162B" w:rsidRDefault="009D42D7" w:rsidP="009D42D7">
      <w:pPr>
        <w:spacing w:line="240" w:lineRule="auto"/>
        <w:rPr>
          <w:rFonts w:ascii="Times New Roman" w:hAnsi="Times New Roman" w:cs="Times New Roman"/>
          <w:sz w:val="24"/>
          <w:szCs w:val="24"/>
        </w:rPr>
      </w:pPr>
    </w:p>
    <w:p w14:paraId="5B1F4246"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45344012" w14:textId="77777777" w:rsidR="009D42D7" w:rsidRPr="003E6E32" w:rsidRDefault="009D42D7" w:rsidP="009D42D7">
      <w:pPr>
        <w:spacing w:after="0" w:line="240" w:lineRule="auto"/>
        <w:jc w:val="both"/>
        <w:rPr>
          <w:rFonts w:ascii="Times New Roman" w:eastAsia="Times New Roman" w:hAnsi="Times New Roman" w:cs="Times New Roman"/>
          <w:bCs/>
          <w:sz w:val="24"/>
          <w:szCs w:val="24"/>
        </w:rPr>
      </w:pPr>
    </w:p>
    <w:p w14:paraId="42D7E424"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7360597C" w14:textId="77777777" w:rsidR="009D42D7" w:rsidRDefault="009D42D7" w:rsidP="009D42D7">
      <w:pPr>
        <w:spacing w:line="240" w:lineRule="auto"/>
        <w:jc w:val="both"/>
        <w:rPr>
          <w:rFonts w:ascii="Times New Roman" w:hAnsi="Times New Roman" w:cs="Times New Roman"/>
          <w:sz w:val="24"/>
          <w:szCs w:val="24"/>
        </w:rPr>
      </w:pPr>
    </w:p>
    <w:p w14:paraId="4C2D90FC" w14:textId="77777777" w:rsidR="009D42D7" w:rsidRDefault="009D42D7" w:rsidP="009D42D7">
      <w:pPr>
        <w:spacing w:line="240" w:lineRule="auto"/>
        <w:jc w:val="both"/>
        <w:rPr>
          <w:rFonts w:ascii="Times New Roman" w:hAnsi="Times New Roman" w:cs="Times New Roman"/>
          <w:sz w:val="24"/>
          <w:szCs w:val="24"/>
        </w:rPr>
      </w:pPr>
    </w:p>
    <w:p w14:paraId="05B5CDBD" w14:textId="77777777" w:rsidR="009D42D7" w:rsidRPr="008F49F6" w:rsidRDefault="009D42D7" w:rsidP="009D42D7">
      <w:pPr>
        <w:rPr>
          <w:rFonts w:ascii="11" w:hAnsi="11"/>
          <w:sz w:val="24"/>
          <w:szCs w:val="24"/>
        </w:rPr>
      </w:pPr>
    </w:p>
    <w:p w14:paraId="185C0427"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0B963836"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4F01629D" w14:textId="77777777" w:rsidR="009D42D7" w:rsidRDefault="009D42D7" w:rsidP="009D42D7">
      <w:pPr>
        <w:tabs>
          <w:tab w:val="left" w:pos="1080"/>
        </w:tabs>
        <w:spacing w:after="0" w:line="240" w:lineRule="auto"/>
        <w:jc w:val="both"/>
        <w:rPr>
          <w:rFonts w:ascii="Times New Roman" w:eastAsia="Times New Roman" w:hAnsi="Times New Roman" w:cs="Times New Roman"/>
          <w:bCs/>
          <w:sz w:val="24"/>
          <w:szCs w:val="24"/>
        </w:rPr>
      </w:pPr>
    </w:p>
    <w:p w14:paraId="426573F4" w14:textId="77777777" w:rsidR="009D42D7" w:rsidRPr="0065162B" w:rsidRDefault="009D42D7" w:rsidP="009D42D7">
      <w:pPr>
        <w:spacing w:line="240" w:lineRule="auto"/>
        <w:jc w:val="both"/>
        <w:rPr>
          <w:sz w:val="24"/>
          <w:szCs w:val="24"/>
        </w:rPr>
      </w:pPr>
    </w:p>
    <w:p w14:paraId="217D521B" w14:textId="77777777" w:rsidR="009D42D7" w:rsidRPr="003E6E32" w:rsidRDefault="009D42D7" w:rsidP="009D42D7">
      <w:pPr>
        <w:spacing w:line="240" w:lineRule="auto"/>
        <w:jc w:val="both"/>
        <w:rPr>
          <w:rFonts w:ascii="Times New Roman" w:hAnsi="Times New Roman" w:cs="Times New Roman"/>
          <w:sz w:val="24"/>
          <w:szCs w:val="24"/>
        </w:rPr>
      </w:pPr>
    </w:p>
    <w:p w14:paraId="1915960C" w14:textId="77777777" w:rsidR="009D42D7" w:rsidRPr="00054BB6" w:rsidRDefault="009D42D7" w:rsidP="009D42D7">
      <w:pPr>
        <w:spacing w:line="240" w:lineRule="auto"/>
        <w:jc w:val="both"/>
        <w:rPr>
          <w:rFonts w:ascii="Times New Roman" w:hAnsi="Times New Roman" w:cs="Times New Roman"/>
          <w:sz w:val="24"/>
          <w:szCs w:val="24"/>
        </w:rPr>
      </w:pPr>
    </w:p>
    <w:p w14:paraId="6C380646"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72F22B58"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640B5FAE" w14:textId="77777777" w:rsidR="009D42D7" w:rsidRDefault="009D42D7" w:rsidP="009D42D7">
      <w:pPr>
        <w:spacing w:after="0" w:line="240" w:lineRule="auto"/>
        <w:jc w:val="both"/>
        <w:rPr>
          <w:rFonts w:ascii="Times New Roman" w:eastAsia="Times New Roman" w:hAnsi="Times New Roman" w:cs="Times New Roman"/>
          <w:bCs/>
          <w:sz w:val="24"/>
          <w:szCs w:val="24"/>
        </w:rPr>
      </w:pPr>
    </w:p>
    <w:p w14:paraId="08D46942" w14:textId="77777777" w:rsidR="009D42D7" w:rsidRDefault="009D42D7" w:rsidP="009D42D7">
      <w:pPr>
        <w:jc w:val="both"/>
        <w:rPr>
          <w:rFonts w:ascii="Times New Roman" w:hAnsi="Times New Roman" w:cs="Times New Roman"/>
          <w:sz w:val="24"/>
          <w:szCs w:val="24"/>
        </w:rPr>
      </w:pPr>
    </w:p>
    <w:p w14:paraId="11CE8C97" w14:textId="77777777" w:rsidR="009D42D7" w:rsidRPr="008E381B" w:rsidRDefault="009D42D7" w:rsidP="008E381B">
      <w:pPr>
        <w:spacing w:line="360" w:lineRule="auto"/>
        <w:jc w:val="center"/>
        <w:rPr>
          <w:rFonts w:ascii="Times New Roman" w:hAnsi="Times New Roman" w:cs="Times New Roman"/>
          <w:sz w:val="28"/>
          <w:szCs w:val="28"/>
        </w:rPr>
      </w:pPr>
    </w:p>
    <w:p w14:paraId="7D015903" w14:textId="77777777" w:rsidR="003E6E32" w:rsidRPr="008E381B" w:rsidRDefault="003E6E32" w:rsidP="008E381B">
      <w:pPr>
        <w:tabs>
          <w:tab w:val="left" w:pos="1080"/>
        </w:tabs>
        <w:spacing w:after="0" w:line="240" w:lineRule="auto"/>
        <w:jc w:val="both"/>
        <w:rPr>
          <w:rFonts w:ascii="Times New Roman" w:eastAsia="Times New Roman" w:hAnsi="Times New Roman" w:cs="Times New Roman"/>
          <w:bCs/>
          <w:sz w:val="24"/>
          <w:szCs w:val="24"/>
        </w:rPr>
      </w:pPr>
    </w:p>
    <w:p w14:paraId="7A23A075" w14:textId="77777777" w:rsidR="00B82420" w:rsidRPr="00B82420" w:rsidRDefault="00B82420" w:rsidP="00B82420">
      <w:pPr>
        <w:spacing w:after="0" w:line="240" w:lineRule="auto"/>
        <w:jc w:val="both"/>
        <w:rPr>
          <w:rFonts w:ascii="Times New Roman" w:eastAsia="Times New Roman" w:hAnsi="Times New Roman" w:cs="Times New Roman"/>
          <w:bCs/>
          <w:sz w:val="24"/>
          <w:szCs w:val="24"/>
        </w:rPr>
      </w:pPr>
    </w:p>
    <w:p w14:paraId="5B69D0A0" w14:textId="77777777" w:rsidR="002C38CA" w:rsidRPr="002C38CA" w:rsidRDefault="002C38CA" w:rsidP="002C38CA">
      <w:pPr>
        <w:jc w:val="both"/>
        <w:rPr>
          <w:rFonts w:ascii="Times New Roman" w:hAnsi="Times New Roman" w:cs="Times New Roman"/>
          <w:sz w:val="28"/>
          <w:szCs w:val="28"/>
          <w:lang w:val="en-US"/>
        </w:rPr>
      </w:pPr>
    </w:p>
    <w:sectPr w:rsidR="002C38CA" w:rsidRPr="002C38C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FFBC" w14:textId="77777777" w:rsidR="001507E9" w:rsidRDefault="001507E9" w:rsidP="00652D00">
      <w:pPr>
        <w:spacing w:after="0" w:line="240" w:lineRule="auto"/>
      </w:pPr>
      <w:r>
        <w:separator/>
      </w:r>
    </w:p>
  </w:endnote>
  <w:endnote w:type="continuationSeparator" w:id="0">
    <w:p w14:paraId="10F39FDE" w14:textId="77777777" w:rsidR="001507E9" w:rsidRDefault="001507E9" w:rsidP="0065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1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A066" w14:textId="77777777" w:rsidR="000C7234" w:rsidRDefault="000C7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59E9" w14:textId="77777777" w:rsidR="000C7234" w:rsidRDefault="000C7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B32C" w14:textId="77777777" w:rsidR="000C7234" w:rsidRDefault="000C7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74755" w14:textId="77777777" w:rsidR="001507E9" w:rsidRDefault="001507E9" w:rsidP="00652D00">
      <w:pPr>
        <w:spacing w:after="0" w:line="240" w:lineRule="auto"/>
      </w:pPr>
      <w:r>
        <w:separator/>
      </w:r>
    </w:p>
  </w:footnote>
  <w:footnote w:type="continuationSeparator" w:id="0">
    <w:p w14:paraId="768E0D3A" w14:textId="77777777" w:rsidR="001507E9" w:rsidRDefault="001507E9" w:rsidP="00652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EA40" w14:textId="44110993" w:rsidR="000C7234" w:rsidRDefault="00000000">
    <w:pPr>
      <w:pStyle w:val="Header"/>
    </w:pPr>
    <w:r>
      <w:rPr>
        <w:noProof/>
      </w:rPr>
      <w:pict w14:anchorId="28B50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58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96ED" w14:textId="31A83B07" w:rsidR="000C7234" w:rsidRDefault="00000000">
    <w:pPr>
      <w:pStyle w:val="Header"/>
    </w:pPr>
    <w:r>
      <w:rPr>
        <w:noProof/>
      </w:rPr>
      <w:pict w14:anchorId="1F419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58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925E" w14:textId="5F20A3B4" w:rsidR="000C7234" w:rsidRDefault="00000000">
    <w:pPr>
      <w:pStyle w:val="Header"/>
    </w:pPr>
    <w:r>
      <w:rPr>
        <w:noProof/>
      </w:rPr>
      <w:pict w14:anchorId="691B8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058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753"/>
    <w:multiLevelType w:val="hybridMultilevel"/>
    <w:tmpl w:val="A13CFBBE"/>
    <w:lvl w:ilvl="0" w:tplc="2AC075C6">
      <w:start w:val="1"/>
      <w:numFmt w:val="bullet"/>
      <w:lvlText w:val=""/>
      <w:lvlJc w:val="left"/>
      <w:pPr>
        <w:tabs>
          <w:tab w:val="num" w:pos="720"/>
        </w:tabs>
        <w:ind w:left="720" w:hanging="360"/>
      </w:pPr>
      <w:rPr>
        <w:rFonts w:ascii="Wingdings 2" w:hAnsi="Wingdings 2" w:hint="default"/>
      </w:rPr>
    </w:lvl>
    <w:lvl w:ilvl="1" w:tplc="9FDE8FD2" w:tentative="1">
      <w:start w:val="1"/>
      <w:numFmt w:val="bullet"/>
      <w:lvlText w:val=""/>
      <w:lvlJc w:val="left"/>
      <w:pPr>
        <w:tabs>
          <w:tab w:val="num" w:pos="1440"/>
        </w:tabs>
        <w:ind w:left="1440" w:hanging="360"/>
      </w:pPr>
      <w:rPr>
        <w:rFonts w:ascii="Wingdings 2" w:hAnsi="Wingdings 2" w:hint="default"/>
      </w:rPr>
    </w:lvl>
    <w:lvl w:ilvl="2" w:tplc="CCD0E1CA" w:tentative="1">
      <w:start w:val="1"/>
      <w:numFmt w:val="bullet"/>
      <w:lvlText w:val=""/>
      <w:lvlJc w:val="left"/>
      <w:pPr>
        <w:tabs>
          <w:tab w:val="num" w:pos="2160"/>
        </w:tabs>
        <w:ind w:left="2160" w:hanging="360"/>
      </w:pPr>
      <w:rPr>
        <w:rFonts w:ascii="Wingdings 2" w:hAnsi="Wingdings 2" w:hint="default"/>
      </w:rPr>
    </w:lvl>
    <w:lvl w:ilvl="3" w:tplc="90F81158" w:tentative="1">
      <w:start w:val="1"/>
      <w:numFmt w:val="bullet"/>
      <w:lvlText w:val=""/>
      <w:lvlJc w:val="left"/>
      <w:pPr>
        <w:tabs>
          <w:tab w:val="num" w:pos="2880"/>
        </w:tabs>
        <w:ind w:left="2880" w:hanging="360"/>
      </w:pPr>
      <w:rPr>
        <w:rFonts w:ascii="Wingdings 2" w:hAnsi="Wingdings 2" w:hint="default"/>
      </w:rPr>
    </w:lvl>
    <w:lvl w:ilvl="4" w:tplc="B40E2F64" w:tentative="1">
      <w:start w:val="1"/>
      <w:numFmt w:val="bullet"/>
      <w:lvlText w:val=""/>
      <w:lvlJc w:val="left"/>
      <w:pPr>
        <w:tabs>
          <w:tab w:val="num" w:pos="3600"/>
        </w:tabs>
        <w:ind w:left="3600" w:hanging="360"/>
      </w:pPr>
      <w:rPr>
        <w:rFonts w:ascii="Wingdings 2" w:hAnsi="Wingdings 2" w:hint="default"/>
      </w:rPr>
    </w:lvl>
    <w:lvl w:ilvl="5" w:tplc="82289E70" w:tentative="1">
      <w:start w:val="1"/>
      <w:numFmt w:val="bullet"/>
      <w:lvlText w:val=""/>
      <w:lvlJc w:val="left"/>
      <w:pPr>
        <w:tabs>
          <w:tab w:val="num" w:pos="4320"/>
        </w:tabs>
        <w:ind w:left="4320" w:hanging="360"/>
      </w:pPr>
      <w:rPr>
        <w:rFonts w:ascii="Wingdings 2" w:hAnsi="Wingdings 2" w:hint="default"/>
      </w:rPr>
    </w:lvl>
    <w:lvl w:ilvl="6" w:tplc="C4BE36AA" w:tentative="1">
      <w:start w:val="1"/>
      <w:numFmt w:val="bullet"/>
      <w:lvlText w:val=""/>
      <w:lvlJc w:val="left"/>
      <w:pPr>
        <w:tabs>
          <w:tab w:val="num" w:pos="5040"/>
        </w:tabs>
        <w:ind w:left="5040" w:hanging="360"/>
      </w:pPr>
      <w:rPr>
        <w:rFonts w:ascii="Wingdings 2" w:hAnsi="Wingdings 2" w:hint="default"/>
      </w:rPr>
    </w:lvl>
    <w:lvl w:ilvl="7" w:tplc="8256A8D4" w:tentative="1">
      <w:start w:val="1"/>
      <w:numFmt w:val="bullet"/>
      <w:lvlText w:val=""/>
      <w:lvlJc w:val="left"/>
      <w:pPr>
        <w:tabs>
          <w:tab w:val="num" w:pos="5760"/>
        </w:tabs>
        <w:ind w:left="5760" w:hanging="360"/>
      </w:pPr>
      <w:rPr>
        <w:rFonts w:ascii="Wingdings 2" w:hAnsi="Wingdings 2" w:hint="default"/>
      </w:rPr>
    </w:lvl>
    <w:lvl w:ilvl="8" w:tplc="7A5A320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F67159C"/>
    <w:multiLevelType w:val="hybridMultilevel"/>
    <w:tmpl w:val="81A060B2"/>
    <w:lvl w:ilvl="0" w:tplc="F3D019DC">
      <w:start w:val="1"/>
      <w:numFmt w:val="bullet"/>
      <w:lvlText w:val=""/>
      <w:lvlJc w:val="left"/>
      <w:pPr>
        <w:tabs>
          <w:tab w:val="num" w:pos="720"/>
        </w:tabs>
        <w:ind w:left="720" w:hanging="360"/>
      </w:pPr>
      <w:rPr>
        <w:rFonts w:ascii="Wingdings 2" w:hAnsi="Wingdings 2" w:hint="default"/>
      </w:rPr>
    </w:lvl>
    <w:lvl w:ilvl="1" w:tplc="6128D0B0" w:tentative="1">
      <w:start w:val="1"/>
      <w:numFmt w:val="bullet"/>
      <w:lvlText w:val=""/>
      <w:lvlJc w:val="left"/>
      <w:pPr>
        <w:tabs>
          <w:tab w:val="num" w:pos="1440"/>
        </w:tabs>
        <w:ind w:left="1440" w:hanging="360"/>
      </w:pPr>
      <w:rPr>
        <w:rFonts w:ascii="Wingdings 2" w:hAnsi="Wingdings 2" w:hint="default"/>
      </w:rPr>
    </w:lvl>
    <w:lvl w:ilvl="2" w:tplc="776604C4" w:tentative="1">
      <w:start w:val="1"/>
      <w:numFmt w:val="bullet"/>
      <w:lvlText w:val=""/>
      <w:lvlJc w:val="left"/>
      <w:pPr>
        <w:tabs>
          <w:tab w:val="num" w:pos="2160"/>
        </w:tabs>
        <w:ind w:left="2160" w:hanging="360"/>
      </w:pPr>
      <w:rPr>
        <w:rFonts w:ascii="Wingdings 2" w:hAnsi="Wingdings 2" w:hint="default"/>
      </w:rPr>
    </w:lvl>
    <w:lvl w:ilvl="3" w:tplc="4FD2A624" w:tentative="1">
      <w:start w:val="1"/>
      <w:numFmt w:val="bullet"/>
      <w:lvlText w:val=""/>
      <w:lvlJc w:val="left"/>
      <w:pPr>
        <w:tabs>
          <w:tab w:val="num" w:pos="2880"/>
        </w:tabs>
        <w:ind w:left="2880" w:hanging="360"/>
      </w:pPr>
      <w:rPr>
        <w:rFonts w:ascii="Wingdings 2" w:hAnsi="Wingdings 2" w:hint="default"/>
      </w:rPr>
    </w:lvl>
    <w:lvl w:ilvl="4" w:tplc="5AE80D16" w:tentative="1">
      <w:start w:val="1"/>
      <w:numFmt w:val="bullet"/>
      <w:lvlText w:val=""/>
      <w:lvlJc w:val="left"/>
      <w:pPr>
        <w:tabs>
          <w:tab w:val="num" w:pos="3600"/>
        </w:tabs>
        <w:ind w:left="3600" w:hanging="360"/>
      </w:pPr>
      <w:rPr>
        <w:rFonts w:ascii="Wingdings 2" w:hAnsi="Wingdings 2" w:hint="default"/>
      </w:rPr>
    </w:lvl>
    <w:lvl w:ilvl="5" w:tplc="7486A48C" w:tentative="1">
      <w:start w:val="1"/>
      <w:numFmt w:val="bullet"/>
      <w:lvlText w:val=""/>
      <w:lvlJc w:val="left"/>
      <w:pPr>
        <w:tabs>
          <w:tab w:val="num" w:pos="4320"/>
        </w:tabs>
        <w:ind w:left="4320" w:hanging="360"/>
      </w:pPr>
      <w:rPr>
        <w:rFonts w:ascii="Wingdings 2" w:hAnsi="Wingdings 2" w:hint="default"/>
      </w:rPr>
    </w:lvl>
    <w:lvl w:ilvl="6" w:tplc="10AA884E" w:tentative="1">
      <w:start w:val="1"/>
      <w:numFmt w:val="bullet"/>
      <w:lvlText w:val=""/>
      <w:lvlJc w:val="left"/>
      <w:pPr>
        <w:tabs>
          <w:tab w:val="num" w:pos="5040"/>
        </w:tabs>
        <w:ind w:left="5040" w:hanging="360"/>
      </w:pPr>
      <w:rPr>
        <w:rFonts w:ascii="Wingdings 2" w:hAnsi="Wingdings 2" w:hint="default"/>
      </w:rPr>
    </w:lvl>
    <w:lvl w:ilvl="7" w:tplc="808CF8A8" w:tentative="1">
      <w:start w:val="1"/>
      <w:numFmt w:val="bullet"/>
      <w:lvlText w:val=""/>
      <w:lvlJc w:val="left"/>
      <w:pPr>
        <w:tabs>
          <w:tab w:val="num" w:pos="5760"/>
        </w:tabs>
        <w:ind w:left="5760" w:hanging="360"/>
      </w:pPr>
      <w:rPr>
        <w:rFonts w:ascii="Wingdings 2" w:hAnsi="Wingdings 2" w:hint="default"/>
      </w:rPr>
    </w:lvl>
    <w:lvl w:ilvl="8" w:tplc="E200DD3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6020C61"/>
    <w:multiLevelType w:val="hybridMultilevel"/>
    <w:tmpl w:val="B936C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3B7BFA"/>
    <w:multiLevelType w:val="hybridMultilevel"/>
    <w:tmpl w:val="FD6252B6"/>
    <w:lvl w:ilvl="0" w:tplc="8C841E3E">
      <w:start w:val="1"/>
      <w:numFmt w:val="bullet"/>
      <w:lvlText w:val=""/>
      <w:lvlJc w:val="left"/>
      <w:pPr>
        <w:tabs>
          <w:tab w:val="num" w:pos="720"/>
        </w:tabs>
        <w:ind w:left="720" w:hanging="360"/>
      </w:pPr>
      <w:rPr>
        <w:rFonts w:ascii="Wingdings 2" w:hAnsi="Wingdings 2" w:hint="default"/>
      </w:rPr>
    </w:lvl>
    <w:lvl w:ilvl="1" w:tplc="B8F0709C" w:tentative="1">
      <w:start w:val="1"/>
      <w:numFmt w:val="bullet"/>
      <w:lvlText w:val=""/>
      <w:lvlJc w:val="left"/>
      <w:pPr>
        <w:tabs>
          <w:tab w:val="num" w:pos="1440"/>
        </w:tabs>
        <w:ind w:left="1440" w:hanging="360"/>
      </w:pPr>
      <w:rPr>
        <w:rFonts w:ascii="Wingdings 2" w:hAnsi="Wingdings 2" w:hint="default"/>
      </w:rPr>
    </w:lvl>
    <w:lvl w:ilvl="2" w:tplc="AF40B7CC" w:tentative="1">
      <w:start w:val="1"/>
      <w:numFmt w:val="bullet"/>
      <w:lvlText w:val=""/>
      <w:lvlJc w:val="left"/>
      <w:pPr>
        <w:tabs>
          <w:tab w:val="num" w:pos="2160"/>
        </w:tabs>
        <w:ind w:left="2160" w:hanging="360"/>
      </w:pPr>
      <w:rPr>
        <w:rFonts w:ascii="Wingdings 2" w:hAnsi="Wingdings 2" w:hint="default"/>
      </w:rPr>
    </w:lvl>
    <w:lvl w:ilvl="3" w:tplc="890CF594" w:tentative="1">
      <w:start w:val="1"/>
      <w:numFmt w:val="bullet"/>
      <w:lvlText w:val=""/>
      <w:lvlJc w:val="left"/>
      <w:pPr>
        <w:tabs>
          <w:tab w:val="num" w:pos="2880"/>
        </w:tabs>
        <w:ind w:left="2880" w:hanging="360"/>
      </w:pPr>
      <w:rPr>
        <w:rFonts w:ascii="Wingdings 2" w:hAnsi="Wingdings 2" w:hint="default"/>
      </w:rPr>
    </w:lvl>
    <w:lvl w:ilvl="4" w:tplc="E3B08698" w:tentative="1">
      <w:start w:val="1"/>
      <w:numFmt w:val="bullet"/>
      <w:lvlText w:val=""/>
      <w:lvlJc w:val="left"/>
      <w:pPr>
        <w:tabs>
          <w:tab w:val="num" w:pos="3600"/>
        </w:tabs>
        <w:ind w:left="3600" w:hanging="360"/>
      </w:pPr>
      <w:rPr>
        <w:rFonts w:ascii="Wingdings 2" w:hAnsi="Wingdings 2" w:hint="default"/>
      </w:rPr>
    </w:lvl>
    <w:lvl w:ilvl="5" w:tplc="0ECC0D54" w:tentative="1">
      <w:start w:val="1"/>
      <w:numFmt w:val="bullet"/>
      <w:lvlText w:val=""/>
      <w:lvlJc w:val="left"/>
      <w:pPr>
        <w:tabs>
          <w:tab w:val="num" w:pos="4320"/>
        </w:tabs>
        <w:ind w:left="4320" w:hanging="360"/>
      </w:pPr>
      <w:rPr>
        <w:rFonts w:ascii="Wingdings 2" w:hAnsi="Wingdings 2" w:hint="default"/>
      </w:rPr>
    </w:lvl>
    <w:lvl w:ilvl="6" w:tplc="CED69994" w:tentative="1">
      <w:start w:val="1"/>
      <w:numFmt w:val="bullet"/>
      <w:lvlText w:val=""/>
      <w:lvlJc w:val="left"/>
      <w:pPr>
        <w:tabs>
          <w:tab w:val="num" w:pos="5040"/>
        </w:tabs>
        <w:ind w:left="5040" w:hanging="360"/>
      </w:pPr>
      <w:rPr>
        <w:rFonts w:ascii="Wingdings 2" w:hAnsi="Wingdings 2" w:hint="default"/>
      </w:rPr>
    </w:lvl>
    <w:lvl w:ilvl="7" w:tplc="49849EA6" w:tentative="1">
      <w:start w:val="1"/>
      <w:numFmt w:val="bullet"/>
      <w:lvlText w:val=""/>
      <w:lvlJc w:val="left"/>
      <w:pPr>
        <w:tabs>
          <w:tab w:val="num" w:pos="5760"/>
        </w:tabs>
        <w:ind w:left="5760" w:hanging="360"/>
      </w:pPr>
      <w:rPr>
        <w:rFonts w:ascii="Wingdings 2" w:hAnsi="Wingdings 2" w:hint="default"/>
      </w:rPr>
    </w:lvl>
    <w:lvl w:ilvl="8" w:tplc="F2BA680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517950A3"/>
    <w:multiLevelType w:val="hybridMultilevel"/>
    <w:tmpl w:val="27A2F38E"/>
    <w:lvl w:ilvl="0" w:tplc="2AA6759A">
      <w:start w:val="1"/>
      <w:numFmt w:val="decimal"/>
      <w:lvlText w:val="%1."/>
      <w:lvlJc w:val="left"/>
      <w:pPr>
        <w:ind w:left="660" w:hanging="360"/>
      </w:pPr>
      <w:rPr>
        <w:rFonts w:hint="default"/>
        <w:i w:val="0"/>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5" w15:restartNumberingAfterBreak="0">
    <w:nsid w:val="57577D2E"/>
    <w:multiLevelType w:val="hybridMultilevel"/>
    <w:tmpl w:val="B456E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732A06"/>
    <w:multiLevelType w:val="multilevel"/>
    <w:tmpl w:val="4A02B3D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16cid:durableId="1651862150">
    <w:abstractNumId w:val="3"/>
  </w:num>
  <w:num w:numId="2" w16cid:durableId="336618869">
    <w:abstractNumId w:val="0"/>
  </w:num>
  <w:num w:numId="3" w16cid:durableId="960107470">
    <w:abstractNumId w:val="2"/>
  </w:num>
  <w:num w:numId="4" w16cid:durableId="1792552625">
    <w:abstractNumId w:val="1"/>
  </w:num>
  <w:num w:numId="5" w16cid:durableId="1118569148">
    <w:abstractNumId w:val="4"/>
  </w:num>
  <w:num w:numId="6" w16cid:durableId="487986117">
    <w:abstractNumId w:val="5"/>
  </w:num>
  <w:num w:numId="7" w16cid:durableId="1694500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NjMwMzKzMDM2sLRU0lEKTi0uzszPAykwrAUAIj/LvywAAAA="/>
  </w:docVars>
  <w:rsids>
    <w:rsidRoot w:val="00056E87"/>
    <w:rsid w:val="00005F00"/>
    <w:rsid w:val="000176EE"/>
    <w:rsid w:val="00021FEE"/>
    <w:rsid w:val="00054BB6"/>
    <w:rsid w:val="000564DA"/>
    <w:rsid w:val="00056E87"/>
    <w:rsid w:val="000723E6"/>
    <w:rsid w:val="000A10C5"/>
    <w:rsid w:val="000B7093"/>
    <w:rsid w:val="000C7234"/>
    <w:rsid w:val="00130292"/>
    <w:rsid w:val="00144B38"/>
    <w:rsid w:val="001507E9"/>
    <w:rsid w:val="001B028A"/>
    <w:rsid w:val="001E0E61"/>
    <w:rsid w:val="0020421A"/>
    <w:rsid w:val="00236D75"/>
    <w:rsid w:val="00253E9F"/>
    <w:rsid w:val="002562DB"/>
    <w:rsid w:val="00285865"/>
    <w:rsid w:val="002A0644"/>
    <w:rsid w:val="002C09A3"/>
    <w:rsid w:val="002C38CA"/>
    <w:rsid w:val="002C7F6D"/>
    <w:rsid w:val="002E5D07"/>
    <w:rsid w:val="002F45D1"/>
    <w:rsid w:val="003038D3"/>
    <w:rsid w:val="00336803"/>
    <w:rsid w:val="00341E7B"/>
    <w:rsid w:val="00364379"/>
    <w:rsid w:val="003C5473"/>
    <w:rsid w:val="003E6E32"/>
    <w:rsid w:val="0040311B"/>
    <w:rsid w:val="00462460"/>
    <w:rsid w:val="00480D3E"/>
    <w:rsid w:val="00486F50"/>
    <w:rsid w:val="00491110"/>
    <w:rsid w:val="0052306E"/>
    <w:rsid w:val="00531C1E"/>
    <w:rsid w:val="00535E97"/>
    <w:rsid w:val="00566769"/>
    <w:rsid w:val="005742CE"/>
    <w:rsid w:val="00584F73"/>
    <w:rsid w:val="005A0136"/>
    <w:rsid w:val="005B4E17"/>
    <w:rsid w:val="005E2FE6"/>
    <w:rsid w:val="0060166D"/>
    <w:rsid w:val="00626D6A"/>
    <w:rsid w:val="006328A7"/>
    <w:rsid w:val="0065162B"/>
    <w:rsid w:val="00652D00"/>
    <w:rsid w:val="00661707"/>
    <w:rsid w:val="00684150"/>
    <w:rsid w:val="006B6B15"/>
    <w:rsid w:val="006C190D"/>
    <w:rsid w:val="006D3218"/>
    <w:rsid w:val="006E6187"/>
    <w:rsid w:val="0075289E"/>
    <w:rsid w:val="00754BC2"/>
    <w:rsid w:val="007560D5"/>
    <w:rsid w:val="00781D56"/>
    <w:rsid w:val="00791B39"/>
    <w:rsid w:val="007C674C"/>
    <w:rsid w:val="007D2DF7"/>
    <w:rsid w:val="007E6952"/>
    <w:rsid w:val="007F5DBB"/>
    <w:rsid w:val="00857015"/>
    <w:rsid w:val="0087039D"/>
    <w:rsid w:val="008E381B"/>
    <w:rsid w:val="008F3E8D"/>
    <w:rsid w:val="008F3F7F"/>
    <w:rsid w:val="008F49F6"/>
    <w:rsid w:val="00952A24"/>
    <w:rsid w:val="009566B7"/>
    <w:rsid w:val="009B4AA3"/>
    <w:rsid w:val="009D42D7"/>
    <w:rsid w:val="009E5088"/>
    <w:rsid w:val="009F69C6"/>
    <w:rsid w:val="00A12FF8"/>
    <w:rsid w:val="00A4035A"/>
    <w:rsid w:val="00A50A64"/>
    <w:rsid w:val="00AE650E"/>
    <w:rsid w:val="00AF5665"/>
    <w:rsid w:val="00B2423E"/>
    <w:rsid w:val="00B32321"/>
    <w:rsid w:val="00B42379"/>
    <w:rsid w:val="00B679DF"/>
    <w:rsid w:val="00B82420"/>
    <w:rsid w:val="00BA3355"/>
    <w:rsid w:val="00BA44C6"/>
    <w:rsid w:val="00BB70DE"/>
    <w:rsid w:val="00BE3858"/>
    <w:rsid w:val="00C03346"/>
    <w:rsid w:val="00C159E5"/>
    <w:rsid w:val="00C45624"/>
    <w:rsid w:val="00C6048F"/>
    <w:rsid w:val="00C704F5"/>
    <w:rsid w:val="00C71754"/>
    <w:rsid w:val="00C73D22"/>
    <w:rsid w:val="00C859A7"/>
    <w:rsid w:val="00D02F20"/>
    <w:rsid w:val="00D23D4B"/>
    <w:rsid w:val="00D31DF5"/>
    <w:rsid w:val="00D71971"/>
    <w:rsid w:val="00D86D7F"/>
    <w:rsid w:val="00DC3CB5"/>
    <w:rsid w:val="00DD353F"/>
    <w:rsid w:val="00E11312"/>
    <w:rsid w:val="00E15330"/>
    <w:rsid w:val="00E22CF3"/>
    <w:rsid w:val="00E314CE"/>
    <w:rsid w:val="00E67A33"/>
    <w:rsid w:val="00E859DC"/>
    <w:rsid w:val="00E87FF0"/>
    <w:rsid w:val="00EA5B0A"/>
    <w:rsid w:val="00EC306C"/>
    <w:rsid w:val="00F1024F"/>
    <w:rsid w:val="00F123F9"/>
    <w:rsid w:val="00F443EE"/>
    <w:rsid w:val="00FF50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587C458"/>
  <w15:chartTrackingRefBased/>
  <w15:docId w15:val="{3612A3C6-A17D-42F6-8F48-019CCBCB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9A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6C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2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00"/>
  </w:style>
  <w:style w:type="paragraph" w:styleId="Footer">
    <w:name w:val="footer"/>
    <w:basedOn w:val="Normal"/>
    <w:link w:val="FooterChar"/>
    <w:uiPriority w:val="99"/>
    <w:unhideWhenUsed/>
    <w:rsid w:val="00652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00"/>
  </w:style>
  <w:style w:type="paragraph" w:styleId="ListParagraph">
    <w:name w:val="List Paragraph"/>
    <w:basedOn w:val="Normal"/>
    <w:uiPriority w:val="34"/>
    <w:qFormat/>
    <w:rsid w:val="008E381B"/>
    <w:pPr>
      <w:spacing w:after="200" w:line="276" w:lineRule="auto"/>
      <w:ind w:left="720"/>
      <w:contextualSpacing/>
    </w:pPr>
    <w:rPr>
      <w:rFonts w:eastAsiaTheme="minorEastAsia"/>
      <w:lang w:val="en-US"/>
    </w:rPr>
  </w:style>
  <w:style w:type="character" w:styleId="CommentReference">
    <w:name w:val="annotation reference"/>
    <w:basedOn w:val="DefaultParagraphFont"/>
    <w:uiPriority w:val="99"/>
    <w:semiHidden/>
    <w:unhideWhenUsed/>
    <w:rsid w:val="009F69C6"/>
    <w:rPr>
      <w:sz w:val="16"/>
      <w:szCs w:val="16"/>
    </w:rPr>
  </w:style>
  <w:style w:type="paragraph" w:styleId="CommentText">
    <w:name w:val="annotation text"/>
    <w:basedOn w:val="Normal"/>
    <w:link w:val="CommentTextChar"/>
    <w:uiPriority w:val="99"/>
    <w:semiHidden/>
    <w:unhideWhenUsed/>
    <w:rsid w:val="009F69C6"/>
    <w:pPr>
      <w:spacing w:line="240" w:lineRule="auto"/>
    </w:pPr>
    <w:rPr>
      <w:sz w:val="20"/>
      <w:szCs w:val="20"/>
    </w:rPr>
  </w:style>
  <w:style w:type="character" w:customStyle="1" w:styleId="CommentTextChar">
    <w:name w:val="Comment Text Char"/>
    <w:basedOn w:val="DefaultParagraphFont"/>
    <w:link w:val="CommentText"/>
    <w:uiPriority w:val="99"/>
    <w:semiHidden/>
    <w:rsid w:val="009F69C6"/>
    <w:rPr>
      <w:sz w:val="20"/>
      <w:szCs w:val="20"/>
    </w:rPr>
  </w:style>
  <w:style w:type="paragraph" w:styleId="CommentSubject">
    <w:name w:val="annotation subject"/>
    <w:basedOn w:val="CommentText"/>
    <w:next w:val="CommentText"/>
    <w:link w:val="CommentSubjectChar"/>
    <w:uiPriority w:val="99"/>
    <w:semiHidden/>
    <w:unhideWhenUsed/>
    <w:rsid w:val="009F69C6"/>
    <w:rPr>
      <w:b/>
      <w:bCs/>
    </w:rPr>
  </w:style>
  <w:style w:type="character" w:customStyle="1" w:styleId="CommentSubjectChar">
    <w:name w:val="Comment Subject Char"/>
    <w:basedOn w:val="CommentTextChar"/>
    <w:link w:val="CommentSubject"/>
    <w:uiPriority w:val="99"/>
    <w:semiHidden/>
    <w:rsid w:val="009F69C6"/>
    <w:rPr>
      <w:b/>
      <w:bCs/>
      <w:sz w:val="20"/>
      <w:szCs w:val="20"/>
    </w:rPr>
  </w:style>
  <w:style w:type="character" w:styleId="Hyperlink">
    <w:name w:val="Hyperlink"/>
    <w:basedOn w:val="DefaultParagraphFont"/>
    <w:uiPriority w:val="99"/>
    <w:unhideWhenUsed/>
    <w:rsid w:val="00AF5665"/>
    <w:rPr>
      <w:color w:val="0563C1" w:themeColor="hyperlink"/>
      <w:u w:val="single"/>
    </w:rPr>
  </w:style>
  <w:style w:type="character" w:styleId="UnresolvedMention">
    <w:name w:val="Unresolved Mention"/>
    <w:basedOn w:val="DefaultParagraphFont"/>
    <w:uiPriority w:val="99"/>
    <w:semiHidden/>
    <w:unhideWhenUsed/>
    <w:rsid w:val="00AF5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49">
      <w:bodyDiv w:val="1"/>
      <w:marLeft w:val="0"/>
      <w:marRight w:val="0"/>
      <w:marTop w:val="0"/>
      <w:marBottom w:val="0"/>
      <w:divBdr>
        <w:top w:val="none" w:sz="0" w:space="0" w:color="auto"/>
        <w:left w:val="none" w:sz="0" w:space="0" w:color="auto"/>
        <w:bottom w:val="none" w:sz="0" w:space="0" w:color="auto"/>
        <w:right w:val="none" w:sz="0" w:space="0" w:color="auto"/>
      </w:divBdr>
    </w:div>
    <w:div w:id="90787410">
      <w:bodyDiv w:val="1"/>
      <w:marLeft w:val="0"/>
      <w:marRight w:val="0"/>
      <w:marTop w:val="0"/>
      <w:marBottom w:val="0"/>
      <w:divBdr>
        <w:top w:val="none" w:sz="0" w:space="0" w:color="auto"/>
        <w:left w:val="none" w:sz="0" w:space="0" w:color="auto"/>
        <w:bottom w:val="none" w:sz="0" w:space="0" w:color="auto"/>
        <w:right w:val="none" w:sz="0" w:space="0" w:color="auto"/>
      </w:divBdr>
    </w:div>
    <w:div w:id="225650390">
      <w:bodyDiv w:val="1"/>
      <w:marLeft w:val="0"/>
      <w:marRight w:val="0"/>
      <w:marTop w:val="0"/>
      <w:marBottom w:val="0"/>
      <w:divBdr>
        <w:top w:val="none" w:sz="0" w:space="0" w:color="auto"/>
        <w:left w:val="none" w:sz="0" w:space="0" w:color="auto"/>
        <w:bottom w:val="none" w:sz="0" w:space="0" w:color="auto"/>
        <w:right w:val="none" w:sz="0" w:space="0" w:color="auto"/>
      </w:divBdr>
    </w:div>
    <w:div w:id="395276365">
      <w:bodyDiv w:val="1"/>
      <w:marLeft w:val="0"/>
      <w:marRight w:val="0"/>
      <w:marTop w:val="0"/>
      <w:marBottom w:val="0"/>
      <w:divBdr>
        <w:top w:val="none" w:sz="0" w:space="0" w:color="auto"/>
        <w:left w:val="none" w:sz="0" w:space="0" w:color="auto"/>
        <w:bottom w:val="none" w:sz="0" w:space="0" w:color="auto"/>
        <w:right w:val="none" w:sz="0" w:space="0" w:color="auto"/>
      </w:divBdr>
      <w:divsChild>
        <w:div w:id="1456559133">
          <w:marLeft w:val="576"/>
          <w:marRight w:val="0"/>
          <w:marTop w:val="120"/>
          <w:marBottom w:val="0"/>
          <w:divBdr>
            <w:top w:val="none" w:sz="0" w:space="0" w:color="auto"/>
            <w:left w:val="none" w:sz="0" w:space="0" w:color="auto"/>
            <w:bottom w:val="none" w:sz="0" w:space="0" w:color="auto"/>
            <w:right w:val="none" w:sz="0" w:space="0" w:color="auto"/>
          </w:divBdr>
        </w:div>
        <w:div w:id="516041582">
          <w:marLeft w:val="576"/>
          <w:marRight w:val="0"/>
          <w:marTop w:val="120"/>
          <w:marBottom w:val="0"/>
          <w:divBdr>
            <w:top w:val="none" w:sz="0" w:space="0" w:color="auto"/>
            <w:left w:val="none" w:sz="0" w:space="0" w:color="auto"/>
            <w:bottom w:val="none" w:sz="0" w:space="0" w:color="auto"/>
            <w:right w:val="none" w:sz="0" w:space="0" w:color="auto"/>
          </w:divBdr>
        </w:div>
        <w:div w:id="1534229830">
          <w:marLeft w:val="576"/>
          <w:marRight w:val="0"/>
          <w:marTop w:val="120"/>
          <w:marBottom w:val="0"/>
          <w:divBdr>
            <w:top w:val="none" w:sz="0" w:space="0" w:color="auto"/>
            <w:left w:val="none" w:sz="0" w:space="0" w:color="auto"/>
            <w:bottom w:val="none" w:sz="0" w:space="0" w:color="auto"/>
            <w:right w:val="none" w:sz="0" w:space="0" w:color="auto"/>
          </w:divBdr>
        </w:div>
      </w:divsChild>
    </w:div>
    <w:div w:id="445388453">
      <w:bodyDiv w:val="1"/>
      <w:marLeft w:val="0"/>
      <w:marRight w:val="0"/>
      <w:marTop w:val="0"/>
      <w:marBottom w:val="0"/>
      <w:divBdr>
        <w:top w:val="none" w:sz="0" w:space="0" w:color="auto"/>
        <w:left w:val="none" w:sz="0" w:space="0" w:color="auto"/>
        <w:bottom w:val="none" w:sz="0" w:space="0" w:color="auto"/>
        <w:right w:val="none" w:sz="0" w:space="0" w:color="auto"/>
      </w:divBdr>
      <w:divsChild>
        <w:div w:id="260266138">
          <w:marLeft w:val="576"/>
          <w:marRight w:val="0"/>
          <w:marTop w:val="120"/>
          <w:marBottom w:val="0"/>
          <w:divBdr>
            <w:top w:val="none" w:sz="0" w:space="0" w:color="auto"/>
            <w:left w:val="none" w:sz="0" w:space="0" w:color="auto"/>
            <w:bottom w:val="none" w:sz="0" w:space="0" w:color="auto"/>
            <w:right w:val="none" w:sz="0" w:space="0" w:color="auto"/>
          </w:divBdr>
        </w:div>
        <w:div w:id="1339306056">
          <w:marLeft w:val="576"/>
          <w:marRight w:val="0"/>
          <w:marTop w:val="120"/>
          <w:marBottom w:val="0"/>
          <w:divBdr>
            <w:top w:val="none" w:sz="0" w:space="0" w:color="auto"/>
            <w:left w:val="none" w:sz="0" w:space="0" w:color="auto"/>
            <w:bottom w:val="none" w:sz="0" w:space="0" w:color="auto"/>
            <w:right w:val="none" w:sz="0" w:space="0" w:color="auto"/>
          </w:divBdr>
        </w:div>
        <w:div w:id="703481840">
          <w:marLeft w:val="576"/>
          <w:marRight w:val="0"/>
          <w:marTop w:val="120"/>
          <w:marBottom w:val="0"/>
          <w:divBdr>
            <w:top w:val="none" w:sz="0" w:space="0" w:color="auto"/>
            <w:left w:val="none" w:sz="0" w:space="0" w:color="auto"/>
            <w:bottom w:val="none" w:sz="0" w:space="0" w:color="auto"/>
            <w:right w:val="none" w:sz="0" w:space="0" w:color="auto"/>
          </w:divBdr>
        </w:div>
        <w:div w:id="921331563">
          <w:marLeft w:val="576"/>
          <w:marRight w:val="0"/>
          <w:marTop w:val="120"/>
          <w:marBottom w:val="0"/>
          <w:divBdr>
            <w:top w:val="none" w:sz="0" w:space="0" w:color="auto"/>
            <w:left w:val="none" w:sz="0" w:space="0" w:color="auto"/>
            <w:bottom w:val="none" w:sz="0" w:space="0" w:color="auto"/>
            <w:right w:val="none" w:sz="0" w:space="0" w:color="auto"/>
          </w:divBdr>
        </w:div>
      </w:divsChild>
    </w:div>
    <w:div w:id="666202968">
      <w:bodyDiv w:val="1"/>
      <w:marLeft w:val="0"/>
      <w:marRight w:val="0"/>
      <w:marTop w:val="0"/>
      <w:marBottom w:val="0"/>
      <w:divBdr>
        <w:top w:val="none" w:sz="0" w:space="0" w:color="auto"/>
        <w:left w:val="none" w:sz="0" w:space="0" w:color="auto"/>
        <w:bottom w:val="none" w:sz="0" w:space="0" w:color="auto"/>
        <w:right w:val="none" w:sz="0" w:space="0" w:color="auto"/>
      </w:divBdr>
    </w:div>
    <w:div w:id="906106450">
      <w:bodyDiv w:val="1"/>
      <w:marLeft w:val="0"/>
      <w:marRight w:val="0"/>
      <w:marTop w:val="0"/>
      <w:marBottom w:val="0"/>
      <w:divBdr>
        <w:top w:val="none" w:sz="0" w:space="0" w:color="auto"/>
        <w:left w:val="none" w:sz="0" w:space="0" w:color="auto"/>
        <w:bottom w:val="none" w:sz="0" w:space="0" w:color="auto"/>
        <w:right w:val="none" w:sz="0" w:space="0" w:color="auto"/>
      </w:divBdr>
      <w:divsChild>
        <w:div w:id="322465305">
          <w:marLeft w:val="576"/>
          <w:marRight w:val="0"/>
          <w:marTop w:val="120"/>
          <w:marBottom w:val="0"/>
          <w:divBdr>
            <w:top w:val="none" w:sz="0" w:space="0" w:color="auto"/>
            <w:left w:val="none" w:sz="0" w:space="0" w:color="auto"/>
            <w:bottom w:val="none" w:sz="0" w:space="0" w:color="auto"/>
            <w:right w:val="none" w:sz="0" w:space="0" w:color="auto"/>
          </w:divBdr>
        </w:div>
        <w:div w:id="1026441113">
          <w:marLeft w:val="576"/>
          <w:marRight w:val="0"/>
          <w:marTop w:val="120"/>
          <w:marBottom w:val="0"/>
          <w:divBdr>
            <w:top w:val="none" w:sz="0" w:space="0" w:color="auto"/>
            <w:left w:val="none" w:sz="0" w:space="0" w:color="auto"/>
            <w:bottom w:val="none" w:sz="0" w:space="0" w:color="auto"/>
            <w:right w:val="none" w:sz="0" w:space="0" w:color="auto"/>
          </w:divBdr>
        </w:div>
        <w:div w:id="537165281">
          <w:marLeft w:val="576"/>
          <w:marRight w:val="0"/>
          <w:marTop w:val="120"/>
          <w:marBottom w:val="0"/>
          <w:divBdr>
            <w:top w:val="none" w:sz="0" w:space="0" w:color="auto"/>
            <w:left w:val="none" w:sz="0" w:space="0" w:color="auto"/>
            <w:bottom w:val="none" w:sz="0" w:space="0" w:color="auto"/>
            <w:right w:val="none" w:sz="0" w:space="0" w:color="auto"/>
          </w:divBdr>
        </w:div>
        <w:div w:id="327906193">
          <w:marLeft w:val="576"/>
          <w:marRight w:val="0"/>
          <w:marTop w:val="120"/>
          <w:marBottom w:val="0"/>
          <w:divBdr>
            <w:top w:val="none" w:sz="0" w:space="0" w:color="auto"/>
            <w:left w:val="none" w:sz="0" w:space="0" w:color="auto"/>
            <w:bottom w:val="none" w:sz="0" w:space="0" w:color="auto"/>
            <w:right w:val="none" w:sz="0" w:space="0" w:color="auto"/>
          </w:divBdr>
        </w:div>
      </w:divsChild>
    </w:div>
    <w:div w:id="908927355">
      <w:bodyDiv w:val="1"/>
      <w:marLeft w:val="0"/>
      <w:marRight w:val="0"/>
      <w:marTop w:val="0"/>
      <w:marBottom w:val="0"/>
      <w:divBdr>
        <w:top w:val="none" w:sz="0" w:space="0" w:color="auto"/>
        <w:left w:val="none" w:sz="0" w:space="0" w:color="auto"/>
        <w:bottom w:val="none" w:sz="0" w:space="0" w:color="auto"/>
        <w:right w:val="none" w:sz="0" w:space="0" w:color="auto"/>
      </w:divBdr>
    </w:div>
    <w:div w:id="1078747698">
      <w:bodyDiv w:val="1"/>
      <w:marLeft w:val="0"/>
      <w:marRight w:val="0"/>
      <w:marTop w:val="0"/>
      <w:marBottom w:val="0"/>
      <w:divBdr>
        <w:top w:val="none" w:sz="0" w:space="0" w:color="auto"/>
        <w:left w:val="none" w:sz="0" w:space="0" w:color="auto"/>
        <w:bottom w:val="none" w:sz="0" w:space="0" w:color="auto"/>
        <w:right w:val="none" w:sz="0" w:space="0" w:color="auto"/>
      </w:divBdr>
    </w:div>
    <w:div w:id="1121341206">
      <w:bodyDiv w:val="1"/>
      <w:marLeft w:val="0"/>
      <w:marRight w:val="0"/>
      <w:marTop w:val="0"/>
      <w:marBottom w:val="0"/>
      <w:divBdr>
        <w:top w:val="none" w:sz="0" w:space="0" w:color="auto"/>
        <w:left w:val="none" w:sz="0" w:space="0" w:color="auto"/>
        <w:bottom w:val="none" w:sz="0" w:space="0" w:color="auto"/>
        <w:right w:val="none" w:sz="0" w:space="0" w:color="auto"/>
      </w:divBdr>
    </w:div>
    <w:div w:id="1165126338">
      <w:bodyDiv w:val="1"/>
      <w:marLeft w:val="0"/>
      <w:marRight w:val="0"/>
      <w:marTop w:val="0"/>
      <w:marBottom w:val="0"/>
      <w:divBdr>
        <w:top w:val="none" w:sz="0" w:space="0" w:color="auto"/>
        <w:left w:val="none" w:sz="0" w:space="0" w:color="auto"/>
        <w:bottom w:val="none" w:sz="0" w:space="0" w:color="auto"/>
        <w:right w:val="none" w:sz="0" w:space="0" w:color="auto"/>
      </w:divBdr>
    </w:div>
    <w:div w:id="1350985214">
      <w:bodyDiv w:val="1"/>
      <w:marLeft w:val="0"/>
      <w:marRight w:val="0"/>
      <w:marTop w:val="0"/>
      <w:marBottom w:val="0"/>
      <w:divBdr>
        <w:top w:val="none" w:sz="0" w:space="0" w:color="auto"/>
        <w:left w:val="none" w:sz="0" w:space="0" w:color="auto"/>
        <w:bottom w:val="none" w:sz="0" w:space="0" w:color="auto"/>
        <w:right w:val="none" w:sz="0" w:space="0" w:color="auto"/>
      </w:divBdr>
    </w:div>
    <w:div w:id="164095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Kopij Grzegorz</cp:lastModifiedBy>
  <cp:revision>3</cp:revision>
  <dcterms:created xsi:type="dcterms:W3CDTF">2025-08-23T12:52:00Z</dcterms:created>
  <dcterms:modified xsi:type="dcterms:W3CDTF">2025-08-25T17:59:00Z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5999f903-e788-4f2c-8cef-6369c05788d9</vt:lpwstr>
  </property>
</Properties>
</file>