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691CB" w14:textId="77777777" w:rsidR="00DB7799" w:rsidRPr="00533917" w:rsidRDefault="00D94A99" w:rsidP="00533917">
      <w:pPr>
        <w:spacing w:after="0" w:line="240" w:lineRule="auto"/>
        <w:ind w:right="4"/>
        <w:jc w:val="right"/>
        <w:rPr>
          <w:rFonts w:ascii="Times New Roman" w:hAnsi="Times New Roman"/>
          <w:b/>
          <w:color w:val="000000" w:themeColor="text1"/>
          <w:sz w:val="24"/>
          <w:szCs w:val="24"/>
        </w:rPr>
      </w:pPr>
      <w:bookmarkStart w:id="0" w:name="_Hlk202611896"/>
      <w:r w:rsidRPr="00533917">
        <w:rPr>
          <w:rFonts w:ascii="Times New Roman" w:hAnsi="Times New Roman"/>
          <w:b/>
          <w:color w:val="000000" w:themeColor="text1"/>
          <w:sz w:val="24"/>
          <w:szCs w:val="24"/>
        </w:rPr>
        <w:t xml:space="preserve">Food </w:t>
      </w:r>
      <w:r w:rsidR="00782BB8" w:rsidRPr="00533917">
        <w:rPr>
          <w:rFonts w:ascii="Times New Roman" w:hAnsi="Times New Roman"/>
          <w:b/>
          <w:color w:val="000000" w:themeColor="text1"/>
          <w:sz w:val="24"/>
          <w:szCs w:val="24"/>
        </w:rPr>
        <w:t>and</w:t>
      </w:r>
      <w:r w:rsidR="00DB7799" w:rsidRPr="00533917">
        <w:rPr>
          <w:rFonts w:ascii="Times New Roman" w:hAnsi="Times New Roman"/>
          <w:b/>
          <w:color w:val="000000" w:themeColor="text1"/>
          <w:sz w:val="24"/>
          <w:szCs w:val="24"/>
        </w:rPr>
        <w:t xml:space="preserve"> Feeding Dynamics of Black-Banded Trevally, </w:t>
      </w:r>
      <w:proofErr w:type="spellStart"/>
      <w:proofErr w:type="gramStart"/>
      <w:r w:rsidRPr="00533917">
        <w:rPr>
          <w:rFonts w:ascii="Times New Roman" w:hAnsi="Times New Roman"/>
          <w:b/>
          <w:i/>
          <w:color w:val="000000" w:themeColor="text1"/>
          <w:sz w:val="24"/>
          <w:szCs w:val="24"/>
        </w:rPr>
        <w:t>Seriolina</w:t>
      </w:r>
      <w:r w:rsidR="00DB7799" w:rsidRPr="00533917">
        <w:rPr>
          <w:rFonts w:ascii="Times New Roman" w:hAnsi="Times New Roman"/>
          <w:b/>
          <w:i/>
          <w:color w:val="000000" w:themeColor="text1"/>
          <w:sz w:val="24"/>
          <w:szCs w:val="24"/>
        </w:rPr>
        <w:t>nigrofasciata</w:t>
      </w:r>
      <w:proofErr w:type="spellEnd"/>
      <w:r w:rsidR="00281EF4" w:rsidRPr="00533917">
        <w:rPr>
          <w:rFonts w:ascii="Times New Roman" w:hAnsi="Times New Roman"/>
          <w:b/>
          <w:color w:val="000000" w:themeColor="text1"/>
          <w:sz w:val="24"/>
          <w:szCs w:val="24"/>
        </w:rPr>
        <w:t>(</w:t>
      </w:r>
      <w:proofErr w:type="gramEnd"/>
      <w:r w:rsidR="003B195C" w:rsidRPr="00533917">
        <w:rPr>
          <w:rFonts w:ascii="Times New Roman" w:hAnsi="Times New Roman"/>
          <w:b/>
          <w:color w:val="000000" w:themeColor="text1"/>
          <w:sz w:val="24"/>
          <w:szCs w:val="24"/>
        </w:rPr>
        <w:t>1829) f</w:t>
      </w:r>
      <w:r w:rsidR="00DB7799" w:rsidRPr="00533917">
        <w:rPr>
          <w:rFonts w:ascii="Times New Roman" w:hAnsi="Times New Roman"/>
          <w:b/>
          <w:color w:val="000000" w:themeColor="text1"/>
          <w:sz w:val="24"/>
          <w:szCs w:val="24"/>
        </w:rPr>
        <w:t xml:space="preserve">rom the </w:t>
      </w:r>
      <w:r w:rsidR="006601E0" w:rsidRPr="00533917">
        <w:rPr>
          <w:rFonts w:ascii="Times New Roman" w:hAnsi="Times New Roman"/>
          <w:b/>
          <w:color w:val="000000" w:themeColor="text1"/>
          <w:sz w:val="24"/>
          <w:szCs w:val="24"/>
        </w:rPr>
        <w:t>South</w:t>
      </w:r>
      <w:r w:rsidR="00DB7799" w:rsidRPr="00533917">
        <w:rPr>
          <w:rFonts w:ascii="Times New Roman" w:hAnsi="Times New Roman"/>
          <w:b/>
          <w:color w:val="000000" w:themeColor="text1"/>
          <w:sz w:val="24"/>
          <w:szCs w:val="24"/>
        </w:rPr>
        <w:t>-</w:t>
      </w:r>
      <w:r w:rsidR="006601E0" w:rsidRPr="00533917">
        <w:rPr>
          <w:rFonts w:ascii="Times New Roman" w:hAnsi="Times New Roman"/>
          <w:b/>
          <w:color w:val="000000" w:themeColor="text1"/>
          <w:sz w:val="24"/>
          <w:szCs w:val="24"/>
        </w:rPr>
        <w:t>E</w:t>
      </w:r>
      <w:r w:rsidRPr="00533917">
        <w:rPr>
          <w:rFonts w:ascii="Times New Roman" w:hAnsi="Times New Roman"/>
          <w:b/>
          <w:color w:val="000000" w:themeColor="text1"/>
          <w:sz w:val="24"/>
          <w:szCs w:val="24"/>
        </w:rPr>
        <w:t>ast Arabian Sea</w:t>
      </w:r>
      <w:bookmarkEnd w:id="0"/>
      <w:r w:rsidR="00DB7799" w:rsidRPr="00533917">
        <w:rPr>
          <w:rFonts w:ascii="Times New Roman" w:hAnsi="Times New Roman"/>
          <w:b/>
          <w:color w:val="000000" w:themeColor="text1"/>
          <w:sz w:val="24"/>
          <w:szCs w:val="24"/>
        </w:rPr>
        <w:t>.</w:t>
      </w:r>
    </w:p>
    <w:p w14:paraId="6DEE0025" w14:textId="332E0439" w:rsidR="00974CDF" w:rsidRDefault="00974CDF" w:rsidP="00533917">
      <w:pPr>
        <w:spacing w:after="0" w:line="240" w:lineRule="auto"/>
        <w:ind w:right="4"/>
        <w:jc w:val="right"/>
        <w:rPr>
          <w:rFonts w:ascii="Times New Roman" w:hAnsi="Times New Roman"/>
          <w:color w:val="000000" w:themeColor="text1"/>
          <w:sz w:val="24"/>
          <w:szCs w:val="24"/>
        </w:rPr>
      </w:pPr>
    </w:p>
    <w:p w14:paraId="0764D4A7" w14:textId="423ECB42" w:rsidR="00E07A15" w:rsidRDefault="00E07A15" w:rsidP="00533917">
      <w:pPr>
        <w:spacing w:after="0" w:line="240" w:lineRule="auto"/>
        <w:ind w:right="4"/>
        <w:jc w:val="right"/>
        <w:rPr>
          <w:rFonts w:ascii="Times New Roman" w:hAnsi="Times New Roman"/>
          <w:color w:val="000000" w:themeColor="text1"/>
          <w:sz w:val="24"/>
          <w:szCs w:val="24"/>
        </w:rPr>
      </w:pPr>
    </w:p>
    <w:p w14:paraId="7E086C7A" w14:textId="77777777" w:rsidR="00E07A15" w:rsidRPr="00533917" w:rsidRDefault="00E07A15" w:rsidP="00533917">
      <w:pPr>
        <w:spacing w:after="0" w:line="240" w:lineRule="auto"/>
        <w:ind w:right="4"/>
        <w:jc w:val="right"/>
        <w:rPr>
          <w:rFonts w:ascii="Times New Roman" w:hAnsi="Times New Roman"/>
          <w:color w:val="000000" w:themeColor="text1"/>
          <w:sz w:val="24"/>
          <w:szCs w:val="24"/>
        </w:rPr>
      </w:pPr>
    </w:p>
    <w:p w14:paraId="42E59697" w14:textId="77777777" w:rsidR="003B195C" w:rsidRPr="00533917" w:rsidRDefault="003B195C" w:rsidP="00782BB8">
      <w:pPr>
        <w:spacing w:after="0" w:line="360" w:lineRule="auto"/>
        <w:ind w:right="28"/>
        <w:jc w:val="both"/>
        <w:rPr>
          <w:rFonts w:ascii="Times New Roman" w:hAnsi="Times New Roman"/>
          <w:b/>
          <w:color w:val="000000" w:themeColor="text1"/>
          <w:sz w:val="24"/>
          <w:szCs w:val="24"/>
        </w:rPr>
      </w:pPr>
      <w:r w:rsidRPr="00533917">
        <w:rPr>
          <w:rFonts w:ascii="Times New Roman" w:hAnsi="Times New Roman"/>
          <w:b/>
          <w:color w:val="000000" w:themeColor="text1"/>
          <w:sz w:val="24"/>
          <w:szCs w:val="24"/>
        </w:rPr>
        <w:t>ABSTRACT</w:t>
      </w:r>
    </w:p>
    <w:tbl>
      <w:tblPr>
        <w:tblStyle w:val="TableGrid"/>
        <w:tblpPr w:leftFromText="180" w:rightFromText="180" w:vertAnchor="text" w:horzAnchor="margin" w:tblpY="169"/>
        <w:tblW w:w="0" w:type="auto"/>
        <w:tblLook w:val="04A0" w:firstRow="1" w:lastRow="0" w:firstColumn="1" w:lastColumn="0" w:noHBand="0" w:noVBand="1"/>
      </w:tblPr>
      <w:tblGrid>
        <w:gridCol w:w="9576"/>
      </w:tblGrid>
      <w:tr w:rsidR="00533917" w:rsidRPr="00533917" w14:paraId="2C7AC714" w14:textId="77777777" w:rsidTr="00533917">
        <w:tc>
          <w:tcPr>
            <w:tcW w:w="9576" w:type="dxa"/>
          </w:tcPr>
          <w:p w14:paraId="7CCF0188" w14:textId="77777777" w:rsidR="00533917" w:rsidRPr="00533917" w:rsidRDefault="00533917" w:rsidP="00533917">
            <w:pPr>
              <w:spacing w:after="0" w:line="360" w:lineRule="auto"/>
              <w:ind w:right="28"/>
              <w:jc w:val="both"/>
              <w:rPr>
                <w:rFonts w:ascii="Times New Roman" w:hAnsi="Times New Roman"/>
                <w:color w:val="000000" w:themeColor="text1"/>
                <w:sz w:val="24"/>
                <w:szCs w:val="24"/>
              </w:rPr>
            </w:pPr>
            <w:r w:rsidRPr="00533917">
              <w:rPr>
                <w:rFonts w:ascii="Times New Roman" w:hAnsi="Times New Roman"/>
                <w:color w:val="000000" w:themeColor="text1"/>
                <w:sz w:val="24"/>
                <w:szCs w:val="24"/>
              </w:rPr>
              <w:t xml:space="preserve">A study on the feeding habits of the Black-banded trevally, </w:t>
            </w:r>
            <w:proofErr w:type="spellStart"/>
            <w:r w:rsidRPr="00533917">
              <w:rPr>
                <w:rFonts w:ascii="Times New Roman" w:hAnsi="Times New Roman"/>
                <w:i/>
                <w:iCs/>
                <w:color w:val="000000" w:themeColor="text1"/>
                <w:sz w:val="24"/>
                <w:szCs w:val="24"/>
              </w:rPr>
              <w:t>Seriolinanigrofasciata</w:t>
            </w:r>
            <w:proofErr w:type="spellEnd"/>
            <w:r w:rsidRPr="00533917">
              <w:rPr>
                <w:rFonts w:ascii="Times New Roman" w:hAnsi="Times New Roman"/>
                <w:color w:val="000000" w:themeColor="text1"/>
                <w:sz w:val="24"/>
                <w:szCs w:val="24"/>
              </w:rPr>
              <w:t xml:space="preserve">, collected off the southwest coast of India, examined the stomach contents of 627 specimens from August 2017 to May 2018. The analysis showed that their diet consists mainly of teleost fishes, which were the most significant food item, as reflected by an Index of Relative Importance (IRI) of 49.73. Cephalopods were the next most prevalent prey, with an IRI of 44.54, while crustaceans such as shrimp and crabs were found small quantities, with an IRI of 5.73. The contents found in the stomachs confirm that </w:t>
            </w:r>
            <w:r w:rsidRPr="00533917">
              <w:rPr>
                <w:rFonts w:ascii="Times New Roman" w:hAnsi="Times New Roman"/>
                <w:i/>
                <w:iCs/>
                <w:color w:val="000000" w:themeColor="text1"/>
                <w:sz w:val="24"/>
                <w:szCs w:val="24"/>
              </w:rPr>
              <w:t xml:space="preserve">S. </w:t>
            </w:r>
            <w:proofErr w:type="spellStart"/>
            <w:r w:rsidRPr="00533917">
              <w:rPr>
                <w:rFonts w:ascii="Times New Roman" w:hAnsi="Times New Roman"/>
                <w:i/>
                <w:iCs/>
                <w:color w:val="000000" w:themeColor="text1"/>
                <w:sz w:val="24"/>
                <w:szCs w:val="24"/>
              </w:rPr>
              <w:t>nigrofasciata</w:t>
            </w:r>
            <w:proofErr w:type="spellEnd"/>
            <w:r w:rsidRPr="00533917">
              <w:rPr>
                <w:rFonts w:ascii="Times New Roman" w:hAnsi="Times New Roman"/>
                <w:color w:val="000000" w:themeColor="text1"/>
                <w:sz w:val="24"/>
                <w:szCs w:val="24"/>
              </w:rPr>
              <w:t xml:space="preserve"> is a carnivorous species. Feeding activity was observed to be highest before gonadal maturation and after spawning, but decreased when the majority of individuals were fully mature. </w:t>
            </w:r>
          </w:p>
        </w:tc>
      </w:tr>
    </w:tbl>
    <w:p w14:paraId="7D3409BA" w14:textId="77777777" w:rsidR="008165DD" w:rsidRPr="00533917" w:rsidRDefault="008165DD" w:rsidP="00782BB8">
      <w:pPr>
        <w:pStyle w:val="ds-markdown-paragraph"/>
        <w:shd w:val="clear" w:color="auto" w:fill="FFFFFF"/>
        <w:spacing w:before="0" w:beforeAutospacing="0" w:after="0" w:afterAutospacing="0" w:line="360" w:lineRule="auto"/>
        <w:ind w:left="-360" w:firstLine="360"/>
        <w:jc w:val="both"/>
        <w:rPr>
          <w:b/>
          <w:color w:val="000000" w:themeColor="text1"/>
        </w:rPr>
      </w:pPr>
      <w:r w:rsidRPr="00533917">
        <w:rPr>
          <w:color w:val="000000" w:themeColor="text1"/>
        </w:rPr>
        <w:t xml:space="preserve">Key words: </w:t>
      </w:r>
      <w:r w:rsidRPr="00533917">
        <w:rPr>
          <w:rStyle w:val="Strong"/>
          <w:rFonts w:eastAsia="Calibri"/>
          <w:b w:val="0"/>
          <w:color w:val="000000" w:themeColor="text1"/>
        </w:rPr>
        <w:t xml:space="preserve">Carnivorous, </w:t>
      </w:r>
      <w:proofErr w:type="spellStart"/>
      <w:r w:rsidRPr="00533917">
        <w:rPr>
          <w:rStyle w:val="Strong"/>
          <w:rFonts w:eastAsia="Calibri"/>
          <w:b w:val="0"/>
          <w:color w:val="000000" w:themeColor="text1"/>
        </w:rPr>
        <w:t>Teleosts</w:t>
      </w:r>
      <w:proofErr w:type="spellEnd"/>
      <w:r w:rsidRPr="00533917">
        <w:rPr>
          <w:rStyle w:val="Strong"/>
          <w:rFonts w:eastAsia="Calibri"/>
          <w:b w:val="0"/>
          <w:color w:val="000000" w:themeColor="text1"/>
        </w:rPr>
        <w:t>, Cephalopods, IRI, Spawning</w:t>
      </w:r>
    </w:p>
    <w:p w14:paraId="50661F01" w14:textId="77777777" w:rsidR="009458AC" w:rsidRPr="00533917" w:rsidRDefault="009458AC" w:rsidP="009458AC">
      <w:pPr>
        <w:pStyle w:val="NormalWeb"/>
        <w:spacing w:before="0" w:beforeAutospacing="0" w:after="0" w:afterAutospacing="0" w:line="360" w:lineRule="auto"/>
        <w:ind w:left="284"/>
        <w:jc w:val="both"/>
        <w:rPr>
          <w:rStyle w:val="Strong"/>
          <w:b w:val="0"/>
          <w:bCs w:val="0"/>
          <w:color w:val="000000" w:themeColor="text1"/>
        </w:rPr>
      </w:pPr>
    </w:p>
    <w:p w14:paraId="78C03BB5" w14:textId="77777777" w:rsidR="0034550B" w:rsidRPr="00533917" w:rsidRDefault="0034550B" w:rsidP="00533917">
      <w:pPr>
        <w:pStyle w:val="NormalWeb"/>
        <w:numPr>
          <w:ilvl w:val="0"/>
          <w:numId w:val="2"/>
        </w:numPr>
        <w:spacing w:before="0" w:beforeAutospacing="0" w:after="0" w:afterAutospacing="0" w:line="360" w:lineRule="auto"/>
        <w:ind w:left="284" w:hanging="284"/>
        <w:jc w:val="both"/>
        <w:rPr>
          <w:color w:val="000000" w:themeColor="text1"/>
        </w:rPr>
      </w:pPr>
      <w:r w:rsidRPr="00533917">
        <w:rPr>
          <w:rStyle w:val="Strong"/>
          <w:rFonts w:eastAsia="Calibri"/>
          <w:color w:val="000000" w:themeColor="text1"/>
        </w:rPr>
        <w:t>INTRODUCTION</w:t>
      </w:r>
    </w:p>
    <w:p w14:paraId="01BF8080" w14:textId="77777777" w:rsidR="0034550B" w:rsidRPr="00533917" w:rsidRDefault="0034550B" w:rsidP="00533917">
      <w:pPr>
        <w:pStyle w:val="NormalWeb"/>
        <w:spacing w:before="0" w:beforeAutospacing="0" w:after="0" w:afterAutospacing="0" w:line="360" w:lineRule="auto"/>
        <w:jc w:val="both"/>
        <w:rPr>
          <w:color w:val="000000" w:themeColor="text1"/>
        </w:rPr>
      </w:pPr>
      <w:r w:rsidRPr="00533917">
        <w:rPr>
          <w:color w:val="000000" w:themeColor="text1"/>
        </w:rPr>
        <w:t xml:space="preserve">Feeding is one of the most crucial aspects of a fish's everyday life. They devote a considerable portion of </w:t>
      </w:r>
      <w:r w:rsidR="009458AC" w:rsidRPr="00533917">
        <w:rPr>
          <w:color w:val="000000" w:themeColor="text1"/>
        </w:rPr>
        <w:t xml:space="preserve">their time to foraging for </w:t>
      </w:r>
      <w:proofErr w:type="gramStart"/>
      <w:r w:rsidR="009458AC" w:rsidRPr="00533917">
        <w:rPr>
          <w:color w:val="000000" w:themeColor="text1"/>
        </w:rPr>
        <w:t>food</w:t>
      </w:r>
      <w:r w:rsidR="00BA1825" w:rsidRPr="00533917">
        <w:rPr>
          <w:color w:val="000000" w:themeColor="text1"/>
        </w:rPr>
        <w:t>[</w:t>
      </w:r>
      <w:proofErr w:type="gramEnd"/>
      <w:r w:rsidR="00BA1825" w:rsidRPr="00533917">
        <w:rPr>
          <w:color w:val="000000" w:themeColor="text1"/>
        </w:rPr>
        <w:t>1]</w:t>
      </w:r>
      <w:r w:rsidRPr="00533917">
        <w:rPr>
          <w:color w:val="000000" w:themeColor="text1"/>
        </w:rPr>
        <w:t xml:space="preserve">. Different fish consume different types of food items.  The dietary habits of </w:t>
      </w:r>
      <w:r w:rsidR="003A6F02">
        <w:rPr>
          <w:color w:val="000000" w:themeColor="text1"/>
        </w:rPr>
        <w:t xml:space="preserve">several </w:t>
      </w:r>
      <w:r w:rsidRPr="00533917">
        <w:rPr>
          <w:color w:val="000000" w:themeColor="text1"/>
        </w:rPr>
        <w:t xml:space="preserve">fish vary from month to month, reflecting </w:t>
      </w:r>
      <w:r w:rsidR="003A6F02">
        <w:rPr>
          <w:color w:val="000000" w:themeColor="text1"/>
        </w:rPr>
        <w:t>variation</w:t>
      </w:r>
      <w:r w:rsidRPr="00533917">
        <w:rPr>
          <w:color w:val="000000" w:themeColor="text1"/>
        </w:rPr>
        <w:t xml:space="preserve">s in biological composition of their food that occur at </w:t>
      </w:r>
      <w:r w:rsidR="003A6F02">
        <w:rPr>
          <w:color w:val="000000" w:themeColor="text1"/>
        </w:rPr>
        <w:t>various</w:t>
      </w:r>
      <w:r w:rsidRPr="00533917">
        <w:rPr>
          <w:color w:val="000000" w:themeColor="text1"/>
        </w:rPr>
        <w:t xml:space="preserve"> times of year. Biological activities of fish, such as growth, condition, shoaling </w:t>
      </w:r>
      <w:proofErr w:type="spellStart"/>
      <w:r w:rsidRPr="00533917">
        <w:rPr>
          <w:color w:val="000000" w:themeColor="text1"/>
        </w:rPr>
        <w:t>behaviour</w:t>
      </w:r>
      <w:proofErr w:type="spellEnd"/>
      <w:r w:rsidRPr="00533917">
        <w:rPr>
          <w:color w:val="000000" w:themeColor="text1"/>
        </w:rPr>
        <w:t xml:space="preserve">, migration, and the fishery, are affected and influenced by spatial and seasonal fluctuations in the abundance of the organisms that make up a species' food. Research suggests a connection between the availability of a preferred food source and the </w:t>
      </w:r>
      <w:proofErr w:type="spellStart"/>
      <w:r w:rsidRPr="00533917">
        <w:rPr>
          <w:color w:val="000000" w:themeColor="text1"/>
        </w:rPr>
        <w:t>behaviour</w:t>
      </w:r>
      <w:proofErr w:type="spellEnd"/>
      <w:r w:rsidRPr="00533917">
        <w:rPr>
          <w:color w:val="000000" w:themeColor="text1"/>
        </w:rPr>
        <w:t xml:space="preserve"> of specific fish species, as well as the availability and abundance of that species' fishery </w:t>
      </w:r>
      <w:r w:rsidR="0054366C" w:rsidRPr="00533917">
        <w:rPr>
          <w:color w:val="000000" w:themeColor="text1"/>
        </w:rPr>
        <w:t>[2</w:t>
      </w:r>
      <w:r w:rsidR="0071091C" w:rsidRPr="00533917">
        <w:rPr>
          <w:color w:val="000000" w:themeColor="text1"/>
        </w:rPr>
        <w:t>,</w:t>
      </w:r>
      <w:r w:rsidR="0054366C" w:rsidRPr="00533917">
        <w:rPr>
          <w:color w:val="000000" w:themeColor="text1"/>
        </w:rPr>
        <w:t>3]</w:t>
      </w:r>
      <w:r w:rsidRPr="00533917">
        <w:rPr>
          <w:color w:val="000000" w:themeColor="text1"/>
        </w:rPr>
        <w:t xml:space="preserve">. Therefore, it is crucial to study fish feed throughout the year to improve one's knowledge of the biology and fisheries of the species. </w:t>
      </w:r>
      <w:r w:rsidR="003A6F02">
        <w:rPr>
          <w:color w:val="000000" w:themeColor="text1"/>
        </w:rPr>
        <w:t>Q</w:t>
      </w:r>
      <w:r w:rsidRPr="00533917">
        <w:rPr>
          <w:color w:val="000000" w:themeColor="text1"/>
        </w:rPr>
        <w:t>uality a</w:t>
      </w:r>
      <w:r w:rsidR="003A6F02">
        <w:rPr>
          <w:color w:val="000000" w:themeColor="text1"/>
        </w:rPr>
        <w:t>s well as</w:t>
      </w:r>
      <w:r w:rsidRPr="00533917">
        <w:rPr>
          <w:color w:val="000000" w:themeColor="text1"/>
        </w:rPr>
        <w:t xml:space="preserve"> quantity of food taken directly </w:t>
      </w:r>
      <w:r w:rsidR="003A6F02">
        <w:rPr>
          <w:color w:val="000000" w:themeColor="text1"/>
        </w:rPr>
        <w:t>impact</w:t>
      </w:r>
      <w:r w:rsidRPr="00533917">
        <w:rPr>
          <w:color w:val="000000" w:themeColor="text1"/>
        </w:rPr>
        <w:t xml:space="preserve"> fish development, whereas maturation and survival are regulated </w:t>
      </w:r>
      <w:proofErr w:type="gramStart"/>
      <w:r w:rsidRPr="00533917">
        <w:rPr>
          <w:color w:val="000000" w:themeColor="text1"/>
        </w:rPr>
        <w:t>indirectly</w:t>
      </w:r>
      <w:r w:rsidR="0054366C" w:rsidRPr="00533917">
        <w:rPr>
          <w:color w:val="000000" w:themeColor="text1"/>
        </w:rPr>
        <w:t>[</w:t>
      </w:r>
      <w:proofErr w:type="gramEnd"/>
      <w:r w:rsidR="0054366C" w:rsidRPr="00533917">
        <w:rPr>
          <w:color w:val="000000" w:themeColor="text1"/>
        </w:rPr>
        <w:t>4]</w:t>
      </w:r>
      <w:r w:rsidRPr="00533917">
        <w:rPr>
          <w:color w:val="000000" w:themeColor="text1"/>
        </w:rPr>
        <w:t xml:space="preserve">. </w:t>
      </w:r>
    </w:p>
    <w:p w14:paraId="2AB157CA" w14:textId="77777777" w:rsidR="0034550B" w:rsidRPr="00533917" w:rsidRDefault="0034550B" w:rsidP="00533917">
      <w:pPr>
        <w:pStyle w:val="NormalWeb"/>
        <w:spacing w:before="120" w:beforeAutospacing="0" w:after="0" w:afterAutospacing="0" w:line="360" w:lineRule="auto"/>
        <w:ind w:firstLine="720"/>
        <w:jc w:val="both"/>
        <w:rPr>
          <w:color w:val="000000" w:themeColor="text1"/>
        </w:rPr>
      </w:pPr>
      <w:r w:rsidRPr="00533917">
        <w:rPr>
          <w:color w:val="000000" w:themeColor="text1"/>
        </w:rPr>
        <w:lastRenderedPageBreak/>
        <w:t xml:space="preserve">The type of food consumed and the feeding habits of fish can be determined through gut content analysis, a standard practice </w:t>
      </w:r>
      <w:r w:rsidR="0054366C" w:rsidRPr="00533917">
        <w:rPr>
          <w:color w:val="000000" w:themeColor="text1"/>
        </w:rPr>
        <w:t>[5]</w:t>
      </w:r>
      <w:r w:rsidRPr="00533917">
        <w:rPr>
          <w:color w:val="000000" w:themeColor="text1"/>
        </w:rPr>
        <w:t xml:space="preserve">. Analysis of feeding dynamics is a crucial aspect in fisheries biology and the management of fish stocks </w:t>
      </w:r>
      <w:r w:rsidR="00D54F3D" w:rsidRPr="00533917">
        <w:rPr>
          <w:color w:val="000000" w:themeColor="text1"/>
        </w:rPr>
        <w:t>[6]</w:t>
      </w:r>
      <w:r w:rsidRPr="00533917">
        <w:rPr>
          <w:color w:val="000000" w:themeColor="text1"/>
        </w:rPr>
        <w:t xml:space="preserve">. </w:t>
      </w:r>
    </w:p>
    <w:p w14:paraId="70819715" w14:textId="77777777" w:rsidR="0034550B" w:rsidRDefault="0034550B" w:rsidP="00A21742">
      <w:pPr>
        <w:pStyle w:val="NormalWeb"/>
        <w:spacing w:before="120" w:beforeAutospacing="0" w:after="0" w:afterAutospacing="0" w:line="360" w:lineRule="auto"/>
        <w:ind w:firstLine="720"/>
        <w:jc w:val="both"/>
        <w:rPr>
          <w:color w:val="000000" w:themeColor="text1"/>
        </w:rPr>
      </w:pPr>
      <w:proofErr w:type="spellStart"/>
      <w:r w:rsidRPr="00533917">
        <w:rPr>
          <w:color w:val="000000" w:themeColor="text1"/>
        </w:rPr>
        <w:t>Blackbanded</w:t>
      </w:r>
      <w:proofErr w:type="spellEnd"/>
      <w:r w:rsidRPr="00533917">
        <w:rPr>
          <w:color w:val="000000" w:themeColor="text1"/>
        </w:rPr>
        <w:t xml:space="preserve"> trevally, </w:t>
      </w:r>
      <w:proofErr w:type="spellStart"/>
      <w:r w:rsidRPr="00533917">
        <w:rPr>
          <w:rStyle w:val="Emphasis"/>
          <w:color w:val="000000" w:themeColor="text1"/>
        </w:rPr>
        <w:t>Seriolinanigrofasciata</w:t>
      </w:r>
      <w:proofErr w:type="spellEnd"/>
      <w:r w:rsidRPr="00533917">
        <w:rPr>
          <w:color w:val="000000" w:themeColor="text1"/>
        </w:rPr>
        <w:t xml:space="preserve">, belonging to the single genus </w:t>
      </w:r>
      <w:proofErr w:type="spellStart"/>
      <w:r w:rsidRPr="00533917">
        <w:rPr>
          <w:rStyle w:val="Emphasis"/>
          <w:color w:val="000000" w:themeColor="text1"/>
        </w:rPr>
        <w:t>Seriolina</w:t>
      </w:r>
      <w:proofErr w:type="spellEnd"/>
      <w:r w:rsidRPr="00533917">
        <w:rPr>
          <w:color w:val="000000" w:themeColor="text1"/>
        </w:rPr>
        <w:t xml:space="preserve"> and the family </w:t>
      </w:r>
      <w:proofErr w:type="spellStart"/>
      <w:r w:rsidRPr="00533917">
        <w:rPr>
          <w:color w:val="000000" w:themeColor="text1"/>
        </w:rPr>
        <w:t>Carangidae</w:t>
      </w:r>
      <w:proofErr w:type="spellEnd"/>
      <w:r w:rsidRPr="00533917">
        <w:rPr>
          <w:color w:val="000000" w:themeColor="text1"/>
        </w:rPr>
        <w:t xml:space="preserve">, comes under the order Perciformes, popularly known as </w:t>
      </w:r>
      <w:proofErr w:type="spellStart"/>
      <w:r w:rsidRPr="00533917">
        <w:rPr>
          <w:color w:val="000000" w:themeColor="text1"/>
        </w:rPr>
        <w:t>Neyyimeenu</w:t>
      </w:r>
      <w:proofErr w:type="spellEnd"/>
      <w:r w:rsidRPr="00533917">
        <w:rPr>
          <w:color w:val="000000" w:themeColor="text1"/>
        </w:rPr>
        <w:t xml:space="preserve"> in Karnataka.  It is a non-schooling fish that occurs at a depth of 20-150m </w:t>
      </w:r>
      <w:r w:rsidR="00D54F3D" w:rsidRPr="00533917">
        <w:rPr>
          <w:color w:val="000000" w:themeColor="text1"/>
        </w:rPr>
        <w:t>[7]</w:t>
      </w:r>
      <w:r w:rsidRPr="00533917">
        <w:rPr>
          <w:color w:val="000000" w:themeColor="text1"/>
        </w:rPr>
        <w:t xml:space="preserve">. Commonly found in offshore reefs over the continental shelf on rocky bottom </w:t>
      </w:r>
      <w:r w:rsidR="00D54F3D" w:rsidRPr="00533917">
        <w:rPr>
          <w:color w:val="000000" w:themeColor="text1"/>
        </w:rPr>
        <w:t>[8]</w:t>
      </w:r>
      <w:r w:rsidRPr="00533917">
        <w:rPr>
          <w:color w:val="000000" w:themeColor="text1"/>
        </w:rPr>
        <w:t xml:space="preserve">. This fish was caught in trawl net, multiday gillnet, outboard gillnet and hook and bar </w:t>
      </w:r>
      <w:r w:rsidR="00D54F3D" w:rsidRPr="00533917">
        <w:rPr>
          <w:color w:val="000000" w:themeColor="text1"/>
        </w:rPr>
        <w:t>[9</w:t>
      </w:r>
      <w:r w:rsidR="0071091C" w:rsidRPr="00533917">
        <w:rPr>
          <w:color w:val="000000" w:themeColor="text1"/>
        </w:rPr>
        <w:t>,1</w:t>
      </w:r>
      <w:r w:rsidR="00D54F3D" w:rsidRPr="00533917">
        <w:rPr>
          <w:color w:val="000000" w:themeColor="text1"/>
        </w:rPr>
        <w:t>0]</w:t>
      </w:r>
      <w:r w:rsidRPr="00533917">
        <w:rPr>
          <w:color w:val="000000" w:themeColor="text1"/>
        </w:rPr>
        <w:t xml:space="preserve">. The food and feeding habits of </w:t>
      </w:r>
      <w:r w:rsidRPr="00533917">
        <w:rPr>
          <w:rStyle w:val="Emphasis"/>
          <w:color w:val="000000" w:themeColor="text1"/>
        </w:rPr>
        <w:t xml:space="preserve">S. </w:t>
      </w:r>
      <w:proofErr w:type="spellStart"/>
      <w:r w:rsidRPr="00533917">
        <w:rPr>
          <w:rStyle w:val="Emphasis"/>
          <w:color w:val="000000" w:themeColor="text1"/>
        </w:rPr>
        <w:t>nigrofasciata</w:t>
      </w:r>
      <w:proofErr w:type="spellEnd"/>
      <w:r w:rsidRPr="00533917">
        <w:rPr>
          <w:color w:val="000000" w:themeColor="text1"/>
        </w:rPr>
        <w:t xml:space="preserve"> were derelict in Indian or other water bodies. To address this research gap, this paper elucidates food and feeding </w:t>
      </w:r>
      <w:r w:rsidR="003A6F02" w:rsidRPr="00533917">
        <w:rPr>
          <w:color w:val="000000" w:themeColor="text1"/>
        </w:rPr>
        <w:t>behaviors</w:t>
      </w:r>
      <w:r w:rsidRPr="00533917">
        <w:rPr>
          <w:color w:val="000000" w:themeColor="text1"/>
        </w:rPr>
        <w:t xml:space="preserve"> of </w:t>
      </w:r>
      <w:r w:rsidRPr="00533917">
        <w:rPr>
          <w:rStyle w:val="Emphasis"/>
          <w:color w:val="000000" w:themeColor="text1"/>
        </w:rPr>
        <w:t xml:space="preserve">S. </w:t>
      </w:r>
      <w:proofErr w:type="spellStart"/>
      <w:r w:rsidRPr="00533917">
        <w:rPr>
          <w:rStyle w:val="Emphasis"/>
          <w:color w:val="000000" w:themeColor="text1"/>
        </w:rPr>
        <w:t>nigrofasciata</w:t>
      </w:r>
      <w:proofErr w:type="spellEnd"/>
      <w:r w:rsidRPr="00533917">
        <w:rPr>
          <w:color w:val="000000" w:themeColor="text1"/>
        </w:rPr>
        <w:t xml:space="preserve"> off the coast of Karnataka state in the Arabian Sea during the 2017-2018 fishing season.</w:t>
      </w:r>
    </w:p>
    <w:p w14:paraId="368DE209" w14:textId="77777777" w:rsidR="00A21742" w:rsidRPr="00533917" w:rsidRDefault="00A21742" w:rsidP="00A21742">
      <w:pPr>
        <w:pStyle w:val="NormalWeb"/>
        <w:spacing w:before="120" w:beforeAutospacing="0" w:after="0" w:afterAutospacing="0" w:line="360" w:lineRule="auto"/>
        <w:ind w:firstLine="720"/>
        <w:jc w:val="both"/>
        <w:rPr>
          <w:color w:val="000000" w:themeColor="text1"/>
        </w:rPr>
      </w:pPr>
    </w:p>
    <w:p w14:paraId="7C255233" w14:textId="77777777" w:rsidR="00013E12" w:rsidRPr="00533917" w:rsidRDefault="00013E12" w:rsidP="00533917">
      <w:pPr>
        <w:pStyle w:val="NormalWeb"/>
        <w:numPr>
          <w:ilvl w:val="0"/>
          <w:numId w:val="2"/>
        </w:numPr>
        <w:spacing w:before="0" w:beforeAutospacing="0" w:after="0" w:afterAutospacing="0" w:line="360" w:lineRule="auto"/>
        <w:ind w:left="284" w:hanging="284"/>
        <w:jc w:val="both"/>
        <w:rPr>
          <w:rStyle w:val="Strong"/>
          <w:rFonts w:eastAsia="Calibri"/>
          <w:color w:val="000000" w:themeColor="text1"/>
        </w:rPr>
      </w:pPr>
      <w:r w:rsidRPr="00533917">
        <w:rPr>
          <w:rStyle w:val="Strong"/>
          <w:rFonts w:eastAsia="Calibri"/>
          <w:color w:val="000000" w:themeColor="text1"/>
        </w:rPr>
        <w:t>MATERIALS AND METHODS</w:t>
      </w:r>
    </w:p>
    <w:p w14:paraId="3ECF740D" w14:textId="77777777" w:rsidR="00013E12" w:rsidRPr="00533917" w:rsidRDefault="003A6F02" w:rsidP="00533917">
      <w:pPr>
        <w:pStyle w:val="NormalWeb"/>
        <w:spacing w:before="0" w:beforeAutospacing="0" w:after="0" w:afterAutospacing="0" w:line="360" w:lineRule="auto"/>
        <w:jc w:val="both"/>
        <w:rPr>
          <w:color w:val="000000" w:themeColor="text1"/>
        </w:rPr>
      </w:pPr>
      <w:r>
        <w:rPr>
          <w:color w:val="000000" w:themeColor="text1"/>
        </w:rPr>
        <w:t>Total</w:t>
      </w:r>
      <w:r w:rsidR="00013E12" w:rsidRPr="00533917">
        <w:rPr>
          <w:color w:val="000000" w:themeColor="text1"/>
        </w:rPr>
        <w:t xml:space="preserve"> 627 individuals of </w:t>
      </w:r>
      <w:r w:rsidR="00013E12" w:rsidRPr="00533917">
        <w:rPr>
          <w:i/>
          <w:color w:val="000000" w:themeColor="text1"/>
        </w:rPr>
        <w:t xml:space="preserve">S. </w:t>
      </w:r>
      <w:proofErr w:type="spellStart"/>
      <w:r w:rsidR="00013E12" w:rsidRPr="00533917">
        <w:rPr>
          <w:i/>
          <w:color w:val="000000" w:themeColor="text1"/>
        </w:rPr>
        <w:t>nigrofasciata</w:t>
      </w:r>
      <w:proofErr w:type="spellEnd"/>
      <w:r w:rsidR="00013E12" w:rsidRPr="00533917">
        <w:rPr>
          <w:color w:val="000000" w:themeColor="text1"/>
        </w:rPr>
        <w:t xml:space="preserve">, in different size groups ranging from 15 to 63.5 cm, </w:t>
      </w:r>
      <w:r>
        <w:rPr>
          <w:color w:val="000000" w:themeColor="text1"/>
        </w:rPr>
        <w:t xml:space="preserve">have been </w:t>
      </w:r>
      <w:proofErr w:type="spellStart"/>
      <w:r>
        <w:rPr>
          <w:color w:val="000000" w:themeColor="text1"/>
        </w:rPr>
        <w:t>gatheredeach</w:t>
      </w:r>
      <w:proofErr w:type="spellEnd"/>
      <w:r w:rsidR="00013E12" w:rsidRPr="00533917">
        <w:rPr>
          <w:color w:val="000000" w:themeColor="text1"/>
        </w:rPr>
        <w:t xml:space="preserve"> fortnight by a multi-stage stratified random sampling method from </w:t>
      </w:r>
      <w:proofErr w:type="spellStart"/>
      <w:r w:rsidR="00013E12" w:rsidRPr="00533917">
        <w:rPr>
          <w:color w:val="000000" w:themeColor="text1"/>
        </w:rPr>
        <w:t>Mangaluru</w:t>
      </w:r>
      <w:proofErr w:type="spellEnd"/>
      <w:r w:rsidR="00013E12" w:rsidRPr="00533917">
        <w:rPr>
          <w:color w:val="000000" w:themeColor="text1"/>
        </w:rPr>
        <w:t xml:space="preserve"> fishing </w:t>
      </w:r>
      <w:proofErr w:type="spellStart"/>
      <w:r w:rsidR="00013E12" w:rsidRPr="00533917">
        <w:rPr>
          <w:color w:val="000000" w:themeColor="text1"/>
        </w:rPr>
        <w:t>harbour</w:t>
      </w:r>
      <w:proofErr w:type="spellEnd"/>
      <w:r w:rsidR="00013E12" w:rsidRPr="00533917">
        <w:rPr>
          <w:color w:val="000000" w:themeColor="text1"/>
        </w:rPr>
        <w:t xml:space="preserve"> during period from August 2017 to May 2018. Samples </w:t>
      </w:r>
      <w:r>
        <w:rPr>
          <w:color w:val="000000" w:themeColor="text1"/>
        </w:rPr>
        <w:t>have been</w:t>
      </w:r>
      <w:r w:rsidR="00013E12" w:rsidRPr="00533917">
        <w:rPr>
          <w:color w:val="000000" w:themeColor="text1"/>
        </w:rPr>
        <w:t xml:space="preserve"> taken throughout the study period to understand seasonal differences in dietary habits better. However, samples were not available during the annual trawl restriction period in Karnataka, which occurred in June and July. After gathering the necessary information on total length and weight, fish </w:t>
      </w:r>
      <w:r>
        <w:rPr>
          <w:color w:val="000000" w:themeColor="text1"/>
        </w:rPr>
        <w:t xml:space="preserve">have been </w:t>
      </w:r>
      <w:r w:rsidR="00013E12" w:rsidRPr="00533917">
        <w:rPr>
          <w:color w:val="000000" w:themeColor="text1"/>
        </w:rPr>
        <w:t xml:space="preserve">dissected to remove intestines for further analysis. The stomachs were weighed to nearest 0.1g; then stomachs of each specimen </w:t>
      </w:r>
      <w:r>
        <w:rPr>
          <w:color w:val="000000" w:themeColor="text1"/>
        </w:rPr>
        <w:t>have been</w:t>
      </w:r>
      <w:r w:rsidR="00013E12" w:rsidRPr="00533917">
        <w:rPr>
          <w:color w:val="000000" w:themeColor="text1"/>
        </w:rPr>
        <w:t xml:space="preserve"> cut open </w:t>
      </w:r>
      <w:r w:rsidR="00CC2848">
        <w:rPr>
          <w:color w:val="000000" w:themeColor="text1"/>
        </w:rPr>
        <w:t>to</w:t>
      </w:r>
      <w:r w:rsidR="00013E12" w:rsidRPr="00533917">
        <w:rPr>
          <w:color w:val="000000" w:themeColor="text1"/>
        </w:rPr>
        <w:t xml:space="preserve"> record degree of fullness of stomachs. Stomach condition </w:t>
      </w:r>
      <w:r>
        <w:rPr>
          <w:color w:val="000000" w:themeColor="text1"/>
        </w:rPr>
        <w:t>h</w:t>
      </w:r>
      <w:r w:rsidR="00013E12" w:rsidRPr="00533917">
        <w:rPr>
          <w:color w:val="000000" w:themeColor="text1"/>
        </w:rPr>
        <w:t>as</w:t>
      </w:r>
      <w:r>
        <w:rPr>
          <w:color w:val="000000" w:themeColor="text1"/>
        </w:rPr>
        <w:t xml:space="preserve"> been</w:t>
      </w:r>
      <w:r w:rsidR="00013E12" w:rsidRPr="00533917">
        <w:rPr>
          <w:color w:val="000000" w:themeColor="text1"/>
        </w:rPr>
        <w:t xml:space="preserve"> classified based on the </w:t>
      </w:r>
      <w:r w:rsidR="00013E12" w:rsidRPr="00533917">
        <w:rPr>
          <w:rStyle w:val="Emphasis"/>
          <w:color w:val="000000" w:themeColor="text1"/>
        </w:rPr>
        <w:t xml:space="preserve">amount of ingested prey items retained in the digestive tract </w:t>
      </w:r>
      <w:r w:rsidR="00013E12" w:rsidRPr="00533917">
        <w:rPr>
          <w:color w:val="000000" w:themeColor="text1"/>
        </w:rPr>
        <w:t>(</w:t>
      </w:r>
      <w:proofErr w:type="spellStart"/>
      <w:r w:rsidR="00013E12" w:rsidRPr="00533917">
        <w:rPr>
          <w:color w:val="000000" w:themeColor="text1"/>
        </w:rPr>
        <w:t>i</w:t>
      </w:r>
      <w:proofErr w:type="spellEnd"/>
      <w:r w:rsidR="00013E12" w:rsidRPr="00533917">
        <w:rPr>
          <w:color w:val="000000" w:themeColor="text1"/>
        </w:rPr>
        <w:t xml:space="preserve">) full, (ii) 3/4 full, (iii) 1/2 full, (iv) 1/4 full, (v) little (containing traces of food) and (vi) empty. Fishes with a full stomach, 3/4 full and 1/2 full </w:t>
      </w:r>
      <w:r>
        <w:rPr>
          <w:color w:val="000000" w:themeColor="text1"/>
        </w:rPr>
        <w:t xml:space="preserve">have </w:t>
      </w:r>
      <w:proofErr w:type="spellStart"/>
      <w:r>
        <w:rPr>
          <w:color w:val="000000" w:themeColor="text1"/>
        </w:rPr>
        <w:t>been</w:t>
      </w:r>
      <w:r w:rsidRPr="00533917">
        <w:rPr>
          <w:color w:val="000000" w:themeColor="text1"/>
        </w:rPr>
        <w:t>measured</w:t>
      </w:r>
      <w:proofErr w:type="spellEnd"/>
      <w:r w:rsidR="00013E12" w:rsidRPr="00533917">
        <w:rPr>
          <w:color w:val="000000" w:themeColor="text1"/>
        </w:rPr>
        <w:t xml:space="preserve"> as ‘actively feeding’. Similarly, the stomach was considered ‘poorly fed’ with only 1/4 full and little content. </w:t>
      </w:r>
    </w:p>
    <w:p w14:paraId="37A3E493" w14:textId="77777777" w:rsidR="00533917" w:rsidRDefault="00533917" w:rsidP="00533917">
      <w:pPr>
        <w:pStyle w:val="NormalWeb"/>
        <w:spacing w:before="120" w:beforeAutospacing="0" w:after="0" w:afterAutospacing="0" w:line="360" w:lineRule="auto"/>
        <w:jc w:val="both"/>
        <w:rPr>
          <w:rStyle w:val="Emphasis"/>
          <w:b/>
          <w:bCs/>
          <w:color w:val="000000" w:themeColor="text1"/>
        </w:rPr>
      </w:pPr>
    </w:p>
    <w:p w14:paraId="2584AAAE" w14:textId="77777777" w:rsidR="00533917" w:rsidRDefault="00533917" w:rsidP="00533917">
      <w:pPr>
        <w:pStyle w:val="NormalWeb"/>
        <w:spacing w:before="120" w:beforeAutospacing="0" w:after="0" w:afterAutospacing="0" w:line="360" w:lineRule="auto"/>
        <w:jc w:val="both"/>
        <w:rPr>
          <w:rStyle w:val="Emphasis"/>
          <w:b/>
          <w:bCs/>
          <w:color w:val="000000" w:themeColor="text1"/>
        </w:rPr>
      </w:pPr>
    </w:p>
    <w:p w14:paraId="6D948F6E" w14:textId="77777777" w:rsidR="00013E12" w:rsidRPr="00533917" w:rsidRDefault="000C0B8A" w:rsidP="00533917">
      <w:pPr>
        <w:pStyle w:val="NormalWeb"/>
        <w:spacing w:before="0" w:beforeAutospacing="0" w:after="0" w:afterAutospacing="0" w:line="360" w:lineRule="auto"/>
        <w:jc w:val="both"/>
        <w:rPr>
          <w:color w:val="000000" w:themeColor="text1"/>
        </w:rPr>
      </w:pPr>
      <w:r w:rsidRPr="00533917">
        <w:rPr>
          <w:rStyle w:val="Emphasis"/>
          <w:b/>
          <w:bCs/>
          <w:color w:val="000000" w:themeColor="text1"/>
        </w:rPr>
        <w:t xml:space="preserve">2.1 </w:t>
      </w:r>
      <w:r w:rsidR="00013E12" w:rsidRPr="00533917">
        <w:rPr>
          <w:rStyle w:val="Emphasis"/>
          <w:b/>
          <w:bCs/>
          <w:color w:val="000000" w:themeColor="text1"/>
        </w:rPr>
        <w:t>Index of Relative Importance (IRI)</w:t>
      </w:r>
    </w:p>
    <w:p w14:paraId="774F4DF8" w14:textId="77777777" w:rsidR="00013E12" w:rsidRPr="00533917" w:rsidRDefault="003A6F02" w:rsidP="00533917">
      <w:pPr>
        <w:pStyle w:val="NormalWeb"/>
        <w:spacing w:before="0" w:beforeAutospacing="0" w:after="0" w:afterAutospacing="0" w:line="360" w:lineRule="auto"/>
        <w:jc w:val="both"/>
        <w:rPr>
          <w:color w:val="000000" w:themeColor="text1"/>
        </w:rPr>
      </w:pPr>
      <w:r>
        <w:rPr>
          <w:color w:val="000000" w:themeColor="text1"/>
        </w:rPr>
        <w:lastRenderedPageBreak/>
        <w:t>G</w:t>
      </w:r>
      <w:r w:rsidR="00013E12" w:rsidRPr="00533917">
        <w:rPr>
          <w:color w:val="000000" w:themeColor="text1"/>
        </w:rPr>
        <w:t xml:space="preserve">ut content was </w:t>
      </w:r>
      <w:r w:rsidRPr="00533917">
        <w:rPr>
          <w:color w:val="000000" w:themeColor="text1"/>
        </w:rPr>
        <w:t>cleaned</w:t>
      </w:r>
      <w:r w:rsidR="00013E12" w:rsidRPr="00533917">
        <w:rPr>
          <w:color w:val="000000" w:themeColor="text1"/>
        </w:rPr>
        <w:t xml:space="preserve"> into a petri dish, and organisms contained in the gut were identified up to either species or generic level. The food composition of </w:t>
      </w:r>
      <w:r w:rsidR="00013E12" w:rsidRPr="00533917">
        <w:rPr>
          <w:rStyle w:val="Emphasis"/>
          <w:color w:val="000000" w:themeColor="text1"/>
        </w:rPr>
        <w:t xml:space="preserve">S. </w:t>
      </w:r>
      <w:proofErr w:type="spellStart"/>
      <w:r w:rsidR="00013E12" w:rsidRPr="00533917">
        <w:rPr>
          <w:rStyle w:val="Emphasis"/>
          <w:color w:val="000000" w:themeColor="text1"/>
        </w:rPr>
        <w:t>nigrofasciata</w:t>
      </w:r>
      <w:r>
        <w:rPr>
          <w:color w:val="000000" w:themeColor="text1"/>
        </w:rPr>
        <w:t>h</w:t>
      </w:r>
      <w:r w:rsidR="00013E12" w:rsidRPr="00533917">
        <w:rPr>
          <w:color w:val="000000" w:themeColor="text1"/>
        </w:rPr>
        <w:t>as</w:t>
      </w:r>
      <w:proofErr w:type="spellEnd"/>
      <w:r>
        <w:rPr>
          <w:color w:val="000000" w:themeColor="text1"/>
        </w:rPr>
        <w:t xml:space="preserve"> been</w:t>
      </w:r>
      <w:r w:rsidR="00013E12" w:rsidRPr="00533917">
        <w:rPr>
          <w:color w:val="000000" w:themeColor="text1"/>
        </w:rPr>
        <w:t xml:space="preserve"> studied by tabulating </w:t>
      </w:r>
      <w:r>
        <w:rPr>
          <w:color w:val="000000" w:themeColor="text1"/>
        </w:rPr>
        <w:t>%</w:t>
      </w:r>
      <w:r w:rsidR="00013E12" w:rsidRPr="00533917">
        <w:rPr>
          <w:color w:val="000000" w:themeColor="text1"/>
        </w:rPr>
        <w:t xml:space="preserve">occurrence of each food item based on the size of the fish. </w:t>
      </w:r>
      <w:r w:rsidR="00013E12" w:rsidRPr="00533917">
        <w:rPr>
          <w:rStyle w:val="Emphasis"/>
          <w:color w:val="000000" w:themeColor="text1"/>
        </w:rPr>
        <w:t xml:space="preserve">S. </w:t>
      </w:r>
      <w:proofErr w:type="spellStart"/>
      <w:r w:rsidR="00013E12" w:rsidRPr="00533917">
        <w:rPr>
          <w:rStyle w:val="Emphasis"/>
          <w:color w:val="000000" w:themeColor="text1"/>
        </w:rPr>
        <w:t>nigrofasciata</w:t>
      </w:r>
      <w:proofErr w:type="spellEnd"/>
      <w:r w:rsidR="00013E12" w:rsidRPr="00533917">
        <w:rPr>
          <w:color w:val="000000" w:themeColor="text1"/>
        </w:rPr>
        <w:t xml:space="preserve"> is a carnivore; </w:t>
      </w:r>
      <w:r>
        <w:rPr>
          <w:color w:val="000000" w:themeColor="text1"/>
        </w:rPr>
        <w:t xml:space="preserve">IRI </w:t>
      </w:r>
      <w:proofErr w:type="gramStart"/>
      <w:r w:rsidR="00013E12" w:rsidRPr="00533917">
        <w:rPr>
          <w:color w:val="000000" w:themeColor="text1"/>
        </w:rPr>
        <w:t>method</w:t>
      </w:r>
      <w:r w:rsidR="00D54F3D" w:rsidRPr="00533917">
        <w:rPr>
          <w:color w:val="000000" w:themeColor="text1"/>
        </w:rPr>
        <w:t>[</w:t>
      </w:r>
      <w:proofErr w:type="gramEnd"/>
      <w:r w:rsidR="00D54F3D" w:rsidRPr="00533917">
        <w:rPr>
          <w:color w:val="000000" w:themeColor="text1"/>
        </w:rPr>
        <w:t>11]</w:t>
      </w:r>
      <w:r>
        <w:rPr>
          <w:color w:val="000000" w:themeColor="text1"/>
        </w:rPr>
        <w:t>h</w:t>
      </w:r>
      <w:r w:rsidR="00013E12" w:rsidRPr="00533917">
        <w:rPr>
          <w:color w:val="000000" w:themeColor="text1"/>
        </w:rPr>
        <w:t>as</w:t>
      </w:r>
      <w:r>
        <w:rPr>
          <w:color w:val="000000" w:themeColor="text1"/>
        </w:rPr>
        <w:t xml:space="preserve"> been</w:t>
      </w:r>
      <w:r w:rsidR="00013E12" w:rsidRPr="00533917">
        <w:rPr>
          <w:color w:val="000000" w:themeColor="text1"/>
        </w:rPr>
        <w:t xml:space="preserve"> used because it is appropriate for carnivorous fish. </w:t>
      </w:r>
      <w:r>
        <w:rPr>
          <w:color w:val="000000" w:themeColor="text1"/>
        </w:rPr>
        <w:t>F</w:t>
      </w:r>
      <w:r w:rsidR="00013E12" w:rsidRPr="00533917">
        <w:rPr>
          <w:color w:val="000000" w:themeColor="text1"/>
        </w:rPr>
        <w:t xml:space="preserve">ollowing equation </w:t>
      </w:r>
      <w:r>
        <w:rPr>
          <w:color w:val="000000" w:themeColor="text1"/>
        </w:rPr>
        <w:t>has been utilized</w:t>
      </w:r>
      <w:r w:rsidR="00013E12" w:rsidRPr="00533917">
        <w:rPr>
          <w:color w:val="000000" w:themeColor="text1"/>
        </w:rPr>
        <w:t xml:space="preserve"> to calculate index.</w:t>
      </w:r>
    </w:p>
    <w:p w14:paraId="386F0939" w14:textId="77777777" w:rsidR="00CD29E5" w:rsidRPr="00533917" w:rsidRDefault="00CD29E5" w:rsidP="00533917">
      <w:pPr>
        <w:spacing w:after="0" w:line="360" w:lineRule="auto"/>
        <w:ind w:right="30" w:firstLine="720"/>
        <w:jc w:val="both"/>
        <w:rPr>
          <w:rFonts w:ascii="Times New Roman" w:hAnsi="Times New Roman"/>
          <w:color w:val="000000" w:themeColor="text1"/>
          <w:sz w:val="24"/>
          <w:szCs w:val="24"/>
        </w:rPr>
      </w:pPr>
      <w:proofErr w:type="spellStart"/>
      <w:r w:rsidRPr="00533917">
        <w:rPr>
          <w:rFonts w:ascii="Times New Roman" w:hAnsi="Times New Roman"/>
          <w:color w:val="000000" w:themeColor="text1"/>
          <w:sz w:val="24"/>
          <w:szCs w:val="24"/>
        </w:rPr>
        <w:t>IRIi</w:t>
      </w:r>
      <w:proofErr w:type="spellEnd"/>
      <w:r w:rsidRPr="00533917">
        <w:rPr>
          <w:rFonts w:ascii="Times New Roman" w:hAnsi="Times New Roman"/>
          <w:color w:val="000000" w:themeColor="text1"/>
          <w:sz w:val="24"/>
          <w:szCs w:val="24"/>
        </w:rPr>
        <w:t xml:space="preserve"> = (%Ni +%Wi) %Oi</w:t>
      </w:r>
    </w:p>
    <w:p w14:paraId="16C1995D" w14:textId="77777777" w:rsidR="00013E12" w:rsidRPr="00533917" w:rsidRDefault="00013E12" w:rsidP="00533917">
      <w:pPr>
        <w:spacing w:after="0" w:line="360" w:lineRule="auto"/>
        <w:ind w:right="30"/>
        <w:jc w:val="both"/>
        <w:rPr>
          <w:rFonts w:ascii="Times New Roman" w:hAnsi="Times New Roman"/>
          <w:color w:val="000000" w:themeColor="text1"/>
          <w:sz w:val="24"/>
          <w:szCs w:val="24"/>
        </w:rPr>
      </w:pPr>
      <w:r w:rsidRPr="00533917">
        <w:rPr>
          <w:rFonts w:ascii="Times New Roman" w:hAnsi="Times New Roman"/>
          <w:color w:val="000000" w:themeColor="text1"/>
          <w:sz w:val="24"/>
          <w:szCs w:val="24"/>
        </w:rPr>
        <w:t xml:space="preserve">Where Ni is the percentage of the number of food items, Wi and Oi represent </w:t>
      </w:r>
      <w:r w:rsidR="003A6F02">
        <w:rPr>
          <w:rFonts w:ascii="Times New Roman" w:hAnsi="Times New Roman"/>
          <w:color w:val="000000" w:themeColor="text1"/>
          <w:sz w:val="24"/>
          <w:szCs w:val="24"/>
        </w:rPr>
        <w:t>%</w:t>
      </w:r>
      <w:r w:rsidRPr="00533917">
        <w:rPr>
          <w:rFonts w:ascii="Times New Roman" w:hAnsi="Times New Roman"/>
          <w:color w:val="000000" w:themeColor="text1"/>
          <w:sz w:val="24"/>
          <w:szCs w:val="24"/>
        </w:rPr>
        <w:t xml:space="preserve">of weight and </w:t>
      </w:r>
      <w:r w:rsidR="003A6F02">
        <w:rPr>
          <w:rFonts w:ascii="Times New Roman" w:hAnsi="Times New Roman"/>
          <w:color w:val="000000" w:themeColor="text1"/>
          <w:sz w:val="24"/>
          <w:szCs w:val="24"/>
        </w:rPr>
        <w:t>%</w:t>
      </w:r>
      <w:r w:rsidRPr="00533917">
        <w:rPr>
          <w:rFonts w:ascii="Times New Roman" w:hAnsi="Times New Roman"/>
          <w:color w:val="000000" w:themeColor="text1"/>
          <w:sz w:val="24"/>
          <w:szCs w:val="24"/>
        </w:rPr>
        <w:t>occurrence indices of each food item, respectively, and I is index.</w:t>
      </w:r>
    </w:p>
    <w:p w14:paraId="1C254D78" w14:textId="77777777" w:rsidR="00782BB8" w:rsidRPr="00533917" w:rsidRDefault="00782BB8" w:rsidP="00533917">
      <w:pPr>
        <w:pStyle w:val="NormalWeb"/>
        <w:spacing w:before="0" w:beforeAutospacing="0" w:after="0" w:afterAutospacing="0" w:line="360" w:lineRule="auto"/>
        <w:jc w:val="both"/>
        <w:rPr>
          <w:rStyle w:val="Emphasis"/>
          <w:b/>
          <w:bCs/>
          <w:color w:val="000000" w:themeColor="text1"/>
        </w:rPr>
      </w:pPr>
    </w:p>
    <w:p w14:paraId="5E19AF69" w14:textId="77777777" w:rsidR="00CD76F3" w:rsidRPr="00533917" w:rsidRDefault="000C0B8A" w:rsidP="00533917">
      <w:pPr>
        <w:pStyle w:val="NormalWeb"/>
        <w:spacing w:before="0" w:beforeAutospacing="0" w:after="0" w:afterAutospacing="0" w:line="360" w:lineRule="auto"/>
        <w:jc w:val="both"/>
        <w:rPr>
          <w:color w:val="000000" w:themeColor="text1"/>
        </w:rPr>
      </w:pPr>
      <w:r w:rsidRPr="00533917">
        <w:rPr>
          <w:rStyle w:val="Emphasis"/>
          <w:b/>
          <w:bCs/>
          <w:color w:val="000000" w:themeColor="text1"/>
        </w:rPr>
        <w:t xml:space="preserve">2.2 </w:t>
      </w:r>
      <w:r w:rsidR="00CD76F3" w:rsidRPr="00533917">
        <w:rPr>
          <w:rStyle w:val="Emphasis"/>
          <w:b/>
          <w:bCs/>
          <w:color w:val="000000" w:themeColor="text1"/>
        </w:rPr>
        <w:t>Food Preference Index (FP)</w:t>
      </w:r>
    </w:p>
    <w:p w14:paraId="1A6B3F8A" w14:textId="77777777" w:rsidR="00CD76F3" w:rsidRPr="00533917" w:rsidRDefault="00CD76F3" w:rsidP="00533917">
      <w:pPr>
        <w:pStyle w:val="NormalWeb"/>
        <w:spacing w:before="0" w:beforeAutospacing="0" w:after="0" w:afterAutospacing="0" w:line="360" w:lineRule="auto"/>
        <w:jc w:val="both"/>
        <w:rPr>
          <w:color w:val="000000" w:themeColor="text1"/>
        </w:rPr>
      </w:pPr>
      <w:r w:rsidRPr="00533917">
        <w:rPr>
          <w:color w:val="000000" w:themeColor="text1"/>
        </w:rPr>
        <w:t>To quantify prey selection patterns, stomach contents were analy</w:t>
      </w:r>
      <w:r w:rsidR="006603E6">
        <w:rPr>
          <w:color w:val="000000" w:themeColor="text1"/>
        </w:rPr>
        <w:t>z</w:t>
      </w:r>
      <w:r w:rsidRPr="00533917">
        <w:rPr>
          <w:color w:val="000000" w:themeColor="text1"/>
        </w:rPr>
        <w:t xml:space="preserve">ed using a frequency of occurrence method adapted from </w:t>
      </w:r>
      <w:proofErr w:type="spellStart"/>
      <w:r w:rsidRPr="00533917">
        <w:rPr>
          <w:color w:val="000000" w:themeColor="text1"/>
        </w:rPr>
        <w:t>Chrisfi</w:t>
      </w:r>
      <w:proofErr w:type="spellEnd"/>
      <w:r w:rsidRPr="00533917">
        <w:rPr>
          <w:color w:val="000000" w:themeColor="text1"/>
        </w:rPr>
        <w:t xml:space="preserve"> et al. (2007)</w:t>
      </w:r>
      <w:r w:rsidR="00D54F3D" w:rsidRPr="00533917">
        <w:rPr>
          <w:color w:val="000000" w:themeColor="text1"/>
        </w:rPr>
        <w:t xml:space="preserve"> [12]</w:t>
      </w:r>
      <w:r w:rsidRPr="00533917">
        <w:rPr>
          <w:color w:val="000000" w:themeColor="text1"/>
        </w:rPr>
        <w:t xml:space="preserve"> to examine the content of stomach and </w:t>
      </w:r>
      <w:r w:rsidR="003A6F02">
        <w:rPr>
          <w:color w:val="000000" w:themeColor="text1"/>
        </w:rPr>
        <w:t xml:space="preserve">assess </w:t>
      </w:r>
      <w:r w:rsidRPr="00533917">
        <w:rPr>
          <w:color w:val="000000" w:themeColor="text1"/>
        </w:rPr>
        <w:t>food preference index:</w:t>
      </w:r>
    </w:p>
    <w:p w14:paraId="1F71564B" w14:textId="77777777" w:rsidR="00CD76F3" w:rsidRPr="00533917" w:rsidRDefault="00CD76F3" w:rsidP="00533917">
      <w:pPr>
        <w:pStyle w:val="NormalWeb"/>
        <w:spacing w:before="0" w:beforeAutospacing="0" w:after="0" w:afterAutospacing="0" w:line="360" w:lineRule="auto"/>
        <w:jc w:val="both"/>
        <w:rPr>
          <w:color w:val="000000" w:themeColor="text1"/>
        </w:rPr>
      </w:pPr>
      <w:r w:rsidRPr="00533917">
        <w:rPr>
          <w:color w:val="000000" w:themeColor="text1"/>
        </w:rPr>
        <w:t>FP= (number of stomachs with a specific food item/ number of non-empty stomachs) ×100</w:t>
      </w:r>
    </w:p>
    <w:p w14:paraId="5A0847D2" w14:textId="77777777" w:rsidR="00CD76F3" w:rsidRPr="00533917" w:rsidRDefault="003A6F02" w:rsidP="00533917">
      <w:pPr>
        <w:pStyle w:val="NormalWeb"/>
        <w:spacing w:before="0" w:beforeAutospacing="0" w:after="0" w:afterAutospacing="0" w:line="360" w:lineRule="auto"/>
        <w:jc w:val="both"/>
        <w:rPr>
          <w:color w:val="000000" w:themeColor="text1"/>
        </w:rPr>
      </w:pPr>
      <w:r>
        <w:rPr>
          <w:color w:val="000000" w:themeColor="text1"/>
        </w:rPr>
        <w:t>R</w:t>
      </w:r>
      <w:r w:rsidR="00CD76F3" w:rsidRPr="00533917">
        <w:rPr>
          <w:color w:val="000000" w:themeColor="text1"/>
        </w:rPr>
        <w:t xml:space="preserve">esulting index values enabled classification of prey items into </w:t>
      </w:r>
      <w:r>
        <w:rPr>
          <w:color w:val="000000" w:themeColor="text1"/>
        </w:rPr>
        <w:t>3</w:t>
      </w:r>
      <w:r w:rsidR="00CD76F3" w:rsidRPr="00533917">
        <w:rPr>
          <w:color w:val="000000" w:themeColor="text1"/>
        </w:rPr>
        <w:t xml:space="preserve"> trophic significance categories:</w:t>
      </w:r>
    </w:p>
    <w:p w14:paraId="0AB8358F" w14:textId="77777777" w:rsidR="00CD76F3" w:rsidRPr="00533917" w:rsidRDefault="00CD76F3" w:rsidP="00533917">
      <w:pPr>
        <w:pStyle w:val="NormalWeb"/>
        <w:spacing w:before="0" w:beforeAutospacing="0" w:after="0" w:afterAutospacing="0" w:line="360" w:lineRule="auto"/>
        <w:jc w:val="both"/>
        <w:rPr>
          <w:color w:val="000000" w:themeColor="text1"/>
        </w:rPr>
      </w:pPr>
      <w:r w:rsidRPr="00533917">
        <w:rPr>
          <w:color w:val="000000" w:themeColor="text1"/>
        </w:rPr>
        <w:t xml:space="preserve">If FP &gt;50%, the species is a main diet item                         </w:t>
      </w:r>
    </w:p>
    <w:p w14:paraId="57EB6280" w14:textId="77777777" w:rsidR="00CD76F3" w:rsidRPr="00533917" w:rsidRDefault="00CD76F3" w:rsidP="00533917">
      <w:pPr>
        <w:pStyle w:val="NormalWeb"/>
        <w:spacing w:before="0" w:beforeAutospacing="0" w:after="0" w:afterAutospacing="0" w:line="360" w:lineRule="auto"/>
        <w:jc w:val="both"/>
        <w:rPr>
          <w:color w:val="000000" w:themeColor="text1"/>
        </w:rPr>
      </w:pPr>
      <w:r w:rsidRPr="00533917">
        <w:rPr>
          <w:color w:val="000000" w:themeColor="text1"/>
        </w:rPr>
        <w:t>If 50%&gt; FP &gt;10%, species is a minor diet item</w:t>
      </w:r>
    </w:p>
    <w:p w14:paraId="7C2EA123" w14:textId="77777777" w:rsidR="00CD76F3" w:rsidRPr="00533917" w:rsidRDefault="00CD76F3" w:rsidP="00533917">
      <w:pPr>
        <w:pStyle w:val="Heading3"/>
        <w:spacing w:before="0" w:line="360" w:lineRule="auto"/>
        <w:jc w:val="both"/>
        <w:rPr>
          <w:rFonts w:ascii="Times New Roman" w:hAnsi="Times New Roman" w:cs="Times New Roman"/>
          <w:b w:val="0"/>
          <w:color w:val="000000" w:themeColor="text1"/>
          <w:sz w:val="24"/>
          <w:szCs w:val="24"/>
        </w:rPr>
      </w:pPr>
      <w:r w:rsidRPr="00533917">
        <w:rPr>
          <w:rFonts w:ascii="Times New Roman" w:hAnsi="Times New Roman" w:cs="Times New Roman"/>
          <w:b w:val="0"/>
          <w:color w:val="000000" w:themeColor="text1"/>
          <w:sz w:val="24"/>
          <w:szCs w:val="24"/>
        </w:rPr>
        <w:t>If FP &lt; 10, the species is negligible in the diet</w:t>
      </w:r>
    </w:p>
    <w:p w14:paraId="23E8B759" w14:textId="77777777" w:rsidR="00013E12" w:rsidRPr="00533917" w:rsidRDefault="00013E12" w:rsidP="00533917">
      <w:pPr>
        <w:spacing w:after="0" w:line="360" w:lineRule="auto"/>
        <w:ind w:right="30"/>
        <w:jc w:val="both"/>
        <w:rPr>
          <w:rFonts w:ascii="Times New Roman" w:hAnsi="Times New Roman"/>
          <w:color w:val="000000" w:themeColor="text1"/>
          <w:sz w:val="24"/>
          <w:szCs w:val="24"/>
        </w:rPr>
      </w:pPr>
    </w:p>
    <w:p w14:paraId="31CEA015" w14:textId="77777777" w:rsidR="00CD29E5" w:rsidRPr="00533917" w:rsidRDefault="000C0B8A" w:rsidP="00533917">
      <w:pPr>
        <w:spacing w:after="0" w:line="360" w:lineRule="auto"/>
        <w:ind w:right="30"/>
        <w:jc w:val="both"/>
        <w:rPr>
          <w:rFonts w:ascii="Times New Roman" w:hAnsi="Times New Roman"/>
          <w:b/>
          <w:bCs/>
          <w:color w:val="000000" w:themeColor="text1"/>
          <w:sz w:val="24"/>
          <w:szCs w:val="24"/>
        </w:rPr>
      </w:pPr>
      <w:r w:rsidRPr="00533917">
        <w:rPr>
          <w:rFonts w:ascii="Times New Roman" w:hAnsi="Times New Roman"/>
          <w:b/>
          <w:bCs/>
          <w:color w:val="000000" w:themeColor="text1"/>
          <w:sz w:val="24"/>
          <w:szCs w:val="24"/>
        </w:rPr>
        <w:t xml:space="preserve">2.3 </w:t>
      </w:r>
      <w:r w:rsidR="00CD29E5" w:rsidRPr="00533917">
        <w:rPr>
          <w:rFonts w:ascii="Times New Roman" w:hAnsi="Times New Roman"/>
          <w:b/>
          <w:bCs/>
          <w:color w:val="000000" w:themeColor="text1"/>
          <w:sz w:val="24"/>
          <w:szCs w:val="24"/>
        </w:rPr>
        <w:t>Gastro-Somatic Index (</w:t>
      </w:r>
      <w:proofErr w:type="spellStart"/>
      <w:r w:rsidR="00CD29E5" w:rsidRPr="00533917">
        <w:rPr>
          <w:rFonts w:ascii="Times New Roman" w:hAnsi="Times New Roman"/>
          <w:b/>
          <w:bCs/>
          <w:color w:val="000000" w:themeColor="text1"/>
          <w:sz w:val="24"/>
          <w:szCs w:val="24"/>
        </w:rPr>
        <w:t>GaSI</w:t>
      </w:r>
      <w:proofErr w:type="spellEnd"/>
      <w:r w:rsidR="00CD29E5" w:rsidRPr="00533917">
        <w:rPr>
          <w:rFonts w:ascii="Times New Roman" w:hAnsi="Times New Roman"/>
          <w:b/>
          <w:bCs/>
          <w:color w:val="000000" w:themeColor="text1"/>
          <w:sz w:val="24"/>
          <w:szCs w:val="24"/>
        </w:rPr>
        <w:t xml:space="preserve">) </w:t>
      </w:r>
    </w:p>
    <w:p w14:paraId="5EE01BCB" w14:textId="77777777" w:rsidR="00CD29E5" w:rsidRPr="00533917" w:rsidRDefault="00CD29E5" w:rsidP="00533917">
      <w:pPr>
        <w:spacing w:after="0" w:line="360" w:lineRule="auto"/>
        <w:ind w:right="30" w:firstLine="720"/>
        <w:jc w:val="both"/>
        <w:rPr>
          <w:rFonts w:ascii="Times New Roman" w:hAnsi="Times New Roman"/>
          <w:color w:val="000000" w:themeColor="text1"/>
          <w:sz w:val="24"/>
          <w:szCs w:val="24"/>
        </w:rPr>
      </w:pPr>
      <w:proofErr w:type="spellStart"/>
      <w:r w:rsidRPr="00533917">
        <w:rPr>
          <w:rFonts w:ascii="Times New Roman" w:hAnsi="Times New Roman"/>
          <w:color w:val="000000" w:themeColor="text1"/>
          <w:sz w:val="24"/>
          <w:szCs w:val="24"/>
        </w:rPr>
        <w:t>GaSI</w:t>
      </w:r>
      <w:r w:rsidR="003A6F02">
        <w:rPr>
          <w:rFonts w:ascii="Times New Roman" w:hAnsi="Times New Roman"/>
          <w:color w:val="000000" w:themeColor="text1"/>
          <w:sz w:val="24"/>
          <w:szCs w:val="24"/>
        </w:rPr>
        <w:t>h</w:t>
      </w:r>
      <w:r w:rsidRPr="00533917">
        <w:rPr>
          <w:rFonts w:ascii="Times New Roman" w:hAnsi="Times New Roman"/>
          <w:color w:val="000000" w:themeColor="text1"/>
          <w:sz w:val="24"/>
          <w:szCs w:val="24"/>
        </w:rPr>
        <w:t>as</w:t>
      </w:r>
      <w:proofErr w:type="spellEnd"/>
      <w:r w:rsidR="003A6F02">
        <w:rPr>
          <w:rFonts w:ascii="Times New Roman" w:hAnsi="Times New Roman"/>
          <w:color w:val="000000" w:themeColor="text1"/>
          <w:sz w:val="24"/>
          <w:szCs w:val="24"/>
        </w:rPr>
        <w:t xml:space="preserve"> been</w:t>
      </w:r>
      <w:r w:rsidRPr="00533917">
        <w:rPr>
          <w:rFonts w:ascii="Times New Roman" w:hAnsi="Times New Roman"/>
          <w:color w:val="000000" w:themeColor="text1"/>
          <w:sz w:val="24"/>
          <w:szCs w:val="24"/>
        </w:rPr>
        <w:t xml:space="preserve"> estimated from the following formula suggested by Desai (</w:t>
      </w:r>
      <w:proofErr w:type="gramStart"/>
      <w:r w:rsidRPr="00533917">
        <w:rPr>
          <w:rFonts w:ascii="Times New Roman" w:hAnsi="Times New Roman"/>
          <w:color w:val="000000" w:themeColor="text1"/>
          <w:sz w:val="24"/>
          <w:szCs w:val="24"/>
        </w:rPr>
        <w:t>1970)</w:t>
      </w:r>
      <w:r w:rsidR="00C274F0" w:rsidRPr="00533917">
        <w:rPr>
          <w:rFonts w:ascii="Times New Roman" w:hAnsi="Times New Roman"/>
          <w:color w:val="000000" w:themeColor="text1"/>
          <w:sz w:val="24"/>
          <w:szCs w:val="24"/>
        </w:rPr>
        <w:t>[</w:t>
      </w:r>
      <w:proofErr w:type="gramEnd"/>
      <w:r w:rsidR="00C274F0" w:rsidRPr="00533917">
        <w:rPr>
          <w:rFonts w:ascii="Times New Roman" w:hAnsi="Times New Roman"/>
          <w:color w:val="000000" w:themeColor="text1"/>
          <w:sz w:val="24"/>
          <w:szCs w:val="24"/>
        </w:rPr>
        <w:t>13]</w:t>
      </w:r>
    </w:p>
    <w:p w14:paraId="5697369A" w14:textId="77777777" w:rsidR="00CD29E5" w:rsidRPr="00533917" w:rsidRDefault="00CD29E5" w:rsidP="00533917">
      <w:pPr>
        <w:spacing w:after="0" w:line="360" w:lineRule="auto"/>
        <w:ind w:right="30" w:firstLine="720"/>
        <w:jc w:val="both"/>
        <w:rPr>
          <w:rFonts w:ascii="Times New Roman" w:hAnsi="Times New Roman"/>
          <w:color w:val="000000" w:themeColor="text1"/>
          <w:sz w:val="24"/>
          <w:szCs w:val="24"/>
        </w:rPr>
      </w:pPr>
      <w:proofErr w:type="spellStart"/>
      <w:r w:rsidRPr="00533917">
        <w:rPr>
          <w:rFonts w:ascii="Times New Roman" w:hAnsi="Times New Roman"/>
          <w:color w:val="000000" w:themeColor="text1"/>
          <w:sz w:val="24"/>
          <w:szCs w:val="24"/>
        </w:rPr>
        <w:t>GaSI</w:t>
      </w:r>
      <w:proofErr w:type="spellEnd"/>
      <w:r w:rsidRPr="00533917">
        <w:rPr>
          <w:rFonts w:ascii="Times New Roman" w:hAnsi="Times New Roman"/>
          <w:color w:val="000000" w:themeColor="text1"/>
          <w:sz w:val="24"/>
          <w:szCs w:val="24"/>
        </w:rPr>
        <w:t>= Weight of gut / Total weight of fish X 100.</w:t>
      </w:r>
    </w:p>
    <w:p w14:paraId="02169574" w14:textId="77777777" w:rsidR="006E0672" w:rsidRPr="00533917" w:rsidRDefault="006E0672" w:rsidP="00533917">
      <w:pPr>
        <w:spacing w:after="0" w:line="360" w:lineRule="auto"/>
        <w:ind w:right="30"/>
        <w:jc w:val="both"/>
        <w:rPr>
          <w:rFonts w:ascii="Times New Roman" w:hAnsi="Times New Roman"/>
          <w:b/>
          <w:bCs/>
          <w:color w:val="000000" w:themeColor="text1"/>
          <w:sz w:val="24"/>
          <w:szCs w:val="24"/>
        </w:rPr>
      </w:pPr>
    </w:p>
    <w:p w14:paraId="37703F02" w14:textId="77777777" w:rsidR="000C0B8A" w:rsidRPr="00533917" w:rsidRDefault="000C0B8A" w:rsidP="00533917">
      <w:pPr>
        <w:pStyle w:val="NormalWeb"/>
        <w:spacing w:before="0" w:beforeAutospacing="0" w:after="0" w:afterAutospacing="0" w:line="360" w:lineRule="auto"/>
        <w:jc w:val="both"/>
        <w:rPr>
          <w:color w:val="000000" w:themeColor="text1"/>
        </w:rPr>
      </w:pPr>
      <w:r w:rsidRPr="00533917">
        <w:rPr>
          <w:rStyle w:val="Strong"/>
          <w:rFonts w:eastAsia="Calibri"/>
          <w:color w:val="000000" w:themeColor="text1"/>
        </w:rPr>
        <w:t xml:space="preserve">2.4 Vacuity </w:t>
      </w:r>
      <w:proofErr w:type="gramStart"/>
      <w:r w:rsidRPr="00533917">
        <w:rPr>
          <w:rStyle w:val="Strong"/>
          <w:rFonts w:eastAsia="Calibri"/>
          <w:color w:val="000000" w:themeColor="text1"/>
        </w:rPr>
        <w:t>Index(</w:t>
      </w:r>
      <w:proofErr w:type="gramEnd"/>
      <w:r w:rsidRPr="00533917">
        <w:rPr>
          <w:rStyle w:val="Strong"/>
          <w:rFonts w:eastAsia="Calibri"/>
          <w:color w:val="000000" w:themeColor="text1"/>
        </w:rPr>
        <w:t>VI)</w:t>
      </w:r>
    </w:p>
    <w:p w14:paraId="682E0E96" w14:textId="77777777" w:rsidR="000C0B8A" w:rsidRPr="00533917" w:rsidRDefault="003A6F02" w:rsidP="00533917">
      <w:pPr>
        <w:pStyle w:val="NormalWeb"/>
        <w:spacing w:before="0" w:beforeAutospacing="0" w:after="0" w:afterAutospacing="0" w:line="360" w:lineRule="auto"/>
        <w:jc w:val="both"/>
        <w:rPr>
          <w:color w:val="000000" w:themeColor="text1"/>
        </w:rPr>
      </w:pPr>
      <w:r>
        <w:rPr>
          <w:color w:val="000000" w:themeColor="text1"/>
        </w:rPr>
        <w:t xml:space="preserve">VI </w:t>
      </w:r>
      <w:r w:rsidR="000C0B8A" w:rsidRPr="00533917">
        <w:rPr>
          <w:color w:val="000000" w:themeColor="text1"/>
        </w:rPr>
        <w:t xml:space="preserve">or stomach emptiness index, </w:t>
      </w:r>
      <w:r>
        <w:rPr>
          <w:color w:val="000000" w:themeColor="text1"/>
        </w:rPr>
        <w:t>evaluates</w:t>
      </w:r>
      <w:r w:rsidR="000C0B8A" w:rsidRPr="00533917">
        <w:rPr>
          <w:color w:val="000000" w:themeColor="text1"/>
        </w:rPr>
        <w:t xml:space="preserve"> amount of a fish's appetite for food. The Vacuum Index (VI) </w:t>
      </w:r>
      <w:r>
        <w:rPr>
          <w:color w:val="000000" w:themeColor="text1"/>
        </w:rPr>
        <w:t>h</w:t>
      </w:r>
      <w:r w:rsidR="000C0B8A" w:rsidRPr="00533917">
        <w:rPr>
          <w:color w:val="000000" w:themeColor="text1"/>
        </w:rPr>
        <w:t>as</w:t>
      </w:r>
      <w:r>
        <w:rPr>
          <w:color w:val="000000" w:themeColor="text1"/>
        </w:rPr>
        <w:t xml:space="preserve"> been</w:t>
      </w:r>
      <w:r w:rsidR="000C0B8A" w:rsidRPr="00533917">
        <w:rPr>
          <w:color w:val="000000" w:themeColor="text1"/>
        </w:rPr>
        <w:t xml:space="preserve"> computed following methodological framework established by </w:t>
      </w:r>
      <w:proofErr w:type="spellStart"/>
      <w:r w:rsidR="000C0B8A" w:rsidRPr="00533917">
        <w:rPr>
          <w:color w:val="000000" w:themeColor="text1"/>
        </w:rPr>
        <w:t>Euzen</w:t>
      </w:r>
      <w:proofErr w:type="spellEnd"/>
      <w:r w:rsidR="000C0B8A" w:rsidRPr="00533917">
        <w:rPr>
          <w:color w:val="000000" w:themeColor="text1"/>
        </w:rPr>
        <w:t xml:space="preserve"> (1987)</w:t>
      </w:r>
      <w:r w:rsidR="00C274F0" w:rsidRPr="00533917">
        <w:rPr>
          <w:color w:val="000000" w:themeColor="text1"/>
        </w:rPr>
        <w:t xml:space="preserve"> [14]</w:t>
      </w:r>
      <w:r w:rsidR="000C0B8A" w:rsidRPr="00533917">
        <w:rPr>
          <w:color w:val="000000" w:themeColor="text1"/>
        </w:rPr>
        <w:t xml:space="preserve">: </w:t>
      </w:r>
    </w:p>
    <w:p w14:paraId="49F27FAF" w14:textId="77777777" w:rsidR="000C0B8A" w:rsidRPr="00533917" w:rsidRDefault="000C0B8A" w:rsidP="00533917">
      <w:pPr>
        <w:pStyle w:val="NormalWeb"/>
        <w:spacing w:before="0" w:beforeAutospacing="0" w:after="0" w:afterAutospacing="0" w:line="360" w:lineRule="auto"/>
        <w:jc w:val="both"/>
        <w:rPr>
          <w:color w:val="000000" w:themeColor="text1"/>
        </w:rPr>
      </w:pPr>
      <w:r w:rsidRPr="00533917">
        <w:rPr>
          <w:color w:val="000000" w:themeColor="text1"/>
        </w:rPr>
        <w:t xml:space="preserve">VI = (Number of empty stomachs/ Total number of stomachs examined) </w:t>
      </w:r>
      <w:r w:rsidR="00877E63" w:rsidRPr="00533917">
        <w:rPr>
          <w:color w:val="000000" w:themeColor="text1"/>
        </w:rPr>
        <w:t xml:space="preserve">X </w:t>
      </w:r>
      <w:r w:rsidRPr="00533917">
        <w:rPr>
          <w:color w:val="000000" w:themeColor="text1"/>
        </w:rPr>
        <w:t>100</w:t>
      </w:r>
    </w:p>
    <w:p w14:paraId="77194BB1" w14:textId="77777777" w:rsidR="000C0B8A" w:rsidRPr="00533917" w:rsidRDefault="000C0B8A" w:rsidP="00533917">
      <w:pPr>
        <w:pStyle w:val="NormalWeb"/>
        <w:spacing w:before="0" w:beforeAutospacing="0" w:after="0" w:afterAutospacing="0" w:line="360" w:lineRule="auto"/>
        <w:jc w:val="both"/>
        <w:rPr>
          <w:color w:val="000000" w:themeColor="text1"/>
        </w:rPr>
      </w:pPr>
      <w:r w:rsidRPr="00533917">
        <w:rPr>
          <w:color w:val="000000" w:themeColor="text1"/>
        </w:rPr>
        <w:t xml:space="preserve">The Vacuum Index (VI) values were interpreted based on the classification criteria established by </w:t>
      </w:r>
      <w:proofErr w:type="spellStart"/>
      <w:r w:rsidRPr="00533917">
        <w:rPr>
          <w:color w:val="000000" w:themeColor="text1"/>
        </w:rPr>
        <w:t>Euzen</w:t>
      </w:r>
      <w:proofErr w:type="spellEnd"/>
      <w:r w:rsidRPr="00533917">
        <w:rPr>
          <w:color w:val="000000" w:themeColor="text1"/>
        </w:rPr>
        <w:t xml:space="preserve"> (1987)</w:t>
      </w:r>
      <w:r w:rsidR="00C274F0" w:rsidRPr="00533917">
        <w:rPr>
          <w:color w:val="000000" w:themeColor="text1"/>
        </w:rPr>
        <w:t xml:space="preserve"> [14]</w:t>
      </w:r>
      <w:r w:rsidRPr="00533917">
        <w:rPr>
          <w:color w:val="000000" w:themeColor="text1"/>
        </w:rPr>
        <w:t>, as outlined in the following conditions.</w:t>
      </w:r>
    </w:p>
    <w:p w14:paraId="2079AD74" w14:textId="77777777" w:rsidR="000C0B8A" w:rsidRPr="00533917" w:rsidRDefault="000C0B8A" w:rsidP="00533917">
      <w:pPr>
        <w:pStyle w:val="NormalWeb"/>
        <w:spacing w:before="0" w:beforeAutospacing="0" w:after="0" w:afterAutospacing="0" w:line="360" w:lineRule="auto"/>
        <w:jc w:val="both"/>
        <w:rPr>
          <w:color w:val="000000" w:themeColor="text1"/>
        </w:rPr>
      </w:pPr>
      <w:r w:rsidRPr="00533917">
        <w:rPr>
          <w:color w:val="000000" w:themeColor="text1"/>
        </w:rPr>
        <w:t>If, 0≤VI&lt;20, fish is Edacious</w:t>
      </w:r>
    </w:p>
    <w:p w14:paraId="77000132" w14:textId="77777777" w:rsidR="000C0B8A" w:rsidRPr="00533917" w:rsidRDefault="000C0B8A" w:rsidP="00533917">
      <w:pPr>
        <w:pStyle w:val="NormalWeb"/>
        <w:spacing w:before="0" w:beforeAutospacing="0" w:after="0" w:afterAutospacing="0" w:line="360" w:lineRule="auto"/>
        <w:jc w:val="both"/>
        <w:rPr>
          <w:color w:val="000000" w:themeColor="text1"/>
        </w:rPr>
      </w:pPr>
      <w:r w:rsidRPr="00533917">
        <w:rPr>
          <w:color w:val="000000" w:themeColor="text1"/>
        </w:rPr>
        <w:lastRenderedPageBreak/>
        <w:t>20≤VI&lt;40, fish is Relatively edacious</w:t>
      </w:r>
    </w:p>
    <w:p w14:paraId="563AD4FF" w14:textId="77777777" w:rsidR="000C0B8A" w:rsidRPr="00533917" w:rsidRDefault="000C0B8A" w:rsidP="00533917">
      <w:pPr>
        <w:pStyle w:val="NormalWeb"/>
        <w:spacing w:before="0" w:beforeAutospacing="0" w:after="0" w:afterAutospacing="0" w:line="360" w:lineRule="auto"/>
        <w:jc w:val="both"/>
        <w:rPr>
          <w:color w:val="000000" w:themeColor="text1"/>
        </w:rPr>
      </w:pPr>
      <w:r w:rsidRPr="00533917">
        <w:rPr>
          <w:color w:val="000000" w:themeColor="text1"/>
        </w:rPr>
        <w:t>40≤VI&lt;60, fish is Moderate feeder</w:t>
      </w:r>
    </w:p>
    <w:p w14:paraId="2A0A21F7" w14:textId="77777777" w:rsidR="000C0B8A" w:rsidRPr="00533917" w:rsidRDefault="000C0B8A" w:rsidP="00533917">
      <w:pPr>
        <w:pStyle w:val="NormalWeb"/>
        <w:spacing w:before="0" w:beforeAutospacing="0" w:after="0" w:afterAutospacing="0" w:line="360" w:lineRule="auto"/>
        <w:jc w:val="both"/>
        <w:rPr>
          <w:color w:val="000000" w:themeColor="text1"/>
        </w:rPr>
      </w:pPr>
      <w:r w:rsidRPr="00533917">
        <w:rPr>
          <w:color w:val="000000" w:themeColor="text1"/>
        </w:rPr>
        <w:t>60≤VI&lt;80, the fish is comparatively abstemious</w:t>
      </w:r>
    </w:p>
    <w:p w14:paraId="61C5C6B6" w14:textId="77777777" w:rsidR="000C0B8A" w:rsidRPr="00533917" w:rsidRDefault="000C0B8A" w:rsidP="00533917">
      <w:pPr>
        <w:pStyle w:val="NormalWeb"/>
        <w:spacing w:before="0" w:beforeAutospacing="0" w:after="0" w:afterAutospacing="0" w:line="360" w:lineRule="auto"/>
        <w:jc w:val="both"/>
        <w:rPr>
          <w:color w:val="000000" w:themeColor="text1"/>
        </w:rPr>
      </w:pPr>
      <w:r w:rsidRPr="00533917">
        <w:rPr>
          <w:color w:val="000000" w:themeColor="text1"/>
        </w:rPr>
        <w:t>80≤VI&lt;100, fish is abstemious</w:t>
      </w:r>
    </w:p>
    <w:p w14:paraId="7B6526FB" w14:textId="77777777" w:rsidR="000C0B8A" w:rsidRPr="00533917" w:rsidRDefault="000C0B8A" w:rsidP="00533917">
      <w:pPr>
        <w:spacing w:after="0" w:line="360" w:lineRule="auto"/>
        <w:jc w:val="both"/>
        <w:rPr>
          <w:rFonts w:ascii="Times New Roman" w:hAnsi="Times New Roman"/>
          <w:b/>
          <w:color w:val="000000" w:themeColor="text1"/>
          <w:sz w:val="24"/>
          <w:szCs w:val="24"/>
        </w:rPr>
      </w:pPr>
    </w:p>
    <w:p w14:paraId="7295567A" w14:textId="77777777" w:rsidR="000C0B8A" w:rsidRPr="00533917" w:rsidRDefault="000C0B8A" w:rsidP="00533917">
      <w:pPr>
        <w:pStyle w:val="NormalWeb"/>
        <w:numPr>
          <w:ilvl w:val="0"/>
          <w:numId w:val="2"/>
        </w:numPr>
        <w:spacing w:before="0" w:beforeAutospacing="0" w:after="0" w:afterAutospacing="0" w:line="360" w:lineRule="auto"/>
        <w:ind w:left="284" w:hanging="284"/>
        <w:jc w:val="both"/>
        <w:rPr>
          <w:rStyle w:val="Strong"/>
          <w:rFonts w:eastAsia="Calibri"/>
          <w:bCs w:val="0"/>
          <w:color w:val="000000" w:themeColor="text1"/>
        </w:rPr>
      </w:pPr>
      <w:r w:rsidRPr="00533917">
        <w:rPr>
          <w:rStyle w:val="Strong"/>
          <w:rFonts w:eastAsia="Calibri"/>
          <w:color w:val="000000" w:themeColor="text1"/>
        </w:rPr>
        <w:t xml:space="preserve">RESULTS AND </w:t>
      </w:r>
      <w:r w:rsidRPr="00533917">
        <w:rPr>
          <w:rStyle w:val="Strong"/>
          <w:rFonts w:eastAsia="Calibri"/>
          <w:bCs w:val="0"/>
          <w:color w:val="000000" w:themeColor="text1"/>
        </w:rPr>
        <w:t>DISCUSSION</w:t>
      </w:r>
    </w:p>
    <w:p w14:paraId="66238AB7" w14:textId="77777777" w:rsidR="000C0B8A" w:rsidRPr="00533917" w:rsidRDefault="000C0B8A" w:rsidP="00533917">
      <w:pPr>
        <w:spacing w:after="0" w:line="360" w:lineRule="auto"/>
        <w:ind w:right="30"/>
        <w:jc w:val="both"/>
        <w:rPr>
          <w:rFonts w:ascii="Times New Roman" w:hAnsi="Times New Roman"/>
          <w:color w:val="000000" w:themeColor="text1"/>
          <w:sz w:val="24"/>
          <w:szCs w:val="24"/>
        </w:rPr>
      </w:pPr>
      <w:r w:rsidRPr="00533917">
        <w:rPr>
          <w:rFonts w:ascii="Times New Roman" w:hAnsi="Times New Roman"/>
          <w:color w:val="000000" w:themeColor="text1"/>
          <w:sz w:val="24"/>
          <w:szCs w:val="24"/>
        </w:rPr>
        <w:t>Carangids are fast-swimming carnivorous predators that actively chase their prey. Based on dietary habits, Randall (1967)</w:t>
      </w:r>
      <w:r w:rsidR="00C274F0" w:rsidRPr="00533917">
        <w:rPr>
          <w:rFonts w:ascii="Times New Roman" w:hAnsi="Times New Roman"/>
          <w:color w:val="000000" w:themeColor="text1"/>
          <w:sz w:val="24"/>
          <w:szCs w:val="24"/>
        </w:rPr>
        <w:t xml:space="preserve"> [15]</w:t>
      </w:r>
      <w:r w:rsidRPr="00533917">
        <w:rPr>
          <w:rFonts w:ascii="Times New Roman" w:hAnsi="Times New Roman"/>
          <w:color w:val="000000" w:themeColor="text1"/>
          <w:sz w:val="24"/>
          <w:szCs w:val="24"/>
        </w:rPr>
        <w:t xml:space="preserve"> classified the carangid family into two groups: fish-eaters and plankton-feeders. Species such as </w:t>
      </w:r>
      <w:proofErr w:type="spellStart"/>
      <w:r w:rsidRPr="00533917">
        <w:rPr>
          <w:rFonts w:ascii="Times New Roman" w:hAnsi="Times New Roman"/>
          <w:i/>
          <w:iCs/>
          <w:color w:val="000000" w:themeColor="text1"/>
          <w:sz w:val="24"/>
          <w:szCs w:val="24"/>
        </w:rPr>
        <w:t>Atule</w:t>
      </w:r>
      <w:proofErr w:type="spellEnd"/>
      <w:r w:rsidRPr="00533917">
        <w:rPr>
          <w:rFonts w:ascii="Times New Roman" w:hAnsi="Times New Roman"/>
          <w:i/>
          <w:iCs/>
          <w:color w:val="000000" w:themeColor="text1"/>
          <w:sz w:val="24"/>
          <w:szCs w:val="24"/>
        </w:rPr>
        <w:t xml:space="preserve">, </w:t>
      </w:r>
      <w:proofErr w:type="spellStart"/>
      <w:r w:rsidRPr="00533917">
        <w:rPr>
          <w:rFonts w:ascii="Times New Roman" w:hAnsi="Times New Roman"/>
          <w:i/>
          <w:iCs/>
          <w:color w:val="000000" w:themeColor="text1"/>
          <w:sz w:val="24"/>
          <w:szCs w:val="24"/>
        </w:rPr>
        <w:t>Decapterus</w:t>
      </w:r>
      <w:proofErr w:type="spellEnd"/>
      <w:r w:rsidRPr="00533917">
        <w:rPr>
          <w:rFonts w:ascii="Times New Roman" w:hAnsi="Times New Roman"/>
          <w:color w:val="000000" w:themeColor="text1"/>
          <w:sz w:val="24"/>
          <w:szCs w:val="24"/>
        </w:rPr>
        <w:t xml:space="preserve">, and </w:t>
      </w:r>
      <w:proofErr w:type="spellStart"/>
      <w:r w:rsidRPr="00533917">
        <w:rPr>
          <w:rFonts w:ascii="Times New Roman" w:hAnsi="Times New Roman"/>
          <w:i/>
          <w:iCs/>
          <w:color w:val="000000" w:themeColor="text1"/>
          <w:sz w:val="24"/>
          <w:szCs w:val="24"/>
        </w:rPr>
        <w:t>Selar</w:t>
      </w:r>
      <w:proofErr w:type="spellEnd"/>
      <w:r w:rsidRPr="00533917">
        <w:rPr>
          <w:rFonts w:ascii="Times New Roman" w:hAnsi="Times New Roman"/>
          <w:color w:val="000000" w:themeColor="text1"/>
          <w:sz w:val="24"/>
          <w:szCs w:val="24"/>
        </w:rPr>
        <w:t xml:space="preserve"> fall into the plankton-feeding category. </w:t>
      </w:r>
      <w:proofErr w:type="spellStart"/>
      <w:r w:rsidRPr="00533917">
        <w:rPr>
          <w:rFonts w:ascii="Times New Roman" w:hAnsi="Times New Roman"/>
          <w:color w:val="000000" w:themeColor="text1"/>
          <w:sz w:val="24"/>
          <w:szCs w:val="24"/>
        </w:rPr>
        <w:t>Gosline</w:t>
      </w:r>
      <w:proofErr w:type="spellEnd"/>
      <w:r w:rsidRPr="00533917">
        <w:rPr>
          <w:rFonts w:ascii="Times New Roman" w:hAnsi="Times New Roman"/>
          <w:color w:val="000000" w:themeColor="text1"/>
          <w:sz w:val="24"/>
          <w:szCs w:val="24"/>
        </w:rPr>
        <w:t xml:space="preserve"> and Brock (</w:t>
      </w:r>
      <w:proofErr w:type="gramStart"/>
      <w:r w:rsidRPr="00533917">
        <w:rPr>
          <w:rFonts w:ascii="Times New Roman" w:hAnsi="Times New Roman"/>
          <w:color w:val="000000" w:themeColor="text1"/>
          <w:sz w:val="24"/>
          <w:szCs w:val="24"/>
        </w:rPr>
        <w:t>1960)</w:t>
      </w:r>
      <w:r w:rsidR="00C274F0" w:rsidRPr="00533917">
        <w:rPr>
          <w:rFonts w:ascii="Times New Roman" w:hAnsi="Times New Roman"/>
          <w:color w:val="000000" w:themeColor="text1"/>
          <w:sz w:val="24"/>
          <w:szCs w:val="24"/>
        </w:rPr>
        <w:t>[</w:t>
      </w:r>
      <w:proofErr w:type="gramEnd"/>
      <w:r w:rsidR="00C274F0" w:rsidRPr="00533917">
        <w:rPr>
          <w:rFonts w:ascii="Times New Roman" w:hAnsi="Times New Roman"/>
          <w:color w:val="000000" w:themeColor="text1"/>
          <w:sz w:val="24"/>
          <w:szCs w:val="24"/>
        </w:rPr>
        <w:t>16]</w:t>
      </w:r>
      <w:r w:rsidRPr="00533917">
        <w:rPr>
          <w:rFonts w:ascii="Times New Roman" w:hAnsi="Times New Roman"/>
          <w:color w:val="000000" w:themeColor="text1"/>
          <w:sz w:val="24"/>
          <w:szCs w:val="24"/>
        </w:rPr>
        <w:t xml:space="preserve"> described these fish as "voracious plankton feeders" that consume small fish and crustaceans during the daytime. According to Shiota (</w:t>
      </w:r>
      <w:proofErr w:type="gramStart"/>
      <w:r w:rsidRPr="00533917">
        <w:rPr>
          <w:rFonts w:ascii="Times New Roman" w:hAnsi="Times New Roman"/>
          <w:color w:val="000000" w:themeColor="text1"/>
          <w:sz w:val="24"/>
          <w:szCs w:val="24"/>
        </w:rPr>
        <w:t>1986)</w:t>
      </w:r>
      <w:r w:rsidR="00C274F0" w:rsidRPr="00533917">
        <w:rPr>
          <w:rFonts w:ascii="Times New Roman" w:hAnsi="Times New Roman"/>
          <w:color w:val="000000" w:themeColor="text1"/>
          <w:sz w:val="24"/>
          <w:szCs w:val="24"/>
        </w:rPr>
        <w:t>[</w:t>
      </w:r>
      <w:proofErr w:type="gramEnd"/>
      <w:r w:rsidR="00C274F0" w:rsidRPr="00533917">
        <w:rPr>
          <w:rFonts w:ascii="Times New Roman" w:hAnsi="Times New Roman"/>
          <w:color w:val="000000" w:themeColor="text1"/>
          <w:sz w:val="24"/>
          <w:szCs w:val="24"/>
        </w:rPr>
        <w:t>17]</w:t>
      </w:r>
      <w:r w:rsidRPr="00533917">
        <w:rPr>
          <w:rFonts w:ascii="Times New Roman" w:hAnsi="Times New Roman"/>
          <w:color w:val="000000" w:themeColor="text1"/>
          <w:sz w:val="24"/>
          <w:szCs w:val="24"/>
        </w:rPr>
        <w:t xml:space="preserve">, </w:t>
      </w:r>
      <w:proofErr w:type="spellStart"/>
      <w:r w:rsidRPr="00533917">
        <w:rPr>
          <w:rFonts w:ascii="Times New Roman" w:hAnsi="Times New Roman"/>
          <w:i/>
          <w:iCs/>
          <w:color w:val="000000" w:themeColor="text1"/>
          <w:sz w:val="24"/>
          <w:szCs w:val="24"/>
        </w:rPr>
        <w:t>Decapterustabl</w:t>
      </w:r>
      <w:proofErr w:type="spellEnd"/>
      <w:r w:rsidRPr="00533917">
        <w:rPr>
          <w:rFonts w:ascii="Times New Roman" w:hAnsi="Times New Roman"/>
          <w:color w:val="000000" w:themeColor="text1"/>
          <w:sz w:val="24"/>
          <w:szCs w:val="24"/>
        </w:rPr>
        <w:t xml:space="preserve"> feeds on copepods, mysid crustaceans, and small fishes within the water column, whereas horse mackerel feed on hyperiid amphipods, crab larvae (Megalopa), and fish larvae.</w:t>
      </w:r>
    </w:p>
    <w:p w14:paraId="7C8D8D2E" w14:textId="77777777" w:rsidR="009458AC" w:rsidRPr="00533917" w:rsidRDefault="009458AC" w:rsidP="00533917">
      <w:pPr>
        <w:spacing w:after="0" w:line="360" w:lineRule="auto"/>
        <w:ind w:right="30"/>
        <w:jc w:val="both"/>
        <w:rPr>
          <w:rFonts w:ascii="Times New Roman" w:hAnsi="Times New Roman"/>
          <w:b/>
          <w:bCs/>
          <w:color w:val="000000" w:themeColor="text1"/>
          <w:sz w:val="24"/>
          <w:szCs w:val="24"/>
        </w:rPr>
      </w:pPr>
    </w:p>
    <w:p w14:paraId="5D6E23D5" w14:textId="77777777" w:rsidR="00022A68" w:rsidRPr="00533917" w:rsidRDefault="00022A68" w:rsidP="00533917">
      <w:pPr>
        <w:spacing w:after="0" w:line="360" w:lineRule="auto"/>
        <w:jc w:val="both"/>
        <w:rPr>
          <w:rFonts w:ascii="Times New Roman" w:hAnsi="Times New Roman"/>
          <w:b/>
          <w:bCs/>
          <w:color w:val="000000" w:themeColor="text1"/>
          <w:sz w:val="24"/>
          <w:szCs w:val="24"/>
        </w:rPr>
      </w:pPr>
      <w:r w:rsidRPr="00533917">
        <w:rPr>
          <w:rFonts w:ascii="Times New Roman" w:hAnsi="Times New Roman"/>
          <w:b/>
          <w:bCs/>
          <w:color w:val="000000" w:themeColor="text1"/>
          <w:sz w:val="24"/>
          <w:szCs w:val="24"/>
        </w:rPr>
        <w:t>3.1 Analyzing the stomach contents and how much food they eat in different seasons</w:t>
      </w:r>
    </w:p>
    <w:p w14:paraId="6561819C" w14:textId="77777777" w:rsidR="009458AC" w:rsidRPr="00533917" w:rsidRDefault="00022A68" w:rsidP="00533917">
      <w:pPr>
        <w:spacing w:after="0" w:line="360" w:lineRule="auto"/>
        <w:jc w:val="both"/>
        <w:rPr>
          <w:rFonts w:ascii="Times New Roman" w:hAnsi="Times New Roman"/>
          <w:color w:val="000000" w:themeColor="text1"/>
          <w:sz w:val="24"/>
          <w:szCs w:val="24"/>
        </w:rPr>
      </w:pPr>
      <w:r w:rsidRPr="00533917">
        <w:rPr>
          <w:rFonts w:ascii="Times New Roman" w:hAnsi="Times New Roman"/>
          <w:bCs/>
          <w:color w:val="000000" w:themeColor="text1"/>
          <w:sz w:val="24"/>
          <w:szCs w:val="24"/>
        </w:rPr>
        <w:t xml:space="preserve">During the study, 627 </w:t>
      </w:r>
      <w:r w:rsidRPr="00533917">
        <w:rPr>
          <w:rFonts w:ascii="Times New Roman" w:hAnsi="Times New Roman"/>
          <w:bCs/>
          <w:i/>
          <w:color w:val="000000" w:themeColor="text1"/>
          <w:sz w:val="24"/>
          <w:szCs w:val="24"/>
        </w:rPr>
        <w:t xml:space="preserve">S. </w:t>
      </w:r>
      <w:proofErr w:type="spellStart"/>
      <w:r w:rsidRPr="00533917">
        <w:rPr>
          <w:rFonts w:ascii="Times New Roman" w:hAnsi="Times New Roman"/>
          <w:bCs/>
          <w:i/>
          <w:color w:val="000000" w:themeColor="text1"/>
          <w:sz w:val="24"/>
          <w:szCs w:val="24"/>
        </w:rPr>
        <w:t>nigrofasciata</w:t>
      </w:r>
      <w:proofErr w:type="spellEnd"/>
      <w:r w:rsidRPr="00533917">
        <w:rPr>
          <w:rFonts w:ascii="Times New Roman" w:hAnsi="Times New Roman"/>
          <w:bCs/>
          <w:color w:val="000000" w:themeColor="text1"/>
          <w:sz w:val="24"/>
          <w:szCs w:val="24"/>
        </w:rPr>
        <w:t xml:space="preserve"> stomachs were looked at. 40.97% of these had food in them, while 59.01% were empty. Feeding activity changed a lot with the seasons. </w:t>
      </w:r>
      <w:r w:rsidR="003A6F02">
        <w:rPr>
          <w:rFonts w:ascii="Times New Roman" w:hAnsi="Times New Roman"/>
          <w:bCs/>
          <w:color w:val="000000" w:themeColor="text1"/>
          <w:sz w:val="24"/>
          <w:szCs w:val="24"/>
        </w:rPr>
        <w:t>H</w:t>
      </w:r>
      <w:r w:rsidRPr="00533917">
        <w:rPr>
          <w:rFonts w:ascii="Times New Roman" w:hAnsi="Times New Roman"/>
          <w:bCs/>
          <w:color w:val="000000" w:themeColor="text1"/>
          <w:sz w:val="24"/>
          <w:szCs w:val="24"/>
        </w:rPr>
        <w:t xml:space="preserve">ighest percentage of full stomachs </w:t>
      </w:r>
      <w:r w:rsidR="003A6F02">
        <w:rPr>
          <w:rFonts w:ascii="Times New Roman" w:hAnsi="Times New Roman"/>
          <w:bCs/>
          <w:color w:val="000000" w:themeColor="text1"/>
          <w:sz w:val="24"/>
          <w:szCs w:val="24"/>
        </w:rPr>
        <w:t>h</w:t>
      </w:r>
      <w:r w:rsidRPr="00533917">
        <w:rPr>
          <w:rFonts w:ascii="Times New Roman" w:hAnsi="Times New Roman"/>
          <w:bCs/>
          <w:color w:val="000000" w:themeColor="text1"/>
          <w:sz w:val="24"/>
          <w:szCs w:val="24"/>
        </w:rPr>
        <w:t>as</w:t>
      </w:r>
      <w:r w:rsidR="003A6F02">
        <w:rPr>
          <w:rFonts w:ascii="Times New Roman" w:hAnsi="Times New Roman"/>
          <w:bCs/>
          <w:color w:val="000000" w:themeColor="text1"/>
          <w:sz w:val="24"/>
          <w:szCs w:val="24"/>
        </w:rPr>
        <w:t xml:space="preserve"> been</w:t>
      </w:r>
      <w:r w:rsidRPr="00533917">
        <w:rPr>
          <w:rFonts w:ascii="Times New Roman" w:hAnsi="Times New Roman"/>
          <w:bCs/>
          <w:color w:val="000000" w:themeColor="text1"/>
          <w:sz w:val="24"/>
          <w:szCs w:val="24"/>
        </w:rPr>
        <w:t xml:space="preserve"> in April (68.43%), and the lowest was in December (14.84%). On the other hand, December had the </w:t>
      </w:r>
      <w:proofErr w:type="spellStart"/>
      <w:r w:rsidR="006603E6" w:rsidRPr="00533917">
        <w:rPr>
          <w:rFonts w:ascii="Times New Roman" w:hAnsi="Times New Roman"/>
          <w:bCs/>
          <w:color w:val="000000" w:themeColor="text1"/>
          <w:sz w:val="24"/>
          <w:szCs w:val="24"/>
        </w:rPr>
        <w:t>emptiest</w:t>
      </w:r>
      <w:r w:rsidRPr="00533917">
        <w:rPr>
          <w:rFonts w:ascii="Times New Roman" w:hAnsi="Times New Roman"/>
          <w:bCs/>
          <w:color w:val="000000" w:themeColor="text1"/>
          <w:sz w:val="24"/>
          <w:szCs w:val="24"/>
        </w:rPr>
        <w:t>stomachs</w:t>
      </w:r>
      <w:proofErr w:type="spellEnd"/>
      <w:r w:rsidRPr="00533917">
        <w:rPr>
          <w:rFonts w:ascii="Times New Roman" w:hAnsi="Times New Roman"/>
          <w:bCs/>
          <w:color w:val="000000" w:themeColor="text1"/>
          <w:sz w:val="24"/>
          <w:szCs w:val="24"/>
        </w:rPr>
        <w:t xml:space="preserve"> (85.16%), which was also the time when the fish were spawning. April had the fewest empty stomachs (31.57%) (Table 1). This means that animals eat less when they are breeding and more after they have spawned.</w:t>
      </w:r>
    </w:p>
    <w:p w14:paraId="68B638B4" w14:textId="77777777" w:rsidR="009458AC" w:rsidRDefault="002C547B" w:rsidP="00533917">
      <w:pPr>
        <w:spacing w:after="0" w:line="360" w:lineRule="auto"/>
        <w:jc w:val="both"/>
        <w:rPr>
          <w:rFonts w:ascii="Times New Roman" w:eastAsia="Times New Roman" w:hAnsi="Times New Roman"/>
          <w:color w:val="000000" w:themeColor="text1"/>
          <w:sz w:val="24"/>
          <w:szCs w:val="24"/>
        </w:rPr>
      </w:pPr>
      <w:r w:rsidRPr="00533917">
        <w:rPr>
          <w:rFonts w:ascii="Times New Roman" w:eastAsia="Times New Roman" w:hAnsi="Times New Roman"/>
          <w:color w:val="000000" w:themeColor="text1"/>
          <w:sz w:val="24"/>
          <w:szCs w:val="24"/>
        </w:rPr>
        <w:t>According to research by Davis and Warren (</w:t>
      </w:r>
      <w:proofErr w:type="gramStart"/>
      <w:r w:rsidRPr="00533917">
        <w:rPr>
          <w:rFonts w:ascii="Times New Roman" w:eastAsia="Times New Roman" w:hAnsi="Times New Roman"/>
          <w:color w:val="000000" w:themeColor="text1"/>
          <w:sz w:val="24"/>
          <w:szCs w:val="24"/>
        </w:rPr>
        <w:t>1965)</w:t>
      </w:r>
      <w:r w:rsidR="00C274F0" w:rsidRPr="00533917">
        <w:rPr>
          <w:rFonts w:ascii="Times New Roman" w:eastAsia="Times New Roman" w:hAnsi="Times New Roman"/>
          <w:color w:val="000000" w:themeColor="text1"/>
          <w:sz w:val="24"/>
          <w:szCs w:val="24"/>
        </w:rPr>
        <w:t>[</w:t>
      </w:r>
      <w:proofErr w:type="gramEnd"/>
      <w:r w:rsidR="00C274F0" w:rsidRPr="00533917">
        <w:rPr>
          <w:rFonts w:ascii="Times New Roman" w:eastAsia="Times New Roman" w:hAnsi="Times New Roman"/>
          <w:color w:val="000000" w:themeColor="text1"/>
          <w:sz w:val="24"/>
          <w:szCs w:val="24"/>
        </w:rPr>
        <w:t>18]</w:t>
      </w:r>
      <w:r w:rsidRPr="00533917">
        <w:rPr>
          <w:rFonts w:ascii="Times New Roman" w:eastAsia="Times New Roman" w:hAnsi="Times New Roman"/>
          <w:color w:val="000000" w:themeColor="text1"/>
          <w:sz w:val="24"/>
          <w:szCs w:val="24"/>
        </w:rPr>
        <w:t xml:space="preserve">, </w:t>
      </w:r>
      <w:proofErr w:type="spellStart"/>
      <w:r w:rsidRPr="00533917">
        <w:rPr>
          <w:rFonts w:ascii="Times New Roman" w:eastAsia="Times New Roman" w:hAnsi="Times New Roman"/>
          <w:color w:val="000000" w:themeColor="text1"/>
          <w:sz w:val="24"/>
          <w:szCs w:val="24"/>
        </w:rPr>
        <w:t>Cottus</w:t>
      </w:r>
      <w:proofErr w:type="spellEnd"/>
      <w:r w:rsidRPr="00533917">
        <w:rPr>
          <w:rFonts w:ascii="Times New Roman" w:eastAsia="Times New Roman" w:hAnsi="Times New Roman"/>
          <w:color w:val="000000" w:themeColor="text1"/>
          <w:sz w:val="24"/>
          <w:szCs w:val="24"/>
        </w:rPr>
        <w:t xml:space="preserve"> </w:t>
      </w:r>
      <w:proofErr w:type="spellStart"/>
      <w:r w:rsidRPr="00533917">
        <w:rPr>
          <w:rFonts w:ascii="Times New Roman" w:eastAsia="Times New Roman" w:hAnsi="Times New Roman"/>
          <w:color w:val="000000" w:themeColor="text1"/>
          <w:sz w:val="24"/>
          <w:szCs w:val="24"/>
        </w:rPr>
        <w:t>perplexus</w:t>
      </w:r>
      <w:proofErr w:type="spellEnd"/>
      <w:r w:rsidRPr="00533917">
        <w:rPr>
          <w:rFonts w:ascii="Times New Roman" w:eastAsia="Times New Roman" w:hAnsi="Times New Roman"/>
          <w:color w:val="000000" w:themeColor="text1"/>
          <w:sz w:val="24"/>
          <w:szCs w:val="24"/>
        </w:rPr>
        <w:t xml:space="preserve"> eats more in the summer than in the winter. According to </w:t>
      </w:r>
      <w:proofErr w:type="spellStart"/>
      <w:r w:rsidRPr="00533917">
        <w:rPr>
          <w:rFonts w:ascii="Times New Roman" w:eastAsia="Times New Roman" w:hAnsi="Times New Roman"/>
          <w:color w:val="000000" w:themeColor="text1"/>
          <w:sz w:val="24"/>
          <w:szCs w:val="24"/>
        </w:rPr>
        <w:t>Shilta</w:t>
      </w:r>
      <w:proofErr w:type="spellEnd"/>
      <w:r w:rsidRPr="00533917">
        <w:rPr>
          <w:rFonts w:ascii="Times New Roman" w:eastAsia="Times New Roman" w:hAnsi="Times New Roman"/>
          <w:color w:val="000000" w:themeColor="text1"/>
          <w:sz w:val="24"/>
          <w:szCs w:val="24"/>
        </w:rPr>
        <w:t xml:space="preserve"> et al. (</w:t>
      </w:r>
      <w:proofErr w:type="gramStart"/>
      <w:r w:rsidRPr="00533917">
        <w:rPr>
          <w:rFonts w:ascii="Times New Roman" w:eastAsia="Times New Roman" w:hAnsi="Times New Roman"/>
          <w:color w:val="000000" w:themeColor="text1"/>
          <w:sz w:val="24"/>
          <w:szCs w:val="24"/>
        </w:rPr>
        <w:t>2018)</w:t>
      </w:r>
      <w:r w:rsidR="00C274F0" w:rsidRPr="00533917">
        <w:rPr>
          <w:rFonts w:ascii="Times New Roman" w:eastAsia="Times New Roman" w:hAnsi="Times New Roman"/>
          <w:color w:val="000000" w:themeColor="text1"/>
          <w:sz w:val="24"/>
          <w:szCs w:val="24"/>
        </w:rPr>
        <w:t>[</w:t>
      </w:r>
      <w:proofErr w:type="gramEnd"/>
      <w:r w:rsidR="00C274F0" w:rsidRPr="00533917">
        <w:rPr>
          <w:rFonts w:ascii="Times New Roman" w:eastAsia="Times New Roman" w:hAnsi="Times New Roman"/>
          <w:color w:val="000000" w:themeColor="text1"/>
          <w:sz w:val="24"/>
          <w:szCs w:val="24"/>
        </w:rPr>
        <w:t>19]</w:t>
      </w:r>
      <w:r w:rsidRPr="00533917">
        <w:rPr>
          <w:rFonts w:ascii="Times New Roman" w:eastAsia="Times New Roman" w:hAnsi="Times New Roman"/>
          <w:color w:val="000000" w:themeColor="text1"/>
          <w:sz w:val="24"/>
          <w:szCs w:val="24"/>
        </w:rPr>
        <w:t xml:space="preserve">, feeding activity fluctuates, peaking before and after the spawning season. Research indicates that fish feeding intensity closely corresponds with spawning times </w:t>
      </w:r>
      <w:r w:rsidR="00C274F0" w:rsidRPr="00533917">
        <w:rPr>
          <w:rFonts w:ascii="Times New Roman" w:eastAsia="Times New Roman" w:hAnsi="Times New Roman"/>
          <w:color w:val="000000" w:themeColor="text1"/>
          <w:sz w:val="24"/>
          <w:szCs w:val="24"/>
        </w:rPr>
        <w:t>[20</w:t>
      </w:r>
      <w:r w:rsidR="0071091C" w:rsidRPr="00533917">
        <w:rPr>
          <w:rFonts w:ascii="Times New Roman" w:eastAsia="Times New Roman" w:hAnsi="Times New Roman"/>
          <w:color w:val="000000" w:themeColor="text1"/>
          <w:sz w:val="24"/>
          <w:szCs w:val="24"/>
        </w:rPr>
        <w:t>,</w:t>
      </w:r>
      <w:r w:rsidR="00B851E0" w:rsidRPr="00533917">
        <w:rPr>
          <w:rFonts w:ascii="Times New Roman" w:eastAsia="Times New Roman" w:hAnsi="Times New Roman"/>
          <w:color w:val="000000" w:themeColor="text1"/>
          <w:sz w:val="24"/>
          <w:szCs w:val="24"/>
        </w:rPr>
        <w:t>21</w:t>
      </w:r>
      <w:r w:rsidR="0071091C" w:rsidRPr="00533917">
        <w:rPr>
          <w:rFonts w:ascii="Times New Roman" w:eastAsia="Times New Roman" w:hAnsi="Times New Roman"/>
          <w:color w:val="000000" w:themeColor="text1"/>
          <w:sz w:val="24"/>
          <w:szCs w:val="24"/>
        </w:rPr>
        <w:t>,</w:t>
      </w:r>
      <w:r w:rsidR="0054366C" w:rsidRPr="00533917">
        <w:rPr>
          <w:rFonts w:ascii="Times New Roman" w:eastAsia="Times New Roman" w:hAnsi="Times New Roman"/>
          <w:color w:val="000000" w:themeColor="text1"/>
          <w:sz w:val="24"/>
          <w:szCs w:val="24"/>
        </w:rPr>
        <w:t>4]</w:t>
      </w:r>
      <w:r w:rsidRPr="00533917">
        <w:rPr>
          <w:rFonts w:ascii="Times New Roman" w:eastAsia="Times New Roman" w:hAnsi="Times New Roman"/>
          <w:color w:val="000000" w:themeColor="text1"/>
          <w:sz w:val="24"/>
          <w:szCs w:val="24"/>
        </w:rPr>
        <w:t xml:space="preserve"> and is negatively connected with the percentage of empty stomachs </w:t>
      </w:r>
      <w:r w:rsidR="00B851E0" w:rsidRPr="00533917">
        <w:rPr>
          <w:rFonts w:ascii="Times New Roman" w:eastAsia="Times New Roman" w:hAnsi="Times New Roman"/>
          <w:color w:val="000000" w:themeColor="text1"/>
          <w:sz w:val="24"/>
          <w:szCs w:val="24"/>
        </w:rPr>
        <w:t>[22</w:t>
      </w:r>
      <w:r w:rsidR="0071091C" w:rsidRPr="00533917">
        <w:rPr>
          <w:rFonts w:ascii="Times New Roman" w:eastAsia="Times New Roman" w:hAnsi="Times New Roman"/>
          <w:color w:val="000000" w:themeColor="text1"/>
          <w:sz w:val="24"/>
          <w:szCs w:val="24"/>
        </w:rPr>
        <w:t xml:space="preserve">, </w:t>
      </w:r>
      <w:r w:rsidR="00B851E0" w:rsidRPr="00533917">
        <w:rPr>
          <w:rFonts w:ascii="Times New Roman" w:eastAsia="Times New Roman" w:hAnsi="Times New Roman"/>
          <w:color w:val="000000" w:themeColor="text1"/>
          <w:sz w:val="24"/>
          <w:szCs w:val="24"/>
        </w:rPr>
        <w:t>23]</w:t>
      </w:r>
      <w:r w:rsidRPr="00533917">
        <w:rPr>
          <w:rFonts w:ascii="Times New Roman" w:eastAsia="Times New Roman" w:hAnsi="Times New Roman"/>
          <w:color w:val="000000" w:themeColor="text1"/>
          <w:sz w:val="24"/>
          <w:szCs w:val="24"/>
        </w:rPr>
        <w:t xml:space="preserve">. Increased feeding activity before and after the breeding season has been observed in several studies on different fish species </w:t>
      </w:r>
      <w:r w:rsidR="00B851E0" w:rsidRPr="00533917">
        <w:rPr>
          <w:rFonts w:ascii="Times New Roman" w:eastAsia="Times New Roman" w:hAnsi="Times New Roman"/>
          <w:color w:val="000000" w:themeColor="text1"/>
          <w:sz w:val="24"/>
          <w:szCs w:val="24"/>
        </w:rPr>
        <w:t>[24</w:t>
      </w:r>
      <w:r w:rsidR="0071091C" w:rsidRPr="00533917">
        <w:rPr>
          <w:rFonts w:ascii="Times New Roman" w:eastAsia="Times New Roman" w:hAnsi="Times New Roman"/>
          <w:color w:val="000000" w:themeColor="text1"/>
          <w:sz w:val="24"/>
          <w:szCs w:val="24"/>
        </w:rPr>
        <w:t xml:space="preserve">, </w:t>
      </w:r>
      <w:r w:rsidR="00B851E0" w:rsidRPr="00533917">
        <w:rPr>
          <w:rFonts w:ascii="Times New Roman" w:eastAsia="Times New Roman" w:hAnsi="Times New Roman"/>
          <w:color w:val="000000" w:themeColor="text1"/>
          <w:sz w:val="24"/>
          <w:szCs w:val="24"/>
        </w:rPr>
        <w:t>25]</w:t>
      </w:r>
      <w:r w:rsidRPr="00533917">
        <w:rPr>
          <w:rFonts w:ascii="Times New Roman" w:eastAsia="Times New Roman" w:hAnsi="Times New Roman"/>
          <w:color w:val="000000" w:themeColor="text1"/>
          <w:sz w:val="24"/>
          <w:szCs w:val="24"/>
        </w:rPr>
        <w:t>.</w:t>
      </w:r>
    </w:p>
    <w:p w14:paraId="31AA34F9" w14:textId="77777777" w:rsidR="00A21742" w:rsidRDefault="00A21742" w:rsidP="00533917">
      <w:pPr>
        <w:spacing w:after="0" w:line="360" w:lineRule="auto"/>
        <w:jc w:val="both"/>
        <w:rPr>
          <w:rFonts w:ascii="Times New Roman" w:hAnsi="Times New Roman"/>
          <w:color w:val="000000" w:themeColor="text1"/>
          <w:sz w:val="24"/>
          <w:szCs w:val="24"/>
        </w:rPr>
      </w:pPr>
    </w:p>
    <w:p w14:paraId="69BEF74A" w14:textId="77777777" w:rsidR="00776077" w:rsidRDefault="00776077" w:rsidP="00533917">
      <w:pPr>
        <w:spacing w:after="0" w:line="360" w:lineRule="auto"/>
        <w:jc w:val="both"/>
        <w:rPr>
          <w:rFonts w:ascii="Times New Roman" w:hAnsi="Times New Roman"/>
          <w:color w:val="000000" w:themeColor="text1"/>
          <w:sz w:val="24"/>
          <w:szCs w:val="24"/>
        </w:rPr>
      </w:pPr>
    </w:p>
    <w:p w14:paraId="5E21D2FC" w14:textId="77777777" w:rsidR="00776077" w:rsidRPr="00533917" w:rsidRDefault="00776077" w:rsidP="00533917">
      <w:pPr>
        <w:spacing w:after="0" w:line="360" w:lineRule="auto"/>
        <w:jc w:val="both"/>
        <w:rPr>
          <w:rFonts w:ascii="Times New Roman" w:hAnsi="Times New Roman"/>
          <w:color w:val="000000" w:themeColor="text1"/>
          <w:sz w:val="24"/>
          <w:szCs w:val="24"/>
        </w:rPr>
      </w:pPr>
    </w:p>
    <w:p w14:paraId="52A7E61C" w14:textId="77777777" w:rsidR="00BA5EBF" w:rsidRPr="00533917" w:rsidRDefault="00BA5EBF" w:rsidP="00533917">
      <w:pPr>
        <w:spacing w:after="0" w:line="360" w:lineRule="auto"/>
        <w:ind w:right="30"/>
        <w:jc w:val="both"/>
        <w:rPr>
          <w:rFonts w:ascii="Times New Roman" w:hAnsi="Times New Roman"/>
          <w:b/>
          <w:i/>
          <w:color w:val="000000" w:themeColor="text1"/>
          <w:sz w:val="24"/>
          <w:szCs w:val="24"/>
        </w:rPr>
      </w:pPr>
      <w:r w:rsidRPr="00533917">
        <w:rPr>
          <w:rFonts w:ascii="Times New Roman" w:hAnsi="Times New Roman"/>
          <w:b/>
          <w:i/>
          <w:color w:val="000000" w:themeColor="text1"/>
          <w:sz w:val="24"/>
          <w:szCs w:val="24"/>
        </w:rPr>
        <w:t xml:space="preserve">3.2 Index of </w:t>
      </w:r>
      <w:r w:rsidR="00F160FA" w:rsidRPr="00533917">
        <w:rPr>
          <w:rFonts w:ascii="Times New Roman" w:hAnsi="Times New Roman"/>
          <w:b/>
          <w:i/>
          <w:color w:val="000000" w:themeColor="text1"/>
          <w:sz w:val="24"/>
          <w:szCs w:val="24"/>
        </w:rPr>
        <w:t xml:space="preserve">Relative Importance </w:t>
      </w:r>
      <w:r w:rsidRPr="00533917">
        <w:rPr>
          <w:rFonts w:ascii="Times New Roman" w:hAnsi="Times New Roman"/>
          <w:b/>
          <w:i/>
          <w:color w:val="000000" w:themeColor="text1"/>
          <w:sz w:val="24"/>
          <w:szCs w:val="24"/>
        </w:rPr>
        <w:t>(IRI)</w:t>
      </w:r>
    </w:p>
    <w:p w14:paraId="0E33B4D7" w14:textId="77777777" w:rsidR="00BA5EBF" w:rsidRPr="00533917" w:rsidRDefault="00BA5EBF" w:rsidP="00533917">
      <w:pPr>
        <w:spacing w:after="0" w:line="360" w:lineRule="auto"/>
        <w:ind w:right="30"/>
        <w:jc w:val="both"/>
        <w:rPr>
          <w:rFonts w:ascii="Times New Roman" w:hAnsi="Times New Roman"/>
          <w:color w:val="000000" w:themeColor="text1"/>
          <w:sz w:val="24"/>
          <w:szCs w:val="24"/>
        </w:rPr>
      </w:pPr>
      <w:r w:rsidRPr="00533917">
        <w:rPr>
          <w:rFonts w:ascii="Times New Roman" w:hAnsi="Times New Roman"/>
          <w:color w:val="000000" w:themeColor="text1"/>
          <w:sz w:val="24"/>
          <w:szCs w:val="24"/>
        </w:rPr>
        <w:lastRenderedPageBreak/>
        <w:t xml:space="preserve">IRI of </w:t>
      </w:r>
      <w:r w:rsidRPr="00533917">
        <w:rPr>
          <w:rFonts w:ascii="Times New Roman" w:hAnsi="Times New Roman"/>
          <w:i/>
          <w:color w:val="000000" w:themeColor="text1"/>
          <w:sz w:val="24"/>
          <w:szCs w:val="24"/>
        </w:rPr>
        <w:t xml:space="preserve">S. </w:t>
      </w:r>
      <w:proofErr w:type="spellStart"/>
      <w:r w:rsidRPr="00533917">
        <w:rPr>
          <w:rFonts w:ascii="Times New Roman" w:hAnsi="Times New Roman"/>
          <w:i/>
          <w:color w:val="000000" w:themeColor="text1"/>
          <w:sz w:val="24"/>
          <w:szCs w:val="24"/>
        </w:rPr>
        <w:t>nigrofasciata</w:t>
      </w:r>
      <w:r w:rsidRPr="00533917">
        <w:rPr>
          <w:rFonts w:ascii="Times New Roman" w:hAnsi="Times New Roman"/>
          <w:color w:val="000000" w:themeColor="text1"/>
          <w:sz w:val="24"/>
          <w:szCs w:val="24"/>
        </w:rPr>
        <w:t>reveals</w:t>
      </w:r>
      <w:proofErr w:type="spellEnd"/>
      <w:r w:rsidRPr="00533917">
        <w:rPr>
          <w:rFonts w:ascii="Times New Roman" w:hAnsi="Times New Roman"/>
          <w:color w:val="000000" w:themeColor="text1"/>
          <w:sz w:val="24"/>
          <w:szCs w:val="24"/>
        </w:rPr>
        <w:t xml:space="preserve"> that </w:t>
      </w:r>
      <w:r w:rsidRPr="00533917">
        <w:rPr>
          <w:rFonts w:ascii="Times New Roman" w:hAnsi="Times New Roman"/>
          <w:bCs/>
          <w:color w:val="000000" w:themeColor="text1"/>
          <w:sz w:val="24"/>
          <w:szCs w:val="24"/>
          <w:shd w:val="clear" w:color="auto" w:fill="FFFFFF"/>
        </w:rPr>
        <w:t>fish is</w:t>
      </w:r>
      <w:r w:rsidRPr="00533917">
        <w:rPr>
          <w:rFonts w:ascii="Times New Roman" w:hAnsi="Times New Roman"/>
          <w:color w:val="000000" w:themeColor="text1"/>
          <w:sz w:val="24"/>
          <w:szCs w:val="24"/>
          <w:shd w:val="clear" w:color="auto" w:fill="FFFFFF"/>
        </w:rPr>
        <w:t xml:space="preserve"> the </w:t>
      </w:r>
      <w:r w:rsidRPr="00533917">
        <w:rPr>
          <w:rFonts w:ascii="Times New Roman" w:hAnsi="Times New Roman"/>
          <w:bCs/>
          <w:color w:val="000000" w:themeColor="text1"/>
          <w:sz w:val="24"/>
          <w:szCs w:val="24"/>
          <w:shd w:val="clear" w:color="auto" w:fill="FFFFFF"/>
        </w:rPr>
        <w:t>main</w:t>
      </w:r>
      <w:r w:rsidRPr="00533917">
        <w:rPr>
          <w:rFonts w:ascii="Times New Roman" w:hAnsi="Times New Roman"/>
          <w:color w:val="000000" w:themeColor="text1"/>
          <w:sz w:val="24"/>
          <w:szCs w:val="24"/>
        </w:rPr>
        <w:t xml:space="preserve"> dietary </w:t>
      </w:r>
      <w:r w:rsidRPr="00533917">
        <w:rPr>
          <w:rFonts w:ascii="Times New Roman" w:hAnsi="Times New Roman"/>
          <w:color w:val="000000" w:themeColor="text1"/>
          <w:sz w:val="24"/>
          <w:szCs w:val="24"/>
          <w:shd w:val="clear" w:color="auto" w:fill="FFFFFF"/>
        </w:rPr>
        <w:t xml:space="preserve">element of </w:t>
      </w:r>
      <w:r w:rsidRPr="00533917">
        <w:rPr>
          <w:rFonts w:ascii="Times New Roman" w:hAnsi="Times New Roman"/>
          <w:i/>
          <w:color w:val="000000" w:themeColor="text1"/>
          <w:sz w:val="24"/>
          <w:szCs w:val="24"/>
        </w:rPr>
        <w:t xml:space="preserve">S. </w:t>
      </w:r>
      <w:proofErr w:type="spellStart"/>
      <w:r w:rsidRPr="00533917">
        <w:rPr>
          <w:rFonts w:ascii="Times New Roman" w:hAnsi="Times New Roman"/>
          <w:i/>
          <w:color w:val="000000" w:themeColor="text1"/>
          <w:sz w:val="24"/>
          <w:szCs w:val="24"/>
        </w:rPr>
        <w:t>nigrofasciata</w:t>
      </w:r>
      <w:r w:rsidRPr="00533917">
        <w:rPr>
          <w:rFonts w:ascii="Times New Roman" w:hAnsi="Times New Roman"/>
          <w:bCs/>
          <w:color w:val="000000" w:themeColor="text1"/>
          <w:sz w:val="24"/>
          <w:szCs w:val="24"/>
          <w:shd w:val="clear" w:color="auto" w:fill="FFFFFF"/>
        </w:rPr>
        <w:t>and</w:t>
      </w:r>
      <w:proofErr w:type="spellEnd"/>
      <w:r w:rsidRPr="00533917">
        <w:rPr>
          <w:rFonts w:ascii="Times New Roman" w:hAnsi="Times New Roman"/>
          <w:bCs/>
          <w:color w:val="000000" w:themeColor="text1"/>
          <w:sz w:val="24"/>
          <w:szCs w:val="24"/>
          <w:shd w:val="clear" w:color="auto" w:fill="FFFFFF"/>
        </w:rPr>
        <w:t xml:space="preserve"> </w:t>
      </w:r>
      <w:proofErr w:type="spellStart"/>
      <w:r w:rsidRPr="00533917">
        <w:rPr>
          <w:rFonts w:ascii="Times New Roman" w:hAnsi="Times New Roman"/>
          <w:bCs/>
          <w:color w:val="000000" w:themeColor="text1"/>
          <w:sz w:val="24"/>
          <w:szCs w:val="24"/>
          <w:shd w:val="clear" w:color="auto" w:fill="FFFFFF"/>
        </w:rPr>
        <w:t>canbe</w:t>
      </w:r>
      <w:proofErr w:type="spellEnd"/>
      <w:r w:rsidRPr="00533917">
        <w:rPr>
          <w:rFonts w:ascii="Times New Roman" w:hAnsi="Times New Roman"/>
          <w:bCs/>
          <w:color w:val="000000" w:themeColor="text1"/>
          <w:sz w:val="24"/>
          <w:szCs w:val="24"/>
          <w:shd w:val="clear" w:color="auto" w:fill="FFFFFF"/>
        </w:rPr>
        <w:t xml:space="preserve"> observed</w:t>
      </w:r>
      <w:r w:rsidRPr="00533917">
        <w:rPr>
          <w:rFonts w:ascii="Times New Roman" w:hAnsi="Times New Roman"/>
          <w:color w:val="000000" w:themeColor="text1"/>
          <w:sz w:val="24"/>
          <w:szCs w:val="24"/>
          <w:shd w:val="clear" w:color="auto" w:fill="FFFFFF"/>
        </w:rPr>
        <w:t xml:space="preserve"> throughout the </w:t>
      </w:r>
      <w:proofErr w:type="spellStart"/>
      <w:proofErr w:type="gramStart"/>
      <w:r w:rsidRPr="00533917">
        <w:rPr>
          <w:rFonts w:ascii="Times New Roman" w:hAnsi="Times New Roman"/>
          <w:color w:val="000000" w:themeColor="text1"/>
          <w:sz w:val="24"/>
          <w:szCs w:val="24"/>
          <w:shd w:val="clear" w:color="auto" w:fill="FFFFFF"/>
        </w:rPr>
        <w:t>year.</w:t>
      </w:r>
      <w:r w:rsidR="003A6F02">
        <w:rPr>
          <w:rFonts w:ascii="Times New Roman" w:hAnsi="Times New Roman"/>
          <w:color w:val="000000" w:themeColor="text1"/>
          <w:sz w:val="24"/>
          <w:szCs w:val="24"/>
          <w:shd w:val="clear" w:color="auto" w:fill="FFFFFF"/>
        </w:rPr>
        <w:t>A</w:t>
      </w:r>
      <w:r w:rsidRPr="00533917">
        <w:rPr>
          <w:rFonts w:ascii="Times New Roman" w:hAnsi="Times New Roman"/>
          <w:color w:val="000000" w:themeColor="text1"/>
          <w:sz w:val="24"/>
          <w:szCs w:val="24"/>
          <w:shd w:val="clear" w:color="auto" w:fill="FFFFFF"/>
        </w:rPr>
        <w:t>verage</w:t>
      </w:r>
      <w:proofErr w:type="spellEnd"/>
      <w:proofErr w:type="gramEnd"/>
      <w:r w:rsidRPr="00533917">
        <w:rPr>
          <w:rFonts w:ascii="Times New Roman" w:hAnsi="Times New Roman"/>
          <w:color w:val="000000" w:themeColor="text1"/>
          <w:sz w:val="24"/>
          <w:szCs w:val="24"/>
          <w:shd w:val="clear" w:color="auto" w:fill="FFFFFF"/>
        </w:rPr>
        <w:t xml:space="preserve"> annual composition </w:t>
      </w:r>
      <w:r w:rsidRPr="00533917">
        <w:rPr>
          <w:rFonts w:ascii="Times New Roman" w:hAnsi="Times New Roman"/>
          <w:color w:val="000000" w:themeColor="text1"/>
          <w:sz w:val="24"/>
          <w:szCs w:val="24"/>
        </w:rPr>
        <w:t xml:space="preserve">of all fishes had an IRI value of 49.73. IRI values for fishes </w:t>
      </w:r>
      <w:r w:rsidR="003A6F02">
        <w:rPr>
          <w:rFonts w:ascii="Times New Roman" w:hAnsi="Times New Roman"/>
          <w:color w:val="000000" w:themeColor="text1"/>
          <w:sz w:val="24"/>
          <w:szCs w:val="24"/>
        </w:rPr>
        <w:t xml:space="preserve">have been </w:t>
      </w:r>
      <w:r w:rsidRPr="00533917">
        <w:rPr>
          <w:rFonts w:ascii="Times New Roman" w:hAnsi="Times New Roman"/>
          <w:color w:val="000000" w:themeColor="text1"/>
          <w:sz w:val="24"/>
          <w:szCs w:val="24"/>
        </w:rPr>
        <w:t xml:space="preserve">highest during September (86.73) and the lowest in October (19.98). </w:t>
      </w:r>
      <w:proofErr w:type="spellStart"/>
      <w:r w:rsidRPr="00533917">
        <w:rPr>
          <w:rFonts w:ascii="Times New Roman" w:hAnsi="Times New Roman"/>
          <w:i/>
          <w:color w:val="000000" w:themeColor="text1"/>
          <w:sz w:val="24"/>
          <w:szCs w:val="24"/>
        </w:rPr>
        <w:t>Nemipterus</w:t>
      </w:r>
      <w:r w:rsidRPr="00533917">
        <w:rPr>
          <w:rFonts w:ascii="Times New Roman" w:hAnsi="Times New Roman"/>
          <w:color w:val="000000" w:themeColor="text1"/>
          <w:sz w:val="24"/>
          <w:szCs w:val="24"/>
        </w:rPr>
        <w:t>spp</w:t>
      </w:r>
      <w:proofErr w:type="spellEnd"/>
      <w:r w:rsidRPr="00533917">
        <w:rPr>
          <w:rFonts w:ascii="Times New Roman" w:hAnsi="Times New Roman"/>
          <w:color w:val="000000" w:themeColor="text1"/>
          <w:sz w:val="24"/>
          <w:szCs w:val="24"/>
        </w:rPr>
        <w:t xml:space="preserve">. </w:t>
      </w:r>
      <w:r w:rsidR="003A6F02">
        <w:rPr>
          <w:rFonts w:ascii="Times New Roman" w:hAnsi="Times New Roman"/>
          <w:color w:val="000000" w:themeColor="text1"/>
          <w:sz w:val="24"/>
          <w:szCs w:val="24"/>
        </w:rPr>
        <w:t>has been</w:t>
      </w:r>
      <w:r w:rsidRPr="00533917">
        <w:rPr>
          <w:rFonts w:ascii="Times New Roman" w:hAnsi="Times New Roman"/>
          <w:color w:val="000000" w:themeColor="text1"/>
          <w:sz w:val="24"/>
          <w:szCs w:val="24"/>
        </w:rPr>
        <w:t xml:space="preserve"> dominant food item </w:t>
      </w:r>
      <w:r w:rsidR="00867327">
        <w:rPr>
          <w:rFonts w:ascii="Times New Roman" w:hAnsi="Times New Roman"/>
          <w:color w:val="000000" w:themeColor="text1"/>
          <w:sz w:val="24"/>
          <w:szCs w:val="24"/>
        </w:rPr>
        <w:t>observed</w:t>
      </w:r>
      <w:r w:rsidRPr="00533917">
        <w:rPr>
          <w:rFonts w:ascii="Times New Roman" w:hAnsi="Times New Roman"/>
          <w:color w:val="000000" w:themeColor="text1"/>
          <w:sz w:val="24"/>
          <w:szCs w:val="24"/>
        </w:rPr>
        <w:t xml:space="preserve"> in stomach of </w:t>
      </w:r>
      <w:r w:rsidRPr="00533917">
        <w:rPr>
          <w:rFonts w:ascii="Times New Roman" w:hAnsi="Times New Roman"/>
          <w:i/>
          <w:color w:val="000000" w:themeColor="text1"/>
          <w:sz w:val="24"/>
          <w:szCs w:val="24"/>
        </w:rPr>
        <w:t xml:space="preserve">S. </w:t>
      </w:r>
      <w:proofErr w:type="spellStart"/>
      <w:r w:rsidRPr="00533917">
        <w:rPr>
          <w:rFonts w:ascii="Times New Roman" w:hAnsi="Times New Roman"/>
          <w:i/>
          <w:color w:val="000000" w:themeColor="text1"/>
          <w:sz w:val="24"/>
          <w:szCs w:val="24"/>
        </w:rPr>
        <w:t>nigrofasciata</w:t>
      </w:r>
      <w:proofErr w:type="spellEnd"/>
      <w:r w:rsidR="00CC2848">
        <w:rPr>
          <w:rFonts w:ascii="Times New Roman" w:hAnsi="Times New Roman"/>
          <w:i/>
          <w:color w:val="000000" w:themeColor="text1"/>
          <w:sz w:val="24"/>
          <w:szCs w:val="24"/>
        </w:rPr>
        <w:t>,</w:t>
      </w:r>
      <w:r w:rsidRPr="00533917">
        <w:rPr>
          <w:rFonts w:ascii="Times New Roman" w:hAnsi="Times New Roman"/>
          <w:color w:val="000000" w:themeColor="text1"/>
          <w:sz w:val="24"/>
          <w:szCs w:val="24"/>
        </w:rPr>
        <w:t xml:space="preserve"> with IRI value</w:t>
      </w:r>
      <w:r w:rsidR="00CC2848">
        <w:rPr>
          <w:rFonts w:ascii="Times New Roman" w:hAnsi="Times New Roman"/>
          <w:color w:val="000000" w:themeColor="text1"/>
          <w:sz w:val="24"/>
          <w:szCs w:val="24"/>
        </w:rPr>
        <w:t xml:space="preserve"> that </w:t>
      </w:r>
      <w:r w:rsidR="00867327">
        <w:rPr>
          <w:rFonts w:ascii="Times New Roman" w:hAnsi="Times New Roman"/>
          <w:color w:val="000000" w:themeColor="text1"/>
          <w:sz w:val="24"/>
          <w:szCs w:val="24"/>
        </w:rPr>
        <w:t>varying</w:t>
      </w:r>
      <w:r w:rsidRPr="00533917">
        <w:rPr>
          <w:rFonts w:ascii="Times New Roman" w:hAnsi="Times New Roman"/>
          <w:color w:val="000000" w:themeColor="text1"/>
          <w:sz w:val="24"/>
          <w:szCs w:val="24"/>
        </w:rPr>
        <w:t xml:space="preserve"> from 58.23 (February) to 2.68 (November</w:t>
      </w:r>
      <w:r w:rsidRPr="00533917" w:rsidDel="00593343">
        <w:rPr>
          <w:rFonts w:ascii="Times New Roman" w:hAnsi="Times New Roman"/>
          <w:color w:val="000000" w:themeColor="text1"/>
          <w:sz w:val="24"/>
          <w:szCs w:val="24"/>
        </w:rPr>
        <w:t>)</w:t>
      </w:r>
      <w:r w:rsidRPr="00533917">
        <w:rPr>
          <w:rFonts w:ascii="Times New Roman" w:hAnsi="Times New Roman"/>
          <w:color w:val="000000" w:themeColor="text1"/>
          <w:sz w:val="24"/>
          <w:szCs w:val="24"/>
        </w:rPr>
        <w:t xml:space="preserve"> with mean IRI of 27.69. </w:t>
      </w:r>
      <w:r w:rsidR="00867327">
        <w:rPr>
          <w:rFonts w:ascii="Times New Roman" w:hAnsi="Times New Roman"/>
          <w:color w:val="000000" w:themeColor="text1"/>
          <w:sz w:val="24"/>
          <w:szCs w:val="24"/>
        </w:rPr>
        <w:t>2</w:t>
      </w:r>
      <w:r w:rsidR="00867327" w:rsidRPr="00867327">
        <w:rPr>
          <w:rFonts w:ascii="Times New Roman" w:hAnsi="Times New Roman"/>
          <w:color w:val="000000" w:themeColor="text1"/>
          <w:sz w:val="24"/>
          <w:szCs w:val="24"/>
          <w:vertAlign w:val="superscript"/>
        </w:rPr>
        <w:t>nd</w:t>
      </w:r>
      <w:r w:rsidRPr="00533917">
        <w:rPr>
          <w:rFonts w:ascii="Times New Roman" w:hAnsi="Times New Roman"/>
          <w:color w:val="000000" w:themeColor="text1"/>
          <w:sz w:val="24"/>
          <w:szCs w:val="24"/>
        </w:rPr>
        <w:t xml:space="preserve"> dominant fish food item was </w:t>
      </w:r>
      <w:r w:rsidRPr="00533917">
        <w:rPr>
          <w:rFonts w:ascii="Times New Roman" w:hAnsi="Times New Roman"/>
          <w:i/>
          <w:color w:val="000000" w:themeColor="text1"/>
          <w:sz w:val="24"/>
          <w:szCs w:val="24"/>
        </w:rPr>
        <w:t xml:space="preserve">D. </w:t>
      </w:r>
      <w:proofErr w:type="spellStart"/>
      <w:r w:rsidRPr="00533917">
        <w:rPr>
          <w:rFonts w:ascii="Times New Roman" w:hAnsi="Times New Roman"/>
          <w:i/>
          <w:color w:val="000000" w:themeColor="text1"/>
          <w:sz w:val="24"/>
          <w:szCs w:val="24"/>
        </w:rPr>
        <w:t>russelli</w:t>
      </w:r>
      <w:r w:rsidRPr="00533917">
        <w:rPr>
          <w:rFonts w:ascii="Times New Roman" w:hAnsi="Times New Roman"/>
          <w:color w:val="000000" w:themeColor="text1"/>
          <w:sz w:val="24"/>
          <w:szCs w:val="24"/>
        </w:rPr>
        <w:t>with</w:t>
      </w:r>
      <w:proofErr w:type="spellEnd"/>
      <w:r w:rsidRPr="00533917">
        <w:rPr>
          <w:rFonts w:ascii="Times New Roman" w:hAnsi="Times New Roman"/>
          <w:color w:val="000000" w:themeColor="text1"/>
          <w:sz w:val="24"/>
          <w:szCs w:val="24"/>
        </w:rPr>
        <w:t xml:space="preserve"> </w:t>
      </w:r>
      <w:r w:rsidR="00CC2848">
        <w:rPr>
          <w:rFonts w:ascii="Times New Roman" w:hAnsi="Times New Roman"/>
          <w:color w:val="000000" w:themeColor="text1"/>
          <w:sz w:val="24"/>
          <w:szCs w:val="24"/>
        </w:rPr>
        <w:t xml:space="preserve">an </w:t>
      </w:r>
      <w:r w:rsidRPr="00533917">
        <w:rPr>
          <w:rFonts w:ascii="Times New Roman" w:hAnsi="Times New Roman"/>
          <w:color w:val="000000" w:themeColor="text1"/>
          <w:sz w:val="24"/>
          <w:szCs w:val="24"/>
        </w:rPr>
        <w:t xml:space="preserve">annual IRI value of 12.99 and </w:t>
      </w:r>
      <w:r w:rsidR="00CC2848">
        <w:rPr>
          <w:rFonts w:ascii="Times New Roman" w:hAnsi="Times New Roman"/>
          <w:color w:val="000000" w:themeColor="text1"/>
          <w:sz w:val="24"/>
          <w:szCs w:val="24"/>
        </w:rPr>
        <w:t xml:space="preserve">a </w:t>
      </w:r>
      <w:r w:rsidRPr="00533917">
        <w:rPr>
          <w:rFonts w:ascii="Times New Roman" w:hAnsi="Times New Roman"/>
          <w:color w:val="000000" w:themeColor="text1"/>
          <w:sz w:val="24"/>
          <w:szCs w:val="24"/>
        </w:rPr>
        <w:t xml:space="preserve">monthly IRI value </w:t>
      </w:r>
      <w:r w:rsidR="00867327">
        <w:rPr>
          <w:rFonts w:ascii="Times New Roman" w:hAnsi="Times New Roman"/>
          <w:color w:val="000000" w:themeColor="text1"/>
          <w:sz w:val="24"/>
          <w:szCs w:val="24"/>
        </w:rPr>
        <w:t>varied among</w:t>
      </w:r>
      <w:r w:rsidRPr="00533917">
        <w:rPr>
          <w:rFonts w:ascii="Times New Roman" w:hAnsi="Times New Roman"/>
          <w:color w:val="000000" w:themeColor="text1"/>
          <w:sz w:val="24"/>
          <w:szCs w:val="24"/>
        </w:rPr>
        <w:t xml:space="preserve"> 1.21 (December) and 34.06 (January). Other fish prey w</w:t>
      </w:r>
      <w:r w:rsidR="006603E6">
        <w:rPr>
          <w:rFonts w:ascii="Times New Roman" w:hAnsi="Times New Roman"/>
          <w:color w:val="000000" w:themeColor="text1"/>
          <w:sz w:val="24"/>
          <w:szCs w:val="24"/>
        </w:rPr>
        <w:t xml:space="preserve">as </w:t>
      </w:r>
      <w:proofErr w:type="spellStart"/>
      <w:r w:rsidRPr="00533917">
        <w:rPr>
          <w:rFonts w:ascii="Times New Roman" w:hAnsi="Times New Roman"/>
          <w:i/>
          <w:color w:val="000000" w:themeColor="text1"/>
          <w:sz w:val="24"/>
          <w:szCs w:val="24"/>
        </w:rPr>
        <w:t>Saurida</w:t>
      </w:r>
      <w:proofErr w:type="spellEnd"/>
      <w:r w:rsidRPr="00533917">
        <w:rPr>
          <w:rFonts w:ascii="Times New Roman" w:hAnsi="Times New Roman"/>
          <w:color w:val="000000" w:themeColor="text1"/>
          <w:sz w:val="24"/>
          <w:szCs w:val="24"/>
        </w:rPr>
        <w:t xml:space="preserve"> spp. with mean IRI value of 2.45, </w:t>
      </w:r>
      <w:proofErr w:type="spellStart"/>
      <w:r w:rsidRPr="00533917">
        <w:rPr>
          <w:rFonts w:ascii="Times New Roman" w:hAnsi="Times New Roman"/>
          <w:i/>
          <w:color w:val="000000" w:themeColor="text1"/>
          <w:sz w:val="24"/>
          <w:szCs w:val="24"/>
        </w:rPr>
        <w:t>Platycephalus</w:t>
      </w:r>
      <w:proofErr w:type="spellEnd"/>
      <w:r w:rsidRPr="00533917">
        <w:rPr>
          <w:rFonts w:ascii="Times New Roman" w:hAnsi="Times New Roman"/>
          <w:color w:val="000000" w:themeColor="text1"/>
          <w:sz w:val="24"/>
          <w:szCs w:val="24"/>
        </w:rPr>
        <w:t xml:space="preserve"> spp. With IRI values between 0.37 (January) and4.7 (December) followed by </w:t>
      </w:r>
      <w:proofErr w:type="spellStart"/>
      <w:proofErr w:type="gramStart"/>
      <w:r w:rsidRPr="00533917">
        <w:rPr>
          <w:rFonts w:ascii="Times New Roman" w:hAnsi="Times New Roman"/>
          <w:i/>
          <w:color w:val="000000" w:themeColor="text1"/>
          <w:sz w:val="24"/>
          <w:szCs w:val="24"/>
        </w:rPr>
        <w:t>Alectes</w:t>
      </w:r>
      <w:r w:rsidRPr="00533917">
        <w:rPr>
          <w:rFonts w:ascii="Times New Roman" w:hAnsi="Times New Roman"/>
          <w:color w:val="000000" w:themeColor="text1"/>
          <w:sz w:val="24"/>
          <w:szCs w:val="24"/>
        </w:rPr>
        <w:t>spp</w:t>
      </w:r>
      <w:proofErr w:type="spellEnd"/>
      <w:r w:rsidRPr="00533917">
        <w:rPr>
          <w:rFonts w:ascii="Times New Roman" w:hAnsi="Times New Roman"/>
          <w:color w:val="000000" w:themeColor="text1"/>
          <w:sz w:val="24"/>
          <w:szCs w:val="24"/>
        </w:rPr>
        <w:t>.(</w:t>
      </w:r>
      <w:proofErr w:type="gramEnd"/>
      <w:r w:rsidRPr="00533917">
        <w:rPr>
          <w:rFonts w:ascii="Times New Roman" w:hAnsi="Times New Roman"/>
          <w:color w:val="000000" w:themeColor="text1"/>
          <w:sz w:val="24"/>
          <w:szCs w:val="24"/>
        </w:rPr>
        <w:t>IRI = 1.6),</w:t>
      </w:r>
      <w:proofErr w:type="spellStart"/>
      <w:r w:rsidRPr="00533917">
        <w:rPr>
          <w:rFonts w:ascii="Times New Roman" w:hAnsi="Times New Roman"/>
          <w:i/>
          <w:color w:val="000000" w:themeColor="text1"/>
          <w:sz w:val="24"/>
          <w:szCs w:val="24"/>
        </w:rPr>
        <w:t>Rastrelligerkanagurta</w:t>
      </w:r>
      <w:proofErr w:type="spellEnd"/>
      <w:r w:rsidRPr="00533917">
        <w:rPr>
          <w:rFonts w:ascii="Times New Roman" w:hAnsi="Times New Roman"/>
          <w:color w:val="000000" w:themeColor="text1"/>
          <w:sz w:val="24"/>
          <w:szCs w:val="24"/>
        </w:rPr>
        <w:t>(IRI = 2.44),</w:t>
      </w:r>
      <w:proofErr w:type="spellStart"/>
      <w:r w:rsidRPr="00533917">
        <w:rPr>
          <w:rFonts w:ascii="Times New Roman" w:hAnsi="Times New Roman"/>
          <w:i/>
          <w:color w:val="000000" w:themeColor="text1"/>
          <w:sz w:val="24"/>
          <w:szCs w:val="24"/>
        </w:rPr>
        <w:t>Leiognathus</w:t>
      </w:r>
      <w:r w:rsidRPr="00533917">
        <w:rPr>
          <w:rFonts w:ascii="Times New Roman" w:hAnsi="Times New Roman"/>
          <w:color w:val="000000" w:themeColor="text1"/>
          <w:sz w:val="24"/>
          <w:szCs w:val="24"/>
        </w:rPr>
        <w:t>spp</w:t>
      </w:r>
      <w:proofErr w:type="spellEnd"/>
      <w:r w:rsidRPr="00533917">
        <w:rPr>
          <w:rFonts w:ascii="Times New Roman" w:hAnsi="Times New Roman"/>
          <w:color w:val="000000" w:themeColor="text1"/>
          <w:sz w:val="24"/>
          <w:szCs w:val="24"/>
        </w:rPr>
        <w:t>.(IRI = 0.92)</w:t>
      </w:r>
      <w:r w:rsidRPr="00533917">
        <w:rPr>
          <w:rFonts w:ascii="Times New Roman" w:hAnsi="Times New Roman"/>
          <w:i/>
          <w:color w:val="000000" w:themeColor="text1"/>
          <w:sz w:val="24"/>
          <w:szCs w:val="24"/>
        </w:rPr>
        <w:t xml:space="preserve">, </w:t>
      </w:r>
      <w:proofErr w:type="spellStart"/>
      <w:r w:rsidRPr="00533917">
        <w:rPr>
          <w:rFonts w:ascii="Times New Roman" w:hAnsi="Times New Roman"/>
          <w:i/>
          <w:color w:val="000000" w:themeColor="text1"/>
          <w:sz w:val="24"/>
          <w:szCs w:val="24"/>
        </w:rPr>
        <w:t>Trachinocephalusmyops</w:t>
      </w:r>
      <w:proofErr w:type="spellEnd"/>
      <w:r w:rsidRPr="00533917">
        <w:rPr>
          <w:rFonts w:ascii="Times New Roman" w:hAnsi="Times New Roman"/>
          <w:color w:val="000000" w:themeColor="text1"/>
          <w:sz w:val="24"/>
          <w:szCs w:val="24"/>
        </w:rPr>
        <w:t xml:space="preserve">(IRI = 0.14),and </w:t>
      </w:r>
      <w:proofErr w:type="spellStart"/>
      <w:r w:rsidRPr="00533917">
        <w:rPr>
          <w:rFonts w:ascii="Times New Roman" w:hAnsi="Times New Roman"/>
          <w:i/>
          <w:color w:val="000000" w:themeColor="text1"/>
          <w:sz w:val="24"/>
          <w:szCs w:val="24"/>
        </w:rPr>
        <w:t>Lactariuslactarius</w:t>
      </w:r>
      <w:proofErr w:type="spellEnd"/>
      <w:r w:rsidRPr="00533917">
        <w:rPr>
          <w:rFonts w:ascii="Times New Roman" w:hAnsi="Times New Roman"/>
          <w:color w:val="000000" w:themeColor="text1"/>
          <w:sz w:val="24"/>
          <w:szCs w:val="24"/>
        </w:rPr>
        <w:t xml:space="preserve">(IRI = 0.09). Cephalopods, primarily squids and cuttlefishes, constituted </w:t>
      </w:r>
      <w:r w:rsidR="00867327">
        <w:rPr>
          <w:rFonts w:ascii="Times New Roman" w:hAnsi="Times New Roman"/>
          <w:color w:val="000000" w:themeColor="text1"/>
          <w:sz w:val="24"/>
          <w:szCs w:val="24"/>
        </w:rPr>
        <w:t>2</w:t>
      </w:r>
      <w:r w:rsidR="00867327" w:rsidRPr="00867327">
        <w:rPr>
          <w:rFonts w:ascii="Times New Roman" w:hAnsi="Times New Roman"/>
          <w:color w:val="000000" w:themeColor="text1"/>
          <w:sz w:val="24"/>
          <w:szCs w:val="24"/>
          <w:vertAlign w:val="superscript"/>
        </w:rPr>
        <w:t>nd</w:t>
      </w:r>
      <w:r w:rsidRPr="00533917">
        <w:rPr>
          <w:rFonts w:ascii="Times New Roman" w:hAnsi="Times New Roman"/>
          <w:color w:val="000000" w:themeColor="text1"/>
          <w:sz w:val="24"/>
          <w:szCs w:val="24"/>
        </w:rPr>
        <w:t xml:space="preserve"> most </w:t>
      </w:r>
      <w:r w:rsidR="00867327">
        <w:rPr>
          <w:rFonts w:ascii="Times New Roman" w:hAnsi="Times New Roman"/>
          <w:color w:val="000000" w:themeColor="text1"/>
          <w:sz w:val="24"/>
          <w:szCs w:val="24"/>
        </w:rPr>
        <w:t>crucial</w:t>
      </w:r>
      <w:r w:rsidRPr="00533917">
        <w:rPr>
          <w:rFonts w:ascii="Times New Roman" w:hAnsi="Times New Roman"/>
          <w:color w:val="000000" w:themeColor="text1"/>
          <w:sz w:val="24"/>
          <w:szCs w:val="24"/>
        </w:rPr>
        <w:t xml:space="preserve"> prey category </w:t>
      </w:r>
      <w:proofErr w:type="spellStart"/>
      <w:r w:rsidRPr="00533917">
        <w:rPr>
          <w:rFonts w:ascii="Times New Roman" w:hAnsi="Times New Roman"/>
          <w:color w:val="000000" w:themeColor="text1"/>
          <w:sz w:val="24"/>
          <w:szCs w:val="24"/>
        </w:rPr>
        <w:t>withan</w:t>
      </w:r>
      <w:proofErr w:type="spellEnd"/>
      <w:r w:rsidRPr="00533917">
        <w:rPr>
          <w:rFonts w:ascii="Times New Roman" w:hAnsi="Times New Roman"/>
          <w:color w:val="000000" w:themeColor="text1"/>
          <w:sz w:val="24"/>
          <w:szCs w:val="24"/>
        </w:rPr>
        <w:t xml:space="preserve"> average IRI of 44.</w:t>
      </w:r>
      <w:proofErr w:type="gramStart"/>
      <w:r w:rsidRPr="00533917">
        <w:rPr>
          <w:rFonts w:ascii="Times New Roman" w:hAnsi="Times New Roman"/>
          <w:color w:val="000000" w:themeColor="text1"/>
          <w:sz w:val="24"/>
          <w:szCs w:val="24"/>
        </w:rPr>
        <w:t>54.</w:t>
      </w:r>
      <w:r w:rsidR="00867327">
        <w:rPr>
          <w:rFonts w:ascii="Times New Roman" w:hAnsi="Times New Roman"/>
          <w:color w:val="000000" w:themeColor="text1"/>
          <w:sz w:val="24"/>
          <w:szCs w:val="24"/>
        </w:rPr>
        <w:t>H</w:t>
      </w:r>
      <w:r w:rsidRPr="00533917">
        <w:rPr>
          <w:rFonts w:ascii="Times New Roman" w:hAnsi="Times New Roman"/>
          <w:color w:val="000000" w:themeColor="text1"/>
          <w:sz w:val="24"/>
          <w:szCs w:val="24"/>
        </w:rPr>
        <w:t>ighest</w:t>
      </w:r>
      <w:proofErr w:type="gramEnd"/>
      <w:r w:rsidRPr="00533917">
        <w:rPr>
          <w:rFonts w:ascii="Times New Roman" w:hAnsi="Times New Roman"/>
          <w:color w:val="000000" w:themeColor="text1"/>
          <w:sz w:val="24"/>
          <w:szCs w:val="24"/>
        </w:rPr>
        <w:t xml:space="preserve"> IRI value </w:t>
      </w:r>
      <w:r w:rsidR="00867327">
        <w:rPr>
          <w:rFonts w:ascii="Times New Roman" w:hAnsi="Times New Roman"/>
          <w:color w:val="000000" w:themeColor="text1"/>
          <w:sz w:val="24"/>
          <w:szCs w:val="24"/>
        </w:rPr>
        <w:t>h</w:t>
      </w:r>
      <w:r w:rsidRPr="00533917">
        <w:rPr>
          <w:rFonts w:ascii="Times New Roman" w:hAnsi="Times New Roman"/>
          <w:color w:val="000000" w:themeColor="text1"/>
          <w:sz w:val="24"/>
          <w:szCs w:val="24"/>
        </w:rPr>
        <w:t xml:space="preserve">as </w:t>
      </w:r>
      <w:r w:rsidR="00867327">
        <w:rPr>
          <w:rFonts w:ascii="Times New Roman" w:hAnsi="Times New Roman"/>
          <w:color w:val="000000" w:themeColor="text1"/>
          <w:sz w:val="24"/>
          <w:szCs w:val="24"/>
        </w:rPr>
        <w:t xml:space="preserve">been demonstrated </w:t>
      </w:r>
      <w:r w:rsidRPr="00533917">
        <w:rPr>
          <w:rFonts w:ascii="Times New Roman" w:hAnsi="Times New Roman"/>
          <w:color w:val="000000" w:themeColor="text1"/>
          <w:sz w:val="24"/>
          <w:szCs w:val="24"/>
        </w:rPr>
        <w:t xml:space="preserve">in October (78.18) and </w:t>
      </w:r>
      <w:r w:rsidR="00CC2848">
        <w:rPr>
          <w:rFonts w:ascii="Times New Roman" w:hAnsi="Times New Roman"/>
          <w:color w:val="000000" w:themeColor="text1"/>
          <w:sz w:val="24"/>
          <w:szCs w:val="24"/>
        </w:rPr>
        <w:t xml:space="preserve">the </w:t>
      </w:r>
      <w:r w:rsidRPr="00533917">
        <w:rPr>
          <w:rFonts w:ascii="Times New Roman" w:hAnsi="Times New Roman"/>
          <w:color w:val="000000" w:themeColor="text1"/>
          <w:sz w:val="24"/>
          <w:szCs w:val="24"/>
        </w:rPr>
        <w:t>minimum in May (14.79). IRI values for squids and cuttlefishes were 37.22 and 7.32</w:t>
      </w:r>
      <w:r w:rsidR="00CC2848">
        <w:rPr>
          <w:rFonts w:ascii="Times New Roman" w:hAnsi="Times New Roman"/>
          <w:color w:val="000000" w:themeColor="text1"/>
          <w:sz w:val="24"/>
          <w:szCs w:val="24"/>
        </w:rPr>
        <w:t>,</w:t>
      </w:r>
      <w:r w:rsidRPr="00533917">
        <w:rPr>
          <w:rFonts w:ascii="Times New Roman" w:hAnsi="Times New Roman"/>
          <w:color w:val="000000" w:themeColor="text1"/>
          <w:sz w:val="24"/>
          <w:szCs w:val="24"/>
        </w:rPr>
        <w:t xml:space="preserve"> </w:t>
      </w:r>
      <w:proofErr w:type="spellStart"/>
      <w:proofErr w:type="gramStart"/>
      <w:r w:rsidRPr="00533917">
        <w:rPr>
          <w:rFonts w:ascii="Times New Roman" w:hAnsi="Times New Roman"/>
          <w:color w:val="000000" w:themeColor="text1"/>
          <w:sz w:val="24"/>
          <w:szCs w:val="24"/>
        </w:rPr>
        <w:t>respectively.Crustaceans</w:t>
      </w:r>
      <w:proofErr w:type="spellEnd"/>
      <w:proofErr w:type="gramEnd"/>
      <w:r w:rsidRPr="00533917">
        <w:rPr>
          <w:rFonts w:ascii="Times New Roman" w:hAnsi="Times New Roman"/>
          <w:color w:val="000000" w:themeColor="text1"/>
          <w:sz w:val="24"/>
          <w:szCs w:val="24"/>
        </w:rPr>
        <w:t xml:space="preserve"> such as shrimps and crabs were less frequently consumed, with a combined IRI of 5.73; shrimp IRI was 5.039 and crab IRI was 0.687, showing the highest crustacean intake in August (37.03) and the least in May (1.84) (Table 2).</w:t>
      </w:r>
    </w:p>
    <w:p w14:paraId="70AD4876" w14:textId="77777777" w:rsidR="00BA5EBF" w:rsidRPr="00533917" w:rsidRDefault="00BA5EBF" w:rsidP="00533917">
      <w:pPr>
        <w:spacing w:after="0" w:line="360" w:lineRule="auto"/>
        <w:ind w:right="30" w:firstLine="720"/>
        <w:jc w:val="both"/>
        <w:rPr>
          <w:rFonts w:ascii="Times New Roman" w:hAnsi="Times New Roman"/>
          <w:color w:val="000000" w:themeColor="text1"/>
          <w:sz w:val="24"/>
          <w:szCs w:val="24"/>
        </w:rPr>
      </w:pPr>
      <w:r w:rsidRPr="00533917">
        <w:rPr>
          <w:rFonts w:ascii="Times New Roman" w:hAnsi="Times New Roman"/>
          <w:color w:val="000000" w:themeColor="text1"/>
          <w:sz w:val="24"/>
          <w:szCs w:val="24"/>
        </w:rPr>
        <w:t xml:space="preserve">Despite the variety of prey, </w:t>
      </w:r>
      <w:r w:rsidRPr="00533917">
        <w:rPr>
          <w:rFonts w:ascii="Times New Roman" w:hAnsi="Times New Roman"/>
          <w:i/>
          <w:iCs/>
          <w:color w:val="000000" w:themeColor="text1"/>
          <w:sz w:val="24"/>
          <w:szCs w:val="24"/>
        </w:rPr>
        <w:t xml:space="preserve">S. </w:t>
      </w:r>
      <w:proofErr w:type="spellStart"/>
      <w:r w:rsidRPr="00533917">
        <w:rPr>
          <w:rFonts w:ascii="Times New Roman" w:hAnsi="Times New Roman"/>
          <w:i/>
          <w:iCs/>
          <w:color w:val="000000" w:themeColor="text1"/>
          <w:sz w:val="24"/>
          <w:szCs w:val="24"/>
        </w:rPr>
        <w:t>nigrofasciata</w:t>
      </w:r>
      <w:proofErr w:type="spellEnd"/>
      <w:r w:rsidRPr="00533917">
        <w:rPr>
          <w:rFonts w:ascii="Times New Roman" w:hAnsi="Times New Roman"/>
          <w:color w:val="000000" w:themeColor="text1"/>
          <w:sz w:val="24"/>
          <w:szCs w:val="24"/>
        </w:rPr>
        <w:t xml:space="preserve"> showed clear preferences: among fish, </w:t>
      </w:r>
      <w:proofErr w:type="spellStart"/>
      <w:r w:rsidRPr="00533917">
        <w:rPr>
          <w:rFonts w:ascii="Times New Roman" w:hAnsi="Times New Roman"/>
          <w:i/>
          <w:iCs/>
          <w:color w:val="000000" w:themeColor="text1"/>
          <w:sz w:val="24"/>
          <w:szCs w:val="24"/>
        </w:rPr>
        <w:t>Nemipterus</w:t>
      </w:r>
      <w:proofErr w:type="spellEnd"/>
      <w:r w:rsidRPr="00533917">
        <w:rPr>
          <w:rFonts w:ascii="Times New Roman" w:hAnsi="Times New Roman"/>
          <w:color w:val="000000" w:themeColor="text1"/>
          <w:sz w:val="24"/>
          <w:szCs w:val="24"/>
        </w:rPr>
        <w:t xml:space="preserve"> and </w:t>
      </w:r>
      <w:proofErr w:type="spellStart"/>
      <w:r w:rsidRPr="00533917">
        <w:rPr>
          <w:rFonts w:ascii="Times New Roman" w:hAnsi="Times New Roman"/>
          <w:i/>
          <w:iCs/>
          <w:color w:val="000000" w:themeColor="text1"/>
          <w:sz w:val="24"/>
          <w:szCs w:val="24"/>
        </w:rPr>
        <w:t>Decapterus</w:t>
      </w:r>
      <w:proofErr w:type="spellEnd"/>
      <w:r w:rsidRPr="00533917">
        <w:rPr>
          <w:rFonts w:ascii="Times New Roman" w:hAnsi="Times New Roman"/>
          <w:color w:val="000000" w:themeColor="text1"/>
          <w:sz w:val="24"/>
          <w:szCs w:val="24"/>
        </w:rPr>
        <w:t xml:space="preserve"> species were favored, among cephalopods, squids of the genus </w:t>
      </w:r>
      <w:proofErr w:type="spellStart"/>
      <w:r w:rsidR="006603E6">
        <w:rPr>
          <w:rFonts w:ascii="Times New Roman" w:hAnsi="Times New Roman"/>
          <w:i/>
          <w:iCs/>
          <w:color w:val="000000" w:themeColor="text1"/>
          <w:sz w:val="24"/>
          <w:szCs w:val="24"/>
        </w:rPr>
        <w:t>Loligo</w:t>
      </w:r>
      <w:proofErr w:type="spellEnd"/>
      <w:r w:rsidR="006603E6">
        <w:rPr>
          <w:rFonts w:ascii="Times New Roman" w:hAnsi="Times New Roman"/>
          <w:i/>
          <w:iCs/>
          <w:color w:val="000000" w:themeColor="text1"/>
          <w:sz w:val="24"/>
          <w:szCs w:val="24"/>
        </w:rPr>
        <w:t xml:space="preserve"> were</w:t>
      </w:r>
      <w:r w:rsidRPr="00533917">
        <w:rPr>
          <w:rFonts w:ascii="Times New Roman" w:hAnsi="Times New Roman"/>
          <w:color w:val="000000" w:themeColor="text1"/>
          <w:sz w:val="24"/>
          <w:szCs w:val="24"/>
        </w:rPr>
        <w:t xml:space="preserve"> most consumed, and among crustaceans, prawns were preferred. The absence of sand, detritus, and benthic organisms in stomach contents indicates that this species does not typically feed along the sea floor. </w:t>
      </w:r>
    </w:p>
    <w:p w14:paraId="42C1C516" w14:textId="77777777" w:rsidR="003630D3" w:rsidRPr="00533917" w:rsidRDefault="002B2618" w:rsidP="00533917">
      <w:pPr>
        <w:pStyle w:val="NormalWeb"/>
        <w:spacing w:before="0" w:beforeAutospacing="0" w:after="0" w:afterAutospacing="0" w:line="360" w:lineRule="auto"/>
        <w:ind w:firstLine="720"/>
        <w:jc w:val="both"/>
        <w:rPr>
          <w:color w:val="000000" w:themeColor="text1"/>
        </w:rPr>
      </w:pPr>
      <w:proofErr w:type="spellStart"/>
      <w:r w:rsidRPr="00533917">
        <w:rPr>
          <w:color w:val="000000" w:themeColor="text1"/>
        </w:rPr>
        <w:t>Shilta</w:t>
      </w:r>
      <w:proofErr w:type="spellEnd"/>
      <w:r w:rsidRPr="00533917">
        <w:rPr>
          <w:color w:val="000000" w:themeColor="text1"/>
        </w:rPr>
        <w:t xml:space="preserve"> et al. (</w:t>
      </w:r>
      <w:proofErr w:type="gramStart"/>
      <w:r w:rsidRPr="00533917">
        <w:rPr>
          <w:color w:val="000000" w:themeColor="text1"/>
        </w:rPr>
        <w:t>2018)</w:t>
      </w:r>
      <w:r w:rsidR="00C274F0" w:rsidRPr="00533917">
        <w:rPr>
          <w:color w:val="000000" w:themeColor="text1"/>
        </w:rPr>
        <w:t>[</w:t>
      </w:r>
      <w:proofErr w:type="gramEnd"/>
      <w:r w:rsidR="00C274F0" w:rsidRPr="00533917">
        <w:rPr>
          <w:color w:val="000000" w:themeColor="text1"/>
        </w:rPr>
        <w:t>19]</w:t>
      </w:r>
      <w:r w:rsidRPr="00533917">
        <w:rPr>
          <w:color w:val="000000" w:themeColor="text1"/>
        </w:rPr>
        <w:t xml:space="preserve"> highlight crabs as the dominant prey </w:t>
      </w:r>
      <w:proofErr w:type="spellStart"/>
      <w:r w:rsidR="006603E6">
        <w:rPr>
          <w:color w:val="000000" w:themeColor="text1"/>
        </w:rPr>
        <w:t>in</w:t>
      </w:r>
      <w:r w:rsidRPr="00533917">
        <w:rPr>
          <w:color w:val="000000" w:themeColor="text1"/>
        </w:rPr>
        <w:t>IRIin</w:t>
      </w:r>
      <w:proofErr w:type="spellEnd"/>
      <w:r w:rsidRPr="00533917">
        <w:rPr>
          <w:color w:val="000000" w:themeColor="text1"/>
        </w:rPr>
        <w:t xml:space="preserve"> </w:t>
      </w:r>
      <w:proofErr w:type="spellStart"/>
      <w:r w:rsidRPr="00533917">
        <w:rPr>
          <w:rStyle w:val="Emphasis"/>
          <w:color w:val="000000" w:themeColor="text1"/>
        </w:rPr>
        <w:t>Acanthopagrusberda's</w:t>
      </w:r>
      <w:proofErr w:type="spellEnd"/>
      <w:r w:rsidRPr="00533917">
        <w:rPr>
          <w:color w:val="000000" w:themeColor="text1"/>
        </w:rPr>
        <w:t xml:space="preserve"> diet, followed by barnacles, oysters, and Modiolus spp., with seasonal and size-based variations.</w:t>
      </w:r>
    </w:p>
    <w:p w14:paraId="1EB2BE54" w14:textId="77777777" w:rsidR="003630D3" w:rsidRPr="00533917" w:rsidRDefault="00813F7A" w:rsidP="00533917">
      <w:pPr>
        <w:spacing w:after="0" w:line="360" w:lineRule="auto"/>
        <w:ind w:right="30" w:firstLine="720"/>
        <w:jc w:val="both"/>
        <w:rPr>
          <w:rFonts w:ascii="Times New Roman" w:hAnsi="Times New Roman"/>
          <w:color w:val="000000" w:themeColor="text1"/>
          <w:sz w:val="24"/>
          <w:szCs w:val="24"/>
        </w:rPr>
      </w:pPr>
      <w:r w:rsidRPr="00533917">
        <w:rPr>
          <w:rFonts w:ascii="Times New Roman" w:eastAsia="Times New Roman" w:hAnsi="Times New Roman"/>
          <w:color w:val="000000" w:themeColor="text1"/>
          <w:sz w:val="24"/>
          <w:szCs w:val="24"/>
        </w:rPr>
        <w:t xml:space="preserve">The findings of Panikkar, </w:t>
      </w:r>
      <w:r w:rsidRPr="00533917">
        <w:rPr>
          <w:rFonts w:ascii="Times New Roman" w:eastAsia="Times New Roman" w:hAnsi="Times New Roman"/>
          <w:i/>
          <w:color w:val="000000" w:themeColor="text1"/>
          <w:sz w:val="24"/>
          <w:szCs w:val="24"/>
        </w:rPr>
        <w:t>et al</w:t>
      </w:r>
      <w:r w:rsidRPr="00533917">
        <w:rPr>
          <w:rFonts w:ascii="Times New Roman" w:eastAsia="Times New Roman" w:hAnsi="Times New Roman"/>
          <w:color w:val="000000" w:themeColor="text1"/>
          <w:sz w:val="24"/>
          <w:szCs w:val="24"/>
        </w:rPr>
        <w:t xml:space="preserve"> (</w:t>
      </w:r>
      <w:proofErr w:type="gramStart"/>
      <w:r w:rsidRPr="00533917">
        <w:rPr>
          <w:rFonts w:ascii="Times New Roman" w:eastAsia="Times New Roman" w:hAnsi="Times New Roman"/>
          <w:color w:val="000000" w:themeColor="text1"/>
          <w:sz w:val="24"/>
          <w:szCs w:val="24"/>
        </w:rPr>
        <w:t>2013)</w:t>
      </w:r>
      <w:r w:rsidR="00B851E0" w:rsidRPr="00533917">
        <w:rPr>
          <w:rFonts w:ascii="Times New Roman" w:eastAsia="Times New Roman" w:hAnsi="Times New Roman"/>
          <w:color w:val="000000" w:themeColor="text1"/>
          <w:sz w:val="24"/>
          <w:szCs w:val="24"/>
        </w:rPr>
        <w:t>[</w:t>
      </w:r>
      <w:proofErr w:type="gramEnd"/>
      <w:r w:rsidR="00B851E0" w:rsidRPr="00533917">
        <w:rPr>
          <w:rFonts w:ascii="Times New Roman" w:eastAsia="Times New Roman" w:hAnsi="Times New Roman"/>
          <w:color w:val="000000" w:themeColor="text1"/>
          <w:sz w:val="24"/>
          <w:szCs w:val="24"/>
        </w:rPr>
        <w:t>26]</w:t>
      </w:r>
      <w:r w:rsidRPr="00533917">
        <w:rPr>
          <w:rFonts w:ascii="Times New Roman" w:eastAsia="Times New Roman" w:hAnsi="Times New Roman"/>
          <w:color w:val="000000" w:themeColor="text1"/>
          <w:sz w:val="24"/>
          <w:szCs w:val="24"/>
        </w:rPr>
        <w:t xml:space="preserve"> in </w:t>
      </w:r>
      <w:proofErr w:type="spellStart"/>
      <w:r w:rsidRPr="00533917">
        <w:rPr>
          <w:rFonts w:ascii="Times New Roman" w:eastAsia="Times New Roman" w:hAnsi="Times New Roman"/>
          <w:color w:val="000000" w:themeColor="text1"/>
          <w:sz w:val="24"/>
          <w:szCs w:val="24"/>
        </w:rPr>
        <w:t>Mastacembelus</w:t>
      </w:r>
      <w:proofErr w:type="spellEnd"/>
      <w:r w:rsidRPr="00533917">
        <w:rPr>
          <w:rFonts w:ascii="Times New Roman" w:eastAsia="Times New Roman" w:hAnsi="Times New Roman"/>
          <w:color w:val="000000" w:themeColor="text1"/>
          <w:sz w:val="24"/>
          <w:szCs w:val="24"/>
        </w:rPr>
        <w:t xml:space="preserve"> </w:t>
      </w:r>
      <w:proofErr w:type="spellStart"/>
      <w:r w:rsidRPr="00533917">
        <w:rPr>
          <w:rFonts w:ascii="Times New Roman" w:eastAsia="Times New Roman" w:hAnsi="Times New Roman"/>
          <w:color w:val="000000" w:themeColor="text1"/>
          <w:sz w:val="24"/>
          <w:szCs w:val="24"/>
        </w:rPr>
        <w:t>armatus</w:t>
      </w:r>
      <w:proofErr w:type="spellEnd"/>
      <w:r w:rsidRPr="00533917">
        <w:rPr>
          <w:rFonts w:ascii="Times New Roman" w:eastAsia="Times New Roman" w:hAnsi="Times New Roman"/>
          <w:color w:val="000000" w:themeColor="text1"/>
          <w:sz w:val="24"/>
          <w:szCs w:val="24"/>
        </w:rPr>
        <w:t xml:space="preserve"> in </w:t>
      </w:r>
      <w:proofErr w:type="spellStart"/>
      <w:r w:rsidRPr="00533917">
        <w:rPr>
          <w:rFonts w:ascii="Times New Roman" w:eastAsia="Times New Roman" w:hAnsi="Times New Roman"/>
          <w:color w:val="000000" w:themeColor="text1"/>
          <w:sz w:val="24"/>
          <w:szCs w:val="24"/>
        </w:rPr>
        <w:t>Karapuzha</w:t>
      </w:r>
      <w:proofErr w:type="spellEnd"/>
      <w:r w:rsidRPr="00533917">
        <w:rPr>
          <w:rFonts w:ascii="Times New Roman" w:eastAsia="Times New Roman" w:hAnsi="Times New Roman"/>
          <w:color w:val="000000" w:themeColor="text1"/>
          <w:sz w:val="24"/>
          <w:szCs w:val="24"/>
        </w:rPr>
        <w:t xml:space="preserve"> Reservoir shows that primarily feeds on fish parts (53.52% IRI), small forage fishes (35.85% IRI), and prawns (8.52% IRI), with plant matter being insignificant due to the absence of gill </w:t>
      </w:r>
      <w:proofErr w:type="spellStart"/>
      <w:r w:rsidRPr="00533917">
        <w:rPr>
          <w:rFonts w:ascii="Times New Roman" w:eastAsia="Times New Roman" w:hAnsi="Times New Roman"/>
          <w:color w:val="000000" w:themeColor="text1"/>
          <w:sz w:val="24"/>
          <w:szCs w:val="24"/>
        </w:rPr>
        <w:t>rakers</w:t>
      </w:r>
      <w:proofErr w:type="spellEnd"/>
      <w:r w:rsidRPr="00533917">
        <w:rPr>
          <w:rFonts w:ascii="Times New Roman" w:eastAsia="Times New Roman" w:hAnsi="Times New Roman"/>
          <w:color w:val="000000" w:themeColor="text1"/>
          <w:sz w:val="24"/>
          <w:szCs w:val="24"/>
        </w:rPr>
        <w:t xml:space="preserve">, as supported by </w:t>
      </w:r>
      <w:proofErr w:type="spellStart"/>
      <w:r w:rsidRPr="00533917">
        <w:rPr>
          <w:rFonts w:ascii="Times New Roman" w:eastAsia="Times New Roman" w:hAnsi="Times New Roman"/>
          <w:color w:val="000000" w:themeColor="text1"/>
          <w:sz w:val="24"/>
          <w:szCs w:val="24"/>
        </w:rPr>
        <w:t>Serajuddin</w:t>
      </w:r>
      <w:proofErr w:type="spellEnd"/>
      <w:r w:rsidRPr="00533917">
        <w:rPr>
          <w:rFonts w:ascii="Times New Roman" w:eastAsia="Times New Roman" w:hAnsi="Times New Roman"/>
          <w:color w:val="000000" w:themeColor="text1"/>
          <w:sz w:val="24"/>
          <w:szCs w:val="24"/>
        </w:rPr>
        <w:t xml:space="preserve"> and Mustafa (1994)</w:t>
      </w:r>
      <w:r w:rsidR="00B851E0" w:rsidRPr="00533917">
        <w:rPr>
          <w:rFonts w:ascii="Times New Roman" w:eastAsia="Times New Roman" w:hAnsi="Times New Roman"/>
          <w:color w:val="000000" w:themeColor="text1"/>
          <w:sz w:val="24"/>
          <w:szCs w:val="24"/>
        </w:rPr>
        <w:t>[27]</w:t>
      </w:r>
      <w:r w:rsidRPr="00533917">
        <w:rPr>
          <w:rFonts w:ascii="Times New Roman" w:eastAsia="Times New Roman" w:hAnsi="Times New Roman"/>
          <w:color w:val="000000" w:themeColor="text1"/>
          <w:sz w:val="24"/>
          <w:szCs w:val="24"/>
        </w:rPr>
        <w:t>.</w:t>
      </w:r>
    </w:p>
    <w:p w14:paraId="4A3C4E1E" w14:textId="77777777" w:rsidR="00BA5EBF" w:rsidRDefault="00BA5EBF" w:rsidP="00533917">
      <w:pPr>
        <w:spacing w:after="0" w:line="360" w:lineRule="auto"/>
        <w:ind w:right="30" w:firstLine="720"/>
        <w:jc w:val="both"/>
        <w:rPr>
          <w:rFonts w:ascii="Times New Roman" w:hAnsi="Times New Roman"/>
          <w:color w:val="000000" w:themeColor="text1"/>
          <w:sz w:val="24"/>
          <w:szCs w:val="24"/>
        </w:rPr>
      </w:pPr>
    </w:p>
    <w:p w14:paraId="068DB82F" w14:textId="77777777" w:rsidR="00A21742" w:rsidRPr="00533917" w:rsidRDefault="00A21742" w:rsidP="00533917">
      <w:pPr>
        <w:spacing w:after="0" w:line="360" w:lineRule="auto"/>
        <w:ind w:right="30" w:firstLine="720"/>
        <w:jc w:val="both"/>
        <w:rPr>
          <w:rFonts w:ascii="Times New Roman" w:hAnsi="Times New Roman"/>
          <w:color w:val="000000" w:themeColor="text1"/>
          <w:sz w:val="24"/>
          <w:szCs w:val="24"/>
        </w:rPr>
      </w:pPr>
    </w:p>
    <w:p w14:paraId="05DF8A0A" w14:textId="77777777" w:rsidR="00BA5EBF" w:rsidRPr="00533917" w:rsidRDefault="00BA5EBF" w:rsidP="00533917">
      <w:pPr>
        <w:spacing w:after="0" w:line="360" w:lineRule="auto"/>
        <w:contextualSpacing/>
        <w:jc w:val="both"/>
        <w:rPr>
          <w:rFonts w:ascii="Times New Roman" w:hAnsi="Times New Roman"/>
          <w:b/>
          <w:i/>
          <w:color w:val="000000" w:themeColor="text1"/>
          <w:sz w:val="24"/>
          <w:szCs w:val="24"/>
        </w:rPr>
      </w:pPr>
      <w:r w:rsidRPr="00533917">
        <w:rPr>
          <w:rFonts w:ascii="Times New Roman" w:hAnsi="Times New Roman"/>
          <w:b/>
          <w:i/>
          <w:color w:val="000000" w:themeColor="text1"/>
          <w:sz w:val="24"/>
          <w:szCs w:val="24"/>
        </w:rPr>
        <w:t xml:space="preserve">3.3 Food Preference </w:t>
      </w:r>
      <w:r w:rsidR="00813F7A" w:rsidRPr="00533917">
        <w:rPr>
          <w:rFonts w:ascii="Times New Roman" w:hAnsi="Times New Roman"/>
          <w:b/>
          <w:i/>
          <w:color w:val="000000" w:themeColor="text1"/>
          <w:sz w:val="24"/>
          <w:szCs w:val="24"/>
        </w:rPr>
        <w:t>I</w:t>
      </w:r>
      <w:r w:rsidRPr="00533917">
        <w:rPr>
          <w:rFonts w:ascii="Times New Roman" w:hAnsi="Times New Roman"/>
          <w:b/>
          <w:i/>
          <w:color w:val="000000" w:themeColor="text1"/>
          <w:sz w:val="24"/>
          <w:szCs w:val="24"/>
        </w:rPr>
        <w:t>ndex (FP)</w:t>
      </w:r>
    </w:p>
    <w:p w14:paraId="6BBF667D" w14:textId="77777777" w:rsidR="00BA5EBF" w:rsidRPr="00533917" w:rsidRDefault="00BA5EBF" w:rsidP="00533917">
      <w:pPr>
        <w:spacing w:after="0" w:line="360" w:lineRule="auto"/>
        <w:ind w:right="30"/>
        <w:jc w:val="both"/>
        <w:rPr>
          <w:rFonts w:ascii="Times New Roman" w:hAnsi="Times New Roman"/>
          <w:color w:val="000000" w:themeColor="text1"/>
          <w:sz w:val="24"/>
          <w:szCs w:val="24"/>
        </w:rPr>
      </w:pPr>
      <w:r w:rsidRPr="00533917">
        <w:rPr>
          <w:rFonts w:ascii="Times New Roman" w:hAnsi="Times New Roman"/>
          <w:color w:val="000000" w:themeColor="text1"/>
          <w:sz w:val="24"/>
          <w:szCs w:val="24"/>
        </w:rPr>
        <w:lastRenderedPageBreak/>
        <w:t>The Food Preference Index (FPI) further confirms that fish are the main food item that has an FP index of 80.67 percent (i.e.</w:t>
      </w:r>
      <w:r w:rsidR="006603E6">
        <w:rPr>
          <w:rFonts w:ascii="Times New Roman" w:hAnsi="Times New Roman"/>
          <w:color w:val="000000" w:themeColor="text1"/>
          <w:sz w:val="24"/>
          <w:szCs w:val="24"/>
        </w:rPr>
        <w:t>,</w:t>
      </w:r>
      <w:r w:rsidRPr="00533917">
        <w:rPr>
          <w:rFonts w:ascii="Times New Roman" w:hAnsi="Times New Roman"/>
          <w:color w:val="000000" w:themeColor="text1"/>
          <w:sz w:val="24"/>
          <w:szCs w:val="24"/>
        </w:rPr>
        <w:t>&gt;50 percent) and is considered a main diet item in all seasons. Squid and shrimp, with FPI of 19.88% and 14.52%</w:t>
      </w:r>
      <w:r w:rsidRPr="00533917">
        <w:rPr>
          <w:rFonts w:ascii="Times New Roman" w:hAnsi="Times New Roman"/>
          <w:bCs/>
          <w:color w:val="000000" w:themeColor="text1"/>
          <w:sz w:val="24"/>
          <w:szCs w:val="24"/>
        </w:rPr>
        <w:t>respectively,</w:t>
      </w:r>
      <w:r w:rsidRPr="00533917">
        <w:rPr>
          <w:rFonts w:ascii="Times New Roman" w:hAnsi="Times New Roman"/>
          <w:color w:val="000000" w:themeColor="text1"/>
          <w:sz w:val="24"/>
          <w:szCs w:val="24"/>
        </w:rPr>
        <w:t xml:space="preserve"> are minor foods, whereas crab and cuttlefish, with FP&lt;10, are considered random foods (Table 3</w:t>
      </w:r>
      <w:proofErr w:type="gramStart"/>
      <w:r w:rsidRPr="00533917">
        <w:rPr>
          <w:rFonts w:ascii="Times New Roman" w:hAnsi="Times New Roman"/>
          <w:color w:val="000000" w:themeColor="text1"/>
          <w:sz w:val="24"/>
          <w:szCs w:val="24"/>
        </w:rPr>
        <w:t>).The</w:t>
      </w:r>
      <w:proofErr w:type="gramEnd"/>
      <w:r w:rsidRPr="00533917">
        <w:rPr>
          <w:rFonts w:ascii="Times New Roman" w:hAnsi="Times New Roman"/>
          <w:color w:val="000000" w:themeColor="text1"/>
          <w:sz w:val="24"/>
          <w:szCs w:val="24"/>
        </w:rPr>
        <w:t xml:space="preserve"> current study on the dietary composition of </w:t>
      </w:r>
      <w:proofErr w:type="spellStart"/>
      <w:r w:rsidRPr="00533917">
        <w:rPr>
          <w:rFonts w:ascii="Times New Roman" w:hAnsi="Times New Roman"/>
          <w:i/>
          <w:iCs/>
          <w:color w:val="000000" w:themeColor="text1"/>
          <w:sz w:val="24"/>
          <w:szCs w:val="24"/>
        </w:rPr>
        <w:t>Seriolinanigrofasciata</w:t>
      </w:r>
      <w:proofErr w:type="spellEnd"/>
      <w:r w:rsidRPr="00533917">
        <w:rPr>
          <w:rFonts w:ascii="Times New Roman" w:hAnsi="Times New Roman"/>
          <w:color w:val="000000" w:themeColor="text1"/>
          <w:sz w:val="24"/>
          <w:szCs w:val="24"/>
        </w:rPr>
        <w:t xml:space="preserve"> shows that this species is carnivorous, primarily consuming teleost fishes and </w:t>
      </w:r>
      <w:proofErr w:type="spellStart"/>
      <w:r w:rsidRPr="00533917">
        <w:rPr>
          <w:rFonts w:ascii="Times New Roman" w:hAnsi="Times New Roman"/>
          <w:color w:val="000000" w:themeColor="text1"/>
          <w:sz w:val="24"/>
          <w:szCs w:val="24"/>
        </w:rPr>
        <w:t>molluscs</w:t>
      </w:r>
      <w:proofErr w:type="spellEnd"/>
      <w:r w:rsidRPr="00533917">
        <w:rPr>
          <w:rFonts w:ascii="Times New Roman" w:hAnsi="Times New Roman"/>
          <w:color w:val="000000" w:themeColor="text1"/>
          <w:sz w:val="24"/>
          <w:szCs w:val="24"/>
        </w:rPr>
        <w:t>, with occasional ingestion of crustaceans such as crabs and shrimps. This finding aligns with Randall (</w:t>
      </w:r>
      <w:proofErr w:type="gramStart"/>
      <w:r w:rsidRPr="00533917">
        <w:rPr>
          <w:rFonts w:ascii="Times New Roman" w:hAnsi="Times New Roman"/>
          <w:color w:val="000000" w:themeColor="text1"/>
          <w:sz w:val="24"/>
          <w:szCs w:val="24"/>
        </w:rPr>
        <w:t>1995)</w:t>
      </w:r>
      <w:r w:rsidR="00B851E0" w:rsidRPr="00533917">
        <w:rPr>
          <w:rFonts w:ascii="Times New Roman" w:hAnsi="Times New Roman"/>
          <w:color w:val="000000" w:themeColor="text1"/>
          <w:sz w:val="24"/>
          <w:szCs w:val="24"/>
        </w:rPr>
        <w:t>[</w:t>
      </w:r>
      <w:proofErr w:type="gramEnd"/>
      <w:r w:rsidR="00B851E0" w:rsidRPr="00533917">
        <w:rPr>
          <w:rFonts w:ascii="Times New Roman" w:hAnsi="Times New Roman"/>
          <w:color w:val="000000" w:themeColor="text1"/>
          <w:sz w:val="24"/>
          <w:szCs w:val="24"/>
        </w:rPr>
        <w:t>28]</w:t>
      </w:r>
      <w:r w:rsidRPr="00533917">
        <w:rPr>
          <w:rFonts w:ascii="Times New Roman" w:hAnsi="Times New Roman"/>
          <w:color w:val="000000" w:themeColor="text1"/>
          <w:sz w:val="24"/>
          <w:szCs w:val="24"/>
        </w:rPr>
        <w:t>, who also reported that </w:t>
      </w:r>
      <w:r w:rsidRPr="00533917">
        <w:rPr>
          <w:rFonts w:ascii="Times New Roman" w:hAnsi="Times New Roman"/>
          <w:i/>
          <w:iCs/>
          <w:color w:val="000000" w:themeColor="text1"/>
          <w:sz w:val="24"/>
          <w:szCs w:val="24"/>
        </w:rPr>
        <w:t xml:space="preserve">S. </w:t>
      </w:r>
      <w:proofErr w:type="spellStart"/>
      <w:r w:rsidRPr="00533917">
        <w:rPr>
          <w:rFonts w:ascii="Times New Roman" w:hAnsi="Times New Roman"/>
          <w:i/>
          <w:iCs/>
          <w:color w:val="000000" w:themeColor="text1"/>
          <w:sz w:val="24"/>
          <w:szCs w:val="24"/>
        </w:rPr>
        <w:t>nigrofasciata</w:t>
      </w:r>
      <w:proofErr w:type="spellEnd"/>
      <w:r w:rsidRPr="00533917">
        <w:rPr>
          <w:rFonts w:ascii="Times New Roman" w:hAnsi="Times New Roman"/>
          <w:color w:val="000000" w:themeColor="text1"/>
          <w:sz w:val="24"/>
          <w:szCs w:val="24"/>
        </w:rPr>
        <w:t> feeds on demersal fishes, cephalopods, and prawns. Similarly, Jadhav &amp;</w:t>
      </w:r>
      <w:proofErr w:type="spellStart"/>
      <w:r w:rsidRPr="00533917">
        <w:rPr>
          <w:rFonts w:ascii="Times New Roman" w:hAnsi="Times New Roman"/>
          <w:color w:val="000000" w:themeColor="text1"/>
          <w:sz w:val="24"/>
          <w:szCs w:val="24"/>
        </w:rPr>
        <w:t>Mohilic</w:t>
      </w:r>
      <w:proofErr w:type="spellEnd"/>
      <w:r w:rsidRPr="00533917">
        <w:rPr>
          <w:rFonts w:ascii="Times New Roman" w:hAnsi="Times New Roman"/>
          <w:color w:val="000000" w:themeColor="text1"/>
          <w:sz w:val="24"/>
          <w:szCs w:val="24"/>
        </w:rPr>
        <w:t xml:space="preserve"> (</w:t>
      </w:r>
      <w:proofErr w:type="gramStart"/>
      <w:r w:rsidRPr="00533917">
        <w:rPr>
          <w:rFonts w:ascii="Times New Roman" w:hAnsi="Times New Roman"/>
          <w:color w:val="000000" w:themeColor="text1"/>
          <w:sz w:val="24"/>
          <w:szCs w:val="24"/>
        </w:rPr>
        <w:t>2013)</w:t>
      </w:r>
      <w:r w:rsidR="00B851E0" w:rsidRPr="00533917">
        <w:rPr>
          <w:rFonts w:ascii="Times New Roman" w:hAnsi="Times New Roman"/>
          <w:color w:val="000000" w:themeColor="text1"/>
          <w:sz w:val="24"/>
          <w:szCs w:val="24"/>
        </w:rPr>
        <w:t>[</w:t>
      </w:r>
      <w:proofErr w:type="gramEnd"/>
      <w:r w:rsidR="00B851E0" w:rsidRPr="00533917">
        <w:rPr>
          <w:rFonts w:ascii="Times New Roman" w:hAnsi="Times New Roman"/>
          <w:color w:val="000000" w:themeColor="text1"/>
          <w:sz w:val="24"/>
          <w:szCs w:val="24"/>
        </w:rPr>
        <w:t>29]</w:t>
      </w:r>
      <w:r w:rsidRPr="00533917">
        <w:rPr>
          <w:rFonts w:ascii="Times New Roman" w:hAnsi="Times New Roman"/>
          <w:color w:val="000000" w:themeColor="text1"/>
          <w:sz w:val="24"/>
          <w:szCs w:val="24"/>
        </w:rPr>
        <w:t xml:space="preserve"> noted that </w:t>
      </w:r>
      <w:proofErr w:type="spellStart"/>
      <w:r w:rsidRPr="00533917">
        <w:rPr>
          <w:rFonts w:ascii="Times New Roman" w:hAnsi="Times New Roman"/>
          <w:i/>
          <w:iCs/>
          <w:color w:val="000000" w:themeColor="text1"/>
          <w:sz w:val="24"/>
          <w:szCs w:val="24"/>
        </w:rPr>
        <w:t>Megalaspiscordyla</w:t>
      </w:r>
      <w:proofErr w:type="spellEnd"/>
      <w:r w:rsidRPr="00533917">
        <w:rPr>
          <w:rFonts w:ascii="Times New Roman" w:hAnsi="Times New Roman"/>
          <w:color w:val="000000" w:themeColor="text1"/>
          <w:sz w:val="24"/>
          <w:szCs w:val="24"/>
        </w:rPr>
        <w:t xml:space="preserve"> prefers fish, cephalopods, crustaceans as its main food sources. </w:t>
      </w:r>
      <w:r w:rsidR="00867327">
        <w:rPr>
          <w:rFonts w:ascii="Times New Roman" w:hAnsi="Times New Roman"/>
          <w:color w:val="000000" w:themeColor="text1"/>
          <w:sz w:val="24"/>
          <w:szCs w:val="24"/>
        </w:rPr>
        <w:t>Comparatively</w:t>
      </w:r>
      <w:r w:rsidRPr="00533917">
        <w:rPr>
          <w:rFonts w:ascii="Times New Roman" w:hAnsi="Times New Roman"/>
          <w:color w:val="000000" w:themeColor="text1"/>
          <w:sz w:val="24"/>
          <w:szCs w:val="24"/>
        </w:rPr>
        <w:t>, </w:t>
      </w:r>
      <w:proofErr w:type="spellStart"/>
      <w:r w:rsidRPr="00533917">
        <w:rPr>
          <w:rFonts w:ascii="Times New Roman" w:hAnsi="Times New Roman"/>
          <w:i/>
          <w:iCs/>
          <w:color w:val="000000" w:themeColor="text1"/>
          <w:sz w:val="24"/>
          <w:szCs w:val="24"/>
        </w:rPr>
        <w:t>Caranxignobilis</w:t>
      </w:r>
      <w:proofErr w:type="spellEnd"/>
      <w:r w:rsidRPr="00533917">
        <w:rPr>
          <w:rFonts w:ascii="Times New Roman" w:hAnsi="Times New Roman"/>
          <w:color w:val="000000" w:themeColor="text1"/>
          <w:sz w:val="24"/>
          <w:szCs w:val="24"/>
        </w:rPr>
        <w:t xml:space="preserve">, another carangid species, predominantly feeds on juvenile sardines, anchovies, various other finfishes, prawns, crabs, and </w:t>
      </w:r>
      <w:proofErr w:type="gramStart"/>
      <w:r w:rsidRPr="00533917">
        <w:rPr>
          <w:rFonts w:ascii="Times New Roman" w:hAnsi="Times New Roman"/>
          <w:color w:val="000000" w:themeColor="text1"/>
          <w:sz w:val="24"/>
          <w:szCs w:val="24"/>
        </w:rPr>
        <w:t>amphipods</w:t>
      </w:r>
      <w:r w:rsidR="00B851E0" w:rsidRPr="00533917">
        <w:rPr>
          <w:rFonts w:ascii="Times New Roman" w:hAnsi="Times New Roman"/>
          <w:color w:val="000000" w:themeColor="text1"/>
          <w:sz w:val="24"/>
          <w:szCs w:val="24"/>
        </w:rPr>
        <w:t>[</w:t>
      </w:r>
      <w:proofErr w:type="gramEnd"/>
      <w:r w:rsidR="00B851E0" w:rsidRPr="00533917">
        <w:rPr>
          <w:rFonts w:ascii="Times New Roman" w:hAnsi="Times New Roman"/>
          <w:color w:val="000000" w:themeColor="text1"/>
          <w:sz w:val="24"/>
          <w:szCs w:val="24"/>
        </w:rPr>
        <w:t>30]</w:t>
      </w:r>
      <w:r w:rsidRPr="00533917">
        <w:rPr>
          <w:rFonts w:ascii="Times New Roman" w:hAnsi="Times New Roman"/>
          <w:color w:val="000000" w:themeColor="text1"/>
          <w:sz w:val="24"/>
          <w:szCs w:val="24"/>
        </w:rPr>
        <w:t>.</w:t>
      </w:r>
    </w:p>
    <w:p w14:paraId="28CBC6D8" w14:textId="77777777" w:rsidR="005355D8" w:rsidRPr="00533917" w:rsidRDefault="005355D8" w:rsidP="00533917">
      <w:pPr>
        <w:spacing w:after="0" w:line="360" w:lineRule="auto"/>
        <w:ind w:right="30" w:firstLine="720"/>
        <w:jc w:val="both"/>
        <w:rPr>
          <w:rFonts w:ascii="Times New Roman" w:hAnsi="Times New Roman"/>
          <w:color w:val="000000" w:themeColor="text1"/>
          <w:sz w:val="24"/>
          <w:szCs w:val="24"/>
        </w:rPr>
      </w:pPr>
    </w:p>
    <w:p w14:paraId="2C9802A5" w14:textId="77777777" w:rsidR="00BA5EBF" w:rsidRPr="00533917" w:rsidRDefault="00BA5EBF" w:rsidP="00533917">
      <w:pPr>
        <w:spacing w:after="0" w:line="360" w:lineRule="auto"/>
        <w:ind w:right="30"/>
        <w:jc w:val="both"/>
        <w:rPr>
          <w:rFonts w:ascii="Times New Roman" w:hAnsi="Times New Roman"/>
          <w:b/>
          <w:i/>
          <w:color w:val="000000" w:themeColor="text1"/>
          <w:sz w:val="24"/>
          <w:szCs w:val="24"/>
        </w:rPr>
      </w:pPr>
      <w:r w:rsidRPr="00533917">
        <w:rPr>
          <w:rFonts w:ascii="Times New Roman" w:hAnsi="Times New Roman"/>
          <w:b/>
          <w:i/>
          <w:color w:val="000000" w:themeColor="text1"/>
          <w:sz w:val="24"/>
          <w:szCs w:val="24"/>
        </w:rPr>
        <w:t xml:space="preserve">3.4 Food in </w:t>
      </w:r>
      <w:r w:rsidR="00F160FA" w:rsidRPr="00533917">
        <w:rPr>
          <w:rFonts w:ascii="Times New Roman" w:hAnsi="Times New Roman"/>
          <w:b/>
          <w:i/>
          <w:color w:val="000000" w:themeColor="text1"/>
          <w:sz w:val="24"/>
          <w:szCs w:val="24"/>
        </w:rPr>
        <w:t>Relation to the Size</w:t>
      </w:r>
    </w:p>
    <w:p w14:paraId="5EAA33EE" w14:textId="77777777" w:rsidR="00A21742" w:rsidRDefault="006603E6" w:rsidP="00533917">
      <w:pPr>
        <w:spacing w:after="0" w:line="360" w:lineRule="auto"/>
        <w:ind w:right="30"/>
        <w:jc w:val="both"/>
        <w:rPr>
          <w:rFonts w:ascii="Times New Roman" w:hAnsi="Times New Roman"/>
          <w:color w:val="000000" w:themeColor="text1"/>
          <w:sz w:val="24"/>
          <w:szCs w:val="24"/>
        </w:rPr>
      </w:pPr>
      <w:r>
        <w:rPr>
          <w:rFonts w:ascii="Times New Roman" w:hAnsi="Times New Roman"/>
          <w:color w:val="000000" w:themeColor="text1"/>
          <w:sz w:val="24"/>
          <w:szCs w:val="24"/>
        </w:rPr>
        <w:t>Length-group-wise</w:t>
      </w:r>
      <w:r w:rsidR="00BA5EBF" w:rsidRPr="00533917">
        <w:rPr>
          <w:rFonts w:ascii="Times New Roman" w:hAnsi="Times New Roman"/>
          <w:color w:val="000000" w:themeColor="text1"/>
          <w:sz w:val="24"/>
          <w:szCs w:val="24"/>
        </w:rPr>
        <w:t xml:space="preserve"> analysis of food composition revealed that teleost fishes were the most preferred prey across all size groups of </w:t>
      </w:r>
      <w:proofErr w:type="spellStart"/>
      <w:r w:rsidR="00BA5EBF" w:rsidRPr="00533917">
        <w:rPr>
          <w:rFonts w:ascii="Times New Roman" w:hAnsi="Times New Roman"/>
          <w:i/>
          <w:iCs/>
          <w:color w:val="000000" w:themeColor="text1"/>
          <w:sz w:val="24"/>
          <w:szCs w:val="24"/>
        </w:rPr>
        <w:t>Seriolinanigrofasciata</w:t>
      </w:r>
      <w:proofErr w:type="spellEnd"/>
      <w:r w:rsidR="00BA5EBF" w:rsidRPr="00533917">
        <w:rPr>
          <w:rFonts w:ascii="Times New Roman" w:hAnsi="Times New Roman"/>
          <w:color w:val="000000" w:themeColor="text1"/>
          <w:sz w:val="24"/>
          <w:szCs w:val="24"/>
        </w:rPr>
        <w:t xml:space="preserve">. The highest consumption of </w:t>
      </w:r>
      <w:proofErr w:type="spellStart"/>
      <w:r w:rsidR="00BA5EBF" w:rsidRPr="00533917">
        <w:rPr>
          <w:rFonts w:ascii="Times New Roman" w:hAnsi="Times New Roman"/>
          <w:color w:val="000000" w:themeColor="text1"/>
          <w:sz w:val="24"/>
          <w:szCs w:val="24"/>
        </w:rPr>
        <w:t>teleosts</w:t>
      </w:r>
      <w:proofErr w:type="spellEnd"/>
      <w:r w:rsidR="00BA5EBF" w:rsidRPr="00533917">
        <w:rPr>
          <w:rFonts w:ascii="Times New Roman" w:hAnsi="Times New Roman"/>
          <w:color w:val="000000" w:themeColor="text1"/>
          <w:sz w:val="24"/>
          <w:szCs w:val="24"/>
        </w:rPr>
        <w:t xml:space="preserve"> was observed in the 60–65 cm length group, followed by 45–60 cm group. </w:t>
      </w:r>
      <w:r w:rsidR="00867327">
        <w:rPr>
          <w:rFonts w:ascii="Times New Roman" w:hAnsi="Times New Roman"/>
          <w:color w:val="000000" w:themeColor="text1"/>
          <w:sz w:val="24"/>
          <w:szCs w:val="24"/>
        </w:rPr>
        <w:t>L</w:t>
      </w:r>
      <w:r w:rsidR="00BA5EBF" w:rsidRPr="00533917">
        <w:rPr>
          <w:rFonts w:ascii="Times New Roman" w:hAnsi="Times New Roman"/>
          <w:color w:val="000000" w:themeColor="text1"/>
          <w:sz w:val="24"/>
          <w:szCs w:val="24"/>
        </w:rPr>
        <w:t xml:space="preserve">owest intake </w:t>
      </w:r>
      <w:r w:rsidR="00867327">
        <w:rPr>
          <w:rFonts w:ascii="Times New Roman" w:hAnsi="Times New Roman"/>
          <w:color w:val="000000" w:themeColor="text1"/>
          <w:sz w:val="24"/>
          <w:szCs w:val="24"/>
        </w:rPr>
        <w:t>h</w:t>
      </w:r>
      <w:r w:rsidR="00BA5EBF" w:rsidRPr="00533917">
        <w:rPr>
          <w:rFonts w:ascii="Times New Roman" w:hAnsi="Times New Roman"/>
          <w:color w:val="000000" w:themeColor="text1"/>
          <w:sz w:val="24"/>
          <w:szCs w:val="24"/>
        </w:rPr>
        <w:t>as</w:t>
      </w:r>
      <w:r w:rsidR="00867327">
        <w:rPr>
          <w:rFonts w:ascii="Times New Roman" w:hAnsi="Times New Roman"/>
          <w:color w:val="000000" w:themeColor="text1"/>
          <w:sz w:val="24"/>
          <w:szCs w:val="24"/>
        </w:rPr>
        <w:t xml:space="preserve"> been</w:t>
      </w:r>
      <w:r w:rsidR="00BA5EBF" w:rsidRPr="00533917">
        <w:rPr>
          <w:rFonts w:ascii="Times New Roman" w:hAnsi="Times New Roman"/>
          <w:color w:val="000000" w:themeColor="text1"/>
          <w:sz w:val="24"/>
          <w:szCs w:val="24"/>
        </w:rPr>
        <w:t xml:space="preserve"> recorded in 40–45 cm and 35–40 cm groups. Cephalopods </w:t>
      </w:r>
      <w:r w:rsidR="00867327">
        <w:rPr>
          <w:rFonts w:ascii="Times New Roman" w:hAnsi="Times New Roman"/>
          <w:color w:val="000000" w:themeColor="text1"/>
          <w:sz w:val="24"/>
          <w:szCs w:val="24"/>
        </w:rPr>
        <w:t xml:space="preserve">have </w:t>
      </w:r>
      <w:proofErr w:type="spellStart"/>
      <w:r w:rsidR="00867327">
        <w:rPr>
          <w:rFonts w:ascii="Times New Roman" w:hAnsi="Times New Roman"/>
          <w:color w:val="000000" w:themeColor="text1"/>
          <w:sz w:val="24"/>
          <w:szCs w:val="24"/>
        </w:rPr>
        <w:t>beenavailable</w:t>
      </w:r>
      <w:proofErr w:type="spellEnd"/>
      <w:r w:rsidR="00BA5EBF" w:rsidRPr="00533917">
        <w:rPr>
          <w:rFonts w:ascii="Times New Roman" w:hAnsi="Times New Roman"/>
          <w:color w:val="000000" w:themeColor="text1"/>
          <w:sz w:val="24"/>
          <w:szCs w:val="24"/>
        </w:rPr>
        <w:t xml:space="preserve"> </w:t>
      </w:r>
      <w:proofErr w:type="spellStart"/>
      <w:r w:rsidR="00BA5EBF" w:rsidRPr="00533917">
        <w:rPr>
          <w:rFonts w:ascii="Times New Roman" w:hAnsi="Times New Roman"/>
          <w:color w:val="000000" w:themeColor="text1"/>
          <w:sz w:val="24"/>
          <w:szCs w:val="24"/>
        </w:rPr>
        <w:t>indiets</w:t>
      </w:r>
      <w:proofErr w:type="spellEnd"/>
      <w:r w:rsidR="00BA5EBF" w:rsidRPr="00533917">
        <w:rPr>
          <w:rFonts w:ascii="Times New Roman" w:hAnsi="Times New Roman"/>
          <w:color w:val="000000" w:themeColor="text1"/>
          <w:sz w:val="24"/>
          <w:szCs w:val="24"/>
        </w:rPr>
        <w:t xml:space="preserve"> of nearly all size groups except the 50–55 cm and 60–65 cm groups. Their highest occurrence was found in the 30–45 cm size range, while the lowest was in the 25–30 cm and 55–60 cm groups. Crustaceans appeared only in certain size categories, specifically 20–30 cm and 35–50 cm, with the greatest occurrence in the 45–50 cm group and the least in the 20–25 cm group (Fig 1). Multiple factors may influence the diversity and availability of prey, such as the abundance and habitat of prey species, the age of the fish, the energy content and size of the prey, and seasonal changes in food composition </w:t>
      </w:r>
      <w:r w:rsidR="00B851E0" w:rsidRPr="00533917">
        <w:rPr>
          <w:rFonts w:ascii="Times New Roman" w:hAnsi="Times New Roman"/>
          <w:color w:val="000000" w:themeColor="text1"/>
          <w:sz w:val="24"/>
          <w:szCs w:val="24"/>
        </w:rPr>
        <w:t>[31</w:t>
      </w:r>
      <w:r w:rsidR="0071091C" w:rsidRPr="00533917">
        <w:rPr>
          <w:rFonts w:ascii="Times New Roman" w:hAnsi="Times New Roman"/>
          <w:color w:val="000000" w:themeColor="text1"/>
          <w:sz w:val="24"/>
          <w:szCs w:val="24"/>
        </w:rPr>
        <w:t>,</w:t>
      </w:r>
      <w:r w:rsidR="00B851E0" w:rsidRPr="00533917">
        <w:rPr>
          <w:rFonts w:ascii="Times New Roman" w:hAnsi="Times New Roman"/>
          <w:color w:val="000000" w:themeColor="text1"/>
          <w:sz w:val="24"/>
          <w:szCs w:val="24"/>
        </w:rPr>
        <w:t>32</w:t>
      </w:r>
      <w:r w:rsidR="0071091C" w:rsidRPr="00533917">
        <w:rPr>
          <w:rFonts w:ascii="Times New Roman" w:hAnsi="Times New Roman"/>
          <w:color w:val="000000" w:themeColor="text1"/>
          <w:sz w:val="24"/>
          <w:szCs w:val="24"/>
        </w:rPr>
        <w:t>,</w:t>
      </w:r>
      <w:r w:rsidR="00C274F0" w:rsidRPr="00533917">
        <w:rPr>
          <w:rFonts w:ascii="Times New Roman" w:hAnsi="Times New Roman"/>
          <w:color w:val="000000" w:themeColor="text1"/>
          <w:sz w:val="24"/>
          <w:szCs w:val="24"/>
        </w:rPr>
        <w:t>20</w:t>
      </w:r>
      <w:r w:rsidR="0071091C" w:rsidRPr="00533917">
        <w:rPr>
          <w:rFonts w:ascii="Times New Roman" w:hAnsi="Times New Roman"/>
          <w:color w:val="000000" w:themeColor="text1"/>
          <w:sz w:val="24"/>
          <w:szCs w:val="24"/>
        </w:rPr>
        <w:t xml:space="preserve">, </w:t>
      </w:r>
      <w:r w:rsidR="008E78CA" w:rsidRPr="00533917">
        <w:rPr>
          <w:rFonts w:ascii="Times New Roman" w:hAnsi="Times New Roman"/>
          <w:color w:val="000000" w:themeColor="text1"/>
          <w:sz w:val="24"/>
          <w:szCs w:val="24"/>
        </w:rPr>
        <w:t>33]</w:t>
      </w:r>
      <w:r w:rsidR="00BA5EBF" w:rsidRPr="00533917">
        <w:rPr>
          <w:rFonts w:ascii="Times New Roman" w:hAnsi="Times New Roman"/>
          <w:color w:val="000000" w:themeColor="text1"/>
          <w:sz w:val="24"/>
          <w:szCs w:val="24"/>
        </w:rPr>
        <w:t>. Notably</w:t>
      </w:r>
      <w:r w:rsidR="00813F7A" w:rsidRPr="00533917">
        <w:rPr>
          <w:rFonts w:ascii="Times New Roman" w:hAnsi="Times New Roman"/>
          <w:color w:val="000000" w:themeColor="text1"/>
          <w:sz w:val="24"/>
          <w:szCs w:val="24"/>
        </w:rPr>
        <w:t>,</w:t>
      </w:r>
      <w:r w:rsidR="00BA5EBF" w:rsidRPr="00533917">
        <w:rPr>
          <w:rFonts w:ascii="Times New Roman" w:hAnsi="Times New Roman"/>
          <w:color w:val="000000" w:themeColor="text1"/>
          <w:sz w:val="24"/>
          <w:szCs w:val="24"/>
        </w:rPr>
        <w:t xml:space="preserve"> digested matter was the most dominant in all the size </w:t>
      </w:r>
      <w:proofErr w:type="spellStart"/>
      <w:r w:rsidR="00BA5EBF" w:rsidRPr="00533917">
        <w:rPr>
          <w:rFonts w:ascii="Times New Roman" w:hAnsi="Times New Roman"/>
          <w:color w:val="000000" w:themeColor="text1"/>
          <w:sz w:val="24"/>
          <w:szCs w:val="24"/>
        </w:rPr>
        <w:t>groupswhich</w:t>
      </w:r>
      <w:proofErr w:type="spellEnd"/>
      <w:r w:rsidR="00813F7A" w:rsidRPr="00533917">
        <w:rPr>
          <w:rFonts w:ascii="Times New Roman" w:hAnsi="Times New Roman"/>
          <w:color w:val="000000" w:themeColor="text1"/>
          <w:sz w:val="24"/>
          <w:szCs w:val="24"/>
        </w:rPr>
        <w:t>,</w:t>
      </w:r>
      <w:r w:rsidR="00BA5EBF" w:rsidRPr="00533917">
        <w:rPr>
          <w:rFonts w:ascii="Times New Roman" w:hAnsi="Times New Roman"/>
          <w:color w:val="000000" w:themeColor="text1"/>
          <w:sz w:val="24"/>
          <w:szCs w:val="24"/>
        </w:rPr>
        <w:t xml:space="preserve"> can be attributed to the delay in landing catches from multiday fishing vessels and the faster digestion rates associated with higher tropical water temperatures</w:t>
      </w:r>
      <w:r w:rsidR="00813F7A" w:rsidRPr="00533917">
        <w:rPr>
          <w:rFonts w:ascii="Times New Roman" w:hAnsi="Times New Roman"/>
          <w:color w:val="000000" w:themeColor="text1"/>
          <w:sz w:val="24"/>
          <w:szCs w:val="24"/>
        </w:rPr>
        <w:t xml:space="preserve">. </w:t>
      </w:r>
    </w:p>
    <w:p w14:paraId="42970FF2" w14:textId="77777777" w:rsidR="00A21742" w:rsidRDefault="00A21742" w:rsidP="00533917">
      <w:pPr>
        <w:spacing w:after="0" w:line="360" w:lineRule="auto"/>
        <w:ind w:right="30"/>
        <w:jc w:val="both"/>
        <w:rPr>
          <w:rFonts w:ascii="Times New Roman" w:hAnsi="Times New Roman"/>
          <w:color w:val="000000" w:themeColor="text1"/>
          <w:sz w:val="24"/>
          <w:szCs w:val="24"/>
        </w:rPr>
      </w:pPr>
    </w:p>
    <w:p w14:paraId="384B92A1" w14:textId="77777777" w:rsidR="00A21742" w:rsidRDefault="00A21742" w:rsidP="00533917">
      <w:pPr>
        <w:spacing w:after="0" w:line="360" w:lineRule="auto"/>
        <w:ind w:right="30"/>
        <w:jc w:val="both"/>
        <w:rPr>
          <w:rFonts w:ascii="Times New Roman" w:hAnsi="Times New Roman"/>
          <w:color w:val="000000" w:themeColor="text1"/>
          <w:sz w:val="24"/>
          <w:szCs w:val="24"/>
        </w:rPr>
      </w:pPr>
    </w:p>
    <w:p w14:paraId="4644EA8D" w14:textId="77777777" w:rsidR="00A21742" w:rsidRPr="00A21742" w:rsidRDefault="00A21742" w:rsidP="00533917">
      <w:pPr>
        <w:spacing w:after="0" w:line="360" w:lineRule="auto"/>
        <w:ind w:right="30"/>
        <w:jc w:val="both"/>
        <w:rPr>
          <w:rFonts w:ascii="Times New Roman" w:hAnsi="Times New Roman"/>
          <w:color w:val="000000" w:themeColor="text1"/>
          <w:sz w:val="24"/>
          <w:szCs w:val="24"/>
        </w:rPr>
      </w:pPr>
    </w:p>
    <w:p w14:paraId="5CE708AD" w14:textId="77777777" w:rsidR="00BA5EBF" w:rsidRPr="00533917" w:rsidRDefault="00BA5EBF" w:rsidP="00533917">
      <w:pPr>
        <w:spacing w:after="0" w:line="360" w:lineRule="auto"/>
        <w:ind w:right="30"/>
        <w:jc w:val="both"/>
        <w:rPr>
          <w:rFonts w:ascii="Times New Roman" w:hAnsi="Times New Roman"/>
          <w:b/>
          <w:i/>
          <w:color w:val="000000" w:themeColor="text1"/>
          <w:sz w:val="24"/>
          <w:szCs w:val="24"/>
        </w:rPr>
      </w:pPr>
      <w:r w:rsidRPr="00533917">
        <w:rPr>
          <w:rFonts w:ascii="Times New Roman" w:hAnsi="Times New Roman"/>
          <w:b/>
          <w:i/>
          <w:color w:val="000000" w:themeColor="text1"/>
          <w:sz w:val="24"/>
          <w:szCs w:val="24"/>
        </w:rPr>
        <w:t xml:space="preserve">3.5 Feeding intensity </w:t>
      </w:r>
    </w:p>
    <w:p w14:paraId="2644AC71" w14:textId="77777777" w:rsidR="005355D8" w:rsidRPr="00533917" w:rsidRDefault="00BA5EBF" w:rsidP="00533917">
      <w:pPr>
        <w:spacing w:after="0" w:line="360" w:lineRule="auto"/>
        <w:ind w:right="30"/>
        <w:jc w:val="both"/>
        <w:rPr>
          <w:rFonts w:ascii="Times New Roman" w:hAnsi="Times New Roman"/>
          <w:color w:val="000000" w:themeColor="text1"/>
          <w:sz w:val="24"/>
          <w:szCs w:val="24"/>
        </w:rPr>
      </w:pPr>
      <w:r w:rsidRPr="00533917">
        <w:rPr>
          <w:rFonts w:ascii="Times New Roman" w:hAnsi="Times New Roman"/>
          <w:color w:val="000000" w:themeColor="text1"/>
          <w:sz w:val="24"/>
          <w:szCs w:val="24"/>
        </w:rPr>
        <w:lastRenderedPageBreak/>
        <w:t xml:space="preserve">Month-wise feeding intensity is provided in Table 4. The percentage of empty and full stomachs is a key indicator for evaluating feeding intensity in </w:t>
      </w:r>
      <w:proofErr w:type="spellStart"/>
      <w:proofErr w:type="gramStart"/>
      <w:r w:rsidRPr="00533917">
        <w:rPr>
          <w:rFonts w:ascii="Times New Roman" w:hAnsi="Times New Roman"/>
          <w:color w:val="000000" w:themeColor="text1"/>
          <w:sz w:val="24"/>
          <w:szCs w:val="24"/>
        </w:rPr>
        <w:t>fish.Observations</w:t>
      </w:r>
      <w:proofErr w:type="spellEnd"/>
      <w:proofErr w:type="gramEnd"/>
      <w:r w:rsidRPr="00533917">
        <w:rPr>
          <w:rFonts w:ascii="Times New Roman" w:hAnsi="Times New Roman"/>
          <w:color w:val="000000" w:themeColor="text1"/>
          <w:sz w:val="24"/>
          <w:szCs w:val="24"/>
        </w:rPr>
        <w:t xml:space="preserve"> showed that high feeding intensity </w:t>
      </w:r>
      <w:r w:rsidR="00867327">
        <w:rPr>
          <w:rFonts w:ascii="Times New Roman" w:hAnsi="Times New Roman"/>
          <w:color w:val="000000" w:themeColor="text1"/>
          <w:sz w:val="24"/>
          <w:szCs w:val="24"/>
        </w:rPr>
        <w:t xml:space="preserve">has been </w:t>
      </w:r>
      <w:r w:rsidR="006603E6">
        <w:rPr>
          <w:rFonts w:ascii="Times New Roman" w:hAnsi="Times New Roman"/>
          <w:color w:val="000000" w:themeColor="text1"/>
          <w:sz w:val="24"/>
          <w:szCs w:val="24"/>
        </w:rPr>
        <w:t>determined</w:t>
      </w:r>
      <w:r w:rsidRPr="00533917">
        <w:rPr>
          <w:rFonts w:ascii="Times New Roman" w:hAnsi="Times New Roman"/>
          <w:color w:val="000000" w:themeColor="text1"/>
          <w:sz w:val="24"/>
          <w:szCs w:val="24"/>
        </w:rPr>
        <w:t xml:space="preserve"> during the month of April with 68.43% followed by May (65.00%) and August (52.37%). Poor feeding was observed in the month of December (66.65%) followed by November (57.13%) and September (52.19%). A very high percentage of the empty stomach was observed in January (40.00%) followed by April (26.31%) and November (21.45%). Rest of the months showed a decrease in empty </w:t>
      </w:r>
      <w:proofErr w:type="spellStart"/>
      <w:proofErr w:type="gramStart"/>
      <w:r w:rsidRPr="00533917">
        <w:rPr>
          <w:rFonts w:ascii="Times New Roman" w:hAnsi="Times New Roman"/>
          <w:color w:val="000000" w:themeColor="text1"/>
          <w:sz w:val="24"/>
          <w:szCs w:val="24"/>
        </w:rPr>
        <w:t>stomach.Typically</w:t>
      </w:r>
      <w:proofErr w:type="spellEnd"/>
      <w:proofErr w:type="gramEnd"/>
      <w:r w:rsidRPr="00533917">
        <w:rPr>
          <w:rFonts w:ascii="Times New Roman" w:hAnsi="Times New Roman"/>
          <w:color w:val="000000" w:themeColor="text1"/>
          <w:sz w:val="24"/>
          <w:szCs w:val="24"/>
        </w:rPr>
        <w:t xml:space="preserve">, major carangid species exhibit reduced feeding intensity during their breeding season, with mature individuals </w:t>
      </w:r>
    </w:p>
    <w:p w14:paraId="33982B7D" w14:textId="77777777" w:rsidR="007F2485" w:rsidRPr="00533917" w:rsidRDefault="00BA5EBF" w:rsidP="00533917">
      <w:pPr>
        <w:spacing w:after="0" w:line="360" w:lineRule="auto"/>
        <w:ind w:right="30"/>
        <w:jc w:val="both"/>
        <w:rPr>
          <w:rFonts w:ascii="Times New Roman" w:hAnsi="Times New Roman"/>
          <w:color w:val="000000" w:themeColor="text1"/>
          <w:sz w:val="24"/>
          <w:szCs w:val="24"/>
        </w:rPr>
      </w:pPr>
      <w:r w:rsidRPr="00533917">
        <w:rPr>
          <w:rFonts w:ascii="Times New Roman" w:hAnsi="Times New Roman"/>
          <w:color w:val="000000" w:themeColor="text1"/>
          <w:sz w:val="24"/>
          <w:szCs w:val="24"/>
        </w:rPr>
        <w:t xml:space="preserve">having a higher proportion of empty stomachs compared to those that are immature, developing, or spent, which tend to feed more actively. These findings are consistent with </w:t>
      </w:r>
      <w:r w:rsidR="00867327">
        <w:rPr>
          <w:rFonts w:ascii="Times New Roman" w:hAnsi="Times New Roman"/>
          <w:color w:val="000000" w:themeColor="text1"/>
          <w:sz w:val="24"/>
          <w:szCs w:val="24"/>
        </w:rPr>
        <w:t xml:space="preserve">prior </w:t>
      </w:r>
      <w:proofErr w:type="gramStart"/>
      <w:r w:rsidR="00867327">
        <w:rPr>
          <w:rFonts w:ascii="Times New Roman" w:hAnsi="Times New Roman"/>
          <w:color w:val="000000" w:themeColor="text1"/>
          <w:sz w:val="24"/>
          <w:szCs w:val="24"/>
        </w:rPr>
        <w:t>investigations</w:t>
      </w:r>
      <w:r w:rsidR="0071091C" w:rsidRPr="00533917">
        <w:rPr>
          <w:rFonts w:ascii="Times New Roman" w:hAnsi="Times New Roman"/>
          <w:color w:val="000000" w:themeColor="text1"/>
          <w:sz w:val="24"/>
          <w:szCs w:val="24"/>
        </w:rPr>
        <w:t>[</w:t>
      </w:r>
      <w:proofErr w:type="gramEnd"/>
      <w:r w:rsidR="0071091C" w:rsidRPr="00533917">
        <w:rPr>
          <w:rFonts w:ascii="Times New Roman" w:hAnsi="Times New Roman"/>
          <w:color w:val="000000" w:themeColor="text1"/>
          <w:sz w:val="24"/>
          <w:szCs w:val="24"/>
        </w:rPr>
        <w:t>34,35,36,37,</w:t>
      </w:r>
      <w:r w:rsidR="007708B7" w:rsidRPr="00533917">
        <w:rPr>
          <w:rFonts w:ascii="Times New Roman" w:hAnsi="Times New Roman"/>
          <w:color w:val="000000" w:themeColor="text1"/>
          <w:sz w:val="24"/>
          <w:szCs w:val="24"/>
        </w:rPr>
        <w:t>38]</w:t>
      </w:r>
      <w:r w:rsidRPr="00533917">
        <w:rPr>
          <w:rFonts w:ascii="Times New Roman" w:hAnsi="Times New Roman"/>
          <w:color w:val="000000" w:themeColor="text1"/>
          <w:sz w:val="24"/>
          <w:szCs w:val="24"/>
        </w:rPr>
        <w:t>. There is no clear pattern linking feeding intensity to fish size. However, the types of available food vary between habitats, differences in diet and feeding behavior may occur across different geographic regions.</w:t>
      </w:r>
      <w:r w:rsidR="00867327">
        <w:rPr>
          <w:rFonts w:ascii="Times New Roman" w:hAnsi="Times New Roman"/>
          <w:color w:val="000000" w:themeColor="text1"/>
          <w:sz w:val="24"/>
          <w:szCs w:val="24"/>
        </w:rPr>
        <w:t xml:space="preserve"> F</w:t>
      </w:r>
      <w:r w:rsidRPr="00533917">
        <w:rPr>
          <w:rFonts w:ascii="Times New Roman" w:hAnsi="Times New Roman"/>
          <w:color w:val="000000" w:themeColor="text1"/>
          <w:sz w:val="24"/>
          <w:szCs w:val="24"/>
        </w:rPr>
        <w:t>requent observation of empty stomachs m</w:t>
      </w:r>
      <w:r w:rsidR="00867327">
        <w:rPr>
          <w:rFonts w:ascii="Times New Roman" w:hAnsi="Times New Roman"/>
          <w:color w:val="000000" w:themeColor="text1"/>
          <w:sz w:val="24"/>
          <w:szCs w:val="24"/>
        </w:rPr>
        <w:t>ight</w:t>
      </w:r>
      <w:r w:rsidRPr="00533917">
        <w:rPr>
          <w:rFonts w:ascii="Times New Roman" w:hAnsi="Times New Roman"/>
          <w:color w:val="000000" w:themeColor="text1"/>
          <w:sz w:val="24"/>
          <w:szCs w:val="24"/>
        </w:rPr>
        <w:t xml:space="preserve"> be explained by rapid digestion rate in carnivorous fish, which is facilitated by strong gastric </w:t>
      </w:r>
      <w:proofErr w:type="gramStart"/>
      <w:r w:rsidR="007F2485" w:rsidRPr="00533917">
        <w:rPr>
          <w:rFonts w:ascii="Times New Roman" w:hAnsi="Times New Roman"/>
          <w:color w:val="000000" w:themeColor="text1"/>
          <w:sz w:val="24"/>
          <w:szCs w:val="24"/>
        </w:rPr>
        <w:t>juices</w:t>
      </w:r>
      <w:r w:rsidR="007708B7" w:rsidRPr="00533917">
        <w:rPr>
          <w:rFonts w:ascii="Times New Roman" w:hAnsi="Times New Roman"/>
          <w:color w:val="000000" w:themeColor="text1"/>
          <w:sz w:val="24"/>
          <w:szCs w:val="24"/>
        </w:rPr>
        <w:t>[</w:t>
      </w:r>
      <w:proofErr w:type="gramEnd"/>
      <w:r w:rsidR="007708B7" w:rsidRPr="00533917">
        <w:rPr>
          <w:rFonts w:ascii="Times New Roman" w:hAnsi="Times New Roman"/>
          <w:color w:val="000000" w:themeColor="text1"/>
          <w:sz w:val="24"/>
          <w:szCs w:val="24"/>
        </w:rPr>
        <w:t>39]</w:t>
      </w:r>
      <w:r w:rsidR="007F2485" w:rsidRPr="00533917">
        <w:rPr>
          <w:rFonts w:ascii="Times New Roman" w:hAnsi="Times New Roman"/>
          <w:color w:val="000000" w:themeColor="text1"/>
          <w:sz w:val="24"/>
          <w:szCs w:val="24"/>
        </w:rPr>
        <w:t>.</w:t>
      </w:r>
    </w:p>
    <w:p w14:paraId="6FC93C57" w14:textId="77777777" w:rsidR="007F2485" w:rsidRPr="00533917" w:rsidRDefault="00BC3443" w:rsidP="00533917">
      <w:pPr>
        <w:tabs>
          <w:tab w:val="left" w:pos="1209"/>
        </w:tabs>
        <w:spacing w:after="0" w:line="360" w:lineRule="auto"/>
        <w:ind w:right="30"/>
        <w:jc w:val="both"/>
        <w:rPr>
          <w:rFonts w:ascii="Times New Roman" w:hAnsi="Times New Roman"/>
          <w:color w:val="000000" w:themeColor="text1"/>
          <w:sz w:val="24"/>
          <w:szCs w:val="24"/>
        </w:rPr>
      </w:pPr>
      <w:r w:rsidRPr="00533917">
        <w:rPr>
          <w:rFonts w:ascii="Times New Roman" w:hAnsi="Times New Roman"/>
          <w:color w:val="000000" w:themeColor="text1"/>
          <w:sz w:val="24"/>
          <w:szCs w:val="24"/>
        </w:rPr>
        <w:tab/>
      </w:r>
      <w:r w:rsidR="00867327">
        <w:rPr>
          <w:rFonts w:ascii="Times New Roman" w:hAnsi="Times New Roman"/>
          <w:color w:val="000000" w:themeColor="text1"/>
          <w:sz w:val="24"/>
          <w:szCs w:val="24"/>
        </w:rPr>
        <w:t>P</w:t>
      </w:r>
      <w:r w:rsidR="007F2485" w:rsidRPr="00533917">
        <w:rPr>
          <w:rFonts w:ascii="Times New Roman" w:hAnsi="Times New Roman"/>
          <w:color w:val="000000" w:themeColor="text1"/>
          <w:sz w:val="24"/>
          <w:szCs w:val="24"/>
        </w:rPr>
        <w:t xml:space="preserve">ercentage occurrence of stomach in various degree of fullness with respect to size groups of fish is presented in Fig. 2. It shows that percentage of actively fed fishes </w:t>
      </w:r>
      <w:r w:rsidR="006603E6">
        <w:rPr>
          <w:rFonts w:ascii="Times New Roman" w:hAnsi="Times New Roman"/>
          <w:color w:val="000000" w:themeColor="text1"/>
          <w:sz w:val="24"/>
          <w:szCs w:val="24"/>
        </w:rPr>
        <w:t>were</w:t>
      </w:r>
      <w:r w:rsidR="007F2485" w:rsidRPr="00533917">
        <w:rPr>
          <w:rFonts w:ascii="Times New Roman" w:hAnsi="Times New Roman"/>
          <w:color w:val="000000" w:themeColor="text1"/>
          <w:sz w:val="24"/>
          <w:szCs w:val="24"/>
        </w:rPr>
        <w:t xml:space="preserve"> highest in the size groups 60-65 cm (100%) followed by 55-60 cm (49.99%) and 30-35 cm (44.44%). Poor feeding was observed in the size groups 35-40 cm (72.23%), 50-55 cm (66.66%), and 45-50 cm (63.63%). The empty stomach was recorded at the highest percentage only in the lower size groups, 15-20 cm (41.66%), followed by 20-25 cm (27.27%), 25-30 cm (13.79%), and then decreased gradually as the size group increased. Feeding intensity was higher in medium and large-sized fish (30–65 cm) compared to smaller individuals (15–30 cm), as smaller fish tend to feed at a slower rate. Additionally, larger, reproductively mature fish reduce their feeding during the spawning season, but resume active feeding after spawning.</w:t>
      </w:r>
    </w:p>
    <w:p w14:paraId="161CBEF5" w14:textId="77777777" w:rsidR="00BC3443" w:rsidRPr="00533917" w:rsidRDefault="00BC3443" w:rsidP="00533917">
      <w:pPr>
        <w:spacing w:after="0" w:line="360" w:lineRule="auto"/>
        <w:ind w:right="30"/>
        <w:jc w:val="both"/>
        <w:rPr>
          <w:rFonts w:ascii="Times New Roman" w:hAnsi="Times New Roman"/>
          <w:b/>
          <w:i/>
          <w:color w:val="000000" w:themeColor="text1"/>
          <w:sz w:val="24"/>
          <w:szCs w:val="24"/>
        </w:rPr>
      </w:pPr>
    </w:p>
    <w:p w14:paraId="67D67F77" w14:textId="77777777" w:rsidR="00BA5EBF" w:rsidRPr="00533917" w:rsidRDefault="00BA5EBF" w:rsidP="00533917">
      <w:pPr>
        <w:spacing w:after="0" w:line="360" w:lineRule="auto"/>
        <w:ind w:right="30"/>
        <w:jc w:val="both"/>
        <w:rPr>
          <w:rFonts w:ascii="Times New Roman" w:hAnsi="Times New Roman"/>
          <w:b/>
          <w:i/>
          <w:color w:val="000000" w:themeColor="text1"/>
          <w:sz w:val="24"/>
          <w:szCs w:val="24"/>
        </w:rPr>
      </w:pPr>
      <w:r w:rsidRPr="00533917">
        <w:rPr>
          <w:rFonts w:ascii="Times New Roman" w:hAnsi="Times New Roman"/>
          <w:b/>
          <w:i/>
          <w:color w:val="000000" w:themeColor="text1"/>
          <w:sz w:val="24"/>
          <w:szCs w:val="24"/>
        </w:rPr>
        <w:t>3.6 Gastro-Somatic Index</w:t>
      </w:r>
    </w:p>
    <w:p w14:paraId="2AE4D67E" w14:textId="77777777" w:rsidR="00F33968" w:rsidRPr="00533917" w:rsidRDefault="00867327" w:rsidP="00533917">
      <w:pPr>
        <w:spacing w:after="0" w:line="360" w:lineRule="auto"/>
        <w:ind w:right="30"/>
        <w:jc w:val="both"/>
        <w:rPr>
          <w:rFonts w:ascii="Times New Roman" w:hAnsi="Times New Roman"/>
          <w:b/>
          <w:bCs/>
          <w:color w:val="000000" w:themeColor="text1"/>
          <w:sz w:val="24"/>
          <w:szCs w:val="24"/>
        </w:rPr>
      </w:pPr>
      <w:r>
        <w:rPr>
          <w:rFonts w:ascii="Times New Roman" w:hAnsi="Times New Roman"/>
          <w:color w:val="000000" w:themeColor="text1"/>
          <w:sz w:val="24"/>
          <w:szCs w:val="24"/>
        </w:rPr>
        <w:t>O</w:t>
      </w:r>
      <w:r w:rsidR="00C86299" w:rsidRPr="00533917">
        <w:rPr>
          <w:rFonts w:ascii="Times New Roman" w:hAnsi="Times New Roman"/>
          <w:color w:val="000000" w:themeColor="text1"/>
          <w:sz w:val="24"/>
          <w:szCs w:val="24"/>
        </w:rPr>
        <w:t xml:space="preserve">bservation on feeding intensity </w:t>
      </w:r>
      <w:r>
        <w:rPr>
          <w:rFonts w:ascii="Times New Roman" w:hAnsi="Times New Roman"/>
          <w:color w:val="000000" w:themeColor="text1"/>
          <w:sz w:val="24"/>
          <w:szCs w:val="24"/>
        </w:rPr>
        <w:t>has been according to</w:t>
      </w:r>
      <w:r w:rsidR="00C86299" w:rsidRPr="00533917">
        <w:rPr>
          <w:rFonts w:ascii="Times New Roman" w:hAnsi="Times New Roman"/>
          <w:color w:val="000000" w:themeColor="text1"/>
          <w:sz w:val="24"/>
          <w:szCs w:val="24"/>
        </w:rPr>
        <w:t xml:space="preserve"> Gastro-Somatic index (</w:t>
      </w:r>
      <w:proofErr w:type="spellStart"/>
      <w:r w:rsidR="00C86299" w:rsidRPr="00533917">
        <w:rPr>
          <w:rFonts w:ascii="Times New Roman" w:hAnsi="Times New Roman"/>
          <w:color w:val="000000" w:themeColor="text1"/>
          <w:sz w:val="24"/>
          <w:szCs w:val="24"/>
        </w:rPr>
        <w:t>GaSI</w:t>
      </w:r>
      <w:proofErr w:type="spellEnd"/>
      <w:r w:rsidR="00C86299" w:rsidRPr="00533917">
        <w:rPr>
          <w:rFonts w:ascii="Times New Roman" w:hAnsi="Times New Roman"/>
          <w:color w:val="000000" w:themeColor="text1"/>
          <w:sz w:val="24"/>
          <w:szCs w:val="24"/>
        </w:rPr>
        <w:t xml:space="preserve">) and VI taken every month, and </w:t>
      </w:r>
      <w:r>
        <w:rPr>
          <w:rFonts w:ascii="Times New Roman" w:hAnsi="Times New Roman"/>
          <w:color w:val="000000" w:themeColor="text1"/>
          <w:sz w:val="24"/>
          <w:szCs w:val="24"/>
        </w:rPr>
        <w:t>outcomes were</w:t>
      </w:r>
      <w:r w:rsidR="00C86299" w:rsidRPr="00533917">
        <w:rPr>
          <w:rFonts w:ascii="Times New Roman" w:hAnsi="Times New Roman"/>
          <w:color w:val="000000" w:themeColor="text1"/>
          <w:sz w:val="24"/>
          <w:szCs w:val="24"/>
        </w:rPr>
        <w:t xml:space="preserve"> summari</w:t>
      </w:r>
      <w:r w:rsidR="006603E6">
        <w:rPr>
          <w:rFonts w:ascii="Times New Roman" w:hAnsi="Times New Roman"/>
          <w:color w:val="000000" w:themeColor="text1"/>
          <w:sz w:val="24"/>
          <w:szCs w:val="24"/>
        </w:rPr>
        <w:t>z</w:t>
      </w:r>
      <w:r w:rsidR="00C86299" w:rsidRPr="00533917">
        <w:rPr>
          <w:rFonts w:ascii="Times New Roman" w:hAnsi="Times New Roman"/>
          <w:color w:val="000000" w:themeColor="text1"/>
          <w:sz w:val="24"/>
          <w:szCs w:val="24"/>
        </w:rPr>
        <w:t>ed in Table 5.</w:t>
      </w:r>
      <w:r>
        <w:rPr>
          <w:rFonts w:ascii="Times New Roman" w:hAnsi="Times New Roman"/>
          <w:color w:val="000000" w:themeColor="text1"/>
          <w:sz w:val="24"/>
          <w:szCs w:val="24"/>
        </w:rPr>
        <w:t xml:space="preserve"> H</w:t>
      </w:r>
      <w:r w:rsidR="00C86299" w:rsidRPr="00533917">
        <w:rPr>
          <w:rFonts w:ascii="Times New Roman" w:hAnsi="Times New Roman"/>
          <w:color w:val="000000" w:themeColor="text1"/>
          <w:sz w:val="24"/>
          <w:szCs w:val="24"/>
        </w:rPr>
        <w:t xml:space="preserve">ighest </w:t>
      </w:r>
      <w:proofErr w:type="spellStart"/>
      <w:r w:rsidR="00C86299" w:rsidRPr="00533917">
        <w:rPr>
          <w:rFonts w:ascii="Times New Roman" w:hAnsi="Times New Roman"/>
          <w:color w:val="000000" w:themeColor="text1"/>
          <w:sz w:val="24"/>
          <w:szCs w:val="24"/>
        </w:rPr>
        <w:t>GaSI</w:t>
      </w:r>
      <w:proofErr w:type="spellEnd"/>
      <w:r w:rsidR="00C86299" w:rsidRPr="00533917">
        <w:rPr>
          <w:rFonts w:ascii="Times New Roman" w:hAnsi="Times New Roman"/>
          <w:color w:val="000000" w:themeColor="text1"/>
          <w:sz w:val="24"/>
          <w:szCs w:val="24"/>
        </w:rPr>
        <w:t xml:space="preserve"> value </w:t>
      </w:r>
      <w:r>
        <w:rPr>
          <w:rFonts w:ascii="Times New Roman" w:hAnsi="Times New Roman"/>
          <w:color w:val="000000" w:themeColor="text1"/>
          <w:sz w:val="24"/>
          <w:szCs w:val="24"/>
        </w:rPr>
        <w:t>h</w:t>
      </w:r>
      <w:r w:rsidR="00C86299" w:rsidRPr="00533917">
        <w:rPr>
          <w:rFonts w:ascii="Times New Roman" w:hAnsi="Times New Roman"/>
          <w:color w:val="000000" w:themeColor="text1"/>
          <w:sz w:val="24"/>
          <w:szCs w:val="24"/>
        </w:rPr>
        <w:t>as</w:t>
      </w:r>
      <w:r>
        <w:rPr>
          <w:rFonts w:ascii="Times New Roman" w:hAnsi="Times New Roman"/>
          <w:color w:val="000000" w:themeColor="text1"/>
          <w:sz w:val="24"/>
          <w:szCs w:val="24"/>
        </w:rPr>
        <w:t xml:space="preserve"> been</w:t>
      </w:r>
      <w:r w:rsidR="00C86299" w:rsidRPr="00533917">
        <w:rPr>
          <w:rFonts w:ascii="Times New Roman" w:hAnsi="Times New Roman"/>
          <w:color w:val="000000" w:themeColor="text1"/>
          <w:sz w:val="24"/>
          <w:szCs w:val="24"/>
        </w:rPr>
        <w:t xml:space="preserve"> recorded in April (4.30), while the lowest was in December (2.07). Season-wise, the maximum value of </w:t>
      </w:r>
      <w:proofErr w:type="spellStart"/>
      <w:r w:rsidR="00C86299" w:rsidRPr="00533917">
        <w:rPr>
          <w:rFonts w:ascii="Times New Roman" w:hAnsi="Times New Roman"/>
          <w:color w:val="000000" w:themeColor="text1"/>
          <w:sz w:val="24"/>
          <w:szCs w:val="24"/>
        </w:rPr>
        <w:t>GaSI</w:t>
      </w:r>
      <w:proofErr w:type="spellEnd"/>
      <w:r w:rsidR="00C86299" w:rsidRPr="00533917">
        <w:rPr>
          <w:rFonts w:ascii="Times New Roman" w:hAnsi="Times New Roman"/>
          <w:color w:val="000000" w:themeColor="text1"/>
          <w:sz w:val="24"/>
          <w:szCs w:val="24"/>
        </w:rPr>
        <w:t xml:space="preserve"> was found in summer (3.49 ±0.42) and its minimum in winter (2.15 ±0.13). This </w:t>
      </w:r>
      <w:r w:rsidR="00C86299" w:rsidRPr="00533917">
        <w:rPr>
          <w:rFonts w:ascii="Times New Roman" w:hAnsi="Times New Roman"/>
          <w:color w:val="000000" w:themeColor="text1"/>
          <w:sz w:val="24"/>
          <w:szCs w:val="24"/>
        </w:rPr>
        <w:lastRenderedPageBreak/>
        <w:t xml:space="preserve">seasonal variation aligns with </w:t>
      </w:r>
      <w:proofErr w:type="spellStart"/>
      <w:r w:rsidR="007708B7" w:rsidRPr="00533917">
        <w:rPr>
          <w:rFonts w:ascii="Times New Roman" w:hAnsi="Times New Roman"/>
          <w:color w:val="000000" w:themeColor="text1"/>
          <w:sz w:val="24"/>
          <w:szCs w:val="24"/>
        </w:rPr>
        <w:t>Rengara</w:t>
      </w:r>
      <w:r w:rsidR="00C86299" w:rsidRPr="00533917">
        <w:rPr>
          <w:rFonts w:ascii="Times New Roman" w:hAnsi="Times New Roman"/>
          <w:color w:val="000000" w:themeColor="text1"/>
          <w:sz w:val="24"/>
          <w:szCs w:val="24"/>
        </w:rPr>
        <w:t>jan's</w:t>
      </w:r>
      <w:proofErr w:type="spellEnd"/>
      <w:r w:rsidR="00C86299" w:rsidRPr="00533917">
        <w:rPr>
          <w:rFonts w:ascii="Times New Roman" w:hAnsi="Times New Roman"/>
          <w:color w:val="000000" w:themeColor="text1"/>
          <w:sz w:val="24"/>
          <w:szCs w:val="24"/>
        </w:rPr>
        <w:t xml:space="preserve"> (</w:t>
      </w:r>
      <w:proofErr w:type="gramStart"/>
      <w:r w:rsidR="00C86299" w:rsidRPr="00533917">
        <w:rPr>
          <w:rFonts w:ascii="Times New Roman" w:hAnsi="Times New Roman"/>
          <w:color w:val="000000" w:themeColor="text1"/>
          <w:sz w:val="24"/>
          <w:szCs w:val="24"/>
        </w:rPr>
        <w:t>1971)</w:t>
      </w:r>
      <w:r w:rsidR="007708B7" w:rsidRPr="00533917">
        <w:rPr>
          <w:rFonts w:ascii="Times New Roman" w:hAnsi="Times New Roman"/>
          <w:color w:val="000000" w:themeColor="text1"/>
          <w:sz w:val="24"/>
          <w:szCs w:val="24"/>
        </w:rPr>
        <w:t>[</w:t>
      </w:r>
      <w:proofErr w:type="gramEnd"/>
      <w:r w:rsidR="007708B7" w:rsidRPr="00533917">
        <w:rPr>
          <w:rFonts w:ascii="Times New Roman" w:hAnsi="Times New Roman"/>
          <w:color w:val="000000" w:themeColor="text1"/>
          <w:sz w:val="24"/>
          <w:szCs w:val="24"/>
        </w:rPr>
        <w:t>40]</w:t>
      </w:r>
      <w:r w:rsidR="00C86299" w:rsidRPr="00533917">
        <w:rPr>
          <w:rFonts w:ascii="Times New Roman" w:hAnsi="Times New Roman"/>
          <w:color w:val="000000" w:themeColor="text1"/>
          <w:sz w:val="24"/>
          <w:szCs w:val="24"/>
        </w:rPr>
        <w:t xml:space="preserve"> observation that feeding activity decreases during spawning and increases after spawning. The variation in </w:t>
      </w:r>
      <w:proofErr w:type="spellStart"/>
      <w:r w:rsidR="00C86299" w:rsidRPr="00533917">
        <w:rPr>
          <w:rFonts w:ascii="Times New Roman" w:hAnsi="Times New Roman"/>
          <w:color w:val="000000" w:themeColor="text1"/>
          <w:sz w:val="24"/>
          <w:szCs w:val="24"/>
        </w:rPr>
        <w:t>GaSI</w:t>
      </w:r>
      <w:proofErr w:type="spellEnd"/>
      <w:r w:rsidR="00C86299" w:rsidRPr="00533917">
        <w:rPr>
          <w:rFonts w:ascii="Times New Roman" w:hAnsi="Times New Roman"/>
          <w:color w:val="000000" w:themeColor="text1"/>
          <w:sz w:val="24"/>
          <w:szCs w:val="24"/>
        </w:rPr>
        <w:t xml:space="preserve"> recorded in this study is closely linked to gonadal maturation. The annual vacuity index was 33.51 ±6.25, indicating that </w:t>
      </w:r>
      <w:proofErr w:type="spellStart"/>
      <w:r w:rsidR="00C86299" w:rsidRPr="00533917">
        <w:rPr>
          <w:rStyle w:val="Emphasis"/>
          <w:rFonts w:ascii="Times New Roman" w:hAnsi="Times New Roman"/>
          <w:color w:val="000000" w:themeColor="text1"/>
          <w:sz w:val="24"/>
          <w:szCs w:val="24"/>
        </w:rPr>
        <w:t>Seriolinanigrofasciata</w:t>
      </w:r>
      <w:proofErr w:type="spellEnd"/>
      <w:r w:rsidR="00C86299" w:rsidRPr="00533917">
        <w:rPr>
          <w:rFonts w:ascii="Times New Roman" w:hAnsi="Times New Roman"/>
          <w:color w:val="000000" w:themeColor="text1"/>
          <w:sz w:val="24"/>
          <w:szCs w:val="24"/>
        </w:rPr>
        <w:t xml:space="preserve"> was relatively edacious. December, which corresponds to the spawning period for </w:t>
      </w:r>
      <w:r w:rsidR="00C86299" w:rsidRPr="00533917">
        <w:rPr>
          <w:rStyle w:val="Emphasis"/>
          <w:rFonts w:ascii="Times New Roman" w:hAnsi="Times New Roman"/>
          <w:color w:val="000000" w:themeColor="text1"/>
          <w:sz w:val="24"/>
          <w:szCs w:val="24"/>
        </w:rPr>
        <w:t xml:space="preserve">S. </w:t>
      </w:r>
      <w:proofErr w:type="spellStart"/>
      <w:r w:rsidR="00C86299" w:rsidRPr="00533917">
        <w:rPr>
          <w:rStyle w:val="Emphasis"/>
          <w:rFonts w:ascii="Times New Roman" w:hAnsi="Times New Roman"/>
          <w:color w:val="000000" w:themeColor="text1"/>
          <w:sz w:val="24"/>
          <w:szCs w:val="24"/>
        </w:rPr>
        <w:t>nigrofasciata</w:t>
      </w:r>
      <w:proofErr w:type="spellEnd"/>
      <w:r w:rsidR="00C86299" w:rsidRPr="00533917">
        <w:rPr>
          <w:rFonts w:ascii="Times New Roman" w:hAnsi="Times New Roman"/>
          <w:color w:val="000000" w:themeColor="text1"/>
          <w:sz w:val="24"/>
          <w:szCs w:val="24"/>
        </w:rPr>
        <w:t xml:space="preserve">, showed the highest vacuity index.VI was higher in winter (53.30 ±5.52) and lower in the summer (18.49 ±6.18).  This may be attributed to the enlarged gonads occupying more abdominal space, thereby compressing the stomach, reducing feeding activity, and making food intake more difficult </w:t>
      </w:r>
      <w:r w:rsidR="007708B7" w:rsidRPr="00533917">
        <w:rPr>
          <w:rFonts w:ascii="Times New Roman" w:hAnsi="Times New Roman"/>
          <w:color w:val="000000" w:themeColor="text1"/>
          <w:sz w:val="24"/>
          <w:szCs w:val="24"/>
        </w:rPr>
        <w:t>[41</w:t>
      </w:r>
      <w:r w:rsidR="0071091C" w:rsidRPr="00533917">
        <w:rPr>
          <w:rFonts w:ascii="Times New Roman" w:hAnsi="Times New Roman"/>
          <w:color w:val="000000" w:themeColor="text1"/>
          <w:sz w:val="24"/>
          <w:szCs w:val="24"/>
        </w:rPr>
        <w:t xml:space="preserve">, </w:t>
      </w:r>
      <w:r w:rsidR="0054366C" w:rsidRPr="00533917">
        <w:rPr>
          <w:rFonts w:ascii="Times New Roman" w:hAnsi="Times New Roman"/>
          <w:color w:val="000000" w:themeColor="text1"/>
          <w:sz w:val="24"/>
          <w:szCs w:val="24"/>
        </w:rPr>
        <w:t>4]</w:t>
      </w:r>
      <w:r w:rsidR="00C86299" w:rsidRPr="00533917">
        <w:rPr>
          <w:rFonts w:ascii="Times New Roman" w:hAnsi="Times New Roman"/>
          <w:color w:val="000000" w:themeColor="text1"/>
          <w:sz w:val="24"/>
          <w:szCs w:val="24"/>
        </w:rPr>
        <w:t>.</w:t>
      </w:r>
    </w:p>
    <w:p w14:paraId="28056695" w14:textId="77777777" w:rsidR="00C31588" w:rsidRPr="00533917" w:rsidRDefault="00C31588" w:rsidP="00533917">
      <w:pPr>
        <w:spacing w:after="0" w:line="360" w:lineRule="auto"/>
        <w:ind w:left="-540" w:right="30"/>
        <w:jc w:val="both"/>
        <w:rPr>
          <w:rFonts w:ascii="Times New Roman" w:hAnsi="Times New Roman"/>
          <w:b/>
          <w:bCs/>
          <w:color w:val="000000" w:themeColor="text1"/>
          <w:sz w:val="24"/>
          <w:szCs w:val="24"/>
        </w:rPr>
      </w:pPr>
    </w:p>
    <w:p w14:paraId="723D2E8E" w14:textId="77777777" w:rsidR="00BA5EBF" w:rsidRPr="00533917" w:rsidRDefault="00BA5EBF" w:rsidP="00533917">
      <w:pPr>
        <w:spacing w:after="0" w:line="360" w:lineRule="auto"/>
        <w:ind w:left="-540" w:right="30"/>
        <w:jc w:val="both"/>
        <w:rPr>
          <w:rFonts w:ascii="Times New Roman" w:hAnsi="Times New Roman"/>
          <w:b/>
          <w:bCs/>
          <w:color w:val="000000" w:themeColor="text1"/>
          <w:sz w:val="24"/>
          <w:szCs w:val="24"/>
        </w:rPr>
      </w:pPr>
      <w:r w:rsidRPr="00533917">
        <w:rPr>
          <w:rFonts w:ascii="Times New Roman" w:hAnsi="Times New Roman"/>
          <w:b/>
          <w:bCs/>
          <w:color w:val="000000" w:themeColor="text1"/>
          <w:sz w:val="24"/>
          <w:szCs w:val="24"/>
        </w:rPr>
        <w:t>Conclusion</w:t>
      </w:r>
    </w:p>
    <w:p w14:paraId="302FE1EB" w14:textId="77777777" w:rsidR="00C31588" w:rsidRPr="00533917" w:rsidRDefault="00C31588" w:rsidP="00533917">
      <w:pPr>
        <w:spacing w:after="0" w:line="360" w:lineRule="auto"/>
        <w:ind w:left="-540" w:right="30"/>
        <w:jc w:val="both"/>
        <w:rPr>
          <w:rFonts w:ascii="Times New Roman" w:hAnsi="Times New Roman"/>
          <w:b/>
          <w:color w:val="000000" w:themeColor="text1"/>
          <w:sz w:val="24"/>
          <w:szCs w:val="24"/>
        </w:rPr>
      </w:pPr>
      <w:r w:rsidRPr="00533917">
        <w:rPr>
          <w:rFonts w:ascii="Times New Roman" w:hAnsi="Times New Roman"/>
          <w:color w:val="000000" w:themeColor="text1"/>
          <w:sz w:val="24"/>
          <w:szCs w:val="24"/>
        </w:rPr>
        <w:t xml:space="preserve">According to a study on </w:t>
      </w:r>
      <w:proofErr w:type="spellStart"/>
      <w:r w:rsidRPr="00533917">
        <w:rPr>
          <w:rFonts w:ascii="Times New Roman" w:hAnsi="Times New Roman"/>
          <w:color w:val="000000" w:themeColor="text1"/>
          <w:sz w:val="24"/>
          <w:szCs w:val="24"/>
        </w:rPr>
        <w:t>Seriolinanigrofasciata</w:t>
      </w:r>
      <w:proofErr w:type="spellEnd"/>
      <w:r w:rsidRPr="00533917">
        <w:rPr>
          <w:rFonts w:ascii="Times New Roman" w:hAnsi="Times New Roman"/>
          <w:color w:val="000000" w:themeColor="text1"/>
          <w:sz w:val="24"/>
          <w:szCs w:val="24"/>
        </w:rPr>
        <w:t xml:space="preserve"> in </w:t>
      </w:r>
      <w:proofErr w:type="spellStart"/>
      <w:r w:rsidRPr="00533917">
        <w:rPr>
          <w:rFonts w:ascii="Times New Roman" w:hAnsi="Times New Roman"/>
          <w:color w:val="000000" w:themeColor="text1"/>
          <w:sz w:val="24"/>
          <w:szCs w:val="24"/>
        </w:rPr>
        <w:t>Karapuzha</w:t>
      </w:r>
      <w:proofErr w:type="spellEnd"/>
      <w:r w:rsidRPr="00533917">
        <w:rPr>
          <w:rFonts w:ascii="Times New Roman" w:hAnsi="Times New Roman"/>
          <w:color w:val="000000" w:themeColor="text1"/>
          <w:sz w:val="24"/>
          <w:szCs w:val="24"/>
        </w:rPr>
        <w:t xml:space="preserve"> Reservoir, it is a carnivore that eats mostly teleost fish (49.73% IRI), cephalopods (44.54% IRI), and crustaceans (5.73% IRI), with </w:t>
      </w:r>
      <w:proofErr w:type="spellStart"/>
      <w:r w:rsidRPr="00533917">
        <w:rPr>
          <w:rFonts w:ascii="Times New Roman" w:hAnsi="Times New Roman"/>
          <w:color w:val="000000" w:themeColor="text1"/>
          <w:sz w:val="24"/>
          <w:szCs w:val="24"/>
        </w:rPr>
        <w:t>Nemipterus</w:t>
      </w:r>
      <w:proofErr w:type="spellEnd"/>
      <w:r w:rsidRPr="00533917">
        <w:rPr>
          <w:rFonts w:ascii="Times New Roman" w:hAnsi="Times New Roman"/>
          <w:color w:val="000000" w:themeColor="text1"/>
          <w:sz w:val="24"/>
          <w:szCs w:val="24"/>
        </w:rPr>
        <w:t xml:space="preserve"> species and squids of the genus </w:t>
      </w:r>
      <w:proofErr w:type="spellStart"/>
      <w:r w:rsidRPr="00533917">
        <w:rPr>
          <w:rFonts w:ascii="Times New Roman" w:hAnsi="Times New Roman"/>
          <w:color w:val="000000" w:themeColor="text1"/>
          <w:sz w:val="24"/>
          <w:szCs w:val="24"/>
        </w:rPr>
        <w:t>Loligo</w:t>
      </w:r>
      <w:proofErr w:type="spellEnd"/>
      <w:r w:rsidRPr="00533917">
        <w:rPr>
          <w:rFonts w:ascii="Times New Roman" w:hAnsi="Times New Roman"/>
          <w:color w:val="000000" w:themeColor="text1"/>
          <w:sz w:val="24"/>
          <w:szCs w:val="24"/>
        </w:rPr>
        <w:t xml:space="preserve"> being the preferred prey. By seasonal and reproductive cycles, feeding intensity peaks in April (68.43% full stomachs) and decreases during the spawning season in December (85.16% empty stomachs). Crustaceans and cephalopods differ in size, but </w:t>
      </w:r>
      <w:proofErr w:type="spellStart"/>
      <w:r w:rsidRPr="00533917">
        <w:rPr>
          <w:rFonts w:ascii="Times New Roman" w:hAnsi="Times New Roman"/>
          <w:color w:val="000000" w:themeColor="text1"/>
          <w:sz w:val="24"/>
          <w:szCs w:val="24"/>
        </w:rPr>
        <w:t>teleosts</w:t>
      </w:r>
      <w:proofErr w:type="spellEnd"/>
      <w:r w:rsidRPr="00533917">
        <w:rPr>
          <w:rFonts w:ascii="Times New Roman" w:hAnsi="Times New Roman"/>
          <w:color w:val="000000" w:themeColor="text1"/>
          <w:sz w:val="24"/>
          <w:szCs w:val="24"/>
        </w:rPr>
        <w:t xml:space="preserve"> predominate in all size groups, especially in the 60–65 cm range. Summer feeding activity is higher (3.49) than winter feeding activity (2.15), according to the Gastro-Somatic Index (</w:t>
      </w:r>
      <w:proofErr w:type="spellStart"/>
      <w:r w:rsidRPr="00533917">
        <w:rPr>
          <w:rFonts w:ascii="Times New Roman" w:hAnsi="Times New Roman"/>
          <w:color w:val="000000" w:themeColor="text1"/>
          <w:sz w:val="24"/>
          <w:szCs w:val="24"/>
        </w:rPr>
        <w:t>GaSI</w:t>
      </w:r>
      <w:proofErr w:type="spellEnd"/>
      <w:r w:rsidRPr="00533917">
        <w:rPr>
          <w:rFonts w:ascii="Times New Roman" w:hAnsi="Times New Roman"/>
          <w:color w:val="000000" w:themeColor="text1"/>
          <w:sz w:val="24"/>
          <w:szCs w:val="24"/>
        </w:rPr>
        <w:t>), which is influenced by gonadal maturation. These results emphasi</w:t>
      </w:r>
      <w:r w:rsidR="006603E6">
        <w:rPr>
          <w:rFonts w:ascii="Times New Roman" w:hAnsi="Times New Roman"/>
          <w:color w:val="000000" w:themeColor="text1"/>
          <w:sz w:val="24"/>
          <w:szCs w:val="24"/>
        </w:rPr>
        <w:t>z</w:t>
      </w:r>
      <w:r w:rsidRPr="00533917">
        <w:rPr>
          <w:rFonts w:ascii="Times New Roman" w:hAnsi="Times New Roman"/>
          <w:color w:val="000000" w:themeColor="text1"/>
          <w:sz w:val="24"/>
          <w:szCs w:val="24"/>
        </w:rPr>
        <w:t>e the species' importance as a predator and the need for more study to help manage fisheries sustainably and clarify its trophic relationships in the ecosystem.</w:t>
      </w:r>
    </w:p>
    <w:p w14:paraId="37FAB03D" w14:textId="77777777" w:rsidR="00C31588" w:rsidRPr="00533917" w:rsidRDefault="00C31588" w:rsidP="00533917">
      <w:pPr>
        <w:spacing w:after="0" w:line="360" w:lineRule="auto"/>
        <w:ind w:left="-540" w:right="30"/>
        <w:jc w:val="both"/>
        <w:rPr>
          <w:rFonts w:ascii="Times New Roman" w:hAnsi="Times New Roman"/>
          <w:b/>
          <w:color w:val="000000" w:themeColor="text1"/>
          <w:sz w:val="24"/>
          <w:szCs w:val="24"/>
        </w:rPr>
      </w:pPr>
    </w:p>
    <w:p w14:paraId="3672218D" w14:textId="77777777" w:rsidR="007708B7" w:rsidRPr="00533917" w:rsidRDefault="007708B7" w:rsidP="00533917">
      <w:pPr>
        <w:spacing w:after="0" w:line="360" w:lineRule="auto"/>
        <w:ind w:left="-540" w:right="30"/>
        <w:jc w:val="both"/>
        <w:rPr>
          <w:rFonts w:ascii="Times New Roman" w:hAnsi="Times New Roman"/>
          <w:b/>
          <w:color w:val="000000" w:themeColor="text1"/>
          <w:sz w:val="24"/>
          <w:szCs w:val="24"/>
        </w:rPr>
      </w:pPr>
      <w:bookmarkStart w:id="1" w:name="_GoBack"/>
      <w:bookmarkEnd w:id="1"/>
    </w:p>
    <w:p w14:paraId="537DDF2F" w14:textId="77777777" w:rsidR="00E25B40" w:rsidRPr="00533917" w:rsidRDefault="00BA5EBF" w:rsidP="00533917">
      <w:pPr>
        <w:spacing w:after="0" w:line="360" w:lineRule="auto"/>
        <w:ind w:left="-540" w:right="30"/>
        <w:jc w:val="both"/>
        <w:rPr>
          <w:rFonts w:ascii="Times New Roman" w:hAnsi="Times New Roman"/>
          <w:color w:val="000000" w:themeColor="text1"/>
          <w:sz w:val="24"/>
          <w:szCs w:val="24"/>
        </w:rPr>
      </w:pPr>
      <w:r w:rsidRPr="00533917">
        <w:rPr>
          <w:rFonts w:ascii="Times New Roman" w:hAnsi="Times New Roman"/>
          <w:b/>
          <w:color w:val="000000" w:themeColor="text1"/>
          <w:sz w:val="24"/>
          <w:szCs w:val="24"/>
        </w:rPr>
        <w:t>Conflict of Interest statement</w:t>
      </w:r>
    </w:p>
    <w:p w14:paraId="1EE7FA6C" w14:textId="77777777" w:rsidR="00E25B40" w:rsidRPr="00533917" w:rsidRDefault="00BA5EBF" w:rsidP="00533917">
      <w:pPr>
        <w:spacing w:after="0" w:line="360" w:lineRule="auto"/>
        <w:ind w:left="-540" w:right="30"/>
        <w:jc w:val="both"/>
        <w:rPr>
          <w:rFonts w:ascii="Times New Roman" w:hAnsi="Times New Roman"/>
          <w:color w:val="000000" w:themeColor="text1"/>
          <w:sz w:val="24"/>
          <w:szCs w:val="24"/>
        </w:rPr>
      </w:pPr>
      <w:r w:rsidRPr="00533917">
        <w:rPr>
          <w:rFonts w:ascii="Times New Roman" w:hAnsi="Times New Roman"/>
          <w:color w:val="000000" w:themeColor="text1"/>
          <w:sz w:val="24"/>
          <w:szCs w:val="24"/>
        </w:rPr>
        <w:t>The authors declare no competing or conflict of interest.</w:t>
      </w:r>
    </w:p>
    <w:p w14:paraId="447ECDBC" w14:textId="77777777" w:rsidR="00AF00DC" w:rsidRPr="00F960A9" w:rsidRDefault="00AF00DC" w:rsidP="00AF00DC">
      <w:pPr>
        <w:pStyle w:val="ListParagraph"/>
        <w:numPr>
          <w:ilvl w:val="0"/>
          <w:numId w:val="3"/>
        </w:numPr>
        <w:spacing w:after="0" w:line="360" w:lineRule="auto"/>
        <w:ind w:right="30"/>
        <w:jc w:val="both"/>
        <w:rPr>
          <w:rFonts w:ascii="Times New Roman" w:hAnsi="Times New Roman"/>
          <w:color w:val="000000" w:themeColor="text1"/>
          <w:sz w:val="24"/>
          <w:szCs w:val="24"/>
        </w:rPr>
      </w:pPr>
      <w:proofErr w:type="spellStart"/>
      <w:r w:rsidRPr="00F960A9">
        <w:rPr>
          <w:rFonts w:ascii="Times New Roman" w:hAnsi="Times New Roman"/>
          <w:color w:val="000000" w:themeColor="text1"/>
          <w:sz w:val="24"/>
          <w:szCs w:val="24"/>
        </w:rPr>
        <w:t>Hajisamaea</w:t>
      </w:r>
      <w:proofErr w:type="spellEnd"/>
      <w:r w:rsidRPr="00F960A9">
        <w:rPr>
          <w:rFonts w:ascii="Times New Roman" w:hAnsi="Times New Roman"/>
          <w:color w:val="000000" w:themeColor="text1"/>
          <w:sz w:val="24"/>
          <w:szCs w:val="24"/>
        </w:rPr>
        <w:t xml:space="preserve">, S., </w:t>
      </w:r>
      <w:proofErr w:type="spellStart"/>
      <w:r w:rsidRPr="00F960A9">
        <w:rPr>
          <w:rFonts w:ascii="Times New Roman" w:hAnsi="Times New Roman"/>
          <w:color w:val="000000" w:themeColor="text1"/>
          <w:sz w:val="24"/>
          <w:szCs w:val="24"/>
        </w:rPr>
        <w:t>Choua</w:t>
      </w:r>
      <w:proofErr w:type="spellEnd"/>
      <w:r w:rsidRPr="00F960A9">
        <w:rPr>
          <w:rFonts w:ascii="Times New Roman" w:hAnsi="Times New Roman"/>
          <w:color w:val="000000" w:themeColor="text1"/>
          <w:sz w:val="24"/>
          <w:szCs w:val="24"/>
        </w:rPr>
        <w:t xml:space="preserve">, L.M., &amp; Ibrahim, S. Feeding habits and trophic organization of the fish community in shallow waters of an impacted tropical habitat Estuarine. Arabian Gulf, University of Kuwait, Bland Ford Press. 2003; 192. </w:t>
      </w:r>
    </w:p>
    <w:p w14:paraId="4FA79098" w14:textId="77777777" w:rsidR="00AF00DC" w:rsidRPr="00F960A9" w:rsidRDefault="00AF00DC" w:rsidP="00AF00DC">
      <w:pPr>
        <w:pStyle w:val="ListParagraph"/>
        <w:numPr>
          <w:ilvl w:val="0"/>
          <w:numId w:val="3"/>
        </w:numPr>
        <w:spacing w:after="0" w:line="360" w:lineRule="auto"/>
        <w:ind w:right="30"/>
        <w:jc w:val="both"/>
        <w:rPr>
          <w:rFonts w:ascii="Times New Roman" w:hAnsi="Times New Roman"/>
          <w:color w:val="000000" w:themeColor="text1"/>
          <w:sz w:val="24"/>
          <w:szCs w:val="24"/>
        </w:rPr>
      </w:pPr>
      <w:r w:rsidRPr="00F960A9">
        <w:rPr>
          <w:rFonts w:ascii="Times New Roman" w:hAnsi="Times New Roman"/>
          <w:color w:val="000000" w:themeColor="text1"/>
          <w:sz w:val="24"/>
          <w:szCs w:val="24"/>
          <w:shd w:val="clear" w:color="auto" w:fill="FFFFFF"/>
        </w:rPr>
        <w:t xml:space="preserve">James, A. G. "Feeding ecology, diet and field-based studies on feeding selectivity of the Cape anchovy </w:t>
      </w:r>
      <w:proofErr w:type="spellStart"/>
      <w:r w:rsidRPr="00F960A9">
        <w:rPr>
          <w:rFonts w:ascii="Times New Roman" w:hAnsi="Times New Roman"/>
          <w:i/>
          <w:color w:val="000000" w:themeColor="text1"/>
          <w:sz w:val="24"/>
          <w:szCs w:val="24"/>
          <w:shd w:val="clear" w:color="auto" w:fill="FFFFFF"/>
        </w:rPr>
        <w:t>Engraulis</w:t>
      </w:r>
      <w:proofErr w:type="spellEnd"/>
      <w:r w:rsidRPr="00F960A9">
        <w:rPr>
          <w:rFonts w:ascii="Times New Roman" w:hAnsi="Times New Roman"/>
          <w:i/>
          <w:color w:val="000000" w:themeColor="text1"/>
          <w:sz w:val="24"/>
          <w:szCs w:val="24"/>
          <w:shd w:val="clear" w:color="auto" w:fill="FFFFFF"/>
        </w:rPr>
        <w:t xml:space="preserve"> </w:t>
      </w:r>
      <w:proofErr w:type="spellStart"/>
      <w:r w:rsidRPr="00F960A9">
        <w:rPr>
          <w:rFonts w:ascii="Times New Roman" w:hAnsi="Times New Roman"/>
          <w:i/>
          <w:color w:val="000000" w:themeColor="text1"/>
          <w:sz w:val="24"/>
          <w:szCs w:val="24"/>
          <w:shd w:val="clear" w:color="auto" w:fill="FFFFFF"/>
        </w:rPr>
        <w:t>capensis</w:t>
      </w:r>
      <w:proofErr w:type="spellEnd"/>
      <w:r w:rsidRPr="00F960A9">
        <w:rPr>
          <w:rFonts w:ascii="Times New Roman" w:hAnsi="Times New Roman"/>
          <w:color w:val="000000" w:themeColor="text1"/>
          <w:sz w:val="24"/>
          <w:szCs w:val="24"/>
          <w:shd w:val="clear" w:color="auto" w:fill="FFFFFF"/>
        </w:rPr>
        <w:t xml:space="preserve"> Gilchrist." </w:t>
      </w:r>
      <w:r w:rsidRPr="00F960A9">
        <w:rPr>
          <w:rFonts w:ascii="Times New Roman" w:hAnsi="Times New Roman"/>
          <w:i/>
          <w:iCs/>
          <w:color w:val="000000" w:themeColor="text1"/>
          <w:sz w:val="24"/>
          <w:szCs w:val="24"/>
          <w:shd w:val="clear" w:color="auto" w:fill="FFFFFF"/>
        </w:rPr>
        <w:t>South African Journal of Marine Science.</w:t>
      </w:r>
      <w:r w:rsidRPr="00F960A9">
        <w:rPr>
          <w:rFonts w:ascii="Times New Roman" w:hAnsi="Times New Roman"/>
          <w:color w:val="000000" w:themeColor="text1"/>
          <w:sz w:val="24"/>
          <w:szCs w:val="24"/>
          <w:shd w:val="clear" w:color="auto" w:fill="FFFFFF"/>
        </w:rPr>
        <w:t> 1987; 673-692.</w:t>
      </w:r>
    </w:p>
    <w:p w14:paraId="6A62F540" w14:textId="77777777" w:rsidR="00AF00DC" w:rsidRPr="00F960A9" w:rsidRDefault="00AF00DC" w:rsidP="00AF00DC">
      <w:pPr>
        <w:pStyle w:val="ListParagraph"/>
        <w:numPr>
          <w:ilvl w:val="0"/>
          <w:numId w:val="3"/>
        </w:numPr>
        <w:spacing w:after="0" w:line="360" w:lineRule="auto"/>
        <w:ind w:right="30"/>
        <w:jc w:val="both"/>
        <w:rPr>
          <w:rFonts w:ascii="Times New Roman" w:hAnsi="Times New Roman"/>
          <w:color w:val="000000" w:themeColor="text1"/>
          <w:sz w:val="24"/>
          <w:szCs w:val="24"/>
        </w:rPr>
      </w:pPr>
      <w:r w:rsidRPr="00F960A9">
        <w:rPr>
          <w:rFonts w:ascii="Times New Roman" w:hAnsi="Times New Roman"/>
          <w:color w:val="000000" w:themeColor="text1"/>
          <w:sz w:val="24"/>
          <w:szCs w:val="24"/>
        </w:rPr>
        <w:lastRenderedPageBreak/>
        <w:t xml:space="preserve">Van der </w:t>
      </w:r>
      <w:proofErr w:type="spellStart"/>
      <w:r w:rsidRPr="00F960A9">
        <w:rPr>
          <w:rFonts w:ascii="Times New Roman" w:hAnsi="Times New Roman"/>
          <w:color w:val="000000" w:themeColor="text1"/>
          <w:sz w:val="24"/>
          <w:szCs w:val="24"/>
        </w:rPr>
        <w:t>Lingen</w:t>
      </w:r>
      <w:proofErr w:type="spellEnd"/>
      <w:r w:rsidRPr="00F960A9">
        <w:rPr>
          <w:rFonts w:ascii="Times New Roman" w:hAnsi="Times New Roman"/>
          <w:color w:val="000000" w:themeColor="text1"/>
          <w:sz w:val="24"/>
          <w:szCs w:val="24"/>
        </w:rPr>
        <w:t xml:space="preserve">, C. D., Bertrand, A., &amp; Bode. A. Trophic dynamics of small pelagic fish, in Climate Change and Small Pelagic Fish, D. Checkley, C. Roy, J. </w:t>
      </w:r>
      <w:proofErr w:type="spellStart"/>
      <w:r w:rsidRPr="00F960A9">
        <w:rPr>
          <w:rFonts w:ascii="Times New Roman" w:hAnsi="Times New Roman"/>
          <w:color w:val="000000" w:themeColor="text1"/>
          <w:sz w:val="24"/>
          <w:szCs w:val="24"/>
        </w:rPr>
        <w:t>Alheit</w:t>
      </w:r>
      <w:proofErr w:type="spellEnd"/>
      <w:r w:rsidRPr="00F960A9">
        <w:rPr>
          <w:rFonts w:ascii="Times New Roman" w:hAnsi="Times New Roman"/>
          <w:color w:val="000000" w:themeColor="text1"/>
          <w:sz w:val="24"/>
          <w:szCs w:val="24"/>
        </w:rPr>
        <w:t>, and Y. Oozeki, Eds., chapter 8, Cambridge University Press, 2008; 372.</w:t>
      </w:r>
    </w:p>
    <w:p w14:paraId="716796E0" w14:textId="77777777" w:rsidR="00AF00DC" w:rsidRPr="00F960A9" w:rsidRDefault="00AF00DC" w:rsidP="00AF00DC">
      <w:pPr>
        <w:pStyle w:val="ListParagraph"/>
        <w:numPr>
          <w:ilvl w:val="0"/>
          <w:numId w:val="3"/>
        </w:numPr>
        <w:spacing w:after="0" w:line="360" w:lineRule="auto"/>
        <w:ind w:right="30"/>
        <w:jc w:val="both"/>
        <w:rPr>
          <w:rFonts w:ascii="Times New Roman" w:hAnsi="Times New Roman"/>
          <w:color w:val="000000" w:themeColor="text1"/>
          <w:sz w:val="24"/>
          <w:szCs w:val="24"/>
        </w:rPr>
      </w:pPr>
      <w:proofErr w:type="spellStart"/>
      <w:r w:rsidRPr="00F960A9">
        <w:rPr>
          <w:rFonts w:ascii="Times New Roman" w:hAnsi="Times New Roman"/>
          <w:color w:val="000000" w:themeColor="text1"/>
          <w:sz w:val="24"/>
          <w:szCs w:val="24"/>
        </w:rPr>
        <w:t>Sourinejad</w:t>
      </w:r>
      <w:proofErr w:type="spellEnd"/>
      <w:r w:rsidRPr="00F960A9">
        <w:rPr>
          <w:rFonts w:ascii="Times New Roman" w:hAnsi="Times New Roman"/>
          <w:color w:val="000000" w:themeColor="text1"/>
          <w:sz w:val="24"/>
          <w:szCs w:val="24"/>
        </w:rPr>
        <w:t xml:space="preserve">, I., </w:t>
      </w:r>
      <w:proofErr w:type="spellStart"/>
      <w:r w:rsidRPr="00F960A9">
        <w:rPr>
          <w:rFonts w:ascii="Times New Roman" w:hAnsi="Times New Roman"/>
          <w:color w:val="000000" w:themeColor="text1"/>
          <w:sz w:val="24"/>
          <w:szCs w:val="24"/>
        </w:rPr>
        <w:t>NikkhahKhajeAtaei</w:t>
      </w:r>
      <w:proofErr w:type="spellEnd"/>
      <w:r w:rsidRPr="00F960A9">
        <w:rPr>
          <w:rFonts w:ascii="Times New Roman" w:hAnsi="Times New Roman"/>
          <w:color w:val="000000" w:themeColor="text1"/>
          <w:sz w:val="24"/>
          <w:szCs w:val="24"/>
        </w:rPr>
        <w:t xml:space="preserve">, S., </w:t>
      </w:r>
      <w:proofErr w:type="spellStart"/>
      <w:r w:rsidRPr="00F960A9">
        <w:rPr>
          <w:rFonts w:ascii="Times New Roman" w:hAnsi="Times New Roman"/>
          <w:color w:val="000000" w:themeColor="text1"/>
          <w:sz w:val="24"/>
          <w:szCs w:val="24"/>
        </w:rPr>
        <w:t>Kamrani</w:t>
      </w:r>
      <w:proofErr w:type="spellEnd"/>
      <w:r w:rsidRPr="00F960A9">
        <w:rPr>
          <w:rFonts w:ascii="Times New Roman" w:hAnsi="Times New Roman"/>
          <w:color w:val="000000" w:themeColor="text1"/>
          <w:sz w:val="24"/>
          <w:szCs w:val="24"/>
        </w:rPr>
        <w:t>, E., &amp;</w:t>
      </w:r>
      <w:proofErr w:type="spellStart"/>
      <w:r w:rsidRPr="00F960A9">
        <w:rPr>
          <w:rFonts w:ascii="Times New Roman" w:hAnsi="Times New Roman"/>
          <w:color w:val="000000" w:themeColor="text1"/>
          <w:sz w:val="24"/>
          <w:szCs w:val="24"/>
        </w:rPr>
        <w:t>GhodratiShojaei</w:t>
      </w:r>
      <w:proofErr w:type="spellEnd"/>
      <w:r w:rsidRPr="00F960A9">
        <w:rPr>
          <w:rFonts w:ascii="Times New Roman" w:hAnsi="Times New Roman"/>
          <w:color w:val="000000" w:themeColor="text1"/>
          <w:sz w:val="24"/>
          <w:szCs w:val="24"/>
        </w:rPr>
        <w:t xml:space="preserve">, M. Feeding habits of yellowfin seabream, </w:t>
      </w:r>
      <w:proofErr w:type="spellStart"/>
      <w:r w:rsidRPr="00F960A9">
        <w:rPr>
          <w:rFonts w:ascii="Times New Roman" w:hAnsi="Times New Roman"/>
          <w:i/>
          <w:color w:val="000000" w:themeColor="text1"/>
          <w:sz w:val="24"/>
          <w:szCs w:val="24"/>
        </w:rPr>
        <w:t>Acanthopagrus</w:t>
      </w:r>
      <w:proofErr w:type="spellEnd"/>
      <w:r w:rsidRPr="00F960A9">
        <w:rPr>
          <w:rFonts w:ascii="Times New Roman" w:hAnsi="Times New Roman"/>
          <w:i/>
          <w:color w:val="000000" w:themeColor="text1"/>
          <w:sz w:val="24"/>
          <w:szCs w:val="24"/>
        </w:rPr>
        <w:t xml:space="preserve"> latus</w:t>
      </w:r>
      <w:r w:rsidRPr="00F960A9">
        <w:rPr>
          <w:rFonts w:ascii="Times New Roman" w:hAnsi="Times New Roman"/>
          <w:color w:val="000000" w:themeColor="text1"/>
          <w:sz w:val="24"/>
          <w:szCs w:val="24"/>
        </w:rPr>
        <w:t xml:space="preserve"> in the northern region of the Persian Gulf. </w:t>
      </w:r>
      <w:r w:rsidRPr="00F960A9">
        <w:rPr>
          <w:rFonts w:ascii="Times New Roman" w:hAnsi="Times New Roman"/>
          <w:i/>
          <w:color w:val="000000" w:themeColor="text1"/>
          <w:sz w:val="24"/>
          <w:szCs w:val="24"/>
        </w:rPr>
        <w:t>Caspian Journal of Environmental Sciences</w:t>
      </w:r>
      <w:r w:rsidRPr="00F960A9">
        <w:rPr>
          <w:rFonts w:ascii="Times New Roman" w:hAnsi="Times New Roman"/>
          <w:color w:val="000000" w:themeColor="text1"/>
          <w:sz w:val="24"/>
          <w:szCs w:val="24"/>
        </w:rPr>
        <w:t xml:space="preserve">. 2015; 13 (1): 31-39. </w:t>
      </w:r>
    </w:p>
    <w:p w14:paraId="2E140E88" w14:textId="77777777" w:rsidR="00AF00DC" w:rsidRPr="00F960A9" w:rsidRDefault="00AF00DC" w:rsidP="00AF00DC">
      <w:pPr>
        <w:spacing w:after="0" w:line="360" w:lineRule="auto"/>
        <w:ind w:right="30"/>
        <w:jc w:val="both"/>
        <w:rPr>
          <w:rFonts w:ascii="Times New Roman" w:hAnsi="Times New Roman"/>
          <w:color w:val="000000" w:themeColor="text1"/>
          <w:sz w:val="24"/>
          <w:szCs w:val="24"/>
        </w:rPr>
      </w:pPr>
      <w:r w:rsidRPr="00F960A9">
        <w:rPr>
          <w:rFonts w:ascii="Times New Roman" w:hAnsi="Times New Roman"/>
          <w:color w:val="000000" w:themeColor="text1"/>
          <w:sz w:val="24"/>
          <w:szCs w:val="24"/>
        </w:rPr>
        <w:t xml:space="preserve">   http://cjes.guilan.ac.ir/m/article_200_0.html</w:t>
      </w:r>
    </w:p>
    <w:p w14:paraId="527E3452" w14:textId="77777777" w:rsidR="00AF00DC" w:rsidRPr="00F960A9" w:rsidRDefault="00AF00DC" w:rsidP="00AF00DC">
      <w:pPr>
        <w:pStyle w:val="ListParagraph"/>
        <w:numPr>
          <w:ilvl w:val="0"/>
          <w:numId w:val="3"/>
        </w:numPr>
        <w:ind w:right="30"/>
        <w:rPr>
          <w:rFonts w:ascii="Times New Roman" w:hAnsi="Times New Roman"/>
          <w:color w:val="000000" w:themeColor="text1"/>
          <w:sz w:val="24"/>
          <w:szCs w:val="24"/>
        </w:rPr>
      </w:pPr>
      <w:proofErr w:type="spellStart"/>
      <w:r w:rsidRPr="00F960A9">
        <w:rPr>
          <w:rFonts w:ascii="Times New Roman" w:hAnsi="Times New Roman"/>
          <w:color w:val="000000" w:themeColor="text1"/>
          <w:sz w:val="24"/>
          <w:szCs w:val="24"/>
        </w:rPr>
        <w:t>Hyslop</w:t>
      </w:r>
      <w:proofErr w:type="spellEnd"/>
      <w:r w:rsidRPr="00F960A9">
        <w:rPr>
          <w:rFonts w:ascii="Times New Roman" w:hAnsi="Times New Roman"/>
          <w:color w:val="000000" w:themeColor="text1"/>
          <w:sz w:val="24"/>
          <w:szCs w:val="24"/>
        </w:rPr>
        <w:t xml:space="preserve">, E.J. Stomach contents analysis: a review of methods and their application. </w:t>
      </w:r>
      <w:r w:rsidRPr="00F960A9">
        <w:rPr>
          <w:rFonts w:ascii="Times New Roman" w:hAnsi="Times New Roman"/>
          <w:i/>
          <w:color w:val="000000" w:themeColor="text1"/>
          <w:sz w:val="24"/>
          <w:szCs w:val="24"/>
        </w:rPr>
        <w:t>J. Fish. Biol</w:t>
      </w:r>
      <w:r w:rsidRPr="00F960A9">
        <w:rPr>
          <w:rFonts w:ascii="Times New Roman" w:hAnsi="Times New Roman"/>
          <w:color w:val="000000" w:themeColor="text1"/>
          <w:sz w:val="24"/>
          <w:szCs w:val="24"/>
        </w:rPr>
        <w:t xml:space="preserve">, (1980);17:411-429. </w:t>
      </w:r>
    </w:p>
    <w:p w14:paraId="4EAA217A" w14:textId="77777777" w:rsidR="00AF00DC" w:rsidRPr="00F960A9" w:rsidRDefault="00AF00DC" w:rsidP="00AF00DC">
      <w:pPr>
        <w:pStyle w:val="ListParagraph"/>
        <w:numPr>
          <w:ilvl w:val="0"/>
          <w:numId w:val="3"/>
        </w:numPr>
        <w:spacing w:after="0" w:line="360" w:lineRule="auto"/>
        <w:ind w:right="30"/>
        <w:jc w:val="both"/>
        <w:rPr>
          <w:rFonts w:ascii="Times New Roman" w:hAnsi="Times New Roman"/>
          <w:color w:val="000000" w:themeColor="text1"/>
          <w:sz w:val="24"/>
          <w:szCs w:val="24"/>
        </w:rPr>
      </w:pPr>
      <w:r w:rsidRPr="00F960A9">
        <w:rPr>
          <w:rFonts w:ascii="Times New Roman" w:hAnsi="Times New Roman"/>
          <w:color w:val="000000" w:themeColor="text1"/>
          <w:sz w:val="24"/>
          <w:szCs w:val="24"/>
        </w:rPr>
        <w:t xml:space="preserve">Chakraborty, R.  Das, </w:t>
      </w:r>
      <w:proofErr w:type="gramStart"/>
      <w:r w:rsidRPr="00F960A9">
        <w:rPr>
          <w:rFonts w:ascii="Times New Roman" w:hAnsi="Times New Roman"/>
          <w:color w:val="000000" w:themeColor="text1"/>
          <w:sz w:val="24"/>
          <w:szCs w:val="24"/>
        </w:rPr>
        <w:t>S.K.,&amp;</w:t>
      </w:r>
      <w:proofErr w:type="gramEnd"/>
      <w:r w:rsidRPr="00F960A9">
        <w:rPr>
          <w:rFonts w:ascii="Times New Roman" w:hAnsi="Times New Roman"/>
          <w:color w:val="000000" w:themeColor="text1"/>
          <w:sz w:val="24"/>
          <w:szCs w:val="24"/>
        </w:rPr>
        <w:t xml:space="preserve">  Bhakta, D. Food and feeding habits of </w:t>
      </w:r>
      <w:proofErr w:type="spellStart"/>
      <w:r w:rsidRPr="00F960A9">
        <w:rPr>
          <w:rFonts w:ascii="Times New Roman" w:hAnsi="Times New Roman"/>
          <w:i/>
          <w:color w:val="000000" w:themeColor="text1"/>
          <w:sz w:val="24"/>
          <w:szCs w:val="24"/>
        </w:rPr>
        <w:t>Channa</w:t>
      </w:r>
      <w:proofErr w:type="spellEnd"/>
      <w:r w:rsidRPr="00F960A9">
        <w:rPr>
          <w:rFonts w:ascii="Times New Roman" w:hAnsi="Times New Roman"/>
          <w:i/>
          <w:color w:val="000000" w:themeColor="text1"/>
          <w:sz w:val="24"/>
          <w:szCs w:val="24"/>
        </w:rPr>
        <w:t xml:space="preserve"> punctatus</w:t>
      </w:r>
      <w:r w:rsidRPr="00F960A9">
        <w:rPr>
          <w:rFonts w:ascii="Times New Roman" w:hAnsi="Times New Roman"/>
          <w:color w:val="000000" w:themeColor="text1"/>
          <w:sz w:val="24"/>
          <w:szCs w:val="24"/>
        </w:rPr>
        <w:t xml:space="preserve"> (Bloch, 1973) from water bodies of Nadia district , west Bengal. </w:t>
      </w:r>
      <w:r w:rsidRPr="00F960A9">
        <w:rPr>
          <w:rFonts w:ascii="Times New Roman" w:hAnsi="Times New Roman"/>
          <w:i/>
          <w:color w:val="000000" w:themeColor="text1"/>
          <w:sz w:val="24"/>
          <w:szCs w:val="24"/>
        </w:rPr>
        <w:t>J. Inland Fish. Soc. India.</w:t>
      </w:r>
      <w:r w:rsidRPr="00F960A9">
        <w:rPr>
          <w:rFonts w:ascii="Times New Roman" w:hAnsi="Times New Roman"/>
          <w:color w:val="000000" w:themeColor="text1"/>
          <w:sz w:val="24"/>
          <w:szCs w:val="24"/>
        </w:rPr>
        <w:t xml:space="preserve"> 2016.; 48 (2): 88-92.</w:t>
      </w:r>
    </w:p>
    <w:p w14:paraId="6FD3308A" w14:textId="77777777" w:rsidR="00AF00DC" w:rsidRPr="00F960A9" w:rsidRDefault="00AF00DC" w:rsidP="00AF00DC">
      <w:pPr>
        <w:pStyle w:val="ListParagraph"/>
        <w:numPr>
          <w:ilvl w:val="0"/>
          <w:numId w:val="3"/>
        </w:numPr>
        <w:spacing w:after="0" w:line="360" w:lineRule="auto"/>
        <w:ind w:right="30"/>
        <w:jc w:val="both"/>
        <w:rPr>
          <w:rFonts w:ascii="Times New Roman" w:hAnsi="Times New Roman"/>
          <w:color w:val="000000" w:themeColor="text1"/>
          <w:sz w:val="24"/>
          <w:szCs w:val="24"/>
        </w:rPr>
      </w:pPr>
      <w:r w:rsidRPr="00F960A9">
        <w:rPr>
          <w:rFonts w:ascii="Times New Roman" w:hAnsi="Times New Roman"/>
          <w:color w:val="000000" w:themeColor="text1"/>
          <w:sz w:val="24"/>
          <w:szCs w:val="24"/>
        </w:rPr>
        <w:t>Sommer, C., Schneider, W., &amp;</w:t>
      </w:r>
      <w:proofErr w:type="spellStart"/>
      <w:r w:rsidRPr="00F960A9">
        <w:rPr>
          <w:rFonts w:ascii="Times New Roman" w:hAnsi="Times New Roman"/>
          <w:color w:val="000000" w:themeColor="text1"/>
          <w:sz w:val="24"/>
          <w:szCs w:val="24"/>
        </w:rPr>
        <w:t>Poutiers</w:t>
      </w:r>
      <w:proofErr w:type="spellEnd"/>
      <w:r w:rsidRPr="00F960A9">
        <w:rPr>
          <w:rFonts w:ascii="Times New Roman" w:hAnsi="Times New Roman"/>
          <w:color w:val="000000" w:themeColor="text1"/>
          <w:sz w:val="24"/>
          <w:szCs w:val="24"/>
        </w:rPr>
        <w:t>, J. M. FAO species identification field guide for fishery purposes. The living marine resources of Somalia. FAO, Rome. 1996; 376.</w:t>
      </w:r>
    </w:p>
    <w:p w14:paraId="13FA1B91" w14:textId="77777777" w:rsidR="00AF00DC" w:rsidRPr="00F960A9" w:rsidRDefault="00AF00DC" w:rsidP="00AF00DC">
      <w:pPr>
        <w:pStyle w:val="ListParagraph"/>
        <w:numPr>
          <w:ilvl w:val="0"/>
          <w:numId w:val="3"/>
        </w:numPr>
        <w:spacing w:after="0" w:line="360" w:lineRule="auto"/>
        <w:ind w:right="30"/>
        <w:jc w:val="both"/>
        <w:rPr>
          <w:rFonts w:ascii="Times New Roman" w:hAnsi="Times New Roman"/>
          <w:color w:val="000000" w:themeColor="text1"/>
          <w:sz w:val="24"/>
          <w:szCs w:val="24"/>
        </w:rPr>
      </w:pPr>
      <w:proofErr w:type="spellStart"/>
      <w:r w:rsidRPr="00F960A9">
        <w:rPr>
          <w:rFonts w:ascii="Times New Roman" w:hAnsi="Times New Roman"/>
          <w:color w:val="000000" w:themeColor="text1"/>
          <w:sz w:val="24"/>
          <w:szCs w:val="24"/>
        </w:rPr>
        <w:t>Kuiter</w:t>
      </w:r>
      <w:proofErr w:type="spellEnd"/>
      <w:r w:rsidRPr="00F960A9">
        <w:rPr>
          <w:rFonts w:ascii="Times New Roman" w:hAnsi="Times New Roman"/>
          <w:color w:val="000000" w:themeColor="text1"/>
          <w:sz w:val="24"/>
          <w:szCs w:val="24"/>
        </w:rPr>
        <w:t>, R. H., &amp;</w:t>
      </w:r>
      <w:proofErr w:type="spellStart"/>
      <w:r w:rsidRPr="00F960A9">
        <w:rPr>
          <w:rFonts w:ascii="Times New Roman" w:hAnsi="Times New Roman"/>
          <w:color w:val="000000" w:themeColor="text1"/>
          <w:sz w:val="24"/>
          <w:szCs w:val="24"/>
        </w:rPr>
        <w:t>Tonozuka</w:t>
      </w:r>
      <w:proofErr w:type="spellEnd"/>
      <w:r w:rsidRPr="00F960A9">
        <w:rPr>
          <w:rFonts w:ascii="Times New Roman" w:hAnsi="Times New Roman"/>
          <w:color w:val="000000" w:themeColor="text1"/>
          <w:sz w:val="24"/>
          <w:szCs w:val="24"/>
        </w:rPr>
        <w:t xml:space="preserve">, T. Pictorial guide to Indonesian reef fishes. Part 2. Fusiliers-Dragonets, </w:t>
      </w:r>
      <w:proofErr w:type="spellStart"/>
      <w:r w:rsidRPr="00F960A9">
        <w:rPr>
          <w:rFonts w:ascii="Times New Roman" w:hAnsi="Times New Roman"/>
          <w:color w:val="000000" w:themeColor="text1"/>
          <w:sz w:val="24"/>
          <w:szCs w:val="24"/>
        </w:rPr>
        <w:t>Caesionidae</w:t>
      </w:r>
      <w:proofErr w:type="spellEnd"/>
      <w:r w:rsidRPr="00F960A9">
        <w:rPr>
          <w:rFonts w:ascii="Times New Roman" w:hAnsi="Times New Roman"/>
          <w:color w:val="000000" w:themeColor="text1"/>
          <w:sz w:val="24"/>
          <w:szCs w:val="24"/>
        </w:rPr>
        <w:t xml:space="preserve"> - </w:t>
      </w:r>
      <w:proofErr w:type="spellStart"/>
      <w:r w:rsidRPr="00F960A9">
        <w:rPr>
          <w:rFonts w:ascii="Times New Roman" w:hAnsi="Times New Roman"/>
          <w:color w:val="000000" w:themeColor="text1"/>
          <w:sz w:val="24"/>
          <w:szCs w:val="24"/>
        </w:rPr>
        <w:t>Callionymidae</w:t>
      </w:r>
      <w:proofErr w:type="spellEnd"/>
      <w:r w:rsidRPr="00F960A9">
        <w:rPr>
          <w:rFonts w:ascii="Times New Roman" w:hAnsi="Times New Roman"/>
          <w:color w:val="000000" w:themeColor="text1"/>
          <w:sz w:val="24"/>
          <w:szCs w:val="24"/>
        </w:rPr>
        <w:t xml:space="preserve">. </w:t>
      </w:r>
      <w:proofErr w:type="spellStart"/>
      <w:r w:rsidRPr="00F960A9">
        <w:rPr>
          <w:rFonts w:ascii="Times New Roman" w:hAnsi="Times New Roman"/>
          <w:color w:val="000000" w:themeColor="text1"/>
          <w:sz w:val="24"/>
          <w:szCs w:val="24"/>
        </w:rPr>
        <w:t>Zoonetics</w:t>
      </w:r>
      <w:proofErr w:type="spellEnd"/>
      <w:r w:rsidRPr="00F960A9">
        <w:rPr>
          <w:rFonts w:ascii="Times New Roman" w:hAnsi="Times New Roman"/>
          <w:color w:val="000000" w:themeColor="text1"/>
          <w:sz w:val="24"/>
          <w:szCs w:val="24"/>
        </w:rPr>
        <w:t>, Australia. 2001;304- 62.</w:t>
      </w:r>
    </w:p>
    <w:p w14:paraId="7D003FD8" w14:textId="77777777" w:rsidR="00AF00DC" w:rsidRPr="00F960A9" w:rsidRDefault="00AF00DC" w:rsidP="00AF00DC">
      <w:pPr>
        <w:pStyle w:val="ListParagraph"/>
        <w:numPr>
          <w:ilvl w:val="0"/>
          <w:numId w:val="3"/>
        </w:numPr>
        <w:spacing w:after="0" w:line="360" w:lineRule="auto"/>
        <w:ind w:right="30"/>
        <w:jc w:val="both"/>
        <w:rPr>
          <w:rFonts w:ascii="Times New Roman" w:hAnsi="Times New Roman"/>
          <w:color w:val="000000" w:themeColor="text1"/>
          <w:sz w:val="24"/>
          <w:szCs w:val="24"/>
        </w:rPr>
      </w:pPr>
      <w:r w:rsidRPr="00F960A9">
        <w:rPr>
          <w:rFonts w:ascii="Times New Roman" w:hAnsi="Times New Roman"/>
          <w:color w:val="000000" w:themeColor="text1"/>
          <w:sz w:val="24"/>
          <w:szCs w:val="24"/>
        </w:rPr>
        <w:t xml:space="preserve">Al-Khayat, J. A., </w:t>
      </w:r>
      <w:proofErr w:type="gramStart"/>
      <w:r w:rsidRPr="00F960A9">
        <w:rPr>
          <w:rFonts w:ascii="Times New Roman" w:hAnsi="Times New Roman"/>
          <w:color w:val="000000" w:themeColor="text1"/>
          <w:sz w:val="24"/>
          <w:szCs w:val="24"/>
        </w:rPr>
        <w:t>&amp;  Al</w:t>
      </w:r>
      <w:proofErr w:type="gramEnd"/>
      <w:r w:rsidRPr="00F960A9">
        <w:rPr>
          <w:rFonts w:ascii="Times New Roman" w:hAnsi="Times New Roman"/>
          <w:color w:val="000000" w:themeColor="text1"/>
          <w:sz w:val="24"/>
          <w:szCs w:val="24"/>
        </w:rPr>
        <w:t>-</w:t>
      </w:r>
      <w:proofErr w:type="spellStart"/>
      <w:r w:rsidRPr="00F960A9">
        <w:rPr>
          <w:rFonts w:ascii="Times New Roman" w:hAnsi="Times New Roman"/>
          <w:color w:val="000000" w:themeColor="text1"/>
          <w:sz w:val="24"/>
          <w:szCs w:val="24"/>
        </w:rPr>
        <w:t>Ansi</w:t>
      </w:r>
      <w:proofErr w:type="spellEnd"/>
      <w:r w:rsidRPr="00F960A9">
        <w:rPr>
          <w:rFonts w:ascii="Times New Roman" w:hAnsi="Times New Roman"/>
          <w:color w:val="000000" w:themeColor="text1"/>
          <w:sz w:val="24"/>
          <w:szCs w:val="24"/>
        </w:rPr>
        <w:t xml:space="preserve">, M. A. The Commercial Value of Fish at </w:t>
      </w:r>
      <w:proofErr w:type="spellStart"/>
      <w:r w:rsidRPr="00F960A9">
        <w:rPr>
          <w:rFonts w:ascii="Times New Roman" w:hAnsi="Times New Roman"/>
          <w:color w:val="000000" w:themeColor="text1"/>
          <w:sz w:val="24"/>
          <w:szCs w:val="24"/>
        </w:rPr>
        <w:t>Fasht</w:t>
      </w:r>
      <w:proofErr w:type="spellEnd"/>
      <w:r w:rsidRPr="00F960A9">
        <w:rPr>
          <w:rFonts w:ascii="Times New Roman" w:hAnsi="Times New Roman"/>
          <w:color w:val="000000" w:themeColor="text1"/>
          <w:sz w:val="24"/>
          <w:szCs w:val="24"/>
        </w:rPr>
        <w:t xml:space="preserve"> Ad-</w:t>
      </w:r>
      <w:proofErr w:type="spellStart"/>
      <w:r w:rsidRPr="00F960A9">
        <w:rPr>
          <w:rFonts w:ascii="Times New Roman" w:hAnsi="Times New Roman"/>
          <w:color w:val="000000" w:themeColor="text1"/>
          <w:sz w:val="24"/>
          <w:szCs w:val="24"/>
        </w:rPr>
        <w:t>Dibal</w:t>
      </w:r>
      <w:proofErr w:type="spellEnd"/>
      <w:r w:rsidRPr="00F960A9">
        <w:rPr>
          <w:rFonts w:ascii="Times New Roman" w:hAnsi="Times New Roman"/>
          <w:color w:val="000000" w:themeColor="text1"/>
          <w:sz w:val="24"/>
          <w:szCs w:val="24"/>
        </w:rPr>
        <w:t xml:space="preserve"> and its Associated Biota in the Qatari Waters, Arabian Gulf. </w:t>
      </w:r>
      <w:r w:rsidRPr="00F960A9">
        <w:rPr>
          <w:rFonts w:ascii="Times New Roman" w:hAnsi="Times New Roman"/>
          <w:i/>
          <w:color w:val="000000" w:themeColor="text1"/>
          <w:sz w:val="24"/>
          <w:szCs w:val="24"/>
        </w:rPr>
        <w:t>Qatar University Science Journal</w:t>
      </w:r>
      <w:r w:rsidRPr="00F960A9">
        <w:rPr>
          <w:rFonts w:ascii="Times New Roman" w:hAnsi="Times New Roman"/>
          <w:color w:val="000000" w:themeColor="text1"/>
          <w:sz w:val="24"/>
          <w:szCs w:val="24"/>
        </w:rPr>
        <w:t>. 2007; 27, 69-83.</w:t>
      </w:r>
    </w:p>
    <w:p w14:paraId="0D9E4E30" w14:textId="77777777" w:rsidR="00AF00DC" w:rsidRPr="00F960A9" w:rsidRDefault="00AF00DC" w:rsidP="00AF00DC">
      <w:pPr>
        <w:pStyle w:val="ListParagraph"/>
        <w:numPr>
          <w:ilvl w:val="0"/>
          <w:numId w:val="3"/>
        </w:numPr>
        <w:spacing w:after="0" w:line="360" w:lineRule="auto"/>
        <w:ind w:right="30"/>
        <w:jc w:val="both"/>
        <w:rPr>
          <w:rFonts w:ascii="Times New Roman" w:hAnsi="Times New Roman"/>
          <w:color w:val="000000" w:themeColor="text1"/>
          <w:sz w:val="24"/>
          <w:szCs w:val="24"/>
        </w:rPr>
      </w:pPr>
      <w:proofErr w:type="spellStart"/>
      <w:r w:rsidRPr="00F960A9">
        <w:rPr>
          <w:rFonts w:ascii="Times New Roman" w:hAnsi="Times New Roman"/>
          <w:color w:val="000000" w:themeColor="text1"/>
          <w:sz w:val="24"/>
          <w:szCs w:val="24"/>
        </w:rPr>
        <w:t>Anam</w:t>
      </w:r>
      <w:proofErr w:type="spellEnd"/>
      <w:r w:rsidRPr="00F960A9">
        <w:rPr>
          <w:rFonts w:ascii="Times New Roman" w:hAnsi="Times New Roman"/>
          <w:color w:val="000000" w:themeColor="text1"/>
          <w:sz w:val="24"/>
          <w:szCs w:val="24"/>
        </w:rPr>
        <w:t>, R.</w:t>
      </w:r>
      <w:proofErr w:type="gramStart"/>
      <w:r w:rsidRPr="00F960A9">
        <w:rPr>
          <w:rFonts w:ascii="Times New Roman" w:hAnsi="Times New Roman"/>
          <w:color w:val="000000" w:themeColor="text1"/>
          <w:sz w:val="24"/>
          <w:szCs w:val="24"/>
        </w:rPr>
        <w:t>,  &amp;</w:t>
      </w:r>
      <w:proofErr w:type="gramEnd"/>
      <w:r w:rsidRPr="00F960A9">
        <w:rPr>
          <w:rFonts w:ascii="Times New Roman" w:hAnsi="Times New Roman"/>
          <w:color w:val="000000" w:themeColor="text1"/>
          <w:sz w:val="24"/>
          <w:szCs w:val="24"/>
        </w:rPr>
        <w:t xml:space="preserve"> </w:t>
      </w:r>
      <w:proofErr w:type="spellStart"/>
      <w:r w:rsidRPr="00F960A9">
        <w:rPr>
          <w:rFonts w:ascii="Times New Roman" w:hAnsi="Times New Roman"/>
          <w:color w:val="000000" w:themeColor="text1"/>
          <w:sz w:val="24"/>
          <w:szCs w:val="24"/>
        </w:rPr>
        <w:t>Mostarda</w:t>
      </w:r>
      <w:proofErr w:type="spellEnd"/>
      <w:r w:rsidRPr="00F960A9">
        <w:rPr>
          <w:rFonts w:ascii="Times New Roman" w:hAnsi="Times New Roman"/>
          <w:color w:val="000000" w:themeColor="text1"/>
          <w:sz w:val="24"/>
          <w:szCs w:val="24"/>
        </w:rPr>
        <w:t xml:space="preserve">, </w:t>
      </w:r>
      <w:proofErr w:type="spellStart"/>
      <w:r w:rsidRPr="00F960A9">
        <w:rPr>
          <w:rFonts w:ascii="Times New Roman" w:hAnsi="Times New Roman"/>
          <w:color w:val="000000" w:themeColor="text1"/>
          <w:sz w:val="24"/>
          <w:szCs w:val="24"/>
        </w:rPr>
        <w:t>EField</w:t>
      </w:r>
      <w:proofErr w:type="spellEnd"/>
      <w:r w:rsidRPr="00F960A9">
        <w:rPr>
          <w:rFonts w:ascii="Times New Roman" w:hAnsi="Times New Roman"/>
          <w:color w:val="000000" w:themeColor="text1"/>
          <w:sz w:val="24"/>
          <w:szCs w:val="24"/>
        </w:rPr>
        <w:t xml:space="preserve"> identification guide to the living marine resources of Kenya. FAO, Rome. 2012; 357.</w:t>
      </w:r>
    </w:p>
    <w:p w14:paraId="0D2A3FB6" w14:textId="77777777" w:rsidR="00AF00DC" w:rsidRPr="00F960A9" w:rsidRDefault="00AF00DC" w:rsidP="00AF00DC">
      <w:pPr>
        <w:pStyle w:val="ListParagraph"/>
        <w:numPr>
          <w:ilvl w:val="0"/>
          <w:numId w:val="3"/>
        </w:numPr>
        <w:spacing w:after="0" w:line="360" w:lineRule="auto"/>
        <w:ind w:right="30"/>
        <w:jc w:val="both"/>
        <w:rPr>
          <w:rFonts w:ascii="Times New Roman" w:hAnsi="Times New Roman"/>
          <w:color w:val="000000" w:themeColor="text1"/>
          <w:sz w:val="24"/>
          <w:szCs w:val="24"/>
        </w:rPr>
      </w:pPr>
      <w:proofErr w:type="spellStart"/>
      <w:r w:rsidRPr="00F960A9">
        <w:rPr>
          <w:rFonts w:ascii="Times New Roman" w:hAnsi="Times New Roman"/>
          <w:color w:val="000000" w:themeColor="text1"/>
          <w:sz w:val="24"/>
          <w:szCs w:val="24"/>
        </w:rPr>
        <w:t>Pinkas</w:t>
      </w:r>
      <w:proofErr w:type="spellEnd"/>
      <w:r w:rsidRPr="00F960A9">
        <w:rPr>
          <w:rFonts w:ascii="Times New Roman" w:hAnsi="Times New Roman"/>
          <w:color w:val="000000" w:themeColor="text1"/>
          <w:sz w:val="24"/>
          <w:szCs w:val="24"/>
        </w:rPr>
        <w:t>, L., Oliphant, M. S., &amp; Iverson, I. L. K. Food habits of albacore, bluefin tuna and bonito in Californian Waters. California Department of Fish and Game, 1971; 152: 1-105.</w:t>
      </w:r>
    </w:p>
    <w:p w14:paraId="28DAEC68" w14:textId="77777777" w:rsidR="00AF00DC" w:rsidRPr="00F960A9" w:rsidRDefault="00AF00DC" w:rsidP="00AF00DC">
      <w:pPr>
        <w:pStyle w:val="ListParagraph"/>
        <w:numPr>
          <w:ilvl w:val="0"/>
          <w:numId w:val="3"/>
        </w:numPr>
        <w:spacing w:after="0" w:line="360" w:lineRule="auto"/>
        <w:ind w:right="30"/>
        <w:jc w:val="both"/>
        <w:rPr>
          <w:rFonts w:ascii="Times New Roman" w:hAnsi="Times New Roman"/>
          <w:color w:val="000000" w:themeColor="text1"/>
          <w:sz w:val="24"/>
          <w:szCs w:val="24"/>
        </w:rPr>
      </w:pPr>
      <w:proofErr w:type="spellStart"/>
      <w:r w:rsidRPr="00F960A9">
        <w:rPr>
          <w:rFonts w:ascii="Times New Roman" w:hAnsi="Times New Roman"/>
          <w:color w:val="000000" w:themeColor="text1"/>
          <w:sz w:val="24"/>
          <w:szCs w:val="24"/>
        </w:rPr>
        <w:t>Chrisfi</w:t>
      </w:r>
      <w:proofErr w:type="spellEnd"/>
      <w:r w:rsidRPr="00F960A9">
        <w:rPr>
          <w:rFonts w:ascii="Times New Roman" w:hAnsi="Times New Roman"/>
          <w:color w:val="000000" w:themeColor="text1"/>
          <w:sz w:val="24"/>
          <w:szCs w:val="24"/>
        </w:rPr>
        <w:t xml:space="preserve">, E., </w:t>
      </w:r>
      <w:proofErr w:type="spellStart"/>
      <w:r w:rsidRPr="00F960A9">
        <w:rPr>
          <w:rFonts w:ascii="Times New Roman" w:hAnsi="Times New Roman"/>
          <w:color w:val="000000" w:themeColor="text1"/>
          <w:sz w:val="24"/>
          <w:szCs w:val="24"/>
        </w:rPr>
        <w:t>Kaspiris</w:t>
      </w:r>
      <w:proofErr w:type="spellEnd"/>
      <w:r w:rsidRPr="00F960A9">
        <w:rPr>
          <w:rFonts w:ascii="Times New Roman" w:hAnsi="Times New Roman"/>
          <w:color w:val="000000" w:themeColor="text1"/>
          <w:sz w:val="24"/>
          <w:szCs w:val="24"/>
        </w:rPr>
        <w:t xml:space="preserve">, </w:t>
      </w:r>
      <w:proofErr w:type="gramStart"/>
      <w:r w:rsidRPr="00F960A9">
        <w:rPr>
          <w:rFonts w:ascii="Times New Roman" w:hAnsi="Times New Roman"/>
          <w:color w:val="000000" w:themeColor="text1"/>
          <w:sz w:val="24"/>
          <w:szCs w:val="24"/>
        </w:rPr>
        <w:t>P.,&amp;</w:t>
      </w:r>
      <w:proofErr w:type="spellStart"/>
      <w:proofErr w:type="gramEnd"/>
      <w:r w:rsidRPr="00F960A9">
        <w:rPr>
          <w:rFonts w:ascii="Times New Roman" w:hAnsi="Times New Roman"/>
          <w:color w:val="000000" w:themeColor="text1"/>
          <w:sz w:val="24"/>
          <w:szCs w:val="24"/>
        </w:rPr>
        <w:t>Katselis</w:t>
      </w:r>
      <w:proofErr w:type="spellEnd"/>
      <w:r w:rsidRPr="00F960A9">
        <w:rPr>
          <w:rFonts w:ascii="Times New Roman" w:hAnsi="Times New Roman"/>
          <w:color w:val="000000" w:themeColor="text1"/>
          <w:sz w:val="24"/>
          <w:szCs w:val="24"/>
        </w:rPr>
        <w:t>, G. Feeding habits of sand smelt (</w:t>
      </w:r>
      <w:proofErr w:type="spellStart"/>
      <w:r w:rsidRPr="00F960A9">
        <w:rPr>
          <w:rFonts w:ascii="Times New Roman" w:hAnsi="Times New Roman"/>
          <w:color w:val="000000" w:themeColor="text1"/>
          <w:sz w:val="24"/>
          <w:szCs w:val="24"/>
        </w:rPr>
        <w:t>Atherinaboyeri</w:t>
      </w:r>
      <w:proofErr w:type="spellEnd"/>
      <w:r w:rsidRPr="00F960A9">
        <w:rPr>
          <w:rFonts w:ascii="Times New Roman" w:hAnsi="Times New Roman"/>
          <w:color w:val="000000" w:themeColor="text1"/>
          <w:sz w:val="24"/>
          <w:szCs w:val="24"/>
        </w:rPr>
        <w:t xml:space="preserve">, </w:t>
      </w:r>
      <w:proofErr w:type="spellStart"/>
      <w:r w:rsidRPr="00F960A9">
        <w:rPr>
          <w:rFonts w:ascii="Times New Roman" w:hAnsi="Times New Roman"/>
          <w:color w:val="000000" w:themeColor="text1"/>
          <w:sz w:val="24"/>
          <w:szCs w:val="24"/>
        </w:rPr>
        <w:t>Risso</w:t>
      </w:r>
      <w:proofErr w:type="spellEnd"/>
      <w:r w:rsidRPr="00F960A9">
        <w:rPr>
          <w:rFonts w:ascii="Times New Roman" w:hAnsi="Times New Roman"/>
          <w:color w:val="000000" w:themeColor="text1"/>
          <w:sz w:val="24"/>
          <w:szCs w:val="24"/>
        </w:rPr>
        <w:t xml:space="preserve"> 1810) in </w:t>
      </w:r>
      <w:proofErr w:type="spellStart"/>
      <w:r w:rsidRPr="00F960A9">
        <w:rPr>
          <w:rFonts w:ascii="Times New Roman" w:hAnsi="Times New Roman"/>
          <w:color w:val="000000" w:themeColor="text1"/>
          <w:sz w:val="24"/>
          <w:szCs w:val="24"/>
        </w:rPr>
        <w:t>Tichonislake</w:t>
      </w:r>
      <w:proofErr w:type="spellEnd"/>
      <w:r w:rsidRPr="00F960A9">
        <w:rPr>
          <w:rFonts w:ascii="Times New Roman" w:hAnsi="Times New Roman"/>
          <w:color w:val="000000" w:themeColor="text1"/>
          <w:sz w:val="24"/>
          <w:szCs w:val="24"/>
        </w:rPr>
        <w:t xml:space="preserve"> (Western Greece). </w:t>
      </w:r>
      <w:r w:rsidRPr="00F960A9">
        <w:rPr>
          <w:rFonts w:ascii="Times New Roman" w:hAnsi="Times New Roman"/>
          <w:i/>
          <w:color w:val="000000" w:themeColor="text1"/>
          <w:sz w:val="24"/>
          <w:szCs w:val="24"/>
        </w:rPr>
        <w:t>Journal of Applied Ichthyology</w:t>
      </w:r>
      <w:r w:rsidRPr="00F960A9">
        <w:rPr>
          <w:rFonts w:ascii="Times New Roman" w:hAnsi="Times New Roman"/>
          <w:color w:val="000000" w:themeColor="text1"/>
          <w:sz w:val="24"/>
          <w:szCs w:val="24"/>
        </w:rPr>
        <w:t>. 2007; 23: 209-214. http://dx.doi.org/10.1111/j.1439- 0426.2006.00824.x</w:t>
      </w:r>
    </w:p>
    <w:p w14:paraId="71AC099A" w14:textId="77777777" w:rsidR="00AF00DC" w:rsidRPr="00F960A9" w:rsidRDefault="00AF00DC" w:rsidP="00AF00DC">
      <w:pPr>
        <w:pStyle w:val="ListParagraph"/>
        <w:numPr>
          <w:ilvl w:val="0"/>
          <w:numId w:val="3"/>
        </w:numPr>
        <w:spacing w:after="0" w:line="360" w:lineRule="auto"/>
        <w:ind w:right="30"/>
        <w:jc w:val="both"/>
        <w:rPr>
          <w:rFonts w:ascii="Times New Roman" w:hAnsi="Times New Roman"/>
          <w:color w:val="000000" w:themeColor="text1"/>
          <w:sz w:val="24"/>
          <w:szCs w:val="24"/>
        </w:rPr>
      </w:pPr>
      <w:r w:rsidRPr="00F960A9">
        <w:rPr>
          <w:rFonts w:ascii="Times New Roman" w:hAnsi="Times New Roman"/>
          <w:color w:val="000000" w:themeColor="text1"/>
          <w:sz w:val="24"/>
          <w:szCs w:val="24"/>
        </w:rPr>
        <w:t xml:space="preserve">Desai, V. R. Studies on the fishery and biology of </w:t>
      </w:r>
      <w:r w:rsidRPr="00F960A9">
        <w:rPr>
          <w:rFonts w:ascii="Times New Roman" w:hAnsi="Times New Roman"/>
          <w:i/>
          <w:color w:val="000000" w:themeColor="text1"/>
          <w:sz w:val="24"/>
          <w:szCs w:val="24"/>
        </w:rPr>
        <w:t xml:space="preserve">Tor </w:t>
      </w:r>
      <w:proofErr w:type="spellStart"/>
      <w:r w:rsidRPr="00F960A9">
        <w:rPr>
          <w:rFonts w:ascii="Times New Roman" w:hAnsi="Times New Roman"/>
          <w:i/>
          <w:color w:val="000000" w:themeColor="text1"/>
          <w:sz w:val="24"/>
          <w:szCs w:val="24"/>
        </w:rPr>
        <w:t>tor</w:t>
      </w:r>
      <w:proofErr w:type="spellEnd"/>
      <w:r w:rsidRPr="00F960A9">
        <w:rPr>
          <w:rFonts w:ascii="Times New Roman" w:hAnsi="Times New Roman"/>
          <w:color w:val="000000" w:themeColor="text1"/>
          <w:sz w:val="24"/>
          <w:szCs w:val="24"/>
        </w:rPr>
        <w:t xml:space="preserve"> (Ham) from river Narmada. </w:t>
      </w:r>
      <w:r w:rsidRPr="00F960A9">
        <w:rPr>
          <w:rFonts w:ascii="Times New Roman" w:hAnsi="Times New Roman"/>
          <w:i/>
          <w:color w:val="000000" w:themeColor="text1"/>
          <w:sz w:val="24"/>
          <w:szCs w:val="24"/>
        </w:rPr>
        <w:t>J. Inland Fisheries Society of India</w:t>
      </w:r>
      <w:r w:rsidRPr="00F960A9">
        <w:rPr>
          <w:rFonts w:ascii="Times New Roman" w:hAnsi="Times New Roman"/>
          <w:color w:val="000000" w:themeColor="text1"/>
          <w:sz w:val="24"/>
          <w:szCs w:val="24"/>
        </w:rPr>
        <w:t>. 1970; 2: 101-112.</w:t>
      </w:r>
    </w:p>
    <w:p w14:paraId="6FF93F25" w14:textId="77777777" w:rsidR="00AF00DC" w:rsidRPr="00F960A9" w:rsidRDefault="00AF00DC" w:rsidP="00AF00DC">
      <w:pPr>
        <w:pStyle w:val="ListParagraph"/>
        <w:numPr>
          <w:ilvl w:val="0"/>
          <w:numId w:val="3"/>
        </w:numPr>
        <w:spacing w:after="0" w:line="360" w:lineRule="auto"/>
        <w:ind w:right="30"/>
        <w:jc w:val="both"/>
        <w:rPr>
          <w:rFonts w:ascii="Times New Roman" w:hAnsi="Times New Roman"/>
          <w:color w:val="000000" w:themeColor="text1"/>
          <w:sz w:val="24"/>
          <w:szCs w:val="24"/>
        </w:rPr>
      </w:pPr>
      <w:proofErr w:type="spellStart"/>
      <w:r w:rsidRPr="00F960A9">
        <w:rPr>
          <w:rFonts w:ascii="Times New Roman" w:hAnsi="Times New Roman"/>
          <w:color w:val="000000" w:themeColor="text1"/>
          <w:sz w:val="24"/>
          <w:szCs w:val="24"/>
        </w:rPr>
        <w:t>Euzen</w:t>
      </w:r>
      <w:proofErr w:type="spellEnd"/>
      <w:r w:rsidRPr="00F960A9">
        <w:rPr>
          <w:rFonts w:ascii="Times New Roman" w:hAnsi="Times New Roman"/>
          <w:color w:val="000000" w:themeColor="text1"/>
          <w:sz w:val="24"/>
          <w:szCs w:val="24"/>
        </w:rPr>
        <w:t xml:space="preserve">, O. Food habits and diet composition of some fish of Kuwait. </w:t>
      </w:r>
      <w:r w:rsidRPr="00F960A9">
        <w:rPr>
          <w:rFonts w:ascii="Times New Roman" w:hAnsi="Times New Roman"/>
          <w:i/>
          <w:color w:val="000000" w:themeColor="text1"/>
          <w:sz w:val="24"/>
          <w:szCs w:val="24"/>
        </w:rPr>
        <w:t>Kuwait Bulletin of Marine Science</w:t>
      </w:r>
      <w:r w:rsidRPr="00F960A9">
        <w:rPr>
          <w:rFonts w:ascii="Times New Roman" w:hAnsi="Times New Roman"/>
          <w:color w:val="000000" w:themeColor="text1"/>
          <w:sz w:val="24"/>
          <w:szCs w:val="24"/>
        </w:rPr>
        <w:t xml:space="preserve">. </w:t>
      </w:r>
      <w:proofErr w:type="gramStart"/>
      <w:r w:rsidRPr="00F960A9">
        <w:rPr>
          <w:rFonts w:ascii="Times New Roman" w:hAnsi="Times New Roman"/>
          <w:color w:val="000000" w:themeColor="text1"/>
          <w:sz w:val="24"/>
          <w:szCs w:val="24"/>
        </w:rPr>
        <w:t>1987;  9</w:t>
      </w:r>
      <w:proofErr w:type="gramEnd"/>
      <w:r w:rsidRPr="00F960A9">
        <w:rPr>
          <w:rFonts w:ascii="Times New Roman" w:hAnsi="Times New Roman"/>
          <w:color w:val="000000" w:themeColor="text1"/>
          <w:sz w:val="24"/>
          <w:szCs w:val="24"/>
        </w:rPr>
        <w:t>: 65- 85.</w:t>
      </w:r>
    </w:p>
    <w:p w14:paraId="47F8655A" w14:textId="77777777" w:rsidR="00AF00DC" w:rsidRPr="00F960A9" w:rsidRDefault="00AF00DC" w:rsidP="00AF00DC">
      <w:pPr>
        <w:pStyle w:val="ListParagraph"/>
        <w:numPr>
          <w:ilvl w:val="0"/>
          <w:numId w:val="3"/>
        </w:numPr>
        <w:spacing w:after="0" w:line="360" w:lineRule="auto"/>
        <w:ind w:right="30"/>
        <w:jc w:val="both"/>
        <w:rPr>
          <w:rFonts w:ascii="Times New Roman" w:hAnsi="Times New Roman"/>
          <w:color w:val="000000" w:themeColor="text1"/>
          <w:sz w:val="24"/>
          <w:szCs w:val="24"/>
        </w:rPr>
      </w:pPr>
      <w:r w:rsidRPr="00F960A9">
        <w:rPr>
          <w:rFonts w:ascii="Times New Roman" w:hAnsi="Times New Roman"/>
          <w:color w:val="000000" w:themeColor="text1"/>
          <w:sz w:val="24"/>
          <w:szCs w:val="24"/>
        </w:rPr>
        <w:t xml:space="preserve">Randall, J. E. Food habits of reef fishes in the West </w:t>
      </w:r>
      <w:proofErr w:type="spellStart"/>
      <w:r w:rsidRPr="00F960A9">
        <w:rPr>
          <w:rFonts w:ascii="Times New Roman" w:hAnsi="Times New Roman"/>
          <w:color w:val="000000" w:themeColor="text1"/>
          <w:sz w:val="24"/>
          <w:szCs w:val="24"/>
        </w:rPr>
        <w:t>Indies.</w:t>
      </w:r>
      <w:r w:rsidRPr="00F960A9">
        <w:rPr>
          <w:rFonts w:ascii="Times New Roman" w:hAnsi="Times New Roman"/>
          <w:i/>
          <w:color w:val="000000" w:themeColor="text1"/>
          <w:sz w:val="24"/>
          <w:szCs w:val="24"/>
        </w:rPr>
        <w:t>Stud</w:t>
      </w:r>
      <w:proofErr w:type="spellEnd"/>
      <w:r w:rsidRPr="00F960A9">
        <w:rPr>
          <w:rFonts w:ascii="Times New Roman" w:hAnsi="Times New Roman"/>
          <w:i/>
          <w:color w:val="000000" w:themeColor="text1"/>
          <w:sz w:val="24"/>
          <w:szCs w:val="24"/>
        </w:rPr>
        <w:t xml:space="preserve">. </w:t>
      </w:r>
      <w:proofErr w:type="spellStart"/>
      <w:r w:rsidRPr="00F960A9">
        <w:rPr>
          <w:rFonts w:ascii="Times New Roman" w:hAnsi="Times New Roman"/>
          <w:i/>
          <w:color w:val="000000" w:themeColor="text1"/>
          <w:sz w:val="24"/>
          <w:szCs w:val="24"/>
        </w:rPr>
        <w:t>Trop.Oceanogr</w:t>
      </w:r>
      <w:proofErr w:type="spellEnd"/>
      <w:r w:rsidRPr="00F960A9">
        <w:rPr>
          <w:rFonts w:ascii="Times New Roman" w:hAnsi="Times New Roman"/>
          <w:i/>
          <w:color w:val="000000" w:themeColor="text1"/>
          <w:sz w:val="24"/>
          <w:szCs w:val="24"/>
        </w:rPr>
        <w:t xml:space="preserve">., </w:t>
      </w:r>
      <w:r w:rsidRPr="00F960A9">
        <w:rPr>
          <w:rFonts w:ascii="Times New Roman" w:hAnsi="Times New Roman"/>
          <w:color w:val="000000" w:themeColor="text1"/>
          <w:sz w:val="24"/>
          <w:szCs w:val="24"/>
        </w:rPr>
        <w:t>Univ</w:t>
      </w:r>
      <w:r w:rsidRPr="00F960A9">
        <w:rPr>
          <w:rFonts w:ascii="Times New Roman" w:hAnsi="Times New Roman"/>
          <w:i/>
          <w:color w:val="000000" w:themeColor="text1"/>
          <w:sz w:val="24"/>
          <w:szCs w:val="24"/>
        </w:rPr>
        <w:t xml:space="preserve">. </w:t>
      </w:r>
      <w:r w:rsidRPr="00F960A9">
        <w:rPr>
          <w:rFonts w:ascii="Times New Roman" w:hAnsi="Times New Roman"/>
          <w:color w:val="000000" w:themeColor="text1"/>
          <w:sz w:val="24"/>
          <w:szCs w:val="24"/>
        </w:rPr>
        <w:t>Miami. 1967; 5:655-847.</w:t>
      </w:r>
    </w:p>
    <w:p w14:paraId="1F5511BA" w14:textId="77777777" w:rsidR="00AF00DC" w:rsidRPr="00F960A9" w:rsidRDefault="00AF00DC" w:rsidP="00AF00DC">
      <w:pPr>
        <w:pStyle w:val="ListParagraph"/>
        <w:numPr>
          <w:ilvl w:val="0"/>
          <w:numId w:val="3"/>
        </w:numPr>
        <w:spacing w:after="0" w:line="360" w:lineRule="auto"/>
        <w:ind w:right="30"/>
        <w:jc w:val="both"/>
        <w:rPr>
          <w:rFonts w:ascii="Times New Roman" w:hAnsi="Times New Roman"/>
          <w:color w:val="000000" w:themeColor="text1"/>
          <w:sz w:val="24"/>
          <w:szCs w:val="24"/>
        </w:rPr>
      </w:pPr>
      <w:proofErr w:type="spellStart"/>
      <w:r w:rsidRPr="00F960A9">
        <w:rPr>
          <w:rFonts w:ascii="Times New Roman" w:hAnsi="Times New Roman"/>
          <w:color w:val="000000" w:themeColor="text1"/>
          <w:sz w:val="24"/>
          <w:szCs w:val="24"/>
        </w:rPr>
        <w:lastRenderedPageBreak/>
        <w:t>Gosline</w:t>
      </w:r>
      <w:proofErr w:type="spellEnd"/>
      <w:r w:rsidRPr="00F960A9">
        <w:rPr>
          <w:rFonts w:ascii="Times New Roman" w:hAnsi="Times New Roman"/>
          <w:color w:val="000000" w:themeColor="text1"/>
          <w:sz w:val="24"/>
          <w:szCs w:val="24"/>
        </w:rPr>
        <w:t xml:space="preserve">, W. A. &amp; Brock. V. E., Handbook of Hawaiian Fishes. University </w:t>
      </w:r>
      <w:proofErr w:type="spellStart"/>
      <w:r w:rsidRPr="00F960A9">
        <w:rPr>
          <w:rFonts w:ascii="Times New Roman" w:hAnsi="Times New Roman"/>
          <w:color w:val="000000" w:themeColor="text1"/>
          <w:sz w:val="24"/>
          <w:szCs w:val="24"/>
        </w:rPr>
        <w:t>ofHawaiian</w:t>
      </w:r>
      <w:proofErr w:type="spellEnd"/>
      <w:r w:rsidRPr="00F960A9">
        <w:rPr>
          <w:rFonts w:ascii="Times New Roman" w:hAnsi="Times New Roman"/>
          <w:color w:val="000000" w:themeColor="text1"/>
          <w:sz w:val="24"/>
          <w:szCs w:val="24"/>
        </w:rPr>
        <w:t xml:space="preserve"> Press, Honolulu. </w:t>
      </w:r>
      <w:proofErr w:type="gramStart"/>
      <w:r w:rsidRPr="00F960A9">
        <w:rPr>
          <w:rFonts w:ascii="Times New Roman" w:hAnsi="Times New Roman"/>
          <w:color w:val="000000" w:themeColor="text1"/>
          <w:sz w:val="24"/>
          <w:szCs w:val="24"/>
        </w:rPr>
        <w:t>1960;  372</w:t>
      </w:r>
      <w:proofErr w:type="gramEnd"/>
      <w:r w:rsidRPr="00F960A9">
        <w:rPr>
          <w:rFonts w:ascii="Times New Roman" w:hAnsi="Times New Roman"/>
          <w:color w:val="000000" w:themeColor="text1"/>
          <w:sz w:val="24"/>
          <w:szCs w:val="24"/>
        </w:rPr>
        <w:t>pp.</w:t>
      </w:r>
    </w:p>
    <w:p w14:paraId="1D95D2DB" w14:textId="77777777" w:rsidR="00AF00DC" w:rsidRPr="00F960A9" w:rsidRDefault="00AF00DC" w:rsidP="00AF00DC">
      <w:pPr>
        <w:pStyle w:val="ListParagraph"/>
        <w:numPr>
          <w:ilvl w:val="0"/>
          <w:numId w:val="3"/>
        </w:numPr>
        <w:spacing w:after="0" w:line="360" w:lineRule="auto"/>
        <w:ind w:right="30"/>
        <w:jc w:val="both"/>
        <w:rPr>
          <w:rFonts w:ascii="Times New Roman" w:hAnsi="Times New Roman"/>
          <w:color w:val="000000" w:themeColor="text1"/>
          <w:sz w:val="24"/>
          <w:szCs w:val="24"/>
        </w:rPr>
      </w:pPr>
      <w:r w:rsidRPr="00F960A9">
        <w:rPr>
          <w:rFonts w:ascii="Times New Roman" w:hAnsi="Times New Roman"/>
          <w:color w:val="000000" w:themeColor="text1"/>
          <w:sz w:val="24"/>
          <w:szCs w:val="24"/>
        </w:rPr>
        <w:t>Shiota, P. M.</w:t>
      </w:r>
      <w:r w:rsidRPr="00F960A9">
        <w:rPr>
          <w:rFonts w:ascii="Times New Roman" w:hAnsi="Times New Roman"/>
          <w:color w:val="000000" w:themeColor="text1"/>
          <w:spacing w:val="1"/>
          <w:sz w:val="24"/>
          <w:szCs w:val="24"/>
        </w:rPr>
        <w:t xml:space="preserve"> </w:t>
      </w:r>
      <w:r w:rsidRPr="00F960A9">
        <w:rPr>
          <w:rFonts w:ascii="Times New Roman" w:hAnsi="Times New Roman"/>
          <w:color w:val="000000" w:themeColor="text1"/>
          <w:sz w:val="24"/>
          <w:szCs w:val="24"/>
        </w:rPr>
        <w:t xml:space="preserve">Section on </w:t>
      </w:r>
      <w:proofErr w:type="spellStart"/>
      <w:r w:rsidRPr="00F960A9">
        <w:rPr>
          <w:rFonts w:ascii="Times New Roman" w:hAnsi="Times New Roman"/>
          <w:i/>
          <w:color w:val="000000" w:themeColor="text1"/>
          <w:sz w:val="24"/>
          <w:szCs w:val="24"/>
        </w:rPr>
        <w:t>Decapterustabl</w:t>
      </w:r>
      <w:r w:rsidRPr="00F960A9">
        <w:rPr>
          <w:rFonts w:ascii="Times New Roman" w:hAnsi="Times New Roman"/>
          <w:color w:val="000000" w:themeColor="text1"/>
          <w:sz w:val="24"/>
          <w:szCs w:val="24"/>
        </w:rPr>
        <w:t>.In</w:t>
      </w:r>
      <w:proofErr w:type="spellEnd"/>
      <w:r w:rsidRPr="00F960A9">
        <w:rPr>
          <w:rFonts w:ascii="Times New Roman" w:hAnsi="Times New Roman"/>
          <w:color w:val="000000" w:themeColor="text1"/>
          <w:sz w:val="24"/>
          <w:szCs w:val="24"/>
        </w:rPr>
        <w:t xml:space="preserve">: Uchida, R. N. and J. H. </w:t>
      </w:r>
      <w:proofErr w:type="gramStart"/>
      <w:r w:rsidRPr="00F960A9">
        <w:rPr>
          <w:rFonts w:ascii="Times New Roman" w:hAnsi="Times New Roman"/>
          <w:color w:val="000000" w:themeColor="text1"/>
          <w:sz w:val="24"/>
          <w:szCs w:val="24"/>
        </w:rPr>
        <w:t>Uchiyama(</w:t>
      </w:r>
      <w:proofErr w:type="gramEnd"/>
      <w:r w:rsidRPr="00F960A9">
        <w:rPr>
          <w:rFonts w:ascii="Times New Roman" w:hAnsi="Times New Roman"/>
          <w:color w:val="000000" w:themeColor="text1"/>
          <w:sz w:val="24"/>
          <w:szCs w:val="24"/>
        </w:rPr>
        <w:t xml:space="preserve">Eds.), Fishery atlas of the Northwestern Hawaiian Islands. </w:t>
      </w:r>
      <w:r w:rsidRPr="00F960A9">
        <w:rPr>
          <w:rFonts w:ascii="Times New Roman" w:hAnsi="Times New Roman"/>
          <w:i/>
          <w:color w:val="000000" w:themeColor="text1"/>
          <w:sz w:val="24"/>
          <w:szCs w:val="24"/>
        </w:rPr>
        <w:t xml:space="preserve">NOAA Tech. </w:t>
      </w:r>
      <w:proofErr w:type="spellStart"/>
      <w:r w:rsidRPr="00F960A9">
        <w:rPr>
          <w:rFonts w:ascii="Times New Roman" w:hAnsi="Times New Roman"/>
          <w:i/>
          <w:color w:val="000000" w:themeColor="text1"/>
          <w:sz w:val="24"/>
          <w:szCs w:val="24"/>
        </w:rPr>
        <w:t>Rep.NMFS</w:t>
      </w:r>
      <w:proofErr w:type="spellEnd"/>
      <w:r w:rsidRPr="00F960A9">
        <w:rPr>
          <w:rFonts w:ascii="Times New Roman" w:hAnsi="Times New Roman"/>
          <w:color w:val="000000" w:themeColor="text1"/>
          <w:sz w:val="24"/>
          <w:szCs w:val="24"/>
        </w:rPr>
        <w:t>. 1986.38, 92-93,</w:t>
      </w:r>
    </w:p>
    <w:p w14:paraId="17C6DD93" w14:textId="77777777" w:rsidR="00AF00DC" w:rsidRPr="00F960A9" w:rsidRDefault="00AF00DC" w:rsidP="00AF00DC">
      <w:pPr>
        <w:pStyle w:val="ListParagraph"/>
        <w:numPr>
          <w:ilvl w:val="0"/>
          <w:numId w:val="3"/>
        </w:numPr>
        <w:spacing w:after="0" w:line="360" w:lineRule="auto"/>
        <w:ind w:right="30"/>
        <w:jc w:val="both"/>
        <w:rPr>
          <w:rFonts w:ascii="Times New Roman" w:hAnsi="Times New Roman"/>
          <w:color w:val="000000" w:themeColor="text1"/>
          <w:sz w:val="24"/>
          <w:szCs w:val="24"/>
        </w:rPr>
      </w:pPr>
      <w:r w:rsidRPr="00F960A9">
        <w:rPr>
          <w:rFonts w:ascii="Times New Roman" w:hAnsi="Times New Roman"/>
          <w:color w:val="000000" w:themeColor="text1"/>
          <w:sz w:val="24"/>
          <w:szCs w:val="24"/>
        </w:rPr>
        <w:t xml:space="preserve">Davis </w:t>
      </w:r>
      <w:proofErr w:type="gramStart"/>
      <w:r w:rsidRPr="00F960A9">
        <w:rPr>
          <w:rFonts w:ascii="Times New Roman" w:hAnsi="Times New Roman"/>
          <w:color w:val="000000" w:themeColor="text1"/>
          <w:sz w:val="24"/>
          <w:szCs w:val="24"/>
        </w:rPr>
        <w:t>G.E. ,</w:t>
      </w:r>
      <w:proofErr w:type="gramEnd"/>
      <w:r w:rsidRPr="00F960A9">
        <w:rPr>
          <w:rFonts w:ascii="Times New Roman" w:hAnsi="Times New Roman"/>
          <w:color w:val="000000" w:themeColor="text1"/>
          <w:sz w:val="24"/>
          <w:szCs w:val="24"/>
        </w:rPr>
        <w:t>&amp; Warren C.E. Trophic relations of a sculpin in laboratory stream communities. Journal of Wild life Management, 1965; 29: 846- 871.</w:t>
      </w:r>
    </w:p>
    <w:p w14:paraId="432F04DA" w14:textId="77777777" w:rsidR="00AF00DC" w:rsidRPr="00F960A9" w:rsidRDefault="00AF00DC" w:rsidP="00AF00DC">
      <w:pPr>
        <w:pStyle w:val="ListParagraph"/>
        <w:numPr>
          <w:ilvl w:val="0"/>
          <w:numId w:val="3"/>
        </w:numPr>
        <w:spacing w:after="0" w:line="360" w:lineRule="auto"/>
        <w:ind w:right="30"/>
        <w:jc w:val="both"/>
        <w:rPr>
          <w:rFonts w:ascii="Times New Roman" w:hAnsi="Times New Roman"/>
          <w:color w:val="000000" w:themeColor="text1"/>
          <w:sz w:val="24"/>
          <w:szCs w:val="24"/>
          <w:shd w:val="clear" w:color="auto" w:fill="FFFFFF"/>
        </w:rPr>
      </w:pPr>
      <w:proofErr w:type="spellStart"/>
      <w:r w:rsidRPr="00F960A9">
        <w:rPr>
          <w:rFonts w:ascii="Times New Roman" w:hAnsi="Times New Roman"/>
          <w:color w:val="000000" w:themeColor="text1"/>
          <w:sz w:val="24"/>
          <w:szCs w:val="24"/>
          <w:shd w:val="clear" w:color="auto" w:fill="FFFFFF"/>
        </w:rPr>
        <w:t>Shilta</w:t>
      </w:r>
      <w:proofErr w:type="spellEnd"/>
      <w:r w:rsidRPr="00F960A9">
        <w:rPr>
          <w:rFonts w:ascii="Times New Roman" w:hAnsi="Times New Roman"/>
          <w:color w:val="000000" w:themeColor="text1"/>
          <w:sz w:val="24"/>
          <w:szCs w:val="24"/>
          <w:shd w:val="clear" w:color="auto" w:fill="FFFFFF"/>
        </w:rPr>
        <w:t xml:space="preserve">, M. T., et al. "Food and feeding habits of </w:t>
      </w:r>
      <w:proofErr w:type="spellStart"/>
      <w:r w:rsidRPr="00F960A9">
        <w:rPr>
          <w:rFonts w:ascii="Times New Roman" w:hAnsi="Times New Roman"/>
          <w:color w:val="000000" w:themeColor="text1"/>
          <w:sz w:val="24"/>
          <w:szCs w:val="24"/>
          <w:shd w:val="clear" w:color="auto" w:fill="FFFFFF"/>
        </w:rPr>
        <w:t>goldsilk</w:t>
      </w:r>
      <w:proofErr w:type="spellEnd"/>
      <w:r w:rsidRPr="00F960A9">
        <w:rPr>
          <w:rFonts w:ascii="Times New Roman" w:hAnsi="Times New Roman"/>
          <w:color w:val="000000" w:themeColor="text1"/>
          <w:sz w:val="24"/>
          <w:szCs w:val="24"/>
          <w:shd w:val="clear" w:color="auto" w:fill="FFFFFF"/>
        </w:rPr>
        <w:t xml:space="preserve"> seabream, </w:t>
      </w:r>
      <w:proofErr w:type="spellStart"/>
      <w:r w:rsidRPr="00F960A9">
        <w:rPr>
          <w:rFonts w:ascii="Times New Roman" w:hAnsi="Times New Roman"/>
          <w:color w:val="000000" w:themeColor="text1"/>
          <w:sz w:val="24"/>
          <w:szCs w:val="24"/>
          <w:shd w:val="clear" w:color="auto" w:fill="FFFFFF"/>
        </w:rPr>
        <w:t>Acanthopagrus</w:t>
      </w:r>
      <w:proofErr w:type="spellEnd"/>
      <w:r w:rsidRPr="00F960A9">
        <w:rPr>
          <w:rFonts w:ascii="Times New Roman" w:hAnsi="Times New Roman"/>
          <w:color w:val="000000" w:themeColor="text1"/>
          <w:sz w:val="24"/>
          <w:szCs w:val="24"/>
          <w:shd w:val="clear" w:color="auto" w:fill="FFFFFF"/>
        </w:rPr>
        <w:t xml:space="preserve"> </w:t>
      </w:r>
      <w:proofErr w:type="spellStart"/>
      <w:r w:rsidRPr="00F960A9">
        <w:rPr>
          <w:rFonts w:ascii="Times New Roman" w:hAnsi="Times New Roman"/>
          <w:color w:val="000000" w:themeColor="text1"/>
          <w:sz w:val="24"/>
          <w:szCs w:val="24"/>
          <w:shd w:val="clear" w:color="auto" w:fill="FFFFFF"/>
        </w:rPr>
        <w:t>berda</w:t>
      </w:r>
      <w:proofErr w:type="spellEnd"/>
      <w:r w:rsidRPr="00F960A9">
        <w:rPr>
          <w:rFonts w:ascii="Times New Roman" w:hAnsi="Times New Roman"/>
          <w:color w:val="000000" w:themeColor="text1"/>
          <w:sz w:val="24"/>
          <w:szCs w:val="24"/>
          <w:shd w:val="clear" w:color="auto" w:fill="FFFFFF"/>
        </w:rPr>
        <w:t xml:space="preserve"> (</w:t>
      </w:r>
      <w:proofErr w:type="spellStart"/>
      <w:r w:rsidRPr="00F960A9">
        <w:rPr>
          <w:rFonts w:ascii="Times New Roman" w:hAnsi="Times New Roman"/>
          <w:color w:val="000000" w:themeColor="text1"/>
          <w:sz w:val="24"/>
          <w:szCs w:val="24"/>
          <w:shd w:val="clear" w:color="auto" w:fill="FFFFFF"/>
        </w:rPr>
        <w:t>Forsskal</w:t>
      </w:r>
      <w:proofErr w:type="spellEnd"/>
      <w:r w:rsidRPr="00F960A9">
        <w:rPr>
          <w:rFonts w:ascii="Times New Roman" w:hAnsi="Times New Roman"/>
          <w:color w:val="000000" w:themeColor="text1"/>
          <w:sz w:val="24"/>
          <w:szCs w:val="24"/>
          <w:shd w:val="clear" w:color="auto" w:fill="FFFFFF"/>
        </w:rPr>
        <w:t>, 1775)." </w:t>
      </w:r>
      <w:r w:rsidRPr="00F960A9">
        <w:rPr>
          <w:rFonts w:ascii="Times New Roman" w:hAnsi="Times New Roman"/>
          <w:i/>
          <w:iCs/>
          <w:color w:val="000000" w:themeColor="text1"/>
          <w:sz w:val="24"/>
          <w:szCs w:val="24"/>
          <w:shd w:val="clear" w:color="auto" w:fill="FFFFFF"/>
        </w:rPr>
        <w:t>Turkish Journal of Fisheries and Aquatic Sciences</w:t>
      </w:r>
      <w:r w:rsidRPr="00F960A9">
        <w:rPr>
          <w:rFonts w:ascii="Times New Roman" w:hAnsi="Times New Roman"/>
          <w:color w:val="000000" w:themeColor="text1"/>
          <w:sz w:val="24"/>
          <w:szCs w:val="24"/>
          <w:shd w:val="clear" w:color="auto" w:fill="FFFFFF"/>
        </w:rPr>
        <w:t> 19.7. 2018;605-614.</w:t>
      </w:r>
    </w:p>
    <w:p w14:paraId="7DD9FEBA" w14:textId="77777777" w:rsidR="00AF00DC" w:rsidRPr="00F960A9" w:rsidRDefault="00AF00DC" w:rsidP="00AF00DC">
      <w:pPr>
        <w:pStyle w:val="ListParagraph"/>
        <w:numPr>
          <w:ilvl w:val="0"/>
          <w:numId w:val="3"/>
        </w:numPr>
        <w:spacing w:after="0" w:line="360" w:lineRule="auto"/>
        <w:ind w:right="30"/>
        <w:jc w:val="both"/>
        <w:rPr>
          <w:rFonts w:ascii="Times New Roman" w:hAnsi="Times New Roman"/>
          <w:color w:val="000000" w:themeColor="text1"/>
          <w:sz w:val="24"/>
          <w:szCs w:val="24"/>
        </w:rPr>
      </w:pPr>
      <w:r w:rsidRPr="00F960A9">
        <w:rPr>
          <w:rFonts w:ascii="Times New Roman" w:hAnsi="Times New Roman"/>
          <w:color w:val="000000" w:themeColor="text1"/>
          <w:sz w:val="24"/>
          <w:szCs w:val="24"/>
        </w:rPr>
        <w:t xml:space="preserve">Manon, M.R., &amp; Hossain, M.D. Food and feeding habit of </w:t>
      </w:r>
      <w:proofErr w:type="spellStart"/>
      <w:r w:rsidRPr="00F960A9">
        <w:rPr>
          <w:rFonts w:ascii="Times New Roman" w:hAnsi="Times New Roman"/>
          <w:i/>
          <w:color w:val="000000" w:themeColor="text1"/>
          <w:sz w:val="24"/>
          <w:szCs w:val="24"/>
        </w:rPr>
        <w:t>cyprinuscarpio</w:t>
      </w:r>
      <w:proofErr w:type="spellEnd"/>
      <w:r w:rsidRPr="00F960A9">
        <w:rPr>
          <w:rFonts w:ascii="Times New Roman" w:hAnsi="Times New Roman"/>
          <w:i/>
          <w:color w:val="000000" w:themeColor="text1"/>
          <w:sz w:val="24"/>
          <w:szCs w:val="24"/>
        </w:rPr>
        <w:t xml:space="preserve"> var. </w:t>
      </w:r>
      <w:proofErr w:type="spellStart"/>
      <w:r w:rsidRPr="00F960A9">
        <w:rPr>
          <w:rFonts w:ascii="Times New Roman" w:hAnsi="Times New Roman"/>
          <w:i/>
          <w:color w:val="000000" w:themeColor="text1"/>
          <w:sz w:val="24"/>
          <w:szCs w:val="24"/>
        </w:rPr>
        <w:t>specularis</w:t>
      </w:r>
      <w:proofErr w:type="spellEnd"/>
      <w:r w:rsidRPr="00F960A9">
        <w:rPr>
          <w:rFonts w:ascii="Times New Roman" w:hAnsi="Times New Roman"/>
          <w:color w:val="000000" w:themeColor="text1"/>
          <w:sz w:val="24"/>
          <w:szCs w:val="24"/>
        </w:rPr>
        <w:t xml:space="preserve">. </w:t>
      </w:r>
      <w:r w:rsidRPr="00F960A9">
        <w:rPr>
          <w:rFonts w:ascii="Times New Roman" w:hAnsi="Times New Roman"/>
          <w:i/>
          <w:color w:val="000000" w:themeColor="text1"/>
          <w:sz w:val="24"/>
          <w:szCs w:val="24"/>
        </w:rPr>
        <w:t>Journal of Science Foundation</w:t>
      </w:r>
      <w:r w:rsidRPr="00F960A9">
        <w:rPr>
          <w:rFonts w:ascii="Times New Roman" w:hAnsi="Times New Roman"/>
          <w:color w:val="000000" w:themeColor="text1"/>
          <w:sz w:val="24"/>
          <w:szCs w:val="24"/>
        </w:rPr>
        <w:t xml:space="preserve">. 2011; 9(1&amp;2): 163- 181. </w:t>
      </w:r>
      <w:hyperlink r:id="rId8" w:history="1">
        <w:r w:rsidRPr="00F960A9">
          <w:rPr>
            <w:rStyle w:val="Hyperlink"/>
            <w:rFonts w:ascii="Times New Roman" w:hAnsi="Times New Roman"/>
            <w:color w:val="000000" w:themeColor="text1"/>
            <w:sz w:val="24"/>
            <w:szCs w:val="24"/>
          </w:rPr>
          <w:t>http://dx.doi.org/10.3329/jsf.v9i1-2.14658</w:t>
        </w:r>
      </w:hyperlink>
    </w:p>
    <w:p w14:paraId="2F0E161D" w14:textId="77777777" w:rsidR="00AF00DC" w:rsidRPr="00F960A9" w:rsidRDefault="00AF00DC" w:rsidP="00AF00DC">
      <w:pPr>
        <w:pStyle w:val="ListParagraph"/>
        <w:numPr>
          <w:ilvl w:val="0"/>
          <w:numId w:val="3"/>
        </w:numPr>
        <w:spacing w:after="0" w:line="360" w:lineRule="auto"/>
        <w:ind w:right="30"/>
        <w:jc w:val="both"/>
        <w:rPr>
          <w:rFonts w:ascii="Times New Roman" w:hAnsi="Times New Roman"/>
          <w:color w:val="000000" w:themeColor="text1"/>
          <w:sz w:val="24"/>
          <w:szCs w:val="24"/>
        </w:rPr>
      </w:pPr>
      <w:proofErr w:type="spellStart"/>
      <w:r w:rsidRPr="00F960A9">
        <w:rPr>
          <w:rFonts w:ascii="Times New Roman" w:hAnsi="Times New Roman"/>
          <w:color w:val="000000" w:themeColor="text1"/>
          <w:sz w:val="24"/>
          <w:szCs w:val="24"/>
        </w:rPr>
        <w:t>Salavatian</w:t>
      </w:r>
      <w:proofErr w:type="spellEnd"/>
      <w:r w:rsidRPr="00F960A9">
        <w:rPr>
          <w:rFonts w:ascii="Times New Roman" w:hAnsi="Times New Roman"/>
          <w:color w:val="000000" w:themeColor="text1"/>
          <w:sz w:val="24"/>
          <w:szCs w:val="24"/>
        </w:rPr>
        <w:t xml:space="preserve">, M., </w:t>
      </w:r>
      <w:proofErr w:type="spellStart"/>
      <w:r w:rsidRPr="00F960A9">
        <w:rPr>
          <w:rFonts w:ascii="Times New Roman" w:hAnsi="Times New Roman"/>
          <w:color w:val="000000" w:themeColor="text1"/>
          <w:sz w:val="24"/>
          <w:szCs w:val="24"/>
        </w:rPr>
        <w:t>Gholiev</w:t>
      </w:r>
      <w:proofErr w:type="spellEnd"/>
      <w:r w:rsidRPr="00F960A9">
        <w:rPr>
          <w:rFonts w:ascii="Times New Roman" w:hAnsi="Times New Roman"/>
          <w:color w:val="000000" w:themeColor="text1"/>
          <w:sz w:val="24"/>
          <w:szCs w:val="24"/>
        </w:rPr>
        <w:t xml:space="preserve">, Z., </w:t>
      </w:r>
      <w:proofErr w:type="spellStart"/>
      <w:r w:rsidRPr="00F960A9">
        <w:rPr>
          <w:rFonts w:ascii="Times New Roman" w:hAnsi="Times New Roman"/>
          <w:color w:val="000000" w:themeColor="text1"/>
          <w:sz w:val="24"/>
          <w:szCs w:val="24"/>
        </w:rPr>
        <w:t>Aliev</w:t>
      </w:r>
      <w:proofErr w:type="spellEnd"/>
      <w:r w:rsidRPr="00F960A9">
        <w:rPr>
          <w:rFonts w:ascii="Times New Roman" w:hAnsi="Times New Roman"/>
          <w:color w:val="000000" w:themeColor="text1"/>
          <w:sz w:val="24"/>
          <w:szCs w:val="24"/>
        </w:rPr>
        <w:t xml:space="preserve">, A., &amp; </w:t>
      </w:r>
      <w:proofErr w:type="spellStart"/>
      <w:r w:rsidRPr="00F960A9">
        <w:rPr>
          <w:rFonts w:ascii="Times New Roman" w:hAnsi="Times New Roman"/>
          <w:color w:val="000000" w:themeColor="text1"/>
          <w:sz w:val="24"/>
          <w:szCs w:val="24"/>
        </w:rPr>
        <w:t>Abassi</w:t>
      </w:r>
      <w:proofErr w:type="spellEnd"/>
      <w:r w:rsidRPr="00F960A9">
        <w:rPr>
          <w:rFonts w:ascii="Times New Roman" w:hAnsi="Times New Roman"/>
          <w:color w:val="000000" w:themeColor="text1"/>
          <w:sz w:val="24"/>
          <w:szCs w:val="24"/>
        </w:rPr>
        <w:t xml:space="preserve">, K. Feeding behavior of brown trout, Salmo </w:t>
      </w:r>
      <w:proofErr w:type="spellStart"/>
      <w:r w:rsidRPr="00F960A9">
        <w:rPr>
          <w:rFonts w:ascii="Times New Roman" w:hAnsi="Times New Roman"/>
          <w:color w:val="000000" w:themeColor="text1"/>
          <w:sz w:val="24"/>
          <w:szCs w:val="24"/>
        </w:rPr>
        <w:t>trutta</w:t>
      </w:r>
      <w:proofErr w:type="spellEnd"/>
      <w:r w:rsidRPr="00F960A9">
        <w:rPr>
          <w:rFonts w:ascii="Times New Roman" w:hAnsi="Times New Roman"/>
          <w:color w:val="000000" w:themeColor="text1"/>
          <w:sz w:val="24"/>
          <w:szCs w:val="24"/>
        </w:rPr>
        <w:t xml:space="preserve"> </w:t>
      </w:r>
      <w:proofErr w:type="spellStart"/>
      <w:r w:rsidRPr="00F960A9">
        <w:rPr>
          <w:rFonts w:ascii="Times New Roman" w:hAnsi="Times New Roman"/>
          <w:color w:val="000000" w:themeColor="text1"/>
          <w:sz w:val="24"/>
          <w:szCs w:val="24"/>
        </w:rPr>
        <w:t>fario</w:t>
      </w:r>
      <w:proofErr w:type="spellEnd"/>
      <w:r w:rsidRPr="00F960A9">
        <w:rPr>
          <w:rFonts w:ascii="Times New Roman" w:hAnsi="Times New Roman"/>
          <w:color w:val="000000" w:themeColor="text1"/>
          <w:sz w:val="24"/>
          <w:szCs w:val="24"/>
        </w:rPr>
        <w:t xml:space="preserve">, during spawning season in four rivers of Lar National Park, Iran. Caspian Journal of Environmental Sciences, 2011; 9: 223-233. </w:t>
      </w:r>
      <w:hyperlink r:id="rId9" w:history="1">
        <w:r w:rsidRPr="00F960A9">
          <w:rPr>
            <w:rStyle w:val="Hyperlink"/>
            <w:rFonts w:ascii="Times New Roman" w:hAnsi="Times New Roman"/>
            <w:color w:val="000000" w:themeColor="text1"/>
            <w:sz w:val="24"/>
            <w:szCs w:val="24"/>
          </w:rPr>
          <w:t>http://aquaticcommons.org/21698/</w:t>
        </w:r>
      </w:hyperlink>
    </w:p>
    <w:p w14:paraId="4A7329C8" w14:textId="77777777" w:rsidR="00AF00DC" w:rsidRPr="00F960A9" w:rsidRDefault="00AF00DC" w:rsidP="00AF00DC">
      <w:pPr>
        <w:pStyle w:val="ListParagraph"/>
        <w:numPr>
          <w:ilvl w:val="0"/>
          <w:numId w:val="3"/>
        </w:numPr>
        <w:spacing w:after="0" w:line="360" w:lineRule="auto"/>
        <w:ind w:right="30"/>
        <w:jc w:val="both"/>
        <w:rPr>
          <w:rFonts w:ascii="Times New Roman" w:hAnsi="Times New Roman"/>
          <w:color w:val="000000" w:themeColor="text1"/>
          <w:sz w:val="24"/>
          <w:szCs w:val="24"/>
        </w:rPr>
      </w:pPr>
      <w:r w:rsidRPr="00F960A9">
        <w:rPr>
          <w:rFonts w:ascii="Times New Roman" w:hAnsi="Times New Roman"/>
          <w:color w:val="000000" w:themeColor="text1"/>
          <w:sz w:val="24"/>
          <w:szCs w:val="24"/>
        </w:rPr>
        <w:t xml:space="preserve">Bowman R.E., &amp; Bowman E.W. Diurnal variation in the feeding intensity and catchability of silver hake (Merluccius </w:t>
      </w:r>
      <w:proofErr w:type="spellStart"/>
      <w:r w:rsidRPr="00F960A9">
        <w:rPr>
          <w:rFonts w:ascii="Times New Roman" w:hAnsi="Times New Roman"/>
          <w:color w:val="000000" w:themeColor="text1"/>
          <w:sz w:val="24"/>
          <w:szCs w:val="24"/>
        </w:rPr>
        <w:t>bilinearis</w:t>
      </w:r>
      <w:proofErr w:type="spellEnd"/>
      <w:r w:rsidRPr="00F960A9">
        <w:rPr>
          <w:rFonts w:ascii="Times New Roman" w:hAnsi="Times New Roman"/>
          <w:color w:val="000000" w:themeColor="text1"/>
          <w:sz w:val="24"/>
          <w:szCs w:val="24"/>
        </w:rPr>
        <w:t xml:space="preserve">). Canadian Journal of Fisheries and Aquatic Sciences. 1980; 37: 1565- 1572. </w:t>
      </w:r>
      <w:hyperlink r:id="rId10" w:history="1">
        <w:r w:rsidRPr="00F960A9">
          <w:rPr>
            <w:rStyle w:val="Hyperlink"/>
            <w:rFonts w:ascii="Times New Roman" w:hAnsi="Times New Roman"/>
            <w:color w:val="000000" w:themeColor="text1"/>
            <w:sz w:val="24"/>
            <w:szCs w:val="24"/>
          </w:rPr>
          <w:t>https://doi.org/10.1139/f80-202</w:t>
        </w:r>
      </w:hyperlink>
      <w:r w:rsidRPr="00F960A9">
        <w:rPr>
          <w:rFonts w:ascii="Times New Roman" w:hAnsi="Times New Roman"/>
          <w:color w:val="000000" w:themeColor="text1"/>
          <w:sz w:val="24"/>
          <w:szCs w:val="24"/>
        </w:rPr>
        <w:t>.</w:t>
      </w:r>
    </w:p>
    <w:p w14:paraId="3F16AFEE" w14:textId="77777777" w:rsidR="00AF00DC" w:rsidRPr="00F960A9" w:rsidRDefault="00AF00DC" w:rsidP="00AF00DC">
      <w:pPr>
        <w:pStyle w:val="ListParagraph"/>
        <w:numPr>
          <w:ilvl w:val="0"/>
          <w:numId w:val="3"/>
        </w:numPr>
        <w:spacing w:after="0" w:line="360" w:lineRule="auto"/>
        <w:ind w:right="30"/>
        <w:jc w:val="both"/>
        <w:rPr>
          <w:rFonts w:ascii="Times New Roman" w:hAnsi="Times New Roman"/>
          <w:color w:val="000000" w:themeColor="text1"/>
          <w:sz w:val="24"/>
          <w:szCs w:val="24"/>
        </w:rPr>
      </w:pPr>
      <w:proofErr w:type="spellStart"/>
      <w:r w:rsidRPr="00F960A9">
        <w:rPr>
          <w:rFonts w:ascii="Times New Roman" w:hAnsi="Times New Roman"/>
          <w:color w:val="000000" w:themeColor="text1"/>
          <w:sz w:val="24"/>
          <w:szCs w:val="24"/>
        </w:rPr>
        <w:t>Pallaro</w:t>
      </w:r>
      <w:proofErr w:type="spellEnd"/>
      <w:r w:rsidRPr="00F960A9">
        <w:rPr>
          <w:rFonts w:ascii="Times New Roman" w:hAnsi="Times New Roman"/>
          <w:color w:val="000000" w:themeColor="text1"/>
          <w:sz w:val="24"/>
          <w:szCs w:val="24"/>
        </w:rPr>
        <w:t xml:space="preserve">, A., </w:t>
      </w:r>
      <w:proofErr w:type="spellStart"/>
      <w:r w:rsidRPr="00F960A9">
        <w:rPr>
          <w:rFonts w:ascii="Times New Roman" w:hAnsi="Times New Roman"/>
          <w:color w:val="000000" w:themeColor="text1"/>
          <w:sz w:val="24"/>
          <w:szCs w:val="24"/>
        </w:rPr>
        <w:t>Santic</w:t>
      </w:r>
      <w:proofErr w:type="spellEnd"/>
      <w:r w:rsidRPr="00F960A9">
        <w:rPr>
          <w:rFonts w:ascii="Times New Roman" w:hAnsi="Times New Roman"/>
          <w:color w:val="000000" w:themeColor="text1"/>
          <w:sz w:val="24"/>
          <w:szCs w:val="24"/>
        </w:rPr>
        <w:t xml:space="preserve">, M., &amp; </w:t>
      </w:r>
      <w:proofErr w:type="spellStart"/>
      <w:r w:rsidRPr="00F960A9">
        <w:rPr>
          <w:rFonts w:ascii="Times New Roman" w:hAnsi="Times New Roman"/>
          <w:color w:val="000000" w:themeColor="text1"/>
          <w:sz w:val="24"/>
          <w:szCs w:val="24"/>
        </w:rPr>
        <w:t>Jardas</w:t>
      </w:r>
      <w:proofErr w:type="spellEnd"/>
      <w:r w:rsidRPr="00F960A9">
        <w:rPr>
          <w:rFonts w:ascii="Times New Roman" w:hAnsi="Times New Roman"/>
          <w:color w:val="000000" w:themeColor="text1"/>
          <w:sz w:val="24"/>
          <w:szCs w:val="24"/>
        </w:rPr>
        <w:t xml:space="preserve">, I. Feeding habits of the Saddled bream, </w:t>
      </w:r>
      <w:proofErr w:type="spellStart"/>
      <w:r w:rsidRPr="00F960A9">
        <w:rPr>
          <w:rFonts w:ascii="Times New Roman" w:hAnsi="Times New Roman"/>
          <w:color w:val="000000" w:themeColor="text1"/>
          <w:sz w:val="24"/>
          <w:szCs w:val="24"/>
        </w:rPr>
        <w:t>Oblada</w:t>
      </w:r>
      <w:proofErr w:type="spellEnd"/>
      <w:r w:rsidRPr="00F960A9">
        <w:rPr>
          <w:rFonts w:ascii="Times New Roman" w:hAnsi="Times New Roman"/>
          <w:color w:val="000000" w:themeColor="text1"/>
          <w:sz w:val="24"/>
          <w:szCs w:val="24"/>
        </w:rPr>
        <w:t xml:space="preserve"> </w:t>
      </w:r>
      <w:proofErr w:type="spellStart"/>
      <w:r w:rsidRPr="00F960A9">
        <w:rPr>
          <w:rFonts w:ascii="Times New Roman" w:hAnsi="Times New Roman"/>
          <w:color w:val="000000" w:themeColor="text1"/>
          <w:sz w:val="24"/>
          <w:szCs w:val="24"/>
        </w:rPr>
        <w:t>melanura</w:t>
      </w:r>
      <w:proofErr w:type="spellEnd"/>
      <w:r w:rsidRPr="00F960A9">
        <w:rPr>
          <w:rFonts w:ascii="Times New Roman" w:hAnsi="Times New Roman"/>
          <w:color w:val="000000" w:themeColor="text1"/>
          <w:sz w:val="24"/>
          <w:szCs w:val="24"/>
        </w:rPr>
        <w:t xml:space="preserve"> (</w:t>
      </w:r>
      <w:proofErr w:type="spellStart"/>
      <w:r w:rsidRPr="00F960A9">
        <w:rPr>
          <w:rFonts w:ascii="Times New Roman" w:hAnsi="Times New Roman"/>
          <w:color w:val="000000" w:themeColor="text1"/>
          <w:sz w:val="24"/>
          <w:szCs w:val="24"/>
        </w:rPr>
        <w:t>Sparidae</w:t>
      </w:r>
      <w:proofErr w:type="spellEnd"/>
      <w:r w:rsidRPr="00F960A9">
        <w:rPr>
          <w:rFonts w:ascii="Times New Roman" w:hAnsi="Times New Roman"/>
          <w:color w:val="000000" w:themeColor="text1"/>
          <w:sz w:val="24"/>
          <w:szCs w:val="24"/>
        </w:rPr>
        <w:t xml:space="preserve">), In </w:t>
      </w:r>
      <w:proofErr w:type="gramStart"/>
      <w:r w:rsidRPr="00F960A9">
        <w:rPr>
          <w:rFonts w:ascii="Times New Roman" w:hAnsi="Times New Roman"/>
          <w:color w:val="000000" w:themeColor="text1"/>
          <w:sz w:val="24"/>
          <w:szCs w:val="24"/>
        </w:rPr>
        <w:t>The</w:t>
      </w:r>
      <w:proofErr w:type="gramEnd"/>
      <w:r w:rsidRPr="00F960A9">
        <w:rPr>
          <w:rFonts w:ascii="Times New Roman" w:hAnsi="Times New Roman"/>
          <w:color w:val="000000" w:themeColor="text1"/>
          <w:sz w:val="24"/>
          <w:szCs w:val="24"/>
        </w:rPr>
        <w:t xml:space="preserve"> Adriatic Sea. </w:t>
      </w:r>
      <w:proofErr w:type="spellStart"/>
      <w:r w:rsidRPr="00F960A9">
        <w:rPr>
          <w:rFonts w:ascii="Times New Roman" w:hAnsi="Times New Roman"/>
          <w:color w:val="000000" w:themeColor="text1"/>
          <w:sz w:val="24"/>
          <w:szCs w:val="24"/>
        </w:rPr>
        <w:t>Cybium</w:t>
      </w:r>
      <w:proofErr w:type="spellEnd"/>
      <w:r w:rsidRPr="00F960A9">
        <w:rPr>
          <w:rFonts w:ascii="Times New Roman" w:hAnsi="Times New Roman"/>
          <w:color w:val="000000" w:themeColor="text1"/>
          <w:sz w:val="24"/>
          <w:szCs w:val="24"/>
        </w:rPr>
        <w:t xml:space="preserve">. 2003; 27(4): 261-268. </w:t>
      </w:r>
      <w:hyperlink r:id="rId11" w:history="1">
        <w:r w:rsidRPr="00F960A9">
          <w:rPr>
            <w:rStyle w:val="Hyperlink"/>
            <w:rFonts w:ascii="Times New Roman" w:hAnsi="Times New Roman"/>
            <w:color w:val="000000" w:themeColor="text1"/>
            <w:sz w:val="24"/>
            <w:szCs w:val="24"/>
          </w:rPr>
          <w:t>http://sficybium.fr/en/node/1413</w:t>
        </w:r>
      </w:hyperlink>
    </w:p>
    <w:p w14:paraId="646801DE" w14:textId="77777777" w:rsidR="00AF00DC" w:rsidRPr="00F960A9" w:rsidRDefault="00AF00DC" w:rsidP="00AF00DC">
      <w:pPr>
        <w:pStyle w:val="ListParagraph"/>
        <w:numPr>
          <w:ilvl w:val="0"/>
          <w:numId w:val="3"/>
        </w:numPr>
        <w:spacing w:after="0" w:line="360" w:lineRule="auto"/>
        <w:ind w:right="30"/>
        <w:jc w:val="both"/>
        <w:rPr>
          <w:rFonts w:ascii="Times New Roman" w:hAnsi="Times New Roman"/>
          <w:color w:val="000000" w:themeColor="text1"/>
          <w:sz w:val="24"/>
          <w:szCs w:val="24"/>
        </w:rPr>
      </w:pPr>
      <w:r w:rsidRPr="00F960A9">
        <w:rPr>
          <w:rFonts w:ascii="Times New Roman" w:hAnsi="Times New Roman"/>
          <w:color w:val="000000" w:themeColor="text1"/>
          <w:sz w:val="24"/>
          <w:szCs w:val="24"/>
        </w:rPr>
        <w:t xml:space="preserve">Ozyurt, E.C., </w:t>
      </w:r>
      <w:proofErr w:type="spellStart"/>
      <w:r w:rsidRPr="00F960A9">
        <w:rPr>
          <w:rFonts w:ascii="Times New Roman" w:hAnsi="Times New Roman"/>
          <w:color w:val="000000" w:themeColor="text1"/>
          <w:sz w:val="24"/>
          <w:szCs w:val="24"/>
        </w:rPr>
        <w:t>Mavruk</w:t>
      </w:r>
      <w:proofErr w:type="spellEnd"/>
      <w:r w:rsidRPr="00F960A9">
        <w:rPr>
          <w:rFonts w:ascii="Times New Roman" w:hAnsi="Times New Roman"/>
          <w:color w:val="000000" w:themeColor="text1"/>
          <w:sz w:val="24"/>
          <w:szCs w:val="24"/>
        </w:rPr>
        <w:t xml:space="preserve">, E., &amp; </w:t>
      </w:r>
      <w:proofErr w:type="spellStart"/>
      <w:r w:rsidRPr="00F960A9">
        <w:rPr>
          <w:rFonts w:ascii="Times New Roman" w:hAnsi="Times New Roman"/>
          <w:color w:val="000000" w:themeColor="text1"/>
          <w:sz w:val="24"/>
          <w:szCs w:val="24"/>
        </w:rPr>
        <w:t>Kiyağa</w:t>
      </w:r>
      <w:proofErr w:type="spellEnd"/>
      <w:r w:rsidRPr="00F960A9">
        <w:rPr>
          <w:rFonts w:ascii="Times New Roman" w:hAnsi="Times New Roman"/>
          <w:color w:val="000000" w:themeColor="text1"/>
          <w:sz w:val="24"/>
          <w:szCs w:val="24"/>
        </w:rPr>
        <w:t xml:space="preserve">, V.B. Effects of predator size and gonad maturation on food preference and feeding intensity of Sander </w:t>
      </w:r>
      <w:proofErr w:type="spellStart"/>
      <w:proofErr w:type="gramStart"/>
      <w:r w:rsidRPr="00F960A9">
        <w:rPr>
          <w:rFonts w:ascii="Times New Roman" w:hAnsi="Times New Roman"/>
          <w:color w:val="000000" w:themeColor="text1"/>
          <w:sz w:val="24"/>
          <w:szCs w:val="24"/>
        </w:rPr>
        <w:t>lucioperca</w:t>
      </w:r>
      <w:proofErr w:type="spellEnd"/>
      <w:r w:rsidRPr="00F960A9">
        <w:rPr>
          <w:rFonts w:ascii="Times New Roman" w:hAnsi="Times New Roman"/>
          <w:color w:val="000000" w:themeColor="text1"/>
          <w:sz w:val="24"/>
          <w:szCs w:val="24"/>
        </w:rPr>
        <w:t>(</w:t>
      </w:r>
      <w:proofErr w:type="gramEnd"/>
      <w:r w:rsidRPr="00F960A9">
        <w:rPr>
          <w:rFonts w:ascii="Times New Roman" w:hAnsi="Times New Roman"/>
          <w:color w:val="000000" w:themeColor="text1"/>
          <w:sz w:val="24"/>
          <w:szCs w:val="24"/>
        </w:rPr>
        <w:t xml:space="preserve">Linnaeus, 1758). Turkish Journal of Fisheries and Aquatic Sciences. 2012; 12: 315-322. </w:t>
      </w:r>
      <w:hyperlink r:id="rId12" w:history="1">
        <w:r w:rsidRPr="00F960A9">
          <w:rPr>
            <w:rStyle w:val="Hyperlink"/>
            <w:rFonts w:ascii="Times New Roman" w:hAnsi="Times New Roman"/>
            <w:color w:val="000000" w:themeColor="text1"/>
            <w:sz w:val="24"/>
            <w:szCs w:val="24"/>
          </w:rPr>
          <w:t>http://doi/10.4194/1303-2712-v12_2_17</w:t>
        </w:r>
      </w:hyperlink>
    </w:p>
    <w:p w14:paraId="051C9BA3" w14:textId="77777777" w:rsidR="00AF00DC" w:rsidRPr="00F960A9" w:rsidRDefault="00AF00DC" w:rsidP="00AF00DC">
      <w:pPr>
        <w:pStyle w:val="ListParagraph"/>
        <w:numPr>
          <w:ilvl w:val="0"/>
          <w:numId w:val="3"/>
        </w:numPr>
        <w:spacing w:after="0" w:line="360" w:lineRule="auto"/>
        <w:ind w:right="30"/>
        <w:jc w:val="both"/>
        <w:rPr>
          <w:rFonts w:ascii="Times New Roman" w:hAnsi="Times New Roman"/>
          <w:color w:val="000000" w:themeColor="text1"/>
          <w:sz w:val="24"/>
          <w:szCs w:val="24"/>
        </w:rPr>
      </w:pPr>
      <w:proofErr w:type="spellStart"/>
      <w:r w:rsidRPr="00F960A9">
        <w:rPr>
          <w:rFonts w:ascii="Times New Roman" w:hAnsi="Times New Roman"/>
          <w:color w:val="000000" w:themeColor="text1"/>
          <w:sz w:val="24"/>
          <w:szCs w:val="24"/>
        </w:rPr>
        <w:t>Vahabnezhad</w:t>
      </w:r>
      <w:proofErr w:type="spellEnd"/>
      <w:r w:rsidRPr="00F960A9">
        <w:rPr>
          <w:rFonts w:ascii="Times New Roman" w:hAnsi="Times New Roman"/>
          <w:color w:val="000000" w:themeColor="text1"/>
          <w:sz w:val="24"/>
          <w:szCs w:val="24"/>
        </w:rPr>
        <w:t xml:space="preserve">, A., </w:t>
      </w:r>
      <w:proofErr w:type="spellStart"/>
      <w:r w:rsidRPr="00F960A9">
        <w:rPr>
          <w:rFonts w:ascii="Times New Roman" w:hAnsi="Times New Roman"/>
          <w:color w:val="000000" w:themeColor="text1"/>
          <w:sz w:val="24"/>
          <w:szCs w:val="24"/>
        </w:rPr>
        <w:t>Kaymaram</w:t>
      </w:r>
      <w:proofErr w:type="spellEnd"/>
      <w:r w:rsidRPr="00F960A9">
        <w:rPr>
          <w:rFonts w:ascii="Times New Roman" w:hAnsi="Times New Roman"/>
          <w:color w:val="000000" w:themeColor="text1"/>
          <w:sz w:val="24"/>
          <w:szCs w:val="24"/>
        </w:rPr>
        <w:t xml:space="preserve">, F., </w:t>
      </w:r>
      <w:proofErr w:type="spellStart"/>
      <w:r w:rsidRPr="00F960A9">
        <w:rPr>
          <w:rFonts w:ascii="Times New Roman" w:hAnsi="Times New Roman"/>
          <w:color w:val="000000" w:themeColor="text1"/>
          <w:sz w:val="24"/>
          <w:szCs w:val="24"/>
        </w:rPr>
        <w:t>TaghaviMotlagh</w:t>
      </w:r>
      <w:proofErr w:type="spellEnd"/>
      <w:r w:rsidRPr="00F960A9">
        <w:rPr>
          <w:rFonts w:ascii="Times New Roman" w:hAnsi="Times New Roman"/>
          <w:color w:val="000000" w:themeColor="text1"/>
          <w:sz w:val="24"/>
          <w:szCs w:val="24"/>
        </w:rPr>
        <w:t xml:space="preserve">, S.A., </w:t>
      </w:r>
      <w:proofErr w:type="spellStart"/>
      <w:r w:rsidRPr="00F960A9">
        <w:rPr>
          <w:rFonts w:ascii="Times New Roman" w:hAnsi="Times New Roman"/>
          <w:color w:val="000000" w:themeColor="text1"/>
          <w:sz w:val="24"/>
          <w:szCs w:val="24"/>
        </w:rPr>
        <w:t>Valinassab</w:t>
      </w:r>
      <w:proofErr w:type="spellEnd"/>
      <w:r w:rsidRPr="00F960A9">
        <w:rPr>
          <w:rFonts w:ascii="Times New Roman" w:hAnsi="Times New Roman"/>
          <w:color w:val="000000" w:themeColor="text1"/>
          <w:sz w:val="24"/>
          <w:szCs w:val="24"/>
        </w:rPr>
        <w:t xml:space="preserve">, T. &amp; </w:t>
      </w:r>
      <w:proofErr w:type="spellStart"/>
      <w:r w:rsidRPr="00F960A9">
        <w:rPr>
          <w:rFonts w:ascii="Times New Roman" w:hAnsi="Times New Roman"/>
          <w:color w:val="000000" w:themeColor="text1"/>
          <w:sz w:val="24"/>
          <w:szCs w:val="24"/>
        </w:rPr>
        <w:t>Fatemi</w:t>
      </w:r>
      <w:proofErr w:type="spellEnd"/>
      <w:r w:rsidRPr="00F960A9">
        <w:rPr>
          <w:rFonts w:ascii="Times New Roman" w:hAnsi="Times New Roman"/>
          <w:color w:val="000000" w:themeColor="text1"/>
          <w:sz w:val="24"/>
          <w:szCs w:val="24"/>
        </w:rPr>
        <w:t xml:space="preserve">, S.M.R. The reproductive biology and feeding habits of yellow fin seabream, </w:t>
      </w:r>
      <w:proofErr w:type="spellStart"/>
      <w:r w:rsidRPr="00F960A9">
        <w:rPr>
          <w:rFonts w:ascii="Times New Roman" w:hAnsi="Times New Roman"/>
          <w:color w:val="000000" w:themeColor="text1"/>
          <w:sz w:val="24"/>
          <w:szCs w:val="24"/>
        </w:rPr>
        <w:t>Acanthopagrus</w:t>
      </w:r>
      <w:proofErr w:type="spellEnd"/>
      <w:r w:rsidRPr="00F960A9">
        <w:rPr>
          <w:rFonts w:ascii="Times New Roman" w:hAnsi="Times New Roman"/>
          <w:color w:val="000000" w:themeColor="text1"/>
          <w:sz w:val="24"/>
          <w:szCs w:val="24"/>
        </w:rPr>
        <w:t xml:space="preserve"> </w:t>
      </w:r>
      <w:proofErr w:type="gramStart"/>
      <w:r w:rsidRPr="00F960A9">
        <w:rPr>
          <w:rFonts w:ascii="Times New Roman" w:hAnsi="Times New Roman"/>
          <w:color w:val="000000" w:themeColor="text1"/>
          <w:sz w:val="24"/>
          <w:szCs w:val="24"/>
        </w:rPr>
        <w:t>latus(</w:t>
      </w:r>
      <w:proofErr w:type="spellStart"/>
      <w:proofErr w:type="gramEnd"/>
      <w:r w:rsidRPr="00F960A9">
        <w:rPr>
          <w:rFonts w:ascii="Times New Roman" w:hAnsi="Times New Roman"/>
          <w:color w:val="000000" w:themeColor="text1"/>
          <w:sz w:val="24"/>
          <w:szCs w:val="24"/>
        </w:rPr>
        <w:t>Houttuyn</w:t>
      </w:r>
      <w:proofErr w:type="spellEnd"/>
      <w:r w:rsidRPr="00F960A9">
        <w:rPr>
          <w:rFonts w:ascii="Times New Roman" w:hAnsi="Times New Roman"/>
          <w:color w:val="000000" w:themeColor="text1"/>
          <w:sz w:val="24"/>
          <w:szCs w:val="24"/>
        </w:rPr>
        <w:t>, 1782), in the Northern Persian Gulf. Iranian Journal of Fisheries Sciences. 2016;15(1):16-</w:t>
      </w:r>
      <w:proofErr w:type="gramStart"/>
      <w:r w:rsidRPr="00F960A9">
        <w:rPr>
          <w:rFonts w:ascii="Times New Roman" w:hAnsi="Times New Roman"/>
          <w:color w:val="000000" w:themeColor="text1"/>
          <w:sz w:val="24"/>
          <w:szCs w:val="24"/>
        </w:rPr>
        <w:t>30.https://jifro.ir/article-1-1522-en.pdf</w:t>
      </w:r>
      <w:proofErr w:type="gramEnd"/>
    </w:p>
    <w:p w14:paraId="358B649A" w14:textId="77777777" w:rsidR="00AF00DC" w:rsidRPr="00F960A9" w:rsidRDefault="00AF00DC" w:rsidP="00AF00DC">
      <w:pPr>
        <w:pStyle w:val="ListParagraph"/>
        <w:numPr>
          <w:ilvl w:val="0"/>
          <w:numId w:val="3"/>
        </w:numPr>
        <w:spacing w:after="0" w:line="360" w:lineRule="auto"/>
        <w:ind w:right="30"/>
        <w:jc w:val="both"/>
        <w:rPr>
          <w:rFonts w:ascii="Times New Roman" w:hAnsi="Times New Roman"/>
          <w:color w:val="000000" w:themeColor="text1"/>
          <w:sz w:val="24"/>
          <w:szCs w:val="24"/>
        </w:rPr>
      </w:pPr>
      <w:r w:rsidRPr="00F960A9">
        <w:rPr>
          <w:rFonts w:ascii="Times New Roman" w:hAnsi="Times New Roman"/>
          <w:color w:val="000000" w:themeColor="text1"/>
          <w:sz w:val="24"/>
          <w:szCs w:val="24"/>
        </w:rPr>
        <w:t xml:space="preserve">Panikkar, P., Khan, M. F., Sharma, A. P., Jha, B. C., &amp; Vijaykumar, M. E. Index of relative importance of diet components in </w:t>
      </w:r>
      <w:proofErr w:type="spellStart"/>
      <w:r w:rsidRPr="00F960A9">
        <w:rPr>
          <w:rStyle w:val="Emphasis"/>
          <w:rFonts w:ascii="Times New Roman" w:hAnsi="Times New Roman"/>
          <w:color w:val="000000" w:themeColor="text1"/>
          <w:sz w:val="24"/>
          <w:szCs w:val="24"/>
        </w:rPr>
        <w:t>Mastacembelus</w:t>
      </w:r>
      <w:proofErr w:type="spellEnd"/>
      <w:r w:rsidRPr="00F960A9">
        <w:rPr>
          <w:rStyle w:val="Emphasis"/>
          <w:rFonts w:ascii="Times New Roman" w:hAnsi="Times New Roman"/>
          <w:color w:val="000000" w:themeColor="text1"/>
          <w:sz w:val="24"/>
          <w:szCs w:val="24"/>
        </w:rPr>
        <w:t xml:space="preserve"> </w:t>
      </w:r>
      <w:proofErr w:type="spellStart"/>
      <w:r w:rsidRPr="00F960A9">
        <w:rPr>
          <w:rStyle w:val="Emphasis"/>
          <w:rFonts w:ascii="Times New Roman" w:hAnsi="Times New Roman"/>
          <w:color w:val="000000" w:themeColor="text1"/>
          <w:sz w:val="24"/>
          <w:szCs w:val="24"/>
        </w:rPr>
        <w:t>armatus</w:t>
      </w:r>
      <w:proofErr w:type="spellEnd"/>
      <w:r w:rsidRPr="00F960A9">
        <w:rPr>
          <w:rFonts w:ascii="Times New Roman" w:hAnsi="Times New Roman"/>
          <w:color w:val="000000" w:themeColor="text1"/>
          <w:sz w:val="24"/>
          <w:szCs w:val="24"/>
        </w:rPr>
        <w:t xml:space="preserve"> (</w:t>
      </w:r>
      <w:proofErr w:type="spellStart"/>
      <w:r w:rsidRPr="00F960A9">
        <w:rPr>
          <w:rFonts w:ascii="Times New Roman" w:hAnsi="Times New Roman"/>
          <w:color w:val="000000" w:themeColor="text1"/>
          <w:sz w:val="24"/>
          <w:szCs w:val="24"/>
        </w:rPr>
        <w:t>Lacepède</w:t>
      </w:r>
      <w:proofErr w:type="spellEnd"/>
      <w:r w:rsidRPr="00F960A9">
        <w:rPr>
          <w:rFonts w:ascii="Times New Roman" w:hAnsi="Times New Roman"/>
          <w:color w:val="000000" w:themeColor="text1"/>
          <w:sz w:val="24"/>
          <w:szCs w:val="24"/>
        </w:rPr>
        <w:t xml:space="preserve">, 1800) from </w:t>
      </w:r>
      <w:proofErr w:type="spellStart"/>
      <w:r w:rsidRPr="00F960A9">
        <w:rPr>
          <w:rFonts w:ascii="Times New Roman" w:hAnsi="Times New Roman"/>
          <w:color w:val="000000" w:themeColor="text1"/>
          <w:sz w:val="24"/>
          <w:szCs w:val="24"/>
        </w:rPr>
        <w:t>Karapuzha</w:t>
      </w:r>
      <w:proofErr w:type="spellEnd"/>
      <w:r w:rsidRPr="00F960A9">
        <w:rPr>
          <w:rFonts w:ascii="Times New Roman" w:hAnsi="Times New Roman"/>
          <w:color w:val="000000" w:themeColor="text1"/>
          <w:sz w:val="24"/>
          <w:szCs w:val="24"/>
        </w:rPr>
        <w:t xml:space="preserve"> Reservoir, Wayanad, Kerala, India. </w:t>
      </w:r>
      <w:r w:rsidRPr="00F960A9">
        <w:rPr>
          <w:rStyle w:val="Emphasis"/>
          <w:rFonts w:ascii="Times New Roman" w:hAnsi="Times New Roman"/>
          <w:color w:val="000000" w:themeColor="text1"/>
          <w:sz w:val="24"/>
          <w:szCs w:val="24"/>
        </w:rPr>
        <w:t>Indian Journal of Fisheries</w:t>
      </w:r>
      <w:r w:rsidRPr="00F960A9">
        <w:rPr>
          <w:rFonts w:ascii="Times New Roman" w:hAnsi="Times New Roman"/>
          <w:color w:val="000000" w:themeColor="text1"/>
          <w:sz w:val="24"/>
          <w:szCs w:val="24"/>
        </w:rPr>
        <w:t>. 2013; 60(1): 37–40.</w:t>
      </w:r>
    </w:p>
    <w:p w14:paraId="3F9F3E1D" w14:textId="77777777" w:rsidR="00AF00DC" w:rsidRPr="00F960A9" w:rsidRDefault="00AF00DC" w:rsidP="00AF00DC">
      <w:pPr>
        <w:pStyle w:val="ListParagraph"/>
        <w:numPr>
          <w:ilvl w:val="0"/>
          <w:numId w:val="3"/>
        </w:numPr>
        <w:spacing w:after="0" w:line="360" w:lineRule="auto"/>
        <w:ind w:right="30"/>
        <w:jc w:val="both"/>
        <w:rPr>
          <w:rFonts w:ascii="Times New Roman" w:hAnsi="Times New Roman"/>
          <w:color w:val="000000" w:themeColor="text1"/>
          <w:sz w:val="24"/>
          <w:szCs w:val="24"/>
        </w:rPr>
      </w:pPr>
      <w:proofErr w:type="spellStart"/>
      <w:r w:rsidRPr="00F960A9">
        <w:rPr>
          <w:rFonts w:ascii="Times New Roman" w:hAnsi="Times New Roman"/>
          <w:color w:val="000000" w:themeColor="text1"/>
          <w:sz w:val="24"/>
          <w:szCs w:val="24"/>
        </w:rPr>
        <w:lastRenderedPageBreak/>
        <w:t>Serajuddin</w:t>
      </w:r>
      <w:proofErr w:type="spellEnd"/>
      <w:r w:rsidRPr="00F960A9">
        <w:rPr>
          <w:rFonts w:ascii="Times New Roman" w:hAnsi="Times New Roman"/>
          <w:color w:val="000000" w:themeColor="text1"/>
          <w:sz w:val="24"/>
          <w:szCs w:val="24"/>
        </w:rPr>
        <w:t xml:space="preserve">, M. and Mustafa, S. Feeding </w:t>
      </w:r>
      <w:proofErr w:type="spellStart"/>
      <w:r w:rsidRPr="00F960A9">
        <w:rPr>
          <w:rFonts w:ascii="Times New Roman" w:hAnsi="Times New Roman"/>
          <w:color w:val="000000" w:themeColor="text1"/>
          <w:sz w:val="24"/>
          <w:szCs w:val="24"/>
        </w:rPr>
        <w:t>specialisations</w:t>
      </w:r>
      <w:proofErr w:type="spellEnd"/>
      <w:r w:rsidRPr="00F960A9">
        <w:rPr>
          <w:rFonts w:ascii="Times New Roman" w:hAnsi="Times New Roman"/>
          <w:color w:val="000000" w:themeColor="text1"/>
          <w:sz w:val="24"/>
          <w:szCs w:val="24"/>
        </w:rPr>
        <w:t xml:space="preserve"> in adult spiny eel </w:t>
      </w:r>
      <w:proofErr w:type="spellStart"/>
      <w:r w:rsidRPr="00F960A9">
        <w:rPr>
          <w:rFonts w:ascii="Times New Roman" w:hAnsi="Times New Roman"/>
          <w:color w:val="000000" w:themeColor="text1"/>
          <w:sz w:val="24"/>
          <w:szCs w:val="24"/>
        </w:rPr>
        <w:t>Mastacembelus</w:t>
      </w:r>
      <w:proofErr w:type="spellEnd"/>
      <w:r w:rsidRPr="00F960A9">
        <w:rPr>
          <w:rFonts w:ascii="Times New Roman" w:hAnsi="Times New Roman"/>
          <w:color w:val="000000" w:themeColor="text1"/>
          <w:sz w:val="24"/>
          <w:szCs w:val="24"/>
        </w:rPr>
        <w:t xml:space="preserve"> </w:t>
      </w:r>
      <w:proofErr w:type="spellStart"/>
      <w:r w:rsidRPr="00F960A9">
        <w:rPr>
          <w:rFonts w:ascii="Times New Roman" w:hAnsi="Times New Roman"/>
          <w:color w:val="000000" w:themeColor="text1"/>
          <w:sz w:val="24"/>
          <w:szCs w:val="24"/>
        </w:rPr>
        <w:t>armatus</w:t>
      </w:r>
      <w:proofErr w:type="spellEnd"/>
      <w:r w:rsidRPr="00F960A9">
        <w:rPr>
          <w:rFonts w:ascii="Times New Roman" w:hAnsi="Times New Roman"/>
          <w:color w:val="000000" w:themeColor="text1"/>
          <w:sz w:val="24"/>
          <w:szCs w:val="24"/>
        </w:rPr>
        <w:t>. Asian Fish. Sci., 1994.7: 63-65.</w:t>
      </w:r>
    </w:p>
    <w:p w14:paraId="5B1EB407" w14:textId="77777777" w:rsidR="00AF00DC" w:rsidRPr="00F960A9" w:rsidRDefault="00AF00DC" w:rsidP="00AF00DC">
      <w:pPr>
        <w:pStyle w:val="ListParagraph"/>
        <w:numPr>
          <w:ilvl w:val="0"/>
          <w:numId w:val="3"/>
        </w:numPr>
        <w:spacing w:after="0" w:line="360" w:lineRule="auto"/>
        <w:ind w:right="30"/>
        <w:jc w:val="both"/>
        <w:rPr>
          <w:rFonts w:ascii="Times New Roman" w:hAnsi="Times New Roman"/>
          <w:color w:val="000000" w:themeColor="text1"/>
          <w:sz w:val="24"/>
          <w:szCs w:val="24"/>
        </w:rPr>
      </w:pPr>
      <w:r w:rsidRPr="00F960A9">
        <w:rPr>
          <w:rFonts w:ascii="Times New Roman" w:hAnsi="Times New Roman"/>
          <w:color w:val="000000" w:themeColor="text1"/>
          <w:sz w:val="24"/>
          <w:szCs w:val="24"/>
        </w:rPr>
        <w:t>Randall, J. E. Coastal fishes of Oman. University of Hawaii press, Honolulu, Hawaii. 1995; 439</w:t>
      </w:r>
    </w:p>
    <w:p w14:paraId="43ED540C" w14:textId="77777777" w:rsidR="00AF00DC" w:rsidRPr="00F960A9" w:rsidRDefault="00AF00DC" w:rsidP="00AF00DC">
      <w:pPr>
        <w:pStyle w:val="ListParagraph"/>
        <w:numPr>
          <w:ilvl w:val="0"/>
          <w:numId w:val="3"/>
        </w:numPr>
        <w:spacing w:after="0" w:line="360" w:lineRule="auto"/>
        <w:ind w:right="30"/>
        <w:jc w:val="both"/>
        <w:rPr>
          <w:rFonts w:ascii="Times New Roman" w:hAnsi="Times New Roman"/>
          <w:color w:val="000000" w:themeColor="text1"/>
          <w:sz w:val="24"/>
          <w:szCs w:val="24"/>
        </w:rPr>
      </w:pPr>
      <w:r w:rsidRPr="00F960A9">
        <w:rPr>
          <w:rFonts w:ascii="Times New Roman" w:hAnsi="Times New Roman"/>
          <w:color w:val="000000" w:themeColor="text1"/>
          <w:sz w:val="24"/>
          <w:szCs w:val="24"/>
        </w:rPr>
        <w:t>Jadhav, T.D.</w:t>
      </w:r>
      <w:proofErr w:type="gramStart"/>
      <w:r w:rsidRPr="00F960A9">
        <w:rPr>
          <w:rFonts w:ascii="Times New Roman" w:hAnsi="Times New Roman"/>
          <w:color w:val="000000" w:themeColor="text1"/>
          <w:sz w:val="24"/>
          <w:szCs w:val="24"/>
        </w:rPr>
        <w:t>,  &amp;</w:t>
      </w:r>
      <w:proofErr w:type="spellStart"/>
      <w:proofErr w:type="gramEnd"/>
      <w:r w:rsidRPr="00F960A9">
        <w:rPr>
          <w:rFonts w:ascii="Times New Roman" w:hAnsi="Times New Roman"/>
          <w:color w:val="000000" w:themeColor="text1"/>
          <w:sz w:val="24"/>
          <w:szCs w:val="24"/>
        </w:rPr>
        <w:t>Mohilic</w:t>
      </w:r>
      <w:proofErr w:type="spellEnd"/>
      <w:r w:rsidRPr="00F960A9">
        <w:rPr>
          <w:rFonts w:ascii="Times New Roman" w:hAnsi="Times New Roman"/>
          <w:color w:val="000000" w:themeColor="text1"/>
          <w:sz w:val="24"/>
          <w:szCs w:val="24"/>
        </w:rPr>
        <w:t xml:space="preserve">, D.R. Feeding biology of Horse mackerel  </w:t>
      </w:r>
      <w:proofErr w:type="spellStart"/>
      <w:r w:rsidRPr="00F960A9">
        <w:rPr>
          <w:rFonts w:ascii="Times New Roman" w:hAnsi="Times New Roman"/>
          <w:i/>
          <w:color w:val="000000" w:themeColor="text1"/>
          <w:sz w:val="24"/>
          <w:szCs w:val="24"/>
        </w:rPr>
        <w:t>M.cordyla</w:t>
      </w:r>
      <w:proofErr w:type="spellEnd"/>
      <w:r w:rsidRPr="00F960A9">
        <w:rPr>
          <w:rFonts w:ascii="Times New Roman" w:hAnsi="Times New Roman"/>
          <w:color w:val="000000" w:themeColor="text1"/>
          <w:sz w:val="24"/>
          <w:szCs w:val="24"/>
        </w:rPr>
        <w:t xml:space="preserve"> (Linnaeus, 1958)  off Ratnagiri coast, </w:t>
      </w:r>
      <w:proofErr w:type="spellStart"/>
      <w:r w:rsidRPr="00F960A9">
        <w:rPr>
          <w:rFonts w:ascii="Times New Roman" w:hAnsi="Times New Roman"/>
          <w:color w:val="000000" w:themeColor="text1"/>
          <w:sz w:val="24"/>
          <w:szCs w:val="24"/>
        </w:rPr>
        <w:t>Mahaarashtra</w:t>
      </w:r>
      <w:proofErr w:type="spellEnd"/>
      <w:r w:rsidRPr="00F960A9">
        <w:rPr>
          <w:rFonts w:ascii="Times New Roman" w:hAnsi="Times New Roman"/>
          <w:color w:val="000000" w:themeColor="text1"/>
          <w:sz w:val="24"/>
          <w:szCs w:val="24"/>
        </w:rPr>
        <w:t xml:space="preserve">. </w:t>
      </w:r>
      <w:r w:rsidRPr="00F960A9">
        <w:rPr>
          <w:rFonts w:ascii="Times New Roman" w:hAnsi="Times New Roman"/>
          <w:i/>
          <w:color w:val="000000" w:themeColor="text1"/>
          <w:sz w:val="24"/>
          <w:szCs w:val="24"/>
        </w:rPr>
        <w:t xml:space="preserve">Asian J. Mar </w:t>
      </w:r>
      <w:proofErr w:type="gramStart"/>
      <w:r w:rsidRPr="00F960A9">
        <w:rPr>
          <w:rFonts w:ascii="Times New Roman" w:hAnsi="Times New Roman"/>
          <w:i/>
          <w:color w:val="000000" w:themeColor="text1"/>
          <w:sz w:val="24"/>
          <w:szCs w:val="24"/>
        </w:rPr>
        <w:t>Sci</w:t>
      </w:r>
      <w:r w:rsidRPr="00F960A9">
        <w:rPr>
          <w:rFonts w:ascii="Times New Roman" w:hAnsi="Times New Roman"/>
          <w:color w:val="000000" w:themeColor="text1"/>
          <w:sz w:val="24"/>
          <w:szCs w:val="24"/>
        </w:rPr>
        <w:t>,.</w:t>
      </w:r>
      <w:proofErr w:type="gramEnd"/>
      <w:r w:rsidRPr="00F960A9">
        <w:rPr>
          <w:rFonts w:ascii="Times New Roman" w:hAnsi="Times New Roman"/>
          <w:color w:val="000000" w:themeColor="text1"/>
          <w:sz w:val="24"/>
          <w:szCs w:val="24"/>
        </w:rPr>
        <w:t xml:space="preserve">  2013; 1: 1-6.</w:t>
      </w:r>
    </w:p>
    <w:p w14:paraId="02BE3298" w14:textId="77777777" w:rsidR="00AF00DC" w:rsidRPr="00F960A9" w:rsidRDefault="00AF00DC" w:rsidP="00AF00DC">
      <w:pPr>
        <w:pStyle w:val="ListParagraph"/>
        <w:numPr>
          <w:ilvl w:val="0"/>
          <w:numId w:val="3"/>
        </w:numPr>
        <w:spacing w:after="0" w:line="360" w:lineRule="auto"/>
        <w:ind w:right="30"/>
        <w:jc w:val="both"/>
        <w:rPr>
          <w:rFonts w:ascii="Times New Roman" w:hAnsi="Times New Roman"/>
          <w:color w:val="000000" w:themeColor="text1"/>
          <w:sz w:val="24"/>
          <w:szCs w:val="24"/>
        </w:rPr>
      </w:pPr>
      <w:proofErr w:type="spellStart"/>
      <w:r w:rsidRPr="00F960A9">
        <w:rPr>
          <w:rFonts w:ascii="Times New Roman" w:hAnsi="Times New Roman"/>
          <w:color w:val="000000" w:themeColor="text1"/>
          <w:sz w:val="24"/>
          <w:szCs w:val="24"/>
        </w:rPr>
        <w:t>Abdussamad</w:t>
      </w:r>
      <w:proofErr w:type="spellEnd"/>
      <w:r w:rsidRPr="00F960A9">
        <w:rPr>
          <w:rFonts w:ascii="Times New Roman" w:hAnsi="Times New Roman"/>
          <w:color w:val="000000" w:themeColor="text1"/>
          <w:sz w:val="24"/>
          <w:szCs w:val="24"/>
        </w:rPr>
        <w:t xml:space="preserve">, E. M. Mohamad, K. </w:t>
      </w:r>
      <w:proofErr w:type="gramStart"/>
      <w:r w:rsidRPr="00F960A9">
        <w:rPr>
          <w:rFonts w:ascii="Times New Roman" w:hAnsi="Times New Roman"/>
          <w:color w:val="000000" w:themeColor="text1"/>
          <w:sz w:val="24"/>
          <w:szCs w:val="24"/>
        </w:rPr>
        <w:t>H.,&amp;</w:t>
      </w:r>
      <w:proofErr w:type="gramEnd"/>
      <w:r w:rsidRPr="00F960A9">
        <w:rPr>
          <w:rFonts w:ascii="Times New Roman" w:hAnsi="Times New Roman"/>
          <w:color w:val="000000" w:themeColor="text1"/>
          <w:sz w:val="24"/>
          <w:szCs w:val="24"/>
        </w:rPr>
        <w:t xml:space="preserve"> Balasubramanian, T.S. Distribution, biology and </w:t>
      </w:r>
      <w:proofErr w:type="spellStart"/>
      <w:r w:rsidRPr="00F960A9">
        <w:rPr>
          <w:rFonts w:ascii="Times New Roman" w:hAnsi="Times New Roman"/>
          <w:color w:val="000000" w:themeColor="text1"/>
          <w:sz w:val="24"/>
          <w:szCs w:val="24"/>
        </w:rPr>
        <w:t>behaviour</w:t>
      </w:r>
      <w:proofErr w:type="spellEnd"/>
      <w:r w:rsidRPr="00F960A9">
        <w:rPr>
          <w:rFonts w:ascii="Times New Roman" w:hAnsi="Times New Roman"/>
          <w:color w:val="000000" w:themeColor="text1"/>
          <w:sz w:val="24"/>
          <w:szCs w:val="24"/>
        </w:rPr>
        <w:t xml:space="preserve"> of the giant trevally (</w:t>
      </w:r>
      <w:proofErr w:type="spellStart"/>
      <w:r w:rsidRPr="00F960A9">
        <w:rPr>
          <w:rFonts w:ascii="Times New Roman" w:hAnsi="Times New Roman"/>
          <w:i/>
          <w:color w:val="000000" w:themeColor="text1"/>
          <w:sz w:val="24"/>
          <w:szCs w:val="24"/>
        </w:rPr>
        <w:t>Caranxignobilis</w:t>
      </w:r>
      <w:proofErr w:type="spellEnd"/>
      <w:r w:rsidRPr="00F960A9">
        <w:rPr>
          <w:rFonts w:ascii="Times New Roman" w:hAnsi="Times New Roman"/>
          <w:color w:val="000000" w:themeColor="text1"/>
          <w:sz w:val="24"/>
          <w:szCs w:val="24"/>
        </w:rPr>
        <w:t xml:space="preserve">) a candidate species for </w:t>
      </w:r>
      <w:proofErr w:type="spellStart"/>
      <w:r w:rsidRPr="00F960A9">
        <w:rPr>
          <w:rFonts w:ascii="Times New Roman" w:hAnsi="Times New Roman"/>
          <w:color w:val="000000" w:themeColor="text1"/>
          <w:sz w:val="24"/>
          <w:szCs w:val="24"/>
        </w:rPr>
        <w:t>mariculture</w:t>
      </w:r>
      <w:proofErr w:type="spellEnd"/>
      <w:r w:rsidRPr="00F960A9">
        <w:rPr>
          <w:rFonts w:ascii="Times New Roman" w:hAnsi="Times New Roman"/>
          <w:color w:val="000000" w:themeColor="text1"/>
          <w:sz w:val="24"/>
          <w:szCs w:val="24"/>
        </w:rPr>
        <w:t xml:space="preserve">. </w:t>
      </w:r>
      <w:r w:rsidRPr="00F960A9">
        <w:rPr>
          <w:rFonts w:ascii="Times New Roman" w:hAnsi="Times New Roman"/>
          <w:i/>
          <w:color w:val="000000" w:themeColor="text1"/>
          <w:sz w:val="24"/>
          <w:szCs w:val="24"/>
        </w:rPr>
        <w:t xml:space="preserve">Bangladesh. J. Fish. Res.  </w:t>
      </w:r>
      <w:r w:rsidRPr="00F960A9">
        <w:rPr>
          <w:rFonts w:ascii="Times New Roman" w:hAnsi="Times New Roman"/>
          <w:color w:val="000000" w:themeColor="text1"/>
          <w:sz w:val="24"/>
          <w:szCs w:val="24"/>
        </w:rPr>
        <w:t>2008;12(1): 89-94.</w:t>
      </w:r>
    </w:p>
    <w:p w14:paraId="55A7A9B7" w14:textId="77777777" w:rsidR="00AF00DC" w:rsidRPr="00F960A9" w:rsidRDefault="00AF00DC" w:rsidP="00AF00DC">
      <w:pPr>
        <w:pStyle w:val="ListParagraph"/>
        <w:numPr>
          <w:ilvl w:val="0"/>
          <w:numId w:val="3"/>
        </w:numPr>
        <w:spacing w:after="0" w:line="360" w:lineRule="auto"/>
        <w:ind w:right="30"/>
        <w:jc w:val="both"/>
        <w:rPr>
          <w:rFonts w:ascii="Times New Roman" w:hAnsi="Times New Roman"/>
          <w:color w:val="000000" w:themeColor="text1"/>
          <w:sz w:val="24"/>
          <w:szCs w:val="24"/>
        </w:rPr>
      </w:pPr>
      <w:r w:rsidRPr="00F960A9">
        <w:rPr>
          <w:rFonts w:ascii="Times New Roman" w:hAnsi="Times New Roman"/>
          <w:color w:val="000000" w:themeColor="text1"/>
          <w:sz w:val="24"/>
          <w:szCs w:val="24"/>
        </w:rPr>
        <w:t xml:space="preserve">Cyrus, </w:t>
      </w:r>
      <w:proofErr w:type="gramStart"/>
      <w:r w:rsidRPr="00F960A9">
        <w:rPr>
          <w:rFonts w:ascii="Times New Roman" w:hAnsi="Times New Roman"/>
          <w:color w:val="000000" w:themeColor="text1"/>
          <w:sz w:val="24"/>
          <w:szCs w:val="24"/>
        </w:rPr>
        <w:t>D.P.,&amp;</w:t>
      </w:r>
      <w:proofErr w:type="spellStart"/>
      <w:proofErr w:type="gramEnd"/>
      <w:r w:rsidRPr="00F960A9">
        <w:rPr>
          <w:rFonts w:ascii="Times New Roman" w:hAnsi="Times New Roman"/>
          <w:color w:val="000000" w:themeColor="text1"/>
          <w:sz w:val="24"/>
          <w:szCs w:val="24"/>
        </w:rPr>
        <w:t>Blaber</w:t>
      </w:r>
      <w:proofErr w:type="spellEnd"/>
      <w:r w:rsidRPr="00F960A9">
        <w:rPr>
          <w:rFonts w:ascii="Times New Roman" w:hAnsi="Times New Roman"/>
          <w:color w:val="000000" w:themeColor="text1"/>
          <w:sz w:val="24"/>
          <w:szCs w:val="24"/>
        </w:rPr>
        <w:t xml:space="preserve">, S.I.M. (1983). Diet of </w:t>
      </w:r>
      <w:proofErr w:type="spellStart"/>
      <w:r w:rsidRPr="00F960A9">
        <w:rPr>
          <w:rFonts w:ascii="Times New Roman" w:hAnsi="Times New Roman"/>
          <w:i/>
          <w:color w:val="000000" w:themeColor="text1"/>
          <w:sz w:val="24"/>
          <w:szCs w:val="24"/>
        </w:rPr>
        <w:t>Gerres</w:t>
      </w:r>
      <w:proofErr w:type="spellEnd"/>
      <w:r w:rsidRPr="00F960A9">
        <w:rPr>
          <w:rFonts w:ascii="Times New Roman" w:hAnsi="Times New Roman"/>
          <w:color w:val="000000" w:themeColor="text1"/>
          <w:sz w:val="24"/>
          <w:szCs w:val="24"/>
        </w:rPr>
        <w:t xml:space="preserve"> fry in the </w:t>
      </w:r>
      <w:proofErr w:type="spellStart"/>
      <w:r w:rsidRPr="00F960A9">
        <w:rPr>
          <w:rFonts w:ascii="Times New Roman" w:hAnsi="Times New Roman"/>
          <w:color w:val="000000" w:themeColor="text1"/>
          <w:sz w:val="24"/>
          <w:szCs w:val="24"/>
        </w:rPr>
        <w:t>Kosi</w:t>
      </w:r>
      <w:proofErr w:type="spellEnd"/>
      <w:r w:rsidRPr="00F960A9">
        <w:rPr>
          <w:rFonts w:ascii="Times New Roman" w:hAnsi="Times New Roman"/>
          <w:color w:val="000000" w:themeColor="text1"/>
          <w:sz w:val="24"/>
          <w:szCs w:val="24"/>
        </w:rPr>
        <w:t xml:space="preserve"> system. </w:t>
      </w:r>
      <w:r w:rsidRPr="00F960A9">
        <w:rPr>
          <w:rFonts w:ascii="Times New Roman" w:hAnsi="Times New Roman"/>
          <w:i/>
          <w:color w:val="000000" w:themeColor="text1"/>
          <w:sz w:val="24"/>
          <w:szCs w:val="24"/>
        </w:rPr>
        <w:t>South African Journal of Zoology</w:t>
      </w:r>
      <w:r w:rsidRPr="00F960A9">
        <w:rPr>
          <w:rFonts w:ascii="Times New Roman" w:hAnsi="Times New Roman"/>
          <w:color w:val="000000" w:themeColor="text1"/>
          <w:sz w:val="24"/>
          <w:szCs w:val="24"/>
        </w:rPr>
        <w:t>, 8, 403- 406.</w:t>
      </w:r>
    </w:p>
    <w:p w14:paraId="1C26A9AD" w14:textId="77777777" w:rsidR="00AF00DC" w:rsidRPr="00F960A9" w:rsidRDefault="00AF00DC" w:rsidP="00AF00DC">
      <w:pPr>
        <w:pStyle w:val="ListParagraph"/>
        <w:numPr>
          <w:ilvl w:val="0"/>
          <w:numId w:val="3"/>
        </w:numPr>
        <w:spacing w:after="0" w:line="360" w:lineRule="auto"/>
        <w:ind w:right="30"/>
        <w:jc w:val="both"/>
        <w:rPr>
          <w:rStyle w:val="Hyperlink"/>
          <w:rFonts w:ascii="Times New Roman" w:hAnsi="Times New Roman"/>
          <w:color w:val="000000" w:themeColor="text1"/>
          <w:sz w:val="24"/>
          <w:szCs w:val="24"/>
        </w:rPr>
      </w:pPr>
      <w:proofErr w:type="spellStart"/>
      <w:r w:rsidRPr="00F960A9">
        <w:rPr>
          <w:rFonts w:ascii="Times New Roman" w:hAnsi="Times New Roman"/>
          <w:color w:val="000000" w:themeColor="text1"/>
          <w:sz w:val="24"/>
          <w:szCs w:val="24"/>
        </w:rPr>
        <w:t>Shalloof</w:t>
      </w:r>
      <w:proofErr w:type="spellEnd"/>
      <w:r w:rsidRPr="00F960A9">
        <w:rPr>
          <w:rFonts w:ascii="Times New Roman" w:hAnsi="Times New Roman"/>
          <w:color w:val="000000" w:themeColor="text1"/>
          <w:sz w:val="24"/>
          <w:szCs w:val="24"/>
        </w:rPr>
        <w:t xml:space="preserve">, K.A.S., &amp; Khalifa, N. Stomach contents and feeding habits of </w:t>
      </w:r>
      <w:r w:rsidRPr="00F960A9">
        <w:rPr>
          <w:rFonts w:ascii="Times New Roman" w:hAnsi="Times New Roman"/>
          <w:i/>
          <w:color w:val="000000" w:themeColor="text1"/>
          <w:sz w:val="24"/>
          <w:szCs w:val="24"/>
        </w:rPr>
        <w:t xml:space="preserve">Oreochromis </w:t>
      </w:r>
      <w:proofErr w:type="spellStart"/>
      <w:proofErr w:type="gramStart"/>
      <w:r w:rsidRPr="00F960A9">
        <w:rPr>
          <w:rFonts w:ascii="Times New Roman" w:hAnsi="Times New Roman"/>
          <w:i/>
          <w:color w:val="000000" w:themeColor="text1"/>
          <w:sz w:val="24"/>
          <w:szCs w:val="24"/>
        </w:rPr>
        <w:t>niloticus</w:t>
      </w:r>
      <w:proofErr w:type="spellEnd"/>
      <w:r w:rsidRPr="00F960A9">
        <w:rPr>
          <w:rFonts w:ascii="Times New Roman" w:hAnsi="Times New Roman"/>
          <w:color w:val="000000" w:themeColor="text1"/>
          <w:sz w:val="24"/>
          <w:szCs w:val="24"/>
        </w:rPr>
        <w:t>(</w:t>
      </w:r>
      <w:proofErr w:type="gramEnd"/>
      <w:r w:rsidRPr="00F960A9">
        <w:rPr>
          <w:rFonts w:ascii="Times New Roman" w:hAnsi="Times New Roman"/>
          <w:color w:val="000000" w:themeColor="text1"/>
          <w:sz w:val="24"/>
          <w:szCs w:val="24"/>
        </w:rPr>
        <w:t xml:space="preserve">L.) from </w:t>
      </w:r>
      <w:proofErr w:type="spellStart"/>
      <w:r w:rsidRPr="00F960A9">
        <w:rPr>
          <w:rFonts w:ascii="Times New Roman" w:hAnsi="Times New Roman"/>
          <w:color w:val="000000" w:themeColor="text1"/>
          <w:sz w:val="24"/>
          <w:szCs w:val="24"/>
        </w:rPr>
        <w:t>AbuZabal</w:t>
      </w:r>
      <w:proofErr w:type="spellEnd"/>
      <w:r w:rsidRPr="00F960A9">
        <w:rPr>
          <w:rFonts w:ascii="Times New Roman" w:hAnsi="Times New Roman"/>
          <w:color w:val="000000" w:themeColor="text1"/>
          <w:sz w:val="24"/>
          <w:szCs w:val="24"/>
        </w:rPr>
        <w:t xml:space="preserve"> lakes, Egypt. </w:t>
      </w:r>
      <w:r w:rsidRPr="00F960A9">
        <w:rPr>
          <w:rFonts w:ascii="Times New Roman" w:hAnsi="Times New Roman"/>
          <w:i/>
          <w:color w:val="000000" w:themeColor="text1"/>
          <w:sz w:val="24"/>
          <w:szCs w:val="24"/>
        </w:rPr>
        <w:t>World Applied Sciences Journal</w:t>
      </w:r>
      <w:r w:rsidRPr="00F960A9">
        <w:rPr>
          <w:rFonts w:ascii="Times New Roman" w:hAnsi="Times New Roman"/>
          <w:color w:val="000000" w:themeColor="text1"/>
          <w:sz w:val="24"/>
          <w:szCs w:val="24"/>
        </w:rPr>
        <w:t xml:space="preserve">. 2009; 6: 1-5. </w:t>
      </w:r>
      <w:hyperlink r:id="rId13" w:history="1">
        <w:r w:rsidRPr="00F960A9">
          <w:rPr>
            <w:rStyle w:val="Hyperlink"/>
            <w:rFonts w:ascii="Times New Roman" w:hAnsi="Times New Roman"/>
            <w:color w:val="000000" w:themeColor="text1"/>
            <w:sz w:val="24"/>
            <w:szCs w:val="24"/>
          </w:rPr>
          <w:t>https://www.researchgate.net/publication/237439494</w:t>
        </w:r>
      </w:hyperlink>
    </w:p>
    <w:p w14:paraId="12481450" w14:textId="77777777" w:rsidR="00AF00DC" w:rsidRPr="00F960A9" w:rsidRDefault="00AF00DC" w:rsidP="00AF00DC">
      <w:pPr>
        <w:pStyle w:val="ListParagraph"/>
        <w:numPr>
          <w:ilvl w:val="0"/>
          <w:numId w:val="3"/>
        </w:numPr>
        <w:spacing w:after="0" w:line="360" w:lineRule="auto"/>
        <w:ind w:right="30"/>
        <w:jc w:val="both"/>
        <w:rPr>
          <w:rFonts w:ascii="Times New Roman" w:hAnsi="Times New Roman"/>
          <w:color w:val="000000" w:themeColor="text1"/>
          <w:sz w:val="24"/>
          <w:szCs w:val="24"/>
        </w:rPr>
      </w:pPr>
      <w:proofErr w:type="spellStart"/>
      <w:r w:rsidRPr="00F960A9">
        <w:rPr>
          <w:rFonts w:ascii="Times New Roman" w:hAnsi="Times New Roman"/>
          <w:color w:val="000000" w:themeColor="text1"/>
          <w:sz w:val="24"/>
          <w:szCs w:val="24"/>
        </w:rPr>
        <w:t>HadjTaieb</w:t>
      </w:r>
      <w:proofErr w:type="spellEnd"/>
      <w:r w:rsidRPr="00F960A9">
        <w:rPr>
          <w:rFonts w:ascii="Times New Roman" w:hAnsi="Times New Roman"/>
          <w:color w:val="000000" w:themeColor="text1"/>
          <w:sz w:val="24"/>
          <w:szCs w:val="24"/>
        </w:rPr>
        <w:t xml:space="preserve">, A., </w:t>
      </w:r>
      <w:proofErr w:type="spellStart"/>
      <w:r w:rsidRPr="00F960A9">
        <w:rPr>
          <w:rFonts w:ascii="Times New Roman" w:hAnsi="Times New Roman"/>
          <w:color w:val="000000" w:themeColor="text1"/>
          <w:sz w:val="24"/>
          <w:szCs w:val="24"/>
        </w:rPr>
        <w:t>Sley</w:t>
      </w:r>
      <w:proofErr w:type="spellEnd"/>
      <w:r w:rsidRPr="00F960A9">
        <w:rPr>
          <w:rFonts w:ascii="Times New Roman" w:hAnsi="Times New Roman"/>
          <w:color w:val="000000" w:themeColor="text1"/>
          <w:sz w:val="24"/>
          <w:szCs w:val="24"/>
        </w:rPr>
        <w:t xml:space="preserve">, A., </w:t>
      </w:r>
      <w:proofErr w:type="spellStart"/>
      <w:r w:rsidRPr="00F960A9">
        <w:rPr>
          <w:rFonts w:ascii="Times New Roman" w:hAnsi="Times New Roman"/>
          <w:color w:val="000000" w:themeColor="text1"/>
          <w:sz w:val="24"/>
          <w:szCs w:val="24"/>
        </w:rPr>
        <w:t>Ghorbel</w:t>
      </w:r>
      <w:proofErr w:type="spellEnd"/>
      <w:r w:rsidRPr="00F960A9">
        <w:rPr>
          <w:rFonts w:ascii="Times New Roman" w:hAnsi="Times New Roman"/>
          <w:color w:val="000000" w:themeColor="text1"/>
          <w:sz w:val="24"/>
          <w:szCs w:val="24"/>
        </w:rPr>
        <w:t xml:space="preserve">, </w:t>
      </w:r>
      <w:proofErr w:type="gramStart"/>
      <w:r w:rsidRPr="00F960A9">
        <w:rPr>
          <w:rFonts w:ascii="Times New Roman" w:hAnsi="Times New Roman"/>
          <w:color w:val="000000" w:themeColor="text1"/>
          <w:sz w:val="24"/>
          <w:szCs w:val="24"/>
        </w:rPr>
        <w:t>M.,&amp;</w:t>
      </w:r>
      <w:proofErr w:type="spellStart"/>
      <w:proofErr w:type="gramEnd"/>
      <w:r w:rsidRPr="00F960A9">
        <w:rPr>
          <w:rFonts w:ascii="Times New Roman" w:hAnsi="Times New Roman"/>
          <w:color w:val="000000" w:themeColor="text1"/>
          <w:sz w:val="24"/>
          <w:szCs w:val="24"/>
        </w:rPr>
        <w:t>Jarboui</w:t>
      </w:r>
      <w:proofErr w:type="spellEnd"/>
      <w:r w:rsidRPr="00F960A9">
        <w:rPr>
          <w:rFonts w:ascii="Times New Roman" w:hAnsi="Times New Roman"/>
          <w:color w:val="000000" w:themeColor="text1"/>
          <w:sz w:val="24"/>
          <w:szCs w:val="24"/>
        </w:rPr>
        <w:t xml:space="preserve">, O. Feeding habits of </w:t>
      </w:r>
      <w:r w:rsidRPr="00F960A9">
        <w:rPr>
          <w:rFonts w:ascii="Times New Roman" w:hAnsi="Times New Roman"/>
          <w:i/>
          <w:color w:val="000000" w:themeColor="text1"/>
          <w:sz w:val="24"/>
          <w:szCs w:val="24"/>
        </w:rPr>
        <w:t xml:space="preserve">Sparus </w:t>
      </w:r>
      <w:proofErr w:type="spellStart"/>
      <w:r w:rsidRPr="00F960A9">
        <w:rPr>
          <w:rFonts w:ascii="Times New Roman" w:hAnsi="Times New Roman"/>
          <w:i/>
          <w:color w:val="000000" w:themeColor="text1"/>
          <w:sz w:val="24"/>
          <w:szCs w:val="24"/>
        </w:rPr>
        <w:t>aurata</w:t>
      </w:r>
      <w:proofErr w:type="spellEnd"/>
      <w:r w:rsidRPr="00F960A9">
        <w:rPr>
          <w:rFonts w:ascii="Times New Roman" w:hAnsi="Times New Roman"/>
          <w:color w:val="000000" w:themeColor="text1"/>
          <w:sz w:val="24"/>
          <w:szCs w:val="24"/>
        </w:rPr>
        <w:t>(</w:t>
      </w:r>
      <w:proofErr w:type="spellStart"/>
      <w:r w:rsidRPr="00F960A9">
        <w:rPr>
          <w:rFonts w:ascii="Times New Roman" w:hAnsi="Times New Roman"/>
          <w:color w:val="000000" w:themeColor="text1"/>
          <w:sz w:val="24"/>
          <w:szCs w:val="24"/>
        </w:rPr>
        <w:t>Sparidae</w:t>
      </w:r>
      <w:proofErr w:type="spellEnd"/>
      <w:r w:rsidRPr="00F960A9">
        <w:rPr>
          <w:rFonts w:ascii="Times New Roman" w:hAnsi="Times New Roman"/>
          <w:color w:val="000000" w:themeColor="text1"/>
          <w:sz w:val="24"/>
          <w:szCs w:val="24"/>
        </w:rPr>
        <w:t xml:space="preserve">) from the Gulf of </w:t>
      </w:r>
      <w:proofErr w:type="spellStart"/>
      <w:r w:rsidRPr="00F960A9">
        <w:rPr>
          <w:rFonts w:ascii="Times New Roman" w:hAnsi="Times New Roman"/>
          <w:color w:val="000000" w:themeColor="text1"/>
          <w:sz w:val="24"/>
          <w:szCs w:val="24"/>
        </w:rPr>
        <w:t>Gabes</w:t>
      </w:r>
      <w:proofErr w:type="spellEnd"/>
      <w:r w:rsidRPr="00F960A9">
        <w:rPr>
          <w:rFonts w:ascii="Times New Roman" w:hAnsi="Times New Roman"/>
          <w:color w:val="000000" w:themeColor="text1"/>
          <w:sz w:val="24"/>
          <w:szCs w:val="24"/>
        </w:rPr>
        <w:t xml:space="preserve"> (central Mediterranean).</w:t>
      </w:r>
      <w:r w:rsidRPr="00F960A9">
        <w:rPr>
          <w:rFonts w:ascii="Times New Roman" w:hAnsi="Times New Roman"/>
          <w:i/>
          <w:color w:val="000000" w:themeColor="text1"/>
          <w:sz w:val="24"/>
          <w:szCs w:val="24"/>
        </w:rPr>
        <w:t xml:space="preserve">Cahiers de </w:t>
      </w:r>
      <w:proofErr w:type="spellStart"/>
      <w:r w:rsidRPr="00F960A9">
        <w:rPr>
          <w:rFonts w:ascii="Times New Roman" w:hAnsi="Times New Roman"/>
          <w:i/>
          <w:color w:val="000000" w:themeColor="text1"/>
          <w:sz w:val="24"/>
          <w:szCs w:val="24"/>
        </w:rPr>
        <w:t>Biologie</w:t>
      </w:r>
      <w:proofErr w:type="spellEnd"/>
      <w:r w:rsidRPr="00F960A9">
        <w:rPr>
          <w:rFonts w:ascii="Times New Roman" w:hAnsi="Times New Roman"/>
          <w:i/>
          <w:color w:val="000000" w:themeColor="text1"/>
          <w:sz w:val="24"/>
          <w:szCs w:val="24"/>
        </w:rPr>
        <w:t xml:space="preserve"> Marine</w:t>
      </w:r>
      <w:r w:rsidRPr="00F960A9">
        <w:rPr>
          <w:rFonts w:ascii="Times New Roman" w:hAnsi="Times New Roman"/>
          <w:color w:val="000000" w:themeColor="text1"/>
          <w:sz w:val="24"/>
          <w:szCs w:val="24"/>
        </w:rPr>
        <w:t>. 2013; 54: 263-270.</w:t>
      </w:r>
    </w:p>
    <w:p w14:paraId="723FF8F5" w14:textId="77777777" w:rsidR="00AF00DC" w:rsidRPr="00F960A9" w:rsidRDefault="00AF00DC" w:rsidP="00AF00DC">
      <w:pPr>
        <w:pStyle w:val="ListParagraph"/>
        <w:numPr>
          <w:ilvl w:val="0"/>
          <w:numId w:val="3"/>
        </w:numPr>
        <w:spacing w:after="0" w:line="360" w:lineRule="auto"/>
        <w:ind w:right="30"/>
        <w:jc w:val="both"/>
        <w:rPr>
          <w:rFonts w:ascii="Times New Roman" w:hAnsi="Times New Roman"/>
          <w:color w:val="000000" w:themeColor="text1"/>
          <w:sz w:val="24"/>
          <w:szCs w:val="24"/>
        </w:rPr>
      </w:pPr>
      <w:proofErr w:type="spellStart"/>
      <w:r w:rsidRPr="00F960A9">
        <w:rPr>
          <w:rFonts w:ascii="Times New Roman" w:hAnsi="Times New Roman"/>
          <w:color w:val="000000" w:themeColor="text1"/>
          <w:sz w:val="24"/>
          <w:szCs w:val="24"/>
        </w:rPr>
        <w:t>Kagwade</w:t>
      </w:r>
      <w:proofErr w:type="spellEnd"/>
      <w:r w:rsidRPr="00F960A9">
        <w:rPr>
          <w:rFonts w:ascii="Times New Roman" w:hAnsi="Times New Roman"/>
          <w:color w:val="000000" w:themeColor="text1"/>
          <w:sz w:val="24"/>
          <w:szCs w:val="24"/>
        </w:rPr>
        <w:t xml:space="preserve">, V. N.  The food and feeding habits of horse mackerel, </w:t>
      </w:r>
      <w:proofErr w:type="spellStart"/>
      <w:r w:rsidRPr="00F960A9">
        <w:rPr>
          <w:rFonts w:ascii="Times New Roman" w:hAnsi="Times New Roman"/>
          <w:i/>
          <w:color w:val="000000" w:themeColor="text1"/>
          <w:sz w:val="24"/>
          <w:szCs w:val="24"/>
        </w:rPr>
        <w:t>Caranaxkalla</w:t>
      </w:r>
      <w:proofErr w:type="spellEnd"/>
      <w:r w:rsidRPr="00F960A9">
        <w:rPr>
          <w:rFonts w:ascii="Times New Roman" w:hAnsi="Times New Roman"/>
          <w:color w:val="000000" w:themeColor="text1"/>
          <w:sz w:val="24"/>
          <w:szCs w:val="24"/>
        </w:rPr>
        <w:t xml:space="preserve">. </w:t>
      </w:r>
      <w:r w:rsidRPr="00F960A9">
        <w:rPr>
          <w:rFonts w:ascii="Times New Roman" w:hAnsi="Times New Roman"/>
          <w:i/>
          <w:color w:val="000000" w:themeColor="text1"/>
          <w:sz w:val="24"/>
          <w:szCs w:val="24"/>
        </w:rPr>
        <w:t>Indian J. Fish.</w:t>
      </w:r>
      <w:r w:rsidRPr="00F960A9">
        <w:rPr>
          <w:rFonts w:ascii="Times New Roman" w:hAnsi="Times New Roman"/>
          <w:color w:val="000000" w:themeColor="text1"/>
          <w:sz w:val="24"/>
          <w:szCs w:val="24"/>
        </w:rPr>
        <w:t xml:space="preserve"> 1971;14 (1-2): 85-96.</w:t>
      </w:r>
    </w:p>
    <w:p w14:paraId="1B3EBC2D" w14:textId="77777777" w:rsidR="00AF00DC" w:rsidRPr="00F960A9" w:rsidRDefault="00AF00DC" w:rsidP="00AF00DC">
      <w:pPr>
        <w:pStyle w:val="ListParagraph"/>
        <w:numPr>
          <w:ilvl w:val="0"/>
          <w:numId w:val="3"/>
        </w:numPr>
        <w:spacing w:after="0" w:line="360" w:lineRule="auto"/>
        <w:ind w:right="30"/>
        <w:jc w:val="both"/>
        <w:rPr>
          <w:rFonts w:ascii="Times New Roman" w:hAnsi="Times New Roman"/>
          <w:color w:val="000000" w:themeColor="text1"/>
          <w:sz w:val="24"/>
          <w:szCs w:val="24"/>
        </w:rPr>
      </w:pPr>
      <w:proofErr w:type="spellStart"/>
      <w:r w:rsidRPr="00F960A9">
        <w:rPr>
          <w:rFonts w:ascii="Times New Roman" w:hAnsi="Times New Roman"/>
          <w:color w:val="000000" w:themeColor="text1"/>
          <w:sz w:val="24"/>
          <w:szCs w:val="24"/>
        </w:rPr>
        <w:t>Venkataramani</w:t>
      </w:r>
      <w:proofErr w:type="spellEnd"/>
      <w:r w:rsidRPr="00F960A9">
        <w:rPr>
          <w:rFonts w:ascii="Times New Roman" w:hAnsi="Times New Roman"/>
          <w:color w:val="000000" w:themeColor="text1"/>
          <w:sz w:val="24"/>
          <w:szCs w:val="24"/>
        </w:rPr>
        <w:t xml:space="preserve">&amp; Natarajan, P. Food and feeding habits of </w:t>
      </w:r>
      <w:proofErr w:type="spellStart"/>
      <w:r w:rsidRPr="00F960A9">
        <w:rPr>
          <w:rFonts w:ascii="Times New Roman" w:hAnsi="Times New Roman"/>
          <w:i/>
          <w:color w:val="000000" w:themeColor="text1"/>
          <w:sz w:val="24"/>
          <w:szCs w:val="24"/>
        </w:rPr>
        <w:t>Selaroidesleptolepis</w:t>
      </w:r>
      <w:proofErr w:type="spellEnd"/>
      <w:r w:rsidRPr="00F960A9">
        <w:rPr>
          <w:rFonts w:ascii="Times New Roman" w:hAnsi="Times New Roman"/>
          <w:i/>
          <w:color w:val="000000" w:themeColor="text1"/>
          <w:sz w:val="24"/>
          <w:szCs w:val="24"/>
        </w:rPr>
        <w:t xml:space="preserve"> val</w:t>
      </w:r>
      <w:r w:rsidRPr="00F960A9">
        <w:rPr>
          <w:rFonts w:ascii="Times New Roman" w:hAnsi="Times New Roman"/>
          <w:color w:val="000000" w:themeColor="text1"/>
          <w:sz w:val="24"/>
          <w:szCs w:val="24"/>
        </w:rPr>
        <w:t xml:space="preserve">. Off Tuticorin coast, </w:t>
      </w:r>
      <w:proofErr w:type="spellStart"/>
      <w:r w:rsidRPr="00F960A9">
        <w:rPr>
          <w:rFonts w:ascii="Times New Roman" w:hAnsi="Times New Roman"/>
          <w:i/>
          <w:color w:val="000000" w:themeColor="text1"/>
          <w:sz w:val="24"/>
          <w:szCs w:val="24"/>
        </w:rPr>
        <w:t>Mataya</w:t>
      </w:r>
      <w:proofErr w:type="spellEnd"/>
      <w:r w:rsidRPr="00F960A9">
        <w:rPr>
          <w:rFonts w:ascii="Times New Roman" w:hAnsi="Times New Roman"/>
          <w:color w:val="000000" w:themeColor="text1"/>
          <w:sz w:val="24"/>
          <w:szCs w:val="24"/>
        </w:rPr>
        <w:t>. 1988; 14: 53-62.</w:t>
      </w:r>
    </w:p>
    <w:p w14:paraId="50C5D6D9" w14:textId="77777777" w:rsidR="00AF00DC" w:rsidRPr="00F960A9" w:rsidRDefault="00AF00DC" w:rsidP="00AF00DC">
      <w:pPr>
        <w:pStyle w:val="ListParagraph"/>
        <w:numPr>
          <w:ilvl w:val="0"/>
          <w:numId w:val="3"/>
        </w:numPr>
        <w:spacing w:after="0" w:line="360" w:lineRule="auto"/>
        <w:ind w:right="30"/>
        <w:jc w:val="both"/>
        <w:rPr>
          <w:rFonts w:ascii="Times New Roman" w:hAnsi="Times New Roman"/>
          <w:color w:val="000000" w:themeColor="text1"/>
          <w:sz w:val="24"/>
          <w:szCs w:val="24"/>
        </w:rPr>
      </w:pPr>
      <w:proofErr w:type="spellStart"/>
      <w:r w:rsidRPr="00F960A9">
        <w:rPr>
          <w:rFonts w:ascii="Times New Roman" w:hAnsi="Times New Roman"/>
          <w:color w:val="000000" w:themeColor="text1"/>
          <w:sz w:val="24"/>
          <w:szCs w:val="24"/>
        </w:rPr>
        <w:t>Sreenivasan</w:t>
      </w:r>
      <w:proofErr w:type="spellEnd"/>
      <w:r w:rsidRPr="00F960A9">
        <w:rPr>
          <w:rFonts w:ascii="Times New Roman" w:hAnsi="Times New Roman"/>
          <w:color w:val="000000" w:themeColor="text1"/>
          <w:sz w:val="24"/>
          <w:szCs w:val="24"/>
        </w:rPr>
        <w:t xml:space="preserve">, P. V. Maturity and spawning in </w:t>
      </w:r>
      <w:proofErr w:type="spellStart"/>
      <w:r w:rsidRPr="00F960A9">
        <w:rPr>
          <w:rFonts w:ascii="Times New Roman" w:hAnsi="Times New Roman"/>
          <w:i/>
          <w:color w:val="000000" w:themeColor="text1"/>
          <w:sz w:val="24"/>
          <w:szCs w:val="24"/>
        </w:rPr>
        <w:t>Decapterusdayiwakiya</w:t>
      </w:r>
      <w:proofErr w:type="spellEnd"/>
      <w:r w:rsidRPr="00F960A9">
        <w:rPr>
          <w:rFonts w:ascii="Times New Roman" w:hAnsi="Times New Roman"/>
          <w:color w:val="000000" w:themeColor="text1"/>
          <w:sz w:val="24"/>
          <w:szCs w:val="24"/>
        </w:rPr>
        <w:t xml:space="preserve">. </w:t>
      </w:r>
      <w:r w:rsidRPr="00F960A9">
        <w:rPr>
          <w:rFonts w:ascii="Times New Roman" w:hAnsi="Times New Roman"/>
          <w:i/>
          <w:color w:val="000000" w:themeColor="text1"/>
          <w:sz w:val="24"/>
          <w:szCs w:val="24"/>
        </w:rPr>
        <w:t>J. mar. Bio. Ass. India</w:t>
      </w:r>
      <w:r w:rsidRPr="00F960A9">
        <w:rPr>
          <w:rFonts w:ascii="Times New Roman" w:hAnsi="Times New Roman"/>
          <w:color w:val="000000" w:themeColor="text1"/>
          <w:sz w:val="24"/>
          <w:szCs w:val="24"/>
        </w:rPr>
        <w:t>. 1981;23 (1&amp;2): 19-28.</w:t>
      </w:r>
    </w:p>
    <w:p w14:paraId="50D02E21" w14:textId="77777777" w:rsidR="00AF00DC" w:rsidRPr="00F960A9" w:rsidRDefault="00AF00DC" w:rsidP="00AF00DC">
      <w:pPr>
        <w:pStyle w:val="ListParagraph"/>
        <w:numPr>
          <w:ilvl w:val="0"/>
          <w:numId w:val="3"/>
        </w:numPr>
        <w:spacing w:after="0" w:line="360" w:lineRule="auto"/>
        <w:ind w:right="30"/>
        <w:jc w:val="both"/>
        <w:rPr>
          <w:rFonts w:ascii="Times New Roman" w:hAnsi="Times New Roman"/>
          <w:color w:val="000000" w:themeColor="text1"/>
          <w:sz w:val="24"/>
          <w:szCs w:val="24"/>
        </w:rPr>
      </w:pPr>
      <w:proofErr w:type="spellStart"/>
      <w:r w:rsidRPr="00F960A9">
        <w:rPr>
          <w:rFonts w:ascii="Times New Roman" w:hAnsi="Times New Roman"/>
          <w:color w:val="000000" w:themeColor="text1"/>
          <w:sz w:val="24"/>
          <w:szCs w:val="24"/>
        </w:rPr>
        <w:t>Raje</w:t>
      </w:r>
      <w:proofErr w:type="spellEnd"/>
      <w:r w:rsidRPr="00F960A9">
        <w:rPr>
          <w:rFonts w:ascii="Times New Roman" w:hAnsi="Times New Roman"/>
          <w:color w:val="000000" w:themeColor="text1"/>
          <w:sz w:val="24"/>
          <w:szCs w:val="24"/>
        </w:rPr>
        <w:t xml:space="preserve"> S. G. (). Studies on the Fishery and biology of </w:t>
      </w:r>
      <w:proofErr w:type="spellStart"/>
      <w:r w:rsidRPr="00F960A9">
        <w:rPr>
          <w:rFonts w:ascii="Times New Roman" w:hAnsi="Times New Roman"/>
          <w:i/>
          <w:color w:val="000000" w:themeColor="text1"/>
          <w:sz w:val="24"/>
          <w:szCs w:val="24"/>
        </w:rPr>
        <w:t>Atropusatropus</w:t>
      </w:r>
      <w:proofErr w:type="spellEnd"/>
      <w:r w:rsidRPr="00F960A9">
        <w:rPr>
          <w:rFonts w:ascii="Times New Roman" w:hAnsi="Times New Roman"/>
          <w:color w:val="000000" w:themeColor="text1"/>
          <w:sz w:val="24"/>
          <w:szCs w:val="24"/>
        </w:rPr>
        <w:t xml:space="preserve"> (Block and Schneider) from </w:t>
      </w:r>
      <w:proofErr w:type="spellStart"/>
      <w:r w:rsidRPr="00F960A9">
        <w:rPr>
          <w:rFonts w:ascii="Times New Roman" w:hAnsi="Times New Roman"/>
          <w:color w:val="000000" w:themeColor="text1"/>
          <w:sz w:val="24"/>
          <w:szCs w:val="24"/>
        </w:rPr>
        <w:t>Veraval</w:t>
      </w:r>
      <w:proofErr w:type="spellEnd"/>
      <w:r w:rsidRPr="00F960A9">
        <w:rPr>
          <w:rFonts w:ascii="Times New Roman" w:hAnsi="Times New Roman"/>
          <w:color w:val="000000" w:themeColor="text1"/>
          <w:sz w:val="24"/>
          <w:szCs w:val="24"/>
        </w:rPr>
        <w:t xml:space="preserve">, Saurashtra coast, In: Symposium on Tropical Marine Living Resources, Cochin, India. 1988;12-16 January </w:t>
      </w:r>
      <w:proofErr w:type="spellStart"/>
      <w:r w:rsidRPr="00F960A9">
        <w:rPr>
          <w:rFonts w:ascii="Times New Roman" w:hAnsi="Times New Roman"/>
          <w:color w:val="000000" w:themeColor="text1"/>
          <w:sz w:val="24"/>
          <w:szCs w:val="24"/>
        </w:rPr>
        <w:t>Abst</w:t>
      </w:r>
      <w:proofErr w:type="spellEnd"/>
      <w:r w:rsidRPr="00F960A9">
        <w:rPr>
          <w:rFonts w:ascii="Times New Roman" w:hAnsi="Times New Roman"/>
          <w:color w:val="000000" w:themeColor="text1"/>
          <w:sz w:val="24"/>
          <w:szCs w:val="24"/>
        </w:rPr>
        <w:t>. 53.</w:t>
      </w:r>
    </w:p>
    <w:p w14:paraId="5D868606" w14:textId="77777777" w:rsidR="00AF00DC" w:rsidRPr="00F960A9" w:rsidRDefault="00AF00DC" w:rsidP="00AF00DC">
      <w:pPr>
        <w:pStyle w:val="ListParagraph"/>
        <w:numPr>
          <w:ilvl w:val="0"/>
          <w:numId w:val="3"/>
        </w:numPr>
        <w:spacing w:after="0" w:line="360" w:lineRule="auto"/>
        <w:ind w:right="30"/>
        <w:jc w:val="both"/>
        <w:rPr>
          <w:rFonts w:ascii="Times New Roman" w:hAnsi="Times New Roman"/>
          <w:color w:val="000000" w:themeColor="text1"/>
          <w:sz w:val="24"/>
          <w:szCs w:val="24"/>
        </w:rPr>
      </w:pPr>
      <w:proofErr w:type="spellStart"/>
      <w:r w:rsidRPr="00F960A9">
        <w:rPr>
          <w:rFonts w:ascii="Times New Roman" w:hAnsi="Times New Roman"/>
          <w:color w:val="000000" w:themeColor="text1"/>
          <w:sz w:val="24"/>
          <w:szCs w:val="24"/>
        </w:rPr>
        <w:t>Sivakami</w:t>
      </w:r>
      <w:proofErr w:type="spellEnd"/>
      <w:r w:rsidRPr="00F960A9">
        <w:rPr>
          <w:rFonts w:ascii="Times New Roman" w:hAnsi="Times New Roman"/>
          <w:color w:val="000000" w:themeColor="text1"/>
          <w:sz w:val="24"/>
          <w:szCs w:val="24"/>
        </w:rPr>
        <w:t xml:space="preserve">, S. Observations on some aspects of biology of </w:t>
      </w:r>
      <w:proofErr w:type="spellStart"/>
      <w:r w:rsidRPr="00F960A9">
        <w:rPr>
          <w:rFonts w:ascii="Times New Roman" w:hAnsi="Times New Roman"/>
          <w:i/>
          <w:color w:val="000000" w:themeColor="text1"/>
          <w:sz w:val="24"/>
          <w:szCs w:val="24"/>
        </w:rPr>
        <w:t>AIepesdjedaba</w:t>
      </w:r>
      <w:proofErr w:type="spellEnd"/>
      <w:r w:rsidRPr="00F960A9">
        <w:rPr>
          <w:rFonts w:ascii="Times New Roman" w:hAnsi="Times New Roman"/>
          <w:color w:val="000000" w:themeColor="text1"/>
          <w:sz w:val="24"/>
          <w:szCs w:val="24"/>
        </w:rPr>
        <w:t xml:space="preserve"> (</w:t>
      </w:r>
      <w:proofErr w:type="spellStart"/>
      <w:r w:rsidRPr="00F960A9">
        <w:rPr>
          <w:rFonts w:ascii="Times New Roman" w:hAnsi="Times New Roman"/>
          <w:color w:val="000000" w:themeColor="text1"/>
          <w:sz w:val="24"/>
          <w:szCs w:val="24"/>
        </w:rPr>
        <w:t>Forsskal</w:t>
      </w:r>
      <w:proofErr w:type="spellEnd"/>
      <w:r w:rsidRPr="00F960A9">
        <w:rPr>
          <w:rFonts w:ascii="Times New Roman" w:hAnsi="Times New Roman"/>
          <w:color w:val="000000" w:themeColor="text1"/>
          <w:sz w:val="24"/>
          <w:szCs w:val="24"/>
        </w:rPr>
        <w:t xml:space="preserve">) from Cochin. </w:t>
      </w:r>
      <w:r w:rsidRPr="00F960A9">
        <w:rPr>
          <w:rFonts w:ascii="Times New Roman" w:hAnsi="Times New Roman"/>
          <w:i/>
          <w:color w:val="000000" w:themeColor="text1"/>
          <w:sz w:val="24"/>
          <w:szCs w:val="24"/>
          <w:shd w:val="clear" w:color="auto" w:fill="FFFFFF"/>
        </w:rPr>
        <w:t>Journal of the Marine Biological Association of India</w:t>
      </w:r>
      <w:r w:rsidRPr="00F960A9">
        <w:rPr>
          <w:rFonts w:ascii="Times New Roman" w:hAnsi="Times New Roman"/>
          <w:color w:val="000000" w:themeColor="text1"/>
          <w:sz w:val="24"/>
          <w:szCs w:val="24"/>
          <w:shd w:val="clear" w:color="auto" w:fill="FFFFFF"/>
        </w:rPr>
        <w:t xml:space="preserve">. </w:t>
      </w:r>
      <w:r w:rsidRPr="00F960A9">
        <w:rPr>
          <w:rFonts w:ascii="Times New Roman" w:hAnsi="Times New Roman"/>
          <w:color w:val="000000" w:themeColor="text1"/>
          <w:sz w:val="24"/>
          <w:szCs w:val="24"/>
        </w:rPr>
        <w:t>1990;</w:t>
      </w:r>
      <w:r w:rsidRPr="00F960A9">
        <w:rPr>
          <w:rFonts w:ascii="Times New Roman" w:hAnsi="Times New Roman"/>
          <w:color w:val="000000" w:themeColor="text1"/>
          <w:sz w:val="24"/>
          <w:szCs w:val="24"/>
          <w:shd w:val="clear" w:color="auto" w:fill="FFFFFF"/>
        </w:rPr>
        <w:t xml:space="preserve"> </w:t>
      </w:r>
      <w:r w:rsidRPr="00F960A9">
        <w:rPr>
          <w:rFonts w:ascii="Times New Roman" w:hAnsi="Times New Roman"/>
          <w:color w:val="000000" w:themeColor="text1"/>
          <w:sz w:val="24"/>
          <w:szCs w:val="24"/>
        </w:rPr>
        <w:t>32 (1&amp;2): 107-118.</w:t>
      </w:r>
    </w:p>
    <w:p w14:paraId="0CD06C73" w14:textId="77777777" w:rsidR="00AF00DC" w:rsidRPr="00F960A9" w:rsidRDefault="00AF00DC" w:rsidP="00AF00DC">
      <w:pPr>
        <w:pStyle w:val="ListParagraph"/>
        <w:numPr>
          <w:ilvl w:val="0"/>
          <w:numId w:val="3"/>
        </w:numPr>
        <w:spacing w:after="0" w:line="360" w:lineRule="auto"/>
        <w:ind w:right="30"/>
        <w:jc w:val="both"/>
        <w:rPr>
          <w:rFonts w:ascii="Times New Roman" w:hAnsi="Times New Roman"/>
          <w:color w:val="000000" w:themeColor="text1"/>
          <w:sz w:val="24"/>
          <w:szCs w:val="24"/>
        </w:rPr>
      </w:pPr>
      <w:proofErr w:type="spellStart"/>
      <w:r w:rsidRPr="00F960A9">
        <w:rPr>
          <w:rFonts w:ascii="Times New Roman" w:hAnsi="Times New Roman"/>
          <w:color w:val="000000" w:themeColor="text1"/>
          <w:sz w:val="24"/>
          <w:szCs w:val="24"/>
        </w:rPr>
        <w:t>Qasim</w:t>
      </w:r>
      <w:proofErr w:type="spellEnd"/>
      <w:r w:rsidRPr="00F960A9">
        <w:rPr>
          <w:rFonts w:ascii="Times New Roman" w:hAnsi="Times New Roman"/>
          <w:color w:val="000000" w:themeColor="text1"/>
          <w:sz w:val="24"/>
          <w:szCs w:val="24"/>
        </w:rPr>
        <w:t xml:space="preserve">, S. Z.  The </w:t>
      </w:r>
      <w:proofErr w:type="spellStart"/>
      <w:r w:rsidRPr="00F960A9">
        <w:rPr>
          <w:rFonts w:ascii="Times New Roman" w:hAnsi="Times New Roman"/>
          <w:color w:val="000000" w:themeColor="text1"/>
          <w:sz w:val="24"/>
          <w:szCs w:val="24"/>
        </w:rPr>
        <w:t>dyanamics</w:t>
      </w:r>
      <w:proofErr w:type="spellEnd"/>
      <w:r w:rsidRPr="00F960A9">
        <w:rPr>
          <w:rFonts w:ascii="Times New Roman" w:hAnsi="Times New Roman"/>
          <w:color w:val="000000" w:themeColor="text1"/>
          <w:sz w:val="24"/>
          <w:szCs w:val="24"/>
        </w:rPr>
        <w:t xml:space="preserve"> of food and feeding habits of some marine fishes. </w:t>
      </w:r>
      <w:r w:rsidRPr="00F960A9">
        <w:rPr>
          <w:rFonts w:ascii="Times New Roman" w:hAnsi="Times New Roman"/>
          <w:i/>
          <w:color w:val="000000" w:themeColor="text1"/>
          <w:sz w:val="24"/>
          <w:szCs w:val="24"/>
        </w:rPr>
        <w:t>Indian. J. Fish</w:t>
      </w:r>
      <w:r w:rsidRPr="00F960A9">
        <w:rPr>
          <w:rFonts w:ascii="Times New Roman" w:hAnsi="Times New Roman"/>
          <w:color w:val="000000" w:themeColor="text1"/>
          <w:sz w:val="24"/>
          <w:szCs w:val="24"/>
        </w:rPr>
        <w:t>. 1972;19(1&amp;2): 11-28.</w:t>
      </w:r>
    </w:p>
    <w:p w14:paraId="32DD2A35" w14:textId="77777777" w:rsidR="00AF00DC" w:rsidRPr="00F960A9" w:rsidRDefault="00AF00DC" w:rsidP="00AF00DC">
      <w:pPr>
        <w:pStyle w:val="ListParagraph"/>
        <w:numPr>
          <w:ilvl w:val="0"/>
          <w:numId w:val="3"/>
        </w:numPr>
        <w:spacing w:after="0" w:line="360" w:lineRule="auto"/>
        <w:ind w:right="30"/>
        <w:jc w:val="both"/>
        <w:rPr>
          <w:rFonts w:ascii="Times New Roman" w:hAnsi="Times New Roman"/>
          <w:color w:val="000000" w:themeColor="text1"/>
          <w:sz w:val="24"/>
          <w:szCs w:val="24"/>
        </w:rPr>
      </w:pPr>
      <w:proofErr w:type="spellStart"/>
      <w:r w:rsidRPr="00F960A9">
        <w:rPr>
          <w:rFonts w:ascii="Times New Roman" w:hAnsi="Times New Roman"/>
          <w:color w:val="000000" w:themeColor="text1"/>
          <w:sz w:val="24"/>
          <w:szCs w:val="24"/>
        </w:rPr>
        <w:lastRenderedPageBreak/>
        <w:t>Rengarajan</w:t>
      </w:r>
      <w:proofErr w:type="spellEnd"/>
      <w:r w:rsidRPr="00F960A9">
        <w:rPr>
          <w:rFonts w:ascii="Times New Roman" w:hAnsi="Times New Roman"/>
          <w:color w:val="000000" w:themeColor="text1"/>
          <w:sz w:val="24"/>
          <w:szCs w:val="24"/>
        </w:rPr>
        <w:t>, K. () </w:t>
      </w:r>
      <w:r w:rsidRPr="00F960A9">
        <w:rPr>
          <w:rFonts w:ascii="Times New Roman" w:hAnsi="Times New Roman"/>
          <w:iCs/>
          <w:color w:val="000000" w:themeColor="text1"/>
          <w:sz w:val="24"/>
          <w:szCs w:val="24"/>
        </w:rPr>
        <w:t xml:space="preserve">Maturity and spawning of the </w:t>
      </w:r>
      <w:proofErr w:type="spellStart"/>
      <w:proofErr w:type="gramStart"/>
      <w:r w:rsidRPr="00F960A9">
        <w:rPr>
          <w:rFonts w:ascii="Times New Roman" w:hAnsi="Times New Roman"/>
          <w:iCs/>
          <w:color w:val="000000" w:themeColor="text1"/>
          <w:sz w:val="24"/>
          <w:szCs w:val="24"/>
        </w:rPr>
        <w:t>snapper,</w:t>
      </w:r>
      <w:r w:rsidRPr="00F960A9">
        <w:rPr>
          <w:rFonts w:ascii="Times New Roman" w:hAnsi="Times New Roman"/>
          <w:i/>
          <w:iCs/>
          <w:color w:val="000000" w:themeColor="text1"/>
          <w:sz w:val="24"/>
          <w:szCs w:val="24"/>
        </w:rPr>
        <w:t>Lutianuskasmira</w:t>
      </w:r>
      <w:proofErr w:type="spellEnd"/>
      <w:proofErr w:type="gramEnd"/>
      <w:r w:rsidRPr="00F960A9">
        <w:rPr>
          <w:rFonts w:ascii="Times New Roman" w:hAnsi="Times New Roman"/>
          <w:iCs/>
          <w:color w:val="000000" w:themeColor="text1"/>
          <w:sz w:val="24"/>
          <w:szCs w:val="24"/>
        </w:rPr>
        <w:t>(</w:t>
      </w:r>
      <w:proofErr w:type="spellStart"/>
      <w:r w:rsidRPr="00F960A9">
        <w:rPr>
          <w:rFonts w:ascii="Times New Roman" w:hAnsi="Times New Roman"/>
          <w:iCs/>
          <w:color w:val="000000" w:themeColor="text1"/>
          <w:sz w:val="24"/>
          <w:szCs w:val="24"/>
        </w:rPr>
        <w:t>Forskal</w:t>
      </w:r>
      <w:proofErr w:type="spellEnd"/>
      <w:r w:rsidRPr="00F960A9">
        <w:rPr>
          <w:rFonts w:ascii="Times New Roman" w:hAnsi="Times New Roman"/>
          <w:iCs/>
          <w:color w:val="000000" w:themeColor="text1"/>
          <w:sz w:val="24"/>
          <w:szCs w:val="24"/>
        </w:rPr>
        <w:t>) from the Andaman sea.</w:t>
      </w:r>
      <w:r w:rsidRPr="00F960A9">
        <w:rPr>
          <w:rFonts w:ascii="Times New Roman" w:hAnsi="Times New Roman"/>
          <w:color w:val="000000" w:themeColor="text1"/>
          <w:sz w:val="24"/>
          <w:szCs w:val="24"/>
        </w:rPr>
        <w:t> </w:t>
      </w:r>
      <w:r w:rsidRPr="00F960A9">
        <w:rPr>
          <w:rFonts w:ascii="Times New Roman" w:hAnsi="Times New Roman"/>
          <w:i/>
          <w:color w:val="000000" w:themeColor="text1"/>
          <w:sz w:val="24"/>
          <w:szCs w:val="24"/>
        </w:rPr>
        <w:t>Indian Journal of Fisheries</w:t>
      </w:r>
      <w:r w:rsidRPr="00F960A9">
        <w:rPr>
          <w:rFonts w:ascii="Times New Roman" w:hAnsi="Times New Roman"/>
          <w:color w:val="000000" w:themeColor="text1"/>
          <w:sz w:val="24"/>
          <w:szCs w:val="24"/>
        </w:rPr>
        <w:t>. 1971; 18(1&amp;2): 114-125.</w:t>
      </w:r>
    </w:p>
    <w:p w14:paraId="69A8F018" w14:textId="77777777" w:rsidR="00AF00DC" w:rsidRPr="00F960A9" w:rsidRDefault="00AF00DC" w:rsidP="00AF00DC">
      <w:pPr>
        <w:pStyle w:val="ListParagraph"/>
        <w:numPr>
          <w:ilvl w:val="0"/>
          <w:numId w:val="3"/>
        </w:numPr>
        <w:spacing w:after="0" w:line="360" w:lineRule="auto"/>
        <w:ind w:right="30"/>
        <w:jc w:val="both"/>
        <w:rPr>
          <w:rFonts w:ascii="Times New Roman" w:hAnsi="Times New Roman"/>
          <w:color w:val="000000" w:themeColor="text1"/>
          <w:sz w:val="24"/>
          <w:szCs w:val="24"/>
        </w:rPr>
      </w:pPr>
      <w:proofErr w:type="spellStart"/>
      <w:r w:rsidRPr="00F960A9">
        <w:rPr>
          <w:rFonts w:ascii="Times New Roman" w:hAnsi="Times New Roman"/>
          <w:color w:val="000000" w:themeColor="text1"/>
          <w:sz w:val="24"/>
          <w:szCs w:val="24"/>
        </w:rPr>
        <w:t>Dadzie</w:t>
      </w:r>
      <w:proofErr w:type="spellEnd"/>
      <w:r w:rsidRPr="00F960A9">
        <w:rPr>
          <w:rFonts w:ascii="Times New Roman" w:hAnsi="Times New Roman"/>
          <w:color w:val="000000" w:themeColor="text1"/>
          <w:sz w:val="24"/>
          <w:szCs w:val="24"/>
        </w:rPr>
        <w:t xml:space="preserve">, S., </w:t>
      </w:r>
      <w:proofErr w:type="spellStart"/>
      <w:r w:rsidRPr="00F960A9">
        <w:rPr>
          <w:rFonts w:ascii="Times New Roman" w:hAnsi="Times New Roman"/>
          <w:color w:val="000000" w:themeColor="text1"/>
          <w:sz w:val="24"/>
          <w:szCs w:val="24"/>
        </w:rPr>
        <w:t>Abou-Seedo</w:t>
      </w:r>
      <w:proofErr w:type="spellEnd"/>
      <w:r w:rsidRPr="00F960A9">
        <w:rPr>
          <w:rFonts w:ascii="Times New Roman" w:hAnsi="Times New Roman"/>
          <w:color w:val="000000" w:themeColor="text1"/>
          <w:sz w:val="24"/>
          <w:szCs w:val="24"/>
        </w:rPr>
        <w:t xml:space="preserve">, F., &amp; AL- </w:t>
      </w:r>
      <w:proofErr w:type="spellStart"/>
      <w:r w:rsidRPr="00F960A9">
        <w:rPr>
          <w:rFonts w:ascii="Times New Roman" w:hAnsi="Times New Roman"/>
          <w:color w:val="000000" w:themeColor="text1"/>
          <w:sz w:val="24"/>
          <w:szCs w:val="24"/>
        </w:rPr>
        <w:t>Qattan</w:t>
      </w:r>
      <w:proofErr w:type="spellEnd"/>
      <w:r w:rsidRPr="00F960A9">
        <w:rPr>
          <w:rFonts w:ascii="Times New Roman" w:hAnsi="Times New Roman"/>
          <w:color w:val="000000" w:themeColor="text1"/>
          <w:sz w:val="24"/>
          <w:szCs w:val="24"/>
        </w:rPr>
        <w:t xml:space="preserve">, E. The food and feeding habits of the silver pomfret, </w:t>
      </w:r>
      <w:proofErr w:type="spellStart"/>
      <w:r w:rsidRPr="00F960A9">
        <w:rPr>
          <w:rFonts w:ascii="Times New Roman" w:hAnsi="Times New Roman"/>
          <w:color w:val="000000" w:themeColor="text1"/>
          <w:sz w:val="24"/>
          <w:szCs w:val="24"/>
        </w:rPr>
        <w:t>Pampus</w:t>
      </w:r>
      <w:proofErr w:type="spellEnd"/>
      <w:r w:rsidRPr="00F960A9">
        <w:rPr>
          <w:rFonts w:ascii="Times New Roman" w:hAnsi="Times New Roman"/>
          <w:color w:val="000000" w:themeColor="text1"/>
          <w:sz w:val="24"/>
          <w:szCs w:val="24"/>
        </w:rPr>
        <w:t xml:space="preserve"> argenteus (</w:t>
      </w:r>
      <w:proofErr w:type="spellStart"/>
      <w:r w:rsidRPr="00F960A9">
        <w:rPr>
          <w:rFonts w:ascii="Times New Roman" w:hAnsi="Times New Roman"/>
          <w:color w:val="000000" w:themeColor="text1"/>
          <w:sz w:val="24"/>
          <w:szCs w:val="24"/>
        </w:rPr>
        <w:t>Euphrasen</w:t>
      </w:r>
      <w:proofErr w:type="spellEnd"/>
      <w:r w:rsidRPr="00F960A9">
        <w:rPr>
          <w:rFonts w:ascii="Times New Roman" w:hAnsi="Times New Roman"/>
          <w:color w:val="000000" w:themeColor="text1"/>
          <w:sz w:val="24"/>
          <w:szCs w:val="24"/>
        </w:rPr>
        <w:t xml:space="preserve">), in Kuwait waters. </w:t>
      </w:r>
      <w:r w:rsidRPr="00F960A9">
        <w:rPr>
          <w:rFonts w:ascii="Times New Roman" w:hAnsi="Times New Roman"/>
          <w:i/>
          <w:color w:val="000000" w:themeColor="text1"/>
          <w:sz w:val="24"/>
          <w:szCs w:val="24"/>
        </w:rPr>
        <w:t>Journal of Applied Ichthyology</w:t>
      </w:r>
      <w:r w:rsidRPr="00F960A9">
        <w:rPr>
          <w:rFonts w:ascii="Times New Roman" w:hAnsi="Times New Roman"/>
          <w:color w:val="000000" w:themeColor="text1"/>
          <w:sz w:val="24"/>
          <w:szCs w:val="24"/>
        </w:rPr>
        <w:t>. 2000; 16: 61-67. https://doi/10.1046/j.1439-0426.2000.00150.x</w:t>
      </w:r>
    </w:p>
    <w:p w14:paraId="110FB571" w14:textId="77777777" w:rsidR="00AF00DC" w:rsidRPr="00F960A9" w:rsidRDefault="00AF00DC" w:rsidP="00AF00DC">
      <w:pPr>
        <w:rPr>
          <w:rFonts w:ascii="Times New Roman" w:hAnsi="Times New Roman"/>
          <w:color w:val="000000" w:themeColor="text1"/>
          <w:sz w:val="24"/>
          <w:szCs w:val="24"/>
        </w:rPr>
      </w:pPr>
    </w:p>
    <w:p w14:paraId="22B07908" w14:textId="77777777" w:rsidR="00E25B40" w:rsidRDefault="00E25B40" w:rsidP="00533917">
      <w:pPr>
        <w:spacing w:after="0" w:line="360" w:lineRule="auto"/>
        <w:ind w:left="-540" w:right="30"/>
        <w:jc w:val="both"/>
        <w:rPr>
          <w:rFonts w:ascii="Times New Roman" w:hAnsi="Times New Roman"/>
          <w:color w:val="000000" w:themeColor="text1"/>
          <w:sz w:val="24"/>
          <w:szCs w:val="24"/>
        </w:rPr>
      </w:pPr>
    </w:p>
    <w:tbl>
      <w:tblPr>
        <w:tblStyle w:val="TableGrid"/>
        <w:tblW w:w="5000" w:type="pct"/>
        <w:tblLook w:val="04A0" w:firstRow="1" w:lastRow="0" w:firstColumn="1" w:lastColumn="0" w:noHBand="0" w:noVBand="1"/>
      </w:tblPr>
      <w:tblGrid>
        <w:gridCol w:w="1078"/>
        <w:gridCol w:w="1906"/>
        <w:gridCol w:w="1726"/>
        <w:gridCol w:w="1858"/>
        <w:gridCol w:w="1415"/>
        <w:gridCol w:w="1593"/>
      </w:tblGrid>
      <w:tr w:rsidR="00DA2165" w:rsidRPr="008316C9" w14:paraId="0579DA80" w14:textId="77777777" w:rsidTr="00BD6833">
        <w:trPr>
          <w:trHeight w:val="658"/>
        </w:trPr>
        <w:tc>
          <w:tcPr>
            <w:tcW w:w="5000" w:type="pct"/>
            <w:gridSpan w:val="6"/>
          </w:tcPr>
          <w:p w14:paraId="1FA12E4C" w14:textId="77777777" w:rsidR="00DA2165" w:rsidRPr="008316C9" w:rsidRDefault="00DA2165" w:rsidP="00BD6833">
            <w:pPr>
              <w:suppressLineNumbers/>
              <w:contextualSpacing/>
              <w:jc w:val="both"/>
              <w:rPr>
                <w:rFonts w:ascii="Times New Roman" w:eastAsia="Times New Roman" w:hAnsi="Times New Roman"/>
                <w:color w:val="000000"/>
                <w:sz w:val="24"/>
                <w:szCs w:val="24"/>
              </w:rPr>
            </w:pPr>
            <w:r w:rsidRPr="008316C9">
              <w:rPr>
                <w:rFonts w:ascii="Times New Roman" w:hAnsi="Times New Roman"/>
                <w:color w:val="000000"/>
                <w:sz w:val="24"/>
                <w:szCs w:val="24"/>
              </w:rPr>
              <w:t xml:space="preserve">Table 1- Season and feeding activity of </w:t>
            </w:r>
            <w:r w:rsidRPr="008316C9">
              <w:rPr>
                <w:rFonts w:ascii="Times New Roman" w:hAnsi="Times New Roman"/>
                <w:i/>
                <w:color w:val="000000"/>
                <w:sz w:val="24"/>
                <w:szCs w:val="24"/>
              </w:rPr>
              <w:t xml:space="preserve">S. </w:t>
            </w:r>
            <w:proofErr w:type="spellStart"/>
            <w:r w:rsidRPr="008316C9">
              <w:rPr>
                <w:rFonts w:ascii="Times New Roman" w:hAnsi="Times New Roman"/>
                <w:i/>
                <w:color w:val="000000"/>
                <w:sz w:val="24"/>
                <w:szCs w:val="24"/>
              </w:rPr>
              <w:t>nigrofasciata</w:t>
            </w:r>
            <w:proofErr w:type="spellEnd"/>
            <w:r w:rsidRPr="008316C9">
              <w:rPr>
                <w:rFonts w:ascii="Times New Roman" w:hAnsi="Times New Roman"/>
                <w:color w:val="000000"/>
                <w:sz w:val="24"/>
                <w:szCs w:val="24"/>
              </w:rPr>
              <w:t xml:space="preserve"> (based on percentage of fullness and emptiness)</w:t>
            </w:r>
          </w:p>
        </w:tc>
      </w:tr>
      <w:tr w:rsidR="00DA2165" w:rsidRPr="008316C9" w14:paraId="4CBD672C" w14:textId="77777777" w:rsidTr="00BD6833">
        <w:tc>
          <w:tcPr>
            <w:tcW w:w="563" w:type="pct"/>
          </w:tcPr>
          <w:p w14:paraId="2EC01F84" w14:textId="77777777" w:rsidR="00DA2165" w:rsidRPr="008316C9" w:rsidRDefault="00DA2165" w:rsidP="00BD6833">
            <w:pPr>
              <w:contextualSpacing/>
              <w:rPr>
                <w:rFonts w:ascii="Times New Roman" w:eastAsia="Times New Roman" w:hAnsi="Times New Roman"/>
                <w:color w:val="000000"/>
                <w:sz w:val="24"/>
                <w:szCs w:val="24"/>
              </w:rPr>
            </w:pPr>
            <w:r w:rsidRPr="008316C9">
              <w:rPr>
                <w:rFonts w:ascii="Times New Roman" w:eastAsia="Times New Roman" w:hAnsi="Times New Roman"/>
                <w:color w:val="000000"/>
                <w:sz w:val="24"/>
                <w:szCs w:val="24"/>
              </w:rPr>
              <w:t>Months</w:t>
            </w:r>
          </w:p>
        </w:tc>
        <w:tc>
          <w:tcPr>
            <w:tcW w:w="995" w:type="pct"/>
          </w:tcPr>
          <w:p w14:paraId="1B85DB94" w14:textId="77777777" w:rsidR="00DA2165" w:rsidRPr="008316C9" w:rsidRDefault="00DA2165" w:rsidP="00BD6833">
            <w:pPr>
              <w:contextualSpacing/>
              <w:rPr>
                <w:rFonts w:ascii="Times New Roman" w:eastAsia="Times New Roman" w:hAnsi="Times New Roman"/>
                <w:color w:val="000000"/>
                <w:sz w:val="24"/>
                <w:szCs w:val="24"/>
              </w:rPr>
            </w:pPr>
            <w:r w:rsidRPr="008316C9">
              <w:rPr>
                <w:rFonts w:ascii="Times New Roman" w:hAnsi="Times New Roman"/>
                <w:sz w:val="24"/>
                <w:szCs w:val="24"/>
              </w:rPr>
              <w:t>Number of fishes examined</w:t>
            </w:r>
          </w:p>
        </w:tc>
        <w:tc>
          <w:tcPr>
            <w:tcW w:w="901" w:type="pct"/>
          </w:tcPr>
          <w:p w14:paraId="79458152" w14:textId="77777777" w:rsidR="00DA2165" w:rsidRPr="008316C9" w:rsidRDefault="00DA2165" w:rsidP="00BD6833">
            <w:pPr>
              <w:contextualSpacing/>
              <w:rPr>
                <w:rFonts w:ascii="Times New Roman" w:eastAsia="Times New Roman" w:hAnsi="Times New Roman"/>
                <w:color w:val="000000"/>
                <w:sz w:val="24"/>
                <w:szCs w:val="24"/>
              </w:rPr>
            </w:pPr>
            <w:r w:rsidRPr="008316C9">
              <w:rPr>
                <w:rFonts w:ascii="Times New Roman" w:hAnsi="Times New Roman"/>
                <w:sz w:val="24"/>
                <w:szCs w:val="24"/>
              </w:rPr>
              <w:t>Total length (cm)</w:t>
            </w:r>
          </w:p>
        </w:tc>
        <w:tc>
          <w:tcPr>
            <w:tcW w:w="970" w:type="pct"/>
          </w:tcPr>
          <w:p w14:paraId="7A7F2EB5" w14:textId="77777777" w:rsidR="00DA2165" w:rsidRPr="008316C9" w:rsidRDefault="00DA2165" w:rsidP="00BD6833">
            <w:pPr>
              <w:contextualSpacing/>
              <w:rPr>
                <w:rFonts w:ascii="Times New Roman" w:eastAsia="Times New Roman" w:hAnsi="Times New Roman"/>
                <w:color w:val="000000"/>
                <w:sz w:val="24"/>
                <w:szCs w:val="24"/>
              </w:rPr>
            </w:pPr>
            <w:r w:rsidRPr="008316C9">
              <w:rPr>
                <w:rFonts w:ascii="Times New Roman" w:hAnsi="Times New Roman"/>
                <w:sz w:val="24"/>
                <w:szCs w:val="24"/>
              </w:rPr>
              <w:t>Total weight (g)</w:t>
            </w:r>
          </w:p>
        </w:tc>
        <w:tc>
          <w:tcPr>
            <w:tcW w:w="739" w:type="pct"/>
          </w:tcPr>
          <w:p w14:paraId="7C2FC2C5" w14:textId="77777777" w:rsidR="00DA2165" w:rsidRPr="008316C9" w:rsidRDefault="00DA2165" w:rsidP="00BD6833">
            <w:pPr>
              <w:contextualSpacing/>
              <w:rPr>
                <w:rFonts w:ascii="Times New Roman" w:eastAsia="Times New Roman" w:hAnsi="Times New Roman"/>
                <w:color w:val="000000"/>
                <w:sz w:val="24"/>
                <w:szCs w:val="24"/>
              </w:rPr>
            </w:pPr>
            <w:r w:rsidRPr="008316C9">
              <w:rPr>
                <w:rFonts w:ascii="Times New Roman" w:hAnsi="Times New Roman"/>
                <w:sz w:val="24"/>
                <w:szCs w:val="24"/>
              </w:rPr>
              <w:t>% of fullness*</w:t>
            </w:r>
          </w:p>
        </w:tc>
        <w:tc>
          <w:tcPr>
            <w:tcW w:w="832" w:type="pct"/>
          </w:tcPr>
          <w:p w14:paraId="4F500ADC" w14:textId="77777777" w:rsidR="00DA2165" w:rsidRPr="008316C9" w:rsidRDefault="00DA2165" w:rsidP="00BD6833">
            <w:pPr>
              <w:contextualSpacing/>
              <w:rPr>
                <w:rFonts w:ascii="Times New Roman" w:eastAsia="Times New Roman" w:hAnsi="Times New Roman"/>
                <w:color w:val="000000"/>
                <w:sz w:val="24"/>
                <w:szCs w:val="24"/>
              </w:rPr>
            </w:pPr>
            <w:r w:rsidRPr="008316C9">
              <w:rPr>
                <w:rFonts w:ascii="Times New Roman" w:hAnsi="Times New Roman"/>
                <w:sz w:val="24"/>
                <w:szCs w:val="24"/>
              </w:rPr>
              <w:t>% of emptiness*</w:t>
            </w:r>
          </w:p>
        </w:tc>
      </w:tr>
      <w:tr w:rsidR="00DA2165" w:rsidRPr="008316C9" w14:paraId="766A5E51" w14:textId="77777777" w:rsidTr="00BD6833">
        <w:tc>
          <w:tcPr>
            <w:tcW w:w="563" w:type="pct"/>
          </w:tcPr>
          <w:p w14:paraId="192BE73E" w14:textId="77777777" w:rsidR="00DA2165" w:rsidRPr="008316C9" w:rsidRDefault="00DA2165" w:rsidP="00BD6833">
            <w:pPr>
              <w:jc w:val="both"/>
              <w:rPr>
                <w:rFonts w:ascii="Times New Roman" w:hAnsi="Times New Roman"/>
                <w:bCs/>
                <w:color w:val="000000"/>
                <w:sz w:val="24"/>
                <w:szCs w:val="24"/>
              </w:rPr>
            </w:pPr>
            <w:r w:rsidRPr="008316C9">
              <w:rPr>
                <w:rFonts w:ascii="Times New Roman" w:hAnsi="Times New Roman"/>
                <w:bCs/>
                <w:color w:val="000000"/>
                <w:sz w:val="24"/>
                <w:szCs w:val="24"/>
              </w:rPr>
              <w:t>Aug.17</w:t>
            </w:r>
          </w:p>
        </w:tc>
        <w:tc>
          <w:tcPr>
            <w:tcW w:w="995" w:type="pct"/>
          </w:tcPr>
          <w:p w14:paraId="4452EA59" w14:textId="77777777" w:rsidR="00DA2165" w:rsidRPr="008316C9" w:rsidRDefault="00DA2165" w:rsidP="00BD6833">
            <w:pPr>
              <w:jc w:val="both"/>
              <w:rPr>
                <w:rFonts w:ascii="Times New Roman" w:hAnsi="Times New Roman"/>
                <w:color w:val="000000"/>
                <w:sz w:val="24"/>
                <w:szCs w:val="24"/>
              </w:rPr>
            </w:pPr>
            <w:r w:rsidRPr="008316C9">
              <w:rPr>
                <w:rFonts w:ascii="Times New Roman" w:hAnsi="Times New Roman"/>
                <w:color w:val="000000"/>
                <w:sz w:val="24"/>
                <w:szCs w:val="24"/>
              </w:rPr>
              <w:t>61</w:t>
            </w:r>
          </w:p>
        </w:tc>
        <w:tc>
          <w:tcPr>
            <w:tcW w:w="901" w:type="pct"/>
          </w:tcPr>
          <w:p w14:paraId="3BF53458" w14:textId="77777777" w:rsidR="00DA2165" w:rsidRPr="008316C9" w:rsidRDefault="00DA2165" w:rsidP="00BD6833">
            <w:pPr>
              <w:contextualSpacing/>
              <w:jc w:val="both"/>
              <w:rPr>
                <w:rFonts w:ascii="Times New Roman" w:eastAsia="Times New Roman" w:hAnsi="Times New Roman"/>
                <w:color w:val="000000"/>
                <w:sz w:val="24"/>
                <w:szCs w:val="24"/>
              </w:rPr>
            </w:pPr>
            <w:r w:rsidRPr="008316C9">
              <w:rPr>
                <w:rFonts w:ascii="Times New Roman" w:hAnsi="Times New Roman"/>
                <w:color w:val="000000"/>
                <w:sz w:val="24"/>
                <w:szCs w:val="24"/>
                <w:shd w:val="clear" w:color="auto" w:fill="FFFFFF"/>
              </w:rPr>
              <w:t>30.9 ±13.3</w:t>
            </w:r>
          </w:p>
        </w:tc>
        <w:tc>
          <w:tcPr>
            <w:tcW w:w="970" w:type="pct"/>
          </w:tcPr>
          <w:p w14:paraId="48E5EFE8" w14:textId="77777777" w:rsidR="00DA2165" w:rsidRPr="008316C9" w:rsidRDefault="00DA2165" w:rsidP="00BD6833">
            <w:pPr>
              <w:contextualSpacing/>
              <w:jc w:val="both"/>
              <w:rPr>
                <w:rFonts w:ascii="Times New Roman" w:eastAsia="Times New Roman" w:hAnsi="Times New Roman"/>
                <w:color w:val="000000"/>
                <w:sz w:val="24"/>
                <w:szCs w:val="24"/>
              </w:rPr>
            </w:pPr>
            <w:r w:rsidRPr="008316C9">
              <w:rPr>
                <w:rFonts w:ascii="Times New Roman" w:hAnsi="Times New Roman"/>
                <w:color w:val="000000"/>
                <w:sz w:val="24"/>
                <w:szCs w:val="24"/>
                <w:shd w:val="clear" w:color="auto" w:fill="FFFFFF"/>
              </w:rPr>
              <w:t>573.5 ±502.5</w:t>
            </w:r>
          </w:p>
        </w:tc>
        <w:tc>
          <w:tcPr>
            <w:tcW w:w="739" w:type="pct"/>
          </w:tcPr>
          <w:p w14:paraId="38316C40" w14:textId="77777777" w:rsidR="00DA2165" w:rsidRPr="008316C9" w:rsidRDefault="00DA2165" w:rsidP="00BD6833">
            <w:pPr>
              <w:jc w:val="both"/>
              <w:rPr>
                <w:rFonts w:ascii="Times New Roman" w:hAnsi="Times New Roman"/>
                <w:color w:val="000000"/>
                <w:sz w:val="24"/>
                <w:szCs w:val="24"/>
              </w:rPr>
            </w:pPr>
            <w:r w:rsidRPr="008316C9">
              <w:rPr>
                <w:rFonts w:ascii="Times New Roman" w:hAnsi="Times New Roman"/>
                <w:color w:val="000000"/>
                <w:sz w:val="24"/>
                <w:szCs w:val="24"/>
              </w:rPr>
              <w:t>52.37</w:t>
            </w:r>
          </w:p>
        </w:tc>
        <w:tc>
          <w:tcPr>
            <w:tcW w:w="832" w:type="pct"/>
          </w:tcPr>
          <w:p w14:paraId="5B12AC57" w14:textId="77777777" w:rsidR="00DA2165" w:rsidRPr="008316C9" w:rsidRDefault="00DA2165" w:rsidP="00BD6833">
            <w:pPr>
              <w:jc w:val="both"/>
              <w:rPr>
                <w:rFonts w:ascii="Times New Roman" w:hAnsi="Times New Roman"/>
                <w:color w:val="000000"/>
                <w:sz w:val="24"/>
                <w:szCs w:val="24"/>
              </w:rPr>
            </w:pPr>
            <w:r w:rsidRPr="008316C9">
              <w:rPr>
                <w:rFonts w:ascii="Times New Roman" w:hAnsi="Times New Roman"/>
                <w:color w:val="000000"/>
                <w:sz w:val="24"/>
                <w:szCs w:val="24"/>
              </w:rPr>
              <w:t>47.6</w:t>
            </w:r>
          </w:p>
        </w:tc>
      </w:tr>
      <w:tr w:rsidR="00DA2165" w:rsidRPr="008316C9" w14:paraId="419950D1" w14:textId="77777777" w:rsidTr="00BD6833">
        <w:tc>
          <w:tcPr>
            <w:tcW w:w="563" w:type="pct"/>
          </w:tcPr>
          <w:p w14:paraId="69B14C06" w14:textId="77777777" w:rsidR="00DA2165" w:rsidRPr="008316C9" w:rsidRDefault="00DA2165" w:rsidP="00BD6833">
            <w:pPr>
              <w:jc w:val="both"/>
              <w:rPr>
                <w:rFonts w:ascii="Times New Roman" w:hAnsi="Times New Roman"/>
                <w:bCs/>
                <w:color w:val="000000"/>
                <w:sz w:val="24"/>
                <w:szCs w:val="24"/>
              </w:rPr>
            </w:pPr>
            <w:r w:rsidRPr="008316C9">
              <w:rPr>
                <w:rFonts w:ascii="Times New Roman" w:hAnsi="Times New Roman"/>
                <w:bCs/>
                <w:color w:val="000000"/>
                <w:sz w:val="24"/>
                <w:szCs w:val="24"/>
              </w:rPr>
              <w:t>Sep.</w:t>
            </w:r>
          </w:p>
        </w:tc>
        <w:tc>
          <w:tcPr>
            <w:tcW w:w="995" w:type="pct"/>
          </w:tcPr>
          <w:p w14:paraId="51BE7319" w14:textId="77777777" w:rsidR="00DA2165" w:rsidRPr="008316C9" w:rsidRDefault="00DA2165" w:rsidP="00BD6833">
            <w:pPr>
              <w:jc w:val="both"/>
              <w:rPr>
                <w:rFonts w:ascii="Times New Roman" w:hAnsi="Times New Roman"/>
                <w:color w:val="000000"/>
                <w:sz w:val="24"/>
                <w:szCs w:val="24"/>
              </w:rPr>
            </w:pPr>
            <w:r w:rsidRPr="008316C9">
              <w:rPr>
                <w:rFonts w:ascii="Times New Roman" w:hAnsi="Times New Roman"/>
                <w:color w:val="000000"/>
                <w:sz w:val="24"/>
                <w:szCs w:val="24"/>
              </w:rPr>
              <w:t>62</w:t>
            </w:r>
          </w:p>
        </w:tc>
        <w:tc>
          <w:tcPr>
            <w:tcW w:w="901" w:type="pct"/>
          </w:tcPr>
          <w:p w14:paraId="125255A9" w14:textId="77777777" w:rsidR="00DA2165" w:rsidRPr="008316C9" w:rsidRDefault="00DA2165" w:rsidP="00BD6833">
            <w:pPr>
              <w:contextualSpacing/>
              <w:jc w:val="both"/>
              <w:rPr>
                <w:rFonts w:ascii="Times New Roman" w:eastAsia="Times New Roman" w:hAnsi="Times New Roman"/>
                <w:color w:val="000000"/>
                <w:sz w:val="24"/>
                <w:szCs w:val="24"/>
              </w:rPr>
            </w:pPr>
            <w:r w:rsidRPr="008316C9">
              <w:rPr>
                <w:rFonts w:ascii="Times New Roman" w:hAnsi="Times New Roman"/>
                <w:color w:val="000000"/>
                <w:sz w:val="24"/>
                <w:szCs w:val="24"/>
                <w:shd w:val="clear" w:color="auto" w:fill="FFFFFF"/>
              </w:rPr>
              <w:t>27.5 ±9.5</w:t>
            </w:r>
          </w:p>
        </w:tc>
        <w:tc>
          <w:tcPr>
            <w:tcW w:w="970" w:type="pct"/>
          </w:tcPr>
          <w:p w14:paraId="7BACE41F" w14:textId="77777777" w:rsidR="00DA2165" w:rsidRPr="008316C9" w:rsidRDefault="00DA2165" w:rsidP="00BD6833">
            <w:pPr>
              <w:contextualSpacing/>
              <w:jc w:val="both"/>
              <w:rPr>
                <w:rFonts w:ascii="Times New Roman" w:eastAsia="Times New Roman" w:hAnsi="Times New Roman"/>
                <w:color w:val="000000"/>
                <w:sz w:val="24"/>
                <w:szCs w:val="24"/>
              </w:rPr>
            </w:pPr>
            <w:r w:rsidRPr="008316C9">
              <w:rPr>
                <w:rFonts w:ascii="Times New Roman" w:hAnsi="Times New Roman"/>
                <w:color w:val="000000"/>
                <w:sz w:val="24"/>
                <w:szCs w:val="24"/>
                <w:shd w:val="clear" w:color="auto" w:fill="FFFFFF"/>
              </w:rPr>
              <w:t>347 ±253</w:t>
            </w:r>
          </w:p>
        </w:tc>
        <w:tc>
          <w:tcPr>
            <w:tcW w:w="739" w:type="pct"/>
          </w:tcPr>
          <w:p w14:paraId="32B86E27" w14:textId="77777777" w:rsidR="00DA2165" w:rsidRPr="008316C9" w:rsidRDefault="00DA2165" w:rsidP="00BD6833">
            <w:pPr>
              <w:jc w:val="both"/>
              <w:rPr>
                <w:rFonts w:ascii="Times New Roman" w:hAnsi="Times New Roman"/>
                <w:color w:val="000000"/>
                <w:sz w:val="24"/>
                <w:szCs w:val="24"/>
              </w:rPr>
            </w:pPr>
            <w:r w:rsidRPr="008316C9">
              <w:rPr>
                <w:rFonts w:ascii="Times New Roman" w:hAnsi="Times New Roman"/>
                <w:color w:val="000000"/>
                <w:sz w:val="24"/>
                <w:szCs w:val="24"/>
              </w:rPr>
              <w:t>30.42</w:t>
            </w:r>
          </w:p>
        </w:tc>
        <w:tc>
          <w:tcPr>
            <w:tcW w:w="832" w:type="pct"/>
          </w:tcPr>
          <w:p w14:paraId="68668F6E" w14:textId="77777777" w:rsidR="00DA2165" w:rsidRPr="008316C9" w:rsidRDefault="00DA2165" w:rsidP="00BD6833">
            <w:pPr>
              <w:jc w:val="both"/>
              <w:rPr>
                <w:rFonts w:ascii="Times New Roman" w:hAnsi="Times New Roman"/>
                <w:color w:val="000000"/>
                <w:sz w:val="24"/>
                <w:szCs w:val="24"/>
              </w:rPr>
            </w:pPr>
            <w:r w:rsidRPr="008316C9">
              <w:rPr>
                <w:rFonts w:ascii="Times New Roman" w:hAnsi="Times New Roman"/>
                <w:color w:val="000000"/>
                <w:sz w:val="24"/>
                <w:szCs w:val="24"/>
              </w:rPr>
              <w:t>69.58</w:t>
            </w:r>
          </w:p>
        </w:tc>
      </w:tr>
      <w:tr w:rsidR="00DA2165" w:rsidRPr="008316C9" w14:paraId="27540046" w14:textId="77777777" w:rsidTr="00BD6833">
        <w:tc>
          <w:tcPr>
            <w:tcW w:w="563" w:type="pct"/>
          </w:tcPr>
          <w:p w14:paraId="31BE444F" w14:textId="77777777" w:rsidR="00DA2165" w:rsidRPr="008316C9" w:rsidRDefault="00DA2165" w:rsidP="00BD6833">
            <w:pPr>
              <w:jc w:val="both"/>
              <w:rPr>
                <w:rFonts w:ascii="Times New Roman" w:hAnsi="Times New Roman"/>
                <w:bCs/>
                <w:color w:val="000000"/>
                <w:sz w:val="24"/>
                <w:szCs w:val="24"/>
              </w:rPr>
            </w:pPr>
            <w:r w:rsidRPr="008316C9">
              <w:rPr>
                <w:rFonts w:ascii="Times New Roman" w:hAnsi="Times New Roman"/>
                <w:bCs/>
                <w:color w:val="000000"/>
                <w:sz w:val="24"/>
                <w:szCs w:val="24"/>
              </w:rPr>
              <w:t>Oct.</w:t>
            </w:r>
          </w:p>
        </w:tc>
        <w:tc>
          <w:tcPr>
            <w:tcW w:w="995" w:type="pct"/>
          </w:tcPr>
          <w:p w14:paraId="6B4F5121" w14:textId="77777777" w:rsidR="00DA2165" w:rsidRPr="008316C9" w:rsidRDefault="00DA2165" w:rsidP="00BD6833">
            <w:pPr>
              <w:jc w:val="both"/>
              <w:rPr>
                <w:rFonts w:ascii="Times New Roman" w:hAnsi="Times New Roman"/>
                <w:color w:val="000000"/>
                <w:sz w:val="24"/>
                <w:szCs w:val="24"/>
              </w:rPr>
            </w:pPr>
            <w:r w:rsidRPr="008316C9">
              <w:rPr>
                <w:rFonts w:ascii="Times New Roman" w:hAnsi="Times New Roman"/>
                <w:color w:val="000000"/>
                <w:sz w:val="24"/>
                <w:szCs w:val="24"/>
              </w:rPr>
              <w:t>72</w:t>
            </w:r>
          </w:p>
        </w:tc>
        <w:tc>
          <w:tcPr>
            <w:tcW w:w="901" w:type="pct"/>
          </w:tcPr>
          <w:p w14:paraId="5CE8554C" w14:textId="77777777" w:rsidR="00DA2165" w:rsidRPr="008316C9" w:rsidRDefault="00DA2165" w:rsidP="00BD6833">
            <w:pPr>
              <w:contextualSpacing/>
              <w:jc w:val="both"/>
              <w:rPr>
                <w:rFonts w:ascii="Times New Roman" w:eastAsia="Times New Roman" w:hAnsi="Times New Roman"/>
                <w:color w:val="000000"/>
                <w:sz w:val="24"/>
                <w:szCs w:val="24"/>
              </w:rPr>
            </w:pPr>
            <w:r w:rsidRPr="008316C9">
              <w:rPr>
                <w:rFonts w:ascii="Times New Roman" w:hAnsi="Times New Roman"/>
                <w:color w:val="000000"/>
                <w:sz w:val="24"/>
                <w:szCs w:val="24"/>
                <w:shd w:val="clear" w:color="auto" w:fill="FFFFFF"/>
              </w:rPr>
              <w:t>34 ±11.5</w:t>
            </w:r>
          </w:p>
        </w:tc>
        <w:tc>
          <w:tcPr>
            <w:tcW w:w="970" w:type="pct"/>
          </w:tcPr>
          <w:p w14:paraId="581D3D9E" w14:textId="77777777" w:rsidR="00DA2165" w:rsidRPr="008316C9" w:rsidRDefault="00DA2165" w:rsidP="00BD6833">
            <w:pPr>
              <w:contextualSpacing/>
              <w:jc w:val="both"/>
              <w:rPr>
                <w:rFonts w:ascii="Times New Roman" w:eastAsia="Times New Roman" w:hAnsi="Times New Roman"/>
                <w:color w:val="000000"/>
                <w:sz w:val="24"/>
                <w:szCs w:val="24"/>
              </w:rPr>
            </w:pPr>
            <w:r w:rsidRPr="008316C9">
              <w:rPr>
                <w:rFonts w:ascii="Times New Roman" w:hAnsi="Times New Roman"/>
                <w:color w:val="000000"/>
                <w:sz w:val="24"/>
                <w:szCs w:val="24"/>
                <w:shd w:val="clear" w:color="auto" w:fill="FFFFFF"/>
              </w:rPr>
              <w:t>610 ±470</w:t>
            </w:r>
          </w:p>
        </w:tc>
        <w:tc>
          <w:tcPr>
            <w:tcW w:w="739" w:type="pct"/>
          </w:tcPr>
          <w:p w14:paraId="74D1BDA6" w14:textId="77777777" w:rsidR="00DA2165" w:rsidRPr="008316C9" w:rsidRDefault="00DA2165" w:rsidP="00BD6833">
            <w:pPr>
              <w:jc w:val="both"/>
              <w:rPr>
                <w:rFonts w:ascii="Times New Roman" w:hAnsi="Times New Roman"/>
                <w:color w:val="000000"/>
                <w:sz w:val="24"/>
                <w:szCs w:val="24"/>
              </w:rPr>
            </w:pPr>
            <w:r w:rsidRPr="008316C9">
              <w:rPr>
                <w:rFonts w:ascii="Times New Roman" w:hAnsi="Times New Roman"/>
                <w:color w:val="000000"/>
                <w:sz w:val="24"/>
                <w:szCs w:val="24"/>
              </w:rPr>
              <w:t>40</w:t>
            </w:r>
          </w:p>
        </w:tc>
        <w:tc>
          <w:tcPr>
            <w:tcW w:w="832" w:type="pct"/>
          </w:tcPr>
          <w:p w14:paraId="2D656EAF" w14:textId="77777777" w:rsidR="00DA2165" w:rsidRPr="008316C9" w:rsidRDefault="00DA2165" w:rsidP="00BD6833">
            <w:pPr>
              <w:jc w:val="both"/>
              <w:rPr>
                <w:rFonts w:ascii="Times New Roman" w:hAnsi="Times New Roman"/>
                <w:color w:val="000000"/>
                <w:sz w:val="24"/>
                <w:szCs w:val="24"/>
              </w:rPr>
            </w:pPr>
            <w:r w:rsidRPr="008316C9">
              <w:rPr>
                <w:rFonts w:ascii="Times New Roman" w:hAnsi="Times New Roman"/>
                <w:color w:val="000000"/>
                <w:sz w:val="24"/>
                <w:szCs w:val="24"/>
              </w:rPr>
              <w:t>60</w:t>
            </w:r>
          </w:p>
        </w:tc>
      </w:tr>
      <w:tr w:rsidR="00DA2165" w:rsidRPr="008316C9" w14:paraId="6C44407B" w14:textId="77777777" w:rsidTr="00BD6833">
        <w:tc>
          <w:tcPr>
            <w:tcW w:w="563" w:type="pct"/>
          </w:tcPr>
          <w:p w14:paraId="5C9B48F5" w14:textId="77777777" w:rsidR="00DA2165" w:rsidRPr="008316C9" w:rsidRDefault="00DA2165" w:rsidP="00BD6833">
            <w:pPr>
              <w:jc w:val="both"/>
              <w:rPr>
                <w:rFonts w:ascii="Times New Roman" w:hAnsi="Times New Roman"/>
                <w:bCs/>
                <w:color w:val="000000"/>
                <w:sz w:val="24"/>
                <w:szCs w:val="24"/>
              </w:rPr>
            </w:pPr>
            <w:r w:rsidRPr="008316C9">
              <w:rPr>
                <w:rFonts w:ascii="Times New Roman" w:hAnsi="Times New Roman"/>
                <w:bCs/>
                <w:color w:val="000000"/>
                <w:sz w:val="24"/>
                <w:szCs w:val="24"/>
              </w:rPr>
              <w:t>Nov.</w:t>
            </w:r>
          </w:p>
        </w:tc>
        <w:tc>
          <w:tcPr>
            <w:tcW w:w="995" w:type="pct"/>
          </w:tcPr>
          <w:p w14:paraId="4C4ABC70" w14:textId="77777777" w:rsidR="00DA2165" w:rsidRPr="008316C9" w:rsidRDefault="00DA2165" w:rsidP="00BD6833">
            <w:pPr>
              <w:jc w:val="both"/>
              <w:rPr>
                <w:rFonts w:ascii="Times New Roman" w:hAnsi="Times New Roman"/>
                <w:color w:val="000000"/>
                <w:sz w:val="24"/>
                <w:szCs w:val="24"/>
              </w:rPr>
            </w:pPr>
            <w:r w:rsidRPr="008316C9">
              <w:rPr>
                <w:rFonts w:ascii="Times New Roman" w:hAnsi="Times New Roman"/>
                <w:color w:val="000000"/>
                <w:sz w:val="24"/>
                <w:szCs w:val="24"/>
              </w:rPr>
              <w:t>64</w:t>
            </w:r>
          </w:p>
        </w:tc>
        <w:tc>
          <w:tcPr>
            <w:tcW w:w="901" w:type="pct"/>
          </w:tcPr>
          <w:p w14:paraId="6A2C01EE" w14:textId="77777777" w:rsidR="00DA2165" w:rsidRPr="008316C9" w:rsidRDefault="00DA2165" w:rsidP="00BD6833">
            <w:pPr>
              <w:contextualSpacing/>
              <w:jc w:val="both"/>
              <w:rPr>
                <w:rFonts w:ascii="Times New Roman" w:eastAsia="Times New Roman" w:hAnsi="Times New Roman"/>
                <w:color w:val="000000"/>
                <w:sz w:val="24"/>
                <w:szCs w:val="24"/>
              </w:rPr>
            </w:pPr>
            <w:r w:rsidRPr="008316C9">
              <w:rPr>
                <w:rFonts w:ascii="Times New Roman" w:hAnsi="Times New Roman"/>
                <w:color w:val="000000"/>
                <w:sz w:val="24"/>
                <w:szCs w:val="24"/>
                <w:shd w:val="clear" w:color="auto" w:fill="FFFFFF"/>
              </w:rPr>
              <w:t>36.2 ±15.2</w:t>
            </w:r>
          </w:p>
        </w:tc>
        <w:tc>
          <w:tcPr>
            <w:tcW w:w="970" w:type="pct"/>
          </w:tcPr>
          <w:p w14:paraId="35530138" w14:textId="77777777" w:rsidR="00DA2165" w:rsidRPr="008316C9" w:rsidRDefault="00DA2165" w:rsidP="00BD6833">
            <w:pPr>
              <w:contextualSpacing/>
              <w:jc w:val="both"/>
              <w:rPr>
                <w:rFonts w:ascii="Times New Roman" w:eastAsia="Times New Roman" w:hAnsi="Times New Roman"/>
                <w:color w:val="000000"/>
                <w:sz w:val="24"/>
                <w:szCs w:val="24"/>
              </w:rPr>
            </w:pPr>
            <w:r w:rsidRPr="008316C9">
              <w:rPr>
                <w:rFonts w:ascii="Times New Roman" w:hAnsi="Times New Roman"/>
                <w:color w:val="000000"/>
                <w:sz w:val="24"/>
                <w:szCs w:val="24"/>
                <w:shd w:val="clear" w:color="auto" w:fill="FFFFFF"/>
              </w:rPr>
              <w:t>888.5 ±786.5</w:t>
            </w:r>
          </w:p>
        </w:tc>
        <w:tc>
          <w:tcPr>
            <w:tcW w:w="739" w:type="pct"/>
          </w:tcPr>
          <w:p w14:paraId="4C62A18D" w14:textId="77777777" w:rsidR="00DA2165" w:rsidRPr="008316C9" w:rsidRDefault="00DA2165" w:rsidP="00BD6833">
            <w:pPr>
              <w:jc w:val="both"/>
              <w:rPr>
                <w:rFonts w:ascii="Times New Roman" w:hAnsi="Times New Roman"/>
                <w:color w:val="000000"/>
                <w:sz w:val="24"/>
                <w:szCs w:val="24"/>
              </w:rPr>
            </w:pPr>
            <w:r w:rsidRPr="008316C9">
              <w:rPr>
                <w:rFonts w:ascii="Times New Roman" w:hAnsi="Times New Roman"/>
                <w:color w:val="000000"/>
                <w:sz w:val="24"/>
                <w:szCs w:val="24"/>
              </w:rPr>
              <w:t>21.42</w:t>
            </w:r>
          </w:p>
        </w:tc>
        <w:tc>
          <w:tcPr>
            <w:tcW w:w="832" w:type="pct"/>
          </w:tcPr>
          <w:p w14:paraId="7EDC80C0" w14:textId="77777777" w:rsidR="00DA2165" w:rsidRPr="008316C9" w:rsidRDefault="00DA2165" w:rsidP="00BD6833">
            <w:pPr>
              <w:jc w:val="both"/>
              <w:rPr>
                <w:rFonts w:ascii="Times New Roman" w:hAnsi="Times New Roman"/>
                <w:color w:val="000000"/>
                <w:sz w:val="24"/>
                <w:szCs w:val="24"/>
              </w:rPr>
            </w:pPr>
            <w:r w:rsidRPr="008316C9">
              <w:rPr>
                <w:rFonts w:ascii="Times New Roman" w:hAnsi="Times New Roman"/>
                <w:color w:val="000000"/>
                <w:sz w:val="24"/>
                <w:szCs w:val="24"/>
              </w:rPr>
              <w:t>78.58</w:t>
            </w:r>
          </w:p>
        </w:tc>
      </w:tr>
      <w:tr w:rsidR="00DA2165" w:rsidRPr="008316C9" w14:paraId="3237AA40" w14:textId="77777777" w:rsidTr="00BD6833">
        <w:tc>
          <w:tcPr>
            <w:tcW w:w="563" w:type="pct"/>
          </w:tcPr>
          <w:p w14:paraId="116A9CE8" w14:textId="77777777" w:rsidR="00DA2165" w:rsidRPr="008316C9" w:rsidRDefault="00DA2165" w:rsidP="00BD6833">
            <w:pPr>
              <w:jc w:val="both"/>
              <w:rPr>
                <w:rFonts w:ascii="Times New Roman" w:hAnsi="Times New Roman"/>
                <w:bCs/>
                <w:color w:val="000000"/>
                <w:sz w:val="24"/>
                <w:szCs w:val="24"/>
              </w:rPr>
            </w:pPr>
            <w:r w:rsidRPr="008316C9">
              <w:rPr>
                <w:rFonts w:ascii="Times New Roman" w:hAnsi="Times New Roman"/>
                <w:bCs/>
                <w:color w:val="000000"/>
                <w:sz w:val="24"/>
                <w:szCs w:val="24"/>
              </w:rPr>
              <w:t>Dec.</w:t>
            </w:r>
          </w:p>
        </w:tc>
        <w:tc>
          <w:tcPr>
            <w:tcW w:w="995" w:type="pct"/>
          </w:tcPr>
          <w:p w14:paraId="42122B40" w14:textId="77777777" w:rsidR="00DA2165" w:rsidRPr="008316C9" w:rsidRDefault="00DA2165" w:rsidP="00BD6833">
            <w:pPr>
              <w:jc w:val="both"/>
              <w:rPr>
                <w:rFonts w:ascii="Times New Roman" w:hAnsi="Times New Roman"/>
                <w:color w:val="000000"/>
                <w:sz w:val="24"/>
                <w:szCs w:val="24"/>
              </w:rPr>
            </w:pPr>
            <w:r w:rsidRPr="008316C9">
              <w:rPr>
                <w:rFonts w:ascii="Times New Roman" w:hAnsi="Times New Roman"/>
                <w:color w:val="000000"/>
                <w:sz w:val="24"/>
                <w:szCs w:val="24"/>
              </w:rPr>
              <w:t>61</w:t>
            </w:r>
          </w:p>
        </w:tc>
        <w:tc>
          <w:tcPr>
            <w:tcW w:w="901" w:type="pct"/>
          </w:tcPr>
          <w:p w14:paraId="4E120E37" w14:textId="77777777" w:rsidR="00DA2165" w:rsidRPr="008316C9" w:rsidRDefault="00DA2165" w:rsidP="00BD6833">
            <w:pPr>
              <w:contextualSpacing/>
              <w:jc w:val="both"/>
              <w:rPr>
                <w:rFonts w:ascii="Times New Roman" w:eastAsia="Times New Roman" w:hAnsi="Times New Roman"/>
                <w:color w:val="000000"/>
                <w:sz w:val="24"/>
                <w:szCs w:val="24"/>
              </w:rPr>
            </w:pPr>
            <w:r w:rsidRPr="008316C9">
              <w:rPr>
                <w:rFonts w:ascii="Times New Roman" w:hAnsi="Times New Roman"/>
                <w:color w:val="000000"/>
                <w:sz w:val="24"/>
                <w:szCs w:val="24"/>
                <w:shd w:val="clear" w:color="auto" w:fill="FFFFFF"/>
              </w:rPr>
              <w:t>32.5 ±13.5</w:t>
            </w:r>
          </w:p>
        </w:tc>
        <w:tc>
          <w:tcPr>
            <w:tcW w:w="970" w:type="pct"/>
          </w:tcPr>
          <w:p w14:paraId="25B83743" w14:textId="77777777" w:rsidR="00DA2165" w:rsidRPr="008316C9" w:rsidRDefault="00DA2165" w:rsidP="00BD6833">
            <w:pPr>
              <w:contextualSpacing/>
              <w:jc w:val="both"/>
              <w:rPr>
                <w:rFonts w:ascii="Times New Roman" w:eastAsia="Times New Roman" w:hAnsi="Times New Roman"/>
                <w:color w:val="000000"/>
                <w:sz w:val="24"/>
                <w:szCs w:val="24"/>
              </w:rPr>
            </w:pPr>
            <w:r w:rsidRPr="008316C9">
              <w:rPr>
                <w:rFonts w:ascii="Times New Roman" w:hAnsi="Times New Roman"/>
                <w:color w:val="000000"/>
                <w:sz w:val="24"/>
                <w:szCs w:val="24"/>
                <w:shd w:val="clear" w:color="auto" w:fill="FFFFFF"/>
              </w:rPr>
              <w:t>637.5 ±562.5</w:t>
            </w:r>
          </w:p>
        </w:tc>
        <w:tc>
          <w:tcPr>
            <w:tcW w:w="739" w:type="pct"/>
          </w:tcPr>
          <w:p w14:paraId="272CD2AB" w14:textId="77777777" w:rsidR="00DA2165" w:rsidRPr="008316C9" w:rsidRDefault="00DA2165" w:rsidP="00BD6833">
            <w:pPr>
              <w:jc w:val="both"/>
              <w:rPr>
                <w:rFonts w:ascii="Times New Roman" w:hAnsi="Times New Roman"/>
                <w:color w:val="000000"/>
                <w:sz w:val="24"/>
                <w:szCs w:val="24"/>
              </w:rPr>
            </w:pPr>
            <w:r w:rsidRPr="008316C9">
              <w:rPr>
                <w:rFonts w:ascii="Times New Roman" w:hAnsi="Times New Roman"/>
                <w:color w:val="000000"/>
                <w:sz w:val="24"/>
                <w:szCs w:val="24"/>
              </w:rPr>
              <w:t>14.84</w:t>
            </w:r>
          </w:p>
        </w:tc>
        <w:tc>
          <w:tcPr>
            <w:tcW w:w="832" w:type="pct"/>
          </w:tcPr>
          <w:p w14:paraId="7D9AAEFA" w14:textId="77777777" w:rsidR="00DA2165" w:rsidRPr="008316C9" w:rsidRDefault="00DA2165" w:rsidP="00BD6833">
            <w:pPr>
              <w:jc w:val="both"/>
              <w:rPr>
                <w:rFonts w:ascii="Times New Roman" w:hAnsi="Times New Roman"/>
                <w:color w:val="000000"/>
                <w:sz w:val="24"/>
                <w:szCs w:val="24"/>
              </w:rPr>
            </w:pPr>
            <w:r w:rsidRPr="008316C9">
              <w:rPr>
                <w:rFonts w:ascii="Times New Roman" w:hAnsi="Times New Roman"/>
                <w:color w:val="000000"/>
                <w:sz w:val="24"/>
                <w:szCs w:val="24"/>
              </w:rPr>
              <w:t>85.16</w:t>
            </w:r>
          </w:p>
        </w:tc>
      </w:tr>
      <w:tr w:rsidR="00DA2165" w:rsidRPr="008316C9" w14:paraId="3CCBBB34" w14:textId="77777777" w:rsidTr="00BD6833">
        <w:tc>
          <w:tcPr>
            <w:tcW w:w="563" w:type="pct"/>
          </w:tcPr>
          <w:p w14:paraId="1C8B35CA" w14:textId="77777777" w:rsidR="00DA2165" w:rsidRPr="008316C9" w:rsidRDefault="00DA2165" w:rsidP="00BD6833">
            <w:pPr>
              <w:jc w:val="both"/>
              <w:rPr>
                <w:rFonts w:ascii="Times New Roman" w:hAnsi="Times New Roman"/>
                <w:bCs/>
                <w:color w:val="000000"/>
                <w:sz w:val="24"/>
                <w:szCs w:val="24"/>
              </w:rPr>
            </w:pPr>
            <w:r w:rsidRPr="008316C9">
              <w:rPr>
                <w:rFonts w:ascii="Times New Roman" w:hAnsi="Times New Roman"/>
                <w:bCs/>
                <w:color w:val="000000"/>
                <w:sz w:val="24"/>
                <w:szCs w:val="24"/>
              </w:rPr>
              <w:t>Jan.18</w:t>
            </w:r>
          </w:p>
        </w:tc>
        <w:tc>
          <w:tcPr>
            <w:tcW w:w="995" w:type="pct"/>
          </w:tcPr>
          <w:p w14:paraId="239B4660" w14:textId="77777777" w:rsidR="00DA2165" w:rsidRPr="008316C9" w:rsidRDefault="00DA2165" w:rsidP="00BD6833">
            <w:pPr>
              <w:jc w:val="both"/>
              <w:rPr>
                <w:rFonts w:ascii="Times New Roman" w:hAnsi="Times New Roman"/>
                <w:color w:val="000000"/>
                <w:sz w:val="24"/>
                <w:szCs w:val="24"/>
              </w:rPr>
            </w:pPr>
            <w:r w:rsidRPr="008316C9">
              <w:rPr>
                <w:rFonts w:ascii="Times New Roman" w:hAnsi="Times New Roman"/>
                <w:color w:val="000000"/>
                <w:sz w:val="24"/>
                <w:szCs w:val="24"/>
              </w:rPr>
              <w:t>60</w:t>
            </w:r>
          </w:p>
        </w:tc>
        <w:tc>
          <w:tcPr>
            <w:tcW w:w="901" w:type="pct"/>
          </w:tcPr>
          <w:p w14:paraId="16E78900" w14:textId="77777777" w:rsidR="00DA2165" w:rsidRPr="008316C9" w:rsidRDefault="00DA2165" w:rsidP="00BD6833">
            <w:pPr>
              <w:contextualSpacing/>
              <w:jc w:val="both"/>
              <w:rPr>
                <w:rFonts w:ascii="Times New Roman" w:eastAsia="Times New Roman" w:hAnsi="Times New Roman"/>
                <w:color w:val="000000"/>
                <w:sz w:val="24"/>
                <w:szCs w:val="24"/>
              </w:rPr>
            </w:pPr>
            <w:r w:rsidRPr="008316C9">
              <w:rPr>
                <w:rFonts w:ascii="Times New Roman" w:hAnsi="Times New Roman"/>
                <w:color w:val="000000"/>
                <w:sz w:val="24"/>
                <w:szCs w:val="24"/>
                <w:shd w:val="clear" w:color="auto" w:fill="FFFFFF"/>
              </w:rPr>
              <w:t>28.15 ±12.85</w:t>
            </w:r>
          </w:p>
        </w:tc>
        <w:tc>
          <w:tcPr>
            <w:tcW w:w="970" w:type="pct"/>
          </w:tcPr>
          <w:p w14:paraId="4B7F7A59" w14:textId="77777777" w:rsidR="00DA2165" w:rsidRPr="008316C9" w:rsidRDefault="00DA2165" w:rsidP="00BD6833">
            <w:pPr>
              <w:contextualSpacing/>
              <w:jc w:val="both"/>
              <w:rPr>
                <w:rFonts w:ascii="Times New Roman" w:eastAsia="Times New Roman" w:hAnsi="Times New Roman"/>
                <w:color w:val="000000"/>
                <w:sz w:val="24"/>
                <w:szCs w:val="24"/>
              </w:rPr>
            </w:pPr>
            <w:r w:rsidRPr="008316C9">
              <w:rPr>
                <w:rFonts w:ascii="Times New Roman" w:hAnsi="Times New Roman"/>
                <w:color w:val="000000"/>
                <w:sz w:val="24"/>
                <w:szCs w:val="24"/>
                <w:shd w:val="clear" w:color="auto" w:fill="FFFFFF"/>
              </w:rPr>
              <w:t>607.5 ±542.5</w:t>
            </w:r>
          </w:p>
        </w:tc>
        <w:tc>
          <w:tcPr>
            <w:tcW w:w="739" w:type="pct"/>
          </w:tcPr>
          <w:p w14:paraId="74858EC2" w14:textId="77777777" w:rsidR="00DA2165" w:rsidRPr="008316C9" w:rsidRDefault="00DA2165" w:rsidP="00BD6833">
            <w:pPr>
              <w:jc w:val="both"/>
              <w:rPr>
                <w:rFonts w:ascii="Times New Roman" w:hAnsi="Times New Roman"/>
                <w:color w:val="000000"/>
                <w:sz w:val="24"/>
                <w:szCs w:val="24"/>
              </w:rPr>
            </w:pPr>
            <w:r w:rsidRPr="008316C9">
              <w:rPr>
                <w:rFonts w:ascii="Times New Roman" w:hAnsi="Times New Roman"/>
                <w:color w:val="000000"/>
                <w:sz w:val="24"/>
                <w:szCs w:val="24"/>
              </w:rPr>
              <w:t>35</w:t>
            </w:r>
          </w:p>
        </w:tc>
        <w:tc>
          <w:tcPr>
            <w:tcW w:w="832" w:type="pct"/>
          </w:tcPr>
          <w:p w14:paraId="42C28DEE" w14:textId="77777777" w:rsidR="00DA2165" w:rsidRPr="008316C9" w:rsidRDefault="00DA2165" w:rsidP="00BD6833">
            <w:pPr>
              <w:jc w:val="both"/>
              <w:rPr>
                <w:rFonts w:ascii="Times New Roman" w:hAnsi="Times New Roman"/>
                <w:color w:val="000000"/>
                <w:sz w:val="24"/>
                <w:szCs w:val="24"/>
              </w:rPr>
            </w:pPr>
            <w:r w:rsidRPr="008316C9">
              <w:rPr>
                <w:rFonts w:ascii="Times New Roman" w:hAnsi="Times New Roman"/>
                <w:color w:val="000000"/>
                <w:sz w:val="24"/>
                <w:szCs w:val="24"/>
              </w:rPr>
              <w:t>65</w:t>
            </w:r>
          </w:p>
        </w:tc>
      </w:tr>
      <w:tr w:rsidR="00DA2165" w:rsidRPr="008316C9" w14:paraId="027B6566" w14:textId="77777777" w:rsidTr="00BD6833">
        <w:tc>
          <w:tcPr>
            <w:tcW w:w="563" w:type="pct"/>
          </w:tcPr>
          <w:p w14:paraId="6ED98843" w14:textId="77777777" w:rsidR="00DA2165" w:rsidRPr="008316C9" w:rsidRDefault="00DA2165" w:rsidP="00BD6833">
            <w:pPr>
              <w:jc w:val="both"/>
              <w:rPr>
                <w:rFonts w:ascii="Times New Roman" w:hAnsi="Times New Roman"/>
                <w:bCs/>
                <w:color w:val="000000"/>
                <w:sz w:val="24"/>
                <w:szCs w:val="24"/>
              </w:rPr>
            </w:pPr>
            <w:r w:rsidRPr="008316C9">
              <w:rPr>
                <w:rFonts w:ascii="Times New Roman" w:hAnsi="Times New Roman"/>
                <w:bCs/>
                <w:color w:val="000000"/>
                <w:sz w:val="24"/>
                <w:szCs w:val="24"/>
              </w:rPr>
              <w:t>Feb.</w:t>
            </w:r>
          </w:p>
        </w:tc>
        <w:tc>
          <w:tcPr>
            <w:tcW w:w="995" w:type="pct"/>
          </w:tcPr>
          <w:p w14:paraId="2A4D7265" w14:textId="77777777" w:rsidR="00DA2165" w:rsidRPr="008316C9" w:rsidRDefault="00DA2165" w:rsidP="00BD6833">
            <w:pPr>
              <w:jc w:val="both"/>
              <w:rPr>
                <w:rFonts w:ascii="Times New Roman" w:hAnsi="Times New Roman"/>
                <w:color w:val="000000"/>
                <w:sz w:val="24"/>
                <w:szCs w:val="24"/>
              </w:rPr>
            </w:pPr>
            <w:r w:rsidRPr="008316C9">
              <w:rPr>
                <w:rFonts w:ascii="Times New Roman" w:hAnsi="Times New Roman"/>
                <w:color w:val="000000"/>
                <w:sz w:val="24"/>
                <w:szCs w:val="24"/>
              </w:rPr>
              <w:t>62</w:t>
            </w:r>
          </w:p>
        </w:tc>
        <w:tc>
          <w:tcPr>
            <w:tcW w:w="901" w:type="pct"/>
          </w:tcPr>
          <w:p w14:paraId="782A5080" w14:textId="77777777" w:rsidR="00DA2165" w:rsidRPr="008316C9" w:rsidRDefault="00DA2165" w:rsidP="00BD6833">
            <w:pPr>
              <w:contextualSpacing/>
              <w:jc w:val="both"/>
              <w:rPr>
                <w:rFonts w:ascii="Times New Roman" w:eastAsia="Times New Roman" w:hAnsi="Times New Roman"/>
                <w:color w:val="000000"/>
                <w:sz w:val="24"/>
                <w:szCs w:val="24"/>
              </w:rPr>
            </w:pPr>
            <w:r w:rsidRPr="008316C9">
              <w:rPr>
                <w:rFonts w:ascii="Times New Roman" w:hAnsi="Times New Roman"/>
                <w:color w:val="000000"/>
                <w:sz w:val="24"/>
                <w:szCs w:val="24"/>
                <w:shd w:val="clear" w:color="auto" w:fill="FFFFFF"/>
              </w:rPr>
              <w:t>37.1 ±16.1</w:t>
            </w:r>
          </w:p>
        </w:tc>
        <w:tc>
          <w:tcPr>
            <w:tcW w:w="970" w:type="pct"/>
          </w:tcPr>
          <w:p w14:paraId="0A5F271A" w14:textId="77777777" w:rsidR="00DA2165" w:rsidRPr="008316C9" w:rsidRDefault="00DA2165" w:rsidP="00BD6833">
            <w:pPr>
              <w:contextualSpacing/>
              <w:jc w:val="both"/>
              <w:rPr>
                <w:rFonts w:ascii="Times New Roman" w:eastAsia="Times New Roman" w:hAnsi="Times New Roman"/>
                <w:color w:val="000000"/>
                <w:sz w:val="24"/>
                <w:szCs w:val="24"/>
              </w:rPr>
            </w:pPr>
            <w:r w:rsidRPr="008316C9">
              <w:rPr>
                <w:rFonts w:ascii="Times New Roman" w:hAnsi="Times New Roman"/>
                <w:color w:val="000000"/>
                <w:sz w:val="24"/>
                <w:szCs w:val="24"/>
                <w:shd w:val="clear" w:color="auto" w:fill="FFFFFF"/>
              </w:rPr>
              <w:t>1,079 ±959</w:t>
            </w:r>
          </w:p>
        </w:tc>
        <w:tc>
          <w:tcPr>
            <w:tcW w:w="739" w:type="pct"/>
          </w:tcPr>
          <w:p w14:paraId="7F6BD9CC" w14:textId="77777777" w:rsidR="00DA2165" w:rsidRPr="008316C9" w:rsidRDefault="00DA2165" w:rsidP="00BD6833">
            <w:pPr>
              <w:jc w:val="both"/>
              <w:rPr>
                <w:rFonts w:ascii="Times New Roman" w:hAnsi="Times New Roman"/>
                <w:color w:val="000000"/>
                <w:sz w:val="24"/>
                <w:szCs w:val="24"/>
              </w:rPr>
            </w:pPr>
            <w:r w:rsidRPr="008316C9">
              <w:rPr>
                <w:rFonts w:ascii="Times New Roman" w:hAnsi="Times New Roman"/>
                <w:color w:val="000000"/>
                <w:sz w:val="24"/>
                <w:szCs w:val="24"/>
              </w:rPr>
              <w:t>37.5</w:t>
            </w:r>
          </w:p>
        </w:tc>
        <w:tc>
          <w:tcPr>
            <w:tcW w:w="832" w:type="pct"/>
          </w:tcPr>
          <w:p w14:paraId="678F60A4" w14:textId="77777777" w:rsidR="00DA2165" w:rsidRPr="008316C9" w:rsidRDefault="00DA2165" w:rsidP="00BD6833">
            <w:pPr>
              <w:jc w:val="both"/>
              <w:rPr>
                <w:rFonts w:ascii="Times New Roman" w:hAnsi="Times New Roman"/>
                <w:color w:val="000000"/>
                <w:sz w:val="24"/>
                <w:szCs w:val="24"/>
              </w:rPr>
            </w:pPr>
            <w:r w:rsidRPr="008316C9">
              <w:rPr>
                <w:rFonts w:ascii="Times New Roman" w:hAnsi="Times New Roman"/>
                <w:color w:val="000000"/>
                <w:sz w:val="24"/>
                <w:szCs w:val="24"/>
              </w:rPr>
              <w:t>62.5</w:t>
            </w:r>
          </w:p>
        </w:tc>
      </w:tr>
      <w:tr w:rsidR="00DA2165" w:rsidRPr="008316C9" w14:paraId="785CF64A" w14:textId="77777777" w:rsidTr="00BD6833">
        <w:tc>
          <w:tcPr>
            <w:tcW w:w="563" w:type="pct"/>
          </w:tcPr>
          <w:p w14:paraId="52EDAA28" w14:textId="77777777" w:rsidR="00DA2165" w:rsidRPr="008316C9" w:rsidRDefault="00DA2165" w:rsidP="00BD6833">
            <w:pPr>
              <w:jc w:val="both"/>
              <w:rPr>
                <w:rFonts w:ascii="Times New Roman" w:hAnsi="Times New Roman"/>
                <w:bCs/>
                <w:color w:val="000000"/>
                <w:sz w:val="24"/>
                <w:szCs w:val="24"/>
              </w:rPr>
            </w:pPr>
            <w:r w:rsidRPr="008316C9">
              <w:rPr>
                <w:rFonts w:ascii="Times New Roman" w:hAnsi="Times New Roman"/>
                <w:bCs/>
                <w:color w:val="000000"/>
                <w:sz w:val="24"/>
                <w:szCs w:val="24"/>
              </w:rPr>
              <w:t>Mar.</w:t>
            </w:r>
          </w:p>
        </w:tc>
        <w:tc>
          <w:tcPr>
            <w:tcW w:w="995" w:type="pct"/>
          </w:tcPr>
          <w:p w14:paraId="02A5B1E7" w14:textId="77777777" w:rsidR="00DA2165" w:rsidRPr="008316C9" w:rsidRDefault="00DA2165" w:rsidP="00BD6833">
            <w:pPr>
              <w:jc w:val="both"/>
              <w:rPr>
                <w:rFonts w:ascii="Times New Roman" w:hAnsi="Times New Roman"/>
                <w:color w:val="000000"/>
                <w:sz w:val="24"/>
                <w:szCs w:val="24"/>
              </w:rPr>
            </w:pPr>
            <w:r w:rsidRPr="008316C9">
              <w:rPr>
                <w:rFonts w:ascii="Times New Roman" w:hAnsi="Times New Roman"/>
                <w:color w:val="000000"/>
                <w:sz w:val="24"/>
                <w:szCs w:val="24"/>
              </w:rPr>
              <w:t>61</w:t>
            </w:r>
          </w:p>
        </w:tc>
        <w:tc>
          <w:tcPr>
            <w:tcW w:w="901" w:type="pct"/>
          </w:tcPr>
          <w:p w14:paraId="29A6AE94" w14:textId="77777777" w:rsidR="00DA2165" w:rsidRPr="008316C9" w:rsidRDefault="00DA2165" w:rsidP="00BD6833">
            <w:pPr>
              <w:contextualSpacing/>
              <w:jc w:val="both"/>
              <w:rPr>
                <w:rFonts w:ascii="Times New Roman" w:eastAsia="Times New Roman" w:hAnsi="Times New Roman"/>
                <w:color w:val="000000"/>
                <w:sz w:val="24"/>
                <w:szCs w:val="24"/>
              </w:rPr>
            </w:pPr>
            <w:r w:rsidRPr="008316C9">
              <w:rPr>
                <w:rFonts w:ascii="Times New Roman" w:hAnsi="Times New Roman"/>
                <w:color w:val="000000"/>
                <w:sz w:val="24"/>
                <w:szCs w:val="24"/>
                <w:shd w:val="clear" w:color="auto" w:fill="FFFFFF"/>
              </w:rPr>
              <w:t>27.65 ±12.35</w:t>
            </w:r>
          </w:p>
        </w:tc>
        <w:tc>
          <w:tcPr>
            <w:tcW w:w="970" w:type="pct"/>
          </w:tcPr>
          <w:p w14:paraId="7A843E6E" w14:textId="77777777" w:rsidR="00DA2165" w:rsidRPr="008316C9" w:rsidRDefault="00DA2165" w:rsidP="00BD6833">
            <w:pPr>
              <w:contextualSpacing/>
              <w:jc w:val="both"/>
              <w:rPr>
                <w:rFonts w:ascii="Times New Roman" w:eastAsia="Times New Roman" w:hAnsi="Times New Roman"/>
                <w:color w:val="000000"/>
                <w:sz w:val="24"/>
                <w:szCs w:val="24"/>
              </w:rPr>
            </w:pPr>
            <w:r w:rsidRPr="008316C9">
              <w:rPr>
                <w:rFonts w:ascii="Times New Roman" w:hAnsi="Times New Roman"/>
                <w:color w:val="000000"/>
                <w:sz w:val="24"/>
                <w:szCs w:val="24"/>
                <w:shd w:val="clear" w:color="auto" w:fill="FFFFFF"/>
              </w:rPr>
              <w:t>534 ±464</w:t>
            </w:r>
          </w:p>
        </w:tc>
        <w:tc>
          <w:tcPr>
            <w:tcW w:w="739" w:type="pct"/>
          </w:tcPr>
          <w:p w14:paraId="3E5BEA90" w14:textId="77777777" w:rsidR="00DA2165" w:rsidRPr="008316C9" w:rsidRDefault="00DA2165" w:rsidP="00BD6833">
            <w:pPr>
              <w:jc w:val="both"/>
              <w:rPr>
                <w:rFonts w:ascii="Times New Roman" w:hAnsi="Times New Roman"/>
                <w:color w:val="000000"/>
                <w:sz w:val="24"/>
                <w:szCs w:val="24"/>
              </w:rPr>
            </w:pPr>
            <w:r w:rsidRPr="008316C9">
              <w:rPr>
                <w:rFonts w:ascii="Times New Roman" w:hAnsi="Times New Roman"/>
                <w:color w:val="000000"/>
                <w:sz w:val="24"/>
                <w:szCs w:val="24"/>
              </w:rPr>
              <w:t>44.81</w:t>
            </w:r>
          </w:p>
        </w:tc>
        <w:tc>
          <w:tcPr>
            <w:tcW w:w="832" w:type="pct"/>
          </w:tcPr>
          <w:p w14:paraId="67425FAA" w14:textId="77777777" w:rsidR="00DA2165" w:rsidRPr="008316C9" w:rsidRDefault="00DA2165" w:rsidP="00BD6833">
            <w:pPr>
              <w:jc w:val="both"/>
              <w:rPr>
                <w:rFonts w:ascii="Times New Roman" w:hAnsi="Times New Roman"/>
                <w:color w:val="000000"/>
                <w:sz w:val="24"/>
                <w:szCs w:val="24"/>
              </w:rPr>
            </w:pPr>
            <w:r w:rsidRPr="008316C9">
              <w:rPr>
                <w:rFonts w:ascii="Times New Roman" w:hAnsi="Times New Roman"/>
                <w:color w:val="000000"/>
                <w:sz w:val="24"/>
                <w:szCs w:val="24"/>
              </w:rPr>
              <w:t>55.19</w:t>
            </w:r>
          </w:p>
        </w:tc>
      </w:tr>
      <w:tr w:rsidR="00DA2165" w:rsidRPr="008316C9" w14:paraId="7C93FC55" w14:textId="77777777" w:rsidTr="00BD6833">
        <w:tc>
          <w:tcPr>
            <w:tcW w:w="563" w:type="pct"/>
          </w:tcPr>
          <w:p w14:paraId="2161668D" w14:textId="77777777" w:rsidR="00DA2165" w:rsidRPr="008316C9" w:rsidRDefault="00DA2165" w:rsidP="00BD6833">
            <w:pPr>
              <w:jc w:val="both"/>
              <w:rPr>
                <w:rFonts w:ascii="Times New Roman" w:hAnsi="Times New Roman"/>
                <w:bCs/>
                <w:color w:val="000000"/>
                <w:sz w:val="24"/>
                <w:szCs w:val="24"/>
              </w:rPr>
            </w:pPr>
            <w:r w:rsidRPr="008316C9">
              <w:rPr>
                <w:rFonts w:ascii="Times New Roman" w:hAnsi="Times New Roman"/>
                <w:bCs/>
                <w:color w:val="000000"/>
                <w:sz w:val="24"/>
                <w:szCs w:val="24"/>
              </w:rPr>
              <w:t>Apr.</w:t>
            </w:r>
          </w:p>
        </w:tc>
        <w:tc>
          <w:tcPr>
            <w:tcW w:w="995" w:type="pct"/>
          </w:tcPr>
          <w:p w14:paraId="30A7F7D4" w14:textId="77777777" w:rsidR="00DA2165" w:rsidRPr="008316C9" w:rsidRDefault="00DA2165" w:rsidP="00BD6833">
            <w:pPr>
              <w:jc w:val="both"/>
              <w:rPr>
                <w:rFonts w:ascii="Times New Roman" w:hAnsi="Times New Roman"/>
                <w:color w:val="000000"/>
                <w:sz w:val="24"/>
                <w:szCs w:val="24"/>
              </w:rPr>
            </w:pPr>
            <w:r w:rsidRPr="008316C9">
              <w:rPr>
                <w:rFonts w:ascii="Times New Roman" w:hAnsi="Times New Roman"/>
                <w:color w:val="000000"/>
                <w:sz w:val="24"/>
                <w:szCs w:val="24"/>
              </w:rPr>
              <w:t>61</w:t>
            </w:r>
          </w:p>
        </w:tc>
        <w:tc>
          <w:tcPr>
            <w:tcW w:w="901" w:type="pct"/>
          </w:tcPr>
          <w:p w14:paraId="36DB5A3B" w14:textId="77777777" w:rsidR="00DA2165" w:rsidRPr="008316C9" w:rsidRDefault="00DA2165" w:rsidP="00BD6833">
            <w:pPr>
              <w:contextualSpacing/>
              <w:jc w:val="both"/>
              <w:rPr>
                <w:rFonts w:ascii="Times New Roman" w:eastAsia="Times New Roman" w:hAnsi="Times New Roman"/>
                <w:color w:val="000000"/>
                <w:sz w:val="24"/>
                <w:szCs w:val="24"/>
              </w:rPr>
            </w:pPr>
            <w:r w:rsidRPr="008316C9">
              <w:rPr>
                <w:rFonts w:ascii="Times New Roman" w:hAnsi="Times New Roman"/>
                <w:color w:val="000000"/>
                <w:sz w:val="24"/>
                <w:szCs w:val="24"/>
                <w:shd w:val="clear" w:color="auto" w:fill="FFFFFF"/>
              </w:rPr>
              <w:t>44.25 ±19.25</w:t>
            </w:r>
          </w:p>
        </w:tc>
        <w:tc>
          <w:tcPr>
            <w:tcW w:w="970" w:type="pct"/>
          </w:tcPr>
          <w:p w14:paraId="18215796" w14:textId="77777777" w:rsidR="00DA2165" w:rsidRPr="008316C9" w:rsidRDefault="00DA2165" w:rsidP="00BD6833">
            <w:pPr>
              <w:contextualSpacing/>
              <w:jc w:val="both"/>
              <w:rPr>
                <w:rFonts w:ascii="Times New Roman" w:eastAsia="Times New Roman" w:hAnsi="Times New Roman"/>
                <w:color w:val="000000"/>
                <w:sz w:val="24"/>
                <w:szCs w:val="24"/>
              </w:rPr>
            </w:pPr>
            <w:r w:rsidRPr="008316C9">
              <w:rPr>
                <w:rFonts w:ascii="Times New Roman" w:hAnsi="Times New Roman"/>
                <w:color w:val="000000"/>
                <w:sz w:val="24"/>
                <w:szCs w:val="24"/>
                <w:shd w:val="clear" w:color="auto" w:fill="FFFFFF"/>
              </w:rPr>
              <w:t>1,594.5 ±1,423.5</w:t>
            </w:r>
          </w:p>
        </w:tc>
        <w:tc>
          <w:tcPr>
            <w:tcW w:w="739" w:type="pct"/>
          </w:tcPr>
          <w:p w14:paraId="5229DA47" w14:textId="77777777" w:rsidR="00DA2165" w:rsidRPr="008316C9" w:rsidRDefault="00DA2165" w:rsidP="00BD6833">
            <w:pPr>
              <w:jc w:val="both"/>
              <w:rPr>
                <w:rFonts w:ascii="Times New Roman" w:hAnsi="Times New Roman"/>
                <w:color w:val="000000"/>
                <w:sz w:val="24"/>
                <w:szCs w:val="24"/>
              </w:rPr>
            </w:pPr>
            <w:r w:rsidRPr="008316C9">
              <w:rPr>
                <w:rFonts w:ascii="Times New Roman" w:hAnsi="Times New Roman"/>
                <w:color w:val="000000"/>
                <w:sz w:val="24"/>
                <w:szCs w:val="24"/>
              </w:rPr>
              <w:t>68.43</w:t>
            </w:r>
          </w:p>
        </w:tc>
        <w:tc>
          <w:tcPr>
            <w:tcW w:w="832" w:type="pct"/>
          </w:tcPr>
          <w:p w14:paraId="2AA7A5E5" w14:textId="77777777" w:rsidR="00DA2165" w:rsidRPr="008316C9" w:rsidRDefault="00DA2165" w:rsidP="00BD6833">
            <w:pPr>
              <w:jc w:val="both"/>
              <w:rPr>
                <w:rFonts w:ascii="Times New Roman" w:hAnsi="Times New Roman"/>
                <w:color w:val="000000"/>
                <w:sz w:val="24"/>
                <w:szCs w:val="24"/>
              </w:rPr>
            </w:pPr>
            <w:r w:rsidRPr="008316C9">
              <w:rPr>
                <w:rFonts w:ascii="Times New Roman" w:hAnsi="Times New Roman"/>
                <w:color w:val="000000"/>
                <w:sz w:val="24"/>
                <w:szCs w:val="24"/>
              </w:rPr>
              <w:t>31.57</w:t>
            </w:r>
          </w:p>
        </w:tc>
      </w:tr>
      <w:tr w:rsidR="00DA2165" w:rsidRPr="008316C9" w14:paraId="57AEF2F1" w14:textId="77777777" w:rsidTr="00BD6833">
        <w:tc>
          <w:tcPr>
            <w:tcW w:w="563" w:type="pct"/>
          </w:tcPr>
          <w:p w14:paraId="54444748" w14:textId="77777777" w:rsidR="00DA2165" w:rsidRPr="008316C9" w:rsidRDefault="00DA2165" w:rsidP="00BD6833">
            <w:pPr>
              <w:jc w:val="both"/>
              <w:rPr>
                <w:rFonts w:ascii="Times New Roman" w:hAnsi="Times New Roman"/>
                <w:bCs/>
                <w:color w:val="000000"/>
                <w:sz w:val="24"/>
                <w:szCs w:val="24"/>
              </w:rPr>
            </w:pPr>
            <w:r w:rsidRPr="008316C9">
              <w:rPr>
                <w:rFonts w:ascii="Times New Roman" w:hAnsi="Times New Roman"/>
                <w:bCs/>
                <w:color w:val="000000"/>
                <w:sz w:val="24"/>
                <w:szCs w:val="24"/>
              </w:rPr>
              <w:t>May</w:t>
            </w:r>
          </w:p>
        </w:tc>
        <w:tc>
          <w:tcPr>
            <w:tcW w:w="995" w:type="pct"/>
          </w:tcPr>
          <w:p w14:paraId="5A6F7F7A" w14:textId="77777777" w:rsidR="00DA2165" w:rsidRPr="008316C9" w:rsidRDefault="00DA2165" w:rsidP="00BD6833">
            <w:pPr>
              <w:jc w:val="both"/>
              <w:rPr>
                <w:rFonts w:ascii="Times New Roman" w:hAnsi="Times New Roman"/>
                <w:color w:val="000000"/>
                <w:sz w:val="24"/>
                <w:szCs w:val="24"/>
              </w:rPr>
            </w:pPr>
            <w:r w:rsidRPr="008316C9">
              <w:rPr>
                <w:rFonts w:ascii="Times New Roman" w:hAnsi="Times New Roman"/>
                <w:color w:val="000000"/>
                <w:sz w:val="24"/>
                <w:szCs w:val="24"/>
              </w:rPr>
              <w:t>63</w:t>
            </w:r>
          </w:p>
        </w:tc>
        <w:tc>
          <w:tcPr>
            <w:tcW w:w="901" w:type="pct"/>
          </w:tcPr>
          <w:p w14:paraId="027A61DC" w14:textId="77777777" w:rsidR="00DA2165" w:rsidRPr="008316C9" w:rsidRDefault="00DA2165" w:rsidP="00BD6833">
            <w:pPr>
              <w:contextualSpacing/>
              <w:jc w:val="both"/>
              <w:rPr>
                <w:rFonts w:ascii="Times New Roman" w:eastAsia="Times New Roman" w:hAnsi="Times New Roman"/>
                <w:color w:val="000000"/>
                <w:sz w:val="24"/>
                <w:szCs w:val="24"/>
              </w:rPr>
            </w:pPr>
            <w:r w:rsidRPr="008316C9">
              <w:rPr>
                <w:rFonts w:ascii="Times New Roman" w:hAnsi="Times New Roman"/>
                <w:color w:val="000000"/>
                <w:sz w:val="24"/>
                <w:szCs w:val="24"/>
                <w:shd w:val="clear" w:color="auto" w:fill="FFFFFF"/>
              </w:rPr>
              <w:t>32.65 ±11.35</w:t>
            </w:r>
          </w:p>
        </w:tc>
        <w:tc>
          <w:tcPr>
            <w:tcW w:w="970" w:type="pct"/>
          </w:tcPr>
          <w:p w14:paraId="2C08F609" w14:textId="77777777" w:rsidR="00DA2165" w:rsidRPr="008316C9" w:rsidRDefault="00DA2165" w:rsidP="00BD6833">
            <w:pPr>
              <w:contextualSpacing/>
              <w:jc w:val="both"/>
              <w:rPr>
                <w:rFonts w:ascii="Times New Roman" w:eastAsia="Times New Roman" w:hAnsi="Times New Roman"/>
                <w:color w:val="000000"/>
                <w:sz w:val="24"/>
                <w:szCs w:val="24"/>
              </w:rPr>
            </w:pPr>
            <w:r w:rsidRPr="008316C9">
              <w:rPr>
                <w:rFonts w:ascii="Times New Roman" w:hAnsi="Times New Roman"/>
                <w:color w:val="000000"/>
                <w:sz w:val="24"/>
                <w:szCs w:val="24"/>
                <w:shd w:val="clear" w:color="auto" w:fill="FFFFFF"/>
              </w:rPr>
              <w:t>545 ±435</w:t>
            </w:r>
          </w:p>
        </w:tc>
        <w:tc>
          <w:tcPr>
            <w:tcW w:w="739" w:type="pct"/>
          </w:tcPr>
          <w:p w14:paraId="6ED38B30" w14:textId="77777777" w:rsidR="00DA2165" w:rsidRPr="008316C9" w:rsidRDefault="00DA2165" w:rsidP="00BD6833">
            <w:pPr>
              <w:jc w:val="both"/>
              <w:rPr>
                <w:rFonts w:ascii="Times New Roman" w:hAnsi="Times New Roman"/>
                <w:color w:val="000000"/>
                <w:sz w:val="24"/>
                <w:szCs w:val="24"/>
              </w:rPr>
            </w:pPr>
            <w:r w:rsidRPr="008316C9">
              <w:rPr>
                <w:rFonts w:ascii="Times New Roman" w:hAnsi="Times New Roman"/>
                <w:color w:val="000000"/>
                <w:sz w:val="24"/>
                <w:szCs w:val="24"/>
              </w:rPr>
              <w:t>65</w:t>
            </w:r>
          </w:p>
        </w:tc>
        <w:tc>
          <w:tcPr>
            <w:tcW w:w="832" w:type="pct"/>
          </w:tcPr>
          <w:p w14:paraId="448FB210" w14:textId="77777777" w:rsidR="00DA2165" w:rsidRPr="008316C9" w:rsidRDefault="00DA2165" w:rsidP="00BD6833">
            <w:pPr>
              <w:jc w:val="both"/>
              <w:rPr>
                <w:rFonts w:ascii="Times New Roman" w:hAnsi="Times New Roman"/>
                <w:color w:val="000000"/>
                <w:sz w:val="24"/>
                <w:szCs w:val="24"/>
              </w:rPr>
            </w:pPr>
            <w:r w:rsidRPr="008316C9">
              <w:rPr>
                <w:rFonts w:ascii="Times New Roman" w:hAnsi="Times New Roman"/>
                <w:color w:val="000000"/>
                <w:sz w:val="24"/>
                <w:szCs w:val="24"/>
              </w:rPr>
              <w:t>35</w:t>
            </w:r>
          </w:p>
        </w:tc>
      </w:tr>
      <w:tr w:rsidR="00DA2165" w:rsidRPr="008316C9" w14:paraId="7A1F5ACE" w14:textId="77777777" w:rsidTr="00BD6833">
        <w:tc>
          <w:tcPr>
            <w:tcW w:w="563" w:type="pct"/>
          </w:tcPr>
          <w:p w14:paraId="6DAAED4D" w14:textId="77777777" w:rsidR="00DA2165" w:rsidRPr="008316C9" w:rsidRDefault="00DA2165" w:rsidP="00BD6833">
            <w:pPr>
              <w:jc w:val="both"/>
              <w:rPr>
                <w:rFonts w:ascii="Times New Roman" w:hAnsi="Times New Roman"/>
                <w:bCs/>
                <w:color w:val="000000"/>
                <w:sz w:val="24"/>
                <w:szCs w:val="24"/>
              </w:rPr>
            </w:pPr>
            <w:r w:rsidRPr="008316C9">
              <w:rPr>
                <w:rFonts w:ascii="Times New Roman" w:hAnsi="Times New Roman"/>
                <w:sz w:val="24"/>
                <w:szCs w:val="24"/>
              </w:rPr>
              <w:t>Average</w:t>
            </w:r>
          </w:p>
        </w:tc>
        <w:tc>
          <w:tcPr>
            <w:tcW w:w="995" w:type="pct"/>
          </w:tcPr>
          <w:p w14:paraId="515E9670" w14:textId="77777777" w:rsidR="00DA2165" w:rsidRPr="008316C9" w:rsidRDefault="00DA2165" w:rsidP="00BD6833">
            <w:pPr>
              <w:contextualSpacing/>
              <w:jc w:val="both"/>
              <w:rPr>
                <w:rFonts w:ascii="Times New Roman" w:eastAsia="Times New Roman" w:hAnsi="Times New Roman"/>
                <w:color w:val="000000"/>
                <w:sz w:val="24"/>
                <w:szCs w:val="24"/>
              </w:rPr>
            </w:pPr>
          </w:p>
        </w:tc>
        <w:tc>
          <w:tcPr>
            <w:tcW w:w="901" w:type="pct"/>
          </w:tcPr>
          <w:p w14:paraId="34BE1D15" w14:textId="77777777" w:rsidR="00DA2165" w:rsidRPr="008316C9" w:rsidRDefault="00DA2165" w:rsidP="00BD6833">
            <w:pPr>
              <w:contextualSpacing/>
              <w:jc w:val="both"/>
              <w:rPr>
                <w:rFonts w:ascii="Times New Roman" w:eastAsia="Times New Roman" w:hAnsi="Times New Roman"/>
                <w:color w:val="000000"/>
                <w:sz w:val="24"/>
                <w:szCs w:val="24"/>
              </w:rPr>
            </w:pPr>
          </w:p>
        </w:tc>
        <w:tc>
          <w:tcPr>
            <w:tcW w:w="970" w:type="pct"/>
          </w:tcPr>
          <w:p w14:paraId="7C6E72A9" w14:textId="77777777" w:rsidR="00DA2165" w:rsidRPr="008316C9" w:rsidRDefault="00DA2165" w:rsidP="00BD6833">
            <w:pPr>
              <w:contextualSpacing/>
              <w:jc w:val="both"/>
              <w:rPr>
                <w:rFonts w:ascii="Times New Roman" w:eastAsia="Times New Roman" w:hAnsi="Times New Roman"/>
                <w:color w:val="000000"/>
                <w:sz w:val="24"/>
                <w:szCs w:val="24"/>
              </w:rPr>
            </w:pPr>
          </w:p>
        </w:tc>
        <w:tc>
          <w:tcPr>
            <w:tcW w:w="739" w:type="pct"/>
          </w:tcPr>
          <w:p w14:paraId="3431BAE7" w14:textId="77777777" w:rsidR="00DA2165" w:rsidRPr="008316C9" w:rsidRDefault="00DA2165" w:rsidP="00BD6833">
            <w:pPr>
              <w:contextualSpacing/>
              <w:jc w:val="both"/>
              <w:rPr>
                <w:rFonts w:ascii="Times New Roman" w:eastAsia="Times New Roman" w:hAnsi="Times New Roman"/>
                <w:color w:val="000000"/>
                <w:sz w:val="24"/>
                <w:szCs w:val="24"/>
              </w:rPr>
            </w:pPr>
            <w:r w:rsidRPr="008316C9">
              <w:rPr>
                <w:rFonts w:ascii="Times New Roman" w:eastAsia="Times New Roman" w:hAnsi="Times New Roman"/>
                <w:color w:val="000000"/>
                <w:sz w:val="24"/>
                <w:szCs w:val="24"/>
              </w:rPr>
              <w:t>40.97</w:t>
            </w:r>
          </w:p>
        </w:tc>
        <w:tc>
          <w:tcPr>
            <w:tcW w:w="832" w:type="pct"/>
          </w:tcPr>
          <w:p w14:paraId="72DBECFB" w14:textId="77777777" w:rsidR="00DA2165" w:rsidRPr="008316C9" w:rsidRDefault="00DA2165" w:rsidP="00BD6833">
            <w:pPr>
              <w:contextualSpacing/>
              <w:jc w:val="both"/>
              <w:rPr>
                <w:rFonts w:ascii="Times New Roman" w:eastAsia="Times New Roman" w:hAnsi="Times New Roman"/>
                <w:color w:val="000000"/>
                <w:sz w:val="24"/>
                <w:szCs w:val="24"/>
              </w:rPr>
            </w:pPr>
            <w:r w:rsidRPr="008316C9">
              <w:rPr>
                <w:rFonts w:ascii="Times New Roman" w:hAnsi="Times New Roman"/>
                <w:color w:val="000000"/>
                <w:sz w:val="24"/>
                <w:szCs w:val="24"/>
              </w:rPr>
              <w:t>59.018</w:t>
            </w:r>
          </w:p>
        </w:tc>
      </w:tr>
      <w:tr w:rsidR="00DA2165" w:rsidRPr="008316C9" w14:paraId="2C8C6E58" w14:textId="77777777" w:rsidTr="00BD6833">
        <w:tc>
          <w:tcPr>
            <w:tcW w:w="5000" w:type="pct"/>
            <w:gridSpan w:val="6"/>
          </w:tcPr>
          <w:p w14:paraId="1FEB9A55" w14:textId="77777777" w:rsidR="00DA2165" w:rsidRPr="008316C9" w:rsidRDefault="00DA2165" w:rsidP="00BD6833">
            <w:pPr>
              <w:contextualSpacing/>
              <w:jc w:val="both"/>
              <w:rPr>
                <w:rFonts w:ascii="Times New Roman" w:hAnsi="Times New Roman"/>
                <w:color w:val="000000"/>
                <w:sz w:val="24"/>
                <w:szCs w:val="24"/>
              </w:rPr>
            </w:pPr>
            <w:r w:rsidRPr="008316C9">
              <w:rPr>
                <w:rFonts w:ascii="Times New Roman" w:hAnsi="Times New Roman"/>
                <w:color w:val="000000"/>
                <w:sz w:val="24"/>
                <w:szCs w:val="24"/>
              </w:rPr>
              <w:t>* Fullness includes full, ¾ full and ½ full stomachs. Emptiness includes ¼ full and empty stomachs</w:t>
            </w:r>
          </w:p>
        </w:tc>
      </w:tr>
    </w:tbl>
    <w:p w14:paraId="2271FA0A" w14:textId="77777777" w:rsidR="00DA2165" w:rsidRDefault="00DA2165" w:rsidP="00DA2165"/>
    <w:tbl>
      <w:tblPr>
        <w:tblStyle w:val="TableGrid"/>
        <w:tblW w:w="5000" w:type="pct"/>
        <w:tblLook w:val="04A0" w:firstRow="1" w:lastRow="0" w:firstColumn="1" w:lastColumn="0" w:noHBand="0" w:noVBand="1"/>
      </w:tblPr>
      <w:tblGrid>
        <w:gridCol w:w="2173"/>
        <w:gridCol w:w="187"/>
        <w:gridCol w:w="475"/>
        <w:gridCol w:w="141"/>
        <w:gridCol w:w="516"/>
        <w:gridCol w:w="250"/>
        <w:gridCol w:w="411"/>
        <w:gridCol w:w="205"/>
        <w:gridCol w:w="593"/>
        <w:gridCol w:w="174"/>
        <w:gridCol w:w="496"/>
        <w:gridCol w:w="120"/>
        <w:gridCol w:w="616"/>
        <w:gridCol w:w="616"/>
        <w:gridCol w:w="616"/>
        <w:gridCol w:w="616"/>
        <w:gridCol w:w="616"/>
        <w:gridCol w:w="755"/>
      </w:tblGrid>
      <w:tr w:rsidR="00DA2165" w:rsidRPr="008316C9" w14:paraId="1FE9D308" w14:textId="77777777" w:rsidTr="00BD6833">
        <w:trPr>
          <w:trHeight w:val="133"/>
        </w:trPr>
        <w:tc>
          <w:tcPr>
            <w:tcW w:w="4610" w:type="pct"/>
            <w:gridSpan w:val="17"/>
            <w:noWrap/>
          </w:tcPr>
          <w:p w14:paraId="099223D5" w14:textId="77777777" w:rsidR="00DA2165" w:rsidRPr="008316C9" w:rsidRDefault="00DA2165" w:rsidP="00BD6833">
            <w:pPr>
              <w:tabs>
                <w:tab w:val="left" w:pos="7716"/>
              </w:tabs>
              <w:spacing w:line="360" w:lineRule="auto"/>
              <w:ind w:right="-50"/>
              <w:jc w:val="both"/>
              <w:rPr>
                <w:rFonts w:ascii="Times New Roman" w:hAnsi="Times New Roman"/>
                <w:b/>
                <w:color w:val="000000"/>
                <w:sz w:val="20"/>
                <w:szCs w:val="20"/>
              </w:rPr>
            </w:pPr>
            <w:r w:rsidRPr="008316C9">
              <w:rPr>
                <w:rFonts w:ascii="Times New Roman" w:hAnsi="Times New Roman"/>
                <w:b/>
                <w:sz w:val="20"/>
                <w:szCs w:val="20"/>
              </w:rPr>
              <w:t xml:space="preserve">Table 2 - Index of relative importance (IRI) of different food items in </w:t>
            </w:r>
            <w:r w:rsidRPr="008316C9">
              <w:rPr>
                <w:rFonts w:ascii="Times New Roman" w:hAnsi="Times New Roman"/>
                <w:b/>
                <w:i/>
                <w:color w:val="000000"/>
                <w:sz w:val="20"/>
                <w:szCs w:val="20"/>
              </w:rPr>
              <w:t xml:space="preserve">S. </w:t>
            </w:r>
            <w:proofErr w:type="spellStart"/>
            <w:r w:rsidRPr="008316C9">
              <w:rPr>
                <w:rFonts w:ascii="Times New Roman" w:hAnsi="Times New Roman"/>
                <w:b/>
                <w:i/>
                <w:color w:val="000000"/>
                <w:sz w:val="20"/>
                <w:szCs w:val="20"/>
              </w:rPr>
              <w:t>nigrofasciata</w:t>
            </w:r>
            <w:proofErr w:type="spellEnd"/>
            <w:r w:rsidRPr="008316C9">
              <w:rPr>
                <w:rFonts w:ascii="Times New Roman" w:hAnsi="Times New Roman"/>
                <w:b/>
                <w:i/>
                <w:color w:val="000000"/>
                <w:sz w:val="20"/>
                <w:szCs w:val="20"/>
              </w:rPr>
              <w:tab/>
            </w:r>
          </w:p>
        </w:tc>
        <w:tc>
          <w:tcPr>
            <w:tcW w:w="390" w:type="pct"/>
          </w:tcPr>
          <w:p w14:paraId="46755FD2" w14:textId="77777777" w:rsidR="00DA2165" w:rsidRPr="008316C9" w:rsidRDefault="00DA2165" w:rsidP="00BD6833">
            <w:pPr>
              <w:spacing w:line="360" w:lineRule="auto"/>
              <w:ind w:right="-50"/>
              <w:jc w:val="both"/>
              <w:rPr>
                <w:rFonts w:ascii="Times New Roman" w:hAnsi="Times New Roman"/>
                <w:sz w:val="20"/>
                <w:szCs w:val="20"/>
              </w:rPr>
            </w:pPr>
          </w:p>
        </w:tc>
      </w:tr>
      <w:tr w:rsidR="00DA2165" w:rsidRPr="008316C9" w14:paraId="2F45EFAE" w14:textId="77777777" w:rsidTr="00BD6833">
        <w:trPr>
          <w:trHeight w:val="60"/>
        </w:trPr>
        <w:tc>
          <w:tcPr>
            <w:tcW w:w="1052" w:type="pct"/>
            <w:noWrap/>
          </w:tcPr>
          <w:p w14:paraId="6851A847" w14:textId="77777777" w:rsidR="00DA2165" w:rsidRPr="008316C9" w:rsidRDefault="00DA2165" w:rsidP="00BD6833">
            <w:pPr>
              <w:spacing w:line="360" w:lineRule="auto"/>
              <w:ind w:right="-50"/>
              <w:jc w:val="both"/>
              <w:rPr>
                <w:rFonts w:ascii="Times New Roman" w:hAnsi="Times New Roman"/>
                <w:b/>
                <w:bCs/>
                <w:color w:val="000000"/>
                <w:sz w:val="20"/>
                <w:szCs w:val="20"/>
              </w:rPr>
            </w:pPr>
            <w:r w:rsidRPr="008316C9">
              <w:rPr>
                <w:rFonts w:ascii="Times New Roman" w:hAnsi="Times New Roman"/>
                <w:b/>
                <w:bCs/>
                <w:color w:val="000000"/>
                <w:sz w:val="20"/>
                <w:szCs w:val="20"/>
              </w:rPr>
              <w:t>Fin fishes</w:t>
            </w:r>
          </w:p>
        </w:tc>
        <w:tc>
          <w:tcPr>
            <w:tcW w:w="358" w:type="pct"/>
            <w:gridSpan w:val="2"/>
            <w:noWrap/>
          </w:tcPr>
          <w:p w14:paraId="1FB1ABD9"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color w:val="000000"/>
                <w:sz w:val="20"/>
                <w:szCs w:val="20"/>
              </w:rPr>
              <w:t>Jan</w:t>
            </w:r>
          </w:p>
        </w:tc>
        <w:tc>
          <w:tcPr>
            <w:tcW w:w="355" w:type="pct"/>
            <w:gridSpan w:val="2"/>
            <w:noWrap/>
          </w:tcPr>
          <w:p w14:paraId="7E1A6790"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color w:val="000000"/>
                <w:sz w:val="20"/>
                <w:szCs w:val="20"/>
              </w:rPr>
              <w:t>Feb</w:t>
            </w:r>
          </w:p>
        </w:tc>
        <w:tc>
          <w:tcPr>
            <w:tcW w:w="355" w:type="pct"/>
            <w:gridSpan w:val="2"/>
            <w:noWrap/>
          </w:tcPr>
          <w:p w14:paraId="5604074E"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color w:val="000000"/>
                <w:sz w:val="20"/>
                <w:szCs w:val="20"/>
              </w:rPr>
              <w:t>Mar</w:t>
            </w:r>
          </w:p>
        </w:tc>
        <w:tc>
          <w:tcPr>
            <w:tcW w:w="429" w:type="pct"/>
            <w:gridSpan w:val="2"/>
            <w:noWrap/>
          </w:tcPr>
          <w:p w14:paraId="73992F3F"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color w:val="000000"/>
                <w:sz w:val="20"/>
                <w:szCs w:val="20"/>
              </w:rPr>
              <w:t>Apr</w:t>
            </w:r>
          </w:p>
        </w:tc>
        <w:tc>
          <w:tcPr>
            <w:tcW w:w="358" w:type="pct"/>
            <w:gridSpan w:val="2"/>
            <w:noWrap/>
          </w:tcPr>
          <w:p w14:paraId="56B68403"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color w:val="000000"/>
                <w:sz w:val="20"/>
                <w:szCs w:val="20"/>
              </w:rPr>
              <w:t>May</w:t>
            </w:r>
          </w:p>
        </w:tc>
        <w:tc>
          <w:tcPr>
            <w:tcW w:w="391" w:type="pct"/>
            <w:gridSpan w:val="2"/>
            <w:noWrap/>
          </w:tcPr>
          <w:p w14:paraId="32F3584F"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color w:val="000000"/>
                <w:sz w:val="20"/>
                <w:szCs w:val="20"/>
              </w:rPr>
              <w:t>Aug</w:t>
            </w:r>
          </w:p>
        </w:tc>
        <w:tc>
          <w:tcPr>
            <w:tcW w:w="326" w:type="pct"/>
            <w:noWrap/>
          </w:tcPr>
          <w:p w14:paraId="3C8F93C9"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color w:val="000000"/>
                <w:sz w:val="20"/>
                <w:szCs w:val="20"/>
              </w:rPr>
              <w:t>Sept</w:t>
            </w:r>
          </w:p>
        </w:tc>
        <w:tc>
          <w:tcPr>
            <w:tcW w:w="326" w:type="pct"/>
            <w:noWrap/>
          </w:tcPr>
          <w:p w14:paraId="6B254BA0"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color w:val="000000"/>
                <w:sz w:val="20"/>
                <w:szCs w:val="20"/>
              </w:rPr>
              <w:t>Oct</w:t>
            </w:r>
          </w:p>
        </w:tc>
        <w:tc>
          <w:tcPr>
            <w:tcW w:w="326" w:type="pct"/>
            <w:noWrap/>
          </w:tcPr>
          <w:p w14:paraId="10D32F84"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color w:val="000000"/>
                <w:sz w:val="20"/>
                <w:szCs w:val="20"/>
              </w:rPr>
              <w:t>Nov</w:t>
            </w:r>
          </w:p>
        </w:tc>
        <w:tc>
          <w:tcPr>
            <w:tcW w:w="333" w:type="pct"/>
            <w:noWrap/>
          </w:tcPr>
          <w:p w14:paraId="10D28E22"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color w:val="000000"/>
                <w:sz w:val="20"/>
                <w:szCs w:val="20"/>
              </w:rPr>
              <w:t>Dec</w:t>
            </w:r>
          </w:p>
        </w:tc>
        <w:tc>
          <w:tcPr>
            <w:tcW w:w="390" w:type="pct"/>
          </w:tcPr>
          <w:p w14:paraId="78A36426" w14:textId="77777777" w:rsidR="00DA2165" w:rsidRPr="008316C9" w:rsidRDefault="00DA2165" w:rsidP="00BD6833">
            <w:pPr>
              <w:spacing w:line="360" w:lineRule="auto"/>
              <w:ind w:right="-50"/>
              <w:rPr>
                <w:rFonts w:ascii="Times New Roman" w:hAnsi="Times New Roman"/>
                <w:sz w:val="20"/>
                <w:szCs w:val="20"/>
              </w:rPr>
            </w:pPr>
            <w:r w:rsidRPr="008316C9">
              <w:rPr>
                <w:rFonts w:ascii="Times New Roman" w:hAnsi="Times New Roman"/>
                <w:sz w:val="20"/>
                <w:szCs w:val="20"/>
              </w:rPr>
              <w:t>Annual</w:t>
            </w:r>
          </w:p>
        </w:tc>
      </w:tr>
      <w:tr w:rsidR="00DA2165" w:rsidRPr="008316C9" w14:paraId="40D585B0" w14:textId="77777777" w:rsidTr="00BD6833">
        <w:trPr>
          <w:trHeight w:val="242"/>
        </w:trPr>
        <w:tc>
          <w:tcPr>
            <w:tcW w:w="1052" w:type="pct"/>
            <w:noWrap/>
            <w:hideMark/>
          </w:tcPr>
          <w:p w14:paraId="2908B304" w14:textId="77777777" w:rsidR="00DA2165" w:rsidRPr="008316C9" w:rsidRDefault="00DA2165" w:rsidP="00BD6833">
            <w:pPr>
              <w:spacing w:line="360" w:lineRule="auto"/>
              <w:ind w:right="-50"/>
              <w:jc w:val="both"/>
              <w:rPr>
                <w:rFonts w:ascii="Times New Roman" w:hAnsi="Times New Roman"/>
                <w:i/>
                <w:color w:val="000000"/>
                <w:sz w:val="20"/>
                <w:szCs w:val="20"/>
              </w:rPr>
            </w:pPr>
            <w:proofErr w:type="spellStart"/>
            <w:r w:rsidRPr="008316C9">
              <w:rPr>
                <w:rFonts w:ascii="Times New Roman" w:hAnsi="Times New Roman"/>
                <w:i/>
                <w:color w:val="000000"/>
                <w:sz w:val="20"/>
                <w:szCs w:val="20"/>
              </w:rPr>
              <w:t>Decapterus</w:t>
            </w:r>
            <w:proofErr w:type="spellEnd"/>
            <w:r w:rsidRPr="008316C9">
              <w:rPr>
                <w:rFonts w:ascii="Times New Roman" w:hAnsi="Times New Roman"/>
                <w:i/>
                <w:color w:val="000000"/>
                <w:sz w:val="20"/>
                <w:szCs w:val="20"/>
              </w:rPr>
              <w:t xml:space="preserve"> </w:t>
            </w:r>
            <w:proofErr w:type="spellStart"/>
            <w:r w:rsidRPr="008316C9">
              <w:rPr>
                <w:rFonts w:ascii="Times New Roman" w:hAnsi="Times New Roman"/>
                <w:i/>
                <w:color w:val="000000"/>
                <w:sz w:val="20"/>
                <w:szCs w:val="20"/>
              </w:rPr>
              <w:t>russelli</w:t>
            </w:r>
            <w:proofErr w:type="spellEnd"/>
          </w:p>
        </w:tc>
        <w:tc>
          <w:tcPr>
            <w:tcW w:w="358" w:type="pct"/>
            <w:gridSpan w:val="2"/>
            <w:noWrap/>
            <w:hideMark/>
          </w:tcPr>
          <w:p w14:paraId="4DC85AE6" w14:textId="77777777" w:rsidR="00DA2165" w:rsidRPr="008316C9" w:rsidRDefault="00DA2165" w:rsidP="00BD6833">
            <w:pPr>
              <w:spacing w:line="360" w:lineRule="auto"/>
              <w:ind w:left="-105" w:right="-50"/>
              <w:rPr>
                <w:rFonts w:ascii="Times New Roman" w:hAnsi="Times New Roman"/>
                <w:color w:val="000000"/>
                <w:sz w:val="20"/>
                <w:szCs w:val="20"/>
              </w:rPr>
            </w:pPr>
            <w:r w:rsidRPr="008316C9">
              <w:rPr>
                <w:rFonts w:ascii="Times New Roman" w:hAnsi="Times New Roman"/>
                <w:sz w:val="20"/>
                <w:szCs w:val="20"/>
              </w:rPr>
              <w:t>34.06</w:t>
            </w:r>
          </w:p>
        </w:tc>
        <w:tc>
          <w:tcPr>
            <w:tcW w:w="355" w:type="pct"/>
            <w:gridSpan w:val="2"/>
            <w:noWrap/>
            <w:hideMark/>
          </w:tcPr>
          <w:p w14:paraId="1A53F71C" w14:textId="77777777" w:rsidR="00DA2165" w:rsidRPr="008316C9" w:rsidRDefault="00DA2165" w:rsidP="00BD6833">
            <w:pPr>
              <w:spacing w:line="360" w:lineRule="auto"/>
              <w:ind w:left="-2" w:right="-50"/>
              <w:rPr>
                <w:rFonts w:ascii="Times New Roman" w:hAnsi="Times New Roman"/>
                <w:color w:val="000000"/>
                <w:sz w:val="20"/>
                <w:szCs w:val="20"/>
              </w:rPr>
            </w:pPr>
            <w:r w:rsidRPr="008316C9">
              <w:rPr>
                <w:rFonts w:ascii="Times New Roman" w:hAnsi="Times New Roman"/>
                <w:sz w:val="20"/>
                <w:szCs w:val="20"/>
              </w:rPr>
              <w:t>4.72</w:t>
            </w:r>
          </w:p>
        </w:tc>
        <w:tc>
          <w:tcPr>
            <w:tcW w:w="355" w:type="pct"/>
            <w:gridSpan w:val="2"/>
            <w:noWrap/>
            <w:hideMark/>
          </w:tcPr>
          <w:p w14:paraId="223BA093" w14:textId="77777777" w:rsidR="00DA2165" w:rsidRPr="008316C9" w:rsidRDefault="00DA2165" w:rsidP="00BD6833">
            <w:pPr>
              <w:spacing w:line="360" w:lineRule="auto"/>
              <w:ind w:left="-113" w:right="-50"/>
              <w:rPr>
                <w:rFonts w:ascii="Times New Roman" w:hAnsi="Times New Roman"/>
                <w:color w:val="000000"/>
                <w:sz w:val="20"/>
                <w:szCs w:val="20"/>
              </w:rPr>
            </w:pPr>
            <w:r w:rsidRPr="008316C9">
              <w:rPr>
                <w:rFonts w:ascii="Times New Roman" w:hAnsi="Times New Roman"/>
                <w:sz w:val="20"/>
                <w:szCs w:val="20"/>
              </w:rPr>
              <w:t>17.3</w:t>
            </w:r>
          </w:p>
        </w:tc>
        <w:tc>
          <w:tcPr>
            <w:tcW w:w="429" w:type="pct"/>
            <w:gridSpan w:val="2"/>
            <w:noWrap/>
            <w:hideMark/>
          </w:tcPr>
          <w:p w14:paraId="648BF21B"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15.07</w:t>
            </w:r>
          </w:p>
        </w:tc>
        <w:tc>
          <w:tcPr>
            <w:tcW w:w="358" w:type="pct"/>
            <w:gridSpan w:val="2"/>
            <w:noWrap/>
            <w:hideMark/>
          </w:tcPr>
          <w:p w14:paraId="67D3D351"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12.61</w:t>
            </w:r>
          </w:p>
        </w:tc>
        <w:tc>
          <w:tcPr>
            <w:tcW w:w="391" w:type="pct"/>
            <w:gridSpan w:val="2"/>
            <w:noWrap/>
            <w:hideMark/>
          </w:tcPr>
          <w:p w14:paraId="445EBEA4"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7.61</w:t>
            </w:r>
          </w:p>
        </w:tc>
        <w:tc>
          <w:tcPr>
            <w:tcW w:w="326" w:type="pct"/>
            <w:noWrap/>
            <w:hideMark/>
          </w:tcPr>
          <w:p w14:paraId="01C468DB"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14.73</w:t>
            </w:r>
          </w:p>
        </w:tc>
        <w:tc>
          <w:tcPr>
            <w:tcW w:w="326" w:type="pct"/>
            <w:noWrap/>
            <w:hideMark/>
          </w:tcPr>
          <w:p w14:paraId="66F753C7"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11.15</w:t>
            </w:r>
          </w:p>
        </w:tc>
        <w:tc>
          <w:tcPr>
            <w:tcW w:w="326" w:type="pct"/>
            <w:noWrap/>
            <w:hideMark/>
          </w:tcPr>
          <w:p w14:paraId="3955D84E"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11.45</w:t>
            </w:r>
          </w:p>
        </w:tc>
        <w:tc>
          <w:tcPr>
            <w:tcW w:w="333" w:type="pct"/>
            <w:noWrap/>
            <w:hideMark/>
          </w:tcPr>
          <w:p w14:paraId="2D57FF1B"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1.21</w:t>
            </w:r>
          </w:p>
        </w:tc>
        <w:tc>
          <w:tcPr>
            <w:tcW w:w="390" w:type="pct"/>
          </w:tcPr>
          <w:p w14:paraId="23E26F53"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12.99</w:t>
            </w:r>
          </w:p>
        </w:tc>
      </w:tr>
      <w:tr w:rsidR="00DA2165" w:rsidRPr="008316C9" w14:paraId="63773429" w14:textId="77777777" w:rsidTr="00BD6833">
        <w:trPr>
          <w:trHeight w:val="101"/>
        </w:trPr>
        <w:tc>
          <w:tcPr>
            <w:tcW w:w="1052" w:type="pct"/>
            <w:noWrap/>
            <w:hideMark/>
          </w:tcPr>
          <w:p w14:paraId="5A76962A" w14:textId="77777777" w:rsidR="00DA2165" w:rsidRPr="008316C9" w:rsidRDefault="00DA2165" w:rsidP="00BD6833">
            <w:pPr>
              <w:spacing w:line="360" w:lineRule="auto"/>
              <w:ind w:right="-50"/>
              <w:jc w:val="both"/>
              <w:rPr>
                <w:rFonts w:ascii="Times New Roman" w:hAnsi="Times New Roman"/>
                <w:color w:val="000000"/>
                <w:sz w:val="20"/>
                <w:szCs w:val="20"/>
              </w:rPr>
            </w:pPr>
            <w:proofErr w:type="spellStart"/>
            <w:r w:rsidRPr="008316C9">
              <w:rPr>
                <w:rFonts w:ascii="Times New Roman" w:hAnsi="Times New Roman"/>
                <w:i/>
                <w:color w:val="000000"/>
                <w:sz w:val="20"/>
                <w:szCs w:val="20"/>
              </w:rPr>
              <w:lastRenderedPageBreak/>
              <w:t>Nemipterus</w:t>
            </w:r>
            <w:proofErr w:type="spellEnd"/>
            <w:r w:rsidRPr="008316C9">
              <w:rPr>
                <w:rFonts w:ascii="Times New Roman" w:hAnsi="Times New Roman"/>
                <w:i/>
                <w:color w:val="000000"/>
                <w:sz w:val="20"/>
                <w:szCs w:val="20"/>
              </w:rPr>
              <w:t xml:space="preserve"> </w:t>
            </w:r>
            <w:proofErr w:type="spellStart"/>
            <w:r w:rsidRPr="008316C9">
              <w:rPr>
                <w:rFonts w:ascii="Times New Roman" w:hAnsi="Times New Roman"/>
                <w:color w:val="000000"/>
                <w:sz w:val="20"/>
                <w:szCs w:val="20"/>
              </w:rPr>
              <w:t>spp</w:t>
            </w:r>
            <w:proofErr w:type="spellEnd"/>
          </w:p>
        </w:tc>
        <w:tc>
          <w:tcPr>
            <w:tcW w:w="358" w:type="pct"/>
            <w:gridSpan w:val="2"/>
            <w:noWrap/>
            <w:hideMark/>
          </w:tcPr>
          <w:p w14:paraId="126BB24F" w14:textId="77777777" w:rsidR="00DA2165" w:rsidRPr="008316C9" w:rsidRDefault="00DA2165" w:rsidP="00BD6833">
            <w:pPr>
              <w:spacing w:line="360" w:lineRule="auto"/>
              <w:ind w:left="-105" w:right="-50"/>
              <w:rPr>
                <w:rFonts w:ascii="Times New Roman" w:hAnsi="Times New Roman"/>
                <w:color w:val="000000"/>
                <w:sz w:val="20"/>
                <w:szCs w:val="20"/>
              </w:rPr>
            </w:pPr>
            <w:r w:rsidRPr="008316C9">
              <w:rPr>
                <w:rFonts w:ascii="Times New Roman" w:hAnsi="Times New Roman"/>
                <w:sz w:val="20"/>
                <w:szCs w:val="20"/>
              </w:rPr>
              <w:t>19.04</w:t>
            </w:r>
          </w:p>
        </w:tc>
        <w:tc>
          <w:tcPr>
            <w:tcW w:w="355" w:type="pct"/>
            <w:gridSpan w:val="2"/>
            <w:noWrap/>
            <w:hideMark/>
          </w:tcPr>
          <w:p w14:paraId="48A44D80" w14:textId="77777777" w:rsidR="00DA2165" w:rsidRPr="008316C9" w:rsidRDefault="00DA2165" w:rsidP="00BD6833">
            <w:pPr>
              <w:spacing w:line="360" w:lineRule="auto"/>
              <w:ind w:left="-2" w:right="-50"/>
              <w:rPr>
                <w:rFonts w:ascii="Times New Roman" w:hAnsi="Times New Roman"/>
                <w:color w:val="000000"/>
                <w:sz w:val="20"/>
                <w:szCs w:val="20"/>
              </w:rPr>
            </w:pPr>
            <w:r w:rsidRPr="008316C9">
              <w:rPr>
                <w:rFonts w:ascii="Times New Roman" w:hAnsi="Times New Roman"/>
                <w:sz w:val="20"/>
                <w:szCs w:val="20"/>
              </w:rPr>
              <w:t>58.23</w:t>
            </w:r>
          </w:p>
        </w:tc>
        <w:tc>
          <w:tcPr>
            <w:tcW w:w="355" w:type="pct"/>
            <w:gridSpan w:val="2"/>
            <w:noWrap/>
            <w:hideMark/>
          </w:tcPr>
          <w:p w14:paraId="623E084E" w14:textId="77777777" w:rsidR="00DA2165" w:rsidRPr="008316C9" w:rsidRDefault="00DA2165" w:rsidP="00BD6833">
            <w:pPr>
              <w:spacing w:line="360" w:lineRule="auto"/>
              <w:ind w:left="-113" w:right="-50"/>
              <w:rPr>
                <w:rFonts w:ascii="Times New Roman" w:hAnsi="Times New Roman"/>
                <w:color w:val="000000"/>
                <w:sz w:val="20"/>
                <w:szCs w:val="20"/>
              </w:rPr>
            </w:pPr>
            <w:r w:rsidRPr="008316C9">
              <w:rPr>
                <w:rFonts w:ascii="Times New Roman" w:hAnsi="Times New Roman"/>
                <w:sz w:val="20"/>
                <w:szCs w:val="20"/>
              </w:rPr>
              <w:t>11.59</w:t>
            </w:r>
          </w:p>
        </w:tc>
        <w:tc>
          <w:tcPr>
            <w:tcW w:w="429" w:type="pct"/>
            <w:gridSpan w:val="2"/>
            <w:noWrap/>
            <w:hideMark/>
          </w:tcPr>
          <w:p w14:paraId="00D18C41"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18.98</w:t>
            </w:r>
          </w:p>
        </w:tc>
        <w:tc>
          <w:tcPr>
            <w:tcW w:w="358" w:type="pct"/>
            <w:gridSpan w:val="2"/>
            <w:noWrap/>
            <w:hideMark/>
          </w:tcPr>
          <w:p w14:paraId="01FE4D05"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58.12</w:t>
            </w:r>
          </w:p>
        </w:tc>
        <w:tc>
          <w:tcPr>
            <w:tcW w:w="391" w:type="pct"/>
            <w:gridSpan w:val="2"/>
            <w:noWrap/>
            <w:hideMark/>
          </w:tcPr>
          <w:p w14:paraId="13DD5D29"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4.35</w:t>
            </w:r>
          </w:p>
        </w:tc>
        <w:tc>
          <w:tcPr>
            <w:tcW w:w="326" w:type="pct"/>
            <w:noWrap/>
            <w:hideMark/>
          </w:tcPr>
          <w:p w14:paraId="2E4BB08B"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57.76</w:t>
            </w:r>
          </w:p>
        </w:tc>
        <w:tc>
          <w:tcPr>
            <w:tcW w:w="326" w:type="pct"/>
            <w:noWrap/>
            <w:hideMark/>
          </w:tcPr>
          <w:p w14:paraId="28C089FE"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3.85</w:t>
            </w:r>
          </w:p>
        </w:tc>
        <w:tc>
          <w:tcPr>
            <w:tcW w:w="326" w:type="pct"/>
            <w:noWrap/>
            <w:hideMark/>
          </w:tcPr>
          <w:p w14:paraId="7D7AAE06"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2.68</w:t>
            </w:r>
          </w:p>
        </w:tc>
        <w:tc>
          <w:tcPr>
            <w:tcW w:w="333" w:type="pct"/>
            <w:noWrap/>
            <w:hideMark/>
          </w:tcPr>
          <w:p w14:paraId="66730F15"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42.26</w:t>
            </w:r>
          </w:p>
        </w:tc>
        <w:tc>
          <w:tcPr>
            <w:tcW w:w="390" w:type="pct"/>
          </w:tcPr>
          <w:p w14:paraId="67167444"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27.69</w:t>
            </w:r>
          </w:p>
        </w:tc>
      </w:tr>
      <w:tr w:rsidR="00DA2165" w:rsidRPr="008316C9" w14:paraId="2D79ED4A" w14:textId="77777777" w:rsidTr="00BD6833">
        <w:trPr>
          <w:trHeight w:val="233"/>
        </w:trPr>
        <w:tc>
          <w:tcPr>
            <w:tcW w:w="1052" w:type="pct"/>
            <w:noWrap/>
            <w:hideMark/>
          </w:tcPr>
          <w:p w14:paraId="6F18F277" w14:textId="77777777" w:rsidR="00DA2165" w:rsidRPr="008316C9" w:rsidRDefault="00DA2165" w:rsidP="00BD6833">
            <w:pPr>
              <w:spacing w:line="360" w:lineRule="auto"/>
              <w:ind w:right="-50"/>
              <w:jc w:val="both"/>
              <w:rPr>
                <w:rFonts w:ascii="Times New Roman" w:hAnsi="Times New Roman"/>
                <w:i/>
                <w:color w:val="000000"/>
                <w:sz w:val="20"/>
                <w:szCs w:val="20"/>
              </w:rPr>
            </w:pPr>
            <w:proofErr w:type="spellStart"/>
            <w:r w:rsidRPr="008316C9">
              <w:rPr>
                <w:rFonts w:ascii="Times New Roman" w:hAnsi="Times New Roman"/>
                <w:i/>
                <w:color w:val="000000"/>
                <w:sz w:val="20"/>
                <w:szCs w:val="20"/>
              </w:rPr>
              <w:t>Platycephalus</w:t>
            </w:r>
            <w:proofErr w:type="spellEnd"/>
            <w:r w:rsidRPr="008316C9">
              <w:rPr>
                <w:rFonts w:ascii="Times New Roman" w:hAnsi="Times New Roman"/>
                <w:i/>
                <w:color w:val="000000"/>
                <w:sz w:val="20"/>
                <w:szCs w:val="20"/>
              </w:rPr>
              <w:t xml:space="preserve"> </w:t>
            </w:r>
            <w:proofErr w:type="spellStart"/>
            <w:r w:rsidRPr="008316C9">
              <w:rPr>
                <w:rFonts w:ascii="Times New Roman" w:hAnsi="Times New Roman"/>
                <w:color w:val="000000"/>
                <w:sz w:val="20"/>
                <w:szCs w:val="20"/>
              </w:rPr>
              <w:t>spp</w:t>
            </w:r>
            <w:proofErr w:type="spellEnd"/>
          </w:p>
        </w:tc>
        <w:tc>
          <w:tcPr>
            <w:tcW w:w="358" w:type="pct"/>
            <w:gridSpan w:val="2"/>
            <w:noWrap/>
            <w:hideMark/>
          </w:tcPr>
          <w:p w14:paraId="2B1ABCD0" w14:textId="77777777" w:rsidR="00DA2165" w:rsidRPr="008316C9" w:rsidRDefault="00DA2165" w:rsidP="00BD6833">
            <w:pPr>
              <w:spacing w:line="360" w:lineRule="auto"/>
              <w:ind w:left="-105" w:right="-50"/>
              <w:rPr>
                <w:rFonts w:ascii="Times New Roman" w:hAnsi="Times New Roman"/>
                <w:color w:val="000000"/>
                <w:sz w:val="20"/>
                <w:szCs w:val="20"/>
              </w:rPr>
            </w:pPr>
            <w:r w:rsidRPr="008316C9">
              <w:rPr>
                <w:rFonts w:ascii="Times New Roman" w:hAnsi="Times New Roman"/>
                <w:sz w:val="20"/>
                <w:szCs w:val="20"/>
              </w:rPr>
              <w:t>0.37</w:t>
            </w:r>
          </w:p>
        </w:tc>
        <w:tc>
          <w:tcPr>
            <w:tcW w:w="355" w:type="pct"/>
            <w:gridSpan w:val="2"/>
            <w:noWrap/>
            <w:hideMark/>
          </w:tcPr>
          <w:p w14:paraId="3BCA3B86" w14:textId="77777777" w:rsidR="00DA2165" w:rsidRPr="008316C9" w:rsidRDefault="00DA2165" w:rsidP="00BD6833">
            <w:pPr>
              <w:spacing w:line="360" w:lineRule="auto"/>
              <w:ind w:left="-2" w:right="-50"/>
              <w:rPr>
                <w:rFonts w:ascii="Times New Roman" w:hAnsi="Times New Roman"/>
                <w:color w:val="000000"/>
                <w:sz w:val="20"/>
                <w:szCs w:val="20"/>
              </w:rPr>
            </w:pPr>
            <w:r w:rsidRPr="008316C9">
              <w:rPr>
                <w:rFonts w:ascii="Times New Roman" w:hAnsi="Times New Roman"/>
                <w:color w:val="000000"/>
                <w:sz w:val="20"/>
                <w:szCs w:val="20"/>
              </w:rPr>
              <w:t>-</w:t>
            </w:r>
          </w:p>
        </w:tc>
        <w:tc>
          <w:tcPr>
            <w:tcW w:w="355" w:type="pct"/>
            <w:gridSpan w:val="2"/>
            <w:noWrap/>
            <w:hideMark/>
          </w:tcPr>
          <w:p w14:paraId="585A53DA" w14:textId="77777777" w:rsidR="00DA2165" w:rsidRPr="008316C9" w:rsidRDefault="00DA2165" w:rsidP="00BD6833">
            <w:pPr>
              <w:spacing w:line="360" w:lineRule="auto"/>
              <w:ind w:left="-113" w:right="-50"/>
              <w:rPr>
                <w:rFonts w:ascii="Times New Roman" w:hAnsi="Times New Roman"/>
                <w:color w:val="000000"/>
                <w:sz w:val="20"/>
                <w:szCs w:val="20"/>
              </w:rPr>
            </w:pPr>
            <w:r w:rsidRPr="008316C9">
              <w:rPr>
                <w:rFonts w:ascii="Times New Roman" w:hAnsi="Times New Roman"/>
                <w:sz w:val="20"/>
                <w:szCs w:val="20"/>
              </w:rPr>
              <w:t>3.18</w:t>
            </w:r>
          </w:p>
        </w:tc>
        <w:tc>
          <w:tcPr>
            <w:tcW w:w="429" w:type="pct"/>
            <w:gridSpan w:val="2"/>
            <w:noWrap/>
            <w:hideMark/>
          </w:tcPr>
          <w:p w14:paraId="1C4FB9AC"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0</w:t>
            </w:r>
          </w:p>
        </w:tc>
        <w:tc>
          <w:tcPr>
            <w:tcW w:w="358" w:type="pct"/>
            <w:gridSpan w:val="2"/>
            <w:noWrap/>
            <w:hideMark/>
          </w:tcPr>
          <w:p w14:paraId="3992CF68"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2.05</w:t>
            </w:r>
          </w:p>
        </w:tc>
        <w:tc>
          <w:tcPr>
            <w:tcW w:w="391" w:type="pct"/>
            <w:gridSpan w:val="2"/>
            <w:noWrap/>
            <w:hideMark/>
          </w:tcPr>
          <w:p w14:paraId="502B8D0A"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3.28</w:t>
            </w:r>
          </w:p>
        </w:tc>
        <w:tc>
          <w:tcPr>
            <w:tcW w:w="326" w:type="pct"/>
            <w:noWrap/>
            <w:hideMark/>
          </w:tcPr>
          <w:p w14:paraId="31CEA4AE"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0.58</w:t>
            </w:r>
          </w:p>
        </w:tc>
        <w:tc>
          <w:tcPr>
            <w:tcW w:w="326" w:type="pct"/>
            <w:noWrap/>
            <w:hideMark/>
          </w:tcPr>
          <w:p w14:paraId="5F907E33"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0</w:t>
            </w:r>
          </w:p>
        </w:tc>
        <w:tc>
          <w:tcPr>
            <w:tcW w:w="326" w:type="pct"/>
            <w:noWrap/>
            <w:hideMark/>
          </w:tcPr>
          <w:p w14:paraId="4546664F"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0</w:t>
            </w:r>
          </w:p>
        </w:tc>
        <w:tc>
          <w:tcPr>
            <w:tcW w:w="333" w:type="pct"/>
            <w:noWrap/>
            <w:hideMark/>
          </w:tcPr>
          <w:p w14:paraId="38CFC13D"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4.7</w:t>
            </w:r>
          </w:p>
        </w:tc>
        <w:tc>
          <w:tcPr>
            <w:tcW w:w="390" w:type="pct"/>
          </w:tcPr>
          <w:p w14:paraId="15350127"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1.42</w:t>
            </w:r>
          </w:p>
        </w:tc>
      </w:tr>
      <w:tr w:rsidR="00DA2165" w:rsidRPr="008316C9" w14:paraId="66557FE5" w14:textId="77777777" w:rsidTr="00BD6833">
        <w:trPr>
          <w:trHeight w:val="223"/>
        </w:trPr>
        <w:tc>
          <w:tcPr>
            <w:tcW w:w="1052" w:type="pct"/>
            <w:noWrap/>
            <w:hideMark/>
          </w:tcPr>
          <w:p w14:paraId="39910B99" w14:textId="77777777" w:rsidR="00DA2165" w:rsidRPr="008316C9" w:rsidRDefault="00DA2165" w:rsidP="00BD6833">
            <w:pPr>
              <w:spacing w:line="360" w:lineRule="auto"/>
              <w:ind w:right="-50"/>
              <w:jc w:val="both"/>
              <w:rPr>
                <w:rFonts w:ascii="Times New Roman" w:hAnsi="Times New Roman"/>
                <w:color w:val="000000"/>
                <w:sz w:val="20"/>
                <w:szCs w:val="20"/>
              </w:rPr>
            </w:pPr>
            <w:proofErr w:type="spellStart"/>
            <w:r w:rsidRPr="008316C9">
              <w:rPr>
                <w:rFonts w:ascii="Times New Roman" w:hAnsi="Times New Roman"/>
                <w:i/>
                <w:color w:val="000000"/>
                <w:sz w:val="20"/>
                <w:szCs w:val="20"/>
              </w:rPr>
              <w:t>Saurida</w:t>
            </w:r>
            <w:proofErr w:type="spellEnd"/>
            <w:r w:rsidRPr="008316C9">
              <w:rPr>
                <w:rFonts w:ascii="Times New Roman" w:hAnsi="Times New Roman"/>
                <w:i/>
                <w:color w:val="000000"/>
                <w:sz w:val="20"/>
                <w:szCs w:val="20"/>
              </w:rPr>
              <w:t xml:space="preserve"> </w:t>
            </w:r>
            <w:proofErr w:type="spellStart"/>
            <w:r w:rsidRPr="008316C9">
              <w:rPr>
                <w:rFonts w:ascii="Times New Roman" w:hAnsi="Times New Roman"/>
                <w:color w:val="000000"/>
                <w:sz w:val="20"/>
                <w:szCs w:val="20"/>
              </w:rPr>
              <w:t>spp</w:t>
            </w:r>
            <w:proofErr w:type="spellEnd"/>
          </w:p>
        </w:tc>
        <w:tc>
          <w:tcPr>
            <w:tcW w:w="358" w:type="pct"/>
            <w:gridSpan w:val="2"/>
            <w:noWrap/>
            <w:hideMark/>
          </w:tcPr>
          <w:p w14:paraId="0C76ACA6" w14:textId="77777777" w:rsidR="00DA2165" w:rsidRPr="008316C9" w:rsidRDefault="00DA2165" w:rsidP="00BD6833">
            <w:pPr>
              <w:spacing w:line="360" w:lineRule="auto"/>
              <w:ind w:left="-105" w:right="-50"/>
              <w:rPr>
                <w:rFonts w:ascii="Times New Roman" w:hAnsi="Times New Roman"/>
                <w:color w:val="000000"/>
                <w:sz w:val="20"/>
                <w:szCs w:val="20"/>
              </w:rPr>
            </w:pPr>
            <w:r w:rsidRPr="008316C9">
              <w:rPr>
                <w:rFonts w:ascii="Times New Roman" w:hAnsi="Times New Roman"/>
                <w:sz w:val="20"/>
                <w:szCs w:val="20"/>
              </w:rPr>
              <w:t>0.19</w:t>
            </w:r>
          </w:p>
        </w:tc>
        <w:tc>
          <w:tcPr>
            <w:tcW w:w="355" w:type="pct"/>
            <w:gridSpan w:val="2"/>
            <w:noWrap/>
            <w:hideMark/>
          </w:tcPr>
          <w:p w14:paraId="3FCA1B65" w14:textId="77777777" w:rsidR="00DA2165" w:rsidRPr="008316C9" w:rsidRDefault="00DA2165" w:rsidP="00BD6833">
            <w:pPr>
              <w:spacing w:line="360" w:lineRule="auto"/>
              <w:ind w:left="-2" w:right="-50"/>
              <w:rPr>
                <w:rFonts w:ascii="Times New Roman" w:hAnsi="Times New Roman"/>
                <w:color w:val="000000"/>
                <w:sz w:val="20"/>
                <w:szCs w:val="20"/>
              </w:rPr>
            </w:pPr>
            <w:r w:rsidRPr="008316C9">
              <w:rPr>
                <w:rFonts w:ascii="Times New Roman" w:hAnsi="Times New Roman"/>
                <w:sz w:val="20"/>
                <w:szCs w:val="20"/>
              </w:rPr>
              <w:t>0</w:t>
            </w:r>
          </w:p>
        </w:tc>
        <w:tc>
          <w:tcPr>
            <w:tcW w:w="355" w:type="pct"/>
            <w:gridSpan w:val="2"/>
            <w:noWrap/>
            <w:hideMark/>
          </w:tcPr>
          <w:p w14:paraId="4789C948" w14:textId="77777777" w:rsidR="00DA2165" w:rsidRPr="008316C9" w:rsidRDefault="00DA2165" w:rsidP="00BD6833">
            <w:pPr>
              <w:spacing w:line="360" w:lineRule="auto"/>
              <w:ind w:left="-113" w:right="-50"/>
              <w:rPr>
                <w:rFonts w:ascii="Times New Roman" w:hAnsi="Times New Roman"/>
                <w:color w:val="000000"/>
                <w:sz w:val="20"/>
                <w:szCs w:val="20"/>
              </w:rPr>
            </w:pPr>
            <w:r w:rsidRPr="008316C9">
              <w:rPr>
                <w:rFonts w:ascii="Times New Roman" w:hAnsi="Times New Roman"/>
                <w:sz w:val="20"/>
                <w:szCs w:val="20"/>
              </w:rPr>
              <w:t>0.73</w:t>
            </w:r>
          </w:p>
        </w:tc>
        <w:tc>
          <w:tcPr>
            <w:tcW w:w="429" w:type="pct"/>
            <w:gridSpan w:val="2"/>
            <w:noWrap/>
            <w:hideMark/>
          </w:tcPr>
          <w:p w14:paraId="0BFBB5F6"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0</w:t>
            </w:r>
          </w:p>
        </w:tc>
        <w:tc>
          <w:tcPr>
            <w:tcW w:w="358" w:type="pct"/>
            <w:gridSpan w:val="2"/>
            <w:noWrap/>
            <w:hideMark/>
          </w:tcPr>
          <w:p w14:paraId="528059EF"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2.69</w:t>
            </w:r>
          </w:p>
        </w:tc>
        <w:tc>
          <w:tcPr>
            <w:tcW w:w="391" w:type="pct"/>
            <w:gridSpan w:val="2"/>
            <w:noWrap/>
            <w:hideMark/>
          </w:tcPr>
          <w:p w14:paraId="21070F2D"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0</w:t>
            </w:r>
          </w:p>
        </w:tc>
        <w:tc>
          <w:tcPr>
            <w:tcW w:w="326" w:type="pct"/>
            <w:noWrap/>
            <w:hideMark/>
          </w:tcPr>
          <w:p w14:paraId="26DDF3A9"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11.29</w:t>
            </w:r>
          </w:p>
        </w:tc>
        <w:tc>
          <w:tcPr>
            <w:tcW w:w="326" w:type="pct"/>
            <w:noWrap/>
            <w:hideMark/>
          </w:tcPr>
          <w:p w14:paraId="2BD96AB8"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4.98</w:t>
            </w:r>
          </w:p>
        </w:tc>
        <w:tc>
          <w:tcPr>
            <w:tcW w:w="326" w:type="pct"/>
            <w:noWrap/>
            <w:hideMark/>
          </w:tcPr>
          <w:p w14:paraId="4EDFE3E4"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0</w:t>
            </w:r>
          </w:p>
        </w:tc>
        <w:tc>
          <w:tcPr>
            <w:tcW w:w="333" w:type="pct"/>
            <w:noWrap/>
            <w:hideMark/>
          </w:tcPr>
          <w:p w14:paraId="7E3693DE"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4.65</w:t>
            </w:r>
          </w:p>
        </w:tc>
        <w:tc>
          <w:tcPr>
            <w:tcW w:w="390" w:type="pct"/>
          </w:tcPr>
          <w:p w14:paraId="0ED39706"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2.45</w:t>
            </w:r>
          </w:p>
        </w:tc>
      </w:tr>
      <w:tr w:rsidR="00DA2165" w:rsidRPr="008316C9" w14:paraId="7877368D" w14:textId="77777777" w:rsidTr="00BD6833">
        <w:trPr>
          <w:trHeight w:val="288"/>
        </w:trPr>
        <w:tc>
          <w:tcPr>
            <w:tcW w:w="1052" w:type="pct"/>
            <w:noWrap/>
            <w:hideMark/>
          </w:tcPr>
          <w:p w14:paraId="79184F4D" w14:textId="77777777" w:rsidR="00DA2165" w:rsidRPr="008316C9" w:rsidRDefault="00DA2165" w:rsidP="00BD6833">
            <w:pPr>
              <w:spacing w:line="360" w:lineRule="auto"/>
              <w:ind w:right="-50"/>
              <w:jc w:val="both"/>
              <w:rPr>
                <w:rFonts w:ascii="Times New Roman" w:hAnsi="Times New Roman"/>
                <w:i/>
                <w:color w:val="000000"/>
                <w:sz w:val="20"/>
                <w:szCs w:val="20"/>
              </w:rPr>
            </w:pPr>
            <w:proofErr w:type="spellStart"/>
            <w:r w:rsidRPr="008316C9">
              <w:rPr>
                <w:rFonts w:ascii="Times New Roman" w:hAnsi="Times New Roman"/>
                <w:i/>
                <w:color w:val="000000"/>
                <w:sz w:val="20"/>
                <w:szCs w:val="20"/>
              </w:rPr>
              <w:t>Trachino</w:t>
            </w:r>
            <w:proofErr w:type="spellEnd"/>
            <w:r w:rsidRPr="008316C9">
              <w:rPr>
                <w:rFonts w:ascii="Times New Roman" w:hAnsi="Times New Roman"/>
                <w:i/>
                <w:color w:val="000000"/>
                <w:sz w:val="20"/>
                <w:szCs w:val="20"/>
              </w:rPr>
              <w:t xml:space="preserve"> </w:t>
            </w:r>
            <w:proofErr w:type="spellStart"/>
            <w:r w:rsidRPr="008316C9">
              <w:rPr>
                <w:rFonts w:ascii="Times New Roman" w:hAnsi="Times New Roman"/>
                <w:i/>
                <w:color w:val="000000"/>
                <w:sz w:val="20"/>
                <w:szCs w:val="20"/>
              </w:rPr>
              <w:t>cephalusmyops</w:t>
            </w:r>
            <w:proofErr w:type="spellEnd"/>
          </w:p>
        </w:tc>
        <w:tc>
          <w:tcPr>
            <w:tcW w:w="358" w:type="pct"/>
            <w:gridSpan w:val="2"/>
            <w:noWrap/>
            <w:hideMark/>
          </w:tcPr>
          <w:p w14:paraId="34A73861" w14:textId="77777777" w:rsidR="00DA2165" w:rsidRPr="008316C9" w:rsidRDefault="00DA2165" w:rsidP="00BD6833">
            <w:pPr>
              <w:spacing w:line="360" w:lineRule="auto"/>
              <w:ind w:left="-105" w:right="-50"/>
              <w:rPr>
                <w:rFonts w:ascii="Times New Roman" w:hAnsi="Times New Roman"/>
                <w:color w:val="000000"/>
                <w:sz w:val="20"/>
                <w:szCs w:val="20"/>
              </w:rPr>
            </w:pPr>
            <w:r w:rsidRPr="008316C9">
              <w:rPr>
                <w:rFonts w:ascii="Times New Roman" w:hAnsi="Times New Roman"/>
                <w:sz w:val="20"/>
                <w:szCs w:val="20"/>
              </w:rPr>
              <w:t>0</w:t>
            </w:r>
          </w:p>
        </w:tc>
        <w:tc>
          <w:tcPr>
            <w:tcW w:w="355" w:type="pct"/>
            <w:gridSpan w:val="2"/>
            <w:noWrap/>
            <w:hideMark/>
          </w:tcPr>
          <w:p w14:paraId="0E2AC160" w14:textId="77777777" w:rsidR="00DA2165" w:rsidRPr="008316C9" w:rsidRDefault="00DA2165" w:rsidP="00BD6833">
            <w:pPr>
              <w:spacing w:line="360" w:lineRule="auto"/>
              <w:ind w:left="-2" w:right="-50"/>
              <w:rPr>
                <w:rFonts w:ascii="Times New Roman" w:hAnsi="Times New Roman"/>
                <w:color w:val="000000"/>
                <w:sz w:val="20"/>
                <w:szCs w:val="20"/>
              </w:rPr>
            </w:pPr>
            <w:r w:rsidRPr="008316C9">
              <w:rPr>
                <w:rFonts w:ascii="Times New Roman" w:hAnsi="Times New Roman"/>
                <w:sz w:val="20"/>
                <w:szCs w:val="20"/>
              </w:rPr>
              <w:t>0</w:t>
            </w:r>
          </w:p>
        </w:tc>
        <w:tc>
          <w:tcPr>
            <w:tcW w:w="355" w:type="pct"/>
            <w:gridSpan w:val="2"/>
            <w:noWrap/>
            <w:hideMark/>
          </w:tcPr>
          <w:p w14:paraId="19493514" w14:textId="77777777" w:rsidR="00DA2165" w:rsidRPr="008316C9" w:rsidRDefault="00DA2165" w:rsidP="00BD6833">
            <w:pPr>
              <w:spacing w:line="360" w:lineRule="auto"/>
              <w:ind w:left="-113" w:right="-50"/>
              <w:rPr>
                <w:rFonts w:ascii="Times New Roman" w:hAnsi="Times New Roman"/>
                <w:color w:val="000000"/>
                <w:sz w:val="20"/>
                <w:szCs w:val="20"/>
              </w:rPr>
            </w:pPr>
            <w:r w:rsidRPr="008316C9">
              <w:rPr>
                <w:rFonts w:ascii="Times New Roman" w:hAnsi="Times New Roman"/>
                <w:sz w:val="20"/>
                <w:szCs w:val="20"/>
              </w:rPr>
              <w:t>0</w:t>
            </w:r>
          </w:p>
        </w:tc>
        <w:tc>
          <w:tcPr>
            <w:tcW w:w="429" w:type="pct"/>
            <w:gridSpan w:val="2"/>
            <w:noWrap/>
            <w:hideMark/>
          </w:tcPr>
          <w:p w14:paraId="2885F265"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0</w:t>
            </w:r>
          </w:p>
        </w:tc>
        <w:tc>
          <w:tcPr>
            <w:tcW w:w="358" w:type="pct"/>
            <w:gridSpan w:val="2"/>
            <w:noWrap/>
            <w:hideMark/>
          </w:tcPr>
          <w:p w14:paraId="35B0D406"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0</w:t>
            </w:r>
          </w:p>
        </w:tc>
        <w:tc>
          <w:tcPr>
            <w:tcW w:w="391" w:type="pct"/>
            <w:gridSpan w:val="2"/>
            <w:noWrap/>
            <w:hideMark/>
          </w:tcPr>
          <w:p w14:paraId="5BC2C105"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0.85</w:t>
            </w:r>
          </w:p>
        </w:tc>
        <w:tc>
          <w:tcPr>
            <w:tcW w:w="326" w:type="pct"/>
            <w:noWrap/>
            <w:hideMark/>
          </w:tcPr>
          <w:p w14:paraId="5973CAA9"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0.53</w:t>
            </w:r>
          </w:p>
        </w:tc>
        <w:tc>
          <w:tcPr>
            <w:tcW w:w="326" w:type="pct"/>
            <w:noWrap/>
            <w:hideMark/>
          </w:tcPr>
          <w:p w14:paraId="4A329A2C"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0</w:t>
            </w:r>
          </w:p>
        </w:tc>
        <w:tc>
          <w:tcPr>
            <w:tcW w:w="326" w:type="pct"/>
            <w:noWrap/>
            <w:hideMark/>
          </w:tcPr>
          <w:p w14:paraId="12516F97"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0</w:t>
            </w:r>
          </w:p>
        </w:tc>
        <w:tc>
          <w:tcPr>
            <w:tcW w:w="333" w:type="pct"/>
            <w:noWrap/>
            <w:hideMark/>
          </w:tcPr>
          <w:p w14:paraId="5932B305"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0</w:t>
            </w:r>
          </w:p>
        </w:tc>
        <w:tc>
          <w:tcPr>
            <w:tcW w:w="390" w:type="pct"/>
          </w:tcPr>
          <w:p w14:paraId="090AA561"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0.14</w:t>
            </w:r>
          </w:p>
        </w:tc>
      </w:tr>
      <w:tr w:rsidR="00DA2165" w:rsidRPr="008316C9" w14:paraId="44E6C3C8" w14:textId="77777777" w:rsidTr="00BD6833">
        <w:trPr>
          <w:trHeight w:val="149"/>
        </w:trPr>
        <w:tc>
          <w:tcPr>
            <w:tcW w:w="1052" w:type="pct"/>
            <w:noWrap/>
            <w:hideMark/>
          </w:tcPr>
          <w:p w14:paraId="1074C7E5" w14:textId="77777777" w:rsidR="00DA2165" w:rsidRPr="008316C9" w:rsidRDefault="00DA2165" w:rsidP="00BD6833">
            <w:pPr>
              <w:spacing w:line="360" w:lineRule="auto"/>
              <w:ind w:right="-50"/>
              <w:jc w:val="both"/>
              <w:rPr>
                <w:rFonts w:ascii="Times New Roman" w:hAnsi="Times New Roman"/>
                <w:i/>
                <w:color w:val="000000"/>
                <w:sz w:val="20"/>
                <w:szCs w:val="20"/>
              </w:rPr>
            </w:pPr>
            <w:proofErr w:type="spellStart"/>
            <w:r w:rsidRPr="008316C9">
              <w:rPr>
                <w:rFonts w:ascii="Times New Roman" w:hAnsi="Times New Roman"/>
                <w:i/>
                <w:color w:val="000000"/>
                <w:sz w:val="20"/>
                <w:szCs w:val="20"/>
              </w:rPr>
              <w:t>Leiognathus</w:t>
            </w:r>
            <w:r w:rsidRPr="008316C9">
              <w:rPr>
                <w:rFonts w:ascii="Times New Roman" w:hAnsi="Times New Roman"/>
                <w:color w:val="000000"/>
                <w:sz w:val="20"/>
                <w:szCs w:val="20"/>
              </w:rPr>
              <w:t>spp</w:t>
            </w:r>
            <w:proofErr w:type="spellEnd"/>
          </w:p>
        </w:tc>
        <w:tc>
          <w:tcPr>
            <w:tcW w:w="358" w:type="pct"/>
            <w:gridSpan w:val="2"/>
            <w:noWrap/>
            <w:hideMark/>
          </w:tcPr>
          <w:p w14:paraId="6B255BA7" w14:textId="77777777" w:rsidR="00DA2165" w:rsidRPr="008316C9" w:rsidRDefault="00DA2165" w:rsidP="00BD6833">
            <w:pPr>
              <w:spacing w:line="360" w:lineRule="auto"/>
              <w:ind w:left="-105" w:right="-50"/>
              <w:rPr>
                <w:rFonts w:ascii="Times New Roman" w:hAnsi="Times New Roman"/>
                <w:color w:val="000000"/>
                <w:sz w:val="20"/>
                <w:szCs w:val="20"/>
              </w:rPr>
            </w:pPr>
            <w:r w:rsidRPr="008316C9">
              <w:rPr>
                <w:rFonts w:ascii="Times New Roman" w:hAnsi="Times New Roman"/>
                <w:sz w:val="20"/>
                <w:szCs w:val="20"/>
              </w:rPr>
              <w:t>0.25</w:t>
            </w:r>
          </w:p>
        </w:tc>
        <w:tc>
          <w:tcPr>
            <w:tcW w:w="355" w:type="pct"/>
            <w:gridSpan w:val="2"/>
            <w:noWrap/>
            <w:hideMark/>
          </w:tcPr>
          <w:p w14:paraId="133A101B" w14:textId="77777777" w:rsidR="00DA2165" w:rsidRPr="008316C9" w:rsidRDefault="00DA2165" w:rsidP="00BD6833">
            <w:pPr>
              <w:spacing w:line="360" w:lineRule="auto"/>
              <w:ind w:left="-2" w:right="-50"/>
              <w:rPr>
                <w:rFonts w:ascii="Times New Roman" w:hAnsi="Times New Roman"/>
                <w:color w:val="000000"/>
                <w:sz w:val="20"/>
                <w:szCs w:val="20"/>
              </w:rPr>
            </w:pPr>
            <w:r w:rsidRPr="008316C9">
              <w:rPr>
                <w:rFonts w:ascii="Times New Roman" w:hAnsi="Times New Roman"/>
                <w:sz w:val="20"/>
                <w:szCs w:val="20"/>
              </w:rPr>
              <w:t>2.81</w:t>
            </w:r>
          </w:p>
        </w:tc>
        <w:tc>
          <w:tcPr>
            <w:tcW w:w="355" w:type="pct"/>
            <w:gridSpan w:val="2"/>
            <w:noWrap/>
            <w:hideMark/>
          </w:tcPr>
          <w:p w14:paraId="358887CB" w14:textId="77777777" w:rsidR="00DA2165" w:rsidRPr="008316C9" w:rsidRDefault="00DA2165" w:rsidP="00BD6833">
            <w:pPr>
              <w:spacing w:line="360" w:lineRule="auto"/>
              <w:ind w:left="-113" w:right="-50"/>
              <w:rPr>
                <w:rFonts w:ascii="Times New Roman" w:hAnsi="Times New Roman"/>
                <w:color w:val="000000"/>
                <w:sz w:val="20"/>
                <w:szCs w:val="20"/>
              </w:rPr>
            </w:pPr>
            <w:r w:rsidRPr="008316C9">
              <w:rPr>
                <w:rFonts w:ascii="Times New Roman" w:hAnsi="Times New Roman"/>
                <w:sz w:val="20"/>
                <w:szCs w:val="20"/>
              </w:rPr>
              <w:t>0</w:t>
            </w:r>
          </w:p>
        </w:tc>
        <w:tc>
          <w:tcPr>
            <w:tcW w:w="429" w:type="pct"/>
            <w:gridSpan w:val="2"/>
            <w:noWrap/>
            <w:hideMark/>
          </w:tcPr>
          <w:p w14:paraId="51CE4220"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0</w:t>
            </w:r>
          </w:p>
        </w:tc>
        <w:tc>
          <w:tcPr>
            <w:tcW w:w="358" w:type="pct"/>
            <w:gridSpan w:val="2"/>
            <w:noWrap/>
            <w:hideMark/>
          </w:tcPr>
          <w:p w14:paraId="70CB951F"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0</w:t>
            </w:r>
          </w:p>
        </w:tc>
        <w:tc>
          <w:tcPr>
            <w:tcW w:w="391" w:type="pct"/>
            <w:gridSpan w:val="2"/>
            <w:noWrap/>
            <w:hideMark/>
          </w:tcPr>
          <w:p w14:paraId="4D24BBC0"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0</w:t>
            </w:r>
          </w:p>
        </w:tc>
        <w:tc>
          <w:tcPr>
            <w:tcW w:w="326" w:type="pct"/>
            <w:noWrap/>
            <w:hideMark/>
          </w:tcPr>
          <w:p w14:paraId="15438766"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0</w:t>
            </w:r>
          </w:p>
        </w:tc>
        <w:tc>
          <w:tcPr>
            <w:tcW w:w="326" w:type="pct"/>
            <w:noWrap/>
            <w:hideMark/>
          </w:tcPr>
          <w:p w14:paraId="5AAE14F1"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0</w:t>
            </w:r>
          </w:p>
        </w:tc>
        <w:tc>
          <w:tcPr>
            <w:tcW w:w="326" w:type="pct"/>
            <w:noWrap/>
            <w:hideMark/>
          </w:tcPr>
          <w:p w14:paraId="636646ED"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3.1</w:t>
            </w:r>
          </w:p>
        </w:tc>
        <w:tc>
          <w:tcPr>
            <w:tcW w:w="333" w:type="pct"/>
            <w:noWrap/>
            <w:hideMark/>
          </w:tcPr>
          <w:p w14:paraId="65BBE915"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3</w:t>
            </w:r>
          </w:p>
        </w:tc>
        <w:tc>
          <w:tcPr>
            <w:tcW w:w="390" w:type="pct"/>
          </w:tcPr>
          <w:p w14:paraId="74E9B58C"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0.92</w:t>
            </w:r>
          </w:p>
        </w:tc>
      </w:tr>
      <w:tr w:rsidR="00DA2165" w:rsidRPr="008316C9" w14:paraId="3AAEC3AB" w14:textId="77777777" w:rsidTr="00BD6833">
        <w:trPr>
          <w:trHeight w:val="60"/>
        </w:trPr>
        <w:tc>
          <w:tcPr>
            <w:tcW w:w="1052" w:type="pct"/>
            <w:noWrap/>
            <w:hideMark/>
          </w:tcPr>
          <w:p w14:paraId="63F19650" w14:textId="77777777" w:rsidR="00DA2165" w:rsidRPr="008316C9" w:rsidRDefault="00DA2165" w:rsidP="00BD6833">
            <w:pPr>
              <w:spacing w:line="360" w:lineRule="auto"/>
              <w:ind w:right="-50"/>
              <w:jc w:val="both"/>
              <w:rPr>
                <w:rFonts w:ascii="Times New Roman" w:hAnsi="Times New Roman"/>
                <w:i/>
                <w:color w:val="000000"/>
                <w:sz w:val="20"/>
                <w:szCs w:val="20"/>
              </w:rPr>
            </w:pPr>
            <w:proofErr w:type="spellStart"/>
            <w:r w:rsidRPr="008316C9">
              <w:rPr>
                <w:rFonts w:ascii="Times New Roman" w:hAnsi="Times New Roman"/>
                <w:i/>
                <w:color w:val="000000"/>
                <w:sz w:val="20"/>
                <w:szCs w:val="20"/>
              </w:rPr>
              <w:t>Rostrelliger</w:t>
            </w:r>
            <w:proofErr w:type="spellEnd"/>
            <w:r w:rsidRPr="008316C9">
              <w:rPr>
                <w:rFonts w:ascii="Times New Roman" w:hAnsi="Times New Roman"/>
                <w:i/>
                <w:color w:val="000000"/>
                <w:sz w:val="20"/>
                <w:szCs w:val="20"/>
              </w:rPr>
              <w:t xml:space="preserve"> </w:t>
            </w:r>
            <w:proofErr w:type="spellStart"/>
            <w:r w:rsidRPr="008316C9">
              <w:rPr>
                <w:rFonts w:ascii="Times New Roman" w:hAnsi="Times New Roman"/>
                <w:i/>
                <w:color w:val="000000"/>
                <w:sz w:val="20"/>
                <w:szCs w:val="20"/>
              </w:rPr>
              <w:t>kanagurta</w:t>
            </w:r>
            <w:proofErr w:type="spellEnd"/>
          </w:p>
        </w:tc>
        <w:tc>
          <w:tcPr>
            <w:tcW w:w="358" w:type="pct"/>
            <w:gridSpan w:val="2"/>
            <w:noWrap/>
            <w:hideMark/>
          </w:tcPr>
          <w:p w14:paraId="46205FEA" w14:textId="77777777" w:rsidR="00DA2165" w:rsidRPr="008316C9" w:rsidRDefault="00DA2165" w:rsidP="00BD6833">
            <w:pPr>
              <w:spacing w:line="360" w:lineRule="auto"/>
              <w:ind w:left="-105" w:right="-50"/>
              <w:rPr>
                <w:rFonts w:ascii="Times New Roman" w:hAnsi="Times New Roman"/>
                <w:color w:val="000000"/>
                <w:sz w:val="20"/>
                <w:szCs w:val="20"/>
              </w:rPr>
            </w:pPr>
            <w:r w:rsidRPr="008316C9">
              <w:rPr>
                <w:rFonts w:ascii="Times New Roman" w:hAnsi="Times New Roman"/>
                <w:sz w:val="20"/>
                <w:szCs w:val="20"/>
              </w:rPr>
              <w:t>0.28</w:t>
            </w:r>
          </w:p>
        </w:tc>
        <w:tc>
          <w:tcPr>
            <w:tcW w:w="355" w:type="pct"/>
            <w:gridSpan w:val="2"/>
            <w:noWrap/>
            <w:hideMark/>
          </w:tcPr>
          <w:p w14:paraId="630C8094" w14:textId="77777777" w:rsidR="00DA2165" w:rsidRPr="008316C9" w:rsidRDefault="00DA2165" w:rsidP="00BD6833">
            <w:pPr>
              <w:spacing w:line="360" w:lineRule="auto"/>
              <w:ind w:left="-2" w:right="-50"/>
              <w:rPr>
                <w:rFonts w:ascii="Times New Roman" w:hAnsi="Times New Roman"/>
                <w:color w:val="000000"/>
                <w:sz w:val="20"/>
                <w:szCs w:val="20"/>
              </w:rPr>
            </w:pPr>
            <w:r w:rsidRPr="008316C9">
              <w:rPr>
                <w:rFonts w:ascii="Times New Roman" w:hAnsi="Times New Roman"/>
                <w:sz w:val="20"/>
                <w:szCs w:val="20"/>
              </w:rPr>
              <w:t>3.13</w:t>
            </w:r>
          </w:p>
        </w:tc>
        <w:tc>
          <w:tcPr>
            <w:tcW w:w="355" w:type="pct"/>
            <w:gridSpan w:val="2"/>
            <w:noWrap/>
            <w:hideMark/>
          </w:tcPr>
          <w:p w14:paraId="71AD8F2B" w14:textId="77777777" w:rsidR="00DA2165" w:rsidRPr="008316C9" w:rsidRDefault="00DA2165" w:rsidP="00BD6833">
            <w:pPr>
              <w:spacing w:line="360" w:lineRule="auto"/>
              <w:ind w:left="-113" w:right="-50"/>
              <w:rPr>
                <w:rFonts w:ascii="Times New Roman" w:hAnsi="Times New Roman"/>
                <w:color w:val="000000"/>
                <w:sz w:val="20"/>
                <w:szCs w:val="20"/>
              </w:rPr>
            </w:pPr>
            <w:r w:rsidRPr="008316C9">
              <w:rPr>
                <w:rFonts w:ascii="Times New Roman" w:hAnsi="Times New Roman"/>
                <w:sz w:val="20"/>
                <w:szCs w:val="20"/>
              </w:rPr>
              <w:t>0</w:t>
            </w:r>
          </w:p>
        </w:tc>
        <w:tc>
          <w:tcPr>
            <w:tcW w:w="429" w:type="pct"/>
            <w:gridSpan w:val="2"/>
            <w:noWrap/>
            <w:hideMark/>
          </w:tcPr>
          <w:p w14:paraId="2A5A69EC"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15.46</w:t>
            </w:r>
          </w:p>
        </w:tc>
        <w:tc>
          <w:tcPr>
            <w:tcW w:w="358" w:type="pct"/>
            <w:gridSpan w:val="2"/>
            <w:noWrap/>
            <w:hideMark/>
          </w:tcPr>
          <w:p w14:paraId="699E3B9A"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0</w:t>
            </w:r>
          </w:p>
        </w:tc>
        <w:tc>
          <w:tcPr>
            <w:tcW w:w="391" w:type="pct"/>
            <w:gridSpan w:val="2"/>
            <w:noWrap/>
            <w:hideMark/>
          </w:tcPr>
          <w:p w14:paraId="76617DF9"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5.57</w:t>
            </w:r>
          </w:p>
        </w:tc>
        <w:tc>
          <w:tcPr>
            <w:tcW w:w="326" w:type="pct"/>
            <w:noWrap/>
            <w:hideMark/>
          </w:tcPr>
          <w:p w14:paraId="152AC367"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0</w:t>
            </w:r>
          </w:p>
        </w:tc>
        <w:tc>
          <w:tcPr>
            <w:tcW w:w="326" w:type="pct"/>
            <w:noWrap/>
            <w:hideMark/>
          </w:tcPr>
          <w:p w14:paraId="24970955"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0</w:t>
            </w:r>
          </w:p>
        </w:tc>
        <w:tc>
          <w:tcPr>
            <w:tcW w:w="326" w:type="pct"/>
            <w:noWrap/>
            <w:hideMark/>
          </w:tcPr>
          <w:p w14:paraId="514DBD39"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0</w:t>
            </w:r>
          </w:p>
        </w:tc>
        <w:tc>
          <w:tcPr>
            <w:tcW w:w="333" w:type="pct"/>
            <w:noWrap/>
            <w:hideMark/>
          </w:tcPr>
          <w:p w14:paraId="2E610827"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0</w:t>
            </w:r>
          </w:p>
        </w:tc>
        <w:tc>
          <w:tcPr>
            <w:tcW w:w="390" w:type="pct"/>
          </w:tcPr>
          <w:p w14:paraId="5B828ED7"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2.44</w:t>
            </w:r>
          </w:p>
        </w:tc>
      </w:tr>
      <w:tr w:rsidR="00DA2165" w:rsidRPr="008316C9" w14:paraId="1D08B8B3" w14:textId="77777777" w:rsidTr="00BD6833">
        <w:trPr>
          <w:trHeight w:val="241"/>
        </w:trPr>
        <w:tc>
          <w:tcPr>
            <w:tcW w:w="1052" w:type="pct"/>
            <w:noWrap/>
            <w:hideMark/>
          </w:tcPr>
          <w:p w14:paraId="5D9550BC" w14:textId="77777777" w:rsidR="00DA2165" w:rsidRPr="008316C9" w:rsidRDefault="00DA2165" w:rsidP="00BD6833">
            <w:pPr>
              <w:spacing w:line="360" w:lineRule="auto"/>
              <w:ind w:right="-50"/>
              <w:jc w:val="both"/>
              <w:rPr>
                <w:rFonts w:ascii="Times New Roman" w:hAnsi="Times New Roman"/>
                <w:color w:val="000000"/>
                <w:sz w:val="20"/>
                <w:szCs w:val="20"/>
              </w:rPr>
            </w:pPr>
            <w:proofErr w:type="spellStart"/>
            <w:r w:rsidRPr="008316C9">
              <w:rPr>
                <w:rFonts w:ascii="Times New Roman" w:hAnsi="Times New Roman"/>
                <w:i/>
                <w:color w:val="000000"/>
                <w:sz w:val="20"/>
                <w:szCs w:val="20"/>
              </w:rPr>
              <w:t>Alectes</w:t>
            </w:r>
            <w:r w:rsidRPr="008316C9">
              <w:rPr>
                <w:rFonts w:ascii="Times New Roman" w:hAnsi="Times New Roman"/>
                <w:color w:val="000000"/>
                <w:sz w:val="20"/>
                <w:szCs w:val="20"/>
              </w:rPr>
              <w:t>spp</w:t>
            </w:r>
            <w:proofErr w:type="spellEnd"/>
          </w:p>
        </w:tc>
        <w:tc>
          <w:tcPr>
            <w:tcW w:w="358" w:type="pct"/>
            <w:gridSpan w:val="2"/>
            <w:noWrap/>
            <w:hideMark/>
          </w:tcPr>
          <w:p w14:paraId="44471F6D" w14:textId="77777777" w:rsidR="00DA2165" w:rsidRPr="008316C9" w:rsidRDefault="00DA2165" w:rsidP="00BD6833">
            <w:pPr>
              <w:spacing w:line="360" w:lineRule="auto"/>
              <w:ind w:left="-105" w:right="-50"/>
              <w:rPr>
                <w:rFonts w:ascii="Times New Roman" w:hAnsi="Times New Roman"/>
                <w:color w:val="000000"/>
                <w:sz w:val="20"/>
                <w:szCs w:val="20"/>
              </w:rPr>
            </w:pPr>
            <w:r w:rsidRPr="008316C9">
              <w:rPr>
                <w:rFonts w:ascii="Times New Roman" w:hAnsi="Times New Roman"/>
                <w:sz w:val="20"/>
                <w:szCs w:val="20"/>
              </w:rPr>
              <w:t>0</w:t>
            </w:r>
          </w:p>
        </w:tc>
        <w:tc>
          <w:tcPr>
            <w:tcW w:w="355" w:type="pct"/>
            <w:gridSpan w:val="2"/>
            <w:noWrap/>
            <w:hideMark/>
          </w:tcPr>
          <w:p w14:paraId="778D7E59" w14:textId="77777777" w:rsidR="00DA2165" w:rsidRPr="008316C9" w:rsidRDefault="00DA2165" w:rsidP="00BD6833">
            <w:pPr>
              <w:spacing w:line="360" w:lineRule="auto"/>
              <w:ind w:left="-2" w:right="-50"/>
              <w:rPr>
                <w:rFonts w:ascii="Times New Roman" w:hAnsi="Times New Roman"/>
                <w:color w:val="000000"/>
                <w:sz w:val="20"/>
                <w:szCs w:val="20"/>
              </w:rPr>
            </w:pPr>
            <w:r w:rsidRPr="008316C9">
              <w:rPr>
                <w:rFonts w:ascii="Times New Roman" w:hAnsi="Times New Roman"/>
                <w:sz w:val="20"/>
                <w:szCs w:val="20"/>
              </w:rPr>
              <w:t>0</w:t>
            </w:r>
          </w:p>
        </w:tc>
        <w:tc>
          <w:tcPr>
            <w:tcW w:w="355" w:type="pct"/>
            <w:gridSpan w:val="2"/>
            <w:noWrap/>
            <w:hideMark/>
          </w:tcPr>
          <w:p w14:paraId="0A350FCD" w14:textId="77777777" w:rsidR="00DA2165" w:rsidRPr="008316C9" w:rsidRDefault="00DA2165" w:rsidP="00BD6833">
            <w:pPr>
              <w:spacing w:line="360" w:lineRule="auto"/>
              <w:ind w:left="-113" w:right="-50"/>
              <w:rPr>
                <w:rFonts w:ascii="Times New Roman" w:hAnsi="Times New Roman"/>
                <w:color w:val="000000"/>
                <w:sz w:val="20"/>
                <w:szCs w:val="20"/>
              </w:rPr>
            </w:pPr>
            <w:r w:rsidRPr="008316C9">
              <w:rPr>
                <w:rFonts w:ascii="Times New Roman" w:hAnsi="Times New Roman"/>
                <w:sz w:val="20"/>
                <w:szCs w:val="20"/>
              </w:rPr>
              <w:t>0.67</w:t>
            </w:r>
          </w:p>
        </w:tc>
        <w:tc>
          <w:tcPr>
            <w:tcW w:w="429" w:type="pct"/>
            <w:gridSpan w:val="2"/>
            <w:noWrap/>
            <w:hideMark/>
          </w:tcPr>
          <w:p w14:paraId="30ABDB81"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0</w:t>
            </w:r>
          </w:p>
        </w:tc>
        <w:tc>
          <w:tcPr>
            <w:tcW w:w="358" w:type="pct"/>
            <w:gridSpan w:val="2"/>
            <w:noWrap/>
            <w:hideMark/>
          </w:tcPr>
          <w:p w14:paraId="4C10A7E6"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6.59</w:t>
            </w:r>
          </w:p>
        </w:tc>
        <w:tc>
          <w:tcPr>
            <w:tcW w:w="391" w:type="pct"/>
            <w:gridSpan w:val="2"/>
            <w:noWrap/>
            <w:hideMark/>
          </w:tcPr>
          <w:p w14:paraId="3605F9B2"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0</w:t>
            </w:r>
          </w:p>
        </w:tc>
        <w:tc>
          <w:tcPr>
            <w:tcW w:w="326" w:type="pct"/>
            <w:noWrap/>
            <w:hideMark/>
          </w:tcPr>
          <w:p w14:paraId="1E490505"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1.83</w:t>
            </w:r>
          </w:p>
        </w:tc>
        <w:tc>
          <w:tcPr>
            <w:tcW w:w="326" w:type="pct"/>
            <w:noWrap/>
            <w:hideMark/>
          </w:tcPr>
          <w:p w14:paraId="7252651C"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0</w:t>
            </w:r>
          </w:p>
        </w:tc>
        <w:tc>
          <w:tcPr>
            <w:tcW w:w="326" w:type="pct"/>
            <w:noWrap/>
            <w:hideMark/>
          </w:tcPr>
          <w:p w14:paraId="5DFDCA46"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6.92</w:t>
            </w:r>
          </w:p>
        </w:tc>
        <w:tc>
          <w:tcPr>
            <w:tcW w:w="333" w:type="pct"/>
            <w:noWrap/>
            <w:hideMark/>
          </w:tcPr>
          <w:p w14:paraId="6C45B6DE"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0</w:t>
            </w:r>
          </w:p>
        </w:tc>
        <w:tc>
          <w:tcPr>
            <w:tcW w:w="390" w:type="pct"/>
          </w:tcPr>
          <w:p w14:paraId="498561E0"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1.6</w:t>
            </w:r>
          </w:p>
        </w:tc>
      </w:tr>
      <w:tr w:rsidR="00DA2165" w:rsidRPr="008316C9" w14:paraId="431BF878" w14:textId="77777777" w:rsidTr="00BD6833">
        <w:trPr>
          <w:trHeight w:val="131"/>
        </w:trPr>
        <w:tc>
          <w:tcPr>
            <w:tcW w:w="1052" w:type="pct"/>
            <w:noWrap/>
            <w:hideMark/>
          </w:tcPr>
          <w:p w14:paraId="72A27B33" w14:textId="77777777" w:rsidR="00DA2165" w:rsidRPr="008316C9" w:rsidRDefault="00DA2165" w:rsidP="00BD6833">
            <w:pPr>
              <w:spacing w:line="360" w:lineRule="auto"/>
              <w:ind w:right="-50"/>
              <w:jc w:val="both"/>
              <w:rPr>
                <w:rFonts w:ascii="Times New Roman" w:hAnsi="Times New Roman"/>
                <w:i/>
                <w:color w:val="000000"/>
                <w:sz w:val="20"/>
                <w:szCs w:val="20"/>
              </w:rPr>
            </w:pPr>
            <w:proofErr w:type="spellStart"/>
            <w:r w:rsidRPr="008316C9">
              <w:rPr>
                <w:rFonts w:ascii="Times New Roman" w:hAnsi="Times New Roman"/>
                <w:i/>
                <w:color w:val="000000"/>
                <w:sz w:val="20"/>
                <w:szCs w:val="20"/>
              </w:rPr>
              <w:t>Lactariuslactarius</w:t>
            </w:r>
            <w:proofErr w:type="spellEnd"/>
          </w:p>
        </w:tc>
        <w:tc>
          <w:tcPr>
            <w:tcW w:w="358" w:type="pct"/>
            <w:gridSpan w:val="2"/>
            <w:noWrap/>
            <w:hideMark/>
          </w:tcPr>
          <w:p w14:paraId="5E5D3B00" w14:textId="77777777" w:rsidR="00DA2165" w:rsidRPr="008316C9" w:rsidRDefault="00DA2165" w:rsidP="00BD6833">
            <w:pPr>
              <w:spacing w:line="360" w:lineRule="auto"/>
              <w:ind w:left="-105" w:right="-50"/>
              <w:rPr>
                <w:rFonts w:ascii="Times New Roman" w:hAnsi="Times New Roman"/>
                <w:color w:val="000000"/>
                <w:sz w:val="20"/>
                <w:szCs w:val="20"/>
              </w:rPr>
            </w:pPr>
            <w:r w:rsidRPr="008316C9">
              <w:rPr>
                <w:rFonts w:ascii="Times New Roman" w:hAnsi="Times New Roman"/>
                <w:sz w:val="20"/>
                <w:szCs w:val="20"/>
              </w:rPr>
              <w:t>0</w:t>
            </w:r>
          </w:p>
        </w:tc>
        <w:tc>
          <w:tcPr>
            <w:tcW w:w="355" w:type="pct"/>
            <w:gridSpan w:val="2"/>
            <w:noWrap/>
            <w:hideMark/>
          </w:tcPr>
          <w:p w14:paraId="39AD695C" w14:textId="77777777" w:rsidR="00DA2165" w:rsidRPr="008316C9" w:rsidRDefault="00DA2165" w:rsidP="00BD6833">
            <w:pPr>
              <w:spacing w:line="360" w:lineRule="auto"/>
              <w:ind w:left="-2" w:right="-50"/>
              <w:rPr>
                <w:rFonts w:ascii="Times New Roman" w:hAnsi="Times New Roman"/>
                <w:color w:val="000000"/>
                <w:sz w:val="20"/>
                <w:szCs w:val="20"/>
              </w:rPr>
            </w:pPr>
            <w:r w:rsidRPr="008316C9">
              <w:rPr>
                <w:rFonts w:ascii="Times New Roman" w:hAnsi="Times New Roman"/>
                <w:sz w:val="20"/>
                <w:szCs w:val="20"/>
              </w:rPr>
              <w:t>0</w:t>
            </w:r>
          </w:p>
        </w:tc>
        <w:tc>
          <w:tcPr>
            <w:tcW w:w="355" w:type="pct"/>
            <w:gridSpan w:val="2"/>
            <w:noWrap/>
            <w:hideMark/>
          </w:tcPr>
          <w:p w14:paraId="4CAFB9A6" w14:textId="77777777" w:rsidR="00DA2165" w:rsidRPr="008316C9" w:rsidRDefault="00DA2165" w:rsidP="00BD6833">
            <w:pPr>
              <w:spacing w:line="360" w:lineRule="auto"/>
              <w:ind w:left="-113" w:right="-50"/>
              <w:rPr>
                <w:rFonts w:ascii="Times New Roman" w:hAnsi="Times New Roman"/>
                <w:color w:val="000000"/>
                <w:sz w:val="20"/>
                <w:szCs w:val="20"/>
              </w:rPr>
            </w:pPr>
            <w:r w:rsidRPr="008316C9">
              <w:rPr>
                <w:rFonts w:ascii="Times New Roman" w:hAnsi="Times New Roman"/>
                <w:sz w:val="20"/>
                <w:szCs w:val="20"/>
              </w:rPr>
              <w:t>0</w:t>
            </w:r>
          </w:p>
        </w:tc>
        <w:tc>
          <w:tcPr>
            <w:tcW w:w="429" w:type="pct"/>
            <w:gridSpan w:val="2"/>
            <w:noWrap/>
            <w:hideMark/>
          </w:tcPr>
          <w:p w14:paraId="0C71FD3C"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0</w:t>
            </w:r>
          </w:p>
        </w:tc>
        <w:tc>
          <w:tcPr>
            <w:tcW w:w="358" w:type="pct"/>
            <w:gridSpan w:val="2"/>
            <w:noWrap/>
            <w:hideMark/>
          </w:tcPr>
          <w:p w14:paraId="0C0C97CE"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0</w:t>
            </w:r>
          </w:p>
        </w:tc>
        <w:tc>
          <w:tcPr>
            <w:tcW w:w="391" w:type="pct"/>
            <w:gridSpan w:val="2"/>
            <w:noWrap/>
            <w:hideMark/>
          </w:tcPr>
          <w:p w14:paraId="5A28655E"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0.87</w:t>
            </w:r>
          </w:p>
        </w:tc>
        <w:tc>
          <w:tcPr>
            <w:tcW w:w="326" w:type="pct"/>
            <w:noWrap/>
            <w:hideMark/>
          </w:tcPr>
          <w:p w14:paraId="5AC5B571"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0</w:t>
            </w:r>
          </w:p>
        </w:tc>
        <w:tc>
          <w:tcPr>
            <w:tcW w:w="326" w:type="pct"/>
            <w:noWrap/>
            <w:hideMark/>
          </w:tcPr>
          <w:p w14:paraId="6DCE9846"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0</w:t>
            </w:r>
          </w:p>
        </w:tc>
        <w:tc>
          <w:tcPr>
            <w:tcW w:w="326" w:type="pct"/>
            <w:noWrap/>
            <w:hideMark/>
          </w:tcPr>
          <w:p w14:paraId="29B4A8AC"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0</w:t>
            </w:r>
          </w:p>
        </w:tc>
        <w:tc>
          <w:tcPr>
            <w:tcW w:w="333" w:type="pct"/>
            <w:noWrap/>
            <w:hideMark/>
          </w:tcPr>
          <w:p w14:paraId="12B7900D"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0</w:t>
            </w:r>
          </w:p>
        </w:tc>
        <w:tc>
          <w:tcPr>
            <w:tcW w:w="390" w:type="pct"/>
          </w:tcPr>
          <w:p w14:paraId="271DF3BA"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0.09</w:t>
            </w:r>
          </w:p>
        </w:tc>
      </w:tr>
      <w:tr w:rsidR="00DA2165" w:rsidRPr="008316C9" w14:paraId="0F2A694A" w14:textId="77777777" w:rsidTr="00BD6833">
        <w:trPr>
          <w:trHeight w:val="177"/>
        </w:trPr>
        <w:tc>
          <w:tcPr>
            <w:tcW w:w="1052" w:type="pct"/>
            <w:noWrap/>
            <w:hideMark/>
          </w:tcPr>
          <w:p w14:paraId="2317DB87"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color w:val="000000"/>
                <w:sz w:val="20"/>
                <w:szCs w:val="20"/>
              </w:rPr>
              <w:t>Fishes total</w:t>
            </w:r>
          </w:p>
        </w:tc>
        <w:tc>
          <w:tcPr>
            <w:tcW w:w="358" w:type="pct"/>
            <w:gridSpan w:val="2"/>
            <w:noWrap/>
            <w:hideMark/>
          </w:tcPr>
          <w:p w14:paraId="654D8BE7" w14:textId="77777777" w:rsidR="00DA2165" w:rsidRPr="008316C9" w:rsidRDefault="00DA2165" w:rsidP="00BD6833">
            <w:pPr>
              <w:spacing w:line="360" w:lineRule="auto"/>
              <w:ind w:left="-105" w:right="-50"/>
              <w:rPr>
                <w:rFonts w:ascii="Times New Roman" w:hAnsi="Times New Roman"/>
                <w:color w:val="000000"/>
                <w:sz w:val="20"/>
                <w:szCs w:val="20"/>
              </w:rPr>
            </w:pPr>
            <w:r w:rsidRPr="008316C9">
              <w:rPr>
                <w:rFonts w:ascii="Times New Roman" w:hAnsi="Times New Roman"/>
                <w:sz w:val="20"/>
                <w:szCs w:val="20"/>
              </w:rPr>
              <w:t>54.19</w:t>
            </w:r>
          </w:p>
        </w:tc>
        <w:tc>
          <w:tcPr>
            <w:tcW w:w="355" w:type="pct"/>
            <w:gridSpan w:val="2"/>
            <w:noWrap/>
            <w:hideMark/>
          </w:tcPr>
          <w:p w14:paraId="6AFD1028" w14:textId="77777777" w:rsidR="00DA2165" w:rsidRPr="008316C9" w:rsidRDefault="00DA2165" w:rsidP="00BD6833">
            <w:pPr>
              <w:spacing w:line="360" w:lineRule="auto"/>
              <w:ind w:left="-2" w:right="-50"/>
              <w:rPr>
                <w:rFonts w:ascii="Times New Roman" w:hAnsi="Times New Roman"/>
                <w:color w:val="000000"/>
                <w:sz w:val="20"/>
                <w:szCs w:val="20"/>
              </w:rPr>
            </w:pPr>
            <w:r w:rsidRPr="008316C9">
              <w:rPr>
                <w:rFonts w:ascii="Times New Roman" w:hAnsi="Times New Roman"/>
                <w:sz w:val="20"/>
                <w:szCs w:val="20"/>
              </w:rPr>
              <w:t>68.89</w:t>
            </w:r>
          </w:p>
        </w:tc>
        <w:tc>
          <w:tcPr>
            <w:tcW w:w="355" w:type="pct"/>
            <w:gridSpan w:val="2"/>
            <w:noWrap/>
            <w:hideMark/>
          </w:tcPr>
          <w:p w14:paraId="0961B650" w14:textId="77777777" w:rsidR="00DA2165" w:rsidRPr="008316C9" w:rsidRDefault="00DA2165" w:rsidP="00BD6833">
            <w:pPr>
              <w:spacing w:line="360" w:lineRule="auto"/>
              <w:ind w:left="-113" w:right="-50"/>
              <w:rPr>
                <w:rFonts w:ascii="Times New Roman" w:hAnsi="Times New Roman"/>
                <w:color w:val="000000"/>
                <w:sz w:val="20"/>
                <w:szCs w:val="20"/>
              </w:rPr>
            </w:pPr>
            <w:r w:rsidRPr="008316C9">
              <w:rPr>
                <w:rFonts w:ascii="Times New Roman" w:hAnsi="Times New Roman"/>
                <w:sz w:val="20"/>
                <w:szCs w:val="20"/>
              </w:rPr>
              <w:t>33.47</w:t>
            </w:r>
          </w:p>
        </w:tc>
        <w:tc>
          <w:tcPr>
            <w:tcW w:w="429" w:type="pct"/>
            <w:gridSpan w:val="2"/>
            <w:noWrap/>
            <w:hideMark/>
          </w:tcPr>
          <w:p w14:paraId="049BBE35"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49.51</w:t>
            </w:r>
          </w:p>
        </w:tc>
        <w:tc>
          <w:tcPr>
            <w:tcW w:w="358" w:type="pct"/>
            <w:gridSpan w:val="2"/>
            <w:noWrap/>
            <w:hideMark/>
          </w:tcPr>
          <w:p w14:paraId="65DCB1FF"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82.06</w:t>
            </w:r>
          </w:p>
        </w:tc>
        <w:tc>
          <w:tcPr>
            <w:tcW w:w="391" w:type="pct"/>
            <w:gridSpan w:val="2"/>
            <w:noWrap/>
            <w:hideMark/>
          </w:tcPr>
          <w:p w14:paraId="5EA56D0F"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22.53</w:t>
            </w:r>
          </w:p>
        </w:tc>
        <w:tc>
          <w:tcPr>
            <w:tcW w:w="326" w:type="pct"/>
            <w:noWrap/>
            <w:hideMark/>
          </w:tcPr>
          <w:p w14:paraId="0B55C819"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86.73</w:t>
            </w:r>
          </w:p>
        </w:tc>
        <w:tc>
          <w:tcPr>
            <w:tcW w:w="326" w:type="pct"/>
            <w:noWrap/>
            <w:hideMark/>
          </w:tcPr>
          <w:p w14:paraId="74EA0CEB"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19.98</w:t>
            </w:r>
          </w:p>
        </w:tc>
        <w:tc>
          <w:tcPr>
            <w:tcW w:w="326" w:type="pct"/>
            <w:noWrap/>
            <w:hideMark/>
          </w:tcPr>
          <w:p w14:paraId="51FE8928"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24.15</w:t>
            </w:r>
          </w:p>
        </w:tc>
        <w:tc>
          <w:tcPr>
            <w:tcW w:w="333" w:type="pct"/>
            <w:noWrap/>
            <w:hideMark/>
          </w:tcPr>
          <w:p w14:paraId="2CE0B20D"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55.82</w:t>
            </w:r>
          </w:p>
        </w:tc>
        <w:tc>
          <w:tcPr>
            <w:tcW w:w="390" w:type="pct"/>
          </w:tcPr>
          <w:p w14:paraId="431B737D" w14:textId="77777777" w:rsidR="00DA2165" w:rsidRPr="008316C9" w:rsidRDefault="00DA2165" w:rsidP="00BD6833">
            <w:pPr>
              <w:spacing w:line="360" w:lineRule="auto"/>
              <w:ind w:right="-50"/>
              <w:rPr>
                <w:rFonts w:ascii="Times New Roman" w:hAnsi="Times New Roman"/>
                <w:color w:val="000000"/>
                <w:sz w:val="20"/>
                <w:szCs w:val="20"/>
              </w:rPr>
            </w:pPr>
            <w:r w:rsidRPr="008316C9">
              <w:rPr>
                <w:rFonts w:ascii="Times New Roman" w:hAnsi="Times New Roman"/>
                <w:sz w:val="20"/>
                <w:szCs w:val="20"/>
              </w:rPr>
              <w:t>49.73</w:t>
            </w:r>
          </w:p>
        </w:tc>
      </w:tr>
      <w:tr w:rsidR="00DA2165" w:rsidRPr="008316C9" w14:paraId="0BCE341A" w14:textId="77777777" w:rsidTr="00BD6833">
        <w:trPr>
          <w:trHeight w:val="81"/>
        </w:trPr>
        <w:tc>
          <w:tcPr>
            <w:tcW w:w="5000" w:type="pct"/>
            <w:gridSpan w:val="18"/>
            <w:noWrap/>
            <w:hideMark/>
          </w:tcPr>
          <w:p w14:paraId="6915FE6B" w14:textId="77777777" w:rsidR="00DA2165" w:rsidRPr="008316C9" w:rsidRDefault="00DA2165" w:rsidP="00BD6833">
            <w:pPr>
              <w:spacing w:line="360" w:lineRule="auto"/>
              <w:ind w:right="-50"/>
              <w:jc w:val="both"/>
              <w:rPr>
                <w:rFonts w:ascii="Times New Roman" w:hAnsi="Times New Roman"/>
                <w:b/>
                <w:color w:val="000000"/>
                <w:sz w:val="20"/>
                <w:szCs w:val="20"/>
              </w:rPr>
            </w:pPr>
            <w:proofErr w:type="spellStart"/>
            <w:r w:rsidRPr="008316C9">
              <w:rPr>
                <w:rFonts w:ascii="Times New Roman" w:hAnsi="Times New Roman"/>
                <w:b/>
                <w:bCs/>
                <w:color w:val="000000"/>
                <w:sz w:val="20"/>
                <w:szCs w:val="20"/>
              </w:rPr>
              <w:t>Molluscs</w:t>
            </w:r>
            <w:proofErr w:type="spellEnd"/>
          </w:p>
        </w:tc>
      </w:tr>
      <w:tr w:rsidR="00DA2165" w:rsidRPr="008316C9" w14:paraId="6E0A0D71" w14:textId="77777777" w:rsidTr="00BD6833">
        <w:trPr>
          <w:trHeight w:val="127"/>
        </w:trPr>
        <w:tc>
          <w:tcPr>
            <w:tcW w:w="1156" w:type="pct"/>
            <w:gridSpan w:val="2"/>
            <w:noWrap/>
            <w:hideMark/>
          </w:tcPr>
          <w:p w14:paraId="00B18C23"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color w:val="000000"/>
                <w:sz w:val="20"/>
                <w:szCs w:val="20"/>
              </w:rPr>
              <w:t>Squid</w:t>
            </w:r>
          </w:p>
        </w:tc>
        <w:tc>
          <w:tcPr>
            <w:tcW w:w="330" w:type="pct"/>
            <w:gridSpan w:val="2"/>
            <w:noWrap/>
            <w:hideMark/>
          </w:tcPr>
          <w:p w14:paraId="3659C127"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41.35</w:t>
            </w:r>
          </w:p>
        </w:tc>
        <w:tc>
          <w:tcPr>
            <w:tcW w:w="416" w:type="pct"/>
            <w:gridSpan w:val="2"/>
            <w:noWrap/>
            <w:hideMark/>
          </w:tcPr>
          <w:p w14:paraId="2C53D5FA"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18.21</w:t>
            </w:r>
          </w:p>
        </w:tc>
        <w:tc>
          <w:tcPr>
            <w:tcW w:w="327" w:type="pct"/>
            <w:gridSpan w:val="2"/>
            <w:noWrap/>
            <w:hideMark/>
          </w:tcPr>
          <w:p w14:paraId="2744B0D6"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42.43</w:t>
            </w:r>
          </w:p>
        </w:tc>
        <w:tc>
          <w:tcPr>
            <w:tcW w:w="416" w:type="pct"/>
            <w:gridSpan w:val="2"/>
            <w:noWrap/>
            <w:hideMark/>
          </w:tcPr>
          <w:p w14:paraId="1140D37E"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50.49</w:t>
            </w:r>
          </w:p>
        </w:tc>
        <w:tc>
          <w:tcPr>
            <w:tcW w:w="326" w:type="pct"/>
            <w:gridSpan w:val="2"/>
            <w:noWrap/>
            <w:hideMark/>
          </w:tcPr>
          <w:p w14:paraId="7EFE42C4"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14.79</w:t>
            </w:r>
          </w:p>
        </w:tc>
        <w:tc>
          <w:tcPr>
            <w:tcW w:w="327" w:type="pct"/>
            <w:noWrap/>
            <w:hideMark/>
          </w:tcPr>
          <w:p w14:paraId="7B5449AB"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37.93</w:t>
            </w:r>
          </w:p>
        </w:tc>
        <w:tc>
          <w:tcPr>
            <w:tcW w:w="326" w:type="pct"/>
            <w:noWrap/>
            <w:hideMark/>
          </w:tcPr>
          <w:p w14:paraId="6B9B17AF"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13.27</w:t>
            </w:r>
          </w:p>
        </w:tc>
        <w:tc>
          <w:tcPr>
            <w:tcW w:w="326" w:type="pct"/>
            <w:noWrap/>
            <w:hideMark/>
          </w:tcPr>
          <w:p w14:paraId="37E88A70"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78.18</w:t>
            </w:r>
          </w:p>
        </w:tc>
        <w:tc>
          <w:tcPr>
            <w:tcW w:w="326" w:type="pct"/>
            <w:noWrap/>
            <w:hideMark/>
          </w:tcPr>
          <w:p w14:paraId="6F13B9E2"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31.34</w:t>
            </w:r>
          </w:p>
        </w:tc>
        <w:tc>
          <w:tcPr>
            <w:tcW w:w="333" w:type="pct"/>
            <w:noWrap/>
            <w:hideMark/>
          </w:tcPr>
          <w:p w14:paraId="62CF1314"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44.18</w:t>
            </w:r>
          </w:p>
        </w:tc>
        <w:tc>
          <w:tcPr>
            <w:tcW w:w="390" w:type="pct"/>
          </w:tcPr>
          <w:p w14:paraId="3D1BC965"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37.22</w:t>
            </w:r>
          </w:p>
        </w:tc>
      </w:tr>
      <w:tr w:rsidR="00DA2165" w:rsidRPr="008316C9" w14:paraId="50439EAD" w14:textId="77777777" w:rsidTr="00BD6833">
        <w:trPr>
          <w:trHeight w:val="117"/>
        </w:trPr>
        <w:tc>
          <w:tcPr>
            <w:tcW w:w="1156" w:type="pct"/>
            <w:gridSpan w:val="2"/>
            <w:noWrap/>
            <w:hideMark/>
          </w:tcPr>
          <w:p w14:paraId="12B29B85"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color w:val="000000"/>
                <w:sz w:val="20"/>
                <w:szCs w:val="20"/>
              </w:rPr>
              <w:t>Cuttlefish</w:t>
            </w:r>
          </w:p>
        </w:tc>
        <w:tc>
          <w:tcPr>
            <w:tcW w:w="330" w:type="pct"/>
            <w:gridSpan w:val="2"/>
            <w:noWrap/>
            <w:hideMark/>
          </w:tcPr>
          <w:p w14:paraId="6904ED58"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4.46</w:t>
            </w:r>
          </w:p>
        </w:tc>
        <w:tc>
          <w:tcPr>
            <w:tcW w:w="416" w:type="pct"/>
            <w:gridSpan w:val="2"/>
            <w:noWrap/>
            <w:hideMark/>
          </w:tcPr>
          <w:p w14:paraId="7D12335D"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10.61</w:t>
            </w:r>
          </w:p>
        </w:tc>
        <w:tc>
          <w:tcPr>
            <w:tcW w:w="327" w:type="pct"/>
            <w:gridSpan w:val="2"/>
            <w:noWrap/>
            <w:hideMark/>
          </w:tcPr>
          <w:p w14:paraId="3E49744A"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11.16</w:t>
            </w:r>
          </w:p>
        </w:tc>
        <w:tc>
          <w:tcPr>
            <w:tcW w:w="416" w:type="pct"/>
            <w:gridSpan w:val="2"/>
            <w:noWrap/>
            <w:hideMark/>
          </w:tcPr>
          <w:p w14:paraId="22FF1E51"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0</w:t>
            </w:r>
          </w:p>
        </w:tc>
        <w:tc>
          <w:tcPr>
            <w:tcW w:w="326" w:type="pct"/>
            <w:gridSpan w:val="2"/>
            <w:noWrap/>
            <w:hideMark/>
          </w:tcPr>
          <w:p w14:paraId="303ABE54"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0</w:t>
            </w:r>
          </w:p>
        </w:tc>
        <w:tc>
          <w:tcPr>
            <w:tcW w:w="327" w:type="pct"/>
            <w:noWrap/>
            <w:hideMark/>
          </w:tcPr>
          <w:p w14:paraId="58A45922"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2.5</w:t>
            </w:r>
          </w:p>
        </w:tc>
        <w:tc>
          <w:tcPr>
            <w:tcW w:w="326" w:type="pct"/>
            <w:noWrap/>
            <w:hideMark/>
          </w:tcPr>
          <w:p w14:paraId="33FC452B"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0</w:t>
            </w:r>
          </w:p>
        </w:tc>
        <w:tc>
          <w:tcPr>
            <w:tcW w:w="326" w:type="pct"/>
            <w:noWrap/>
            <w:hideMark/>
          </w:tcPr>
          <w:p w14:paraId="6FF657F6"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0</w:t>
            </w:r>
          </w:p>
        </w:tc>
        <w:tc>
          <w:tcPr>
            <w:tcW w:w="326" w:type="pct"/>
            <w:noWrap/>
            <w:hideMark/>
          </w:tcPr>
          <w:p w14:paraId="5899744C"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44.51</w:t>
            </w:r>
          </w:p>
        </w:tc>
        <w:tc>
          <w:tcPr>
            <w:tcW w:w="333" w:type="pct"/>
            <w:noWrap/>
            <w:hideMark/>
          </w:tcPr>
          <w:p w14:paraId="120F723C"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0</w:t>
            </w:r>
          </w:p>
        </w:tc>
        <w:tc>
          <w:tcPr>
            <w:tcW w:w="390" w:type="pct"/>
          </w:tcPr>
          <w:p w14:paraId="759E2D7A"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7.32</w:t>
            </w:r>
          </w:p>
        </w:tc>
      </w:tr>
      <w:tr w:rsidR="00DA2165" w:rsidRPr="008316C9" w14:paraId="442CCAB3" w14:textId="77777777" w:rsidTr="00BD6833">
        <w:trPr>
          <w:trHeight w:val="93"/>
        </w:trPr>
        <w:tc>
          <w:tcPr>
            <w:tcW w:w="1156" w:type="pct"/>
            <w:gridSpan w:val="2"/>
            <w:noWrap/>
            <w:hideMark/>
          </w:tcPr>
          <w:p w14:paraId="4D2B2857" w14:textId="77777777" w:rsidR="00DA2165" w:rsidRPr="008316C9" w:rsidRDefault="00DA2165" w:rsidP="00BD6833">
            <w:pPr>
              <w:spacing w:line="360" w:lineRule="auto"/>
              <w:ind w:right="-50"/>
              <w:jc w:val="both"/>
              <w:rPr>
                <w:rFonts w:ascii="Times New Roman" w:hAnsi="Times New Roman"/>
                <w:bCs/>
                <w:color w:val="000000"/>
                <w:sz w:val="20"/>
                <w:szCs w:val="20"/>
              </w:rPr>
            </w:pPr>
            <w:proofErr w:type="spellStart"/>
            <w:r w:rsidRPr="008316C9">
              <w:rPr>
                <w:rFonts w:ascii="Times New Roman" w:hAnsi="Times New Roman"/>
                <w:bCs/>
                <w:color w:val="000000"/>
                <w:sz w:val="20"/>
                <w:szCs w:val="20"/>
              </w:rPr>
              <w:t>Molluscs</w:t>
            </w:r>
            <w:proofErr w:type="spellEnd"/>
            <w:r w:rsidRPr="008316C9">
              <w:rPr>
                <w:rFonts w:ascii="Times New Roman" w:hAnsi="Times New Roman"/>
                <w:bCs/>
                <w:color w:val="000000"/>
                <w:sz w:val="20"/>
                <w:szCs w:val="20"/>
              </w:rPr>
              <w:t xml:space="preserve"> total</w:t>
            </w:r>
          </w:p>
        </w:tc>
        <w:tc>
          <w:tcPr>
            <w:tcW w:w="330" w:type="pct"/>
            <w:gridSpan w:val="2"/>
            <w:noWrap/>
            <w:hideMark/>
          </w:tcPr>
          <w:p w14:paraId="0BB7751D"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45.81</w:t>
            </w:r>
          </w:p>
        </w:tc>
        <w:tc>
          <w:tcPr>
            <w:tcW w:w="416" w:type="pct"/>
            <w:gridSpan w:val="2"/>
            <w:noWrap/>
            <w:hideMark/>
          </w:tcPr>
          <w:p w14:paraId="18149568"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28.83</w:t>
            </w:r>
          </w:p>
        </w:tc>
        <w:tc>
          <w:tcPr>
            <w:tcW w:w="327" w:type="pct"/>
            <w:gridSpan w:val="2"/>
            <w:noWrap/>
            <w:hideMark/>
          </w:tcPr>
          <w:p w14:paraId="68B46F46"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53.58</w:t>
            </w:r>
          </w:p>
        </w:tc>
        <w:tc>
          <w:tcPr>
            <w:tcW w:w="416" w:type="pct"/>
            <w:gridSpan w:val="2"/>
            <w:noWrap/>
            <w:hideMark/>
          </w:tcPr>
          <w:p w14:paraId="6D1DCEFB"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50.49</w:t>
            </w:r>
          </w:p>
        </w:tc>
        <w:tc>
          <w:tcPr>
            <w:tcW w:w="326" w:type="pct"/>
            <w:gridSpan w:val="2"/>
            <w:noWrap/>
            <w:hideMark/>
          </w:tcPr>
          <w:p w14:paraId="2B9A6B5F"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14.79</w:t>
            </w:r>
          </w:p>
        </w:tc>
        <w:tc>
          <w:tcPr>
            <w:tcW w:w="327" w:type="pct"/>
            <w:noWrap/>
            <w:hideMark/>
          </w:tcPr>
          <w:p w14:paraId="5E15DC79"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40.43</w:t>
            </w:r>
          </w:p>
        </w:tc>
        <w:tc>
          <w:tcPr>
            <w:tcW w:w="326" w:type="pct"/>
            <w:noWrap/>
            <w:hideMark/>
          </w:tcPr>
          <w:p w14:paraId="07B7FA4F"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13.27</w:t>
            </w:r>
          </w:p>
        </w:tc>
        <w:tc>
          <w:tcPr>
            <w:tcW w:w="326" w:type="pct"/>
            <w:noWrap/>
            <w:hideMark/>
          </w:tcPr>
          <w:p w14:paraId="380A4ED7"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78.18</w:t>
            </w:r>
          </w:p>
        </w:tc>
        <w:tc>
          <w:tcPr>
            <w:tcW w:w="326" w:type="pct"/>
            <w:noWrap/>
            <w:hideMark/>
          </w:tcPr>
          <w:p w14:paraId="7E7F5309"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75.85</w:t>
            </w:r>
          </w:p>
        </w:tc>
        <w:tc>
          <w:tcPr>
            <w:tcW w:w="333" w:type="pct"/>
            <w:noWrap/>
            <w:hideMark/>
          </w:tcPr>
          <w:p w14:paraId="75A184AA"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44.18</w:t>
            </w:r>
          </w:p>
        </w:tc>
        <w:tc>
          <w:tcPr>
            <w:tcW w:w="390" w:type="pct"/>
          </w:tcPr>
          <w:p w14:paraId="506B6C76"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44.54</w:t>
            </w:r>
          </w:p>
        </w:tc>
      </w:tr>
      <w:tr w:rsidR="00DA2165" w:rsidRPr="008316C9" w14:paraId="2C40B73E" w14:textId="77777777" w:rsidTr="00BD6833">
        <w:trPr>
          <w:trHeight w:val="83"/>
        </w:trPr>
        <w:tc>
          <w:tcPr>
            <w:tcW w:w="5000" w:type="pct"/>
            <w:gridSpan w:val="18"/>
            <w:noWrap/>
            <w:hideMark/>
          </w:tcPr>
          <w:p w14:paraId="05691B15" w14:textId="77777777" w:rsidR="00DA2165" w:rsidRPr="008316C9" w:rsidRDefault="00DA2165" w:rsidP="00BD6833">
            <w:pPr>
              <w:spacing w:line="360" w:lineRule="auto"/>
              <w:ind w:right="-50"/>
              <w:jc w:val="both"/>
              <w:rPr>
                <w:rFonts w:ascii="Times New Roman" w:hAnsi="Times New Roman"/>
                <w:b/>
                <w:color w:val="000000"/>
                <w:sz w:val="20"/>
                <w:szCs w:val="20"/>
              </w:rPr>
            </w:pPr>
            <w:r w:rsidRPr="008316C9">
              <w:rPr>
                <w:rFonts w:ascii="Times New Roman" w:hAnsi="Times New Roman"/>
                <w:b/>
                <w:bCs/>
                <w:color w:val="000000"/>
                <w:sz w:val="20"/>
                <w:szCs w:val="20"/>
              </w:rPr>
              <w:t>Crustaceans</w:t>
            </w:r>
          </w:p>
        </w:tc>
      </w:tr>
      <w:tr w:rsidR="00DA2165" w:rsidRPr="008316C9" w14:paraId="176B765D" w14:textId="77777777" w:rsidTr="00BD6833">
        <w:trPr>
          <w:trHeight w:val="60"/>
        </w:trPr>
        <w:tc>
          <w:tcPr>
            <w:tcW w:w="1156" w:type="pct"/>
            <w:gridSpan w:val="2"/>
            <w:noWrap/>
            <w:hideMark/>
          </w:tcPr>
          <w:p w14:paraId="49C28B5B"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color w:val="000000"/>
                <w:sz w:val="20"/>
                <w:szCs w:val="20"/>
              </w:rPr>
              <w:t>Shrimp</w:t>
            </w:r>
          </w:p>
        </w:tc>
        <w:tc>
          <w:tcPr>
            <w:tcW w:w="330" w:type="pct"/>
            <w:gridSpan w:val="2"/>
            <w:noWrap/>
            <w:hideMark/>
          </w:tcPr>
          <w:p w14:paraId="476906FD"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0</w:t>
            </w:r>
          </w:p>
        </w:tc>
        <w:tc>
          <w:tcPr>
            <w:tcW w:w="416" w:type="pct"/>
            <w:gridSpan w:val="2"/>
            <w:noWrap/>
            <w:hideMark/>
          </w:tcPr>
          <w:p w14:paraId="233DE517"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2.29</w:t>
            </w:r>
          </w:p>
        </w:tc>
        <w:tc>
          <w:tcPr>
            <w:tcW w:w="327" w:type="pct"/>
            <w:gridSpan w:val="2"/>
            <w:noWrap/>
            <w:hideMark/>
          </w:tcPr>
          <w:p w14:paraId="188A5A48"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7.92</w:t>
            </w:r>
          </w:p>
        </w:tc>
        <w:tc>
          <w:tcPr>
            <w:tcW w:w="416" w:type="pct"/>
            <w:gridSpan w:val="2"/>
            <w:noWrap/>
            <w:hideMark/>
          </w:tcPr>
          <w:p w14:paraId="0EB6351B"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0</w:t>
            </w:r>
          </w:p>
        </w:tc>
        <w:tc>
          <w:tcPr>
            <w:tcW w:w="326" w:type="pct"/>
            <w:gridSpan w:val="2"/>
            <w:noWrap/>
            <w:hideMark/>
          </w:tcPr>
          <w:p w14:paraId="7F200214"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3.15</w:t>
            </w:r>
          </w:p>
        </w:tc>
        <w:tc>
          <w:tcPr>
            <w:tcW w:w="327" w:type="pct"/>
            <w:noWrap/>
            <w:hideMark/>
          </w:tcPr>
          <w:p w14:paraId="09FCBF17"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37.03</w:t>
            </w:r>
          </w:p>
        </w:tc>
        <w:tc>
          <w:tcPr>
            <w:tcW w:w="326" w:type="pct"/>
            <w:noWrap/>
            <w:hideMark/>
          </w:tcPr>
          <w:p w14:paraId="403B98B7"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0</w:t>
            </w:r>
          </w:p>
        </w:tc>
        <w:tc>
          <w:tcPr>
            <w:tcW w:w="326" w:type="pct"/>
            <w:noWrap/>
            <w:hideMark/>
          </w:tcPr>
          <w:p w14:paraId="495E89A2"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0</w:t>
            </w:r>
          </w:p>
        </w:tc>
        <w:tc>
          <w:tcPr>
            <w:tcW w:w="326" w:type="pct"/>
            <w:noWrap/>
            <w:hideMark/>
          </w:tcPr>
          <w:p w14:paraId="4AD2EDEF"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0</w:t>
            </w:r>
          </w:p>
        </w:tc>
        <w:tc>
          <w:tcPr>
            <w:tcW w:w="333" w:type="pct"/>
            <w:noWrap/>
            <w:hideMark/>
          </w:tcPr>
          <w:p w14:paraId="18FEBAC0"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0</w:t>
            </w:r>
          </w:p>
        </w:tc>
        <w:tc>
          <w:tcPr>
            <w:tcW w:w="390" w:type="pct"/>
          </w:tcPr>
          <w:p w14:paraId="7F4F11D1"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5.039</w:t>
            </w:r>
          </w:p>
        </w:tc>
      </w:tr>
      <w:tr w:rsidR="00DA2165" w:rsidRPr="008316C9" w14:paraId="0650A36C" w14:textId="77777777" w:rsidTr="00BD6833">
        <w:trPr>
          <w:trHeight w:val="60"/>
        </w:trPr>
        <w:tc>
          <w:tcPr>
            <w:tcW w:w="1156" w:type="pct"/>
            <w:gridSpan w:val="2"/>
            <w:noWrap/>
            <w:hideMark/>
          </w:tcPr>
          <w:p w14:paraId="10A895F2"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color w:val="000000"/>
                <w:sz w:val="20"/>
                <w:szCs w:val="20"/>
              </w:rPr>
              <w:t>Crab</w:t>
            </w:r>
          </w:p>
        </w:tc>
        <w:tc>
          <w:tcPr>
            <w:tcW w:w="330" w:type="pct"/>
            <w:gridSpan w:val="2"/>
            <w:noWrap/>
            <w:hideMark/>
          </w:tcPr>
          <w:p w14:paraId="2E8D1552"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0</w:t>
            </w:r>
          </w:p>
        </w:tc>
        <w:tc>
          <w:tcPr>
            <w:tcW w:w="416" w:type="pct"/>
            <w:gridSpan w:val="2"/>
            <w:noWrap/>
            <w:hideMark/>
          </w:tcPr>
          <w:p w14:paraId="7577AB4D"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0</w:t>
            </w:r>
          </w:p>
        </w:tc>
        <w:tc>
          <w:tcPr>
            <w:tcW w:w="327" w:type="pct"/>
            <w:gridSpan w:val="2"/>
            <w:noWrap/>
            <w:hideMark/>
          </w:tcPr>
          <w:p w14:paraId="0AF391E0"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5.03</w:t>
            </w:r>
          </w:p>
        </w:tc>
        <w:tc>
          <w:tcPr>
            <w:tcW w:w="416" w:type="pct"/>
            <w:gridSpan w:val="2"/>
            <w:noWrap/>
            <w:hideMark/>
          </w:tcPr>
          <w:p w14:paraId="3D2FFD3E"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0</w:t>
            </w:r>
          </w:p>
        </w:tc>
        <w:tc>
          <w:tcPr>
            <w:tcW w:w="326" w:type="pct"/>
            <w:gridSpan w:val="2"/>
            <w:noWrap/>
            <w:hideMark/>
          </w:tcPr>
          <w:p w14:paraId="7512F635"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0</w:t>
            </w:r>
          </w:p>
        </w:tc>
        <w:tc>
          <w:tcPr>
            <w:tcW w:w="327" w:type="pct"/>
            <w:noWrap/>
            <w:hideMark/>
          </w:tcPr>
          <w:p w14:paraId="737C426A"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0</w:t>
            </w:r>
          </w:p>
        </w:tc>
        <w:tc>
          <w:tcPr>
            <w:tcW w:w="326" w:type="pct"/>
            <w:noWrap/>
            <w:hideMark/>
          </w:tcPr>
          <w:p w14:paraId="010CE3C2"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0</w:t>
            </w:r>
          </w:p>
        </w:tc>
        <w:tc>
          <w:tcPr>
            <w:tcW w:w="326" w:type="pct"/>
            <w:noWrap/>
            <w:hideMark/>
          </w:tcPr>
          <w:p w14:paraId="668A37B5"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1.84</w:t>
            </w:r>
          </w:p>
        </w:tc>
        <w:tc>
          <w:tcPr>
            <w:tcW w:w="326" w:type="pct"/>
            <w:noWrap/>
            <w:hideMark/>
          </w:tcPr>
          <w:p w14:paraId="5F87F75D"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0</w:t>
            </w:r>
          </w:p>
        </w:tc>
        <w:tc>
          <w:tcPr>
            <w:tcW w:w="333" w:type="pct"/>
            <w:noWrap/>
            <w:hideMark/>
          </w:tcPr>
          <w:p w14:paraId="7E29A391"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0</w:t>
            </w:r>
          </w:p>
        </w:tc>
        <w:tc>
          <w:tcPr>
            <w:tcW w:w="390" w:type="pct"/>
          </w:tcPr>
          <w:p w14:paraId="1E74EA63"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0.687</w:t>
            </w:r>
          </w:p>
        </w:tc>
      </w:tr>
      <w:tr w:rsidR="00DA2165" w:rsidRPr="008316C9" w14:paraId="2C56BA28" w14:textId="77777777" w:rsidTr="00BD6833">
        <w:trPr>
          <w:trHeight w:val="105"/>
        </w:trPr>
        <w:tc>
          <w:tcPr>
            <w:tcW w:w="1156" w:type="pct"/>
            <w:gridSpan w:val="2"/>
            <w:noWrap/>
            <w:hideMark/>
          </w:tcPr>
          <w:p w14:paraId="5E9A1656" w14:textId="77777777" w:rsidR="00DA2165" w:rsidRPr="008316C9" w:rsidRDefault="00DA2165" w:rsidP="00BD6833">
            <w:pPr>
              <w:spacing w:line="360" w:lineRule="auto"/>
              <w:ind w:right="-50"/>
              <w:jc w:val="both"/>
              <w:rPr>
                <w:rFonts w:ascii="Times New Roman" w:hAnsi="Times New Roman"/>
                <w:bCs/>
                <w:color w:val="000000"/>
                <w:sz w:val="20"/>
                <w:szCs w:val="20"/>
              </w:rPr>
            </w:pPr>
            <w:r w:rsidRPr="008316C9">
              <w:rPr>
                <w:rFonts w:ascii="Times New Roman" w:hAnsi="Times New Roman"/>
                <w:bCs/>
                <w:color w:val="000000"/>
                <w:sz w:val="20"/>
                <w:szCs w:val="20"/>
              </w:rPr>
              <w:t>Crustaceans total</w:t>
            </w:r>
          </w:p>
        </w:tc>
        <w:tc>
          <w:tcPr>
            <w:tcW w:w="330" w:type="pct"/>
            <w:gridSpan w:val="2"/>
            <w:noWrap/>
            <w:hideMark/>
          </w:tcPr>
          <w:p w14:paraId="5857D29C"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0</w:t>
            </w:r>
          </w:p>
        </w:tc>
        <w:tc>
          <w:tcPr>
            <w:tcW w:w="416" w:type="pct"/>
            <w:gridSpan w:val="2"/>
            <w:noWrap/>
            <w:hideMark/>
          </w:tcPr>
          <w:p w14:paraId="3C377DB1"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2.29</w:t>
            </w:r>
          </w:p>
        </w:tc>
        <w:tc>
          <w:tcPr>
            <w:tcW w:w="327" w:type="pct"/>
            <w:gridSpan w:val="2"/>
            <w:noWrap/>
            <w:hideMark/>
          </w:tcPr>
          <w:p w14:paraId="37DDD308"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12.94</w:t>
            </w:r>
          </w:p>
        </w:tc>
        <w:tc>
          <w:tcPr>
            <w:tcW w:w="416" w:type="pct"/>
            <w:gridSpan w:val="2"/>
            <w:noWrap/>
            <w:hideMark/>
          </w:tcPr>
          <w:p w14:paraId="53F5AAAE"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0</w:t>
            </w:r>
          </w:p>
        </w:tc>
        <w:tc>
          <w:tcPr>
            <w:tcW w:w="326" w:type="pct"/>
            <w:gridSpan w:val="2"/>
            <w:noWrap/>
            <w:hideMark/>
          </w:tcPr>
          <w:p w14:paraId="12A1A7B6"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3.15</w:t>
            </w:r>
          </w:p>
        </w:tc>
        <w:tc>
          <w:tcPr>
            <w:tcW w:w="327" w:type="pct"/>
            <w:noWrap/>
            <w:hideMark/>
          </w:tcPr>
          <w:p w14:paraId="5EABA411"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37.03</w:t>
            </w:r>
          </w:p>
        </w:tc>
        <w:tc>
          <w:tcPr>
            <w:tcW w:w="326" w:type="pct"/>
            <w:noWrap/>
            <w:hideMark/>
          </w:tcPr>
          <w:p w14:paraId="79C20DCB"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0</w:t>
            </w:r>
          </w:p>
        </w:tc>
        <w:tc>
          <w:tcPr>
            <w:tcW w:w="326" w:type="pct"/>
            <w:noWrap/>
            <w:hideMark/>
          </w:tcPr>
          <w:p w14:paraId="24981AFC"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1.84</w:t>
            </w:r>
          </w:p>
        </w:tc>
        <w:tc>
          <w:tcPr>
            <w:tcW w:w="326" w:type="pct"/>
            <w:noWrap/>
            <w:hideMark/>
          </w:tcPr>
          <w:p w14:paraId="7A50014C"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0</w:t>
            </w:r>
          </w:p>
        </w:tc>
        <w:tc>
          <w:tcPr>
            <w:tcW w:w="333" w:type="pct"/>
            <w:noWrap/>
            <w:hideMark/>
          </w:tcPr>
          <w:p w14:paraId="6A4EB2F3"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0</w:t>
            </w:r>
          </w:p>
        </w:tc>
        <w:tc>
          <w:tcPr>
            <w:tcW w:w="390" w:type="pct"/>
          </w:tcPr>
          <w:p w14:paraId="6833F54F" w14:textId="77777777" w:rsidR="00DA2165" w:rsidRPr="008316C9" w:rsidRDefault="00DA2165" w:rsidP="00BD6833">
            <w:pPr>
              <w:spacing w:line="360" w:lineRule="auto"/>
              <w:ind w:right="-50"/>
              <w:jc w:val="both"/>
              <w:rPr>
                <w:rFonts w:ascii="Times New Roman" w:hAnsi="Times New Roman"/>
                <w:color w:val="000000"/>
                <w:sz w:val="20"/>
                <w:szCs w:val="20"/>
              </w:rPr>
            </w:pPr>
            <w:r w:rsidRPr="008316C9">
              <w:rPr>
                <w:rFonts w:ascii="Times New Roman" w:hAnsi="Times New Roman"/>
                <w:sz w:val="20"/>
                <w:szCs w:val="20"/>
              </w:rPr>
              <w:t>5.73</w:t>
            </w:r>
          </w:p>
        </w:tc>
      </w:tr>
    </w:tbl>
    <w:p w14:paraId="16305DEF" w14:textId="77777777" w:rsidR="00DA2165" w:rsidRDefault="00DA2165" w:rsidP="00DA2165"/>
    <w:tbl>
      <w:tblPr>
        <w:tblStyle w:val="TableGrid"/>
        <w:tblpPr w:leftFromText="180" w:rightFromText="180" w:vertAnchor="page" w:horzAnchor="margin" w:tblpY="1590"/>
        <w:tblW w:w="5000" w:type="pct"/>
        <w:tblLook w:val="04A0" w:firstRow="1" w:lastRow="0" w:firstColumn="1" w:lastColumn="0" w:noHBand="0" w:noVBand="1"/>
      </w:tblPr>
      <w:tblGrid>
        <w:gridCol w:w="2574"/>
        <w:gridCol w:w="2009"/>
        <w:gridCol w:w="1467"/>
        <w:gridCol w:w="1691"/>
        <w:gridCol w:w="1835"/>
      </w:tblGrid>
      <w:tr w:rsidR="00DA2165" w:rsidRPr="009458AC" w14:paraId="36988A9D" w14:textId="77777777" w:rsidTr="00BD6833">
        <w:trPr>
          <w:trHeight w:val="557"/>
        </w:trPr>
        <w:tc>
          <w:tcPr>
            <w:tcW w:w="5000" w:type="pct"/>
            <w:gridSpan w:val="5"/>
          </w:tcPr>
          <w:p w14:paraId="589065A7" w14:textId="77777777" w:rsidR="00DA2165" w:rsidRPr="009458AC" w:rsidRDefault="00DA2165" w:rsidP="00BD6833">
            <w:pPr>
              <w:ind w:right="-51"/>
              <w:jc w:val="both"/>
              <w:rPr>
                <w:rFonts w:ascii="Times New Roman" w:hAnsi="Times New Roman"/>
                <w:sz w:val="24"/>
                <w:szCs w:val="24"/>
              </w:rPr>
            </w:pPr>
            <w:r w:rsidRPr="009458AC">
              <w:rPr>
                <w:rFonts w:ascii="Times New Roman" w:hAnsi="Times New Roman"/>
                <w:sz w:val="24"/>
                <w:szCs w:val="24"/>
              </w:rPr>
              <w:t xml:space="preserve">Table 3 - The average Food preference Index (FPI)) examined in </w:t>
            </w:r>
            <w:r w:rsidRPr="009458AC">
              <w:rPr>
                <w:rFonts w:ascii="Times New Roman" w:hAnsi="Times New Roman"/>
                <w:i/>
                <w:sz w:val="24"/>
                <w:szCs w:val="24"/>
              </w:rPr>
              <w:t xml:space="preserve">S. </w:t>
            </w:r>
            <w:proofErr w:type="spellStart"/>
            <w:r w:rsidRPr="009458AC">
              <w:rPr>
                <w:rFonts w:ascii="Times New Roman" w:hAnsi="Times New Roman"/>
                <w:i/>
                <w:sz w:val="24"/>
                <w:szCs w:val="24"/>
              </w:rPr>
              <w:t>nigrofasciata</w:t>
            </w:r>
            <w:proofErr w:type="spellEnd"/>
            <w:r w:rsidRPr="009458AC">
              <w:rPr>
                <w:rFonts w:ascii="Times New Roman" w:hAnsi="Times New Roman"/>
                <w:sz w:val="24"/>
                <w:szCs w:val="24"/>
              </w:rPr>
              <w:t xml:space="preserve"> from August 2017-January-2018</w:t>
            </w:r>
          </w:p>
        </w:tc>
      </w:tr>
      <w:tr w:rsidR="00DA2165" w:rsidRPr="009458AC" w14:paraId="6C0AAF99" w14:textId="77777777" w:rsidTr="00BD6833">
        <w:trPr>
          <w:trHeight w:val="227"/>
        </w:trPr>
        <w:tc>
          <w:tcPr>
            <w:tcW w:w="1344" w:type="pct"/>
          </w:tcPr>
          <w:p w14:paraId="150A85CD" w14:textId="77777777" w:rsidR="00DA2165" w:rsidRPr="009458AC" w:rsidRDefault="00DA2165" w:rsidP="00BD6833">
            <w:pPr>
              <w:ind w:right="-51"/>
              <w:jc w:val="both"/>
              <w:rPr>
                <w:rFonts w:ascii="Times New Roman" w:hAnsi="Times New Roman"/>
                <w:sz w:val="24"/>
                <w:szCs w:val="24"/>
              </w:rPr>
            </w:pPr>
            <w:r w:rsidRPr="009458AC">
              <w:rPr>
                <w:rFonts w:ascii="Times New Roman" w:hAnsi="Times New Roman"/>
                <w:sz w:val="24"/>
                <w:szCs w:val="24"/>
              </w:rPr>
              <w:lastRenderedPageBreak/>
              <w:t>Prey</w:t>
            </w:r>
          </w:p>
        </w:tc>
        <w:tc>
          <w:tcPr>
            <w:tcW w:w="1049" w:type="pct"/>
          </w:tcPr>
          <w:p w14:paraId="4FBBB801" w14:textId="77777777" w:rsidR="00DA2165" w:rsidRPr="009458AC" w:rsidRDefault="00DA2165" w:rsidP="00BD6833">
            <w:pPr>
              <w:ind w:right="-51"/>
              <w:jc w:val="both"/>
              <w:rPr>
                <w:rFonts w:ascii="Times New Roman" w:hAnsi="Times New Roman"/>
                <w:sz w:val="24"/>
                <w:szCs w:val="24"/>
              </w:rPr>
            </w:pPr>
            <w:r w:rsidRPr="009458AC">
              <w:rPr>
                <w:rFonts w:ascii="Times New Roman" w:hAnsi="Times New Roman"/>
                <w:sz w:val="24"/>
                <w:szCs w:val="24"/>
              </w:rPr>
              <w:t>Monsoon FPI</w:t>
            </w:r>
          </w:p>
        </w:tc>
        <w:tc>
          <w:tcPr>
            <w:tcW w:w="766" w:type="pct"/>
          </w:tcPr>
          <w:p w14:paraId="6F8ED07B" w14:textId="77777777" w:rsidR="00DA2165" w:rsidRPr="009458AC" w:rsidRDefault="00DA2165" w:rsidP="00BD6833">
            <w:pPr>
              <w:ind w:right="-51"/>
              <w:jc w:val="both"/>
              <w:rPr>
                <w:rFonts w:ascii="Times New Roman" w:hAnsi="Times New Roman"/>
                <w:sz w:val="24"/>
                <w:szCs w:val="24"/>
              </w:rPr>
            </w:pPr>
            <w:r w:rsidRPr="009458AC">
              <w:rPr>
                <w:rFonts w:ascii="Times New Roman" w:hAnsi="Times New Roman"/>
                <w:sz w:val="24"/>
                <w:szCs w:val="24"/>
              </w:rPr>
              <w:t>Winter FPI</w:t>
            </w:r>
          </w:p>
        </w:tc>
        <w:tc>
          <w:tcPr>
            <w:tcW w:w="883" w:type="pct"/>
          </w:tcPr>
          <w:p w14:paraId="54E101E2" w14:textId="77777777" w:rsidR="00DA2165" w:rsidRPr="009458AC" w:rsidRDefault="00DA2165" w:rsidP="00BD6833">
            <w:pPr>
              <w:ind w:right="-51"/>
              <w:jc w:val="both"/>
              <w:rPr>
                <w:rFonts w:ascii="Times New Roman" w:hAnsi="Times New Roman"/>
                <w:sz w:val="24"/>
                <w:szCs w:val="24"/>
              </w:rPr>
            </w:pPr>
            <w:r w:rsidRPr="009458AC">
              <w:rPr>
                <w:rFonts w:ascii="Times New Roman" w:hAnsi="Times New Roman"/>
                <w:sz w:val="24"/>
                <w:szCs w:val="24"/>
              </w:rPr>
              <w:t>Summer FPI</w:t>
            </w:r>
          </w:p>
        </w:tc>
        <w:tc>
          <w:tcPr>
            <w:tcW w:w="958" w:type="pct"/>
          </w:tcPr>
          <w:p w14:paraId="5712170A" w14:textId="77777777" w:rsidR="00DA2165" w:rsidRPr="009458AC" w:rsidRDefault="00DA2165" w:rsidP="00BD6833">
            <w:pPr>
              <w:ind w:right="-51"/>
              <w:jc w:val="both"/>
              <w:rPr>
                <w:rFonts w:ascii="Times New Roman" w:hAnsi="Times New Roman"/>
                <w:sz w:val="24"/>
                <w:szCs w:val="24"/>
              </w:rPr>
            </w:pPr>
            <w:r w:rsidRPr="009458AC">
              <w:rPr>
                <w:rFonts w:ascii="Times New Roman" w:hAnsi="Times New Roman"/>
                <w:sz w:val="24"/>
                <w:szCs w:val="24"/>
              </w:rPr>
              <w:t>Annual FPI (%)</w:t>
            </w:r>
          </w:p>
        </w:tc>
      </w:tr>
      <w:tr w:rsidR="00DA2165" w:rsidRPr="009458AC" w14:paraId="64065598" w14:textId="77777777" w:rsidTr="00BD6833">
        <w:trPr>
          <w:trHeight w:val="231"/>
        </w:trPr>
        <w:tc>
          <w:tcPr>
            <w:tcW w:w="1344" w:type="pct"/>
          </w:tcPr>
          <w:p w14:paraId="70FF8008" w14:textId="77777777" w:rsidR="00DA2165" w:rsidRPr="009458AC" w:rsidRDefault="00DA2165" w:rsidP="00BD6833">
            <w:pPr>
              <w:ind w:right="-51"/>
              <w:jc w:val="both"/>
              <w:rPr>
                <w:rFonts w:ascii="Times New Roman" w:hAnsi="Times New Roman"/>
                <w:sz w:val="24"/>
                <w:szCs w:val="24"/>
              </w:rPr>
            </w:pPr>
            <w:r w:rsidRPr="009458AC">
              <w:rPr>
                <w:rFonts w:ascii="Times New Roman" w:hAnsi="Times New Roman"/>
                <w:sz w:val="24"/>
                <w:szCs w:val="24"/>
              </w:rPr>
              <w:t>Fish</w:t>
            </w:r>
          </w:p>
        </w:tc>
        <w:tc>
          <w:tcPr>
            <w:tcW w:w="1049" w:type="pct"/>
          </w:tcPr>
          <w:p w14:paraId="14DFB210" w14:textId="77777777" w:rsidR="00DA2165" w:rsidRPr="009458AC" w:rsidRDefault="00DA2165" w:rsidP="00BD6833">
            <w:pPr>
              <w:ind w:right="-51"/>
              <w:jc w:val="both"/>
              <w:rPr>
                <w:rFonts w:ascii="Times New Roman" w:hAnsi="Times New Roman"/>
                <w:sz w:val="24"/>
                <w:szCs w:val="24"/>
              </w:rPr>
            </w:pPr>
            <w:r w:rsidRPr="009458AC">
              <w:rPr>
                <w:rFonts w:ascii="Times New Roman" w:hAnsi="Times New Roman"/>
                <w:sz w:val="24"/>
                <w:szCs w:val="24"/>
              </w:rPr>
              <w:t>82.05</w:t>
            </w:r>
          </w:p>
        </w:tc>
        <w:tc>
          <w:tcPr>
            <w:tcW w:w="766" w:type="pct"/>
          </w:tcPr>
          <w:p w14:paraId="64BECCBA" w14:textId="77777777" w:rsidR="00DA2165" w:rsidRPr="009458AC" w:rsidRDefault="00DA2165" w:rsidP="00BD6833">
            <w:pPr>
              <w:ind w:right="-51"/>
              <w:jc w:val="both"/>
              <w:rPr>
                <w:rFonts w:ascii="Times New Roman" w:hAnsi="Times New Roman"/>
                <w:sz w:val="24"/>
                <w:szCs w:val="24"/>
              </w:rPr>
            </w:pPr>
            <w:r w:rsidRPr="009458AC">
              <w:rPr>
                <w:rFonts w:ascii="Times New Roman" w:hAnsi="Times New Roman"/>
                <w:sz w:val="24"/>
                <w:szCs w:val="24"/>
              </w:rPr>
              <w:t>46.06</w:t>
            </w:r>
          </w:p>
        </w:tc>
        <w:tc>
          <w:tcPr>
            <w:tcW w:w="883" w:type="pct"/>
          </w:tcPr>
          <w:p w14:paraId="06C0EF43" w14:textId="77777777" w:rsidR="00DA2165" w:rsidRPr="009458AC" w:rsidRDefault="00DA2165" w:rsidP="00BD6833">
            <w:pPr>
              <w:ind w:right="-51"/>
              <w:jc w:val="both"/>
              <w:rPr>
                <w:rFonts w:ascii="Times New Roman" w:hAnsi="Times New Roman"/>
                <w:sz w:val="24"/>
                <w:szCs w:val="24"/>
              </w:rPr>
            </w:pPr>
            <w:r w:rsidRPr="009458AC">
              <w:rPr>
                <w:rFonts w:ascii="Times New Roman" w:hAnsi="Times New Roman"/>
                <w:sz w:val="24"/>
                <w:szCs w:val="24"/>
              </w:rPr>
              <w:t>69.73</w:t>
            </w:r>
          </w:p>
        </w:tc>
        <w:tc>
          <w:tcPr>
            <w:tcW w:w="958" w:type="pct"/>
          </w:tcPr>
          <w:p w14:paraId="32A7A233" w14:textId="77777777" w:rsidR="00DA2165" w:rsidRPr="009458AC" w:rsidRDefault="00DA2165" w:rsidP="00BD6833">
            <w:pPr>
              <w:ind w:right="-51"/>
              <w:jc w:val="both"/>
              <w:rPr>
                <w:rFonts w:ascii="Times New Roman" w:hAnsi="Times New Roman"/>
                <w:sz w:val="24"/>
                <w:szCs w:val="24"/>
              </w:rPr>
            </w:pPr>
            <w:r w:rsidRPr="009458AC">
              <w:rPr>
                <w:rFonts w:ascii="Times New Roman" w:hAnsi="Times New Roman"/>
                <w:sz w:val="24"/>
                <w:szCs w:val="24"/>
              </w:rPr>
              <w:t>80.67</w:t>
            </w:r>
          </w:p>
        </w:tc>
      </w:tr>
      <w:tr w:rsidR="00DA2165" w:rsidRPr="009458AC" w14:paraId="1F145AB7" w14:textId="77777777" w:rsidTr="00BD6833">
        <w:trPr>
          <w:trHeight w:val="165"/>
        </w:trPr>
        <w:tc>
          <w:tcPr>
            <w:tcW w:w="1344" w:type="pct"/>
          </w:tcPr>
          <w:p w14:paraId="620E849B" w14:textId="77777777" w:rsidR="00DA2165" w:rsidRPr="009458AC" w:rsidRDefault="00DA2165" w:rsidP="00BD6833">
            <w:pPr>
              <w:ind w:right="-51"/>
              <w:jc w:val="both"/>
              <w:rPr>
                <w:rFonts w:ascii="Times New Roman" w:hAnsi="Times New Roman"/>
                <w:sz w:val="24"/>
                <w:szCs w:val="24"/>
              </w:rPr>
            </w:pPr>
            <w:r w:rsidRPr="009458AC">
              <w:rPr>
                <w:rFonts w:ascii="Times New Roman" w:hAnsi="Times New Roman"/>
                <w:sz w:val="24"/>
                <w:szCs w:val="24"/>
              </w:rPr>
              <w:t>Squid</w:t>
            </w:r>
          </w:p>
        </w:tc>
        <w:tc>
          <w:tcPr>
            <w:tcW w:w="1049" w:type="pct"/>
          </w:tcPr>
          <w:p w14:paraId="620206B9" w14:textId="77777777" w:rsidR="00DA2165" w:rsidRPr="009458AC" w:rsidRDefault="00DA2165" w:rsidP="00BD6833">
            <w:pPr>
              <w:ind w:right="-51"/>
              <w:jc w:val="both"/>
              <w:rPr>
                <w:rFonts w:ascii="Times New Roman" w:hAnsi="Times New Roman"/>
                <w:sz w:val="24"/>
                <w:szCs w:val="24"/>
              </w:rPr>
            </w:pPr>
            <w:r w:rsidRPr="009458AC">
              <w:rPr>
                <w:rFonts w:ascii="Times New Roman" w:hAnsi="Times New Roman"/>
                <w:sz w:val="24"/>
                <w:szCs w:val="24"/>
              </w:rPr>
              <w:t>25.29</w:t>
            </w:r>
          </w:p>
        </w:tc>
        <w:tc>
          <w:tcPr>
            <w:tcW w:w="766" w:type="pct"/>
          </w:tcPr>
          <w:p w14:paraId="02C8CDF0" w14:textId="77777777" w:rsidR="00DA2165" w:rsidRPr="009458AC" w:rsidRDefault="00DA2165" w:rsidP="00BD6833">
            <w:pPr>
              <w:ind w:right="-51"/>
              <w:jc w:val="both"/>
              <w:rPr>
                <w:rFonts w:ascii="Times New Roman" w:hAnsi="Times New Roman"/>
                <w:sz w:val="24"/>
                <w:szCs w:val="24"/>
              </w:rPr>
            </w:pPr>
            <w:r w:rsidRPr="009458AC">
              <w:rPr>
                <w:rFonts w:ascii="Times New Roman" w:hAnsi="Times New Roman"/>
                <w:sz w:val="24"/>
                <w:szCs w:val="24"/>
              </w:rPr>
              <w:t>24.63</w:t>
            </w:r>
          </w:p>
        </w:tc>
        <w:tc>
          <w:tcPr>
            <w:tcW w:w="883" w:type="pct"/>
          </w:tcPr>
          <w:p w14:paraId="6C9124C9" w14:textId="77777777" w:rsidR="00DA2165" w:rsidRPr="009458AC" w:rsidRDefault="00DA2165" w:rsidP="00BD6833">
            <w:pPr>
              <w:ind w:right="-51"/>
              <w:jc w:val="both"/>
              <w:rPr>
                <w:rFonts w:ascii="Times New Roman" w:hAnsi="Times New Roman"/>
                <w:sz w:val="24"/>
                <w:szCs w:val="24"/>
              </w:rPr>
            </w:pPr>
            <w:r w:rsidRPr="009458AC">
              <w:rPr>
                <w:rFonts w:ascii="Times New Roman" w:hAnsi="Times New Roman"/>
                <w:sz w:val="24"/>
                <w:szCs w:val="24"/>
              </w:rPr>
              <w:t>14.79</w:t>
            </w:r>
          </w:p>
        </w:tc>
        <w:tc>
          <w:tcPr>
            <w:tcW w:w="958" w:type="pct"/>
          </w:tcPr>
          <w:p w14:paraId="173D207F" w14:textId="77777777" w:rsidR="00DA2165" w:rsidRPr="009458AC" w:rsidRDefault="00DA2165" w:rsidP="00BD6833">
            <w:pPr>
              <w:ind w:right="-51"/>
              <w:jc w:val="both"/>
              <w:rPr>
                <w:rFonts w:ascii="Times New Roman" w:hAnsi="Times New Roman"/>
                <w:sz w:val="24"/>
                <w:szCs w:val="24"/>
              </w:rPr>
            </w:pPr>
            <w:r w:rsidRPr="009458AC">
              <w:rPr>
                <w:rFonts w:ascii="Times New Roman" w:hAnsi="Times New Roman"/>
                <w:sz w:val="24"/>
                <w:szCs w:val="24"/>
              </w:rPr>
              <w:t>19.88</w:t>
            </w:r>
          </w:p>
        </w:tc>
      </w:tr>
      <w:tr w:rsidR="00DA2165" w:rsidRPr="009458AC" w14:paraId="3223D8EE" w14:textId="77777777" w:rsidTr="00BD6833">
        <w:tc>
          <w:tcPr>
            <w:tcW w:w="1344" w:type="pct"/>
          </w:tcPr>
          <w:p w14:paraId="6AE8E942" w14:textId="77777777" w:rsidR="00DA2165" w:rsidRPr="009458AC" w:rsidRDefault="00DA2165" w:rsidP="00BD6833">
            <w:pPr>
              <w:ind w:right="-51"/>
              <w:jc w:val="both"/>
              <w:rPr>
                <w:rFonts w:ascii="Times New Roman" w:hAnsi="Times New Roman"/>
                <w:sz w:val="24"/>
                <w:szCs w:val="24"/>
              </w:rPr>
            </w:pPr>
            <w:r w:rsidRPr="009458AC">
              <w:rPr>
                <w:rFonts w:ascii="Times New Roman" w:hAnsi="Times New Roman"/>
                <w:sz w:val="24"/>
                <w:szCs w:val="24"/>
              </w:rPr>
              <w:t>Cuttlefish</w:t>
            </w:r>
          </w:p>
        </w:tc>
        <w:tc>
          <w:tcPr>
            <w:tcW w:w="1049" w:type="pct"/>
          </w:tcPr>
          <w:p w14:paraId="04496D76" w14:textId="77777777" w:rsidR="00DA2165" w:rsidRPr="009458AC" w:rsidRDefault="00DA2165" w:rsidP="00BD6833">
            <w:pPr>
              <w:ind w:right="-51"/>
              <w:jc w:val="both"/>
              <w:rPr>
                <w:rFonts w:ascii="Times New Roman" w:hAnsi="Times New Roman"/>
                <w:sz w:val="24"/>
                <w:szCs w:val="24"/>
              </w:rPr>
            </w:pPr>
            <w:r w:rsidRPr="009458AC">
              <w:rPr>
                <w:rFonts w:ascii="Times New Roman" w:hAnsi="Times New Roman"/>
                <w:sz w:val="24"/>
                <w:szCs w:val="24"/>
              </w:rPr>
              <w:t>3.57</w:t>
            </w:r>
          </w:p>
        </w:tc>
        <w:tc>
          <w:tcPr>
            <w:tcW w:w="766" w:type="pct"/>
          </w:tcPr>
          <w:p w14:paraId="0FF8EB50" w14:textId="77777777" w:rsidR="00DA2165" w:rsidRPr="009458AC" w:rsidRDefault="00DA2165" w:rsidP="00BD6833">
            <w:pPr>
              <w:ind w:right="-51"/>
              <w:jc w:val="both"/>
              <w:rPr>
                <w:rFonts w:ascii="Times New Roman" w:hAnsi="Times New Roman"/>
                <w:sz w:val="24"/>
                <w:szCs w:val="24"/>
              </w:rPr>
            </w:pPr>
            <w:r w:rsidRPr="009458AC">
              <w:rPr>
                <w:rFonts w:ascii="Times New Roman" w:hAnsi="Times New Roman"/>
                <w:sz w:val="24"/>
                <w:szCs w:val="24"/>
              </w:rPr>
              <w:t>4.99</w:t>
            </w:r>
          </w:p>
        </w:tc>
        <w:tc>
          <w:tcPr>
            <w:tcW w:w="883" w:type="pct"/>
          </w:tcPr>
          <w:p w14:paraId="5B680C51" w14:textId="77777777" w:rsidR="00DA2165" w:rsidRPr="009458AC" w:rsidRDefault="00DA2165" w:rsidP="00BD6833">
            <w:pPr>
              <w:ind w:right="-51"/>
              <w:jc w:val="both"/>
              <w:rPr>
                <w:rFonts w:ascii="Times New Roman" w:hAnsi="Times New Roman"/>
                <w:sz w:val="24"/>
                <w:szCs w:val="24"/>
              </w:rPr>
            </w:pPr>
            <w:r w:rsidRPr="009458AC">
              <w:rPr>
                <w:rFonts w:ascii="Times New Roman" w:hAnsi="Times New Roman"/>
                <w:sz w:val="24"/>
                <w:szCs w:val="24"/>
              </w:rPr>
              <w:t>3.8</w:t>
            </w:r>
          </w:p>
        </w:tc>
        <w:tc>
          <w:tcPr>
            <w:tcW w:w="958" w:type="pct"/>
          </w:tcPr>
          <w:p w14:paraId="41AD585E" w14:textId="77777777" w:rsidR="00DA2165" w:rsidRPr="009458AC" w:rsidRDefault="00DA2165" w:rsidP="00BD6833">
            <w:pPr>
              <w:ind w:right="-51"/>
              <w:jc w:val="both"/>
              <w:rPr>
                <w:rFonts w:ascii="Times New Roman" w:hAnsi="Times New Roman"/>
                <w:sz w:val="24"/>
                <w:szCs w:val="24"/>
              </w:rPr>
            </w:pPr>
            <w:r w:rsidRPr="009458AC">
              <w:rPr>
                <w:rFonts w:ascii="Times New Roman" w:hAnsi="Times New Roman"/>
                <w:sz w:val="24"/>
                <w:szCs w:val="24"/>
              </w:rPr>
              <w:t>3.79</w:t>
            </w:r>
          </w:p>
        </w:tc>
      </w:tr>
      <w:tr w:rsidR="00DA2165" w:rsidRPr="009458AC" w14:paraId="3CF860E8" w14:textId="77777777" w:rsidTr="00BD6833">
        <w:tc>
          <w:tcPr>
            <w:tcW w:w="1344" w:type="pct"/>
          </w:tcPr>
          <w:p w14:paraId="2445E094" w14:textId="77777777" w:rsidR="00DA2165" w:rsidRPr="009458AC" w:rsidRDefault="00DA2165" w:rsidP="00BD6833">
            <w:pPr>
              <w:ind w:right="-51"/>
              <w:jc w:val="both"/>
              <w:rPr>
                <w:rFonts w:ascii="Times New Roman" w:hAnsi="Times New Roman"/>
                <w:sz w:val="24"/>
                <w:szCs w:val="24"/>
              </w:rPr>
            </w:pPr>
            <w:r w:rsidRPr="009458AC">
              <w:rPr>
                <w:rFonts w:ascii="Times New Roman" w:hAnsi="Times New Roman"/>
                <w:sz w:val="24"/>
                <w:szCs w:val="24"/>
              </w:rPr>
              <w:t>Shrimp</w:t>
            </w:r>
          </w:p>
        </w:tc>
        <w:tc>
          <w:tcPr>
            <w:tcW w:w="1049" w:type="pct"/>
          </w:tcPr>
          <w:p w14:paraId="27C5577F" w14:textId="77777777" w:rsidR="00DA2165" w:rsidRPr="009458AC" w:rsidRDefault="00DA2165" w:rsidP="00BD6833">
            <w:pPr>
              <w:ind w:right="-51"/>
              <w:jc w:val="both"/>
              <w:rPr>
                <w:rFonts w:ascii="Times New Roman" w:hAnsi="Times New Roman"/>
                <w:sz w:val="24"/>
                <w:szCs w:val="24"/>
              </w:rPr>
            </w:pPr>
            <w:r w:rsidRPr="009458AC">
              <w:rPr>
                <w:rFonts w:ascii="Times New Roman" w:hAnsi="Times New Roman"/>
                <w:sz w:val="24"/>
                <w:szCs w:val="24"/>
              </w:rPr>
              <w:t>39.28</w:t>
            </w:r>
          </w:p>
        </w:tc>
        <w:tc>
          <w:tcPr>
            <w:tcW w:w="766" w:type="pct"/>
          </w:tcPr>
          <w:p w14:paraId="58BA72C9" w14:textId="77777777" w:rsidR="00DA2165" w:rsidRPr="009458AC" w:rsidRDefault="00DA2165" w:rsidP="00BD6833">
            <w:pPr>
              <w:ind w:right="-51"/>
              <w:jc w:val="both"/>
              <w:rPr>
                <w:rFonts w:ascii="Times New Roman" w:hAnsi="Times New Roman"/>
                <w:sz w:val="24"/>
                <w:szCs w:val="24"/>
              </w:rPr>
            </w:pPr>
            <w:r w:rsidRPr="009458AC">
              <w:rPr>
                <w:rFonts w:ascii="Times New Roman" w:hAnsi="Times New Roman"/>
                <w:sz w:val="24"/>
                <w:szCs w:val="24"/>
              </w:rPr>
              <w:t>-</w:t>
            </w:r>
          </w:p>
        </w:tc>
        <w:tc>
          <w:tcPr>
            <w:tcW w:w="883" w:type="pct"/>
          </w:tcPr>
          <w:p w14:paraId="03D26616" w14:textId="77777777" w:rsidR="00DA2165" w:rsidRPr="009458AC" w:rsidRDefault="00DA2165" w:rsidP="00BD6833">
            <w:pPr>
              <w:ind w:right="-51"/>
              <w:jc w:val="both"/>
              <w:rPr>
                <w:rFonts w:ascii="Times New Roman" w:hAnsi="Times New Roman"/>
                <w:sz w:val="24"/>
                <w:szCs w:val="24"/>
              </w:rPr>
            </w:pPr>
            <w:r w:rsidRPr="009458AC">
              <w:rPr>
                <w:rFonts w:ascii="Times New Roman" w:hAnsi="Times New Roman"/>
                <w:sz w:val="24"/>
                <w:szCs w:val="24"/>
              </w:rPr>
              <w:t>7.98</w:t>
            </w:r>
          </w:p>
        </w:tc>
        <w:tc>
          <w:tcPr>
            <w:tcW w:w="958" w:type="pct"/>
          </w:tcPr>
          <w:p w14:paraId="39A2FE09" w14:textId="77777777" w:rsidR="00DA2165" w:rsidRPr="009458AC" w:rsidRDefault="00DA2165" w:rsidP="00BD6833">
            <w:pPr>
              <w:ind w:right="-51"/>
              <w:jc w:val="both"/>
              <w:rPr>
                <w:rFonts w:ascii="Times New Roman" w:hAnsi="Times New Roman"/>
                <w:sz w:val="24"/>
                <w:szCs w:val="24"/>
              </w:rPr>
            </w:pPr>
            <w:r w:rsidRPr="009458AC">
              <w:rPr>
                <w:rFonts w:ascii="Times New Roman" w:hAnsi="Times New Roman"/>
                <w:sz w:val="24"/>
                <w:szCs w:val="24"/>
              </w:rPr>
              <w:t>14.52</w:t>
            </w:r>
          </w:p>
        </w:tc>
      </w:tr>
      <w:tr w:rsidR="00DA2165" w:rsidRPr="009458AC" w14:paraId="612193FB" w14:textId="77777777" w:rsidTr="00BD6833">
        <w:tc>
          <w:tcPr>
            <w:tcW w:w="1344" w:type="pct"/>
          </w:tcPr>
          <w:p w14:paraId="1FAA829E" w14:textId="77777777" w:rsidR="00DA2165" w:rsidRPr="009458AC" w:rsidRDefault="00DA2165" w:rsidP="00BD6833">
            <w:pPr>
              <w:ind w:right="-51"/>
              <w:jc w:val="both"/>
              <w:rPr>
                <w:rFonts w:ascii="Times New Roman" w:hAnsi="Times New Roman"/>
                <w:sz w:val="24"/>
                <w:szCs w:val="24"/>
              </w:rPr>
            </w:pPr>
            <w:r w:rsidRPr="009458AC">
              <w:rPr>
                <w:rFonts w:ascii="Times New Roman" w:hAnsi="Times New Roman"/>
                <w:sz w:val="24"/>
                <w:szCs w:val="24"/>
              </w:rPr>
              <w:t>Crab</w:t>
            </w:r>
          </w:p>
        </w:tc>
        <w:tc>
          <w:tcPr>
            <w:tcW w:w="1049" w:type="pct"/>
          </w:tcPr>
          <w:p w14:paraId="6B61B52C" w14:textId="77777777" w:rsidR="00DA2165" w:rsidRPr="009458AC" w:rsidRDefault="00DA2165" w:rsidP="00BD6833">
            <w:pPr>
              <w:ind w:right="-51"/>
              <w:jc w:val="both"/>
              <w:rPr>
                <w:rFonts w:ascii="Times New Roman" w:hAnsi="Times New Roman"/>
                <w:sz w:val="24"/>
                <w:szCs w:val="24"/>
              </w:rPr>
            </w:pPr>
            <w:r w:rsidRPr="009458AC">
              <w:rPr>
                <w:rFonts w:ascii="Times New Roman" w:hAnsi="Times New Roman"/>
                <w:sz w:val="24"/>
                <w:szCs w:val="24"/>
              </w:rPr>
              <w:t>-</w:t>
            </w:r>
          </w:p>
        </w:tc>
        <w:tc>
          <w:tcPr>
            <w:tcW w:w="766" w:type="pct"/>
          </w:tcPr>
          <w:p w14:paraId="1E7047A8" w14:textId="77777777" w:rsidR="00DA2165" w:rsidRPr="009458AC" w:rsidRDefault="00DA2165" w:rsidP="00BD6833">
            <w:pPr>
              <w:ind w:right="-51"/>
              <w:jc w:val="both"/>
              <w:rPr>
                <w:rFonts w:ascii="Times New Roman" w:hAnsi="Times New Roman"/>
                <w:sz w:val="24"/>
                <w:szCs w:val="24"/>
              </w:rPr>
            </w:pPr>
            <w:r w:rsidRPr="009458AC">
              <w:rPr>
                <w:rFonts w:ascii="Times New Roman" w:hAnsi="Times New Roman"/>
                <w:sz w:val="24"/>
                <w:szCs w:val="24"/>
              </w:rPr>
              <w:t>1.26</w:t>
            </w:r>
          </w:p>
        </w:tc>
        <w:tc>
          <w:tcPr>
            <w:tcW w:w="883" w:type="pct"/>
          </w:tcPr>
          <w:p w14:paraId="5479B672" w14:textId="77777777" w:rsidR="00DA2165" w:rsidRPr="009458AC" w:rsidRDefault="00DA2165" w:rsidP="00BD6833">
            <w:pPr>
              <w:ind w:right="-51"/>
              <w:jc w:val="both"/>
              <w:rPr>
                <w:rFonts w:ascii="Times New Roman" w:hAnsi="Times New Roman"/>
                <w:sz w:val="24"/>
                <w:szCs w:val="24"/>
              </w:rPr>
            </w:pPr>
            <w:r w:rsidRPr="009458AC">
              <w:rPr>
                <w:rFonts w:ascii="Times New Roman" w:hAnsi="Times New Roman"/>
                <w:sz w:val="24"/>
                <w:szCs w:val="24"/>
              </w:rPr>
              <w:t>2.02</w:t>
            </w:r>
          </w:p>
        </w:tc>
        <w:tc>
          <w:tcPr>
            <w:tcW w:w="958" w:type="pct"/>
          </w:tcPr>
          <w:p w14:paraId="5C591904" w14:textId="77777777" w:rsidR="00DA2165" w:rsidRPr="009458AC" w:rsidRDefault="00DA2165" w:rsidP="00BD6833">
            <w:pPr>
              <w:ind w:right="-51"/>
              <w:jc w:val="both"/>
              <w:rPr>
                <w:rFonts w:ascii="Times New Roman" w:hAnsi="Times New Roman"/>
                <w:sz w:val="24"/>
                <w:szCs w:val="24"/>
              </w:rPr>
            </w:pPr>
            <w:r w:rsidRPr="009458AC">
              <w:rPr>
                <w:rFonts w:ascii="Times New Roman" w:hAnsi="Times New Roman"/>
                <w:sz w:val="24"/>
                <w:szCs w:val="24"/>
              </w:rPr>
              <w:t>1.01</w:t>
            </w:r>
          </w:p>
        </w:tc>
      </w:tr>
    </w:tbl>
    <w:p w14:paraId="6036E2BE" w14:textId="77777777" w:rsidR="00DA2165" w:rsidRDefault="00DA2165" w:rsidP="00DA2165"/>
    <w:tbl>
      <w:tblPr>
        <w:tblStyle w:val="TableGrid"/>
        <w:tblpPr w:leftFromText="180" w:rightFromText="180" w:vertAnchor="page" w:horzAnchor="margin" w:tblpY="4429"/>
        <w:tblW w:w="5000" w:type="pct"/>
        <w:tblLook w:val="04A0" w:firstRow="1" w:lastRow="0" w:firstColumn="1" w:lastColumn="0" w:noHBand="0" w:noVBand="1"/>
      </w:tblPr>
      <w:tblGrid>
        <w:gridCol w:w="1036"/>
        <w:gridCol w:w="1366"/>
        <w:gridCol w:w="1195"/>
        <w:gridCol w:w="1195"/>
        <w:gridCol w:w="1195"/>
        <w:gridCol w:w="1195"/>
        <w:gridCol w:w="1195"/>
        <w:gridCol w:w="1199"/>
      </w:tblGrid>
      <w:tr w:rsidR="00DA2165" w:rsidRPr="009458AC" w14:paraId="4AA15CB2" w14:textId="77777777" w:rsidTr="00BD6833">
        <w:tc>
          <w:tcPr>
            <w:tcW w:w="5000" w:type="pct"/>
            <w:gridSpan w:val="8"/>
          </w:tcPr>
          <w:p w14:paraId="34A575B4" w14:textId="77777777" w:rsidR="00DA2165" w:rsidRPr="009458AC" w:rsidRDefault="00DA2165" w:rsidP="00BD6833">
            <w:pPr>
              <w:pStyle w:val="Heading2"/>
              <w:ind w:left="0" w:right="-51"/>
              <w:jc w:val="both"/>
              <w:outlineLvl w:val="1"/>
              <w:rPr>
                <w:b w:val="0"/>
              </w:rPr>
            </w:pPr>
            <w:r w:rsidRPr="009458AC">
              <w:rPr>
                <w:b w:val="0"/>
              </w:rPr>
              <w:t xml:space="preserve">Table 4 - Percentage occurrence of stomach of </w:t>
            </w:r>
            <w:r w:rsidRPr="009458AC">
              <w:rPr>
                <w:b w:val="0"/>
                <w:i/>
              </w:rPr>
              <w:t xml:space="preserve">S. </w:t>
            </w:r>
            <w:proofErr w:type="spellStart"/>
            <w:r w:rsidRPr="009458AC">
              <w:rPr>
                <w:b w:val="0"/>
                <w:i/>
              </w:rPr>
              <w:t>nigrofasciata</w:t>
            </w:r>
            <w:proofErr w:type="spellEnd"/>
            <w:r>
              <w:rPr>
                <w:b w:val="0"/>
                <w:i/>
              </w:rPr>
              <w:t xml:space="preserve"> </w:t>
            </w:r>
            <w:r w:rsidRPr="009458AC">
              <w:rPr>
                <w:b w:val="0"/>
              </w:rPr>
              <w:t>in various degrees of fullness</w:t>
            </w:r>
          </w:p>
        </w:tc>
      </w:tr>
      <w:tr w:rsidR="00DA2165" w:rsidRPr="009458AC" w14:paraId="2AB5BF35" w14:textId="77777777" w:rsidTr="00BD6833">
        <w:tc>
          <w:tcPr>
            <w:tcW w:w="541" w:type="pct"/>
          </w:tcPr>
          <w:p w14:paraId="2B6DFE7E" w14:textId="77777777" w:rsidR="00DA2165" w:rsidRPr="009458AC" w:rsidRDefault="00DA2165" w:rsidP="00BD6833">
            <w:pPr>
              <w:pStyle w:val="TableParagraph"/>
              <w:ind w:left="136" w:right="-51"/>
              <w:jc w:val="both"/>
              <w:rPr>
                <w:sz w:val="24"/>
                <w:szCs w:val="24"/>
              </w:rPr>
            </w:pPr>
            <w:r w:rsidRPr="009458AC">
              <w:rPr>
                <w:sz w:val="24"/>
                <w:szCs w:val="24"/>
              </w:rPr>
              <w:t>Months</w:t>
            </w:r>
          </w:p>
        </w:tc>
        <w:tc>
          <w:tcPr>
            <w:tcW w:w="713" w:type="pct"/>
          </w:tcPr>
          <w:p w14:paraId="35C8FBD8" w14:textId="77777777" w:rsidR="00DA2165" w:rsidRPr="009458AC" w:rsidRDefault="00DA2165" w:rsidP="00BD6833">
            <w:pPr>
              <w:pStyle w:val="TableParagraph"/>
              <w:ind w:right="-51"/>
              <w:jc w:val="both"/>
              <w:rPr>
                <w:sz w:val="24"/>
                <w:szCs w:val="24"/>
              </w:rPr>
            </w:pPr>
            <w:proofErr w:type="spellStart"/>
            <w:proofErr w:type="gramStart"/>
            <w:r w:rsidRPr="009458AC">
              <w:rPr>
                <w:sz w:val="24"/>
                <w:szCs w:val="24"/>
              </w:rPr>
              <w:t>No.of</w:t>
            </w:r>
            <w:proofErr w:type="spellEnd"/>
            <w:proofErr w:type="gramEnd"/>
            <w:r w:rsidRPr="009458AC">
              <w:rPr>
                <w:sz w:val="24"/>
                <w:szCs w:val="24"/>
              </w:rPr>
              <w:t xml:space="preserve"> fish examined</w:t>
            </w:r>
          </w:p>
        </w:tc>
        <w:tc>
          <w:tcPr>
            <w:tcW w:w="624" w:type="pct"/>
          </w:tcPr>
          <w:p w14:paraId="7A725FA9" w14:textId="77777777" w:rsidR="00DA2165" w:rsidRPr="009458AC" w:rsidRDefault="00DA2165" w:rsidP="00BD6833">
            <w:pPr>
              <w:pStyle w:val="TableParagraph"/>
              <w:ind w:right="-51"/>
              <w:jc w:val="both"/>
              <w:rPr>
                <w:sz w:val="24"/>
                <w:szCs w:val="24"/>
              </w:rPr>
            </w:pPr>
            <w:r w:rsidRPr="009458AC">
              <w:rPr>
                <w:sz w:val="24"/>
                <w:szCs w:val="24"/>
              </w:rPr>
              <w:t>Full</w:t>
            </w:r>
          </w:p>
        </w:tc>
        <w:tc>
          <w:tcPr>
            <w:tcW w:w="624" w:type="pct"/>
          </w:tcPr>
          <w:p w14:paraId="10CCE091" w14:textId="77777777" w:rsidR="00DA2165" w:rsidRPr="009458AC" w:rsidRDefault="00DA2165" w:rsidP="00BD6833">
            <w:pPr>
              <w:pStyle w:val="TableParagraph"/>
              <w:ind w:right="-51"/>
              <w:jc w:val="both"/>
              <w:rPr>
                <w:sz w:val="24"/>
                <w:szCs w:val="24"/>
              </w:rPr>
            </w:pPr>
            <w:r w:rsidRPr="009458AC">
              <w:rPr>
                <w:sz w:val="24"/>
                <w:szCs w:val="24"/>
              </w:rPr>
              <w:t>¾ full</w:t>
            </w:r>
          </w:p>
        </w:tc>
        <w:tc>
          <w:tcPr>
            <w:tcW w:w="624" w:type="pct"/>
          </w:tcPr>
          <w:p w14:paraId="1ECFCC0E" w14:textId="77777777" w:rsidR="00DA2165" w:rsidRPr="009458AC" w:rsidRDefault="00DA2165" w:rsidP="00BD6833">
            <w:pPr>
              <w:pStyle w:val="TableParagraph"/>
              <w:ind w:right="-51"/>
              <w:jc w:val="both"/>
              <w:rPr>
                <w:sz w:val="24"/>
                <w:szCs w:val="24"/>
              </w:rPr>
            </w:pPr>
            <w:r w:rsidRPr="009458AC">
              <w:rPr>
                <w:sz w:val="24"/>
                <w:szCs w:val="24"/>
              </w:rPr>
              <w:t>½ full</w:t>
            </w:r>
          </w:p>
        </w:tc>
        <w:tc>
          <w:tcPr>
            <w:tcW w:w="624" w:type="pct"/>
          </w:tcPr>
          <w:p w14:paraId="24D40377" w14:textId="77777777" w:rsidR="00DA2165" w:rsidRPr="009458AC" w:rsidRDefault="00DA2165" w:rsidP="00BD6833">
            <w:pPr>
              <w:pStyle w:val="TableParagraph"/>
              <w:ind w:right="-51"/>
              <w:jc w:val="both"/>
              <w:rPr>
                <w:sz w:val="24"/>
                <w:szCs w:val="24"/>
              </w:rPr>
            </w:pPr>
            <w:r w:rsidRPr="009458AC">
              <w:rPr>
                <w:sz w:val="24"/>
                <w:szCs w:val="24"/>
              </w:rPr>
              <w:t>¼ full</w:t>
            </w:r>
          </w:p>
        </w:tc>
        <w:tc>
          <w:tcPr>
            <w:tcW w:w="624" w:type="pct"/>
          </w:tcPr>
          <w:p w14:paraId="74959F8E" w14:textId="77777777" w:rsidR="00DA2165" w:rsidRPr="009458AC" w:rsidRDefault="00DA2165" w:rsidP="00BD6833">
            <w:pPr>
              <w:pStyle w:val="TableParagraph"/>
              <w:ind w:right="-51"/>
              <w:jc w:val="both"/>
              <w:rPr>
                <w:sz w:val="24"/>
                <w:szCs w:val="24"/>
              </w:rPr>
            </w:pPr>
            <w:r w:rsidRPr="009458AC">
              <w:rPr>
                <w:sz w:val="24"/>
                <w:szCs w:val="24"/>
              </w:rPr>
              <w:t>Little</w:t>
            </w:r>
          </w:p>
        </w:tc>
        <w:tc>
          <w:tcPr>
            <w:tcW w:w="626" w:type="pct"/>
          </w:tcPr>
          <w:p w14:paraId="2B16F4B0" w14:textId="77777777" w:rsidR="00DA2165" w:rsidRPr="009458AC" w:rsidRDefault="00DA2165" w:rsidP="00BD6833">
            <w:pPr>
              <w:pStyle w:val="TableParagraph"/>
              <w:ind w:right="-51"/>
              <w:jc w:val="both"/>
              <w:rPr>
                <w:sz w:val="24"/>
                <w:szCs w:val="24"/>
              </w:rPr>
            </w:pPr>
            <w:r w:rsidRPr="009458AC">
              <w:rPr>
                <w:sz w:val="24"/>
                <w:szCs w:val="24"/>
              </w:rPr>
              <w:t>Empty</w:t>
            </w:r>
          </w:p>
        </w:tc>
      </w:tr>
      <w:tr w:rsidR="00DA2165" w:rsidRPr="009458AC" w14:paraId="0A18E4E1" w14:textId="77777777" w:rsidTr="00BD6833">
        <w:tc>
          <w:tcPr>
            <w:tcW w:w="541" w:type="pct"/>
          </w:tcPr>
          <w:p w14:paraId="197521BC" w14:textId="77777777" w:rsidR="00DA2165" w:rsidRPr="009458AC" w:rsidRDefault="00DA2165" w:rsidP="00BD6833">
            <w:pPr>
              <w:pStyle w:val="TableParagraph"/>
              <w:ind w:left="147" w:right="-51"/>
              <w:jc w:val="both"/>
              <w:rPr>
                <w:sz w:val="24"/>
                <w:szCs w:val="24"/>
              </w:rPr>
            </w:pPr>
            <w:r w:rsidRPr="009458AC">
              <w:rPr>
                <w:sz w:val="24"/>
                <w:szCs w:val="24"/>
              </w:rPr>
              <w:t>Aug.17</w:t>
            </w:r>
          </w:p>
        </w:tc>
        <w:tc>
          <w:tcPr>
            <w:tcW w:w="713" w:type="pct"/>
          </w:tcPr>
          <w:p w14:paraId="3D9BD5BB" w14:textId="77777777" w:rsidR="00DA2165" w:rsidRPr="009458AC" w:rsidRDefault="00DA2165" w:rsidP="00BD6833">
            <w:pPr>
              <w:pStyle w:val="TableParagraph"/>
              <w:ind w:right="-51"/>
              <w:jc w:val="both"/>
              <w:rPr>
                <w:sz w:val="24"/>
                <w:szCs w:val="24"/>
              </w:rPr>
            </w:pPr>
            <w:r w:rsidRPr="009458AC">
              <w:rPr>
                <w:sz w:val="24"/>
                <w:szCs w:val="24"/>
              </w:rPr>
              <w:t>61</w:t>
            </w:r>
          </w:p>
        </w:tc>
        <w:tc>
          <w:tcPr>
            <w:tcW w:w="624" w:type="pct"/>
          </w:tcPr>
          <w:p w14:paraId="1E6335C3" w14:textId="77777777" w:rsidR="00DA2165" w:rsidRPr="009458AC" w:rsidRDefault="00DA2165" w:rsidP="00BD6833">
            <w:pPr>
              <w:pStyle w:val="TableParagraph"/>
              <w:ind w:right="-51"/>
              <w:jc w:val="both"/>
              <w:rPr>
                <w:sz w:val="24"/>
                <w:szCs w:val="24"/>
              </w:rPr>
            </w:pPr>
            <w:r w:rsidRPr="009458AC">
              <w:rPr>
                <w:w w:val="99"/>
                <w:sz w:val="24"/>
                <w:szCs w:val="24"/>
              </w:rPr>
              <w:t>-</w:t>
            </w:r>
          </w:p>
        </w:tc>
        <w:tc>
          <w:tcPr>
            <w:tcW w:w="624" w:type="pct"/>
          </w:tcPr>
          <w:p w14:paraId="5F12309C" w14:textId="77777777" w:rsidR="00DA2165" w:rsidRPr="009458AC" w:rsidRDefault="00DA2165" w:rsidP="00BD6833">
            <w:pPr>
              <w:pStyle w:val="TableParagraph"/>
              <w:ind w:right="-51"/>
              <w:jc w:val="both"/>
              <w:rPr>
                <w:sz w:val="24"/>
                <w:szCs w:val="24"/>
              </w:rPr>
            </w:pPr>
            <w:r w:rsidRPr="009458AC">
              <w:rPr>
                <w:sz w:val="24"/>
                <w:szCs w:val="24"/>
              </w:rPr>
              <w:t>9.52</w:t>
            </w:r>
          </w:p>
        </w:tc>
        <w:tc>
          <w:tcPr>
            <w:tcW w:w="624" w:type="pct"/>
          </w:tcPr>
          <w:p w14:paraId="57DFC868" w14:textId="77777777" w:rsidR="00DA2165" w:rsidRPr="009458AC" w:rsidRDefault="00DA2165" w:rsidP="00BD6833">
            <w:pPr>
              <w:pStyle w:val="TableParagraph"/>
              <w:ind w:right="-51"/>
              <w:jc w:val="both"/>
              <w:rPr>
                <w:sz w:val="24"/>
                <w:szCs w:val="24"/>
              </w:rPr>
            </w:pPr>
            <w:r w:rsidRPr="009458AC">
              <w:rPr>
                <w:sz w:val="24"/>
                <w:szCs w:val="24"/>
              </w:rPr>
              <w:t>42.85</w:t>
            </w:r>
          </w:p>
        </w:tc>
        <w:tc>
          <w:tcPr>
            <w:tcW w:w="624" w:type="pct"/>
          </w:tcPr>
          <w:p w14:paraId="3F1821A9" w14:textId="77777777" w:rsidR="00DA2165" w:rsidRPr="009458AC" w:rsidRDefault="00DA2165" w:rsidP="00BD6833">
            <w:pPr>
              <w:pStyle w:val="TableParagraph"/>
              <w:ind w:right="-51"/>
              <w:jc w:val="both"/>
              <w:rPr>
                <w:sz w:val="24"/>
                <w:szCs w:val="24"/>
              </w:rPr>
            </w:pPr>
            <w:r w:rsidRPr="009458AC">
              <w:rPr>
                <w:sz w:val="24"/>
                <w:szCs w:val="24"/>
              </w:rPr>
              <w:t>33.32</w:t>
            </w:r>
          </w:p>
        </w:tc>
        <w:tc>
          <w:tcPr>
            <w:tcW w:w="624" w:type="pct"/>
          </w:tcPr>
          <w:p w14:paraId="1BD02F1B" w14:textId="77777777" w:rsidR="00DA2165" w:rsidRPr="009458AC" w:rsidRDefault="00DA2165" w:rsidP="00BD6833">
            <w:pPr>
              <w:pStyle w:val="TableParagraph"/>
              <w:ind w:right="-51"/>
              <w:jc w:val="both"/>
              <w:rPr>
                <w:sz w:val="24"/>
                <w:szCs w:val="24"/>
              </w:rPr>
            </w:pPr>
            <w:r w:rsidRPr="009458AC">
              <w:rPr>
                <w:sz w:val="24"/>
                <w:szCs w:val="24"/>
              </w:rPr>
              <w:t>9.52</w:t>
            </w:r>
          </w:p>
        </w:tc>
        <w:tc>
          <w:tcPr>
            <w:tcW w:w="626" w:type="pct"/>
          </w:tcPr>
          <w:p w14:paraId="1CABE911" w14:textId="77777777" w:rsidR="00DA2165" w:rsidRPr="009458AC" w:rsidRDefault="00DA2165" w:rsidP="00BD6833">
            <w:pPr>
              <w:pStyle w:val="TableParagraph"/>
              <w:ind w:right="-51"/>
              <w:jc w:val="both"/>
              <w:rPr>
                <w:sz w:val="24"/>
                <w:szCs w:val="24"/>
              </w:rPr>
            </w:pPr>
            <w:r w:rsidRPr="009458AC">
              <w:rPr>
                <w:sz w:val="24"/>
                <w:szCs w:val="24"/>
              </w:rPr>
              <w:t>4.76</w:t>
            </w:r>
          </w:p>
        </w:tc>
      </w:tr>
      <w:tr w:rsidR="00DA2165" w:rsidRPr="009458AC" w14:paraId="4F0987A5" w14:textId="77777777" w:rsidTr="00BD6833">
        <w:tc>
          <w:tcPr>
            <w:tcW w:w="541" w:type="pct"/>
          </w:tcPr>
          <w:p w14:paraId="78114BF3" w14:textId="77777777" w:rsidR="00DA2165" w:rsidRPr="009458AC" w:rsidRDefault="00DA2165" w:rsidP="00BD6833">
            <w:pPr>
              <w:pStyle w:val="TableParagraph"/>
              <w:ind w:left="147" w:right="-51"/>
              <w:jc w:val="both"/>
              <w:rPr>
                <w:sz w:val="24"/>
                <w:szCs w:val="24"/>
              </w:rPr>
            </w:pPr>
            <w:r w:rsidRPr="009458AC">
              <w:rPr>
                <w:sz w:val="24"/>
                <w:szCs w:val="24"/>
              </w:rPr>
              <w:t>Sep.</w:t>
            </w:r>
          </w:p>
        </w:tc>
        <w:tc>
          <w:tcPr>
            <w:tcW w:w="713" w:type="pct"/>
          </w:tcPr>
          <w:p w14:paraId="4A9B9CAB" w14:textId="77777777" w:rsidR="00DA2165" w:rsidRPr="009458AC" w:rsidRDefault="00DA2165" w:rsidP="00BD6833">
            <w:pPr>
              <w:pStyle w:val="TableParagraph"/>
              <w:ind w:right="-51"/>
              <w:jc w:val="both"/>
              <w:rPr>
                <w:sz w:val="24"/>
                <w:szCs w:val="24"/>
              </w:rPr>
            </w:pPr>
            <w:r w:rsidRPr="009458AC">
              <w:rPr>
                <w:sz w:val="24"/>
                <w:szCs w:val="24"/>
              </w:rPr>
              <w:t>62</w:t>
            </w:r>
          </w:p>
        </w:tc>
        <w:tc>
          <w:tcPr>
            <w:tcW w:w="624" w:type="pct"/>
          </w:tcPr>
          <w:p w14:paraId="4ED61B78" w14:textId="77777777" w:rsidR="00DA2165" w:rsidRPr="009458AC" w:rsidRDefault="00DA2165" w:rsidP="00BD6833">
            <w:pPr>
              <w:pStyle w:val="TableParagraph"/>
              <w:ind w:right="-51"/>
              <w:jc w:val="both"/>
              <w:rPr>
                <w:sz w:val="24"/>
                <w:szCs w:val="24"/>
              </w:rPr>
            </w:pPr>
            <w:r w:rsidRPr="009458AC">
              <w:rPr>
                <w:sz w:val="24"/>
                <w:szCs w:val="24"/>
              </w:rPr>
              <w:t>8.69</w:t>
            </w:r>
          </w:p>
        </w:tc>
        <w:tc>
          <w:tcPr>
            <w:tcW w:w="624" w:type="pct"/>
          </w:tcPr>
          <w:p w14:paraId="06E8B226" w14:textId="77777777" w:rsidR="00DA2165" w:rsidRPr="009458AC" w:rsidRDefault="00DA2165" w:rsidP="00BD6833">
            <w:pPr>
              <w:pStyle w:val="TableParagraph"/>
              <w:ind w:right="-51"/>
              <w:jc w:val="both"/>
              <w:rPr>
                <w:sz w:val="24"/>
                <w:szCs w:val="24"/>
              </w:rPr>
            </w:pPr>
            <w:r w:rsidRPr="009458AC">
              <w:rPr>
                <w:sz w:val="24"/>
                <w:szCs w:val="24"/>
              </w:rPr>
              <w:t>8.69</w:t>
            </w:r>
          </w:p>
        </w:tc>
        <w:tc>
          <w:tcPr>
            <w:tcW w:w="624" w:type="pct"/>
          </w:tcPr>
          <w:p w14:paraId="28071055" w14:textId="77777777" w:rsidR="00DA2165" w:rsidRPr="009458AC" w:rsidRDefault="00DA2165" w:rsidP="00BD6833">
            <w:pPr>
              <w:pStyle w:val="TableParagraph"/>
              <w:ind w:right="-51"/>
              <w:jc w:val="both"/>
              <w:rPr>
                <w:sz w:val="24"/>
                <w:szCs w:val="24"/>
              </w:rPr>
            </w:pPr>
            <w:r w:rsidRPr="009458AC">
              <w:rPr>
                <w:sz w:val="24"/>
                <w:szCs w:val="24"/>
              </w:rPr>
              <w:t>13.04</w:t>
            </w:r>
          </w:p>
        </w:tc>
        <w:tc>
          <w:tcPr>
            <w:tcW w:w="624" w:type="pct"/>
          </w:tcPr>
          <w:p w14:paraId="320A4D05" w14:textId="77777777" w:rsidR="00DA2165" w:rsidRPr="009458AC" w:rsidRDefault="00DA2165" w:rsidP="00BD6833">
            <w:pPr>
              <w:pStyle w:val="TableParagraph"/>
              <w:ind w:right="-51"/>
              <w:jc w:val="both"/>
              <w:rPr>
                <w:sz w:val="24"/>
                <w:szCs w:val="24"/>
              </w:rPr>
            </w:pPr>
            <w:r w:rsidRPr="009458AC">
              <w:rPr>
                <w:sz w:val="24"/>
                <w:szCs w:val="24"/>
              </w:rPr>
              <w:t>43.47</w:t>
            </w:r>
          </w:p>
        </w:tc>
        <w:tc>
          <w:tcPr>
            <w:tcW w:w="624" w:type="pct"/>
          </w:tcPr>
          <w:p w14:paraId="50397EE0" w14:textId="77777777" w:rsidR="00DA2165" w:rsidRPr="009458AC" w:rsidRDefault="00DA2165" w:rsidP="00BD6833">
            <w:pPr>
              <w:pStyle w:val="TableParagraph"/>
              <w:ind w:right="-51"/>
              <w:jc w:val="both"/>
              <w:rPr>
                <w:sz w:val="24"/>
                <w:szCs w:val="24"/>
              </w:rPr>
            </w:pPr>
            <w:r w:rsidRPr="009458AC">
              <w:rPr>
                <w:sz w:val="24"/>
                <w:szCs w:val="24"/>
              </w:rPr>
              <w:t>8.72</w:t>
            </w:r>
          </w:p>
        </w:tc>
        <w:tc>
          <w:tcPr>
            <w:tcW w:w="626" w:type="pct"/>
          </w:tcPr>
          <w:p w14:paraId="48C52AD8" w14:textId="77777777" w:rsidR="00DA2165" w:rsidRPr="009458AC" w:rsidRDefault="00DA2165" w:rsidP="00BD6833">
            <w:pPr>
              <w:pStyle w:val="TableParagraph"/>
              <w:ind w:right="-51"/>
              <w:jc w:val="both"/>
              <w:rPr>
                <w:sz w:val="24"/>
                <w:szCs w:val="24"/>
              </w:rPr>
            </w:pPr>
            <w:r w:rsidRPr="009458AC">
              <w:rPr>
                <w:sz w:val="24"/>
                <w:szCs w:val="24"/>
              </w:rPr>
              <w:t>17.39</w:t>
            </w:r>
          </w:p>
        </w:tc>
      </w:tr>
      <w:tr w:rsidR="00DA2165" w:rsidRPr="009458AC" w14:paraId="68D721DF" w14:textId="77777777" w:rsidTr="00BD6833">
        <w:tc>
          <w:tcPr>
            <w:tcW w:w="541" w:type="pct"/>
          </w:tcPr>
          <w:p w14:paraId="3BA5A35A" w14:textId="77777777" w:rsidR="00DA2165" w:rsidRPr="009458AC" w:rsidRDefault="00DA2165" w:rsidP="00BD6833">
            <w:pPr>
              <w:pStyle w:val="TableParagraph"/>
              <w:ind w:left="145" w:right="-51"/>
              <w:jc w:val="both"/>
              <w:rPr>
                <w:sz w:val="24"/>
                <w:szCs w:val="24"/>
              </w:rPr>
            </w:pPr>
            <w:r w:rsidRPr="009458AC">
              <w:rPr>
                <w:sz w:val="24"/>
                <w:szCs w:val="24"/>
              </w:rPr>
              <w:t>Oct.</w:t>
            </w:r>
          </w:p>
        </w:tc>
        <w:tc>
          <w:tcPr>
            <w:tcW w:w="713" w:type="pct"/>
          </w:tcPr>
          <w:p w14:paraId="5C788870" w14:textId="77777777" w:rsidR="00DA2165" w:rsidRPr="009458AC" w:rsidRDefault="00DA2165" w:rsidP="00BD6833">
            <w:pPr>
              <w:pStyle w:val="TableParagraph"/>
              <w:ind w:right="-51"/>
              <w:jc w:val="both"/>
              <w:rPr>
                <w:sz w:val="24"/>
                <w:szCs w:val="24"/>
              </w:rPr>
            </w:pPr>
            <w:r w:rsidRPr="009458AC">
              <w:rPr>
                <w:sz w:val="24"/>
                <w:szCs w:val="24"/>
              </w:rPr>
              <w:t>72</w:t>
            </w:r>
          </w:p>
        </w:tc>
        <w:tc>
          <w:tcPr>
            <w:tcW w:w="624" w:type="pct"/>
          </w:tcPr>
          <w:p w14:paraId="17171B3D" w14:textId="77777777" w:rsidR="00DA2165" w:rsidRPr="009458AC" w:rsidRDefault="00DA2165" w:rsidP="00BD6833">
            <w:pPr>
              <w:pStyle w:val="TableParagraph"/>
              <w:ind w:right="-51"/>
              <w:jc w:val="both"/>
              <w:rPr>
                <w:sz w:val="24"/>
                <w:szCs w:val="24"/>
              </w:rPr>
            </w:pPr>
            <w:r w:rsidRPr="009458AC">
              <w:rPr>
                <w:sz w:val="24"/>
                <w:szCs w:val="24"/>
              </w:rPr>
              <w:t>10.00</w:t>
            </w:r>
          </w:p>
        </w:tc>
        <w:tc>
          <w:tcPr>
            <w:tcW w:w="624" w:type="pct"/>
          </w:tcPr>
          <w:p w14:paraId="6C7CB1DF" w14:textId="77777777" w:rsidR="00DA2165" w:rsidRPr="009458AC" w:rsidRDefault="00DA2165" w:rsidP="00BD6833">
            <w:pPr>
              <w:pStyle w:val="TableParagraph"/>
              <w:ind w:right="-51"/>
              <w:jc w:val="both"/>
              <w:rPr>
                <w:sz w:val="24"/>
                <w:szCs w:val="24"/>
              </w:rPr>
            </w:pPr>
            <w:r w:rsidRPr="009458AC">
              <w:rPr>
                <w:sz w:val="24"/>
                <w:szCs w:val="24"/>
              </w:rPr>
              <w:t>15.00</w:t>
            </w:r>
          </w:p>
        </w:tc>
        <w:tc>
          <w:tcPr>
            <w:tcW w:w="624" w:type="pct"/>
          </w:tcPr>
          <w:p w14:paraId="06C0B97E" w14:textId="77777777" w:rsidR="00DA2165" w:rsidRPr="009458AC" w:rsidRDefault="00DA2165" w:rsidP="00BD6833">
            <w:pPr>
              <w:pStyle w:val="TableParagraph"/>
              <w:ind w:right="-51"/>
              <w:jc w:val="both"/>
              <w:rPr>
                <w:sz w:val="24"/>
                <w:szCs w:val="24"/>
              </w:rPr>
            </w:pPr>
            <w:r w:rsidRPr="009458AC">
              <w:rPr>
                <w:sz w:val="24"/>
                <w:szCs w:val="24"/>
              </w:rPr>
              <w:t>15.00</w:t>
            </w:r>
          </w:p>
        </w:tc>
        <w:tc>
          <w:tcPr>
            <w:tcW w:w="624" w:type="pct"/>
          </w:tcPr>
          <w:p w14:paraId="2A98C575" w14:textId="77777777" w:rsidR="00DA2165" w:rsidRPr="009458AC" w:rsidRDefault="00DA2165" w:rsidP="00BD6833">
            <w:pPr>
              <w:pStyle w:val="TableParagraph"/>
              <w:ind w:right="-51"/>
              <w:jc w:val="both"/>
              <w:rPr>
                <w:sz w:val="24"/>
                <w:szCs w:val="24"/>
              </w:rPr>
            </w:pPr>
            <w:r w:rsidRPr="009458AC">
              <w:rPr>
                <w:sz w:val="24"/>
                <w:szCs w:val="24"/>
              </w:rPr>
              <w:t>35.00</w:t>
            </w:r>
          </w:p>
        </w:tc>
        <w:tc>
          <w:tcPr>
            <w:tcW w:w="624" w:type="pct"/>
          </w:tcPr>
          <w:p w14:paraId="41DBD333" w14:textId="77777777" w:rsidR="00DA2165" w:rsidRPr="009458AC" w:rsidRDefault="00DA2165" w:rsidP="00BD6833">
            <w:pPr>
              <w:pStyle w:val="TableParagraph"/>
              <w:ind w:right="-51"/>
              <w:jc w:val="both"/>
              <w:rPr>
                <w:sz w:val="24"/>
                <w:szCs w:val="24"/>
              </w:rPr>
            </w:pPr>
            <w:r w:rsidRPr="009458AC">
              <w:rPr>
                <w:sz w:val="24"/>
                <w:szCs w:val="24"/>
              </w:rPr>
              <w:t>15.00</w:t>
            </w:r>
          </w:p>
        </w:tc>
        <w:tc>
          <w:tcPr>
            <w:tcW w:w="626" w:type="pct"/>
          </w:tcPr>
          <w:p w14:paraId="29422020" w14:textId="77777777" w:rsidR="00DA2165" w:rsidRPr="009458AC" w:rsidRDefault="00DA2165" w:rsidP="00BD6833">
            <w:pPr>
              <w:pStyle w:val="TableParagraph"/>
              <w:ind w:right="-51"/>
              <w:jc w:val="both"/>
              <w:rPr>
                <w:sz w:val="24"/>
                <w:szCs w:val="24"/>
              </w:rPr>
            </w:pPr>
            <w:r w:rsidRPr="009458AC">
              <w:rPr>
                <w:sz w:val="24"/>
                <w:szCs w:val="24"/>
              </w:rPr>
              <w:t>10.00</w:t>
            </w:r>
          </w:p>
        </w:tc>
      </w:tr>
      <w:tr w:rsidR="00DA2165" w:rsidRPr="009458AC" w14:paraId="3C0281F6" w14:textId="77777777" w:rsidTr="00BD6833">
        <w:tc>
          <w:tcPr>
            <w:tcW w:w="541" w:type="pct"/>
          </w:tcPr>
          <w:p w14:paraId="203B5556" w14:textId="77777777" w:rsidR="00DA2165" w:rsidRPr="009458AC" w:rsidRDefault="00DA2165" w:rsidP="00BD6833">
            <w:pPr>
              <w:pStyle w:val="TableParagraph"/>
              <w:ind w:left="147" w:right="-51"/>
              <w:jc w:val="both"/>
              <w:rPr>
                <w:sz w:val="24"/>
                <w:szCs w:val="24"/>
              </w:rPr>
            </w:pPr>
            <w:r w:rsidRPr="009458AC">
              <w:rPr>
                <w:sz w:val="24"/>
                <w:szCs w:val="24"/>
              </w:rPr>
              <w:t>Nov.</w:t>
            </w:r>
          </w:p>
        </w:tc>
        <w:tc>
          <w:tcPr>
            <w:tcW w:w="713" w:type="pct"/>
          </w:tcPr>
          <w:p w14:paraId="1F45783F" w14:textId="77777777" w:rsidR="00DA2165" w:rsidRPr="009458AC" w:rsidRDefault="00DA2165" w:rsidP="00BD6833">
            <w:pPr>
              <w:pStyle w:val="TableParagraph"/>
              <w:ind w:right="-51"/>
              <w:jc w:val="both"/>
              <w:rPr>
                <w:sz w:val="24"/>
                <w:szCs w:val="24"/>
              </w:rPr>
            </w:pPr>
            <w:r w:rsidRPr="009458AC">
              <w:rPr>
                <w:sz w:val="24"/>
                <w:szCs w:val="24"/>
              </w:rPr>
              <w:t>64</w:t>
            </w:r>
          </w:p>
        </w:tc>
        <w:tc>
          <w:tcPr>
            <w:tcW w:w="624" w:type="pct"/>
          </w:tcPr>
          <w:p w14:paraId="4722BE9C" w14:textId="77777777" w:rsidR="00DA2165" w:rsidRPr="009458AC" w:rsidRDefault="00DA2165" w:rsidP="00BD6833">
            <w:pPr>
              <w:pStyle w:val="TableParagraph"/>
              <w:ind w:right="-51"/>
              <w:jc w:val="both"/>
              <w:rPr>
                <w:sz w:val="24"/>
                <w:szCs w:val="24"/>
              </w:rPr>
            </w:pPr>
            <w:r w:rsidRPr="009458AC">
              <w:rPr>
                <w:sz w:val="24"/>
                <w:szCs w:val="24"/>
              </w:rPr>
              <w:t>7.14</w:t>
            </w:r>
          </w:p>
        </w:tc>
        <w:tc>
          <w:tcPr>
            <w:tcW w:w="624" w:type="pct"/>
          </w:tcPr>
          <w:p w14:paraId="1AF74994" w14:textId="77777777" w:rsidR="00DA2165" w:rsidRPr="009458AC" w:rsidRDefault="00DA2165" w:rsidP="00BD6833">
            <w:pPr>
              <w:pStyle w:val="TableParagraph"/>
              <w:ind w:right="-51"/>
              <w:jc w:val="both"/>
              <w:rPr>
                <w:sz w:val="24"/>
                <w:szCs w:val="24"/>
              </w:rPr>
            </w:pPr>
            <w:r w:rsidRPr="009458AC">
              <w:rPr>
                <w:sz w:val="24"/>
                <w:szCs w:val="24"/>
              </w:rPr>
              <w:t>14.28</w:t>
            </w:r>
          </w:p>
        </w:tc>
        <w:tc>
          <w:tcPr>
            <w:tcW w:w="624" w:type="pct"/>
          </w:tcPr>
          <w:p w14:paraId="1BCE839E" w14:textId="77777777" w:rsidR="00DA2165" w:rsidRPr="009458AC" w:rsidRDefault="00DA2165" w:rsidP="00BD6833">
            <w:pPr>
              <w:pStyle w:val="TableParagraph"/>
              <w:ind w:right="-51"/>
              <w:jc w:val="both"/>
              <w:rPr>
                <w:sz w:val="24"/>
                <w:szCs w:val="24"/>
              </w:rPr>
            </w:pPr>
            <w:r w:rsidRPr="009458AC">
              <w:rPr>
                <w:w w:val="99"/>
                <w:sz w:val="24"/>
                <w:szCs w:val="24"/>
              </w:rPr>
              <w:t>-</w:t>
            </w:r>
          </w:p>
        </w:tc>
        <w:tc>
          <w:tcPr>
            <w:tcW w:w="624" w:type="pct"/>
          </w:tcPr>
          <w:p w14:paraId="5C9BF780" w14:textId="77777777" w:rsidR="00DA2165" w:rsidRPr="009458AC" w:rsidRDefault="00DA2165" w:rsidP="00BD6833">
            <w:pPr>
              <w:pStyle w:val="TableParagraph"/>
              <w:ind w:right="-51"/>
              <w:jc w:val="both"/>
              <w:rPr>
                <w:sz w:val="24"/>
                <w:szCs w:val="24"/>
              </w:rPr>
            </w:pPr>
            <w:r w:rsidRPr="009458AC">
              <w:rPr>
                <w:sz w:val="24"/>
                <w:szCs w:val="24"/>
              </w:rPr>
              <w:t>21.42</w:t>
            </w:r>
          </w:p>
        </w:tc>
        <w:tc>
          <w:tcPr>
            <w:tcW w:w="624" w:type="pct"/>
          </w:tcPr>
          <w:p w14:paraId="6672BEB1" w14:textId="77777777" w:rsidR="00DA2165" w:rsidRPr="009458AC" w:rsidRDefault="00DA2165" w:rsidP="00BD6833">
            <w:pPr>
              <w:pStyle w:val="TableParagraph"/>
              <w:ind w:right="-51"/>
              <w:jc w:val="both"/>
              <w:rPr>
                <w:sz w:val="24"/>
                <w:szCs w:val="24"/>
              </w:rPr>
            </w:pPr>
            <w:r w:rsidRPr="009458AC">
              <w:rPr>
                <w:sz w:val="24"/>
                <w:szCs w:val="24"/>
              </w:rPr>
              <w:t>35.71</w:t>
            </w:r>
          </w:p>
        </w:tc>
        <w:tc>
          <w:tcPr>
            <w:tcW w:w="626" w:type="pct"/>
          </w:tcPr>
          <w:p w14:paraId="5B0A7A4B" w14:textId="77777777" w:rsidR="00DA2165" w:rsidRPr="009458AC" w:rsidRDefault="00DA2165" w:rsidP="00BD6833">
            <w:pPr>
              <w:pStyle w:val="TableParagraph"/>
              <w:ind w:right="-51"/>
              <w:jc w:val="both"/>
              <w:rPr>
                <w:sz w:val="24"/>
                <w:szCs w:val="24"/>
              </w:rPr>
            </w:pPr>
            <w:r w:rsidRPr="009458AC">
              <w:rPr>
                <w:sz w:val="24"/>
                <w:szCs w:val="24"/>
              </w:rPr>
              <w:t>21.45</w:t>
            </w:r>
          </w:p>
        </w:tc>
      </w:tr>
      <w:tr w:rsidR="00DA2165" w:rsidRPr="009458AC" w14:paraId="2BC882BC" w14:textId="77777777" w:rsidTr="00BD6833">
        <w:tc>
          <w:tcPr>
            <w:tcW w:w="541" w:type="pct"/>
          </w:tcPr>
          <w:p w14:paraId="474097BA" w14:textId="77777777" w:rsidR="00DA2165" w:rsidRPr="009458AC" w:rsidRDefault="00DA2165" w:rsidP="00BD6833">
            <w:pPr>
              <w:pStyle w:val="TableParagraph"/>
              <w:ind w:left="143" w:right="-51"/>
              <w:jc w:val="both"/>
              <w:rPr>
                <w:sz w:val="24"/>
                <w:szCs w:val="24"/>
              </w:rPr>
            </w:pPr>
            <w:r w:rsidRPr="009458AC">
              <w:rPr>
                <w:sz w:val="24"/>
                <w:szCs w:val="24"/>
              </w:rPr>
              <w:t>Dec.</w:t>
            </w:r>
          </w:p>
        </w:tc>
        <w:tc>
          <w:tcPr>
            <w:tcW w:w="713" w:type="pct"/>
          </w:tcPr>
          <w:p w14:paraId="1409A0DA" w14:textId="77777777" w:rsidR="00DA2165" w:rsidRPr="009458AC" w:rsidRDefault="00DA2165" w:rsidP="00BD6833">
            <w:pPr>
              <w:pStyle w:val="TableParagraph"/>
              <w:ind w:right="-51"/>
              <w:jc w:val="both"/>
              <w:rPr>
                <w:sz w:val="24"/>
                <w:szCs w:val="24"/>
              </w:rPr>
            </w:pPr>
            <w:r w:rsidRPr="009458AC">
              <w:rPr>
                <w:sz w:val="24"/>
                <w:szCs w:val="24"/>
              </w:rPr>
              <w:t>61</w:t>
            </w:r>
          </w:p>
        </w:tc>
        <w:tc>
          <w:tcPr>
            <w:tcW w:w="624" w:type="pct"/>
          </w:tcPr>
          <w:p w14:paraId="506C7C59" w14:textId="77777777" w:rsidR="00DA2165" w:rsidRPr="009458AC" w:rsidRDefault="00DA2165" w:rsidP="00BD6833">
            <w:pPr>
              <w:pStyle w:val="TableParagraph"/>
              <w:ind w:right="-51"/>
              <w:jc w:val="both"/>
              <w:rPr>
                <w:sz w:val="24"/>
                <w:szCs w:val="24"/>
              </w:rPr>
            </w:pPr>
            <w:r w:rsidRPr="009458AC">
              <w:rPr>
                <w:w w:val="99"/>
                <w:sz w:val="24"/>
                <w:szCs w:val="24"/>
              </w:rPr>
              <w:t>-</w:t>
            </w:r>
          </w:p>
        </w:tc>
        <w:tc>
          <w:tcPr>
            <w:tcW w:w="624" w:type="pct"/>
          </w:tcPr>
          <w:p w14:paraId="6CEB422A" w14:textId="77777777" w:rsidR="00DA2165" w:rsidRPr="009458AC" w:rsidRDefault="00DA2165" w:rsidP="00BD6833">
            <w:pPr>
              <w:pStyle w:val="TableParagraph"/>
              <w:ind w:right="-51"/>
              <w:jc w:val="both"/>
              <w:rPr>
                <w:sz w:val="24"/>
                <w:szCs w:val="24"/>
              </w:rPr>
            </w:pPr>
            <w:r w:rsidRPr="009458AC">
              <w:rPr>
                <w:sz w:val="24"/>
                <w:szCs w:val="24"/>
              </w:rPr>
              <w:t>3.70</w:t>
            </w:r>
          </w:p>
        </w:tc>
        <w:tc>
          <w:tcPr>
            <w:tcW w:w="624" w:type="pct"/>
          </w:tcPr>
          <w:p w14:paraId="18562B50" w14:textId="77777777" w:rsidR="00DA2165" w:rsidRPr="009458AC" w:rsidRDefault="00DA2165" w:rsidP="00BD6833">
            <w:pPr>
              <w:pStyle w:val="TableParagraph"/>
              <w:ind w:right="-51"/>
              <w:jc w:val="both"/>
              <w:rPr>
                <w:sz w:val="24"/>
                <w:szCs w:val="24"/>
              </w:rPr>
            </w:pPr>
            <w:r w:rsidRPr="009458AC">
              <w:rPr>
                <w:sz w:val="24"/>
                <w:szCs w:val="24"/>
              </w:rPr>
              <w:t>11.14</w:t>
            </w:r>
          </w:p>
        </w:tc>
        <w:tc>
          <w:tcPr>
            <w:tcW w:w="624" w:type="pct"/>
          </w:tcPr>
          <w:p w14:paraId="3CC85ED3" w14:textId="77777777" w:rsidR="00DA2165" w:rsidRPr="009458AC" w:rsidRDefault="00DA2165" w:rsidP="00BD6833">
            <w:pPr>
              <w:pStyle w:val="TableParagraph"/>
              <w:ind w:right="-51"/>
              <w:jc w:val="both"/>
              <w:rPr>
                <w:sz w:val="24"/>
                <w:szCs w:val="24"/>
              </w:rPr>
            </w:pPr>
            <w:r w:rsidRPr="009458AC">
              <w:rPr>
                <w:sz w:val="24"/>
                <w:szCs w:val="24"/>
              </w:rPr>
              <w:t>29.62</w:t>
            </w:r>
          </w:p>
        </w:tc>
        <w:tc>
          <w:tcPr>
            <w:tcW w:w="624" w:type="pct"/>
          </w:tcPr>
          <w:p w14:paraId="6DEA986B" w14:textId="77777777" w:rsidR="00DA2165" w:rsidRPr="009458AC" w:rsidRDefault="00DA2165" w:rsidP="00BD6833">
            <w:pPr>
              <w:pStyle w:val="TableParagraph"/>
              <w:ind w:right="-51"/>
              <w:jc w:val="both"/>
              <w:rPr>
                <w:sz w:val="24"/>
                <w:szCs w:val="24"/>
              </w:rPr>
            </w:pPr>
            <w:r w:rsidRPr="009458AC">
              <w:rPr>
                <w:sz w:val="24"/>
                <w:szCs w:val="24"/>
              </w:rPr>
              <w:t>37.03</w:t>
            </w:r>
          </w:p>
        </w:tc>
        <w:tc>
          <w:tcPr>
            <w:tcW w:w="626" w:type="pct"/>
          </w:tcPr>
          <w:p w14:paraId="5BE643EB" w14:textId="77777777" w:rsidR="00DA2165" w:rsidRPr="009458AC" w:rsidRDefault="00DA2165" w:rsidP="00BD6833">
            <w:pPr>
              <w:pStyle w:val="TableParagraph"/>
              <w:ind w:right="-51"/>
              <w:jc w:val="both"/>
              <w:rPr>
                <w:sz w:val="24"/>
                <w:szCs w:val="24"/>
              </w:rPr>
            </w:pPr>
            <w:r w:rsidRPr="009458AC">
              <w:rPr>
                <w:sz w:val="24"/>
                <w:szCs w:val="24"/>
              </w:rPr>
              <w:t>18.51</w:t>
            </w:r>
          </w:p>
        </w:tc>
      </w:tr>
      <w:tr w:rsidR="00DA2165" w:rsidRPr="009458AC" w14:paraId="5C68A427" w14:textId="77777777" w:rsidTr="00BD6833">
        <w:tc>
          <w:tcPr>
            <w:tcW w:w="541" w:type="pct"/>
          </w:tcPr>
          <w:p w14:paraId="464C4382" w14:textId="77777777" w:rsidR="00DA2165" w:rsidRPr="009458AC" w:rsidRDefault="00DA2165" w:rsidP="00BD6833">
            <w:pPr>
              <w:pStyle w:val="TableParagraph"/>
              <w:ind w:left="147" w:right="-51"/>
              <w:jc w:val="both"/>
              <w:rPr>
                <w:sz w:val="24"/>
                <w:szCs w:val="24"/>
              </w:rPr>
            </w:pPr>
            <w:r w:rsidRPr="009458AC">
              <w:rPr>
                <w:sz w:val="24"/>
                <w:szCs w:val="24"/>
              </w:rPr>
              <w:t>Jan.18</w:t>
            </w:r>
          </w:p>
        </w:tc>
        <w:tc>
          <w:tcPr>
            <w:tcW w:w="713" w:type="pct"/>
          </w:tcPr>
          <w:p w14:paraId="76C6AA90" w14:textId="77777777" w:rsidR="00DA2165" w:rsidRPr="009458AC" w:rsidRDefault="00DA2165" w:rsidP="00BD6833">
            <w:pPr>
              <w:pStyle w:val="TableParagraph"/>
              <w:ind w:right="-51"/>
              <w:jc w:val="both"/>
              <w:rPr>
                <w:sz w:val="24"/>
                <w:szCs w:val="24"/>
              </w:rPr>
            </w:pPr>
            <w:r w:rsidRPr="009458AC">
              <w:rPr>
                <w:sz w:val="24"/>
                <w:szCs w:val="24"/>
              </w:rPr>
              <w:t>60</w:t>
            </w:r>
          </w:p>
        </w:tc>
        <w:tc>
          <w:tcPr>
            <w:tcW w:w="624" w:type="pct"/>
          </w:tcPr>
          <w:p w14:paraId="3E8A5C6F" w14:textId="77777777" w:rsidR="00DA2165" w:rsidRPr="009458AC" w:rsidRDefault="00DA2165" w:rsidP="00BD6833">
            <w:pPr>
              <w:pStyle w:val="TableParagraph"/>
              <w:ind w:right="-51"/>
              <w:jc w:val="both"/>
              <w:rPr>
                <w:sz w:val="24"/>
                <w:szCs w:val="24"/>
              </w:rPr>
            </w:pPr>
            <w:r w:rsidRPr="009458AC">
              <w:rPr>
                <w:sz w:val="24"/>
                <w:szCs w:val="24"/>
              </w:rPr>
              <w:t>5.00</w:t>
            </w:r>
          </w:p>
        </w:tc>
        <w:tc>
          <w:tcPr>
            <w:tcW w:w="624" w:type="pct"/>
          </w:tcPr>
          <w:p w14:paraId="5D08ED8E" w14:textId="77777777" w:rsidR="00DA2165" w:rsidRPr="009458AC" w:rsidRDefault="00DA2165" w:rsidP="00BD6833">
            <w:pPr>
              <w:pStyle w:val="TableParagraph"/>
              <w:ind w:right="-51"/>
              <w:jc w:val="both"/>
              <w:rPr>
                <w:sz w:val="24"/>
                <w:szCs w:val="24"/>
              </w:rPr>
            </w:pPr>
            <w:r w:rsidRPr="009458AC">
              <w:rPr>
                <w:sz w:val="24"/>
                <w:szCs w:val="24"/>
              </w:rPr>
              <w:t>15.00</w:t>
            </w:r>
          </w:p>
        </w:tc>
        <w:tc>
          <w:tcPr>
            <w:tcW w:w="624" w:type="pct"/>
          </w:tcPr>
          <w:p w14:paraId="3A8E5B9E" w14:textId="77777777" w:rsidR="00DA2165" w:rsidRPr="009458AC" w:rsidRDefault="00DA2165" w:rsidP="00BD6833">
            <w:pPr>
              <w:pStyle w:val="TableParagraph"/>
              <w:ind w:right="-51"/>
              <w:jc w:val="both"/>
              <w:rPr>
                <w:sz w:val="24"/>
                <w:szCs w:val="24"/>
              </w:rPr>
            </w:pPr>
            <w:r w:rsidRPr="009458AC">
              <w:rPr>
                <w:sz w:val="24"/>
                <w:szCs w:val="24"/>
              </w:rPr>
              <w:t>15.00</w:t>
            </w:r>
          </w:p>
        </w:tc>
        <w:tc>
          <w:tcPr>
            <w:tcW w:w="624" w:type="pct"/>
          </w:tcPr>
          <w:p w14:paraId="025D9FFB" w14:textId="77777777" w:rsidR="00DA2165" w:rsidRPr="009458AC" w:rsidRDefault="00DA2165" w:rsidP="00BD6833">
            <w:pPr>
              <w:pStyle w:val="TableParagraph"/>
              <w:ind w:right="-51"/>
              <w:jc w:val="both"/>
              <w:rPr>
                <w:sz w:val="24"/>
                <w:szCs w:val="24"/>
              </w:rPr>
            </w:pPr>
            <w:r w:rsidRPr="009458AC">
              <w:rPr>
                <w:w w:val="99"/>
                <w:sz w:val="24"/>
                <w:szCs w:val="24"/>
              </w:rPr>
              <w:t>-</w:t>
            </w:r>
          </w:p>
        </w:tc>
        <w:tc>
          <w:tcPr>
            <w:tcW w:w="624" w:type="pct"/>
          </w:tcPr>
          <w:p w14:paraId="5CCF2305" w14:textId="77777777" w:rsidR="00DA2165" w:rsidRPr="009458AC" w:rsidRDefault="00DA2165" w:rsidP="00BD6833">
            <w:pPr>
              <w:pStyle w:val="TableParagraph"/>
              <w:ind w:right="-51"/>
              <w:jc w:val="both"/>
              <w:rPr>
                <w:sz w:val="24"/>
                <w:szCs w:val="24"/>
              </w:rPr>
            </w:pPr>
            <w:r w:rsidRPr="009458AC">
              <w:rPr>
                <w:sz w:val="24"/>
                <w:szCs w:val="24"/>
              </w:rPr>
              <w:t>25.00</w:t>
            </w:r>
          </w:p>
        </w:tc>
        <w:tc>
          <w:tcPr>
            <w:tcW w:w="626" w:type="pct"/>
          </w:tcPr>
          <w:p w14:paraId="117F518F" w14:textId="77777777" w:rsidR="00DA2165" w:rsidRPr="009458AC" w:rsidRDefault="00DA2165" w:rsidP="00BD6833">
            <w:pPr>
              <w:pStyle w:val="TableParagraph"/>
              <w:ind w:right="-51"/>
              <w:jc w:val="both"/>
              <w:rPr>
                <w:sz w:val="24"/>
                <w:szCs w:val="24"/>
              </w:rPr>
            </w:pPr>
            <w:r w:rsidRPr="009458AC">
              <w:rPr>
                <w:sz w:val="24"/>
                <w:szCs w:val="24"/>
              </w:rPr>
              <w:t>40.00</w:t>
            </w:r>
          </w:p>
        </w:tc>
      </w:tr>
      <w:tr w:rsidR="00DA2165" w:rsidRPr="009458AC" w14:paraId="362EF983" w14:textId="77777777" w:rsidTr="00BD6833">
        <w:tc>
          <w:tcPr>
            <w:tcW w:w="541" w:type="pct"/>
          </w:tcPr>
          <w:p w14:paraId="356E57C4" w14:textId="77777777" w:rsidR="00DA2165" w:rsidRPr="009458AC" w:rsidRDefault="00DA2165" w:rsidP="00BD6833">
            <w:pPr>
              <w:pStyle w:val="TableParagraph"/>
              <w:ind w:left="142" w:right="-51"/>
              <w:jc w:val="both"/>
              <w:rPr>
                <w:sz w:val="24"/>
                <w:szCs w:val="24"/>
              </w:rPr>
            </w:pPr>
            <w:r w:rsidRPr="009458AC">
              <w:rPr>
                <w:sz w:val="24"/>
                <w:szCs w:val="24"/>
              </w:rPr>
              <w:t>Feb.</w:t>
            </w:r>
          </w:p>
        </w:tc>
        <w:tc>
          <w:tcPr>
            <w:tcW w:w="713" w:type="pct"/>
          </w:tcPr>
          <w:p w14:paraId="6529CDBF" w14:textId="77777777" w:rsidR="00DA2165" w:rsidRPr="009458AC" w:rsidRDefault="00DA2165" w:rsidP="00BD6833">
            <w:pPr>
              <w:pStyle w:val="TableParagraph"/>
              <w:ind w:right="-51"/>
              <w:jc w:val="both"/>
              <w:rPr>
                <w:sz w:val="24"/>
                <w:szCs w:val="24"/>
              </w:rPr>
            </w:pPr>
            <w:r w:rsidRPr="009458AC">
              <w:rPr>
                <w:sz w:val="24"/>
                <w:szCs w:val="24"/>
              </w:rPr>
              <w:t>62</w:t>
            </w:r>
          </w:p>
        </w:tc>
        <w:tc>
          <w:tcPr>
            <w:tcW w:w="624" w:type="pct"/>
          </w:tcPr>
          <w:p w14:paraId="0FC70689" w14:textId="77777777" w:rsidR="00DA2165" w:rsidRPr="009458AC" w:rsidRDefault="00DA2165" w:rsidP="00BD6833">
            <w:pPr>
              <w:pStyle w:val="TableParagraph"/>
              <w:ind w:right="-51"/>
              <w:jc w:val="both"/>
              <w:rPr>
                <w:sz w:val="24"/>
                <w:szCs w:val="24"/>
              </w:rPr>
            </w:pPr>
            <w:r w:rsidRPr="009458AC">
              <w:rPr>
                <w:sz w:val="24"/>
                <w:szCs w:val="24"/>
              </w:rPr>
              <w:t>12.50</w:t>
            </w:r>
          </w:p>
        </w:tc>
        <w:tc>
          <w:tcPr>
            <w:tcW w:w="624" w:type="pct"/>
          </w:tcPr>
          <w:p w14:paraId="615269B1" w14:textId="77777777" w:rsidR="00DA2165" w:rsidRPr="009458AC" w:rsidRDefault="00DA2165" w:rsidP="00BD6833">
            <w:pPr>
              <w:pStyle w:val="TableParagraph"/>
              <w:ind w:right="-51"/>
              <w:jc w:val="both"/>
              <w:rPr>
                <w:sz w:val="24"/>
                <w:szCs w:val="24"/>
              </w:rPr>
            </w:pPr>
            <w:r w:rsidRPr="009458AC">
              <w:rPr>
                <w:sz w:val="24"/>
                <w:szCs w:val="24"/>
              </w:rPr>
              <w:t>12.50</w:t>
            </w:r>
          </w:p>
        </w:tc>
        <w:tc>
          <w:tcPr>
            <w:tcW w:w="624" w:type="pct"/>
          </w:tcPr>
          <w:p w14:paraId="31ADA6C9" w14:textId="77777777" w:rsidR="00DA2165" w:rsidRPr="009458AC" w:rsidRDefault="00DA2165" w:rsidP="00BD6833">
            <w:pPr>
              <w:pStyle w:val="TableParagraph"/>
              <w:ind w:right="-51"/>
              <w:jc w:val="both"/>
              <w:rPr>
                <w:sz w:val="24"/>
                <w:szCs w:val="24"/>
              </w:rPr>
            </w:pPr>
            <w:r w:rsidRPr="009458AC">
              <w:rPr>
                <w:sz w:val="24"/>
                <w:szCs w:val="24"/>
              </w:rPr>
              <w:t>12.50</w:t>
            </w:r>
          </w:p>
        </w:tc>
        <w:tc>
          <w:tcPr>
            <w:tcW w:w="624" w:type="pct"/>
          </w:tcPr>
          <w:p w14:paraId="6DE42DAE" w14:textId="77777777" w:rsidR="00DA2165" w:rsidRPr="009458AC" w:rsidRDefault="00DA2165" w:rsidP="00BD6833">
            <w:pPr>
              <w:pStyle w:val="TableParagraph"/>
              <w:ind w:right="-51"/>
              <w:jc w:val="both"/>
              <w:rPr>
                <w:sz w:val="24"/>
                <w:szCs w:val="24"/>
              </w:rPr>
            </w:pPr>
            <w:r w:rsidRPr="009458AC">
              <w:rPr>
                <w:sz w:val="24"/>
                <w:szCs w:val="24"/>
              </w:rPr>
              <w:t>25.00</w:t>
            </w:r>
          </w:p>
        </w:tc>
        <w:tc>
          <w:tcPr>
            <w:tcW w:w="624" w:type="pct"/>
          </w:tcPr>
          <w:p w14:paraId="65B9630C" w14:textId="77777777" w:rsidR="00DA2165" w:rsidRPr="009458AC" w:rsidRDefault="00DA2165" w:rsidP="00BD6833">
            <w:pPr>
              <w:pStyle w:val="TableParagraph"/>
              <w:ind w:right="-51"/>
              <w:jc w:val="both"/>
              <w:rPr>
                <w:sz w:val="24"/>
                <w:szCs w:val="24"/>
              </w:rPr>
            </w:pPr>
            <w:r w:rsidRPr="009458AC">
              <w:rPr>
                <w:sz w:val="24"/>
                <w:szCs w:val="24"/>
              </w:rPr>
              <w:t>25.00</w:t>
            </w:r>
          </w:p>
        </w:tc>
        <w:tc>
          <w:tcPr>
            <w:tcW w:w="626" w:type="pct"/>
          </w:tcPr>
          <w:p w14:paraId="1419A080" w14:textId="77777777" w:rsidR="00DA2165" w:rsidRPr="009458AC" w:rsidRDefault="00DA2165" w:rsidP="00BD6833">
            <w:pPr>
              <w:pStyle w:val="TableParagraph"/>
              <w:ind w:right="-51"/>
              <w:jc w:val="both"/>
              <w:rPr>
                <w:sz w:val="24"/>
                <w:szCs w:val="24"/>
              </w:rPr>
            </w:pPr>
            <w:r w:rsidRPr="009458AC">
              <w:rPr>
                <w:sz w:val="24"/>
                <w:szCs w:val="24"/>
              </w:rPr>
              <w:t>12.50</w:t>
            </w:r>
          </w:p>
        </w:tc>
      </w:tr>
      <w:tr w:rsidR="00DA2165" w:rsidRPr="009458AC" w14:paraId="6E37B68A" w14:textId="77777777" w:rsidTr="00BD6833">
        <w:tc>
          <w:tcPr>
            <w:tcW w:w="541" w:type="pct"/>
          </w:tcPr>
          <w:p w14:paraId="4326D41B" w14:textId="77777777" w:rsidR="00DA2165" w:rsidRPr="009458AC" w:rsidRDefault="00DA2165" w:rsidP="00BD6833">
            <w:pPr>
              <w:pStyle w:val="TableParagraph"/>
              <w:ind w:left="143" w:right="-51"/>
              <w:jc w:val="both"/>
              <w:rPr>
                <w:sz w:val="24"/>
                <w:szCs w:val="24"/>
              </w:rPr>
            </w:pPr>
            <w:r w:rsidRPr="009458AC">
              <w:rPr>
                <w:sz w:val="24"/>
                <w:szCs w:val="24"/>
              </w:rPr>
              <w:t>Mar.</w:t>
            </w:r>
          </w:p>
        </w:tc>
        <w:tc>
          <w:tcPr>
            <w:tcW w:w="713" w:type="pct"/>
          </w:tcPr>
          <w:p w14:paraId="43A3EE85" w14:textId="77777777" w:rsidR="00DA2165" w:rsidRPr="009458AC" w:rsidRDefault="00DA2165" w:rsidP="00BD6833">
            <w:pPr>
              <w:pStyle w:val="TableParagraph"/>
              <w:ind w:right="-51"/>
              <w:jc w:val="both"/>
              <w:rPr>
                <w:sz w:val="24"/>
                <w:szCs w:val="24"/>
              </w:rPr>
            </w:pPr>
            <w:r w:rsidRPr="009458AC">
              <w:rPr>
                <w:sz w:val="24"/>
                <w:szCs w:val="24"/>
              </w:rPr>
              <w:t>61</w:t>
            </w:r>
          </w:p>
        </w:tc>
        <w:tc>
          <w:tcPr>
            <w:tcW w:w="624" w:type="pct"/>
          </w:tcPr>
          <w:p w14:paraId="03022E93" w14:textId="77777777" w:rsidR="00DA2165" w:rsidRPr="009458AC" w:rsidRDefault="00DA2165" w:rsidP="00BD6833">
            <w:pPr>
              <w:pStyle w:val="TableParagraph"/>
              <w:ind w:right="-51"/>
              <w:jc w:val="both"/>
              <w:rPr>
                <w:sz w:val="24"/>
                <w:szCs w:val="24"/>
              </w:rPr>
            </w:pPr>
            <w:r w:rsidRPr="009458AC">
              <w:rPr>
                <w:sz w:val="24"/>
                <w:szCs w:val="24"/>
              </w:rPr>
              <w:t>13.79</w:t>
            </w:r>
          </w:p>
        </w:tc>
        <w:tc>
          <w:tcPr>
            <w:tcW w:w="624" w:type="pct"/>
          </w:tcPr>
          <w:p w14:paraId="05C1711B" w14:textId="77777777" w:rsidR="00DA2165" w:rsidRPr="009458AC" w:rsidRDefault="00DA2165" w:rsidP="00BD6833">
            <w:pPr>
              <w:pStyle w:val="TableParagraph"/>
              <w:ind w:right="-51"/>
              <w:jc w:val="both"/>
              <w:rPr>
                <w:sz w:val="24"/>
                <w:szCs w:val="24"/>
              </w:rPr>
            </w:pPr>
            <w:r w:rsidRPr="009458AC">
              <w:rPr>
                <w:sz w:val="24"/>
                <w:szCs w:val="24"/>
              </w:rPr>
              <w:t>6.89</w:t>
            </w:r>
          </w:p>
        </w:tc>
        <w:tc>
          <w:tcPr>
            <w:tcW w:w="624" w:type="pct"/>
          </w:tcPr>
          <w:p w14:paraId="691CD906" w14:textId="77777777" w:rsidR="00DA2165" w:rsidRPr="009458AC" w:rsidRDefault="00DA2165" w:rsidP="00BD6833">
            <w:pPr>
              <w:pStyle w:val="TableParagraph"/>
              <w:ind w:right="-51"/>
              <w:jc w:val="both"/>
              <w:rPr>
                <w:sz w:val="24"/>
                <w:szCs w:val="24"/>
              </w:rPr>
            </w:pPr>
            <w:r w:rsidRPr="009458AC">
              <w:rPr>
                <w:sz w:val="24"/>
                <w:szCs w:val="24"/>
              </w:rPr>
              <w:t>24.13</w:t>
            </w:r>
          </w:p>
        </w:tc>
        <w:tc>
          <w:tcPr>
            <w:tcW w:w="624" w:type="pct"/>
          </w:tcPr>
          <w:p w14:paraId="12BE9F34" w14:textId="77777777" w:rsidR="00DA2165" w:rsidRPr="009458AC" w:rsidRDefault="00DA2165" w:rsidP="00BD6833">
            <w:pPr>
              <w:pStyle w:val="TableParagraph"/>
              <w:ind w:right="-51"/>
              <w:jc w:val="both"/>
              <w:rPr>
                <w:sz w:val="24"/>
                <w:szCs w:val="24"/>
              </w:rPr>
            </w:pPr>
            <w:r w:rsidRPr="009458AC">
              <w:rPr>
                <w:sz w:val="24"/>
                <w:szCs w:val="24"/>
              </w:rPr>
              <w:t>31.03</w:t>
            </w:r>
          </w:p>
        </w:tc>
        <w:tc>
          <w:tcPr>
            <w:tcW w:w="624" w:type="pct"/>
          </w:tcPr>
          <w:p w14:paraId="35EE44E4" w14:textId="77777777" w:rsidR="00DA2165" w:rsidRPr="009458AC" w:rsidRDefault="00DA2165" w:rsidP="00BD6833">
            <w:pPr>
              <w:pStyle w:val="TableParagraph"/>
              <w:ind w:right="-51"/>
              <w:jc w:val="both"/>
              <w:rPr>
                <w:sz w:val="24"/>
                <w:szCs w:val="24"/>
              </w:rPr>
            </w:pPr>
            <w:r w:rsidRPr="009458AC">
              <w:rPr>
                <w:sz w:val="24"/>
                <w:szCs w:val="24"/>
              </w:rPr>
              <w:t>17.24</w:t>
            </w:r>
          </w:p>
        </w:tc>
        <w:tc>
          <w:tcPr>
            <w:tcW w:w="626" w:type="pct"/>
          </w:tcPr>
          <w:p w14:paraId="10D59EBF" w14:textId="77777777" w:rsidR="00DA2165" w:rsidRPr="009458AC" w:rsidRDefault="00DA2165" w:rsidP="00BD6833">
            <w:pPr>
              <w:pStyle w:val="TableParagraph"/>
              <w:ind w:right="-51"/>
              <w:jc w:val="both"/>
              <w:rPr>
                <w:sz w:val="24"/>
                <w:szCs w:val="24"/>
              </w:rPr>
            </w:pPr>
            <w:r w:rsidRPr="009458AC">
              <w:rPr>
                <w:sz w:val="24"/>
                <w:szCs w:val="24"/>
              </w:rPr>
              <w:t>6.92</w:t>
            </w:r>
          </w:p>
        </w:tc>
      </w:tr>
      <w:tr w:rsidR="00DA2165" w:rsidRPr="009458AC" w14:paraId="54CD7A83" w14:textId="77777777" w:rsidTr="00BD6833">
        <w:tc>
          <w:tcPr>
            <w:tcW w:w="541" w:type="pct"/>
          </w:tcPr>
          <w:p w14:paraId="6A62ABF7" w14:textId="77777777" w:rsidR="00DA2165" w:rsidRPr="009458AC" w:rsidRDefault="00DA2165" w:rsidP="00BD6833">
            <w:pPr>
              <w:pStyle w:val="TableParagraph"/>
              <w:ind w:left="147" w:right="-51"/>
              <w:jc w:val="both"/>
              <w:rPr>
                <w:sz w:val="24"/>
                <w:szCs w:val="24"/>
              </w:rPr>
            </w:pPr>
            <w:r w:rsidRPr="009458AC">
              <w:rPr>
                <w:sz w:val="24"/>
                <w:szCs w:val="24"/>
              </w:rPr>
              <w:t>Apr.</w:t>
            </w:r>
          </w:p>
        </w:tc>
        <w:tc>
          <w:tcPr>
            <w:tcW w:w="713" w:type="pct"/>
          </w:tcPr>
          <w:p w14:paraId="666C08DB" w14:textId="77777777" w:rsidR="00DA2165" w:rsidRPr="009458AC" w:rsidRDefault="00DA2165" w:rsidP="00BD6833">
            <w:pPr>
              <w:pStyle w:val="TableParagraph"/>
              <w:ind w:right="-51"/>
              <w:jc w:val="both"/>
              <w:rPr>
                <w:sz w:val="24"/>
                <w:szCs w:val="24"/>
              </w:rPr>
            </w:pPr>
            <w:r w:rsidRPr="009458AC">
              <w:rPr>
                <w:sz w:val="24"/>
                <w:szCs w:val="24"/>
              </w:rPr>
              <w:t>61</w:t>
            </w:r>
          </w:p>
        </w:tc>
        <w:tc>
          <w:tcPr>
            <w:tcW w:w="624" w:type="pct"/>
          </w:tcPr>
          <w:p w14:paraId="599CA980" w14:textId="77777777" w:rsidR="00DA2165" w:rsidRPr="009458AC" w:rsidRDefault="00DA2165" w:rsidP="00BD6833">
            <w:pPr>
              <w:pStyle w:val="TableParagraph"/>
              <w:ind w:right="-51"/>
              <w:jc w:val="both"/>
              <w:rPr>
                <w:sz w:val="24"/>
                <w:szCs w:val="24"/>
              </w:rPr>
            </w:pPr>
            <w:r w:rsidRPr="009458AC">
              <w:rPr>
                <w:sz w:val="24"/>
                <w:szCs w:val="24"/>
              </w:rPr>
              <w:t>31.57</w:t>
            </w:r>
          </w:p>
        </w:tc>
        <w:tc>
          <w:tcPr>
            <w:tcW w:w="624" w:type="pct"/>
          </w:tcPr>
          <w:p w14:paraId="6A1F7B93" w14:textId="77777777" w:rsidR="00DA2165" w:rsidRPr="009458AC" w:rsidRDefault="00DA2165" w:rsidP="00BD6833">
            <w:pPr>
              <w:pStyle w:val="TableParagraph"/>
              <w:ind w:right="-51"/>
              <w:jc w:val="both"/>
              <w:rPr>
                <w:sz w:val="24"/>
                <w:szCs w:val="24"/>
              </w:rPr>
            </w:pPr>
            <w:r w:rsidRPr="009458AC">
              <w:rPr>
                <w:sz w:val="24"/>
                <w:szCs w:val="24"/>
              </w:rPr>
              <w:t>21.08</w:t>
            </w:r>
          </w:p>
        </w:tc>
        <w:tc>
          <w:tcPr>
            <w:tcW w:w="624" w:type="pct"/>
          </w:tcPr>
          <w:p w14:paraId="54D49BB4" w14:textId="77777777" w:rsidR="00DA2165" w:rsidRPr="009458AC" w:rsidRDefault="00DA2165" w:rsidP="00BD6833">
            <w:pPr>
              <w:pStyle w:val="TableParagraph"/>
              <w:ind w:right="-51"/>
              <w:jc w:val="both"/>
              <w:rPr>
                <w:sz w:val="24"/>
                <w:szCs w:val="24"/>
              </w:rPr>
            </w:pPr>
            <w:r w:rsidRPr="009458AC">
              <w:rPr>
                <w:sz w:val="24"/>
                <w:szCs w:val="24"/>
              </w:rPr>
              <w:t>15.78</w:t>
            </w:r>
          </w:p>
        </w:tc>
        <w:tc>
          <w:tcPr>
            <w:tcW w:w="624" w:type="pct"/>
          </w:tcPr>
          <w:p w14:paraId="7B663868" w14:textId="77777777" w:rsidR="00DA2165" w:rsidRPr="009458AC" w:rsidRDefault="00DA2165" w:rsidP="00BD6833">
            <w:pPr>
              <w:pStyle w:val="TableParagraph"/>
              <w:ind w:right="-51"/>
              <w:jc w:val="both"/>
              <w:rPr>
                <w:sz w:val="24"/>
                <w:szCs w:val="24"/>
              </w:rPr>
            </w:pPr>
            <w:r w:rsidRPr="009458AC">
              <w:rPr>
                <w:sz w:val="24"/>
                <w:szCs w:val="24"/>
              </w:rPr>
              <w:t>5.26</w:t>
            </w:r>
          </w:p>
        </w:tc>
        <w:tc>
          <w:tcPr>
            <w:tcW w:w="624" w:type="pct"/>
          </w:tcPr>
          <w:p w14:paraId="1B8EDCD4" w14:textId="77777777" w:rsidR="00DA2165" w:rsidRPr="009458AC" w:rsidRDefault="00DA2165" w:rsidP="00BD6833">
            <w:pPr>
              <w:pStyle w:val="TableParagraph"/>
              <w:ind w:right="-51"/>
              <w:jc w:val="both"/>
              <w:rPr>
                <w:sz w:val="24"/>
                <w:szCs w:val="24"/>
              </w:rPr>
            </w:pPr>
            <w:r w:rsidRPr="009458AC">
              <w:rPr>
                <w:w w:val="99"/>
                <w:sz w:val="24"/>
                <w:szCs w:val="24"/>
              </w:rPr>
              <w:t>-</w:t>
            </w:r>
          </w:p>
        </w:tc>
        <w:tc>
          <w:tcPr>
            <w:tcW w:w="626" w:type="pct"/>
          </w:tcPr>
          <w:p w14:paraId="52BA6BFC" w14:textId="77777777" w:rsidR="00DA2165" w:rsidRPr="009458AC" w:rsidRDefault="00DA2165" w:rsidP="00BD6833">
            <w:pPr>
              <w:pStyle w:val="TableParagraph"/>
              <w:ind w:right="-51"/>
              <w:jc w:val="both"/>
              <w:rPr>
                <w:sz w:val="24"/>
                <w:szCs w:val="24"/>
              </w:rPr>
            </w:pPr>
            <w:r w:rsidRPr="009458AC">
              <w:rPr>
                <w:sz w:val="24"/>
                <w:szCs w:val="24"/>
              </w:rPr>
              <w:t>26.31</w:t>
            </w:r>
          </w:p>
        </w:tc>
      </w:tr>
      <w:tr w:rsidR="00DA2165" w:rsidRPr="009458AC" w14:paraId="4558E148" w14:textId="77777777" w:rsidTr="00BD6833">
        <w:tc>
          <w:tcPr>
            <w:tcW w:w="541" w:type="pct"/>
          </w:tcPr>
          <w:p w14:paraId="69E1D6DE" w14:textId="77777777" w:rsidR="00DA2165" w:rsidRPr="009458AC" w:rsidRDefault="00DA2165" w:rsidP="00BD6833">
            <w:pPr>
              <w:pStyle w:val="TableParagraph"/>
              <w:ind w:left="145" w:right="-51"/>
              <w:jc w:val="both"/>
              <w:rPr>
                <w:sz w:val="24"/>
                <w:szCs w:val="24"/>
              </w:rPr>
            </w:pPr>
            <w:r w:rsidRPr="009458AC">
              <w:rPr>
                <w:sz w:val="24"/>
                <w:szCs w:val="24"/>
              </w:rPr>
              <w:t>May</w:t>
            </w:r>
          </w:p>
        </w:tc>
        <w:tc>
          <w:tcPr>
            <w:tcW w:w="713" w:type="pct"/>
          </w:tcPr>
          <w:p w14:paraId="17FCF657" w14:textId="77777777" w:rsidR="00DA2165" w:rsidRPr="009458AC" w:rsidRDefault="00DA2165" w:rsidP="00BD6833">
            <w:pPr>
              <w:pStyle w:val="TableParagraph"/>
              <w:ind w:right="-51"/>
              <w:jc w:val="both"/>
              <w:rPr>
                <w:sz w:val="24"/>
                <w:szCs w:val="24"/>
              </w:rPr>
            </w:pPr>
            <w:r w:rsidRPr="009458AC">
              <w:rPr>
                <w:sz w:val="24"/>
                <w:szCs w:val="24"/>
              </w:rPr>
              <w:t>63</w:t>
            </w:r>
          </w:p>
        </w:tc>
        <w:tc>
          <w:tcPr>
            <w:tcW w:w="624" w:type="pct"/>
          </w:tcPr>
          <w:p w14:paraId="5E832C77" w14:textId="77777777" w:rsidR="00DA2165" w:rsidRPr="009458AC" w:rsidRDefault="00DA2165" w:rsidP="00BD6833">
            <w:pPr>
              <w:pStyle w:val="TableParagraph"/>
              <w:ind w:right="-51"/>
              <w:jc w:val="both"/>
              <w:rPr>
                <w:sz w:val="24"/>
                <w:szCs w:val="24"/>
              </w:rPr>
            </w:pPr>
            <w:r w:rsidRPr="009458AC">
              <w:rPr>
                <w:sz w:val="24"/>
                <w:szCs w:val="24"/>
              </w:rPr>
              <w:t>15.00</w:t>
            </w:r>
          </w:p>
        </w:tc>
        <w:tc>
          <w:tcPr>
            <w:tcW w:w="624" w:type="pct"/>
          </w:tcPr>
          <w:p w14:paraId="694DA84C" w14:textId="77777777" w:rsidR="00DA2165" w:rsidRPr="009458AC" w:rsidRDefault="00DA2165" w:rsidP="00BD6833">
            <w:pPr>
              <w:pStyle w:val="TableParagraph"/>
              <w:ind w:right="-51"/>
              <w:jc w:val="both"/>
              <w:rPr>
                <w:sz w:val="24"/>
                <w:szCs w:val="24"/>
              </w:rPr>
            </w:pPr>
            <w:r w:rsidRPr="009458AC">
              <w:rPr>
                <w:sz w:val="24"/>
                <w:szCs w:val="24"/>
              </w:rPr>
              <w:t>10.00</w:t>
            </w:r>
          </w:p>
        </w:tc>
        <w:tc>
          <w:tcPr>
            <w:tcW w:w="624" w:type="pct"/>
          </w:tcPr>
          <w:p w14:paraId="633E47FE" w14:textId="77777777" w:rsidR="00DA2165" w:rsidRPr="009458AC" w:rsidRDefault="00DA2165" w:rsidP="00BD6833">
            <w:pPr>
              <w:pStyle w:val="TableParagraph"/>
              <w:ind w:right="-51"/>
              <w:jc w:val="both"/>
              <w:rPr>
                <w:sz w:val="24"/>
                <w:szCs w:val="24"/>
              </w:rPr>
            </w:pPr>
            <w:r w:rsidRPr="009458AC">
              <w:rPr>
                <w:sz w:val="24"/>
                <w:szCs w:val="24"/>
              </w:rPr>
              <w:t>40.00</w:t>
            </w:r>
          </w:p>
        </w:tc>
        <w:tc>
          <w:tcPr>
            <w:tcW w:w="624" w:type="pct"/>
          </w:tcPr>
          <w:p w14:paraId="675CDA0D" w14:textId="77777777" w:rsidR="00DA2165" w:rsidRPr="009458AC" w:rsidRDefault="00DA2165" w:rsidP="00BD6833">
            <w:pPr>
              <w:pStyle w:val="TableParagraph"/>
              <w:ind w:right="-51"/>
              <w:jc w:val="both"/>
              <w:rPr>
                <w:sz w:val="24"/>
                <w:szCs w:val="24"/>
              </w:rPr>
            </w:pPr>
            <w:r w:rsidRPr="009458AC">
              <w:rPr>
                <w:sz w:val="24"/>
                <w:szCs w:val="24"/>
              </w:rPr>
              <w:t>30.00</w:t>
            </w:r>
          </w:p>
        </w:tc>
        <w:tc>
          <w:tcPr>
            <w:tcW w:w="624" w:type="pct"/>
          </w:tcPr>
          <w:p w14:paraId="70260B72" w14:textId="77777777" w:rsidR="00DA2165" w:rsidRPr="009458AC" w:rsidRDefault="00DA2165" w:rsidP="00BD6833">
            <w:pPr>
              <w:pStyle w:val="TableParagraph"/>
              <w:ind w:right="-51"/>
              <w:jc w:val="both"/>
              <w:rPr>
                <w:sz w:val="24"/>
                <w:szCs w:val="24"/>
              </w:rPr>
            </w:pPr>
            <w:r w:rsidRPr="009458AC">
              <w:rPr>
                <w:sz w:val="24"/>
                <w:szCs w:val="24"/>
              </w:rPr>
              <w:t>5.00</w:t>
            </w:r>
          </w:p>
        </w:tc>
        <w:tc>
          <w:tcPr>
            <w:tcW w:w="626" w:type="pct"/>
          </w:tcPr>
          <w:p w14:paraId="7E9215BD" w14:textId="77777777" w:rsidR="00DA2165" w:rsidRPr="009458AC" w:rsidRDefault="00DA2165" w:rsidP="00BD6833">
            <w:pPr>
              <w:pStyle w:val="TableParagraph"/>
              <w:ind w:right="-51"/>
              <w:jc w:val="both"/>
              <w:rPr>
                <w:sz w:val="24"/>
                <w:szCs w:val="24"/>
              </w:rPr>
            </w:pPr>
            <w:r w:rsidRPr="009458AC">
              <w:rPr>
                <w:w w:val="99"/>
                <w:sz w:val="24"/>
                <w:szCs w:val="24"/>
              </w:rPr>
              <w:t>-</w:t>
            </w:r>
          </w:p>
        </w:tc>
      </w:tr>
    </w:tbl>
    <w:p w14:paraId="7DC7571A" w14:textId="77777777" w:rsidR="00DA2165" w:rsidRDefault="00DA2165" w:rsidP="00DA2165"/>
    <w:tbl>
      <w:tblPr>
        <w:tblStyle w:val="TableGrid"/>
        <w:tblpPr w:leftFromText="180" w:rightFromText="180" w:vertAnchor="text" w:horzAnchor="margin" w:tblpY="326"/>
        <w:tblW w:w="5000" w:type="pct"/>
        <w:tblLook w:val="04A0" w:firstRow="1" w:lastRow="0" w:firstColumn="1" w:lastColumn="0" w:noHBand="0" w:noVBand="1"/>
      </w:tblPr>
      <w:tblGrid>
        <w:gridCol w:w="1005"/>
        <w:gridCol w:w="982"/>
        <w:gridCol w:w="845"/>
        <w:gridCol w:w="839"/>
        <w:gridCol w:w="866"/>
        <w:gridCol w:w="856"/>
        <w:gridCol w:w="925"/>
        <w:gridCol w:w="845"/>
        <w:gridCol w:w="860"/>
        <w:gridCol w:w="850"/>
        <w:gridCol w:w="703"/>
      </w:tblGrid>
      <w:tr w:rsidR="00DA2165" w:rsidRPr="008316C9" w14:paraId="46EE5EAC" w14:textId="77777777" w:rsidTr="00BD6833">
        <w:tc>
          <w:tcPr>
            <w:tcW w:w="5000" w:type="pct"/>
            <w:gridSpan w:val="11"/>
          </w:tcPr>
          <w:p w14:paraId="63657961" w14:textId="77777777" w:rsidR="00DA2165" w:rsidRPr="008316C9" w:rsidRDefault="00DA2165" w:rsidP="00BD6833">
            <w:pPr>
              <w:spacing w:line="360" w:lineRule="auto"/>
              <w:ind w:right="-50"/>
              <w:jc w:val="both"/>
              <w:rPr>
                <w:rFonts w:ascii="Times New Roman" w:hAnsi="Times New Roman"/>
                <w:b/>
                <w:bCs/>
                <w:sz w:val="20"/>
                <w:szCs w:val="20"/>
              </w:rPr>
            </w:pPr>
            <w:r w:rsidRPr="008316C9">
              <w:rPr>
                <w:rFonts w:ascii="Times New Roman" w:hAnsi="Times New Roman"/>
                <w:b/>
                <w:bCs/>
                <w:sz w:val="20"/>
                <w:szCs w:val="20"/>
              </w:rPr>
              <w:t xml:space="preserve">Table 5 - The average Gastro-somatic Index and Vacuity index examined in </w:t>
            </w:r>
            <w:r w:rsidRPr="008316C9">
              <w:rPr>
                <w:rFonts w:ascii="Times New Roman" w:hAnsi="Times New Roman"/>
                <w:b/>
                <w:bCs/>
                <w:i/>
                <w:sz w:val="20"/>
                <w:szCs w:val="20"/>
              </w:rPr>
              <w:t xml:space="preserve">S. </w:t>
            </w:r>
            <w:proofErr w:type="spellStart"/>
            <w:r w:rsidRPr="008316C9">
              <w:rPr>
                <w:rFonts w:ascii="Times New Roman" w:hAnsi="Times New Roman"/>
                <w:b/>
                <w:bCs/>
                <w:i/>
                <w:sz w:val="20"/>
                <w:szCs w:val="20"/>
              </w:rPr>
              <w:t>nigrofasciata</w:t>
            </w:r>
            <w:proofErr w:type="spellEnd"/>
          </w:p>
        </w:tc>
      </w:tr>
      <w:tr w:rsidR="00DA2165" w:rsidRPr="008316C9" w14:paraId="03305D88" w14:textId="77777777" w:rsidTr="00BD6833">
        <w:tc>
          <w:tcPr>
            <w:tcW w:w="525" w:type="pct"/>
          </w:tcPr>
          <w:p w14:paraId="41B2BD8F" w14:textId="77777777" w:rsidR="00DA2165" w:rsidRPr="008316C9" w:rsidRDefault="00DA2165" w:rsidP="00BD6833">
            <w:pPr>
              <w:spacing w:line="360" w:lineRule="auto"/>
              <w:ind w:right="30"/>
              <w:jc w:val="both"/>
              <w:rPr>
                <w:rFonts w:ascii="Times New Roman" w:hAnsi="Times New Roman"/>
                <w:color w:val="000000"/>
                <w:sz w:val="20"/>
                <w:szCs w:val="20"/>
              </w:rPr>
            </w:pPr>
            <w:r w:rsidRPr="008316C9">
              <w:rPr>
                <w:rFonts w:ascii="Times New Roman" w:hAnsi="Times New Roman"/>
                <w:color w:val="000000"/>
                <w:sz w:val="20"/>
                <w:szCs w:val="20"/>
              </w:rPr>
              <w:t>Months</w:t>
            </w:r>
          </w:p>
        </w:tc>
        <w:tc>
          <w:tcPr>
            <w:tcW w:w="513" w:type="pct"/>
          </w:tcPr>
          <w:p w14:paraId="011EDEF6" w14:textId="77777777" w:rsidR="00DA2165" w:rsidRPr="008316C9" w:rsidRDefault="00DA2165" w:rsidP="00BD6833">
            <w:pPr>
              <w:spacing w:line="360" w:lineRule="auto"/>
              <w:ind w:right="30"/>
              <w:jc w:val="both"/>
              <w:rPr>
                <w:rFonts w:ascii="Times New Roman" w:hAnsi="Times New Roman"/>
                <w:color w:val="000000"/>
                <w:sz w:val="20"/>
                <w:szCs w:val="20"/>
              </w:rPr>
            </w:pPr>
            <w:r w:rsidRPr="008316C9">
              <w:rPr>
                <w:rFonts w:ascii="Times New Roman" w:hAnsi="Times New Roman"/>
                <w:bCs/>
                <w:sz w:val="20"/>
                <w:szCs w:val="20"/>
              </w:rPr>
              <w:t>Aug.17</w:t>
            </w:r>
          </w:p>
        </w:tc>
        <w:tc>
          <w:tcPr>
            <w:tcW w:w="441" w:type="pct"/>
          </w:tcPr>
          <w:p w14:paraId="185C25D6" w14:textId="77777777" w:rsidR="00DA2165" w:rsidRPr="008316C9" w:rsidRDefault="00DA2165" w:rsidP="00BD6833">
            <w:pPr>
              <w:spacing w:line="360" w:lineRule="auto"/>
              <w:ind w:right="30"/>
              <w:jc w:val="both"/>
              <w:rPr>
                <w:rFonts w:ascii="Times New Roman" w:hAnsi="Times New Roman"/>
                <w:color w:val="000000"/>
                <w:sz w:val="20"/>
                <w:szCs w:val="20"/>
              </w:rPr>
            </w:pPr>
            <w:r w:rsidRPr="008316C9">
              <w:rPr>
                <w:rFonts w:ascii="Times New Roman" w:hAnsi="Times New Roman"/>
                <w:bCs/>
                <w:sz w:val="20"/>
                <w:szCs w:val="20"/>
              </w:rPr>
              <w:t>Sep.</w:t>
            </w:r>
          </w:p>
        </w:tc>
        <w:tc>
          <w:tcPr>
            <w:tcW w:w="438" w:type="pct"/>
          </w:tcPr>
          <w:p w14:paraId="22244B80" w14:textId="77777777" w:rsidR="00DA2165" w:rsidRPr="008316C9" w:rsidRDefault="00DA2165" w:rsidP="00BD6833">
            <w:pPr>
              <w:spacing w:line="360" w:lineRule="auto"/>
              <w:ind w:right="30"/>
              <w:jc w:val="both"/>
              <w:rPr>
                <w:rFonts w:ascii="Times New Roman" w:hAnsi="Times New Roman"/>
                <w:color w:val="000000"/>
                <w:sz w:val="20"/>
                <w:szCs w:val="20"/>
              </w:rPr>
            </w:pPr>
            <w:r w:rsidRPr="008316C9">
              <w:rPr>
                <w:rFonts w:ascii="Times New Roman" w:hAnsi="Times New Roman"/>
                <w:bCs/>
                <w:sz w:val="20"/>
                <w:szCs w:val="20"/>
              </w:rPr>
              <w:t>Oct.</w:t>
            </w:r>
          </w:p>
        </w:tc>
        <w:tc>
          <w:tcPr>
            <w:tcW w:w="452" w:type="pct"/>
          </w:tcPr>
          <w:p w14:paraId="65713AC9" w14:textId="77777777" w:rsidR="00DA2165" w:rsidRPr="008316C9" w:rsidRDefault="00DA2165" w:rsidP="00BD6833">
            <w:pPr>
              <w:spacing w:line="360" w:lineRule="auto"/>
              <w:ind w:right="30"/>
              <w:jc w:val="both"/>
              <w:rPr>
                <w:rFonts w:ascii="Times New Roman" w:hAnsi="Times New Roman"/>
                <w:color w:val="000000"/>
                <w:sz w:val="20"/>
                <w:szCs w:val="20"/>
              </w:rPr>
            </w:pPr>
            <w:r w:rsidRPr="008316C9">
              <w:rPr>
                <w:rFonts w:ascii="Times New Roman" w:hAnsi="Times New Roman"/>
                <w:bCs/>
                <w:sz w:val="20"/>
                <w:szCs w:val="20"/>
              </w:rPr>
              <w:t>Nov.</w:t>
            </w:r>
          </w:p>
        </w:tc>
        <w:tc>
          <w:tcPr>
            <w:tcW w:w="447" w:type="pct"/>
          </w:tcPr>
          <w:p w14:paraId="43E92BF1" w14:textId="77777777" w:rsidR="00DA2165" w:rsidRPr="008316C9" w:rsidRDefault="00DA2165" w:rsidP="00BD6833">
            <w:pPr>
              <w:spacing w:line="360" w:lineRule="auto"/>
              <w:ind w:right="30"/>
              <w:jc w:val="both"/>
              <w:rPr>
                <w:rFonts w:ascii="Times New Roman" w:hAnsi="Times New Roman"/>
                <w:color w:val="000000"/>
                <w:sz w:val="20"/>
                <w:szCs w:val="20"/>
              </w:rPr>
            </w:pPr>
            <w:r w:rsidRPr="008316C9">
              <w:rPr>
                <w:rFonts w:ascii="Times New Roman" w:hAnsi="Times New Roman"/>
                <w:bCs/>
                <w:sz w:val="20"/>
                <w:szCs w:val="20"/>
              </w:rPr>
              <w:t>Dec.</w:t>
            </w:r>
          </w:p>
        </w:tc>
        <w:tc>
          <w:tcPr>
            <w:tcW w:w="483" w:type="pct"/>
          </w:tcPr>
          <w:p w14:paraId="63478288" w14:textId="77777777" w:rsidR="00DA2165" w:rsidRPr="008316C9" w:rsidRDefault="00DA2165" w:rsidP="00BD6833">
            <w:pPr>
              <w:spacing w:line="360" w:lineRule="auto"/>
              <w:ind w:right="30"/>
              <w:jc w:val="both"/>
              <w:rPr>
                <w:rFonts w:ascii="Times New Roman" w:hAnsi="Times New Roman"/>
                <w:color w:val="000000"/>
                <w:sz w:val="20"/>
                <w:szCs w:val="20"/>
              </w:rPr>
            </w:pPr>
            <w:r w:rsidRPr="008316C9">
              <w:rPr>
                <w:rFonts w:ascii="Times New Roman" w:hAnsi="Times New Roman"/>
                <w:bCs/>
                <w:sz w:val="20"/>
                <w:szCs w:val="20"/>
              </w:rPr>
              <w:t>Jan.18</w:t>
            </w:r>
          </w:p>
        </w:tc>
        <w:tc>
          <w:tcPr>
            <w:tcW w:w="441" w:type="pct"/>
          </w:tcPr>
          <w:p w14:paraId="49678E45" w14:textId="77777777" w:rsidR="00DA2165" w:rsidRPr="008316C9" w:rsidRDefault="00DA2165" w:rsidP="00BD6833">
            <w:pPr>
              <w:spacing w:line="360" w:lineRule="auto"/>
              <w:ind w:right="30"/>
              <w:jc w:val="both"/>
              <w:rPr>
                <w:rFonts w:ascii="Times New Roman" w:hAnsi="Times New Roman"/>
                <w:color w:val="000000"/>
                <w:sz w:val="20"/>
                <w:szCs w:val="20"/>
              </w:rPr>
            </w:pPr>
            <w:r w:rsidRPr="008316C9">
              <w:rPr>
                <w:rFonts w:ascii="Times New Roman" w:hAnsi="Times New Roman"/>
                <w:bCs/>
                <w:sz w:val="20"/>
                <w:szCs w:val="20"/>
              </w:rPr>
              <w:t>Feb.</w:t>
            </w:r>
          </w:p>
        </w:tc>
        <w:tc>
          <w:tcPr>
            <w:tcW w:w="449" w:type="pct"/>
          </w:tcPr>
          <w:p w14:paraId="24C9D85E" w14:textId="77777777" w:rsidR="00DA2165" w:rsidRPr="008316C9" w:rsidRDefault="00DA2165" w:rsidP="00BD6833">
            <w:pPr>
              <w:spacing w:line="360" w:lineRule="auto"/>
              <w:ind w:right="30"/>
              <w:jc w:val="both"/>
              <w:rPr>
                <w:rFonts w:ascii="Times New Roman" w:hAnsi="Times New Roman"/>
                <w:color w:val="000000"/>
                <w:sz w:val="20"/>
                <w:szCs w:val="20"/>
              </w:rPr>
            </w:pPr>
            <w:r w:rsidRPr="008316C9">
              <w:rPr>
                <w:rFonts w:ascii="Times New Roman" w:hAnsi="Times New Roman"/>
                <w:bCs/>
                <w:sz w:val="20"/>
                <w:szCs w:val="20"/>
              </w:rPr>
              <w:t>Mar.</w:t>
            </w:r>
          </w:p>
        </w:tc>
        <w:tc>
          <w:tcPr>
            <w:tcW w:w="444" w:type="pct"/>
          </w:tcPr>
          <w:p w14:paraId="6E7E45D1" w14:textId="77777777" w:rsidR="00DA2165" w:rsidRPr="008316C9" w:rsidRDefault="00DA2165" w:rsidP="00BD6833">
            <w:pPr>
              <w:spacing w:line="360" w:lineRule="auto"/>
              <w:ind w:right="30"/>
              <w:jc w:val="both"/>
              <w:rPr>
                <w:rFonts w:ascii="Times New Roman" w:hAnsi="Times New Roman"/>
                <w:color w:val="000000"/>
                <w:sz w:val="20"/>
                <w:szCs w:val="20"/>
              </w:rPr>
            </w:pPr>
            <w:r w:rsidRPr="008316C9">
              <w:rPr>
                <w:rFonts w:ascii="Times New Roman" w:hAnsi="Times New Roman"/>
                <w:bCs/>
                <w:sz w:val="20"/>
                <w:szCs w:val="20"/>
              </w:rPr>
              <w:t>Apr.</w:t>
            </w:r>
          </w:p>
        </w:tc>
        <w:tc>
          <w:tcPr>
            <w:tcW w:w="367" w:type="pct"/>
          </w:tcPr>
          <w:p w14:paraId="7D49618D" w14:textId="77777777" w:rsidR="00DA2165" w:rsidRPr="008316C9" w:rsidRDefault="00DA2165" w:rsidP="00BD6833">
            <w:pPr>
              <w:spacing w:line="360" w:lineRule="auto"/>
              <w:ind w:right="30"/>
              <w:jc w:val="both"/>
              <w:rPr>
                <w:rFonts w:ascii="Times New Roman" w:hAnsi="Times New Roman"/>
                <w:bCs/>
                <w:sz w:val="20"/>
                <w:szCs w:val="20"/>
              </w:rPr>
            </w:pPr>
            <w:r w:rsidRPr="008316C9">
              <w:rPr>
                <w:rFonts w:ascii="Times New Roman" w:hAnsi="Times New Roman"/>
                <w:bCs/>
                <w:sz w:val="20"/>
                <w:szCs w:val="20"/>
              </w:rPr>
              <w:t>May</w:t>
            </w:r>
          </w:p>
        </w:tc>
      </w:tr>
      <w:tr w:rsidR="00DA2165" w:rsidRPr="008316C9" w14:paraId="0021669B" w14:textId="77777777" w:rsidTr="00BD6833">
        <w:tc>
          <w:tcPr>
            <w:tcW w:w="525" w:type="pct"/>
          </w:tcPr>
          <w:p w14:paraId="7180CEE5" w14:textId="77777777" w:rsidR="00DA2165" w:rsidRPr="008316C9" w:rsidRDefault="00DA2165" w:rsidP="00BD6833">
            <w:pPr>
              <w:spacing w:line="360" w:lineRule="auto"/>
              <w:ind w:right="30"/>
              <w:jc w:val="both"/>
              <w:rPr>
                <w:rFonts w:ascii="Times New Roman" w:hAnsi="Times New Roman"/>
                <w:color w:val="000000"/>
                <w:sz w:val="20"/>
                <w:szCs w:val="20"/>
              </w:rPr>
            </w:pPr>
            <w:r w:rsidRPr="008316C9">
              <w:rPr>
                <w:rFonts w:ascii="Times New Roman" w:hAnsi="Times New Roman"/>
                <w:color w:val="000000"/>
                <w:sz w:val="20"/>
                <w:szCs w:val="20"/>
              </w:rPr>
              <w:t>Season</w:t>
            </w:r>
          </w:p>
        </w:tc>
        <w:tc>
          <w:tcPr>
            <w:tcW w:w="1392" w:type="pct"/>
            <w:gridSpan w:val="3"/>
          </w:tcPr>
          <w:p w14:paraId="758E12A3" w14:textId="77777777" w:rsidR="00DA2165" w:rsidRPr="008316C9" w:rsidRDefault="00DA2165" w:rsidP="00BD6833">
            <w:pPr>
              <w:spacing w:line="360" w:lineRule="auto"/>
              <w:ind w:right="30"/>
              <w:jc w:val="both"/>
              <w:rPr>
                <w:rFonts w:ascii="Times New Roman" w:hAnsi="Times New Roman"/>
                <w:color w:val="000000"/>
                <w:sz w:val="20"/>
                <w:szCs w:val="20"/>
              </w:rPr>
            </w:pPr>
            <w:r w:rsidRPr="008316C9">
              <w:rPr>
                <w:rFonts w:ascii="Times New Roman" w:hAnsi="Times New Roman"/>
                <w:bCs/>
                <w:sz w:val="20"/>
                <w:szCs w:val="20"/>
              </w:rPr>
              <w:t>Monsoon</w:t>
            </w:r>
          </w:p>
        </w:tc>
        <w:tc>
          <w:tcPr>
            <w:tcW w:w="1823" w:type="pct"/>
            <w:gridSpan w:val="4"/>
          </w:tcPr>
          <w:p w14:paraId="666DFA43" w14:textId="77777777" w:rsidR="00DA2165" w:rsidRPr="008316C9" w:rsidRDefault="00DA2165" w:rsidP="00BD6833">
            <w:pPr>
              <w:spacing w:line="360" w:lineRule="auto"/>
              <w:ind w:right="30"/>
              <w:jc w:val="both"/>
              <w:rPr>
                <w:rFonts w:ascii="Times New Roman" w:hAnsi="Times New Roman"/>
                <w:color w:val="000000"/>
                <w:sz w:val="20"/>
                <w:szCs w:val="20"/>
              </w:rPr>
            </w:pPr>
            <w:r w:rsidRPr="008316C9">
              <w:rPr>
                <w:rFonts w:ascii="Times New Roman" w:hAnsi="Times New Roman"/>
                <w:bCs/>
                <w:sz w:val="20"/>
                <w:szCs w:val="20"/>
              </w:rPr>
              <w:t>Winter</w:t>
            </w:r>
          </w:p>
        </w:tc>
        <w:tc>
          <w:tcPr>
            <w:tcW w:w="1260" w:type="pct"/>
            <w:gridSpan w:val="3"/>
          </w:tcPr>
          <w:p w14:paraId="2426D0B5" w14:textId="77777777" w:rsidR="00DA2165" w:rsidRPr="008316C9" w:rsidRDefault="00DA2165" w:rsidP="00BD6833">
            <w:pPr>
              <w:spacing w:line="360" w:lineRule="auto"/>
              <w:ind w:right="30"/>
              <w:jc w:val="both"/>
              <w:rPr>
                <w:rFonts w:ascii="Times New Roman" w:hAnsi="Times New Roman"/>
                <w:color w:val="000000"/>
                <w:sz w:val="20"/>
                <w:szCs w:val="20"/>
              </w:rPr>
            </w:pPr>
            <w:r w:rsidRPr="008316C9">
              <w:rPr>
                <w:rFonts w:ascii="Times New Roman" w:hAnsi="Times New Roman"/>
                <w:bCs/>
                <w:sz w:val="20"/>
                <w:szCs w:val="20"/>
              </w:rPr>
              <w:t>Summer</w:t>
            </w:r>
          </w:p>
        </w:tc>
      </w:tr>
      <w:tr w:rsidR="00DA2165" w:rsidRPr="008316C9" w14:paraId="5D07546C" w14:textId="77777777" w:rsidTr="00BD6833">
        <w:tc>
          <w:tcPr>
            <w:tcW w:w="525" w:type="pct"/>
            <w:vMerge w:val="restart"/>
          </w:tcPr>
          <w:p w14:paraId="1C69FA4A" w14:textId="77777777" w:rsidR="00DA2165" w:rsidRPr="008316C9" w:rsidRDefault="00DA2165" w:rsidP="00BD6833">
            <w:pPr>
              <w:spacing w:line="360" w:lineRule="auto"/>
              <w:ind w:right="30"/>
              <w:jc w:val="both"/>
              <w:rPr>
                <w:rFonts w:ascii="Times New Roman" w:hAnsi="Times New Roman"/>
                <w:color w:val="000000"/>
                <w:sz w:val="20"/>
                <w:szCs w:val="20"/>
              </w:rPr>
            </w:pPr>
            <w:proofErr w:type="spellStart"/>
            <w:r w:rsidRPr="008316C9">
              <w:rPr>
                <w:rFonts w:ascii="Times New Roman" w:hAnsi="Times New Roman"/>
                <w:color w:val="000000"/>
                <w:sz w:val="20"/>
                <w:szCs w:val="20"/>
              </w:rPr>
              <w:t>GaSI</w:t>
            </w:r>
            <w:proofErr w:type="spellEnd"/>
          </w:p>
        </w:tc>
        <w:tc>
          <w:tcPr>
            <w:tcW w:w="1392" w:type="pct"/>
            <w:gridSpan w:val="3"/>
          </w:tcPr>
          <w:p w14:paraId="28B3A248" w14:textId="77777777" w:rsidR="00DA2165" w:rsidRPr="008316C9" w:rsidRDefault="00DA2165" w:rsidP="00BD6833">
            <w:pPr>
              <w:spacing w:line="360" w:lineRule="auto"/>
              <w:ind w:right="30"/>
              <w:jc w:val="both"/>
              <w:rPr>
                <w:rFonts w:ascii="Times New Roman" w:hAnsi="Times New Roman"/>
                <w:color w:val="000000"/>
                <w:sz w:val="20"/>
                <w:szCs w:val="20"/>
              </w:rPr>
            </w:pPr>
            <w:r w:rsidRPr="008316C9">
              <w:rPr>
                <w:rFonts w:ascii="Times New Roman" w:eastAsia="Times New Roman" w:hAnsi="Times New Roman"/>
                <w:sz w:val="20"/>
                <w:szCs w:val="20"/>
              </w:rPr>
              <w:t>3.35 ± 0.23</w:t>
            </w:r>
          </w:p>
        </w:tc>
        <w:tc>
          <w:tcPr>
            <w:tcW w:w="1823" w:type="pct"/>
            <w:gridSpan w:val="4"/>
          </w:tcPr>
          <w:p w14:paraId="0E656B44" w14:textId="77777777" w:rsidR="00DA2165" w:rsidRPr="008316C9" w:rsidRDefault="00DA2165" w:rsidP="00BD6833">
            <w:pPr>
              <w:spacing w:line="360" w:lineRule="auto"/>
              <w:ind w:right="30"/>
              <w:jc w:val="both"/>
              <w:rPr>
                <w:rFonts w:ascii="Times New Roman" w:hAnsi="Times New Roman"/>
                <w:color w:val="000000"/>
                <w:sz w:val="20"/>
                <w:szCs w:val="20"/>
              </w:rPr>
            </w:pPr>
            <w:r w:rsidRPr="008316C9">
              <w:rPr>
                <w:rFonts w:ascii="Times New Roman" w:eastAsia="Times New Roman" w:hAnsi="Times New Roman"/>
                <w:sz w:val="20"/>
                <w:szCs w:val="20"/>
              </w:rPr>
              <w:t>2.15 ± 0.13</w:t>
            </w:r>
          </w:p>
        </w:tc>
        <w:tc>
          <w:tcPr>
            <w:tcW w:w="1260" w:type="pct"/>
            <w:gridSpan w:val="3"/>
          </w:tcPr>
          <w:p w14:paraId="63D0D1A3" w14:textId="77777777" w:rsidR="00DA2165" w:rsidRPr="008316C9" w:rsidRDefault="00DA2165" w:rsidP="00BD6833">
            <w:pPr>
              <w:spacing w:line="360" w:lineRule="auto"/>
              <w:ind w:right="30"/>
              <w:jc w:val="both"/>
              <w:rPr>
                <w:rFonts w:ascii="Times New Roman" w:hAnsi="Times New Roman"/>
                <w:color w:val="000000"/>
                <w:sz w:val="20"/>
                <w:szCs w:val="20"/>
              </w:rPr>
            </w:pPr>
            <w:r w:rsidRPr="008316C9">
              <w:rPr>
                <w:rFonts w:ascii="Times New Roman" w:eastAsia="Times New Roman" w:hAnsi="Times New Roman"/>
                <w:sz w:val="20"/>
                <w:szCs w:val="20"/>
              </w:rPr>
              <w:t>3.49 ± 0.42</w:t>
            </w:r>
          </w:p>
        </w:tc>
      </w:tr>
      <w:tr w:rsidR="00DA2165" w:rsidRPr="008316C9" w14:paraId="6CBD95D1" w14:textId="77777777" w:rsidTr="00BD6833">
        <w:tc>
          <w:tcPr>
            <w:tcW w:w="525" w:type="pct"/>
            <w:vMerge/>
          </w:tcPr>
          <w:p w14:paraId="7D3E96E3" w14:textId="77777777" w:rsidR="00DA2165" w:rsidRPr="008316C9" w:rsidRDefault="00DA2165" w:rsidP="00BD6833">
            <w:pPr>
              <w:spacing w:line="360" w:lineRule="auto"/>
              <w:ind w:right="30"/>
              <w:jc w:val="both"/>
              <w:rPr>
                <w:rFonts w:ascii="Times New Roman" w:hAnsi="Times New Roman"/>
                <w:color w:val="000000"/>
                <w:sz w:val="20"/>
                <w:szCs w:val="20"/>
              </w:rPr>
            </w:pPr>
          </w:p>
        </w:tc>
        <w:tc>
          <w:tcPr>
            <w:tcW w:w="513" w:type="pct"/>
          </w:tcPr>
          <w:p w14:paraId="652F72A1" w14:textId="77777777" w:rsidR="00DA2165" w:rsidRPr="008316C9" w:rsidRDefault="00DA2165" w:rsidP="00BD6833">
            <w:pPr>
              <w:spacing w:line="360" w:lineRule="auto"/>
              <w:ind w:right="30"/>
              <w:jc w:val="both"/>
              <w:rPr>
                <w:rFonts w:ascii="Times New Roman" w:hAnsi="Times New Roman"/>
                <w:color w:val="000000"/>
                <w:sz w:val="20"/>
                <w:szCs w:val="20"/>
              </w:rPr>
            </w:pPr>
            <w:r w:rsidRPr="008316C9">
              <w:rPr>
                <w:rFonts w:ascii="Times New Roman" w:hAnsi="Times New Roman"/>
                <w:sz w:val="20"/>
                <w:szCs w:val="20"/>
              </w:rPr>
              <w:t>3.70</w:t>
            </w:r>
          </w:p>
        </w:tc>
        <w:tc>
          <w:tcPr>
            <w:tcW w:w="441" w:type="pct"/>
          </w:tcPr>
          <w:p w14:paraId="684D878B" w14:textId="77777777" w:rsidR="00DA2165" w:rsidRPr="008316C9" w:rsidRDefault="00DA2165" w:rsidP="00BD6833">
            <w:pPr>
              <w:spacing w:line="360" w:lineRule="auto"/>
              <w:ind w:right="30"/>
              <w:jc w:val="both"/>
              <w:rPr>
                <w:rFonts w:ascii="Times New Roman" w:hAnsi="Times New Roman"/>
                <w:color w:val="000000"/>
                <w:sz w:val="20"/>
                <w:szCs w:val="20"/>
              </w:rPr>
            </w:pPr>
            <w:r w:rsidRPr="008316C9">
              <w:rPr>
                <w:rFonts w:ascii="Times New Roman" w:hAnsi="Times New Roman"/>
                <w:sz w:val="20"/>
                <w:szCs w:val="20"/>
              </w:rPr>
              <w:t>3.45</w:t>
            </w:r>
          </w:p>
        </w:tc>
        <w:tc>
          <w:tcPr>
            <w:tcW w:w="438" w:type="pct"/>
          </w:tcPr>
          <w:p w14:paraId="0155BF69" w14:textId="77777777" w:rsidR="00DA2165" w:rsidRPr="008316C9" w:rsidRDefault="00DA2165" w:rsidP="00BD6833">
            <w:pPr>
              <w:spacing w:line="360" w:lineRule="auto"/>
              <w:ind w:right="30"/>
              <w:jc w:val="both"/>
              <w:rPr>
                <w:rFonts w:ascii="Times New Roman" w:hAnsi="Times New Roman"/>
                <w:color w:val="000000"/>
                <w:sz w:val="20"/>
                <w:szCs w:val="20"/>
              </w:rPr>
            </w:pPr>
            <w:r w:rsidRPr="008316C9">
              <w:rPr>
                <w:rFonts w:ascii="Times New Roman" w:hAnsi="Times New Roman"/>
                <w:sz w:val="20"/>
                <w:szCs w:val="20"/>
              </w:rPr>
              <w:t>2.91</w:t>
            </w:r>
          </w:p>
        </w:tc>
        <w:tc>
          <w:tcPr>
            <w:tcW w:w="452" w:type="pct"/>
          </w:tcPr>
          <w:p w14:paraId="519CBF70" w14:textId="77777777" w:rsidR="00DA2165" w:rsidRPr="008316C9" w:rsidRDefault="00DA2165" w:rsidP="00BD6833">
            <w:pPr>
              <w:spacing w:line="360" w:lineRule="auto"/>
              <w:ind w:right="30"/>
              <w:jc w:val="both"/>
              <w:rPr>
                <w:rFonts w:ascii="Times New Roman" w:hAnsi="Times New Roman"/>
                <w:color w:val="000000"/>
                <w:sz w:val="20"/>
                <w:szCs w:val="20"/>
              </w:rPr>
            </w:pPr>
            <w:r w:rsidRPr="008316C9">
              <w:rPr>
                <w:rFonts w:ascii="Times New Roman" w:hAnsi="Times New Roman"/>
                <w:sz w:val="20"/>
                <w:szCs w:val="20"/>
              </w:rPr>
              <w:t>2.10</w:t>
            </w:r>
          </w:p>
        </w:tc>
        <w:tc>
          <w:tcPr>
            <w:tcW w:w="447" w:type="pct"/>
          </w:tcPr>
          <w:p w14:paraId="0569108C" w14:textId="77777777" w:rsidR="00DA2165" w:rsidRPr="008316C9" w:rsidRDefault="00DA2165" w:rsidP="00BD6833">
            <w:pPr>
              <w:spacing w:line="360" w:lineRule="auto"/>
              <w:ind w:right="30"/>
              <w:jc w:val="both"/>
              <w:rPr>
                <w:rFonts w:ascii="Times New Roman" w:hAnsi="Times New Roman"/>
                <w:color w:val="000000"/>
                <w:sz w:val="20"/>
                <w:szCs w:val="20"/>
              </w:rPr>
            </w:pPr>
            <w:r w:rsidRPr="008316C9">
              <w:rPr>
                <w:rFonts w:ascii="Times New Roman" w:hAnsi="Times New Roman"/>
                <w:sz w:val="20"/>
                <w:szCs w:val="20"/>
              </w:rPr>
              <w:t>2.07</w:t>
            </w:r>
          </w:p>
        </w:tc>
        <w:tc>
          <w:tcPr>
            <w:tcW w:w="483" w:type="pct"/>
          </w:tcPr>
          <w:p w14:paraId="2AAC762B" w14:textId="77777777" w:rsidR="00DA2165" w:rsidRPr="008316C9" w:rsidRDefault="00DA2165" w:rsidP="00BD6833">
            <w:pPr>
              <w:spacing w:line="360" w:lineRule="auto"/>
              <w:ind w:right="30"/>
              <w:jc w:val="both"/>
              <w:rPr>
                <w:rFonts w:ascii="Times New Roman" w:hAnsi="Times New Roman"/>
                <w:color w:val="000000"/>
                <w:sz w:val="20"/>
                <w:szCs w:val="20"/>
              </w:rPr>
            </w:pPr>
            <w:r w:rsidRPr="008316C9">
              <w:rPr>
                <w:rFonts w:ascii="Times New Roman" w:hAnsi="Times New Roman"/>
                <w:sz w:val="20"/>
                <w:szCs w:val="20"/>
              </w:rPr>
              <w:t>2.09</w:t>
            </w:r>
          </w:p>
        </w:tc>
        <w:tc>
          <w:tcPr>
            <w:tcW w:w="441" w:type="pct"/>
          </w:tcPr>
          <w:p w14:paraId="353E2903" w14:textId="77777777" w:rsidR="00DA2165" w:rsidRPr="008316C9" w:rsidRDefault="00DA2165" w:rsidP="00BD6833">
            <w:pPr>
              <w:spacing w:line="360" w:lineRule="auto"/>
              <w:ind w:right="30"/>
              <w:jc w:val="both"/>
              <w:rPr>
                <w:rFonts w:ascii="Times New Roman" w:hAnsi="Times New Roman"/>
                <w:color w:val="000000"/>
                <w:sz w:val="20"/>
                <w:szCs w:val="20"/>
              </w:rPr>
            </w:pPr>
            <w:r w:rsidRPr="008316C9">
              <w:rPr>
                <w:rFonts w:ascii="Times New Roman" w:hAnsi="Times New Roman"/>
                <w:sz w:val="20"/>
                <w:szCs w:val="20"/>
              </w:rPr>
              <w:t>2.34</w:t>
            </w:r>
          </w:p>
        </w:tc>
        <w:tc>
          <w:tcPr>
            <w:tcW w:w="449" w:type="pct"/>
          </w:tcPr>
          <w:p w14:paraId="2CB82651" w14:textId="77777777" w:rsidR="00DA2165" w:rsidRPr="008316C9" w:rsidRDefault="00DA2165" w:rsidP="00BD6833">
            <w:pPr>
              <w:spacing w:line="360" w:lineRule="auto"/>
              <w:ind w:right="30"/>
              <w:jc w:val="both"/>
              <w:rPr>
                <w:rFonts w:ascii="Times New Roman" w:hAnsi="Times New Roman"/>
                <w:color w:val="000000"/>
                <w:sz w:val="20"/>
                <w:szCs w:val="20"/>
              </w:rPr>
            </w:pPr>
            <w:r w:rsidRPr="008316C9">
              <w:rPr>
                <w:rFonts w:ascii="Times New Roman" w:hAnsi="Times New Roman"/>
                <w:sz w:val="20"/>
                <w:szCs w:val="20"/>
              </w:rPr>
              <w:t>2.86</w:t>
            </w:r>
          </w:p>
        </w:tc>
        <w:tc>
          <w:tcPr>
            <w:tcW w:w="444" w:type="pct"/>
          </w:tcPr>
          <w:p w14:paraId="2FA2BD2E" w14:textId="77777777" w:rsidR="00DA2165" w:rsidRPr="008316C9" w:rsidRDefault="00DA2165" w:rsidP="00BD6833">
            <w:pPr>
              <w:spacing w:line="360" w:lineRule="auto"/>
              <w:ind w:right="30"/>
              <w:jc w:val="both"/>
              <w:rPr>
                <w:rFonts w:ascii="Times New Roman" w:hAnsi="Times New Roman"/>
                <w:color w:val="000000"/>
                <w:sz w:val="20"/>
                <w:szCs w:val="20"/>
              </w:rPr>
            </w:pPr>
            <w:r w:rsidRPr="008316C9">
              <w:rPr>
                <w:rFonts w:ascii="Times New Roman" w:hAnsi="Times New Roman"/>
                <w:sz w:val="20"/>
                <w:szCs w:val="20"/>
              </w:rPr>
              <w:t>4.30</w:t>
            </w:r>
          </w:p>
        </w:tc>
        <w:tc>
          <w:tcPr>
            <w:tcW w:w="367" w:type="pct"/>
          </w:tcPr>
          <w:p w14:paraId="114059B1" w14:textId="77777777" w:rsidR="00DA2165" w:rsidRPr="008316C9" w:rsidRDefault="00DA2165" w:rsidP="00BD6833">
            <w:pPr>
              <w:spacing w:line="360" w:lineRule="auto"/>
              <w:ind w:right="30"/>
              <w:jc w:val="both"/>
              <w:rPr>
                <w:rFonts w:ascii="Times New Roman" w:hAnsi="Times New Roman"/>
                <w:color w:val="000000"/>
                <w:sz w:val="20"/>
                <w:szCs w:val="20"/>
              </w:rPr>
            </w:pPr>
            <w:r w:rsidRPr="008316C9">
              <w:rPr>
                <w:rFonts w:ascii="Times New Roman" w:hAnsi="Times New Roman"/>
                <w:sz w:val="20"/>
                <w:szCs w:val="20"/>
              </w:rPr>
              <w:t>3.28</w:t>
            </w:r>
          </w:p>
        </w:tc>
      </w:tr>
      <w:tr w:rsidR="00DA2165" w:rsidRPr="008316C9" w14:paraId="6581D870" w14:textId="77777777" w:rsidTr="00BD6833">
        <w:tc>
          <w:tcPr>
            <w:tcW w:w="525" w:type="pct"/>
            <w:vMerge w:val="restart"/>
          </w:tcPr>
          <w:p w14:paraId="40296DCF" w14:textId="77777777" w:rsidR="00DA2165" w:rsidRPr="008316C9" w:rsidRDefault="00DA2165" w:rsidP="00BD6833">
            <w:pPr>
              <w:spacing w:line="360" w:lineRule="auto"/>
              <w:ind w:right="30"/>
              <w:jc w:val="both"/>
              <w:rPr>
                <w:rFonts w:ascii="Times New Roman" w:hAnsi="Times New Roman"/>
                <w:color w:val="000000"/>
                <w:sz w:val="20"/>
                <w:szCs w:val="20"/>
              </w:rPr>
            </w:pPr>
            <w:r w:rsidRPr="008316C9">
              <w:rPr>
                <w:rFonts w:ascii="Times New Roman" w:hAnsi="Times New Roman"/>
                <w:sz w:val="20"/>
                <w:szCs w:val="20"/>
              </w:rPr>
              <w:t>VI</w:t>
            </w:r>
          </w:p>
        </w:tc>
        <w:tc>
          <w:tcPr>
            <w:tcW w:w="1392" w:type="pct"/>
            <w:gridSpan w:val="3"/>
          </w:tcPr>
          <w:p w14:paraId="106673D8" w14:textId="77777777" w:rsidR="00DA2165" w:rsidRPr="008316C9" w:rsidRDefault="00DA2165" w:rsidP="00BD6833">
            <w:pPr>
              <w:spacing w:line="360" w:lineRule="auto"/>
              <w:ind w:right="30"/>
              <w:jc w:val="both"/>
              <w:rPr>
                <w:rFonts w:ascii="Times New Roman" w:hAnsi="Times New Roman"/>
                <w:color w:val="000000"/>
                <w:sz w:val="20"/>
                <w:szCs w:val="20"/>
              </w:rPr>
            </w:pPr>
            <w:r w:rsidRPr="008316C9">
              <w:rPr>
                <w:rFonts w:ascii="Times New Roman" w:eastAsia="Times New Roman" w:hAnsi="Times New Roman"/>
                <w:sz w:val="20"/>
                <w:szCs w:val="20"/>
              </w:rPr>
              <w:t>21.80 ± 3.45</w:t>
            </w:r>
          </w:p>
        </w:tc>
        <w:tc>
          <w:tcPr>
            <w:tcW w:w="1823" w:type="pct"/>
            <w:gridSpan w:val="4"/>
          </w:tcPr>
          <w:p w14:paraId="4576F08C" w14:textId="77777777" w:rsidR="00DA2165" w:rsidRPr="008316C9" w:rsidRDefault="00DA2165" w:rsidP="00BD6833">
            <w:pPr>
              <w:spacing w:line="360" w:lineRule="auto"/>
              <w:ind w:right="30"/>
              <w:jc w:val="both"/>
              <w:rPr>
                <w:rFonts w:ascii="Times New Roman" w:hAnsi="Times New Roman"/>
                <w:color w:val="000000"/>
                <w:sz w:val="20"/>
                <w:szCs w:val="20"/>
              </w:rPr>
            </w:pPr>
            <w:r w:rsidRPr="008316C9">
              <w:rPr>
                <w:rFonts w:ascii="Times New Roman" w:eastAsia="Times New Roman" w:hAnsi="Times New Roman"/>
                <w:sz w:val="20"/>
                <w:szCs w:val="20"/>
              </w:rPr>
              <w:t>53.30 ± 5.52</w:t>
            </w:r>
          </w:p>
        </w:tc>
        <w:tc>
          <w:tcPr>
            <w:tcW w:w="1260" w:type="pct"/>
            <w:gridSpan w:val="3"/>
          </w:tcPr>
          <w:p w14:paraId="7EF704D8" w14:textId="77777777" w:rsidR="00DA2165" w:rsidRPr="008316C9" w:rsidRDefault="00DA2165" w:rsidP="00BD6833">
            <w:pPr>
              <w:spacing w:line="360" w:lineRule="auto"/>
              <w:ind w:right="30"/>
              <w:jc w:val="both"/>
              <w:rPr>
                <w:rFonts w:ascii="Times New Roman" w:hAnsi="Times New Roman"/>
                <w:color w:val="000000"/>
                <w:sz w:val="20"/>
                <w:szCs w:val="20"/>
              </w:rPr>
            </w:pPr>
            <w:r w:rsidRPr="008316C9">
              <w:rPr>
                <w:rFonts w:ascii="Times New Roman" w:eastAsia="Times New Roman" w:hAnsi="Times New Roman"/>
                <w:sz w:val="20"/>
                <w:szCs w:val="20"/>
              </w:rPr>
              <w:t>18.49 ± 6.18</w:t>
            </w:r>
          </w:p>
        </w:tc>
      </w:tr>
      <w:tr w:rsidR="00DA2165" w:rsidRPr="008316C9" w14:paraId="5F4BC73E" w14:textId="77777777" w:rsidTr="00BD6833">
        <w:tc>
          <w:tcPr>
            <w:tcW w:w="525" w:type="pct"/>
            <w:vMerge/>
          </w:tcPr>
          <w:p w14:paraId="41593833" w14:textId="77777777" w:rsidR="00DA2165" w:rsidRPr="008316C9" w:rsidRDefault="00DA2165" w:rsidP="00BD6833">
            <w:pPr>
              <w:spacing w:line="360" w:lineRule="auto"/>
              <w:ind w:right="30"/>
              <w:jc w:val="both"/>
              <w:rPr>
                <w:rFonts w:ascii="Times New Roman" w:hAnsi="Times New Roman"/>
                <w:color w:val="000000"/>
                <w:sz w:val="20"/>
                <w:szCs w:val="20"/>
              </w:rPr>
            </w:pPr>
          </w:p>
        </w:tc>
        <w:tc>
          <w:tcPr>
            <w:tcW w:w="513" w:type="pct"/>
          </w:tcPr>
          <w:p w14:paraId="16CDCB81" w14:textId="77777777" w:rsidR="00DA2165" w:rsidRPr="008316C9" w:rsidRDefault="00DA2165" w:rsidP="00BD6833">
            <w:pPr>
              <w:spacing w:line="360" w:lineRule="auto"/>
              <w:ind w:right="30"/>
              <w:jc w:val="both"/>
              <w:rPr>
                <w:rFonts w:ascii="Times New Roman" w:hAnsi="Times New Roman"/>
                <w:color w:val="000000"/>
                <w:sz w:val="20"/>
                <w:szCs w:val="20"/>
              </w:rPr>
            </w:pPr>
            <w:r w:rsidRPr="008316C9">
              <w:rPr>
                <w:rFonts w:ascii="Times New Roman" w:hAnsi="Times New Roman"/>
                <w:sz w:val="20"/>
                <w:szCs w:val="20"/>
              </w:rPr>
              <w:t>14.28</w:t>
            </w:r>
          </w:p>
        </w:tc>
        <w:tc>
          <w:tcPr>
            <w:tcW w:w="441" w:type="pct"/>
          </w:tcPr>
          <w:p w14:paraId="7004D892" w14:textId="77777777" w:rsidR="00DA2165" w:rsidRPr="008316C9" w:rsidRDefault="00DA2165" w:rsidP="00BD6833">
            <w:pPr>
              <w:spacing w:line="360" w:lineRule="auto"/>
              <w:ind w:right="30"/>
              <w:jc w:val="both"/>
              <w:rPr>
                <w:rFonts w:ascii="Times New Roman" w:hAnsi="Times New Roman"/>
                <w:color w:val="000000"/>
                <w:sz w:val="20"/>
                <w:szCs w:val="20"/>
              </w:rPr>
            </w:pPr>
            <w:r w:rsidRPr="008316C9">
              <w:rPr>
                <w:rFonts w:ascii="Times New Roman" w:hAnsi="Times New Roman"/>
                <w:sz w:val="20"/>
                <w:szCs w:val="20"/>
              </w:rPr>
              <w:t>26.11</w:t>
            </w:r>
          </w:p>
        </w:tc>
        <w:tc>
          <w:tcPr>
            <w:tcW w:w="438" w:type="pct"/>
          </w:tcPr>
          <w:p w14:paraId="04F54889" w14:textId="77777777" w:rsidR="00DA2165" w:rsidRPr="008316C9" w:rsidRDefault="00DA2165" w:rsidP="00BD6833">
            <w:pPr>
              <w:spacing w:line="360" w:lineRule="auto"/>
              <w:ind w:right="30"/>
              <w:jc w:val="both"/>
              <w:rPr>
                <w:rFonts w:ascii="Times New Roman" w:hAnsi="Times New Roman"/>
                <w:color w:val="000000"/>
                <w:sz w:val="20"/>
                <w:szCs w:val="20"/>
              </w:rPr>
            </w:pPr>
            <w:r w:rsidRPr="008316C9">
              <w:rPr>
                <w:rFonts w:ascii="Times New Roman" w:hAnsi="Times New Roman"/>
                <w:sz w:val="20"/>
                <w:szCs w:val="20"/>
              </w:rPr>
              <w:t>25.00</w:t>
            </w:r>
          </w:p>
        </w:tc>
        <w:tc>
          <w:tcPr>
            <w:tcW w:w="452" w:type="pct"/>
          </w:tcPr>
          <w:p w14:paraId="50EC6E09" w14:textId="77777777" w:rsidR="00DA2165" w:rsidRPr="008316C9" w:rsidRDefault="00DA2165" w:rsidP="00BD6833">
            <w:pPr>
              <w:spacing w:line="360" w:lineRule="auto"/>
              <w:ind w:right="30"/>
              <w:jc w:val="both"/>
              <w:rPr>
                <w:rFonts w:ascii="Times New Roman" w:hAnsi="Times New Roman"/>
                <w:color w:val="000000"/>
                <w:sz w:val="20"/>
                <w:szCs w:val="20"/>
              </w:rPr>
            </w:pPr>
            <w:r w:rsidRPr="008316C9">
              <w:rPr>
                <w:rFonts w:ascii="Times New Roman" w:hAnsi="Times New Roman"/>
                <w:sz w:val="20"/>
                <w:szCs w:val="20"/>
              </w:rPr>
              <w:t>57.16</w:t>
            </w:r>
          </w:p>
        </w:tc>
        <w:tc>
          <w:tcPr>
            <w:tcW w:w="447" w:type="pct"/>
          </w:tcPr>
          <w:p w14:paraId="194626F0" w14:textId="77777777" w:rsidR="00DA2165" w:rsidRPr="008316C9" w:rsidRDefault="00DA2165" w:rsidP="00BD6833">
            <w:pPr>
              <w:spacing w:line="360" w:lineRule="auto"/>
              <w:ind w:right="30"/>
              <w:jc w:val="both"/>
              <w:rPr>
                <w:rFonts w:ascii="Times New Roman" w:hAnsi="Times New Roman"/>
                <w:color w:val="000000"/>
                <w:sz w:val="20"/>
                <w:szCs w:val="20"/>
              </w:rPr>
            </w:pPr>
            <w:r w:rsidRPr="008316C9">
              <w:rPr>
                <w:rFonts w:ascii="Times New Roman" w:hAnsi="Times New Roman"/>
                <w:sz w:val="20"/>
                <w:szCs w:val="20"/>
              </w:rPr>
              <w:t>65</w:t>
            </w:r>
          </w:p>
        </w:tc>
        <w:tc>
          <w:tcPr>
            <w:tcW w:w="483" w:type="pct"/>
          </w:tcPr>
          <w:p w14:paraId="33508C98" w14:textId="77777777" w:rsidR="00DA2165" w:rsidRPr="008316C9" w:rsidRDefault="00DA2165" w:rsidP="00BD6833">
            <w:pPr>
              <w:spacing w:line="360" w:lineRule="auto"/>
              <w:ind w:right="30"/>
              <w:jc w:val="both"/>
              <w:rPr>
                <w:rFonts w:ascii="Times New Roman" w:hAnsi="Times New Roman"/>
                <w:color w:val="000000"/>
                <w:sz w:val="20"/>
                <w:szCs w:val="20"/>
              </w:rPr>
            </w:pPr>
            <w:r w:rsidRPr="008316C9">
              <w:rPr>
                <w:rFonts w:ascii="Times New Roman" w:hAnsi="Times New Roman"/>
                <w:sz w:val="20"/>
                <w:szCs w:val="20"/>
              </w:rPr>
              <w:t>55.54</w:t>
            </w:r>
          </w:p>
        </w:tc>
        <w:tc>
          <w:tcPr>
            <w:tcW w:w="441" w:type="pct"/>
          </w:tcPr>
          <w:p w14:paraId="342E8108" w14:textId="77777777" w:rsidR="00DA2165" w:rsidRPr="008316C9" w:rsidRDefault="00DA2165" w:rsidP="00BD6833">
            <w:pPr>
              <w:spacing w:line="360" w:lineRule="auto"/>
              <w:ind w:right="30"/>
              <w:jc w:val="both"/>
              <w:rPr>
                <w:rFonts w:ascii="Times New Roman" w:hAnsi="Times New Roman"/>
                <w:color w:val="000000"/>
                <w:sz w:val="20"/>
                <w:szCs w:val="20"/>
              </w:rPr>
            </w:pPr>
            <w:r w:rsidRPr="008316C9">
              <w:rPr>
                <w:rFonts w:ascii="Times New Roman" w:hAnsi="Times New Roman"/>
                <w:sz w:val="20"/>
                <w:szCs w:val="20"/>
              </w:rPr>
              <w:t>37.50</w:t>
            </w:r>
          </w:p>
        </w:tc>
        <w:tc>
          <w:tcPr>
            <w:tcW w:w="449" w:type="pct"/>
          </w:tcPr>
          <w:p w14:paraId="7718D344" w14:textId="77777777" w:rsidR="00DA2165" w:rsidRPr="008316C9" w:rsidRDefault="00DA2165" w:rsidP="00BD6833">
            <w:pPr>
              <w:spacing w:line="360" w:lineRule="auto"/>
              <w:ind w:right="30"/>
              <w:jc w:val="both"/>
              <w:rPr>
                <w:rFonts w:ascii="Times New Roman" w:hAnsi="Times New Roman"/>
                <w:color w:val="000000"/>
                <w:sz w:val="20"/>
                <w:szCs w:val="20"/>
              </w:rPr>
            </w:pPr>
            <w:r w:rsidRPr="008316C9">
              <w:rPr>
                <w:rFonts w:ascii="Times New Roman" w:hAnsi="Times New Roman"/>
                <w:sz w:val="20"/>
                <w:szCs w:val="20"/>
              </w:rPr>
              <w:t>24.16</w:t>
            </w:r>
          </w:p>
        </w:tc>
        <w:tc>
          <w:tcPr>
            <w:tcW w:w="444" w:type="pct"/>
          </w:tcPr>
          <w:p w14:paraId="0E6DBCDC" w14:textId="77777777" w:rsidR="00DA2165" w:rsidRPr="008316C9" w:rsidRDefault="00DA2165" w:rsidP="00BD6833">
            <w:pPr>
              <w:spacing w:line="360" w:lineRule="auto"/>
              <w:ind w:right="30"/>
              <w:jc w:val="both"/>
              <w:rPr>
                <w:rFonts w:ascii="Times New Roman" w:hAnsi="Times New Roman"/>
                <w:color w:val="000000"/>
                <w:sz w:val="20"/>
                <w:szCs w:val="20"/>
              </w:rPr>
            </w:pPr>
            <w:r w:rsidRPr="008316C9">
              <w:rPr>
                <w:rFonts w:ascii="Times New Roman" w:hAnsi="Times New Roman"/>
                <w:sz w:val="20"/>
                <w:szCs w:val="20"/>
              </w:rPr>
              <w:t>26.31</w:t>
            </w:r>
          </w:p>
        </w:tc>
        <w:tc>
          <w:tcPr>
            <w:tcW w:w="367" w:type="pct"/>
          </w:tcPr>
          <w:p w14:paraId="22F2FFCB" w14:textId="77777777" w:rsidR="00DA2165" w:rsidRPr="008316C9" w:rsidRDefault="00DA2165" w:rsidP="00BD6833">
            <w:pPr>
              <w:spacing w:line="360" w:lineRule="auto"/>
              <w:ind w:right="30"/>
              <w:jc w:val="both"/>
              <w:rPr>
                <w:rFonts w:ascii="Times New Roman" w:hAnsi="Times New Roman"/>
                <w:color w:val="000000"/>
                <w:sz w:val="20"/>
                <w:szCs w:val="20"/>
              </w:rPr>
            </w:pPr>
            <w:r w:rsidRPr="008316C9">
              <w:rPr>
                <w:rFonts w:ascii="Times New Roman" w:hAnsi="Times New Roman"/>
                <w:sz w:val="20"/>
                <w:szCs w:val="20"/>
              </w:rPr>
              <w:t>5.00</w:t>
            </w:r>
          </w:p>
        </w:tc>
      </w:tr>
      <w:tr w:rsidR="00DA2165" w:rsidRPr="008316C9" w14:paraId="78A8D74D" w14:textId="77777777" w:rsidTr="00BD6833">
        <w:tc>
          <w:tcPr>
            <w:tcW w:w="5000" w:type="pct"/>
            <w:gridSpan w:val="11"/>
          </w:tcPr>
          <w:p w14:paraId="79276DB6" w14:textId="77777777" w:rsidR="00DA2165" w:rsidRPr="008316C9" w:rsidRDefault="00DA2165" w:rsidP="00BD6833">
            <w:pPr>
              <w:spacing w:line="360" w:lineRule="auto"/>
              <w:ind w:right="30"/>
              <w:jc w:val="both"/>
              <w:rPr>
                <w:rFonts w:ascii="Times New Roman" w:hAnsi="Times New Roman"/>
                <w:color w:val="000000"/>
                <w:sz w:val="20"/>
                <w:szCs w:val="20"/>
              </w:rPr>
            </w:pPr>
            <w:r w:rsidRPr="008316C9">
              <w:rPr>
                <w:rFonts w:ascii="Times New Roman" w:hAnsi="Times New Roman"/>
                <w:sz w:val="20"/>
                <w:szCs w:val="20"/>
              </w:rPr>
              <w:t>*(Empty &amp; little are considered as EMPTY Stomach)</w:t>
            </w:r>
          </w:p>
        </w:tc>
      </w:tr>
    </w:tbl>
    <w:p w14:paraId="00588C4E" w14:textId="77777777" w:rsidR="00DA2165" w:rsidRDefault="00DA2165" w:rsidP="00DA2165">
      <w:pPr>
        <w:spacing w:after="0" w:line="360" w:lineRule="auto"/>
        <w:ind w:right="30" w:firstLine="720"/>
        <w:jc w:val="both"/>
        <w:rPr>
          <w:rFonts w:ascii="Times New Roman" w:hAnsi="Times New Roman"/>
          <w:sz w:val="24"/>
          <w:szCs w:val="24"/>
        </w:rPr>
      </w:pPr>
    </w:p>
    <w:p w14:paraId="600B2C07" w14:textId="77777777" w:rsidR="00DA2165" w:rsidRDefault="00DA2165" w:rsidP="00DA2165">
      <w:pPr>
        <w:spacing w:after="0" w:line="360" w:lineRule="auto"/>
        <w:ind w:right="30" w:firstLine="720"/>
        <w:jc w:val="both"/>
        <w:rPr>
          <w:rFonts w:ascii="Times New Roman" w:hAnsi="Times New Roman"/>
          <w:sz w:val="24"/>
          <w:szCs w:val="24"/>
        </w:rPr>
      </w:pPr>
    </w:p>
    <w:p w14:paraId="27A50261" w14:textId="77777777" w:rsidR="00DA2165" w:rsidRDefault="00DA2165" w:rsidP="00DA2165">
      <w:pPr>
        <w:spacing w:after="0" w:line="360" w:lineRule="auto"/>
        <w:ind w:right="30" w:firstLine="720"/>
        <w:jc w:val="both"/>
        <w:rPr>
          <w:rFonts w:ascii="Times New Roman" w:hAnsi="Times New Roman"/>
          <w:sz w:val="24"/>
          <w:szCs w:val="24"/>
        </w:rPr>
      </w:pPr>
    </w:p>
    <w:p w14:paraId="00591271" w14:textId="77777777" w:rsidR="00DA2165" w:rsidRDefault="00DA2165" w:rsidP="00DA2165">
      <w:pPr>
        <w:spacing w:after="0" w:line="360" w:lineRule="auto"/>
        <w:ind w:right="30" w:firstLine="720"/>
        <w:jc w:val="both"/>
        <w:rPr>
          <w:rFonts w:ascii="Times New Roman" w:hAnsi="Times New Roman"/>
          <w:sz w:val="24"/>
          <w:szCs w:val="24"/>
        </w:rPr>
      </w:pPr>
    </w:p>
    <w:p w14:paraId="74252C4D" w14:textId="77777777" w:rsidR="00DA2165" w:rsidRDefault="00DA2165" w:rsidP="00DA2165">
      <w:pPr>
        <w:spacing w:after="0" w:line="360" w:lineRule="auto"/>
        <w:ind w:right="30" w:firstLine="720"/>
        <w:jc w:val="both"/>
        <w:rPr>
          <w:rFonts w:ascii="Times New Roman" w:hAnsi="Times New Roman"/>
          <w:sz w:val="24"/>
          <w:szCs w:val="24"/>
        </w:rPr>
      </w:pPr>
    </w:p>
    <w:p w14:paraId="5121691B" w14:textId="77777777" w:rsidR="00DA2165" w:rsidRDefault="00DA2165" w:rsidP="00DA2165">
      <w:pPr>
        <w:spacing w:after="0" w:line="360" w:lineRule="auto"/>
        <w:ind w:right="30" w:firstLine="720"/>
        <w:jc w:val="both"/>
        <w:rPr>
          <w:rFonts w:ascii="Times New Roman" w:hAnsi="Times New Roman"/>
          <w:sz w:val="24"/>
          <w:szCs w:val="24"/>
        </w:rPr>
      </w:pPr>
    </w:p>
    <w:p w14:paraId="09C9FEAA" w14:textId="77777777" w:rsidR="00DA2165" w:rsidRPr="009458AC" w:rsidRDefault="00DA2165" w:rsidP="00DA2165">
      <w:pPr>
        <w:spacing w:after="0" w:line="360" w:lineRule="auto"/>
        <w:ind w:right="30" w:firstLine="720"/>
        <w:jc w:val="both"/>
        <w:rPr>
          <w:rFonts w:ascii="Times New Roman" w:hAnsi="Times New Roman"/>
          <w:sz w:val="24"/>
          <w:szCs w:val="24"/>
        </w:rPr>
      </w:pPr>
      <w:r w:rsidRPr="009458AC">
        <w:rPr>
          <w:rFonts w:ascii="Times New Roman" w:hAnsi="Times New Roman"/>
          <w:noProof/>
          <w:sz w:val="24"/>
          <w:szCs w:val="24"/>
        </w:rPr>
        <w:drawing>
          <wp:inline distT="0" distB="0" distL="0" distR="0" wp14:anchorId="35A3A6BE" wp14:editId="6240A1D6">
            <wp:extent cx="4942564" cy="278653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42164" cy="2786304"/>
                    </a:xfrm>
                    <a:prstGeom prst="rect">
                      <a:avLst/>
                    </a:prstGeom>
                  </pic:spPr>
                </pic:pic>
              </a:graphicData>
            </a:graphic>
          </wp:inline>
        </w:drawing>
      </w:r>
    </w:p>
    <w:p w14:paraId="253B68AC" w14:textId="77777777" w:rsidR="00DA2165" w:rsidRPr="009458AC" w:rsidRDefault="00DA2165" w:rsidP="00DA2165">
      <w:pPr>
        <w:spacing w:after="0" w:line="360" w:lineRule="auto"/>
        <w:ind w:right="-50"/>
        <w:jc w:val="both"/>
        <w:rPr>
          <w:rFonts w:ascii="Times New Roman" w:hAnsi="Times New Roman"/>
          <w:i/>
          <w:sz w:val="24"/>
          <w:szCs w:val="24"/>
        </w:rPr>
      </w:pPr>
      <w:r w:rsidRPr="009458AC">
        <w:rPr>
          <w:rFonts w:ascii="Times New Roman" w:hAnsi="Times New Roman"/>
          <w:sz w:val="24"/>
          <w:szCs w:val="24"/>
        </w:rPr>
        <w:t xml:space="preserve">Fig.1 – Percentage occurrence of food items in different size group of </w:t>
      </w:r>
      <w:r w:rsidRPr="009458AC">
        <w:rPr>
          <w:rFonts w:ascii="Times New Roman" w:hAnsi="Times New Roman"/>
          <w:i/>
          <w:sz w:val="24"/>
          <w:szCs w:val="24"/>
        </w:rPr>
        <w:t xml:space="preserve">S. </w:t>
      </w:r>
      <w:proofErr w:type="spellStart"/>
      <w:r w:rsidRPr="009458AC">
        <w:rPr>
          <w:rFonts w:ascii="Times New Roman" w:hAnsi="Times New Roman"/>
          <w:i/>
          <w:sz w:val="24"/>
          <w:szCs w:val="24"/>
        </w:rPr>
        <w:t>nigrofasciata</w:t>
      </w:r>
      <w:proofErr w:type="spellEnd"/>
    </w:p>
    <w:p w14:paraId="732B48B3" w14:textId="77777777" w:rsidR="00DA2165" w:rsidRDefault="00DA2165" w:rsidP="00DA2165"/>
    <w:p w14:paraId="5E910066" w14:textId="77777777" w:rsidR="00DA2165" w:rsidRDefault="00DA2165" w:rsidP="00DA2165">
      <w:pPr>
        <w:spacing w:after="0" w:line="360" w:lineRule="auto"/>
        <w:ind w:right="30" w:firstLine="720"/>
        <w:jc w:val="both"/>
        <w:rPr>
          <w:rFonts w:ascii="Times New Roman" w:hAnsi="Times New Roman"/>
          <w:sz w:val="24"/>
          <w:szCs w:val="24"/>
        </w:rPr>
      </w:pPr>
    </w:p>
    <w:p w14:paraId="7BC92F2E" w14:textId="77777777" w:rsidR="00DA2165" w:rsidRDefault="00DA2165" w:rsidP="00DA2165">
      <w:pPr>
        <w:spacing w:after="0" w:line="360" w:lineRule="auto"/>
        <w:ind w:right="30" w:firstLine="720"/>
        <w:jc w:val="both"/>
        <w:rPr>
          <w:rFonts w:ascii="Times New Roman" w:hAnsi="Times New Roman"/>
          <w:sz w:val="24"/>
          <w:szCs w:val="24"/>
        </w:rPr>
      </w:pPr>
    </w:p>
    <w:p w14:paraId="7023E7A7" w14:textId="77777777" w:rsidR="00DA2165" w:rsidRDefault="00DA2165" w:rsidP="00DA2165">
      <w:pPr>
        <w:spacing w:after="0" w:line="360" w:lineRule="auto"/>
        <w:ind w:right="30" w:firstLine="720"/>
        <w:jc w:val="both"/>
        <w:rPr>
          <w:rFonts w:ascii="Times New Roman" w:hAnsi="Times New Roman"/>
          <w:sz w:val="24"/>
          <w:szCs w:val="24"/>
        </w:rPr>
      </w:pPr>
    </w:p>
    <w:p w14:paraId="2C7AD9E5" w14:textId="77777777" w:rsidR="00DA2165" w:rsidRPr="009458AC" w:rsidRDefault="00DA2165" w:rsidP="00DA2165">
      <w:pPr>
        <w:spacing w:after="0" w:line="360" w:lineRule="auto"/>
        <w:ind w:right="30" w:firstLine="720"/>
        <w:jc w:val="both"/>
        <w:rPr>
          <w:rFonts w:ascii="Times New Roman" w:hAnsi="Times New Roman"/>
          <w:sz w:val="24"/>
          <w:szCs w:val="24"/>
        </w:rPr>
      </w:pPr>
      <w:r w:rsidRPr="009458AC">
        <w:rPr>
          <w:rFonts w:ascii="Times New Roman" w:hAnsi="Times New Roman"/>
          <w:noProof/>
          <w:color w:val="000000"/>
          <w:sz w:val="24"/>
          <w:szCs w:val="24"/>
        </w:rPr>
        <w:lastRenderedPageBreak/>
        <w:drawing>
          <wp:inline distT="0" distB="0" distL="0" distR="0" wp14:anchorId="648D6E46" wp14:editId="20CC63F9">
            <wp:extent cx="5943600" cy="2939127"/>
            <wp:effectExtent l="0" t="0" r="0" b="0"/>
            <wp:docPr id="4"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005F326" w14:textId="77777777" w:rsidR="00DA2165" w:rsidRPr="009458AC" w:rsidRDefault="00DA2165" w:rsidP="00DA2165">
      <w:pPr>
        <w:suppressLineNumbers/>
        <w:spacing w:after="0" w:line="360" w:lineRule="auto"/>
        <w:ind w:right="-50"/>
        <w:jc w:val="both"/>
        <w:rPr>
          <w:rFonts w:ascii="Times New Roman" w:hAnsi="Times New Roman"/>
          <w:i/>
          <w:sz w:val="24"/>
          <w:szCs w:val="24"/>
        </w:rPr>
      </w:pPr>
      <w:r w:rsidRPr="009458AC">
        <w:rPr>
          <w:rFonts w:ascii="Times New Roman" w:hAnsi="Times New Roman"/>
          <w:sz w:val="24"/>
          <w:szCs w:val="24"/>
        </w:rPr>
        <w:t xml:space="preserve">Fig. 2 - Percentage occurrence of feeding intensity in different size groups of </w:t>
      </w:r>
      <w:r w:rsidRPr="009458AC">
        <w:rPr>
          <w:rFonts w:ascii="Times New Roman" w:hAnsi="Times New Roman"/>
          <w:i/>
          <w:sz w:val="24"/>
          <w:szCs w:val="24"/>
        </w:rPr>
        <w:t xml:space="preserve">S. </w:t>
      </w:r>
      <w:proofErr w:type="spellStart"/>
      <w:r w:rsidRPr="009458AC">
        <w:rPr>
          <w:rFonts w:ascii="Times New Roman" w:hAnsi="Times New Roman"/>
          <w:i/>
          <w:sz w:val="24"/>
          <w:szCs w:val="24"/>
        </w:rPr>
        <w:t>nigrofasciata</w:t>
      </w:r>
      <w:proofErr w:type="spellEnd"/>
    </w:p>
    <w:p w14:paraId="7F4D9AD2" w14:textId="77777777" w:rsidR="00DA2165" w:rsidRDefault="00DA2165" w:rsidP="00DA2165"/>
    <w:p w14:paraId="5F3955F6" w14:textId="77777777" w:rsidR="00DA2165" w:rsidRDefault="00DA2165" w:rsidP="00DA2165"/>
    <w:p w14:paraId="540003DE" w14:textId="77777777" w:rsidR="00DA2165" w:rsidRPr="00533917" w:rsidRDefault="00DA2165" w:rsidP="00533917">
      <w:pPr>
        <w:spacing w:after="0" w:line="360" w:lineRule="auto"/>
        <w:ind w:left="-540" w:right="30"/>
        <w:jc w:val="both"/>
        <w:rPr>
          <w:rFonts w:ascii="Times New Roman" w:hAnsi="Times New Roman"/>
          <w:color w:val="000000" w:themeColor="text1"/>
          <w:sz w:val="24"/>
          <w:szCs w:val="24"/>
        </w:rPr>
      </w:pPr>
    </w:p>
    <w:sectPr w:rsidR="00DA2165" w:rsidRPr="00533917" w:rsidSect="00FB5E57">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A240C" w14:textId="77777777" w:rsidR="00615BC7" w:rsidRDefault="00615BC7" w:rsidP="007B1180">
      <w:pPr>
        <w:spacing w:after="0" w:line="240" w:lineRule="auto"/>
      </w:pPr>
      <w:r>
        <w:separator/>
      </w:r>
    </w:p>
  </w:endnote>
  <w:endnote w:type="continuationSeparator" w:id="0">
    <w:p w14:paraId="62CF8AAC" w14:textId="77777777" w:rsidR="00615BC7" w:rsidRDefault="00615BC7" w:rsidP="007B1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6305A" w14:textId="77777777" w:rsidR="00E07A15" w:rsidRDefault="00E07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E6ED1" w14:textId="77777777" w:rsidR="00E07A15" w:rsidRDefault="00E07A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E782C" w14:textId="77777777" w:rsidR="00E07A15" w:rsidRDefault="00E07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2DBB5" w14:textId="77777777" w:rsidR="00615BC7" w:rsidRDefault="00615BC7" w:rsidP="007B1180">
      <w:pPr>
        <w:spacing w:after="0" w:line="240" w:lineRule="auto"/>
      </w:pPr>
      <w:r>
        <w:separator/>
      </w:r>
    </w:p>
  </w:footnote>
  <w:footnote w:type="continuationSeparator" w:id="0">
    <w:p w14:paraId="492A1587" w14:textId="77777777" w:rsidR="00615BC7" w:rsidRDefault="00615BC7" w:rsidP="007B1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DEB53" w14:textId="525F304A" w:rsidR="00E07A15" w:rsidRDefault="00E07A15">
    <w:pPr>
      <w:pStyle w:val="Header"/>
    </w:pPr>
    <w:r>
      <w:rPr>
        <w:noProof/>
      </w:rPr>
      <w:pict w14:anchorId="0119B5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250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AE3ED" w14:textId="17B30A9B" w:rsidR="00E07A15" w:rsidRDefault="00E07A15">
    <w:pPr>
      <w:pStyle w:val="Header"/>
    </w:pPr>
    <w:r>
      <w:rPr>
        <w:noProof/>
      </w:rPr>
      <w:pict w14:anchorId="40D71E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250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648B7" w14:textId="3C65B979" w:rsidR="00E07A15" w:rsidRDefault="00E07A15">
    <w:pPr>
      <w:pStyle w:val="Header"/>
    </w:pPr>
    <w:r>
      <w:rPr>
        <w:noProof/>
      </w:rPr>
      <w:pict w14:anchorId="4498FE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250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A2BD4"/>
    <w:multiLevelType w:val="hybridMultilevel"/>
    <w:tmpl w:val="5FD6E866"/>
    <w:lvl w:ilvl="0" w:tplc="851E5650">
      <w:start w:val="1"/>
      <w:numFmt w:val="decimal"/>
      <w:lvlText w:val="%1."/>
      <w:lvlJc w:val="center"/>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15:restartNumberingAfterBreak="0">
    <w:nsid w:val="2E855015"/>
    <w:multiLevelType w:val="hybridMultilevel"/>
    <w:tmpl w:val="349CCEA6"/>
    <w:lvl w:ilvl="0" w:tplc="CD0CCD28">
      <w:start w:val="1"/>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BE18F8"/>
    <w:multiLevelType w:val="multilevel"/>
    <w:tmpl w:val="138C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4A99"/>
    <w:rsid w:val="00013E12"/>
    <w:rsid w:val="00022A68"/>
    <w:rsid w:val="00087015"/>
    <w:rsid w:val="0009638E"/>
    <w:rsid w:val="000A3611"/>
    <w:rsid w:val="000B113A"/>
    <w:rsid w:val="000C03CE"/>
    <w:rsid w:val="000C0B8A"/>
    <w:rsid w:val="001029F4"/>
    <w:rsid w:val="00114000"/>
    <w:rsid w:val="001415D1"/>
    <w:rsid w:val="00154F06"/>
    <w:rsid w:val="00170D0A"/>
    <w:rsid w:val="001868D4"/>
    <w:rsid w:val="00187745"/>
    <w:rsid w:val="00187F0D"/>
    <w:rsid w:val="001D07BC"/>
    <w:rsid w:val="002053EF"/>
    <w:rsid w:val="00211F41"/>
    <w:rsid w:val="00222786"/>
    <w:rsid w:val="00225C20"/>
    <w:rsid w:val="0022677B"/>
    <w:rsid w:val="002401E9"/>
    <w:rsid w:val="00246FCA"/>
    <w:rsid w:val="00274051"/>
    <w:rsid w:val="00281EF4"/>
    <w:rsid w:val="002B18C8"/>
    <w:rsid w:val="002B2618"/>
    <w:rsid w:val="002C547B"/>
    <w:rsid w:val="002F1F00"/>
    <w:rsid w:val="00321897"/>
    <w:rsid w:val="0034550B"/>
    <w:rsid w:val="003630D3"/>
    <w:rsid w:val="003633BA"/>
    <w:rsid w:val="00371D64"/>
    <w:rsid w:val="00380F8F"/>
    <w:rsid w:val="00386A38"/>
    <w:rsid w:val="00386DC7"/>
    <w:rsid w:val="003949AE"/>
    <w:rsid w:val="003A6F02"/>
    <w:rsid w:val="003B195C"/>
    <w:rsid w:val="003C5F11"/>
    <w:rsid w:val="003C7AE0"/>
    <w:rsid w:val="003D6B52"/>
    <w:rsid w:val="003F5E0D"/>
    <w:rsid w:val="00415535"/>
    <w:rsid w:val="0041670F"/>
    <w:rsid w:val="004322E5"/>
    <w:rsid w:val="00441892"/>
    <w:rsid w:val="004708E4"/>
    <w:rsid w:val="004B6F45"/>
    <w:rsid w:val="004D5D75"/>
    <w:rsid w:val="004E18BB"/>
    <w:rsid w:val="00533917"/>
    <w:rsid w:val="005355D8"/>
    <w:rsid w:val="0054366C"/>
    <w:rsid w:val="005C33A7"/>
    <w:rsid w:val="00615BC7"/>
    <w:rsid w:val="00644920"/>
    <w:rsid w:val="006601E0"/>
    <w:rsid w:val="006603E6"/>
    <w:rsid w:val="006821AB"/>
    <w:rsid w:val="006E0672"/>
    <w:rsid w:val="006E3B65"/>
    <w:rsid w:val="006F1A0D"/>
    <w:rsid w:val="00707C89"/>
    <w:rsid w:val="0071091C"/>
    <w:rsid w:val="00715FBF"/>
    <w:rsid w:val="00766E1E"/>
    <w:rsid w:val="00770582"/>
    <w:rsid w:val="007708B7"/>
    <w:rsid w:val="00776077"/>
    <w:rsid w:val="00782BB8"/>
    <w:rsid w:val="007B1180"/>
    <w:rsid w:val="007F2485"/>
    <w:rsid w:val="00813F7A"/>
    <w:rsid w:val="00815DB0"/>
    <w:rsid w:val="008165DD"/>
    <w:rsid w:val="00867327"/>
    <w:rsid w:val="00877E63"/>
    <w:rsid w:val="00896C06"/>
    <w:rsid w:val="008D27AD"/>
    <w:rsid w:val="008E78CA"/>
    <w:rsid w:val="0090047C"/>
    <w:rsid w:val="00903DA6"/>
    <w:rsid w:val="00924B3C"/>
    <w:rsid w:val="009458AC"/>
    <w:rsid w:val="00957033"/>
    <w:rsid w:val="00974CDF"/>
    <w:rsid w:val="00984D2B"/>
    <w:rsid w:val="009A6D67"/>
    <w:rsid w:val="009A77EC"/>
    <w:rsid w:val="009D4D9B"/>
    <w:rsid w:val="009F6CEC"/>
    <w:rsid w:val="00A17043"/>
    <w:rsid w:val="00A21742"/>
    <w:rsid w:val="00A21A3F"/>
    <w:rsid w:val="00A56426"/>
    <w:rsid w:val="00A61F1D"/>
    <w:rsid w:val="00A86659"/>
    <w:rsid w:val="00AF00DC"/>
    <w:rsid w:val="00B70A1D"/>
    <w:rsid w:val="00B851E0"/>
    <w:rsid w:val="00B8654A"/>
    <w:rsid w:val="00BA1825"/>
    <w:rsid w:val="00BA5EBF"/>
    <w:rsid w:val="00BC3443"/>
    <w:rsid w:val="00BD6201"/>
    <w:rsid w:val="00C12169"/>
    <w:rsid w:val="00C14E0E"/>
    <w:rsid w:val="00C274F0"/>
    <w:rsid w:val="00C27E7D"/>
    <w:rsid w:val="00C307AA"/>
    <w:rsid w:val="00C31588"/>
    <w:rsid w:val="00C86299"/>
    <w:rsid w:val="00CC2848"/>
    <w:rsid w:val="00CC7FD7"/>
    <w:rsid w:val="00CD29E5"/>
    <w:rsid w:val="00CD76F3"/>
    <w:rsid w:val="00CE3609"/>
    <w:rsid w:val="00D15E0E"/>
    <w:rsid w:val="00D52FD3"/>
    <w:rsid w:val="00D54F3D"/>
    <w:rsid w:val="00D90C0C"/>
    <w:rsid w:val="00D94A99"/>
    <w:rsid w:val="00DA2165"/>
    <w:rsid w:val="00DB2E9F"/>
    <w:rsid w:val="00DB7799"/>
    <w:rsid w:val="00DC2C62"/>
    <w:rsid w:val="00DE4B61"/>
    <w:rsid w:val="00E07A15"/>
    <w:rsid w:val="00E248AC"/>
    <w:rsid w:val="00E25B40"/>
    <w:rsid w:val="00E34448"/>
    <w:rsid w:val="00E67C04"/>
    <w:rsid w:val="00EA55D6"/>
    <w:rsid w:val="00EC36B7"/>
    <w:rsid w:val="00F01D84"/>
    <w:rsid w:val="00F160FA"/>
    <w:rsid w:val="00F33968"/>
    <w:rsid w:val="00F419A5"/>
    <w:rsid w:val="00F45118"/>
    <w:rsid w:val="00F5697D"/>
    <w:rsid w:val="00F80B53"/>
    <w:rsid w:val="00F838B5"/>
    <w:rsid w:val="00FA31DC"/>
    <w:rsid w:val="00FB5E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B9479A1"/>
  <w15:docId w15:val="{E2A51406-EB75-474E-960C-CF31302A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0B8A"/>
    <w:pPr>
      <w:spacing w:after="200" w:line="276" w:lineRule="auto"/>
    </w:pPr>
    <w:rPr>
      <w:rFonts w:ascii="Calibri" w:eastAsia="Calibri" w:hAnsi="Calibri" w:cs="Times New Roman"/>
    </w:rPr>
  </w:style>
  <w:style w:type="paragraph" w:styleId="Heading2">
    <w:name w:val="heading 2"/>
    <w:basedOn w:val="Normal"/>
    <w:link w:val="Heading2Char"/>
    <w:uiPriority w:val="1"/>
    <w:qFormat/>
    <w:rsid w:val="00441892"/>
    <w:pPr>
      <w:widowControl w:val="0"/>
      <w:autoSpaceDE w:val="0"/>
      <w:autoSpaceDN w:val="0"/>
      <w:spacing w:after="0" w:line="240" w:lineRule="auto"/>
      <w:ind w:left="1188"/>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
    <w:semiHidden/>
    <w:unhideWhenUsed/>
    <w:qFormat/>
    <w:rsid w:val="00CD76F3"/>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77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745"/>
    <w:rPr>
      <w:rFonts w:ascii="Segoe UI" w:eastAsia="Calibri" w:hAnsi="Segoe UI" w:cs="Segoe UI"/>
      <w:sz w:val="18"/>
      <w:szCs w:val="18"/>
    </w:rPr>
  </w:style>
  <w:style w:type="character" w:styleId="Hyperlink">
    <w:name w:val="Hyperlink"/>
    <w:basedOn w:val="DefaultParagraphFont"/>
    <w:uiPriority w:val="99"/>
    <w:unhideWhenUsed/>
    <w:rsid w:val="00F419A5"/>
    <w:rPr>
      <w:color w:val="0563C1" w:themeColor="hyperlink"/>
      <w:u w:val="single"/>
    </w:rPr>
  </w:style>
  <w:style w:type="character" w:customStyle="1" w:styleId="UnresolvedMention1">
    <w:name w:val="Unresolved Mention1"/>
    <w:basedOn w:val="DefaultParagraphFont"/>
    <w:uiPriority w:val="99"/>
    <w:semiHidden/>
    <w:unhideWhenUsed/>
    <w:rsid w:val="00F419A5"/>
    <w:rPr>
      <w:color w:val="605E5C"/>
      <w:shd w:val="clear" w:color="auto" w:fill="E1DFDD"/>
    </w:rPr>
  </w:style>
  <w:style w:type="character" w:customStyle="1" w:styleId="changed">
    <w:name w:val="changed"/>
    <w:basedOn w:val="DefaultParagraphFont"/>
    <w:rsid w:val="00F419A5"/>
  </w:style>
  <w:style w:type="character" w:customStyle="1" w:styleId="Heading2Char">
    <w:name w:val="Heading 2 Char"/>
    <w:basedOn w:val="DefaultParagraphFont"/>
    <w:link w:val="Heading2"/>
    <w:uiPriority w:val="1"/>
    <w:rsid w:val="00441892"/>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441892"/>
    <w:pPr>
      <w:widowControl w:val="0"/>
      <w:autoSpaceDE w:val="0"/>
      <w:autoSpaceDN w:val="0"/>
      <w:spacing w:after="0" w:line="240" w:lineRule="auto"/>
      <w:jc w:val="center"/>
    </w:pPr>
    <w:rPr>
      <w:rFonts w:ascii="Times New Roman" w:eastAsia="Times New Roman" w:hAnsi="Times New Roman"/>
    </w:rPr>
  </w:style>
  <w:style w:type="paragraph" w:customStyle="1" w:styleId="my-0">
    <w:name w:val="my-0"/>
    <w:basedOn w:val="Normal"/>
    <w:rsid w:val="00F45118"/>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F45118"/>
    <w:rPr>
      <w:b/>
      <w:bCs/>
    </w:rPr>
  </w:style>
  <w:style w:type="table" w:styleId="TableGrid">
    <w:name w:val="Table Grid"/>
    <w:basedOn w:val="TableNormal"/>
    <w:uiPriority w:val="39"/>
    <w:rsid w:val="00F45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Normal"/>
    <w:rsid w:val="008165DD"/>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7B1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180"/>
    <w:rPr>
      <w:rFonts w:ascii="Calibri" w:eastAsia="Calibri" w:hAnsi="Calibri" w:cs="Times New Roman"/>
    </w:rPr>
  </w:style>
  <w:style w:type="paragraph" w:styleId="Footer">
    <w:name w:val="footer"/>
    <w:basedOn w:val="Normal"/>
    <w:link w:val="FooterChar"/>
    <w:uiPriority w:val="99"/>
    <w:unhideWhenUsed/>
    <w:rsid w:val="007B1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180"/>
    <w:rPr>
      <w:rFonts w:ascii="Calibri" w:eastAsia="Calibri" w:hAnsi="Calibri" w:cs="Times New Roman"/>
    </w:rPr>
  </w:style>
  <w:style w:type="paragraph" w:styleId="NormalWeb">
    <w:name w:val="Normal (Web)"/>
    <w:basedOn w:val="Normal"/>
    <w:uiPriority w:val="99"/>
    <w:semiHidden/>
    <w:unhideWhenUsed/>
    <w:rsid w:val="0034550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34550B"/>
    <w:rPr>
      <w:i/>
      <w:iCs/>
    </w:rPr>
  </w:style>
  <w:style w:type="character" w:customStyle="1" w:styleId="Heading3Char">
    <w:name w:val="Heading 3 Char"/>
    <w:basedOn w:val="DefaultParagraphFont"/>
    <w:link w:val="Heading3"/>
    <w:uiPriority w:val="9"/>
    <w:semiHidden/>
    <w:rsid w:val="00CD76F3"/>
    <w:rPr>
      <w:rFonts w:asciiTheme="majorHAnsi" w:eastAsiaTheme="majorEastAsia" w:hAnsiTheme="majorHAnsi" w:cstheme="majorBidi"/>
      <w:b/>
      <w:bCs/>
      <w:color w:val="4472C4" w:themeColor="accent1"/>
    </w:rPr>
  </w:style>
  <w:style w:type="paragraph" w:styleId="ListParagraph">
    <w:name w:val="List Paragraph"/>
    <w:basedOn w:val="Normal"/>
    <w:uiPriority w:val="34"/>
    <w:qFormat/>
    <w:rsid w:val="000C0B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94655">
      <w:bodyDiv w:val="1"/>
      <w:marLeft w:val="0"/>
      <w:marRight w:val="0"/>
      <w:marTop w:val="0"/>
      <w:marBottom w:val="0"/>
      <w:divBdr>
        <w:top w:val="none" w:sz="0" w:space="0" w:color="auto"/>
        <w:left w:val="none" w:sz="0" w:space="0" w:color="auto"/>
        <w:bottom w:val="none" w:sz="0" w:space="0" w:color="auto"/>
        <w:right w:val="none" w:sz="0" w:space="0" w:color="auto"/>
      </w:divBdr>
    </w:div>
    <w:div w:id="251012880">
      <w:bodyDiv w:val="1"/>
      <w:marLeft w:val="0"/>
      <w:marRight w:val="0"/>
      <w:marTop w:val="0"/>
      <w:marBottom w:val="0"/>
      <w:divBdr>
        <w:top w:val="none" w:sz="0" w:space="0" w:color="auto"/>
        <w:left w:val="none" w:sz="0" w:space="0" w:color="auto"/>
        <w:bottom w:val="none" w:sz="0" w:space="0" w:color="auto"/>
        <w:right w:val="none" w:sz="0" w:space="0" w:color="auto"/>
      </w:divBdr>
    </w:div>
    <w:div w:id="382218673">
      <w:bodyDiv w:val="1"/>
      <w:marLeft w:val="0"/>
      <w:marRight w:val="0"/>
      <w:marTop w:val="0"/>
      <w:marBottom w:val="0"/>
      <w:divBdr>
        <w:top w:val="none" w:sz="0" w:space="0" w:color="auto"/>
        <w:left w:val="none" w:sz="0" w:space="0" w:color="auto"/>
        <w:bottom w:val="none" w:sz="0" w:space="0" w:color="auto"/>
        <w:right w:val="none" w:sz="0" w:space="0" w:color="auto"/>
      </w:divBdr>
    </w:div>
    <w:div w:id="397947315">
      <w:bodyDiv w:val="1"/>
      <w:marLeft w:val="0"/>
      <w:marRight w:val="0"/>
      <w:marTop w:val="0"/>
      <w:marBottom w:val="0"/>
      <w:divBdr>
        <w:top w:val="none" w:sz="0" w:space="0" w:color="auto"/>
        <w:left w:val="none" w:sz="0" w:space="0" w:color="auto"/>
        <w:bottom w:val="none" w:sz="0" w:space="0" w:color="auto"/>
        <w:right w:val="none" w:sz="0" w:space="0" w:color="auto"/>
      </w:divBdr>
    </w:div>
    <w:div w:id="597758432">
      <w:bodyDiv w:val="1"/>
      <w:marLeft w:val="0"/>
      <w:marRight w:val="0"/>
      <w:marTop w:val="0"/>
      <w:marBottom w:val="0"/>
      <w:divBdr>
        <w:top w:val="none" w:sz="0" w:space="0" w:color="auto"/>
        <w:left w:val="none" w:sz="0" w:space="0" w:color="auto"/>
        <w:bottom w:val="none" w:sz="0" w:space="0" w:color="auto"/>
        <w:right w:val="none" w:sz="0" w:space="0" w:color="auto"/>
      </w:divBdr>
    </w:div>
    <w:div w:id="694423129">
      <w:bodyDiv w:val="1"/>
      <w:marLeft w:val="0"/>
      <w:marRight w:val="0"/>
      <w:marTop w:val="0"/>
      <w:marBottom w:val="0"/>
      <w:divBdr>
        <w:top w:val="none" w:sz="0" w:space="0" w:color="auto"/>
        <w:left w:val="none" w:sz="0" w:space="0" w:color="auto"/>
        <w:bottom w:val="none" w:sz="0" w:space="0" w:color="auto"/>
        <w:right w:val="none" w:sz="0" w:space="0" w:color="auto"/>
      </w:divBdr>
    </w:div>
    <w:div w:id="837034925">
      <w:bodyDiv w:val="1"/>
      <w:marLeft w:val="0"/>
      <w:marRight w:val="0"/>
      <w:marTop w:val="0"/>
      <w:marBottom w:val="0"/>
      <w:divBdr>
        <w:top w:val="none" w:sz="0" w:space="0" w:color="auto"/>
        <w:left w:val="none" w:sz="0" w:space="0" w:color="auto"/>
        <w:bottom w:val="none" w:sz="0" w:space="0" w:color="auto"/>
        <w:right w:val="none" w:sz="0" w:space="0" w:color="auto"/>
      </w:divBdr>
    </w:div>
    <w:div w:id="892428773">
      <w:bodyDiv w:val="1"/>
      <w:marLeft w:val="0"/>
      <w:marRight w:val="0"/>
      <w:marTop w:val="0"/>
      <w:marBottom w:val="0"/>
      <w:divBdr>
        <w:top w:val="none" w:sz="0" w:space="0" w:color="auto"/>
        <w:left w:val="none" w:sz="0" w:space="0" w:color="auto"/>
        <w:bottom w:val="none" w:sz="0" w:space="0" w:color="auto"/>
        <w:right w:val="none" w:sz="0" w:space="0" w:color="auto"/>
      </w:divBdr>
    </w:div>
    <w:div w:id="925067769">
      <w:bodyDiv w:val="1"/>
      <w:marLeft w:val="0"/>
      <w:marRight w:val="0"/>
      <w:marTop w:val="0"/>
      <w:marBottom w:val="0"/>
      <w:divBdr>
        <w:top w:val="none" w:sz="0" w:space="0" w:color="auto"/>
        <w:left w:val="none" w:sz="0" w:space="0" w:color="auto"/>
        <w:bottom w:val="none" w:sz="0" w:space="0" w:color="auto"/>
        <w:right w:val="none" w:sz="0" w:space="0" w:color="auto"/>
      </w:divBdr>
      <w:divsChild>
        <w:div w:id="1362971099">
          <w:marLeft w:val="0"/>
          <w:marRight w:val="0"/>
          <w:marTop w:val="0"/>
          <w:marBottom w:val="0"/>
          <w:divBdr>
            <w:top w:val="single" w:sz="2" w:space="0" w:color="E5E7EB"/>
            <w:left w:val="single" w:sz="2" w:space="0" w:color="E5E7EB"/>
            <w:bottom w:val="single" w:sz="2" w:space="0" w:color="E5E7EB"/>
            <w:right w:val="single" w:sz="2" w:space="0" w:color="E5E7EB"/>
          </w:divBdr>
          <w:divsChild>
            <w:div w:id="97412429">
              <w:marLeft w:val="0"/>
              <w:marRight w:val="0"/>
              <w:marTop w:val="0"/>
              <w:marBottom w:val="0"/>
              <w:divBdr>
                <w:top w:val="none" w:sz="0" w:space="0" w:color="auto"/>
                <w:left w:val="none" w:sz="0" w:space="0" w:color="auto"/>
                <w:bottom w:val="none" w:sz="0" w:space="0" w:color="auto"/>
                <w:right w:val="none" w:sz="0" w:space="0" w:color="auto"/>
              </w:divBdr>
              <w:divsChild>
                <w:div w:id="1991133810">
                  <w:marLeft w:val="0"/>
                  <w:marRight w:val="0"/>
                  <w:marTop w:val="0"/>
                  <w:marBottom w:val="0"/>
                  <w:divBdr>
                    <w:top w:val="none" w:sz="0" w:space="0" w:color="auto"/>
                    <w:left w:val="none" w:sz="0" w:space="0" w:color="auto"/>
                    <w:bottom w:val="none" w:sz="0" w:space="0" w:color="auto"/>
                    <w:right w:val="none" w:sz="0" w:space="0" w:color="auto"/>
                  </w:divBdr>
                  <w:divsChild>
                    <w:div w:id="718019973">
                      <w:marLeft w:val="0"/>
                      <w:marRight w:val="0"/>
                      <w:marTop w:val="0"/>
                      <w:marBottom w:val="0"/>
                      <w:divBdr>
                        <w:top w:val="single" w:sz="2" w:space="0" w:color="E5E7EB"/>
                        <w:left w:val="single" w:sz="2" w:space="0" w:color="E5E7EB"/>
                        <w:bottom w:val="single" w:sz="2" w:space="0" w:color="E5E7EB"/>
                        <w:right w:val="single" w:sz="2" w:space="0" w:color="E5E7EB"/>
                      </w:divBdr>
                      <w:divsChild>
                        <w:div w:id="319120799">
                          <w:marLeft w:val="0"/>
                          <w:marRight w:val="0"/>
                          <w:marTop w:val="0"/>
                          <w:marBottom w:val="0"/>
                          <w:divBdr>
                            <w:top w:val="single" w:sz="2" w:space="0" w:color="E5E7EB"/>
                            <w:left w:val="single" w:sz="2" w:space="0" w:color="E5E7EB"/>
                            <w:bottom w:val="single" w:sz="2" w:space="0" w:color="E5E7EB"/>
                            <w:right w:val="single" w:sz="2" w:space="0" w:color="E5E7EB"/>
                          </w:divBdr>
                          <w:divsChild>
                            <w:div w:id="1965575350">
                              <w:marLeft w:val="0"/>
                              <w:marRight w:val="0"/>
                              <w:marTop w:val="0"/>
                              <w:marBottom w:val="0"/>
                              <w:divBdr>
                                <w:top w:val="single" w:sz="2" w:space="0" w:color="E5E7EB"/>
                                <w:left w:val="single" w:sz="2" w:space="0" w:color="E5E7EB"/>
                                <w:bottom w:val="single" w:sz="2" w:space="0" w:color="E5E7EB"/>
                                <w:right w:val="single" w:sz="2" w:space="0" w:color="E5E7EB"/>
                              </w:divBdr>
                              <w:divsChild>
                                <w:div w:id="1007243956">
                                  <w:marLeft w:val="0"/>
                                  <w:marRight w:val="0"/>
                                  <w:marTop w:val="0"/>
                                  <w:marBottom w:val="0"/>
                                  <w:divBdr>
                                    <w:top w:val="none" w:sz="0" w:space="0" w:color="auto"/>
                                    <w:left w:val="none" w:sz="0" w:space="0" w:color="auto"/>
                                    <w:bottom w:val="none" w:sz="0" w:space="0" w:color="auto"/>
                                    <w:right w:val="none" w:sz="0" w:space="0" w:color="auto"/>
                                  </w:divBdr>
                                  <w:divsChild>
                                    <w:div w:id="716467182">
                                      <w:marLeft w:val="0"/>
                                      <w:marRight w:val="0"/>
                                      <w:marTop w:val="0"/>
                                      <w:marBottom w:val="0"/>
                                      <w:divBdr>
                                        <w:top w:val="single" w:sz="2" w:space="0" w:color="E5E7EB"/>
                                        <w:left w:val="single" w:sz="2" w:space="12" w:color="E5E7EB"/>
                                        <w:bottom w:val="single" w:sz="2" w:space="0" w:color="E5E7EB"/>
                                        <w:right w:val="single" w:sz="2" w:space="12" w:color="E5E7EB"/>
                                      </w:divBdr>
                                      <w:divsChild>
                                        <w:div w:id="1913738284">
                                          <w:marLeft w:val="0"/>
                                          <w:marRight w:val="0"/>
                                          <w:marTop w:val="0"/>
                                          <w:marBottom w:val="0"/>
                                          <w:divBdr>
                                            <w:top w:val="single" w:sz="2" w:space="0" w:color="E5E7EB"/>
                                            <w:left w:val="single" w:sz="2" w:space="0" w:color="E5E7EB"/>
                                            <w:bottom w:val="single" w:sz="2" w:space="0" w:color="E5E7EB"/>
                                            <w:right w:val="single" w:sz="2" w:space="0" w:color="E5E7EB"/>
                                          </w:divBdr>
                                          <w:divsChild>
                                            <w:div w:id="569076636">
                                              <w:marLeft w:val="0"/>
                                              <w:marRight w:val="0"/>
                                              <w:marTop w:val="0"/>
                                              <w:marBottom w:val="0"/>
                                              <w:divBdr>
                                                <w:top w:val="single" w:sz="2" w:space="0" w:color="E5E7EB"/>
                                                <w:left w:val="single" w:sz="2" w:space="0" w:color="E5E7EB"/>
                                                <w:bottom w:val="single" w:sz="2" w:space="0" w:color="E5E7EB"/>
                                                <w:right w:val="single" w:sz="2" w:space="0" w:color="E5E7EB"/>
                                              </w:divBdr>
                                              <w:divsChild>
                                                <w:div w:id="1120731754">
                                                  <w:marLeft w:val="0"/>
                                                  <w:marRight w:val="0"/>
                                                  <w:marTop w:val="0"/>
                                                  <w:marBottom w:val="0"/>
                                                  <w:divBdr>
                                                    <w:top w:val="single" w:sz="2" w:space="0" w:color="E5E7EB"/>
                                                    <w:left w:val="single" w:sz="2" w:space="0" w:color="E5E7EB"/>
                                                    <w:bottom w:val="single" w:sz="2" w:space="0" w:color="E5E7EB"/>
                                                    <w:right w:val="single" w:sz="2" w:space="0" w:color="E5E7EB"/>
                                                  </w:divBdr>
                                                  <w:divsChild>
                                                    <w:div w:id="1677460645">
                                                      <w:marLeft w:val="0"/>
                                                      <w:marRight w:val="0"/>
                                                      <w:marTop w:val="0"/>
                                                      <w:marBottom w:val="0"/>
                                                      <w:divBdr>
                                                        <w:top w:val="single" w:sz="2" w:space="0" w:color="E5E7EB"/>
                                                        <w:left w:val="single" w:sz="2" w:space="0" w:color="E5E7EB"/>
                                                        <w:bottom w:val="single" w:sz="2" w:space="0" w:color="E5E7EB"/>
                                                        <w:right w:val="single" w:sz="2" w:space="0" w:color="E5E7EB"/>
                                                      </w:divBdr>
                                                      <w:divsChild>
                                                        <w:div w:id="326978121">
                                                          <w:marLeft w:val="0"/>
                                                          <w:marRight w:val="0"/>
                                                          <w:marTop w:val="0"/>
                                                          <w:marBottom w:val="0"/>
                                                          <w:divBdr>
                                                            <w:top w:val="none" w:sz="0" w:space="0" w:color="auto"/>
                                                            <w:left w:val="none" w:sz="0" w:space="0" w:color="auto"/>
                                                            <w:bottom w:val="none" w:sz="0" w:space="0" w:color="auto"/>
                                                            <w:right w:val="none" w:sz="0" w:space="0" w:color="auto"/>
                                                          </w:divBdr>
                                                          <w:divsChild>
                                                            <w:div w:id="1173884879">
                                                              <w:marLeft w:val="0"/>
                                                              <w:marRight w:val="0"/>
                                                              <w:marTop w:val="0"/>
                                                              <w:marBottom w:val="0"/>
                                                              <w:divBdr>
                                                                <w:top w:val="single" w:sz="2" w:space="0" w:color="E5E7EB"/>
                                                                <w:left w:val="single" w:sz="2" w:space="0" w:color="E5E7EB"/>
                                                                <w:bottom w:val="single" w:sz="2" w:space="0" w:color="E5E7EB"/>
                                                                <w:right w:val="single" w:sz="2" w:space="0" w:color="E5E7EB"/>
                                                              </w:divBdr>
                                                              <w:divsChild>
                                                                <w:div w:id="418789415">
                                                                  <w:marLeft w:val="0"/>
                                                                  <w:marRight w:val="0"/>
                                                                  <w:marTop w:val="0"/>
                                                                  <w:marBottom w:val="0"/>
                                                                  <w:divBdr>
                                                                    <w:top w:val="single" w:sz="2" w:space="0" w:color="E5E7EB"/>
                                                                    <w:left w:val="single" w:sz="2" w:space="0" w:color="E5E7EB"/>
                                                                    <w:bottom w:val="single" w:sz="2" w:space="0" w:color="E5E7EB"/>
                                                                    <w:right w:val="single" w:sz="2" w:space="0" w:color="E5E7EB"/>
                                                                  </w:divBdr>
                                                                  <w:divsChild>
                                                                    <w:div w:id="246618611">
                                                                      <w:marLeft w:val="0"/>
                                                                      <w:marRight w:val="0"/>
                                                                      <w:marTop w:val="0"/>
                                                                      <w:marBottom w:val="0"/>
                                                                      <w:divBdr>
                                                                        <w:top w:val="single" w:sz="2" w:space="0" w:color="E5E7EB"/>
                                                                        <w:left w:val="single" w:sz="2" w:space="0" w:color="E5E7EB"/>
                                                                        <w:bottom w:val="single" w:sz="2" w:space="0" w:color="E5E7EB"/>
                                                                        <w:right w:val="single" w:sz="2" w:space="0" w:color="E5E7EB"/>
                                                                      </w:divBdr>
                                                                      <w:divsChild>
                                                                        <w:div w:id="1564216468">
                                                                          <w:marLeft w:val="0"/>
                                                                          <w:marRight w:val="0"/>
                                                                          <w:marTop w:val="0"/>
                                                                          <w:marBottom w:val="0"/>
                                                                          <w:divBdr>
                                                                            <w:top w:val="single" w:sz="2" w:space="0" w:color="E5E7EB"/>
                                                                            <w:left w:val="single" w:sz="2" w:space="0" w:color="E5E7EB"/>
                                                                            <w:bottom w:val="single" w:sz="2" w:space="0" w:color="E5E7EB"/>
                                                                            <w:right w:val="single" w:sz="2" w:space="0" w:color="E5E7EB"/>
                                                                          </w:divBdr>
                                                                          <w:divsChild>
                                                                            <w:div w:id="1506238920">
                                                                              <w:marLeft w:val="0"/>
                                                                              <w:marRight w:val="0"/>
                                                                              <w:marTop w:val="0"/>
                                                                              <w:marBottom w:val="0"/>
                                                                              <w:divBdr>
                                                                                <w:top w:val="single" w:sz="2" w:space="0" w:color="E5E7EB"/>
                                                                                <w:left w:val="single" w:sz="2" w:space="0" w:color="E5E7EB"/>
                                                                                <w:bottom w:val="single" w:sz="2" w:space="0" w:color="E5E7EB"/>
                                                                                <w:right w:val="single" w:sz="2" w:space="0" w:color="E5E7EB"/>
                                                                              </w:divBdr>
                                                                              <w:divsChild>
                                                                                <w:div w:id="371656333">
                                                                                  <w:marLeft w:val="0"/>
                                                                                  <w:marRight w:val="0"/>
                                                                                  <w:marTop w:val="0"/>
                                                                                  <w:marBottom w:val="0"/>
                                                                                  <w:divBdr>
                                                                                    <w:top w:val="single" w:sz="2" w:space="0" w:color="E5E7EB"/>
                                                                                    <w:left w:val="single" w:sz="2" w:space="0" w:color="E5E7EB"/>
                                                                                    <w:bottom w:val="single" w:sz="2" w:space="0" w:color="E5E7EB"/>
                                                                                    <w:right w:val="single" w:sz="2" w:space="0" w:color="E5E7EB"/>
                                                                                  </w:divBdr>
                                                                                  <w:divsChild>
                                                                                    <w:div w:id="21324365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4462805">
      <w:bodyDiv w:val="1"/>
      <w:marLeft w:val="0"/>
      <w:marRight w:val="0"/>
      <w:marTop w:val="0"/>
      <w:marBottom w:val="0"/>
      <w:divBdr>
        <w:top w:val="none" w:sz="0" w:space="0" w:color="auto"/>
        <w:left w:val="none" w:sz="0" w:space="0" w:color="auto"/>
        <w:bottom w:val="none" w:sz="0" w:space="0" w:color="auto"/>
        <w:right w:val="none" w:sz="0" w:space="0" w:color="auto"/>
      </w:divBdr>
    </w:div>
    <w:div w:id="1093673804">
      <w:bodyDiv w:val="1"/>
      <w:marLeft w:val="0"/>
      <w:marRight w:val="0"/>
      <w:marTop w:val="0"/>
      <w:marBottom w:val="0"/>
      <w:divBdr>
        <w:top w:val="none" w:sz="0" w:space="0" w:color="auto"/>
        <w:left w:val="none" w:sz="0" w:space="0" w:color="auto"/>
        <w:bottom w:val="none" w:sz="0" w:space="0" w:color="auto"/>
        <w:right w:val="none" w:sz="0" w:space="0" w:color="auto"/>
      </w:divBdr>
    </w:div>
    <w:div w:id="1173373868">
      <w:bodyDiv w:val="1"/>
      <w:marLeft w:val="0"/>
      <w:marRight w:val="0"/>
      <w:marTop w:val="0"/>
      <w:marBottom w:val="0"/>
      <w:divBdr>
        <w:top w:val="none" w:sz="0" w:space="0" w:color="auto"/>
        <w:left w:val="none" w:sz="0" w:space="0" w:color="auto"/>
        <w:bottom w:val="none" w:sz="0" w:space="0" w:color="auto"/>
        <w:right w:val="none" w:sz="0" w:space="0" w:color="auto"/>
      </w:divBdr>
    </w:div>
    <w:div w:id="1255211945">
      <w:bodyDiv w:val="1"/>
      <w:marLeft w:val="0"/>
      <w:marRight w:val="0"/>
      <w:marTop w:val="0"/>
      <w:marBottom w:val="0"/>
      <w:divBdr>
        <w:top w:val="none" w:sz="0" w:space="0" w:color="auto"/>
        <w:left w:val="none" w:sz="0" w:space="0" w:color="auto"/>
        <w:bottom w:val="none" w:sz="0" w:space="0" w:color="auto"/>
        <w:right w:val="none" w:sz="0" w:space="0" w:color="auto"/>
      </w:divBdr>
    </w:div>
    <w:div w:id="1322464203">
      <w:bodyDiv w:val="1"/>
      <w:marLeft w:val="0"/>
      <w:marRight w:val="0"/>
      <w:marTop w:val="0"/>
      <w:marBottom w:val="0"/>
      <w:divBdr>
        <w:top w:val="none" w:sz="0" w:space="0" w:color="auto"/>
        <w:left w:val="none" w:sz="0" w:space="0" w:color="auto"/>
        <w:bottom w:val="none" w:sz="0" w:space="0" w:color="auto"/>
        <w:right w:val="none" w:sz="0" w:space="0" w:color="auto"/>
      </w:divBdr>
    </w:div>
    <w:div w:id="1477144833">
      <w:bodyDiv w:val="1"/>
      <w:marLeft w:val="0"/>
      <w:marRight w:val="0"/>
      <w:marTop w:val="0"/>
      <w:marBottom w:val="0"/>
      <w:divBdr>
        <w:top w:val="none" w:sz="0" w:space="0" w:color="auto"/>
        <w:left w:val="none" w:sz="0" w:space="0" w:color="auto"/>
        <w:bottom w:val="none" w:sz="0" w:space="0" w:color="auto"/>
        <w:right w:val="none" w:sz="0" w:space="0" w:color="auto"/>
      </w:divBdr>
    </w:div>
    <w:div w:id="1591085350">
      <w:bodyDiv w:val="1"/>
      <w:marLeft w:val="0"/>
      <w:marRight w:val="0"/>
      <w:marTop w:val="0"/>
      <w:marBottom w:val="0"/>
      <w:divBdr>
        <w:top w:val="none" w:sz="0" w:space="0" w:color="auto"/>
        <w:left w:val="none" w:sz="0" w:space="0" w:color="auto"/>
        <w:bottom w:val="none" w:sz="0" w:space="0" w:color="auto"/>
        <w:right w:val="none" w:sz="0" w:space="0" w:color="auto"/>
      </w:divBdr>
      <w:divsChild>
        <w:div w:id="1347055304">
          <w:marLeft w:val="0"/>
          <w:marRight w:val="0"/>
          <w:marTop w:val="0"/>
          <w:marBottom w:val="0"/>
          <w:divBdr>
            <w:top w:val="single" w:sz="2" w:space="0" w:color="E5E7EB"/>
            <w:left w:val="single" w:sz="2" w:space="0" w:color="E5E7EB"/>
            <w:bottom w:val="single" w:sz="2" w:space="0" w:color="E5E7EB"/>
            <w:right w:val="single" w:sz="2" w:space="0" w:color="E5E7EB"/>
          </w:divBdr>
          <w:divsChild>
            <w:div w:id="1293440165">
              <w:marLeft w:val="0"/>
              <w:marRight w:val="0"/>
              <w:marTop w:val="0"/>
              <w:marBottom w:val="0"/>
              <w:divBdr>
                <w:top w:val="none" w:sz="0" w:space="0" w:color="auto"/>
                <w:left w:val="none" w:sz="0" w:space="0" w:color="auto"/>
                <w:bottom w:val="none" w:sz="0" w:space="0" w:color="auto"/>
                <w:right w:val="none" w:sz="0" w:space="0" w:color="auto"/>
              </w:divBdr>
              <w:divsChild>
                <w:div w:id="1940605299">
                  <w:marLeft w:val="0"/>
                  <w:marRight w:val="0"/>
                  <w:marTop w:val="0"/>
                  <w:marBottom w:val="0"/>
                  <w:divBdr>
                    <w:top w:val="none" w:sz="0" w:space="0" w:color="auto"/>
                    <w:left w:val="none" w:sz="0" w:space="0" w:color="auto"/>
                    <w:bottom w:val="none" w:sz="0" w:space="0" w:color="auto"/>
                    <w:right w:val="none" w:sz="0" w:space="0" w:color="auto"/>
                  </w:divBdr>
                  <w:divsChild>
                    <w:div w:id="947738786">
                      <w:marLeft w:val="0"/>
                      <w:marRight w:val="0"/>
                      <w:marTop w:val="0"/>
                      <w:marBottom w:val="0"/>
                      <w:divBdr>
                        <w:top w:val="single" w:sz="2" w:space="0" w:color="E5E7EB"/>
                        <w:left w:val="single" w:sz="2" w:space="0" w:color="E5E7EB"/>
                        <w:bottom w:val="single" w:sz="2" w:space="0" w:color="E5E7EB"/>
                        <w:right w:val="single" w:sz="2" w:space="0" w:color="E5E7EB"/>
                      </w:divBdr>
                      <w:divsChild>
                        <w:div w:id="1052459875">
                          <w:marLeft w:val="0"/>
                          <w:marRight w:val="0"/>
                          <w:marTop w:val="0"/>
                          <w:marBottom w:val="0"/>
                          <w:divBdr>
                            <w:top w:val="single" w:sz="2" w:space="0" w:color="E5E7EB"/>
                            <w:left w:val="single" w:sz="2" w:space="0" w:color="E5E7EB"/>
                            <w:bottom w:val="single" w:sz="2" w:space="0" w:color="E5E7EB"/>
                            <w:right w:val="single" w:sz="2" w:space="0" w:color="E5E7EB"/>
                          </w:divBdr>
                          <w:divsChild>
                            <w:div w:id="434903440">
                              <w:marLeft w:val="0"/>
                              <w:marRight w:val="0"/>
                              <w:marTop w:val="0"/>
                              <w:marBottom w:val="0"/>
                              <w:divBdr>
                                <w:top w:val="single" w:sz="2" w:space="0" w:color="E5E7EB"/>
                                <w:left w:val="single" w:sz="2" w:space="0" w:color="E5E7EB"/>
                                <w:bottom w:val="single" w:sz="2" w:space="0" w:color="E5E7EB"/>
                                <w:right w:val="single" w:sz="2" w:space="0" w:color="E5E7EB"/>
                              </w:divBdr>
                              <w:divsChild>
                                <w:div w:id="708379789">
                                  <w:marLeft w:val="0"/>
                                  <w:marRight w:val="0"/>
                                  <w:marTop w:val="0"/>
                                  <w:marBottom w:val="0"/>
                                  <w:divBdr>
                                    <w:top w:val="none" w:sz="0" w:space="0" w:color="auto"/>
                                    <w:left w:val="none" w:sz="0" w:space="0" w:color="auto"/>
                                    <w:bottom w:val="none" w:sz="0" w:space="0" w:color="auto"/>
                                    <w:right w:val="none" w:sz="0" w:space="0" w:color="auto"/>
                                  </w:divBdr>
                                  <w:divsChild>
                                    <w:div w:id="320041025">
                                      <w:marLeft w:val="0"/>
                                      <w:marRight w:val="0"/>
                                      <w:marTop w:val="0"/>
                                      <w:marBottom w:val="0"/>
                                      <w:divBdr>
                                        <w:top w:val="single" w:sz="2" w:space="0" w:color="E5E7EB"/>
                                        <w:left w:val="single" w:sz="2" w:space="12" w:color="E5E7EB"/>
                                        <w:bottom w:val="single" w:sz="2" w:space="0" w:color="E5E7EB"/>
                                        <w:right w:val="single" w:sz="2" w:space="12" w:color="E5E7EB"/>
                                      </w:divBdr>
                                      <w:divsChild>
                                        <w:div w:id="1393892224">
                                          <w:marLeft w:val="0"/>
                                          <w:marRight w:val="0"/>
                                          <w:marTop w:val="0"/>
                                          <w:marBottom w:val="0"/>
                                          <w:divBdr>
                                            <w:top w:val="single" w:sz="2" w:space="0" w:color="E5E7EB"/>
                                            <w:left w:val="single" w:sz="2" w:space="0" w:color="E5E7EB"/>
                                            <w:bottom w:val="single" w:sz="2" w:space="0" w:color="E5E7EB"/>
                                            <w:right w:val="single" w:sz="2" w:space="0" w:color="E5E7EB"/>
                                          </w:divBdr>
                                          <w:divsChild>
                                            <w:div w:id="518738622">
                                              <w:marLeft w:val="0"/>
                                              <w:marRight w:val="0"/>
                                              <w:marTop w:val="0"/>
                                              <w:marBottom w:val="0"/>
                                              <w:divBdr>
                                                <w:top w:val="single" w:sz="2" w:space="0" w:color="E5E7EB"/>
                                                <w:left w:val="single" w:sz="2" w:space="0" w:color="E5E7EB"/>
                                                <w:bottom w:val="single" w:sz="2" w:space="0" w:color="E5E7EB"/>
                                                <w:right w:val="single" w:sz="2" w:space="0" w:color="E5E7EB"/>
                                              </w:divBdr>
                                              <w:divsChild>
                                                <w:div w:id="414940243">
                                                  <w:marLeft w:val="0"/>
                                                  <w:marRight w:val="0"/>
                                                  <w:marTop w:val="0"/>
                                                  <w:marBottom w:val="0"/>
                                                  <w:divBdr>
                                                    <w:top w:val="single" w:sz="2" w:space="0" w:color="E5E7EB"/>
                                                    <w:left w:val="single" w:sz="2" w:space="0" w:color="E5E7EB"/>
                                                    <w:bottom w:val="single" w:sz="2" w:space="0" w:color="E5E7EB"/>
                                                    <w:right w:val="single" w:sz="2" w:space="0" w:color="E5E7EB"/>
                                                  </w:divBdr>
                                                  <w:divsChild>
                                                    <w:div w:id="912397210">
                                                      <w:marLeft w:val="0"/>
                                                      <w:marRight w:val="0"/>
                                                      <w:marTop w:val="0"/>
                                                      <w:marBottom w:val="0"/>
                                                      <w:divBdr>
                                                        <w:top w:val="single" w:sz="2" w:space="0" w:color="E5E7EB"/>
                                                        <w:left w:val="single" w:sz="2" w:space="0" w:color="E5E7EB"/>
                                                        <w:bottom w:val="single" w:sz="2" w:space="0" w:color="E5E7EB"/>
                                                        <w:right w:val="single" w:sz="2" w:space="0" w:color="E5E7EB"/>
                                                      </w:divBdr>
                                                      <w:divsChild>
                                                        <w:div w:id="758600398">
                                                          <w:marLeft w:val="0"/>
                                                          <w:marRight w:val="0"/>
                                                          <w:marTop w:val="0"/>
                                                          <w:marBottom w:val="0"/>
                                                          <w:divBdr>
                                                            <w:top w:val="none" w:sz="0" w:space="0" w:color="auto"/>
                                                            <w:left w:val="none" w:sz="0" w:space="0" w:color="auto"/>
                                                            <w:bottom w:val="none" w:sz="0" w:space="0" w:color="auto"/>
                                                            <w:right w:val="none" w:sz="0" w:space="0" w:color="auto"/>
                                                          </w:divBdr>
                                                          <w:divsChild>
                                                            <w:div w:id="584461466">
                                                              <w:marLeft w:val="0"/>
                                                              <w:marRight w:val="0"/>
                                                              <w:marTop w:val="0"/>
                                                              <w:marBottom w:val="0"/>
                                                              <w:divBdr>
                                                                <w:top w:val="single" w:sz="2" w:space="0" w:color="E5E7EB"/>
                                                                <w:left w:val="single" w:sz="2" w:space="0" w:color="E5E7EB"/>
                                                                <w:bottom w:val="single" w:sz="2" w:space="0" w:color="E5E7EB"/>
                                                                <w:right w:val="single" w:sz="2" w:space="0" w:color="E5E7EB"/>
                                                              </w:divBdr>
                                                              <w:divsChild>
                                                                <w:div w:id="1714771608">
                                                                  <w:marLeft w:val="0"/>
                                                                  <w:marRight w:val="0"/>
                                                                  <w:marTop w:val="0"/>
                                                                  <w:marBottom w:val="0"/>
                                                                  <w:divBdr>
                                                                    <w:top w:val="single" w:sz="2" w:space="0" w:color="E5E7EB"/>
                                                                    <w:left w:val="single" w:sz="2" w:space="0" w:color="E5E7EB"/>
                                                                    <w:bottom w:val="single" w:sz="2" w:space="0" w:color="E5E7EB"/>
                                                                    <w:right w:val="single" w:sz="2" w:space="0" w:color="E5E7EB"/>
                                                                  </w:divBdr>
                                                                  <w:divsChild>
                                                                    <w:div w:id="648444048">
                                                                      <w:marLeft w:val="0"/>
                                                                      <w:marRight w:val="0"/>
                                                                      <w:marTop w:val="0"/>
                                                                      <w:marBottom w:val="0"/>
                                                                      <w:divBdr>
                                                                        <w:top w:val="single" w:sz="2" w:space="0" w:color="E5E7EB"/>
                                                                        <w:left w:val="single" w:sz="2" w:space="0" w:color="E5E7EB"/>
                                                                        <w:bottom w:val="single" w:sz="2" w:space="0" w:color="E5E7EB"/>
                                                                        <w:right w:val="single" w:sz="2" w:space="0" w:color="E5E7EB"/>
                                                                      </w:divBdr>
                                                                      <w:divsChild>
                                                                        <w:div w:id="837119438">
                                                                          <w:marLeft w:val="0"/>
                                                                          <w:marRight w:val="0"/>
                                                                          <w:marTop w:val="0"/>
                                                                          <w:marBottom w:val="0"/>
                                                                          <w:divBdr>
                                                                            <w:top w:val="single" w:sz="2" w:space="0" w:color="E5E7EB"/>
                                                                            <w:left w:val="single" w:sz="2" w:space="0" w:color="E5E7EB"/>
                                                                            <w:bottom w:val="single" w:sz="2" w:space="0" w:color="E5E7EB"/>
                                                                            <w:right w:val="single" w:sz="2" w:space="0" w:color="E5E7EB"/>
                                                                          </w:divBdr>
                                                                          <w:divsChild>
                                                                            <w:div w:id="581721776">
                                                                              <w:marLeft w:val="0"/>
                                                                              <w:marRight w:val="0"/>
                                                                              <w:marTop w:val="0"/>
                                                                              <w:marBottom w:val="0"/>
                                                                              <w:divBdr>
                                                                                <w:top w:val="single" w:sz="2" w:space="0" w:color="E5E7EB"/>
                                                                                <w:left w:val="single" w:sz="2" w:space="0" w:color="E5E7EB"/>
                                                                                <w:bottom w:val="single" w:sz="2" w:space="0" w:color="E5E7EB"/>
                                                                                <w:right w:val="single" w:sz="2" w:space="0" w:color="E5E7EB"/>
                                                                              </w:divBdr>
                                                                              <w:divsChild>
                                                                                <w:div w:id="1158887519">
                                                                                  <w:marLeft w:val="0"/>
                                                                                  <w:marRight w:val="0"/>
                                                                                  <w:marTop w:val="0"/>
                                                                                  <w:marBottom w:val="0"/>
                                                                                  <w:divBdr>
                                                                                    <w:top w:val="single" w:sz="2" w:space="0" w:color="E5E7EB"/>
                                                                                    <w:left w:val="single" w:sz="2" w:space="0" w:color="E5E7EB"/>
                                                                                    <w:bottom w:val="single" w:sz="2" w:space="0" w:color="E5E7EB"/>
                                                                                    <w:right w:val="single" w:sz="2" w:space="0" w:color="E5E7EB"/>
                                                                                  </w:divBdr>
                                                                                  <w:divsChild>
                                                                                    <w:div w:id="2201019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3329/jsf.v9i1-2.14658" TargetMode="External"/><Relationship Id="rId13" Type="http://schemas.openxmlformats.org/officeDocument/2006/relationships/hyperlink" Target="https://www.researchgate.net/publication/23743949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doi/10.4194/1303-2712-v12_2_1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cybium.fr/en/node/1413" TargetMode="Externa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hyperlink" Target="https://doi.org/10.1139/f80-202"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aquaticcommons.org/21698/" TargetMode="External"/><Relationship Id="rId14" Type="http://schemas.openxmlformats.org/officeDocument/2006/relationships/image" Target="media/image1.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Guest-kala\Desktop\food%20and%20feeding%20habit%20graph.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Sheet1!$C$61</c:f>
              <c:strCache>
                <c:ptCount val="1"/>
                <c:pt idx="0">
                  <c:v>Full</c:v>
                </c:pt>
              </c:strCache>
            </c:strRef>
          </c:tx>
          <c:spPr>
            <a:solidFill>
              <a:srgbClr val="7030A0"/>
            </a:solidFill>
          </c:spPr>
          <c:invertIfNegative val="0"/>
          <c:cat>
            <c:strRef>
              <c:f>Sheet1!$D$60:$M$60</c:f>
              <c:strCache>
                <c:ptCount val="10"/>
                <c:pt idx="0">
                  <c:v>15-20</c:v>
                </c:pt>
                <c:pt idx="1">
                  <c:v>20-25</c:v>
                </c:pt>
                <c:pt idx="2">
                  <c:v>25-30</c:v>
                </c:pt>
                <c:pt idx="3">
                  <c:v>30-35</c:v>
                </c:pt>
                <c:pt idx="4">
                  <c:v>35-40</c:v>
                </c:pt>
                <c:pt idx="5">
                  <c:v>40-45</c:v>
                </c:pt>
                <c:pt idx="6">
                  <c:v>45-50</c:v>
                </c:pt>
                <c:pt idx="7">
                  <c:v>50-55</c:v>
                </c:pt>
                <c:pt idx="8">
                  <c:v>55-60</c:v>
                </c:pt>
                <c:pt idx="9">
                  <c:v>60-65</c:v>
                </c:pt>
              </c:strCache>
            </c:strRef>
          </c:cat>
          <c:val>
            <c:numRef>
              <c:f>Sheet1!$D$61:$M$61</c:f>
              <c:numCache>
                <c:formatCode>General</c:formatCode>
                <c:ptCount val="10"/>
                <c:pt idx="0">
                  <c:v>0</c:v>
                </c:pt>
                <c:pt idx="1">
                  <c:v>9.09</c:v>
                </c:pt>
                <c:pt idx="2">
                  <c:v>6.89</c:v>
                </c:pt>
                <c:pt idx="3">
                  <c:v>11.11</c:v>
                </c:pt>
                <c:pt idx="4">
                  <c:v>0</c:v>
                </c:pt>
                <c:pt idx="5">
                  <c:v>11.76</c:v>
                </c:pt>
                <c:pt idx="6">
                  <c:v>9.1</c:v>
                </c:pt>
                <c:pt idx="7">
                  <c:v>0</c:v>
                </c:pt>
                <c:pt idx="8">
                  <c:v>16.66</c:v>
                </c:pt>
                <c:pt idx="9">
                  <c:v>100</c:v>
                </c:pt>
              </c:numCache>
            </c:numRef>
          </c:val>
          <c:extLst>
            <c:ext xmlns:c16="http://schemas.microsoft.com/office/drawing/2014/chart" uri="{C3380CC4-5D6E-409C-BE32-E72D297353CC}">
              <c16:uniqueId val="{00000000-DC3D-47E8-BE9E-2223DBD8F0AE}"/>
            </c:ext>
          </c:extLst>
        </c:ser>
        <c:ser>
          <c:idx val="1"/>
          <c:order val="1"/>
          <c:tx>
            <c:strRef>
              <c:f>Sheet1!$C$62</c:f>
              <c:strCache>
                <c:ptCount val="1"/>
                <c:pt idx="0">
                  <c:v>¾  full</c:v>
                </c:pt>
              </c:strCache>
            </c:strRef>
          </c:tx>
          <c:spPr>
            <a:solidFill>
              <a:srgbClr val="FF0066"/>
            </a:solidFill>
          </c:spPr>
          <c:invertIfNegative val="0"/>
          <c:cat>
            <c:strRef>
              <c:f>Sheet1!$D$60:$M$60</c:f>
              <c:strCache>
                <c:ptCount val="10"/>
                <c:pt idx="0">
                  <c:v>15-20</c:v>
                </c:pt>
                <c:pt idx="1">
                  <c:v>20-25</c:v>
                </c:pt>
                <c:pt idx="2">
                  <c:v>25-30</c:v>
                </c:pt>
                <c:pt idx="3">
                  <c:v>30-35</c:v>
                </c:pt>
                <c:pt idx="4">
                  <c:v>35-40</c:v>
                </c:pt>
                <c:pt idx="5">
                  <c:v>40-45</c:v>
                </c:pt>
                <c:pt idx="6">
                  <c:v>45-50</c:v>
                </c:pt>
                <c:pt idx="7">
                  <c:v>50-55</c:v>
                </c:pt>
                <c:pt idx="8">
                  <c:v>55-60</c:v>
                </c:pt>
                <c:pt idx="9">
                  <c:v>60-65</c:v>
                </c:pt>
              </c:strCache>
            </c:strRef>
          </c:cat>
          <c:val>
            <c:numRef>
              <c:f>Sheet1!$D$62:$M$62</c:f>
              <c:numCache>
                <c:formatCode>General</c:formatCode>
                <c:ptCount val="10"/>
                <c:pt idx="0">
                  <c:v>25</c:v>
                </c:pt>
                <c:pt idx="1">
                  <c:v>13.629999999999999</c:v>
                </c:pt>
                <c:pt idx="2">
                  <c:v>3.44</c:v>
                </c:pt>
                <c:pt idx="3">
                  <c:v>11.11</c:v>
                </c:pt>
                <c:pt idx="4">
                  <c:v>11.11</c:v>
                </c:pt>
                <c:pt idx="5">
                  <c:v>5.88</c:v>
                </c:pt>
                <c:pt idx="6">
                  <c:v>9.09</c:v>
                </c:pt>
                <c:pt idx="7">
                  <c:v>33.339999999999996</c:v>
                </c:pt>
                <c:pt idx="8">
                  <c:v>0</c:v>
                </c:pt>
              </c:numCache>
            </c:numRef>
          </c:val>
          <c:extLst>
            <c:ext xmlns:c16="http://schemas.microsoft.com/office/drawing/2014/chart" uri="{C3380CC4-5D6E-409C-BE32-E72D297353CC}">
              <c16:uniqueId val="{00000001-DC3D-47E8-BE9E-2223DBD8F0AE}"/>
            </c:ext>
          </c:extLst>
        </c:ser>
        <c:ser>
          <c:idx val="2"/>
          <c:order val="2"/>
          <c:tx>
            <c:strRef>
              <c:f>Sheet1!$C$63</c:f>
              <c:strCache>
                <c:ptCount val="1"/>
                <c:pt idx="0">
                  <c:v>½  full</c:v>
                </c:pt>
              </c:strCache>
            </c:strRef>
          </c:tx>
          <c:spPr>
            <a:solidFill>
              <a:srgbClr val="00B050"/>
            </a:solidFill>
          </c:spPr>
          <c:invertIfNegative val="0"/>
          <c:cat>
            <c:strRef>
              <c:f>Sheet1!$D$60:$M$60</c:f>
              <c:strCache>
                <c:ptCount val="10"/>
                <c:pt idx="0">
                  <c:v>15-20</c:v>
                </c:pt>
                <c:pt idx="1">
                  <c:v>20-25</c:v>
                </c:pt>
                <c:pt idx="2">
                  <c:v>25-30</c:v>
                </c:pt>
                <c:pt idx="3">
                  <c:v>30-35</c:v>
                </c:pt>
                <c:pt idx="4">
                  <c:v>35-40</c:v>
                </c:pt>
                <c:pt idx="5">
                  <c:v>40-45</c:v>
                </c:pt>
                <c:pt idx="6">
                  <c:v>45-50</c:v>
                </c:pt>
                <c:pt idx="7">
                  <c:v>50-55</c:v>
                </c:pt>
                <c:pt idx="8">
                  <c:v>55-60</c:v>
                </c:pt>
                <c:pt idx="9">
                  <c:v>60-65</c:v>
                </c:pt>
              </c:strCache>
            </c:strRef>
          </c:cat>
          <c:val>
            <c:numRef>
              <c:f>Sheet1!$D$63:$M$63</c:f>
              <c:numCache>
                <c:formatCode>General</c:formatCode>
                <c:ptCount val="10"/>
                <c:pt idx="0">
                  <c:v>8.33</c:v>
                </c:pt>
                <c:pt idx="1">
                  <c:v>18.18</c:v>
                </c:pt>
                <c:pt idx="2">
                  <c:v>31.06</c:v>
                </c:pt>
                <c:pt idx="3">
                  <c:v>22.22</c:v>
                </c:pt>
                <c:pt idx="4">
                  <c:v>11.11</c:v>
                </c:pt>
                <c:pt idx="5">
                  <c:v>17.64</c:v>
                </c:pt>
                <c:pt idx="6">
                  <c:v>18.18</c:v>
                </c:pt>
                <c:pt idx="7">
                  <c:v>0</c:v>
                </c:pt>
                <c:pt idx="8">
                  <c:v>33.33</c:v>
                </c:pt>
              </c:numCache>
            </c:numRef>
          </c:val>
          <c:extLst>
            <c:ext xmlns:c16="http://schemas.microsoft.com/office/drawing/2014/chart" uri="{C3380CC4-5D6E-409C-BE32-E72D297353CC}">
              <c16:uniqueId val="{00000002-DC3D-47E8-BE9E-2223DBD8F0AE}"/>
            </c:ext>
          </c:extLst>
        </c:ser>
        <c:ser>
          <c:idx val="3"/>
          <c:order val="3"/>
          <c:tx>
            <c:strRef>
              <c:f>Sheet1!$C$64</c:f>
              <c:strCache>
                <c:ptCount val="1"/>
                <c:pt idx="0">
                  <c:v>¼  full</c:v>
                </c:pt>
              </c:strCache>
            </c:strRef>
          </c:tx>
          <c:spPr>
            <a:solidFill>
              <a:srgbClr val="FFFF00"/>
            </a:solidFill>
          </c:spPr>
          <c:invertIfNegative val="0"/>
          <c:cat>
            <c:strRef>
              <c:f>Sheet1!$D$60:$M$60</c:f>
              <c:strCache>
                <c:ptCount val="10"/>
                <c:pt idx="0">
                  <c:v>15-20</c:v>
                </c:pt>
                <c:pt idx="1">
                  <c:v>20-25</c:v>
                </c:pt>
                <c:pt idx="2">
                  <c:v>25-30</c:v>
                </c:pt>
                <c:pt idx="3">
                  <c:v>30-35</c:v>
                </c:pt>
                <c:pt idx="4">
                  <c:v>35-40</c:v>
                </c:pt>
                <c:pt idx="5">
                  <c:v>40-45</c:v>
                </c:pt>
                <c:pt idx="6">
                  <c:v>45-50</c:v>
                </c:pt>
                <c:pt idx="7">
                  <c:v>50-55</c:v>
                </c:pt>
                <c:pt idx="8">
                  <c:v>55-60</c:v>
                </c:pt>
                <c:pt idx="9">
                  <c:v>60-65</c:v>
                </c:pt>
              </c:strCache>
            </c:strRef>
          </c:cat>
          <c:val>
            <c:numRef>
              <c:f>Sheet1!$D$64:$M$64</c:f>
              <c:numCache>
                <c:formatCode>General</c:formatCode>
                <c:ptCount val="10"/>
                <c:pt idx="0">
                  <c:v>8.3500000000000068</c:v>
                </c:pt>
                <c:pt idx="1">
                  <c:v>22.74</c:v>
                </c:pt>
                <c:pt idx="2">
                  <c:v>34.480000000000004</c:v>
                </c:pt>
                <c:pt idx="3">
                  <c:v>33.33</c:v>
                </c:pt>
                <c:pt idx="4">
                  <c:v>22.23</c:v>
                </c:pt>
                <c:pt idx="5">
                  <c:v>35.290000000000013</c:v>
                </c:pt>
                <c:pt idx="6">
                  <c:v>36.36</c:v>
                </c:pt>
                <c:pt idx="7">
                  <c:v>66.66</c:v>
                </c:pt>
                <c:pt idx="8">
                  <c:v>33.339999999999996</c:v>
                </c:pt>
              </c:numCache>
            </c:numRef>
          </c:val>
          <c:extLst>
            <c:ext xmlns:c16="http://schemas.microsoft.com/office/drawing/2014/chart" uri="{C3380CC4-5D6E-409C-BE32-E72D297353CC}">
              <c16:uniqueId val="{00000003-DC3D-47E8-BE9E-2223DBD8F0AE}"/>
            </c:ext>
          </c:extLst>
        </c:ser>
        <c:ser>
          <c:idx val="4"/>
          <c:order val="4"/>
          <c:tx>
            <c:strRef>
              <c:f>Sheet1!$C$65</c:f>
              <c:strCache>
                <c:ptCount val="1"/>
                <c:pt idx="0">
                  <c:v>Little</c:v>
                </c:pt>
              </c:strCache>
            </c:strRef>
          </c:tx>
          <c:spPr>
            <a:solidFill>
              <a:srgbClr val="00B0F0"/>
            </a:solidFill>
          </c:spPr>
          <c:invertIfNegative val="0"/>
          <c:cat>
            <c:strRef>
              <c:f>Sheet1!$D$60:$M$60</c:f>
              <c:strCache>
                <c:ptCount val="10"/>
                <c:pt idx="0">
                  <c:v>15-20</c:v>
                </c:pt>
                <c:pt idx="1">
                  <c:v>20-25</c:v>
                </c:pt>
                <c:pt idx="2">
                  <c:v>25-30</c:v>
                </c:pt>
                <c:pt idx="3">
                  <c:v>30-35</c:v>
                </c:pt>
                <c:pt idx="4">
                  <c:v>35-40</c:v>
                </c:pt>
                <c:pt idx="5">
                  <c:v>40-45</c:v>
                </c:pt>
                <c:pt idx="6">
                  <c:v>45-50</c:v>
                </c:pt>
                <c:pt idx="7">
                  <c:v>50-55</c:v>
                </c:pt>
                <c:pt idx="8">
                  <c:v>55-60</c:v>
                </c:pt>
                <c:pt idx="9">
                  <c:v>60-65</c:v>
                </c:pt>
              </c:strCache>
            </c:strRef>
          </c:cat>
          <c:val>
            <c:numRef>
              <c:f>Sheet1!$D$65:$M$65</c:f>
              <c:numCache>
                <c:formatCode>General</c:formatCode>
                <c:ptCount val="10"/>
                <c:pt idx="0">
                  <c:v>16.66</c:v>
                </c:pt>
                <c:pt idx="1">
                  <c:v>9.09</c:v>
                </c:pt>
                <c:pt idx="2">
                  <c:v>10.34</c:v>
                </c:pt>
                <c:pt idx="3">
                  <c:v>22.23</c:v>
                </c:pt>
                <c:pt idx="4">
                  <c:v>50</c:v>
                </c:pt>
                <c:pt idx="5">
                  <c:v>23.55</c:v>
                </c:pt>
                <c:pt idx="6">
                  <c:v>27.27</c:v>
                </c:pt>
                <c:pt idx="7">
                  <c:v>0</c:v>
                </c:pt>
                <c:pt idx="8">
                  <c:v>16.670000000000005</c:v>
                </c:pt>
              </c:numCache>
            </c:numRef>
          </c:val>
          <c:extLst>
            <c:ext xmlns:c16="http://schemas.microsoft.com/office/drawing/2014/chart" uri="{C3380CC4-5D6E-409C-BE32-E72D297353CC}">
              <c16:uniqueId val="{00000004-DC3D-47E8-BE9E-2223DBD8F0AE}"/>
            </c:ext>
          </c:extLst>
        </c:ser>
        <c:ser>
          <c:idx val="5"/>
          <c:order val="5"/>
          <c:tx>
            <c:strRef>
              <c:f>Sheet1!$C$66</c:f>
              <c:strCache>
                <c:ptCount val="1"/>
                <c:pt idx="0">
                  <c:v>Empty</c:v>
                </c:pt>
              </c:strCache>
            </c:strRef>
          </c:tx>
          <c:spPr>
            <a:solidFill>
              <a:schemeClr val="accent6">
                <a:lumMod val="75000"/>
              </a:schemeClr>
            </a:solidFill>
          </c:spPr>
          <c:invertIfNegative val="0"/>
          <c:cat>
            <c:strRef>
              <c:f>Sheet1!$D$60:$M$60</c:f>
              <c:strCache>
                <c:ptCount val="10"/>
                <c:pt idx="0">
                  <c:v>15-20</c:v>
                </c:pt>
                <c:pt idx="1">
                  <c:v>20-25</c:v>
                </c:pt>
                <c:pt idx="2">
                  <c:v>25-30</c:v>
                </c:pt>
                <c:pt idx="3">
                  <c:v>30-35</c:v>
                </c:pt>
                <c:pt idx="4">
                  <c:v>35-40</c:v>
                </c:pt>
                <c:pt idx="5">
                  <c:v>40-45</c:v>
                </c:pt>
                <c:pt idx="6">
                  <c:v>45-50</c:v>
                </c:pt>
                <c:pt idx="7">
                  <c:v>50-55</c:v>
                </c:pt>
                <c:pt idx="8">
                  <c:v>55-60</c:v>
                </c:pt>
                <c:pt idx="9">
                  <c:v>60-65</c:v>
                </c:pt>
              </c:strCache>
            </c:strRef>
          </c:cat>
          <c:val>
            <c:numRef>
              <c:f>Sheet1!$D$66:$M$66</c:f>
              <c:numCache>
                <c:formatCode>General</c:formatCode>
                <c:ptCount val="10"/>
                <c:pt idx="0">
                  <c:v>41.660000000000011</c:v>
                </c:pt>
                <c:pt idx="1">
                  <c:v>27.27</c:v>
                </c:pt>
                <c:pt idx="2">
                  <c:v>13.79</c:v>
                </c:pt>
                <c:pt idx="3">
                  <c:v>0</c:v>
                </c:pt>
                <c:pt idx="4">
                  <c:v>5.55</c:v>
                </c:pt>
                <c:pt idx="5">
                  <c:v>5.88</c:v>
                </c:pt>
                <c:pt idx="6">
                  <c:v>0</c:v>
                </c:pt>
                <c:pt idx="7">
                  <c:v>0</c:v>
                </c:pt>
              </c:numCache>
            </c:numRef>
          </c:val>
          <c:extLst>
            <c:ext xmlns:c16="http://schemas.microsoft.com/office/drawing/2014/chart" uri="{C3380CC4-5D6E-409C-BE32-E72D297353CC}">
              <c16:uniqueId val="{00000005-DC3D-47E8-BE9E-2223DBD8F0AE}"/>
            </c:ext>
          </c:extLst>
        </c:ser>
        <c:dLbls>
          <c:showLegendKey val="0"/>
          <c:showVal val="0"/>
          <c:showCatName val="0"/>
          <c:showSerName val="0"/>
          <c:showPercent val="0"/>
          <c:showBubbleSize val="0"/>
        </c:dLbls>
        <c:gapWidth val="150"/>
        <c:shape val="cylinder"/>
        <c:axId val="177564288"/>
        <c:axId val="177578752"/>
        <c:axId val="0"/>
      </c:bar3DChart>
      <c:catAx>
        <c:axId val="177564288"/>
        <c:scaling>
          <c:orientation val="minMax"/>
        </c:scaling>
        <c:delete val="0"/>
        <c:axPos val="b"/>
        <c:title>
          <c:tx>
            <c:rich>
              <a:bodyPr/>
              <a:lstStyle/>
              <a:p>
                <a:pPr>
                  <a:defRPr lang="en-IN"/>
                </a:pPr>
                <a:r>
                  <a:rPr lang="en-IN" sz="1200">
                    <a:latin typeface="Times New Roman" pitchFamily="18" charset="0"/>
                    <a:cs typeface="Times New Roman" pitchFamily="18" charset="0"/>
                  </a:rPr>
                  <a:t>Total</a:t>
                </a:r>
                <a:r>
                  <a:rPr lang="en-IN" sz="1200" baseline="0">
                    <a:latin typeface="Times New Roman" pitchFamily="18" charset="0"/>
                    <a:cs typeface="Times New Roman" pitchFamily="18" charset="0"/>
                  </a:rPr>
                  <a:t> length(cm)</a:t>
                </a:r>
                <a:endParaRPr lang="en-IN" sz="1200">
                  <a:latin typeface="Times New Roman" pitchFamily="18" charset="0"/>
                  <a:cs typeface="Times New Roman" pitchFamily="18" charset="0"/>
                </a:endParaRPr>
              </a:p>
            </c:rich>
          </c:tx>
          <c:overlay val="0"/>
        </c:title>
        <c:numFmt formatCode="General" sourceLinked="0"/>
        <c:majorTickMark val="out"/>
        <c:minorTickMark val="none"/>
        <c:tickLblPos val="nextTo"/>
        <c:spPr>
          <a:ln>
            <a:solidFill>
              <a:srgbClr val="002060"/>
            </a:solidFill>
          </a:ln>
        </c:spPr>
        <c:txPr>
          <a:bodyPr/>
          <a:lstStyle/>
          <a:p>
            <a:pPr>
              <a:defRPr lang="en-IN" sz="1200" b="0">
                <a:latin typeface="Times New Roman" pitchFamily="18" charset="0"/>
                <a:cs typeface="Times New Roman" pitchFamily="18" charset="0"/>
              </a:defRPr>
            </a:pPr>
            <a:endParaRPr lang="en-US"/>
          </a:p>
        </c:txPr>
        <c:crossAx val="177578752"/>
        <c:crosses val="autoZero"/>
        <c:auto val="1"/>
        <c:lblAlgn val="ctr"/>
        <c:lblOffset val="100"/>
        <c:noMultiLvlLbl val="0"/>
      </c:catAx>
      <c:valAx>
        <c:axId val="177578752"/>
        <c:scaling>
          <c:orientation val="minMax"/>
          <c:max val="120"/>
        </c:scaling>
        <c:delete val="0"/>
        <c:axPos val="l"/>
        <c:title>
          <c:tx>
            <c:rich>
              <a:bodyPr rot="-5400000" vert="horz"/>
              <a:lstStyle/>
              <a:p>
                <a:pPr>
                  <a:defRPr lang="en-IN"/>
                </a:pPr>
                <a:r>
                  <a:rPr lang="en-IN" sz="1200">
                    <a:latin typeface="Times New Roman" pitchFamily="18" charset="0"/>
                    <a:cs typeface="Times New Roman" pitchFamily="18" charset="0"/>
                  </a:rPr>
                  <a:t>Percentage</a:t>
                </a:r>
                <a:r>
                  <a:rPr lang="en-IN" sz="1200" baseline="0">
                    <a:latin typeface="Times New Roman" pitchFamily="18" charset="0"/>
                    <a:cs typeface="Times New Roman" pitchFamily="18" charset="0"/>
                  </a:rPr>
                  <a:t> occurrence</a:t>
                </a:r>
                <a:endParaRPr lang="en-IN" sz="1200">
                  <a:latin typeface="Times New Roman" pitchFamily="18" charset="0"/>
                  <a:cs typeface="Times New Roman" pitchFamily="18" charset="0"/>
                </a:endParaRPr>
              </a:p>
            </c:rich>
          </c:tx>
          <c:layout>
            <c:manualLayout>
              <c:xMode val="edge"/>
              <c:yMode val="edge"/>
              <c:x val="3.1567136111821256E-2"/>
              <c:y val="0.22740827915237327"/>
            </c:manualLayout>
          </c:layout>
          <c:overlay val="0"/>
        </c:title>
        <c:numFmt formatCode="General" sourceLinked="1"/>
        <c:majorTickMark val="out"/>
        <c:minorTickMark val="none"/>
        <c:tickLblPos val="nextTo"/>
        <c:spPr>
          <a:ln>
            <a:solidFill>
              <a:srgbClr val="002060"/>
            </a:solidFill>
          </a:ln>
        </c:spPr>
        <c:txPr>
          <a:bodyPr/>
          <a:lstStyle/>
          <a:p>
            <a:pPr>
              <a:defRPr lang="en-IN" sz="1200" b="0">
                <a:latin typeface="Times New Roman" pitchFamily="18" charset="0"/>
                <a:cs typeface="Times New Roman" pitchFamily="18" charset="0"/>
              </a:defRPr>
            </a:pPr>
            <a:endParaRPr lang="en-US"/>
          </a:p>
        </c:txPr>
        <c:crossAx val="177564288"/>
        <c:crosses val="autoZero"/>
        <c:crossBetween val="between"/>
        <c:majorUnit val="20"/>
      </c:valAx>
    </c:plotArea>
    <c:legend>
      <c:legendPos val="r"/>
      <c:overlay val="0"/>
      <c:txPr>
        <a:bodyPr/>
        <a:lstStyle/>
        <a:p>
          <a:pPr>
            <a:defRPr lang="en-IN" sz="1200">
              <a:latin typeface="Times New Roman" pitchFamily="18" charset="0"/>
              <a:cs typeface="Times New Roman" pitchFamily="18" charset="0"/>
            </a:defRPr>
          </a:pPr>
          <a:endParaRPr lang="en-US"/>
        </a:p>
      </c:txPr>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FD3A3-45F6-41CD-8FF9-E0D243C31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4224</Words>
  <Characters>24078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kalavathi karna</dc:creator>
  <cp:lastModifiedBy>SDI 1084</cp:lastModifiedBy>
  <cp:revision>7</cp:revision>
  <dcterms:created xsi:type="dcterms:W3CDTF">2025-08-04T09:34:00Z</dcterms:created>
  <dcterms:modified xsi:type="dcterms:W3CDTF">2025-08-07T08:38:00Z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98794d40-5ebf-4807-b928-a7e2ff7061a0</vt:lpwstr>
  </property>
</Properties>
</file>