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B66CE" w14:textId="77777777" w:rsidR="003900E3" w:rsidRPr="0090246A" w:rsidRDefault="003900E3" w:rsidP="004021DD">
      <w:pPr>
        <w:ind w:firstLine="360"/>
        <w:jc w:val="center"/>
        <w:rPr>
          <w:rFonts w:ascii="Arial" w:hAnsi="Arial" w:cs="Arial"/>
          <w:b/>
          <w:bCs/>
          <w:color w:val="000000" w:themeColor="text1"/>
        </w:rPr>
      </w:pPr>
    </w:p>
    <w:p w14:paraId="39667CA0" w14:textId="77777777" w:rsidR="002463BD" w:rsidRPr="002463BD" w:rsidRDefault="002463BD" w:rsidP="002463BD">
      <w:pPr>
        <w:ind w:firstLine="360"/>
        <w:jc w:val="center"/>
        <w:rPr>
          <w:rFonts w:ascii="Arial" w:hAnsi="Arial" w:cs="Arial"/>
          <w:b/>
          <w:bCs/>
          <w:i/>
          <w:iCs/>
          <w:color w:val="000000" w:themeColor="text1"/>
          <w:sz w:val="36"/>
          <w:szCs w:val="36"/>
          <w:u w:val="single"/>
        </w:rPr>
      </w:pPr>
      <w:bookmarkStart w:id="0" w:name="_Hlk204076351"/>
      <w:r w:rsidRPr="002463BD">
        <w:rPr>
          <w:rFonts w:ascii="Arial" w:hAnsi="Arial" w:cs="Arial"/>
          <w:b/>
          <w:bCs/>
          <w:i/>
          <w:iCs/>
          <w:color w:val="000000" w:themeColor="text1"/>
          <w:sz w:val="36"/>
          <w:szCs w:val="36"/>
          <w:u w:val="single"/>
        </w:rPr>
        <w:t>Original Research Article</w:t>
      </w:r>
    </w:p>
    <w:p w14:paraId="318D4CDA" w14:textId="15BFE880" w:rsidR="00514C05" w:rsidRPr="00EB4523" w:rsidRDefault="004021DD" w:rsidP="004021DD">
      <w:pPr>
        <w:ind w:firstLine="360"/>
        <w:jc w:val="center"/>
        <w:rPr>
          <w:rFonts w:ascii="Arial" w:hAnsi="Arial" w:cs="Arial"/>
          <w:b/>
          <w:bCs/>
          <w:color w:val="000000" w:themeColor="text1"/>
          <w:sz w:val="36"/>
          <w:szCs w:val="36"/>
        </w:rPr>
      </w:pPr>
      <w:r w:rsidRPr="00EB4523">
        <w:rPr>
          <w:rFonts w:ascii="Arial" w:hAnsi="Arial" w:cs="Arial"/>
          <w:b/>
          <w:bCs/>
          <w:color w:val="000000" w:themeColor="text1"/>
          <w:sz w:val="36"/>
          <w:szCs w:val="36"/>
        </w:rPr>
        <w:t xml:space="preserve">Antibacterial efficacy of herbal extracts against </w:t>
      </w:r>
      <w:r w:rsidR="005B5D02" w:rsidRPr="00EB4523">
        <w:rPr>
          <w:rFonts w:ascii="Arial" w:hAnsi="Arial" w:cs="Arial"/>
          <w:b/>
          <w:bCs/>
          <w:color w:val="000000" w:themeColor="text1"/>
          <w:sz w:val="36"/>
          <w:szCs w:val="36"/>
        </w:rPr>
        <w:t>multi</w:t>
      </w:r>
      <w:r w:rsidRPr="00EB4523">
        <w:rPr>
          <w:rFonts w:ascii="Arial" w:hAnsi="Arial" w:cs="Arial"/>
          <w:b/>
          <w:bCs/>
          <w:color w:val="000000" w:themeColor="text1"/>
          <w:sz w:val="36"/>
          <w:szCs w:val="36"/>
        </w:rPr>
        <w:t>-</w:t>
      </w:r>
      <w:r w:rsidR="005B5D02" w:rsidRPr="00EB4523">
        <w:rPr>
          <w:rFonts w:ascii="Arial" w:hAnsi="Arial" w:cs="Arial"/>
          <w:b/>
          <w:bCs/>
          <w:color w:val="000000" w:themeColor="text1"/>
          <w:sz w:val="36"/>
          <w:szCs w:val="36"/>
        </w:rPr>
        <w:t xml:space="preserve">drug-resistant pathogens   </w:t>
      </w:r>
      <w:proofErr w:type="gramStart"/>
      <w:r w:rsidR="005B5D02" w:rsidRPr="00EB4523">
        <w:rPr>
          <w:rFonts w:ascii="Arial" w:hAnsi="Arial" w:cs="Arial"/>
          <w:b/>
          <w:bCs/>
          <w:color w:val="000000" w:themeColor="text1"/>
          <w:sz w:val="36"/>
          <w:szCs w:val="36"/>
        </w:rPr>
        <w:t xml:space="preserve">causing  </w:t>
      </w:r>
      <w:r w:rsidRPr="00EB4523">
        <w:rPr>
          <w:rFonts w:ascii="Arial" w:hAnsi="Arial" w:cs="Arial"/>
          <w:b/>
          <w:bCs/>
          <w:color w:val="000000" w:themeColor="text1"/>
          <w:sz w:val="36"/>
          <w:szCs w:val="36"/>
        </w:rPr>
        <w:t>white</w:t>
      </w:r>
      <w:proofErr w:type="gramEnd"/>
      <w:r w:rsidRPr="00EB4523">
        <w:rPr>
          <w:rFonts w:ascii="Arial" w:hAnsi="Arial" w:cs="Arial"/>
          <w:b/>
          <w:bCs/>
          <w:color w:val="000000" w:themeColor="text1"/>
          <w:sz w:val="36"/>
          <w:szCs w:val="36"/>
        </w:rPr>
        <w:t xml:space="preserve"> </w:t>
      </w:r>
      <w:proofErr w:type="spellStart"/>
      <w:r w:rsidRPr="00EB4523">
        <w:rPr>
          <w:rFonts w:ascii="Arial" w:hAnsi="Arial" w:cs="Arial"/>
          <w:b/>
          <w:bCs/>
          <w:color w:val="000000" w:themeColor="text1"/>
          <w:sz w:val="36"/>
          <w:szCs w:val="36"/>
        </w:rPr>
        <w:t>faeces</w:t>
      </w:r>
      <w:proofErr w:type="spellEnd"/>
      <w:r w:rsidRPr="00EB4523">
        <w:rPr>
          <w:rFonts w:ascii="Arial" w:hAnsi="Arial" w:cs="Arial"/>
          <w:b/>
          <w:bCs/>
          <w:color w:val="000000" w:themeColor="text1"/>
          <w:sz w:val="36"/>
          <w:szCs w:val="36"/>
        </w:rPr>
        <w:t xml:space="preserve"> syndrome in </w:t>
      </w:r>
      <w:r w:rsidR="005B5D02" w:rsidRPr="00EB4523">
        <w:rPr>
          <w:rFonts w:ascii="Arial" w:hAnsi="Arial" w:cs="Arial"/>
          <w:b/>
          <w:bCs/>
          <w:color w:val="000000" w:themeColor="text1"/>
          <w:sz w:val="36"/>
          <w:szCs w:val="36"/>
        </w:rPr>
        <w:t xml:space="preserve">white leg shrimp </w:t>
      </w:r>
      <w:r w:rsidRPr="00EB4523">
        <w:rPr>
          <w:rFonts w:ascii="Arial" w:hAnsi="Arial" w:cs="Arial"/>
          <w:b/>
          <w:bCs/>
          <w:color w:val="000000" w:themeColor="text1"/>
          <w:sz w:val="36"/>
          <w:szCs w:val="36"/>
        </w:rPr>
        <w:t>(</w:t>
      </w:r>
      <w:proofErr w:type="spellStart"/>
      <w:r w:rsidRPr="00EB4523">
        <w:rPr>
          <w:rFonts w:ascii="Arial" w:hAnsi="Arial" w:cs="Arial"/>
          <w:b/>
          <w:bCs/>
          <w:i/>
          <w:color w:val="000000" w:themeColor="text1"/>
          <w:sz w:val="36"/>
          <w:szCs w:val="36"/>
        </w:rPr>
        <w:t>Litopenaeus</w:t>
      </w:r>
      <w:proofErr w:type="spellEnd"/>
      <w:r w:rsidRPr="00EB4523">
        <w:rPr>
          <w:rFonts w:ascii="Arial" w:hAnsi="Arial" w:cs="Arial"/>
          <w:b/>
          <w:bCs/>
          <w:i/>
          <w:color w:val="000000" w:themeColor="text1"/>
          <w:sz w:val="36"/>
          <w:szCs w:val="36"/>
        </w:rPr>
        <w:t xml:space="preserve"> </w:t>
      </w:r>
      <w:proofErr w:type="spellStart"/>
      <w:r w:rsidRPr="00EB4523">
        <w:rPr>
          <w:rFonts w:ascii="Arial" w:hAnsi="Arial" w:cs="Arial"/>
          <w:b/>
          <w:bCs/>
          <w:i/>
          <w:color w:val="000000" w:themeColor="text1"/>
          <w:sz w:val="36"/>
          <w:szCs w:val="36"/>
        </w:rPr>
        <w:t>vannamei</w:t>
      </w:r>
      <w:proofErr w:type="spellEnd"/>
      <w:r w:rsidRPr="00EB4523">
        <w:rPr>
          <w:rFonts w:ascii="Arial" w:hAnsi="Arial" w:cs="Arial"/>
          <w:b/>
          <w:bCs/>
          <w:color w:val="000000" w:themeColor="text1"/>
          <w:sz w:val="36"/>
          <w:szCs w:val="36"/>
        </w:rPr>
        <w:t>)</w:t>
      </w:r>
    </w:p>
    <w:bookmarkEnd w:id="0"/>
    <w:p w14:paraId="311A6EDB" w14:textId="77777777" w:rsidR="00730425" w:rsidRPr="00EB4523" w:rsidRDefault="00730425" w:rsidP="00893F40">
      <w:pPr>
        <w:ind w:firstLine="360"/>
        <w:jc w:val="both"/>
        <w:rPr>
          <w:rFonts w:ascii="Arial" w:hAnsi="Arial" w:cs="Arial"/>
          <w:color w:val="000000" w:themeColor="text1"/>
          <w:sz w:val="36"/>
          <w:szCs w:val="36"/>
        </w:rPr>
      </w:pPr>
    </w:p>
    <w:p w14:paraId="417F8F97" w14:textId="11438F37" w:rsidR="004021DD" w:rsidRPr="00EB4523" w:rsidRDefault="004021DD" w:rsidP="00893F40">
      <w:pPr>
        <w:ind w:firstLine="360"/>
        <w:jc w:val="both"/>
        <w:rPr>
          <w:rFonts w:ascii="Arial" w:hAnsi="Arial" w:cs="Arial"/>
          <w:b/>
          <w:bCs/>
          <w:color w:val="000000" w:themeColor="text1"/>
          <w:spacing w:val="22"/>
          <w:w w:val="105"/>
        </w:rPr>
      </w:pPr>
    </w:p>
    <w:p w14:paraId="35D85F5F" w14:textId="77777777" w:rsidR="000B4697" w:rsidRPr="00EB4523" w:rsidRDefault="000B4697" w:rsidP="00893F40">
      <w:pPr>
        <w:ind w:firstLine="360"/>
        <w:jc w:val="both"/>
        <w:rPr>
          <w:rFonts w:ascii="Arial" w:hAnsi="Arial" w:cs="Arial"/>
          <w:color w:val="000000" w:themeColor="text1"/>
          <w:spacing w:val="22"/>
          <w:w w:val="105"/>
        </w:rPr>
      </w:pPr>
    </w:p>
    <w:p w14:paraId="1C3E5A3A" w14:textId="77777777" w:rsidR="003900E3" w:rsidRPr="00EB4523" w:rsidRDefault="00514C05" w:rsidP="003900E3">
      <w:pPr>
        <w:ind w:firstLine="360"/>
        <w:jc w:val="both"/>
        <w:rPr>
          <w:rFonts w:ascii="Arial" w:hAnsi="Arial" w:cs="Arial"/>
          <w:b/>
          <w:bCs/>
          <w:color w:val="000000" w:themeColor="text1"/>
          <w:spacing w:val="22"/>
          <w:w w:val="105"/>
        </w:rPr>
      </w:pPr>
      <w:bookmarkStart w:id="1" w:name="_Hlk199616165"/>
      <w:bookmarkStart w:id="2" w:name="_Hlk199616133"/>
      <w:r w:rsidRPr="00EB4523">
        <w:rPr>
          <w:rFonts w:ascii="Arial" w:hAnsi="Arial" w:cs="Arial"/>
        </w:rPr>
        <w:t xml:space="preserve"> </w:t>
      </w:r>
    </w:p>
    <w:p w14:paraId="65F11B98" w14:textId="174E98D3" w:rsidR="003900E3" w:rsidRPr="00EB4523" w:rsidRDefault="003900E3" w:rsidP="002D259E">
      <w:pPr>
        <w:pStyle w:val="Default"/>
        <w:numPr>
          <w:ilvl w:val="0"/>
          <w:numId w:val="18"/>
        </w:numPr>
        <w:spacing w:line="360" w:lineRule="auto"/>
        <w:jc w:val="both"/>
        <w:rPr>
          <w:rFonts w:ascii="Arial" w:hAnsi="Arial" w:cs="Arial"/>
          <w:sz w:val="22"/>
          <w:szCs w:val="22"/>
        </w:rPr>
      </w:pPr>
      <w:r w:rsidRPr="00EB4523">
        <w:rPr>
          <w:rFonts w:ascii="Arial" w:hAnsi="Arial" w:cs="Arial"/>
          <w:b/>
          <w:bCs/>
          <w:color w:val="000000" w:themeColor="text1"/>
          <w:spacing w:val="22"/>
          <w:w w:val="105"/>
          <w:sz w:val="22"/>
          <w:szCs w:val="22"/>
        </w:rPr>
        <w:t>ABSTRACT</w:t>
      </w:r>
      <w:r w:rsidRPr="00EB4523">
        <w:rPr>
          <w:rFonts w:ascii="Arial" w:hAnsi="Arial" w:cs="Arial"/>
          <w:sz w:val="22"/>
          <w:szCs w:val="22"/>
        </w:rPr>
        <w:t xml:space="preserve"> </w:t>
      </w:r>
    </w:p>
    <w:p w14:paraId="6345988E" w14:textId="72A2ADC4" w:rsidR="000B4697" w:rsidRPr="00EB4523" w:rsidRDefault="00514C05" w:rsidP="003900E3">
      <w:pPr>
        <w:pStyle w:val="Default"/>
        <w:spacing w:line="360" w:lineRule="auto"/>
        <w:ind w:firstLine="360"/>
        <w:jc w:val="both"/>
        <w:rPr>
          <w:rFonts w:ascii="Arial" w:hAnsi="Arial" w:cs="Arial"/>
          <w:sz w:val="22"/>
          <w:szCs w:val="22"/>
        </w:rPr>
      </w:pPr>
      <w:r w:rsidRPr="00EB4523">
        <w:rPr>
          <w:rFonts w:ascii="Arial" w:hAnsi="Arial" w:cs="Arial"/>
          <w:sz w:val="22"/>
          <w:szCs w:val="22"/>
        </w:rPr>
        <w:t>The study aimed to determine the antibacterial activity, minimum inhibitory concentration (MIC) and minimum bactericidal concentration (MBC) of plant extracts from ind</w:t>
      </w:r>
      <w:r w:rsidR="00DE32AB" w:rsidRPr="00EB4523">
        <w:rPr>
          <w:rFonts w:ascii="Arial" w:hAnsi="Arial" w:cs="Arial"/>
          <w:sz w:val="22"/>
          <w:szCs w:val="22"/>
        </w:rPr>
        <w:t>i</w:t>
      </w:r>
      <w:r w:rsidRPr="00EB4523">
        <w:rPr>
          <w:rFonts w:ascii="Arial" w:hAnsi="Arial" w:cs="Arial"/>
          <w:sz w:val="22"/>
          <w:szCs w:val="22"/>
        </w:rPr>
        <w:t xml:space="preserve">genous herbal plants associated with </w:t>
      </w:r>
      <w:r w:rsidRPr="00EB4523">
        <w:rPr>
          <w:rFonts w:ascii="Arial" w:eastAsia="Times New Roman" w:hAnsi="Arial" w:cs="Arial"/>
          <w:sz w:val="22"/>
          <w:szCs w:val="22"/>
          <w:shd w:val="clear" w:color="auto" w:fill="FFFFFF"/>
        </w:rPr>
        <w:t>white faeces syndrome (WFS)</w:t>
      </w:r>
      <w:r w:rsidRPr="00EB4523">
        <w:rPr>
          <w:rFonts w:ascii="Arial" w:hAnsi="Arial" w:cs="Arial"/>
          <w:sz w:val="22"/>
          <w:szCs w:val="22"/>
        </w:rPr>
        <w:t xml:space="preserve">. </w:t>
      </w:r>
      <w:r w:rsidRPr="00EB4523">
        <w:rPr>
          <w:rFonts w:ascii="Arial" w:eastAsia="Times New Roman" w:hAnsi="Arial" w:cs="Arial"/>
          <w:sz w:val="22"/>
          <w:szCs w:val="22"/>
          <w:shd w:val="clear" w:color="auto" w:fill="FFFFFF"/>
        </w:rPr>
        <w:t xml:space="preserve">Globally, WFS </w:t>
      </w:r>
      <w:r w:rsidR="00DE32AB" w:rsidRPr="00EB4523">
        <w:rPr>
          <w:rFonts w:ascii="Arial" w:eastAsia="Times New Roman" w:hAnsi="Arial" w:cs="Arial"/>
          <w:sz w:val="22"/>
          <w:szCs w:val="22"/>
          <w:shd w:val="clear" w:color="auto" w:fill="FFFFFF"/>
        </w:rPr>
        <w:t xml:space="preserve">is </w:t>
      </w:r>
      <w:r w:rsidRPr="00EB4523">
        <w:rPr>
          <w:rFonts w:ascii="Arial" w:eastAsia="Times New Roman" w:hAnsi="Arial" w:cs="Arial"/>
          <w:sz w:val="22"/>
          <w:szCs w:val="22"/>
          <w:shd w:val="clear" w:color="auto" w:fill="FFFFFF"/>
        </w:rPr>
        <w:t>a gastrointestinal ailment affecting penaeid shrimp, result</w:t>
      </w:r>
      <w:r w:rsidR="00DE32AB" w:rsidRPr="00EB4523">
        <w:rPr>
          <w:rFonts w:ascii="Arial" w:eastAsia="Times New Roman" w:hAnsi="Arial" w:cs="Arial"/>
          <w:sz w:val="22"/>
          <w:szCs w:val="22"/>
          <w:shd w:val="clear" w:color="auto" w:fill="FFFFFF"/>
        </w:rPr>
        <w:t>ing</w:t>
      </w:r>
      <w:r w:rsidRPr="00EB4523">
        <w:rPr>
          <w:rFonts w:ascii="Arial" w:eastAsia="Times New Roman" w:hAnsi="Arial" w:cs="Arial"/>
          <w:sz w:val="22"/>
          <w:szCs w:val="22"/>
          <w:shd w:val="clear" w:color="auto" w:fill="FFFFFF"/>
        </w:rPr>
        <w:t xml:space="preserve"> in significant losses in both productivity and revenue.</w:t>
      </w:r>
      <w:r w:rsidR="00E37A40" w:rsidRPr="00EB4523">
        <w:rPr>
          <w:rFonts w:ascii="Arial" w:eastAsia="Times New Roman" w:hAnsi="Arial" w:cs="Arial"/>
          <w:sz w:val="22"/>
          <w:szCs w:val="22"/>
          <w:shd w:val="clear" w:color="auto" w:fill="FFFFFF"/>
        </w:rPr>
        <w:t xml:space="preserve"> </w:t>
      </w:r>
      <w:r w:rsidR="000B4697" w:rsidRPr="00EB4523">
        <w:rPr>
          <w:rFonts w:ascii="Arial" w:hAnsi="Arial" w:cs="Arial"/>
          <w:color w:val="000000" w:themeColor="text1"/>
          <w:sz w:val="22"/>
          <w:szCs w:val="22"/>
        </w:rPr>
        <w:t>Multi-drug</w:t>
      </w:r>
      <w:r w:rsidR="001E0680" w:rsidRPr="00EB4523">
        <w:rPr>
          <w:rFonts w:ascii="Arial" w:hAnsi="Arial" w:cs="Arial"/>
          <w:color w:val="000000" w:themeColor="text1"/>
          <w:sz w:val="22"/>
          <w:szCs w:val="22"/>
        </w:rPr>
        <w:t>-resistant (MDR) pathogen-driven bacterial infections pose a concern for</w:t>
      </w:r>
      <w:r w:rsidR="000B4697" w:rsidRPr="00EB4523">
        <w:rPr>
          <w:rFonts w:ascii="Arial" w:hAnsi="Arial" w:cs="Arial"/>
          <w:color w:val="000000" w:themeColor="text1"/>
          <w:sz w:val="22"/>
          <w:szCs w:val="22"/>
        </w:rPr>
        <w:t xml:space="preserve"> the aquaculture of </w:t>
      </w:r>
      <w:proofErr w:type="spellStart"/>
      <w:r w:rsidR="000B4697" w:rsidRPr="00EB4523">
        <w:rPr>
          <w:rFonts w:ascii="Arial" w:hAnsi="Arial" w:cs="Arial"/>
          <w:color w:val="000000" w:themeColor="text1"/>
          <w:sz w:val="22"/>
          <w:szCs w:val="22"/>
        </w:rPr>
        <w:t>Vannamei</w:t>
      </w:r>
      <w:proofErr w:type="spellEnd"/>
      <w:r w:rsidR="000B4697" w:rsidRPr="00EB4523">
        <w:rPr>
          <w:rFonts w:ascii="Arial" w:hAnsi="Arial" w:cs="Arial"/>
          <w:color w:val="000000" w:themeColor="text1"/>
          <w:sz w:val="22"/>
          <w:szCs w:val="22"/>
        </w:rPr>
        <w:t xml:space="preserve"> shrimp (</w:t>
      </w:r>
      <w:proofErr w:type="spellStart"/>
      <w:r w:rsidR="000B4697" w:rsidRPr="00EB4523">
        <w:rPr>
          <w:rFonts w:ascii="Arial" w:hAnsi="Arial" w:cs="Arial"/>
          <w:i/>
          <w:iCs/>
          <w:color w:val="000000" w:themeColor="text1"/>
          <w:sz w:val="22"/>
          <w:szCs w:val="22"/>
        </w:rPr>
        <w:t>Litopenaeus</w:t>
      </w:r>
      <w:proofErr w:type="spellEnd"/>
      <w:r w:rsidR="000B4697" w:rsidRPr="00EB4523">
        <w:rPr>
          <w:rFonts w:ascii="Arial" w:hAnsi="Arial" w:cs="Arial"/>
          <w:i/>
          <w:iCs/>
          <w:color w:val="000000" w:themeColor="text1"/>
          <w:sz w:val="22"/>
          <w:szCs w:val="22"/>
        </w:rPr>
        <w:t xml:space="preserve"> </w:t>
      </w:r>
      <w:proofErr w:type="spellStart"/>
      <w:r w:rsidR="000B4697" w:rsidRPr="00EB4523">
        <w:rPr>
          <w:rFonts w:ascii="Arial" w:hAnsi="Arial" w:cs="Arial"/>
          <w:i/>
          <w:iCs/>
          <w:color w:val="000000" w:themeColor="text1"/>
          <w:sz w:val="22"/>
          <w:szCs w:val="22"/>
        </w:rPr>
        <w:t>vannamei</w:t>
      </w:r>
      <w:proofErr w:type="spellEnd"/>
      <w:r w:rsidR="000B4697" w:rsidRPr="00EB4523">
        <w:rPr>
          <w:rFonts w:ascii="Arial" w:hAnsi="Arial" w:cs="Arial"/>
          <w:color w:val="000000" w:themeColor="text1"/>
          <w:sz w:val="22"/>
          <w:szCs w:val="22"/>
        </w:rPr>
        <w:t>)</w:t>
      </w:r>
      <w:bookmarkEnd w:id="1"/>
      <w:r w:rsidR="000B4697" w:rsidRPr="00EB4523">
        <w:rPr>
          <w:rFonts w:ascii="Arial" w:hAnsi="Arial" w:cs="Arial"/>
          <w:color w:val="000000" w:themeColor="text1"/>
          <w:sz w:val="22"/>
          <w:szCs w:val="22"/>
        </w:rPr>
        <w:t xml:space="preserve">. In this </w:t>
      </w:r>
      <w:r w:rsidR="001E0680" w:rsidRPr="00EB4523">
        <w:rPr>
          <w:rFonts w:ascii="Arial" w:hAnsi="Arial" w:cs="Arial"/>
          <w:color w:val="000000" w:themeColor="text1"/>
          <w:sz w:val="22"/>
          <w:szCs w:val="22"/>
        </w:rPr>
        <w:t xml:space="preserve">study, ten bacterial pathogens </w:t>
      </w:r>
      <w:r w:rsidR="00DE32AB" w:rsidRPr="00EB4523">
        <w:rPr>
          <w:rFonts w:ascii="Arial" w:hAnsi="Arial" w:cs="Arial"/>
          <w:color w:val="000000" w:themeColor="text1"/>
          <w:sz w:val="22"/>
          <w:szCs w:val="22"/>
        </w:rPr>
        <w:t xml:space="preserve">were </w:t>
      </w:r>
      <w:r w:rsidR="001E0680" w:rsidRPr="00EB4523">
        <w:rPr>
          <w:rFonts w:ascii="Arial" w:hAnsi="Arial" w:cs="Arial"/>
          <w:color w:val="000000" w:themeColor="text1"/>
          <w:sz w:val="22"/>
          <w:szCs w:val="22"/>
        </w:rPr>
        <w:t xml:space="preserve">isolated </w:t>
      </w:r>
      <w:r w:rsidR="00E37A40" w:rsidRPr="00EB4523">
        <w:rPr>
          <w:rFonts w:ascii="Arial" w:hAnsi="Arial" w:cs="Arial"/>
          <w:color w:val="000000" w:themeColor="text1"/>
          <w:sz w:val="22"/>
          <w:szCs w:val="22"/>
        </w:rPr>
        <w:t xml:space="preserve">and identified </w:t>
      </w:r>
      <w:r w:rsidR="001E0680" w:rsidRPr="00EB4523">
        <w:rPr>
          <w:rFonts w:ascii="Arial" w:hAnsi="Arial" w:cs="Arial"/>
          <w:color w:val="000000" w:themeColor="text1"/>
          <w:sz w:val="22"/>
          <w:szCs w:val="22"/>
        </w:rPr>
        <w:t>from shrimp farms in Haryana, India</w:t>
      </w:r>
      <w:r w:rsidR="000B4697" w:rsidRPr="00EB4523">
        <w:rPr>
          <w:rFonts w:ascii="Arial" w:hAnsi="Arial" w:cs="Arial"/>
          <w:color w:val="000000" w:themeColor="text1"/>
          <w:sz w:val="22"/>
          <w:szCs w:val="22"/>
        </w:rPr>
        <w:t>. The antibiotic resistance was also investigated</w:t>
      </w:r>
      <w:r w:rsidR="00E37A40" w:rsidRPr="00EB4523">
        <w:rPr>
          <w:rFonts w:ascii="Arial" w:hAnsi="Arial" w:cs="Arial"/>
          <w:color w:val="000000" w:themeColor="text1"/>
          <w:sz w:val="22"/>
          <w:szCs w:val="22"/>
        </w:rPr>
        <w:t xml:space="preserve"> against twenty antibiotics</w:t>
      </w:r>
      <w:r w:rsidR="00DE32AB" w:rsidRPr="00EB4523">
        <w:rPr>
          <w:rFonts w:ascii="Arial" w:hAnsi="Arial" w:cs="Arial"/>
          <w:color w:val="000000" w:themeColor="text1"/>
          <w:sz w:val="22"/>
          <w:szCs w:val="22"/>
        </w:rPr>
        <w:t>,</w:t>
      </w:r>
      <w:r w:rsidR="00E37A40" w:rsidRPr="00EB4523">
        <w:rPr>
          <w:rFonts w:ascii="Arial" w:hAnsi="Arial" w:cs="Arial"/>
          <w:color w:val="000000" w:themeColor="text1"/>
          <w:sz w:val="22"/>
          <w:szCs w:val="22"/>
        </w:rPr>
        <w:t xml:space="preserve"> </w:t>
      </w:r>
      <w:r w:rsidR="000B4697" w:rsidRPr="00EB4523">
        <w:rPr>
          <w:rFonts w:ascii="Arial" w:hAnsi="Arial" w:cs="Arial"/>
          <w:color w:val="000000" w:themeColor="text1"/>
          <w:sz w:val="22"/>
          <w:szCs w:val="22"/>
        </w:rPr>
        <w:t>and the antibacterial activit</w:t>
      </w:r>
      <w:r w:rsidR="00DE32AB" w:rsidRPr="00EB4523">
        <w:rPr>
          <w:rFonts w:ascii="Arial" w:hAnsi="Arial" w:cs="Arial"/>
          <w:color w:val="000000" w:themeColor="text1"/>
          <w:sz w:val="22"/>
          <w:szCs w:val="22"/>
        </w:rPr>
        <w:t xml:space="preserve">ies of </w:t>
      </w:r>
      <w:r w:rsidR="00DE32AB" w:rsidRPr="00EB4523">
        <w:rPr>
          <w:rFonts w:ascii="Arial" w:hAnsi="Arial" w:cs="Arial"/>
          <w:i/>
          <w:color w:val="000000" w:themeColor="text1"/>
          <w:sz w:val="22"/>
          <w:szCs w:val="22"/>
        </w:rPr>
        <w:t>Curcuma longa</w:t>
      </w:r>
      <w:r w:rsidR="00DE32AB" w:rsidRPr="00EB4523">
        <w:rPr>
          <w:rFonts w:ascii="Arial" w:hAnsi="Arial" w:cs="Arial"/>
          <w:color w:val="000000" w:themeColor="text1"/>
          <w:sz w:val="22"/>
          <w:szCs w:val="22"/>
        </w:rPr>
        <w:t xml:space="preserve">, </w:t>
      </w:r>
      <w:r w:rsidR="00DE32AB" w:rsidRPr="00EB4523">
        <w:rPr>
          <w:rFonts w:ascii="Arial" w:hAnsi="Arial" w:cs="Arial"/>
          <w:i/>
          <w:color w:val="000000" w:themeColor="text1"/>
          <w:sz w:val="22"/>
          <w:szCs w:val="22"/>
        </w:rPr>
        <w:t xml:space="preserve">Phyllanthus </w:t>
      </w:r>
      <w:proofErr w:type="spellStart"/>
      <w:r w:rsidR="00DE32AB" w:rsidRPr="00EB4523">
        <w:rPr>
          <w:rFonts w:ascii="Arial" w:hAnsi="Arial" w:cs="Arial"/>
          <w:i/>
          <w:color w:val="000000" w:themeColor="text1"/>
          <w:sz w:val="22"/>
          <w:szCs w:val="22"/>
        </w:rPr>
        <w:t>amarus</w:t>
      </w:r>
      <w:proofErr w:type="spellEnd"/>
      <w:r w:rsidR="00DE32AB" w:rsidRPr="00EB4523">
        <w:rPr>
          <w:rFonts w:ascii="Arial" w:hAnsi="Arial" w:cs="Arial"/>
          <w:color w:val="000000" w:themeColor="text1"/>
          <w:sz w:val="22"/>
          <w:szCs w:val="22"/>
        </w:rPr>
        <w:t xml:space="preserve">, and </w:t>
      </w:r>
      <w:proofErr w:type="spellStart"/>
      <w:r w:rsidR="00DE32AB" w:rsidRPr="00EB4523">
        <w:rPr>
          <w:rFonts w:ascii="Arial" w:hAnsi="Arial" w:cs="Arial"/>
          <w:i/>
          <w:color w:val="000000" w:themeColor="text1"/>
          <w:sz w:val="22"/>
          <w:szCs w:val="22"/>
        </w:rPr>
        <w:t>Tinospora</w:t>
      </w:r>
      <w:proofErr w:type="spellEnd"/>
      <w:r w:rsidR="00DE32AB" w:rsidRPr="00EB4523">
        <w:rPr>
          <w:rFonts w:ascii="Arial" w:hAnsi="Arial" w:cs="Arial"/>
          <w:i/>
          <w:color w:val="000000" w:themeColor="text1"/>
          <w:sz w:val="22"/>
          <w:szCs w:val="22"/>
        </w:rPr>
        <w:t xml:space="preserve"> </w:t>
      </w:r>
      <w:proofErr w:type="spellStart"/>
      <w:r w:rsidR="00DE32AB" w:rsidRPr="00EB4523">
        <w:rPr>
          <w:rFonts w:ascii="Arial" w:hAnsi="Arial" w:cs="Arial"/>
          <w:i/>
          <w:color w:val="000000" w:themeColor="text1"/>
          <w:sz w:val="22"/>
          <w:szCs w:val="22"/>
        </w:rPr>
        <w:t>cordifolia</w:t>
      </w:r>
      <w:proofErr w:type="spellEnd"/>
      <w:r w:rsidR="00DE32AB" w:rsidRPr="00EB4523">
        <w:rPr>
          <w:rFonts w:ascii="Arial" w:hAnsi="Arial" w:cs="Arial"/>
          <w:color w:val="000000" w:themeColor="text1"/>
          <w:sz w:val="22"/>
          <w:szCs w:val="22"/>
        </w:rPr>
        <w:t xml:space="preserve"> were</w:t>
      </w:r>
      <w:r w:rsidR="00E37A40" w:rsidRPr="00EB4523">
        <w:rPr>
          <w:rFonts w:ascii="Arial" w:hAnsi="Arial" w:cs="Arial"/>
          <w:color w:val="000000" w:themeColor="text1"/>
          <w:sz w:val="22"/>
          <w:szCs w:val="22"/>
        </w:rPr>
        <w:t xml:space="preserve"> </w:t>
      </w:r>
      <w:r w:rsidR="000B4697" w:rsidRPr="00EB4523">
        <w:rPr>
          <w:rFonts w:ascii="Arial" w:hAnsi="Arial" w:cs="Arial"/>
          <w:color w:val="000000" w:themeColor="text1"/>
          <w:sz w:val="22"/>
          <w:szCs w:val="22"/>
        </w:rPr>
        <w:t xml:space="preserve">evaluated. The isolates </w:t>
      </w:r>
      <w:r w:rsidR="00E37A40" w:rsidRPr="00EB4523">
        <w:rPr>
          <w:rFonts w:ascii="Arial" w:hAnsi="Arial" w:cs="Arial"/>
          <w:color w:val="000000" w:themeColor="text1"/>
          <w:sz w:val="22"/>
          <w:szCs w:val="22"/>
        </w:rPr>
        <w:t xml:space="preserve">reported </w:t>
      </w:r>
      <w:r w:rsidR="000B4697" w:rsidRPr="00EB4523">
        <w:rPr>
          <w:rFonts w:ascii="Arial" w:hAnsi="Arial" w:cs="Arial"/>
          <w:color w:val="000000" w:themeColor="text1"/>
          <w:sz w:val="22"/>
          <w:szCs w:val="22"/>
        </w:rPr>
        <w:t xml:space="preserve">MDR and were identified as Shewanella algae and as </w:t>
      </w:r>
      <w:r w:rsidR="000B4697" w:rsidRPr="00EB4523">
        <w:rPr>
          <w:rFonts w:ascii="Arial" w:hAnsi="Arial" w:cs="Arial"/>
          <w:i/>
          <w:iCs/>
          <w:color w:val="000000" w:themeColor="text1"/>
          <w:sz w:val="22"/>
          <w:szCs w:val="22"/>
        </w:rPr>
        <w:t>Vibrio</w:t>
      </w:r>
      <w:r w:rsidR="000B4697" w:rsidRPr="00EB4523">
        <w:rPr>
          <w:rFonts w:ascii="Arial" w:hAnsi="Arial" w:cs="Arial"/>
          <w:color w:val="000000" w:themeColor="text1"/>
          <w:sz w:val="22"/>
          <w:szCs w:val="22"/>
        </w:rPr>
        <w:t xml:space="preserve"> </w:t>
      </w:r>
      <w:proofErr w:type="spellStart"/>
      <w:r w:rsidR="000B4697" w:rsidRPr="00EB4523">
        <w:rPr>
          <w:rFonts w:ascii="Arial" w:hAnsi="Arial" w:cs="Arial"/>
          <w:i/>
          <w:iCs/>
          <w:color w:val="000000" w:themeColor="text1"/>
          <w:sz w:val="22"/>
          <w:szCs w:val="22"/>
        </w:rPr>
        <w:t>panuliri</w:t>
      </w:r>
      <w:proofErr w:type="spellEnd"/>
      <w:r w:rsidR="000B4697" w:rsidRPr="00EB4523">
        <w:rPr>
          <w:rFonts w:ascii="Arial" w:hAnsi="Arial" w:cs="Arial"/>
          <w:color w:val="000000" w:themeColor="text1"/>
          <w:sz w:val="22"/>
          <w:szCs w:val="22"/>
        </w:rPr>
        <w:t xml:space="preserve"> </w:t>
      </w:r>
      <w:r w:rsidR="00E37A40" w:rsidRPr="00EB4523">
        <w:rPr>
          <w:rFonts w:ascii="Arial" w:hAnsi="Arial" w:cs="Arial"/>
          <w:color w:val="000000" w:themeColor="text1"/>
          <w:sz w:val="22"/>
          <w:szCs w:val="22"/>
        </w:rPr>
        <w:t xml:space="preserve">strains </w:t>
      </w:r>
      <w:r w:rsidR="000B4697" w:rsidRPr="00EB4523">
        <w:rPr>
          <w:rFonts w:ascii="Arial" w:hAnsi="Arial" w:cs="Arial"/>
          <w:color w:val="000000" w:themeColor="text1"/>
          <w:sz w:val="22"/>
          <w:szCs w:val="22"/>
        </w:rPr>
        <w:t xml:space="preserve">using 16S rRNA </w:t>
      </w:r>
      <w:r w:rsidR="00E37A40" w:rsidRPr="00EB4523">
        <w:rPr>
          <w:rFonts w:ascii="Arial" w:hAnsi="Arial" w:cs="Arial"/>
          <w:color w:val="000000" w:themeColor="text1"/>
          <w:sz w:val="22"/>
          <w:szCs w:val="22"/>
        </w:rPr>
        <w:t>ribotyping</w:t>
      </w:r>
      <w:r w:rsidR="000B4697" w:rsidRPr="00EB4523">
        <w:rPr>
          <w:rFonts w:ascii="Arial" w:hAnsi="Arial" w:cs="Arial"/>
          <w:color w:val="000000" w:themeColor="text1"/>
          <w:sz w:val="22"/>
          <w:szCs w:val="22"/>
        </w:rPr>
        <w:t xml:space="preserve">. Resazurin-based turbidimetric assays demonstrated strong antibacterial activity, with MBCs of 0.80–12.88 </w:t>
      </w:r>
      <w:r w:rsidR="000B4697" w:rsidRPr="00EB4523">
        <w:rPr>
          <w:rFonts w:ascii="Cambria Math" w:hAnsi="Cambria Math" w:cs="Cambria Math"/>
          <w:color w:val="000000" w:themeColor="text1"/>
          <w:sz w:val="22"/>
          <w:szCs w:val="22"/>
        </w:rPr>
        <w:t>𝜇</w:t>
      </w:r>
      <w:r w:rsidR="000B4697" w:rsidRPr="00EB4523">
        <w:rPr>
          <w:rFonts w:ascii="Arial" w:hAnsi="Arial" w:cs="Arial"/>
          <w:color w:val="000000" w:themeColor="text1"/>
          <w:sz w:val="22"/>
          <w:szCs w:val="22"/>
        </w:rPr>
        <w:t xml:space="preserve">g/ml and minimum inhibitory concentrations (MICs) of 0.39 –12.75 </w:t>
      </w:r>
      <w:r w:rsidR="000B4697" w:rsidRPr="00EB4523">
        <w:rPr>
          <w:rFonts w:ascii="Cambria Math" w:hAnsi="Cambria Math" w:cs="Cambria Math"/>
          <w:color w:val="000000" w:themeColor="text1"/>
          <w:sz w:val="22"/>
          <w:szCs w:val="22"/>
        </w:rPr>
        <w:t>𝜇</w:t>
      </w:r>
      <w:r w:rsidR="000B4697" w:rsidRPr="00EB4523">
        <w:rPr>
          <w:rFonts w:ascii="Arial" w:hAnsi="Arial" w:cs="Arial"/>
          <w:color w:val="000000" w:themeColor="text1"/>
          <w:sz w:val="22"/>
          <w:szCs w:val="22"/>
        </w:rPr>
        <w:t>g/ml, making them an environmentally friendly substitute for antibiotics. These results demonstrate the critical need for innovative approaches to fight MDR infections and emphasi</w:t>
      </w:r>
      <w:r w:rsidR="00BC7259" w:rsidRPr="00EB4523">
        <w:rPr>
          <w:rFonts w:ascii="Arial" w:hAnsi="Arial" w:cs="Arial"/>
          <w:color w:val="000000" w:themeColor="text1"/>
          <w:sz w:val="22"/>
          <w:szCs w:val="22"/>
        </w:rPr>
        <w:t>z</w:t>
      </w:r>
      <w:r w:rsidR="000B4697" w:rsidRPr="00EB4523">
        <w:rPr>
          <w:rFonts w:ascii="Arial" w:hAnsi="Arial" w:cs="Arial"/>
          <w:color w:val="000000" w:themeColor="text1"/>
          <w:sz w:val="22"/>
          <w:szCs w:val="22"/>
        </w:rPr>
        <w:t>e the potential of herbal extracts as long-term disease control measures in prawn aquaculture.</w:t>
      </w:r>
    </w:p>
    <w:p w14:paraId="4A992404" w14:textId="5E4E7F8C" w:rsidR="0084030E" w:rsidRPr="00EB4523" w:rsidRDefault="00360D19" w:rsidP="002D259E">
      <w:pPr>
        <w:pStyle w:val="ListParagraph"/>
        <w:numPr>
          <w:ilvl w:val="0"/>
          <w:numId w:val="18"/>
        </w:numPr>
        <w:spacing w:line="360" w:lineRule="auto"/>
        <w:jc w:val="both"/>
        <w:rPr>
          <w:rFonts w:ascii="Arial" w:hAnsi="Arial" w:cs="Arial"/>
          <w:bCs/>
          <w:i/>
          <w:iCs/>
        </w:rPr>
      </w:pPr>
      <w:r w:rsidRPr="00EB4523">
        <w:rPr>
          <w:rFonts w:ascii="Arial" w:hAnsi="Arial" w:cs="Arial"/>
          <w:b/>
          <w:color w:val="000000" w:themeColor="text1"/>
        </w:rPr>
        <w:t>KEY WORDS</w:t>
      </w:r>
      <w:r w:rsidR="00DE32AB" w:rsidRPr="00EB4523">
        <w:rPr>
          <w:rFonts w:ascii="Arial" w:hAnsi="Arial" w:cs="Arial"/>
          <w:color w:val="000000" w:themeColor="text1"/>
        </w:rPr>
        <w:t xml:space="preserve">: </w:t>
      </w:r>
      <w:r w:rsidR="00DE32AB" w:rsidRPr="00EB4523">
        <w:rPr>
          <w:rFonts w:ascii="Arial" w:hAnsi="Arial" w:cs="Arial"/>
          <w:bCs/>
          <w:color w:val="000000" w:themeColor="text1"/>
          <w:sz w:val="20"/>
          <w:szCs w:val="20"/>
        </w:rPr>
        <w:t>Antibacterial herbs, MDR Pathogens,</w:t>
      </w:r>
      <w:r w:rsidR="00DE32AB" w:rsidRPr="00EB4523">
        <w:rPr>
          <w:rFonts w:ascii="Arial" w:hAnsi="Arial" w:cs="Arial"/>
          <w:sz w:val="20"/>
          <w:szCs w:val="20"/>
        </w:rPr>
        <w:t xml:space="preserve"> </w:t>
      </w:r>
      <w:r w:rsidR="00DE32AB" w:rsidRPr="00EB4523">
        <w:rPr>
          <w:rFonts w:ascii="Arial" w:hAnsi="Arial" w:cs="Arial"/>
          <w:sz w:val="20"/>
          <w:szCs w:val="20"/>
          <w:shd w:val="clear" w:color="auto" w:fill="FFFFFF"/>
        </w:rPr>
        <w:t xml:space="preserve">white </w:t>
      </w:r>
      <w:proofErr w:type="spellStart"/>
      <w:r w:rsidR="00DE32AB" w:rsidRPr="00EB4523">
        <w:rPr>
          <w:rFonts w:ascii="Arial" w:hAnsi="Arial" w:cs="Arial"/>
          <w:sz w:val="20"/>
          <w:szCs w:val="20"/>
          <w:shd w:val="clear" w:color="auto" w:fill="FFFFFF"/>
        </w:rPr>
        <w:t>faeces</w:t>
      </w:r>
      <w:proofErr w:type="spellEnd"/>
      <w:r w:rsidR="00DE32AB" w:rsidRPr="00EB4523">
        <w:rPr>
          <w:rFonts w:ascii="Arial" w:hAnsi="Arial" w:cs="Arial"/>
          <w:sz w:val="20"/>
          <w:szCs w:val="20"/>
          <w:shd w:val="clear" w:color="auto" w:fill="FFFFFF"/>
        </w:rPr>
        <w:t xml:space="preserve"> syndrome, </w:t>
      </w:r>
      <w:proofErr w:type="spellStart"/>
      <w:r w:rsidR="00DE32AB" w:rsidRPr="00EB4523">
        <w:rPr>
          <w:rFonts w:ascii="Arial" w:hAnsi="Arial" w:cs="Arial"/>
          <w:bCs/>
          <w:i/>
          <w:iCs/>
          <w:sz w:val="20"/>
          <w:szCs w:val="20"/>
        </w:rPr>
        <w:t>Litopenaeus</w:t>
      </w:r>
      <w:proofErr w:type="spellEnd"/>
      <w:r w:rsidR="00DE32AB" w:rsidRPr="00EB4523">
        <w:rPr>
          <w:rFonts w:ascii="Arial" w:hAnsi="Arial" w:cs="Arial"/>
          <w:bCs/>
          <w:i/>
          <w:iCs/>
          <w:sz w:val="20"/>
          <w:szCs w:val="20"/>
        </w:rPr>
        <w:t xml:space="preserve"> </w:t>
      </w:r>
      <w:proofErr w:type="spellStart"/>
      <w:r w:rsidR="00DE32AB" w:rsidRPr="00EB4523">
        <w:rPr>
          <w:rFonts w:ascii="Arial" w:hAnsi="Arial" w:cs="Arial"/>
          <w:bCs/>
          <w:i/>
          <w:iCs/>
          <w:sz w:val="20"/>
          <w:szCs w:val="20"/>
        </w:rPr>
        <w:t>vannamei</w:t>
      </w:r>
      <w:proofErr w:type="spellEnd"/>
    </w:p>
    <w:bookmarkEnd w:id="2"/>
    <w:p w14:paraId="109E6111" w14:textId="0B438496" w:rsidR="000B4697" w:rsidRPr="00EB4523" w:rsidRDefault="00360D19" w:rsidP="002D259E">
      <w:pPr>
        <w:pStyle w:val="Heading1"/>
        <w:numPr>
          <w:ilvl w:val="0"/>
          <w:numId w:val="18"/>
        </w:numPr>
        <w:tabs>
          <w:tab w:val="left" w:pos="223"/>
        </w:tabs>
        <w:spacing w:before="1" w:line="360" w:lineRule="auto"/>
        <w:jc w:val="both"/>
        <w:rPr>
          <w:rFonts w:ascii="Arial" w:hAnsi="Arial" w:cs="Arial"/>
          <w:b/>
          <w:bCs/>
          <w:color w:val="000000" w:themeColor="text1"/>
          <w:sz w:val="22"/>
          <w:szCs w:val="22"/>
        </w:rPr>
      </w:pPr>
      <w:r w:rsidRPr="00EB4523">
        <w:rPr>
          <w:rFonts w:ascii="Arial" w:hAnsi="Arial" w:cs="Arial"/>
          <w:b/>
          <w:bCs/>
          <w:color w:val="000000" w:themeColor="text1"/>
          <w:spacing w:val="-2"/>
          <w:sz w:val="22"/>
          <w:szCs w:val="22"/>
        </w:rPr>
        <w:t>INTRODUCTION</w:t>
      </w:r>
    </w:p>
    <w:p w14:paraId="3038238B" w14:textId="74B84F27" w:rsidR="00DE32AB" w:rsidRPr="00EB4523" w:rsidRDefault="00E37A40" w:rsidP="00893F40">
      <w:pPr>
        <w:spacing w:line="360" w:lineRule="auto"/>
        <w:ind w:firstLine="360"/>
        <w:jc w:val="both"/>
        <w:rPr>
          <w:rFonts w:ascii="Arial" w:hAnsi="Arial" w:cs="Arial"/>
          <w:color w:val="000000" w:themeColor="text1"/>
          <w:sz w:val="20"/>
          <w:szCs w:val="20"/>
        </w:rPr>
      </w:pPr>
      <w:r w:rsidRPr="00EB4523">
        <w:rPr>
          <w:rFonts w:ascii="Arial" w:hAnsi="Arial" w:cs="Arial"/>
          <w:sz w:val="20"/>
          <w:szCs w:val="20"/>
        </w:rPr>
        <w:t xml:space="preserve">The global economic and political stability strongly depends on access to nutritious, affordable and safe food for the rapidly growing populations. Besides other food-producing sectors, capture and culture fisheries have played essential roles in global food and nutritional security. </w:t>
      </w:r>
      <w:r w:rsidR="000B4697" w:rsidRPr="00EB4523">
        <w:rPr>
          <w:rFonts w:ascii="Arial" w:hAnsi="Arial" w:cs="Arial"/>
          <w:color w:val="000000" w:themeColor="text1"/>
          <w:sz w:val="20"/>
          <w:szCs w:val="20"/>
        </w:rPr>
        <w:t xml:space="preserve">The aquaculture of </w:t>
      </w:r>
      <w:proofErr w:type="spellStart"/>
      <w:r w:rsidR="000B4697" w:rsidRPr="00EB4523">
        <w:rPr>
          <w:rFonts w:ascii="Arial" w:hAnsi="Arial" w:cs="Arial"/>
          <w:color w:val="000000" w:themeColor="text1"/>
          <w:sz w:val="20"/>
          <w:szCs w:val="20"/>
        </w:rPr>
        <w:t>vannamei</w:t>
      </w:r>
      <w:proofErr w:type="spellEnd"/>
      <w:r w:rsidR="000B4697" w:rsidRPr="00EB4523">
        <w:rPr>
          <w:rFonts w:ascii="Arial" w:hAnsi="Arial" w:cs="Arial"/>
          <w:color w:val="000000" w:themeColor="text1"/>
          <w:sz w:val="20"/>
          <w:szCs w:val="20"/>
        </w:rPr>
        <w:t xml:space="preserve"> shrimp (</w:t>
      </w:r>
      <w:proofErr w:type="spellStart"/>
      <w:r w:rsidR="000B4697" w:rsidRPr="00EB4523">
        <w:rPr>
          <w:rFonts w:ascii="Arial" w:hAnsi="Arial" w:cs="Arial"/>
          <w:i/>
          <w:iCs/>
          <w:color w:val="000000" w:themeColor="text1"/>
          <w:sz w:val="20"/>
          <w:szCs w:val="20"/>
        </w:rPr>
        <w:t>Litopenaeus</w:t>
      </w:r>
      <w:proofErr w:type="spellEnd"/>
      <w:r w:rsidR="000B4697" w:rsidRPr="00EB4523">
        <w:rPr>
          <w:rFonts w:ascii="Arial" w:hAnsi="Arial" w:cs="Arial"/>
          <w:color w:val="000000" w:themeColor="text1"/>
          <w:sz w:val="20"/>
          <w:szCs w:val="20"/>
        </w:rPr>
        <w:t xml:space="preserve"> </w:t>
      </w:r>
      <w:proofErr w:type="spellStart"/>
      <w:r w:rsidR="000B4697" w:rsidRPr="00EB4523">
        <w:rPr>
          <w:rFonts w:ascii="Arial" w:hAnsi="Arial" w:cs="Arial"/>
          <w:i/>
          <w:iCs/>
          <w:color w:val="000000" w:themeColor="text1"/>
          <w:sz w:val="20"/>
          <w:szCs w:val="20"/>
        </w:rPr>
        <w:t>vannamei</w:t>
      </w:r>
      <w:proofErr w:type="spellEnd"/>
      <w:r w:rsidR="000B4697" w:rsidRPr="00EB4523">
        <w:rPr>
          <w:rFonts w:ascii="Arial" w:hAnsi="Arial" w:cs="Arial"/>
          <w:color w:val="000000" w:themeColor="text1"/>
          <w:sz w:val="20"/>
          <w:szCs w:val="20"/>
        </w:rPr>
        <w:t xml:space="preserve">) is </w:t>
      </w:r>
      <w:r w:rsidR="00DE32AB" w:rsidRPr="00EB4523">
        <w:rPr>
          <w:rFonts w:ascii="Arial" w:hAnsi="Arial" w:cs="Arial"/>
          <w:color w:val="000000" w:themeColor="text1"/>
          <w:sz w:val="20"/>
          <w:szCs w:val="20"/>
        </w:rPr>
        <w:t>necessary</w:t>
      </w:r>
      <w:r w:rsidR="000B4697" w:rsidRPr="00EB4523">
        <w:rPr>
          <w:rFonts w:ascii="Arial" w:hAnsi="Arial" w:cs="Arial"/>
          <w:color w:val="000000" w:themeColor="text1"/>
          <w:sz w:val="20"/>
          <w:szCs w:val="20"/>
        </w:rPr>
        <w:t xml:space="preserve"> to the world's seafood production, promoting both food and economic security.</w:t>
      </w:r>
      <w:r w:rsidRPr="00EB4523">
        <w:rPr>
          <w:rFonts w:ascii="Arial" w:hAnsi="Arial" w:cs="Arial"/>
          <w:color w:val="000000" w:themeColor="text1"/>
          <w:sz w:val="20"/>
          <w:szCs w:val="20"/>
        </w:rPr>
        <w:t xml:space="preserve"> </w:t>
      </w:r>
      <w:r w:rsidRPr="00EB4523">
        <w:rPr>
          <w:rFonts w:ascii="Arial" w:hAnsi="Arial" w:cs="Arial"/>
          <w:sz w:val="20"/>
          <w:szCs w:val="20"/>
        </w:rPr>
        <w:t>In India, shrimp is also the primary aquaculture commodity. In the year 2019-20, frozen shrimp was the most significant contributor to India</w:t>
      </w:r>
      <w:r w:rsidR="00DE32AB" w:rsidRPr="00EB4523">
        <w:rPr>
          <w:rFonts w:ascii="Arial" w:hAnsi="Arial" w:cs="Arial"/>
          <w:sz w:val="20"/>
          <w:szCs w:val="20"/>
        </w:rPr>
        <w:t>'</w:t>
      </w:r>
      <w:r w:rsidRPr="00EB4523">
        <w:rPr>
          <w:rFonts w:ascii="Arial" w:hAnsi="Arial" w:cs="Arial"/>
          <w:sz w:val="20"/>
          <w:szCs w:val="20"/>
        </w:rPr>
        <w:t xml:space="preserve">s total fisheries export earnings of Rs. 46,662.85 crore, both in terms of quantity (51%) and trade value (73%) (Handbook of Fisheries Statistics 2020). In 2021, shrimp production was 400,000 </w:t>
      </w:r>
      <w:proofErr w:type="spellStart"/>
      <w:r w:rsidRPr="00EB4523">
        <w:rPr>
          <w:rFonts w:ascii="Arial" w:hAnsi="Arial" w:cs="Arial"/>
          <w:sz w:val="20"/>
          <w:szCs w:val="20"/>
        </w:rPr>
        <w:t>tonnes</w:t>
      </w:r>
      <w:proofErr w:type="spellEnd"/>
      <w:r w:rsidRPr="00EB4523">
        <w:rPr>
          <w:rFonts w:ascii="Arial" w:hAnsi="Arial" w:cs="Arial"/>
          <w:sz w:val="20"/>
          <w:szCs w:val="20"/>
        </w:rPr>
        <w:t xml:space="preserve">, while in 2022, it was estimated to be </w:t>
      </w:r>
      <w:r w:rsidRPr="00EB4523">
        <w:rPr>
          <w:rFonts w:ascii="Arial" w:hAnsi="Arial" w:cs="Arial"/>
          <w:sz w:val="20"/>
          <w:szCs w:val="20"/>
        </w:rPr>
        <w:lastRenderedPageBreak/>
        <w:t xml:space="preserve">only 340,000 </w:t>
      </w:r>
      <w:proofErr w:type="spellStart"/>
      <w:r w:rsidRPr="00EB4523">
        <w:rPr>
          <w:rFonts w:ascii="Arial" w:hAnsi="Arial" w:cs="Arial"/>
          <w:sz w:val="20"/>
          <w:szCs w:val="20"/>
        </w:rPr>
        <w:t>tonnes</w:t>
      </w:r>
      <w:proofErr w:type="spellEnd"/>
      <w:r w:rsidRPr="00EB4523">
        <w:rPr>
          <w:rFonts w:ascii="Arial" w:hAnsi="Arial" w:cs="Arial"/>
          <w:sz w:val="20"/>
          <w:szCs w:val="20"/>
        </w:rPr>
        <w:t xml:space="preserve"> (Anonymous </w:t>
      </w:r>
      <w:r w:rsidRPr="00EB4523">
        <w:rPr>
          <w:rFonts w:ascii="Arial" w:hAnsi="Arial" w:cs="Arial"/>
          <w:sz w:val="20"/>
          <w:szCs w:val="20"/>
          <w:lang w:eastAsia="en-IN" w:bidi="hi-IN"/>
        </w:rPr>
        <w:t>2022).</w:t>
      </w:r>
      <w:r w:rsidR="000B4697" w:rsidRPr="00EB4523">
        <w:rPr>
          <w:rFonts w:ascii="Arial" w:hAnsi="Arial" w:cs="Arial"/>
          <w:color w:val="000000" w:themeColor="text1"/>
          <w:sz w:val="20"/>
          <w:szCs w:val="20"/>
        </w:rPr>
        <w:t xml:space="preserve"> </w:t>
      </w:r>
    </w:p>
    <w:p w14:paraId="5DC18C31" w14:textId="0DCEB455" w:rsidR="00DE32AB" w:rsidRPr="00EB4523" w:rsidRDefault="00DE32AB" w:rsidP="00DE32AB">
      <w:pPr>
        <w:widowControl/>
        <w:adjustRightInd w:val="0"/>
        <w:spacing w:line="360" w:lineRule="auto"/>
        <w:jc w:val="both"/>
        <w:rPr>
          <w:rFonts w:ascii="Arial" w:eastAsia="STIX-Regular" w:hAnsi="Arial" w:cs="Arial"/>
          <w:color w:val="000000"/>
          <w:sz w:val="20"/>
          <w:szCs w:val="20"/>
          <w:lang w:val="en-IN"/>
          <w14:ligatures w14:val="standardContextual"/>
        </w:rPr>
      </w:pPr>
      <w:r w:rsidRPr="00EB4523">
        <w:rPr>
          <w:rFonts w:ascii="Arial" w:eastAsia="STIX-Regular" w:hAnsi="Arial" w:cs="Arial"/>
          <w:color w:val="000000"/>
          <w:sz w:val="20"/>
          <w:szCs w:val="20"/>
          <w:lang w:val="en-IN"/>
          <w14:ligatures w14:val="standardContextual"/>
        </w:rPr>
        <w:t xml:space="preserve">It has been estimated that microbial infections cost the global aquaculture industry more than US$ 6.0 billion annually due to economic losses (Mishra et al. </w:t>
      </w:r>
      <w:r w:rsidRPr="00EB4523">
        <w:rPr>
          <w:rFonts w:ascii="Arial" w:eastAsia="STIX-Regular" w:hAnsi="Arial" w:cs="Arial"/>
          <w:color w:val="0000FF"/>
          <w:sz w:val="20"/>
          <w:szCs w:val="20"/>
          <w:lang w:val="en-IN"/>
          <w14:ligatures w14:val="standardContextual"/>
        </w:rPr>
        <w:t>2018</w:t>
      </w:r>
      <w:r w:rsidRPr="00EB4523">
        <w:rPr>
          <w:rFonts w:ascii="Arial" w:eastAsia="STIX-Regular" w:hAnsi="Arial" w:cs="Arial"/>
          <w:color w:val="000000"/>
          <w:sz w:val="20"/>
          <w:szCs w:val="20"/>
          <w:lang w:val="en-IN"/>
          <w14:ligatures w14:val="standardContextual"/>
        </w:rPr>
        <w:t xml:space="preserve">). Major pathogens of fishes are viruses, fungi, parasites, </w:t>
      </w:r>
      <w:proofErr w:type="spellStart"/>
      <w:r w:rsidRPr="00EB4523">
        <w:rPr>
          <w:rFonts w:ascii="Arial" w:eastAsia="STIX-Regular" w:hAnsi="Arial" w:cs="Arial"/>
          <w:color w:val="000000"/>
          <w:sz w:val="20"/>
          <w:szCs w:val="20"/>
          <w:lang w:val="en-IN"/>
          <w14:ligatures w14:val="standardContextual"/>
        </w:rPr>
        <w:t>molds</w:t>
      </w:r>
      <w:proofErr w:type="spellEnd"/>
      <w:r w:rsidRPr="00EB4523">
        <w:rPr>
          <w:rFonts w:ascii="Arial" w:eastAsia="STIX-Regular" w:hAnsi="Arial" w:cs="Arial"/>
          <w:color w:val="000000"/>
          <w:sz w:val="20"/>
          <w:szCs w:val="20"/>
          <w:lang w:val="en-IN"/>
          <w14:ligatures w14:val="standardContextual"/>
        </w:rPr>
        <w:t xml:space="preserve">, and bacteria, where bacterial pathogens constitute one of the major etiological agents of infectious diseases adversely affecting aquaculture fisheries and leading to huge economic losses (Meyer </w:t>
      </w:r>
      <w:r w:rsidRPr="00EB4523">
        <w:rPr>
          <w:rFonts w:ascii="Arial" w:eastAsia="STIX-Regular" w:hAnsi="Arial" w:cs="Arial"/>
          <w:color w:val="0000FF"/>
          <w:sz w:val="20"/>
          <w:szCs w:val="20"/>
          <w:lang w:val="en-IN"/>
          <w14:ligatures w14:val="standardContextual"/>
        </w:rPr>
        <w:t xml:space="preserve">1991; </w:t>
      </w:r>
      <w:r w:rsidR="00750653" w:rsidRPr="00EB4523">
        <w:rPr>
          <w:rFonts w:ascii="Arial" w:eastAsia="STIX-Regular" w:hAnsi="Arial" w:cs="Arial"/>
          <w:color w:val="0000FF"/>
          <w:sz w:val="20"/>
          <w:szCs w:val="20"/>
          <w:lang w:val="en-IN"/>
          <w14:ligatures w14:val="standardContextual"/>
        </w:rPr>
        <w:t xml:space="preserve">Dahiya et al., 2009; </w:t>
      </w:r>
      <w:r w:rsidRPr="00EB4523">
        <w:rPr>
          <w:rFonts w:ascii="Arial" w:eastAsia="STIX-Regular" w:hAnsi="Arial" w:cs="Arial"/>
          <w:color w:val="0000FF"/>
          <w:sz w:val="20"/>
          <w:szCs w:val="20"/>
          <w:lang w:val="en-IN"/>
          <w14:ligatures w14:val="standardContextual"/>
        </w:rPr>
        <w:t>Dahiya et al., 2012</w:t>
      </w:r>
      <w:r w:rsidRPr="00EB4523">
        <w:rPr>
          <w:rFonts w:ascii="Arial" w:eastAsia="STIX-Regular" w:hAnsi="Arial" w:cs="Arial"/>
          <w:color w:val="000000"/>
          <w:sz w:val="20"/>
          <w:szCs w:val="20"/>
          <w:lang w:val="en-IN"/>
          <w14:ligatures w14:val="standardContextual"/>
        </w:rPr>
        <w:t xml:space="preserve">). The bacterial pathogens which are considered to be the most important in aquaculture disease management are </w:t>
      </w:r>
      <w:r w:rsidRPr="00EB4523">
        <w:rPr>
          <w:rFonts w:ascii="Arial" w:eastAsia="STIX-Regular" w:hAnsi="Arial" w:cs="Arial"/>
          <w:i/>
          <w:iCs/>
          <w:color w:val="000000"/>
          <w:sz w:val="20"/>
          <w:szCs w:val="20"/>
          <w:lang w:val="en-IN"/>
          <w14:ligatures w14:val="standardContextual"/>
        </w:rPr>
        <w:t xml:space="preserve">Aeromonas </w:t>
      </w:r>
      <w:r w:rsidRPr="00EB4523">
        <w:rPr>
          <w:rFonts w:ascii="Arial" w:eastAsia="STIX-Regular" w:hAnsi="Arial" w:cs="Arial"/>
          <w:color w:val="000000"/>
          <w:sz w:val="20"/>
          <w:szCs w:val="20"/>
          <w:lang w:val="en-IN"/>
          <w14:ligatures w14:val="standardContextual"/>
        </w:rPr>
        <w:t xml:space="preserve">spp., </w:t>
      </w:r>
      <w:proofErr w:type="spellStart"/>
      <w:r w:rsidRPr="00EB4523">
        <w:rPr>
          <w:rFonts w:ascii="Arial" w:eastAsia="STIX-Regular" w:hAnsi="Arial" w:cs="Arial"/>
          <w:i/>
          <w:iCs/>
          <w:color w:val="000000"/>
          <w:sz w:val="20"/>
          <w:szCs w:val="20"/>
          <w:lang w:val="en-IN"/>
          <w14:ligatures w14:val="standardContextual"/>
        </w:rPr>
        <w:t>Edwardsiella</w:t>
      </w:r>
      <w:proofErr w:type="spellEnd"/>
      <w:r w:rsidRPr="00EB4523">
        <w:rPr>
          <w:rFonts w:ascii="Arial" w:eastAsia="STIX-Regular" w:hAnsi="Arial" w:cs="Arial"/>
          <w:i/>
          <w:iCs/>
          <w:color w:val="000000"/>
          <w:sz w:val="20"/>
          <w:szCs w:val="20"/>
          <w:lang w:val="en-IN"/>
          <w14:ligatures w14:val="standardContextual"/>
        </w:rPr>
        <w:t xml:space="preserve"> </w:t>
      </w:r>
      <w:r w:rsidRPr="00EB4523">
        <w:rPr>
          <w:rFonts w:ascii="Arial" w:eastAsia="STIX-Regular" w:hAnsi="Arial" w:cs="Arial"/>
          <w:color w:val="000000"/>
          <w:sz w:val="20"/>
          <w:szCs w:val="20"/>
          <w:lang w:val="en-IN"/>
          <w14:ligatures w14:val="standardContextual"/>
        </w:rPr>
        <w:t xml:space="preserve">spp., </w:t>
      </w:r>
      <w:r w:rsidRPr="00EB4523">
        <w:rPr>
          <w:rFonts w:ascii="Arial" w:eastAsia="STIX-Regular" w:hAnsi="Arial" w:cs="Arial"/>
          <w:i/>
          <w:iCs/>
          <w:color w:val="000000"/>
          <w:sz w:val="20"/>
          <w:szCs w:val="20"/>
          <w:lang w:val="en-IN"/>
          <w14:ligatures w14:val="standardContextual"/>
        </w:rPr>
        <w:t xml:space="preserve">Flavobacterium </w:t>
      </w:r>
      <w:r w:rsidRPr="00EB4523">
        <w:rPr>
          <w:rFonts w:ascii="Arial" w:eastAsia="STIX-Regular" w:hAnsi="Arial" w:cs="Arial"/>
          <w:color w:val="000000"/>
          <w:sz w:val="20"/>
          <w:szCs w:val="20"/>
          <w:lang w:val="en-IN"/>
          <w14:ligatures w14:val="standardContextual"/>
        </w:rPr>
        <w:t xml:space="preserve">spp., </w:t>
      </w:r>
      <w:r w:rsidRPr="00EB4523">
        <w:rPr>
          <w:rFonts w:ascii="Arial" w:eastAsia="STIX-Regular" w:hAnsi="Arial" w:cs="Arial"/>
          <w:i/>
          <w:iCs/>
          <w:color w:val="000000"/>
          <w:sz w:val="20"/>
          <w:szCs w:val="20"/>
          <w:lang w:val="en-IN"/>
          <w14:ligatures w14:val="standardContextual"/>
        </w:rPr>
        <w:t xml:space="preserve">Lactococcus </w:t>
      </w:r>
      <w:proofErr w:type="spellStart"/>
      <w:proofErr w:type="gramStart"/>
      <w:r w:rsidRPr="00EB4523">
        <w:rPr>
          <w:rFonts w:ascii="Arial" w:eastAsia="STIX-Regular" w:hAnsi="Arial" w:cs="Arial"/>
          <w:color w:val="000000"/>
          <w:sz w:val="20"/>
          <w:szCs w:val="20"/>
          <w:lang w:val="en-IN"/>
          <w14:ligatures w14:val="standardContextual"/>
        </w:rPr>
        <w:t>spp</w:t>
      </w:r>
      <w:proofErr w:type="spellEnd"/>
      <w:r w:rsidRPr="00EB4523">
        <w:rPr>
          <w:rFonts w:ascii="Arial" w:eastAsia="STIX-Regular" w:hAnsi="Arial" w:cs="Arial"/>
          <w:color w:val="000000"/>
          <w:sz w:val="20"/>
          <w:szCs w:val="20"/>
          <w:lang w:val="en-IN"/>
          <w14:ligatures w14:val="standardContextual"/>
        </w:rPr>
        <w:t>.,</w:t>
      </w:r>
      <w:r w:rsidRPr="00EB4523">
        <w:rPr>
          <w:rFonts w:ascii="Arial" w:eastAsia="STIX-Regular" w:hAnsi="Arial" w:cs="Arial"/>
          <w:i/>
          <w:iCs/>
          <w:color w:val="000000"/>
          <w:sz w:val="20"/>
          <w:szCs w:val="20"/>
          <w:lang w:val="en-IN"/>
          <w14:ligatures w14:val="standardContextual"/>
        </w:rPr>
        <w:t>Pseudomonas</w:t>
      </w:r>
      <w:proofErr w:type="gramEnd"/>
      <w:r w:rsidRPr="00EB4523">
        <w:rPr>
          <w:rFonts w:ascii="Arial" w:eastAsia="STIX-Regular" w:hAnsi="Arial" w:cs="Arial"/>
          <w:i/>
          <w:iCs/>
          <w:color w:val="000000"/>
          <w:sz w:val="20"/>
          <w:szCs w:val="20"/>
          <w:lang w:val="en-IN"/>
          <w14:ligatures w14:val="standardContextual"/>
        </w:rPr>
        <w:t xml:space="preserve"> </w:t>
      </w:r>
      <w:r w:rsidRPr="00EB4523">
        <w:rPr>
          <w:rFonts w:ascii="Arial" w:eastAsia="STIX-Regular" w:hAnsi="Arial" w:cs="Arial"/>
          <w:color w:val="000000"/>
          <w:sz w:val="20"/>
          <w:szCs w:val="20"/>
          <w:lang w:val="en-IN"/>
          <w14:ligatures w14:val="standardContextual"/>
        </w:rPr>
        <w:t xml:space="preserve">spp., </w:t>
      </w:r>
      <w:r w:rsidRPr="00EB4523">
        <w:rPr>
          <w:rFonts w:ascii="Arial" w:eastAsia="STIX-Regular" w:hAnsi="Arial" w:cs="Arial"/>
          <w:i/>
          <w:iCs/>
          <w:color w:val="000000"/>
          <w:sz w:val="20"/>
          <w:szCs w:val="20"/>
          <w:lang w:val="en-IN"/>
          <w14:ligatures w14:val="standardContextual"/>
        </w:rPr>
        <w:t xml:space="preserve">Streptococcus </w:t>
      </w:r>
      <w:r w:rsidRPr="00EB4523">
        <w:rPr>
          <w:rFonts w:ascii="Arial" w:eastAsia="STIX-Regular" w:hAnsi="Arial" w:cs="Arial"/>
          <w:color w:val="000000"/>
          <w:sz w:val="20"/>
          <w:szCs w:val="20"/>
          <w:lang w:val="en-IN"/>
          <w14:ligatures w14:val="standardContextual"/>
        </w:rPr>
        <w:t xml:space="preserve">spp., and </w:t>
      </w:r>
      <w:r w:rsidRPr="00EB4523">
        <w:rPr>
          <w:rFonts w:ascii="Arial" w:eastAsia="STIX-Regular" w:hAnsi="Arial" w:cs="Arial"/>
          <w:i/>
          <w:iCs/>
          <w:color w:val="000000"/>
          <w:sz w:val="20"/>
          <w:szCs w:val="20"/>
          <w:lang w:val="en-IN"/>
          <w14:ligatures w14:val="standardContextual"/>
        </w:rPr>
        <w:t xml:space="preserve">Vibrio </w:t>
      </w:r>
      <w:proofErr w:type="spellStart"/>
      <w:r w:rsidRPr="00EB4523">
        <w:rPr>
          <w:rFonts w:ascii="Arial" w:eastAsia="STIX-Regular" w:hAnsi="Arial" w:cs="Arial"/>
          <w:color w:val="000000"/>
          <w:sz w:val="20"/>
          <w:szCs w:val="20"/>
          <w:lang w:val="en-IN"/>
          <w14:ligatures w14:val="standardContextual"/>
        </w:rPr>
        <w:t>spp</w:t>
      </w:r>
      <w:proofErr w:type="spellEnd"/>
      <w:r w:rsidRPr="00EB4523">
        <w:rPr>
          <w:rFonts w:ascii="Arial" w:eastAsia="STIX-Regular" w:hAnsi="Arial" w:cs="Arial"/>
          <w:color w:val="000000"/>
          <w:sz w:val="20"/>
          <w:szCs w:val="20"/>
          <w:lang w:val="en-IN"/>
          <w14:ligatures w14:val="standardContextual"/>
        </w:rPr>
        <w:t xml:space="preserve"> (</w:t>
      </w:r>
      <w:proofErr w:type="spellStart"/>
      <w:r w:rsidRPr="00EB4523">
        <w:rPr>
          <w:rFonts w:ascii="Arial" w:eastAsia="STIX-Regular" w:hAnsi="Arial" w:cs="Arial"/>
          <w:color w:val="000000"/>
          <w:sz w:val="20"/>
          <w:szCs w:val="20"/>
          <w:lang w:val="en-IN"/>
          <w14:ligatures w14:val="standardContextual"/>
        </w:rPr>
        <w:t>Nokhwal</w:t>
      </w:r>
      <w:proofErr w:type="spellEnd"/>
      <w:r w:rsidRPr="00EB4523">
        <w:rPr>
          <w:rFonts w:ascii="Arial" w:eastAsia="STIX-Regular" w:hAnsi="Arial" w:cs="Arial"/>
          <w:color w:val="000000"/>
          <w:sz w:val="20"/>
          <w:szCs w:val="20"/>
          <w:lang w:val="en-IN"/>
          <w14:ligatures w14:val="standardContextual"/>
        </w:rPr>
        <w:t xml:space="preserve"> </w:t>
      </w:r>
      <w:r w:rsidRPr="00EB4523">
        <w:rPr>
          <w:rFonts w:ascii="Arial" w:eastAsia="STIX-Regular" w:hAnsi="Arial" w:cs="Arial"/>
          <w:i/>
          <w:color w:val="000000"/>
          <w:sz w:val="20"/>
          <w:szCs w:val="20"/>
          <w:lang w:val="en-IN"/>
          <w14:ligatures w14:val="standardContextual"/>
        </w:rPr>
        <w:t>et al</w:t>
      </w:r>
      <w:r w:rsidRPr="00EB4523">
        <w:rPr>
          <w:rFonts w:ascii="Arial" w:eastAsia="STIX-Regular" w:hAnsi="Arial" w:cs="Arial"/>
          <w:color w:val="000000"/>
          <w:sz w:val="20"/>
          <w:szCs w:val="20"/>
          <w:lang w:val="en-IN"/>
          <w14:ligatures w14:val="standardContextual"/>
        </w:rPr>
        <w:t>., 2022).</w:t>
      </w:r>
    </w:p>
    <w:p w14:paraId="5F652978" w14:textId="7174FDC3" w:rsidR="00E37A40" w:rsidRPr="00EB4523" w:rsidRDefault="000B4697" w:rsidP="00893F40">
      <w:pPr>
        <w:spacing w:line="360" w:lineRule="auto"/>
        <w:ind w:firstLine="360"/>
        <w:jc w:val="both"/>
        <w:rPr>
          <w:rFonts w:ascii="Arial" w:hAnsi="Arial" w:cs="Arial"/>
          <w:sz w:val="20"/>
          <w:szCs w:val="20"/>
        </w:rPr>
      </w:pPr>
      <w:r w:rsidRPr="00EB4523">
        <w:rPr>
          <w:rFonts w:ascii="Arial" w:hAnsi="Arial" w:cs="Arial"/>
          <w:color w:val="000000" w:themeColor="text1"/>
          <w:sz w:val="20"/>
          <w:szCs w:val="20"/>
        </w:rPr>
        <w:t>Bacterial infections, on the other hand, result in significant financial losses due to lower yields and higher management expenses</w:t>
      </w:r>
      <w:r w:rsidR="0017238D" w:rsidRPr="00EB4523">
        <w:rPr>
          <w:rFonts w:ascii="Arial" w:hAnsi="Arial" w:cs="Arial"/>
          <w:color w:val="000000" w:themeColor="text1"/>
          <w:sz w:val="20"/>
          <w:szCs w:val="20"/>
        </w:rPr>
        <w:t xml:space="preserve"> (Lightner 2012). </w:t>
      </w:r>
      <w:r w:rsidRPr="00EB4523">
        <w:rPr>
          <w:rFonts w:ascii="Arial" w:hAnsi="Arial" w:cs="Arial"/>
          <w:color w:val="000000" w:themeColor="text1"/>
          <w:sz w:val="20"/>
          <w:szCs w:val="20"/>
        </w:rPr>
        <w:t xml:space="preserve">Many pathogens found in shrimp farms, </w:t>
      </w:r>
      <w:r w:rsidR="001E0680" w:rsidRPr="00EB4523">
        <w:rPr>
          <w:rFonts w:ascii="Arial" w:hAnsi="Arial" w:cs="Arial"/>
          <w:color w:val="000000" w:themeColor="text1"/>
          <w:sz w:val="20"/>
          <w:szCs w:val="20"/>
        </w:rPr>
        <w:t xml:space="preserve">such as </w:t>
      </w:r>
      <w:r w:rsidR="001E0680" w:rsidRPr="00EB4523">
        <w:rPr>
          <w:rFonts w:ascii="Arial" w:hAnsi="Arial" w:cs="Arial"/>
          <w:i/>
          <w:color w:val="000000" w:themeColor="text1"/>
          <w:sz w:val="20"/>
          <w:szCs w:val="20"/>
        </w:rPr>
        <w:t>Vibrio</w:t>
      </w:r>
      <w:r w:rsidR="001E0680" w:rsidRPr="00EB4523">
        <w:rPr>
          <w:rFonts w:ascii="Arial" w:hAnsi="Arial" w:cs="Arial"/>
          <w:color w:val="000000" w:themeColor="text1"/>
          <w:sz w:val="20"/>
          <w:szCs w:val="20"/>
        </w:rPr>
        <w:t xml:space="preserve"> and </w:t>
      </w:r>
      <w:r w:rsidR="001E0680" w:rsidRPr="00EB4523">
        <w:rPr>
          <w:rFonts w:ascii="Arial" w:hAnsi="Arial" w:cs="Arial"/>
          <w:i/>
          <w:color w:val="000000" w:themeColor="text1"/>
          <w:sz w:val="20"/>
          <w:szCs w:val="20"/>
        </w:rPr>
        <w:t>Shewanella</w:t>
      </w:r>
      <w:r w:rsidR="001E0680" w:rsidRPr="00EB4523">
        <w:rPr>
          <w:rFonts w:ascii="Arial" w:hAnsi="Arial" w:cs="Arial"/>
          <w:color w:val="000000" w:themeColor="text1"/>
          <w:sz w:val="20"/>
          <w:szCs w:val="20"/>
        </w:rPr>
        <w:t xml:space="preserve"> species, are multidrug-resistant (MDR), </w:t>
      </w:r>
      <w:r w:rsidR="00DE32AB" w:rsidRPr="00EB4523">
        <w:rPr>
          <w:rFonts w:ascii="Arial" w:hAnsi="Arial" w:cs="Arial"/>
          <w:color w:val="000000" w:themeColor="text1"/>
          <w:sz w:val="20"/>
          <w:szCs w:val="20"/>
        </w:rPr>
        <w:t>rendering traditional antibiotics less effective (Rebouças et al.,</w:t>
      </w:r>
      <w:r w:rsidR="0017238D" w:rsidRPr="00EB4523">
        <w:rPr>
          <w:rFonts w:ascii="Arial" w:hAnsi="Arial" w:cs="Arial"/>
          <w:color w:val="000000" w:themeColor="text1"/>
          <w:sz w:val="20"/>
          <w:szCs w:val="20"/>
        </w:rPr>
        <w:t xml:space="preserve"> 2011).</w:t>
      </w:r>
      <w:r w:rsidRPr="00EB4523">
        <w:rPr>
          <w:rFonts w:ascii="Arial" w:hAnsi="Arial" w:cs="Arial"/>
          <w:color w:val="000000" w:themeColor="text1"/>
          <w:sz w:val="20"/>
          <w:szCs w:val="20"/>
        </w:rPr>
        <w:t xml:space="preserve"> </w:t>
      </w:r>
    </w:p>
    <w:p w14:paraId="370B35B4" w14:textId="77777777" w:rsidR="00E37A40" w:rsidRPr="00EB4523" w:rsidRDefault="00E37A40" w:rsidP="00893F40">
      <w:pPr>
        <w:spacing w:line="360" w:lineRule="auto"/>
        <w:ind w:firstLine="360"/>
        <w:jc w:val="both"/>
        <w:rPr>
          <w:rFonts w:ascii="Arial" w:hAnsi="Arial" w:cs="Arial"/>
          <w:color w:val="000000" w:themeColor="text1"/>
          <w:sz w:val="20"/>
          <w:szCs w:val="20"/>
        </w:rPr>
      </w:pPr>
    </w:p>
    <w:p w14:paraId="26FE7995" w14:textId="2CADE555" w:rsidR="000B4697" w:rsidRPr="00EB4523" w:rsidRDefault="000B4697"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Novel </w:t>
      </w:r>
      <w:r w:rsidR="001E0680" w:rsidRPr="00EB4523">
        <w:rPr>
          <w:rFonts w:ascii="Arial" w:hAnsi="Arial" w:cs="Arial"/>
          <w:color w:val="000000" w:themeColor="text1"/>
          <w:sz w:val="20"/>
          <w:szCs w:val="20"/>
        </w:rPr>
        <w:t>treatment approaches</w:t>
      </w:r>
      <w:r w:rsidRPr="00EB4523">
        <w:rPr>
          <w:rFonts w:ascii="Arial" w:hAnsi="Arial" w:cs="Arial"/>
          <w:color w:val="000000" w:themeColor="text1"/>
          <w:sz w:val="20"/>
          <w:szCs w:val="20"/>
        </w:rPr>
        <w:t xml:space="preserve"> are required due to the emergence of MDR. </w:t>
      </w:r>
      <w:r w:rsidR="00893F40" w:rsidRPr="00EB4523">
        <w:rPr>
          <w:rFonts w:ascii="Arial" w:hAnsi="Arial" w:cs="Arial"/>
          <w:sz w:val="20"/>
          <w:szCs w:val="20"/>
        </w:rPr>
        <w:t>Herbal remedies lack the side effects commonly associated with synthetic drugs and exhibit significant therapeutic potential in treating various infectious diseases in shrimps (</w:t>
      </w:r>
      <w:proofErr w:type="spellStart"/>
      <w:r w:rsidR="00893F40" w:rsidRPr="00EB4523">
        <w:rPr>
          <w:rFonts w:ascii="Arial" w:hAnsi="Arial" w:cs="Arial"/>
          <w:sz w:val="20"/>
          <w:szCs w:val="20"/>
        </w:rPr>
        <w:t>Aminzare</w:t>
      </w:r>
      <w:proofErr w:type="spellEnd"/>
      <w:r w:rsidR="00893F40" w:rsidRPr="00EB4523">
        <w:rPr>
          <w:rFonts w:ascii="Arial" w:hAnsi="Arial" w:cs="Arial"/>
          <w:sz w:val="20"/>
          <w:szCs w:val="20"/>
        </w:rPr>
        <w:t xml:space="preserve"> </w:t>
      </w:r>
      <w:r w:rsidR="00893F40" w:rsidRPr="00EB4523">
        <w:rPr>
          <w:rFonts w:ascii="Arial" w:hAnsi="Arial" w:cs="Arial"/>
          <w:i/>
          <w:iCs/>
          <w:sz w:val="20"/>
          <w:szCs w:val="20"/>
        </w:rPr>
        <w:t>et al</w:t>
      </w:r>
      <w:r w:rsidR="00893F40" w:rsidRPr="00EB4523">
        <w:rPr>
          <w:rFonts w:ascii="Arial" w:hAnsi="Arial" w:cs="Arial"/>
          <w:sz w:val="20"/>
          <w:szCs w:val="20"/>
        </w:rPr>
        <w:t xml:space="preserve">., 2015). </w:t>
      </w:r>
      <w:r w:rsidRPr="00EB4523">
        <w:rPr>
          <w:rFonts w:ascii="Arial" w:hAnsi="Arial" w:cs="Arial"/>
          <w:i/>
          <w:iCs/>
          <w:color w:val="000000" w:themeColor="text1"/>
          <w:sz w:val="20"/>
          <w:szCs w:val="20"/>
        </w:rPr>
        <w:t>Curcuma</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longa</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Phyllanthus</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color w:val="000000" w:themeColor="text1"/>
          <w:sz w:val="20"/>
          <w:szCs w:val="20"/>
        </w:rPr>
        <w:t xml:space="preserve">, and </w:t>
      </w:r>
      <w:proofErr w:type="spellStart"/>
      <w:r w:rsidRPr="00EB4523">
        <w:rPr>
          <w:rFonts w:ascii="Arial" w:hAnsi="Arial" w:cs="Arial"/>
          <w:i/>
          <w:iCs/>
          <w:color w:val="000000" w:themeColor="text1"/>
          <w:sz w:val="20"/>
          <w:szCs w:val="20"/>
        </w:rPr>
        <w:t>Tinospora</w:t>
      </w:r>
      <w:proofErr w:type="spellEnd"/>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cordifolia</w:t>
      </w:r>
      <w:proofErr w:type="spellEnd"/>
      <w:r w:rsidRPr="00EB4523">
        <w:rPr>
          <w:rFonts w:ascii="Arial" w:hAnsi="Arial" w:cs="Arial"/>
          <w:color w:val="000000" w:themeColor="text1"/>
          <w:sz w:val="20"/>
          <w:szCs w:val="20"/>
        </w:rPr>
        <w:t xml:space="preserve"> herbal extracts have shown promise as antibacterial agents </w:t>
      </w:r>
      <w:r w:rsidR="001E0680" w:rsidRPr="00EB4523">
        <w:rPr>
          <w:rFonts w:ascii="Arial" w:hAnsi="Arial" w:cs="Arial"/>
          <w:color w:val="000000" w:themeColor="text1"/>
          <w:sz w:val="20"/>
          <w:szCs w:val="20"/>
        </w:rPr>
        <w:t>due to their effectiveness, limited potential for resistance, and environmental friendliness</w:t>
      </w:r>
      <w:r w:rsidR="0017238D" w:rsidRPr="00EB4523">
        <w:rPr>
          <w:rFonts w:ascii="Arial" w:hAnsi="Arial" w:cs="Arial"/>
          <w:color w:val="000000" w:themeColor="text1"/>
          <w:sz w:val="20"/>
          <w:szCs w:val="20"/>
        </w:rPr>
        <w:t xml:space="preserve"> (Huang, 2020)</w:t>
      </w:r>
      <w:r w:rsidRPr="00EB4523">
        <w:rPr>
          <w:rFonts w:ascii="Arial" w:hAnsi="Arial" w:cs="Arial"/>
          <w:color w:val="000000" w:themeColor="text1"/>
          <w:sz w:val="20"/>
          <w:szCs w:val="20"/>
        </w:rPr>
        <w:t xml:space="preserve">. The need for new antimicrobial agents is critical. However, it is suspected that new families of antimicrobial agents will have a limited life expectancy </w:t>
      </w:r>
      <w:r w:rsidR="0017238D" w:rsidRPr="00EB4523">
        <w:rPr>
          <w:rFonts w:ascii="Arial" w:hAnsi="Arial" w:cs="Arial"/>
          <w:color w:val="000000" w:themeColor="text1"/>
          <w:sz w:val="20"/>
          <w:szCs w:val="20"/>
        </w:rPr>
        <w:t>(</w:t>
      </w:r>
      <w:proofErr w:type="spellStart"/>
      <w:r w:rsidR="0017238D" w:rsidRPr="00EB4523">
        <w:rPr>
          <w:rFonts w:ascii="Arial" w:hAnsi="Arial" w:cs="Arial"/>
          <w:color w:val="000000" w:themeColor="text1"/>
          <w:sz w:val="20"/>
          <w:szCs w:val="20"/>
        </w:rPr>
        <w:t>Marasini</w:t>
      </w:r>
      <w:proofErr w:type="spellEnd"/>
      <w:r w:rsidR="0017238D" w:rsidRPr="00EB4523">
        <w:rPr>
          <w:rFonts w:ascii="Arial" w:hAnsi="Arial" w:cs="Arial"/>
          <w:color w:val="000000" w:themeColor="text1"/>
          <w:sz w:val="20"/>
          <w:szCs w:val="20"/>
        </w:rPr>
        <w:t xml:space="preserve"> et al., 2015)</w:t>
      </w:r>
      <w:r w:rsidRPr="00EB4523">
        <w:rPr>
          <w:rFonts w:ascii="Arial" w:hAnsi="Arial" w:cs="Arial"/>
          <w:color w:val="000000" w:themeColor="text1"/>
          <w:sz w:val="20"/>
          <w:szCs w:val="20"/>
        </w:rPr>
        <w:t>. Plants contain various secondary metabolites, including alkaloids, tannins, flavonoids</w:t>
      </w:r>
      <w:r w:rsidR="001E0680" w:rsidRPr="00EB4523">
        <w:rPr>
          <w:rFonts w:ascii="Arial" w:hAnsi="Arial" w:cs="Arial"/>
          <w:color w:val="000000" w:themeColor="text1"/>
          <w:sz w:val="20"/>
          <w:szCs w:val="20"/>
        </w:rPr>
        <w:t>, and phenolic compounds, which possess</w:t>
      </w:r>
      <w:r w:rsidRPr="00EB4523">
        <w:rPr>
          <w:rFonts w:ascii="Arial" w:hAnsi="Arial" w:cs="Arial"/>
          <w:color w:val="000000" w:themeColor="text1"/>
          <w:sz w:val="20"/>
          <w:szCs w:val="20"/>
        </w:rPr>
        <w:t xml:space="preserve"> antimicrobial properties</w:t>
      </w:r>
      <w:r w:rsidR="0017238D" w:rsidRPr="00EB4523">
        <w:rPr>
          <w:rFonts w:ascii="Arial" w:hAnsi="Arial" w:cs="Arial"/>
          <w:color w:val="000000" w:themeColor="text1"/>
          <w:sz w:val="20"/>
          <w:szCs w:val="20"/>
        </w:rPr>
        <w:t xml:space="preserve"> (</w:t>
      </w:r>
      <w:proofErr w:type="spellStart"/>
      <w:r w:rsidR="0017238D" w:rsidRPr="00EB4523">
        <w:rPr>
          <w:rFonts w:ascii="Arial" w:hAnsi="Arial" w:cs="Arial"/>
          <w:color w:val="000000" w:themeColor="text1"/>
          <w:sz w:val="20"/>
          <w:szCs w:val="20"/>
        </w:rPr>
        <w:t>Djeussi</w:t>
      </w:r>
      <w:proofErr w:type="spellEnd"/>
      <w:r w:rsidR="0017238D" w:rsidRPr="00EB4523">
        <w:rPr>
          <w:rFonts w:ascii="Arial" w:hAnsi="Arial" w:cs="Arial"/>
          <w:color w:val="000000" w:themeColor="text1"/>
          <w:sz w:val="20"/>
          <w:szCs w:val="20"/>
        </w:rPr>
        <w:t xml:space="preserve"> et al., 2013)</w:t>
      </w:r>
      <w:r w:rsidRPr="00EB4523">
        <w:rPr>
          <w:rFonts w:ascii="Arial" w:hAnsi="Arial" w:cs="Arial"/>
          <w:color w:val="000000" w:themeColor="text1"/>
          <w:sz w:val="20"/>
          <w:szCs w:val="20"/>
        </w:rPr>
        <w:t>.</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This</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is</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an</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environmentally</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friendly</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method</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for</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reducing</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growth</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 xml:space="preserve">pathogenic </w:t>
      </w:r>
      <w:r w:rsidRPr="00EB4523">
        <w:rPr>
          <w:rFonts w:ascii="Arial" w:hAnsi="Arial" w:cs="Arial"/>
          <w:color w:val="000000" w:themeColor="text1"/>
          <w:spacing w:val="-2"/>
          <w:sz w:val="20"/>
          <w:szCs w:val="20"/>
        </w:rPr>
        <w:t>bacteria.</w:t>
      </w:r>
    </w:p>
    <w:p w14:paraId="0B8B09A5" w14:textId="605B0C88" w:rsidR="000B4697" w:rsidRPr="00EB4523" w:rsidRDefault="000B4697"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Conducted at the College of Fisheries Science and Department of Zoology, CCS Haryana Agricultural University, Hisar, this study aims to isolate and characteri</w:t>
      </w:r>
      <w:r w:rsidR="00BC7259" w:rsidRPr="00EB4523">
        <w:rPr>
          <w:rFonts w:ascii="Arial" w:hAnsi="Arial" w:cs="Arial"/>
          <w:color w:val="000000" w:themeColor="text1"/>
          <w:sz w:val="20"/>
          <w:szCs w:val="20"/>
        </w:rPr>
        <w:t>z</w:t>
      </w:r>
      <w:r w:rsidRPr="00EB4523">
        <w:rPr>
          <w:rFonts w:ascii="Arial" w:hAnsi="Arial" w:cs="Arial"/>
          <w:color w:val="000000" w:themeColor="text1"/>
          <w:sz w:val="20"/>
          <w:szCs w:val="20"/>
        </w:rPr>
        <w:t xml:space="preserve">e bacterial pathogens from </w:t>
      </w:r>
      <w:proofErr w:type="spellStart"/>
      <w:r w:rsidRPr="00EB4523">
        <w:rPr>
          <w:rFonts w:ascii="Arial" w:hAnsi="Arial" w:cs="Arial"/>
          <w:color w:val="000000" w:themeColor="text1"/>
          <w:sz w:val="20"/>
          <w:szCs w:val="20"/>
        </w:rPr>
        <w:t>Vannamei</w:t>
      </w:r>
      <w:proofErr w:type="spellEnd"/>
      <w:r w:rsidRPr="00EB4523">
        <w:rPr>
          <w:rFonts w:ascii="Arial" w:hAnsi="Arial" w:cs="Arial"/>
          <w:color w:val="000000" w:themeColor="text1"/>
          <w:sz w:val="20"/>
          <w:szCs w:val="20"/>
        </w:rPr>
        <w:t xml:space="preserve"> shrimp farms in Haryana, India, assess their antibiotic resistance profiles, and evaluate the antibacterial efficacy of these herbal extracts as sustainable tools for disease management.</w:t>
      </w:r>
    </w:p>
    <w:p w14:paraId="6C19CB66" w14:textId="77777777" w:rsidR="000B4697" w:rsidRPr="00EB4523" w:rsidRDefault="000B4697" w:rsidP="00893F40">
      <w:pPr>
        <w:ind w:firstLine="360"/>
        <w:jc w:val="both"/>
        <w:rPr>
          <w:rFonts w:ascii="Arial" w:hAnsi="Arial" w:cs="Arial"/>
          <w:color w:val="000000" w:themeColor="text1"/>
        </w:rPr>
      </w:pPr>
    </w:p>
    <w:p w14:paraId="3BCA48F0" w14:textId="15F1BC45" w:rsidR="00FE709A" w:rsidRPr="00EB4523" w:rsidRDefault="00360D19" w:rsidP="002D259E">
      <w:pPr>
        <w:pStyle w:val="Heading1"/>
        <w:numPr>
          <w:ilvl w:val="0"/>
          <w:numId w:val="18"/>
        </w:numPr>
        <w:tabs>
          <w:tab w:val="left" w:pos="223"/>
        </w:tabs>
        <w:spacing w:before="0" w:line="360" w:lineRule="auto"/>
        <w:ind w:left="0" w:firstLine="360"/>
        <w:jc w:val="both"/>
        <w:rPr>
          <w:rFonts w:ascii="Arial" w:hAnsi="Arial" w:cs="Arial"/>
          <w:b/>
          <w:bCs/>
          <w:color w:val="000000" w:themeColor="text1"/>
          <w:sz w:val="22"/>
          <w:szCs w:val="22"/>
        </w:rPr>
      </w:pPr>
      <w:bookmarkStart w:id="3" w:name="_Hlk199855566"/>
      <w:r w:rsidRPr="00EB4523">
        <w:rPr>
          <w:rFonts w:ascii="Arial" w:hAnsi="Arial" w:cs="Arial"/>
          <w:b/>
          <w:bCs/>
          <w:color w:val="000000" w:themeColor="text1"/>
          <w:sz w:val="22"/>
          <w:szCs w:val="22"/>
        </w:rPr>
        <w:t>MATERIALS</w:t>
      </w:r>
      <w:r w:rsidRPr="00EB4523">
        <w:rPr>
          <w:rFonts w:ascii="Arial" w:hAnsi="Arial" w:cs="Arial"/>
          <w:b/>
          <w:bCs/>
          <w:color w:val="000000" w:themeColor="text1"/>
          <w:spacing w:val="46"/>
          <w:sz w:val="22"/>
          <w:szCs w:val="22"/>
        </w:rPr>
        <w:t xml:space="preserve"> </w:t>
      </w:r>
      <w:r w:rsidRPr="00EB4523">
        <w:rPr>
          <w:rFonts w:ascii="Arial" w:hAnsi="Arial" w:cs="Arial"/>
          <w:b/>
          <w:bCs/>
          <w:color w:val="000000" w:themeColor="text1"/>
          <w:sz w:val="22"/>
          <w:szCs w:val="22"/>
        </w:rPr>
        <w:t>AND</w:t>
      </w:r>
      <w:r w:rsidRPr="00EB4523">
        <w:rPr>
          <w:rFonts w:ascii="Arial" w:hAnsi="Arial" w:cs="Arial"/>
          <w:b/>
          <w:bCs/>
          <w:color w:val="000000" w:themeColor="text1"/>
          <w:spacing w:val="43"/>
          <w:sz w:val="22"/>
          <w:szCs w:val="22"/>
        </w:rPr>
        <w:t xml:space="preserve"> </w:t>
      </w:r>
      <w:r w:rsidRPr="00EB4523">
        <w:rPr>
          <w:rFonts w:ascii="Arial" w:hAnsi="Arial" w:cs="Arial"/>
          <w:b/>
          <w:bCs/>
          <w:color w:val="000000" w:themeColor="text1"/>
          <w:spacing w:val="-2"/>
          <w:sz w:val="22"/>
          <w:szCs w:val="22"/>
        </w:rPr>
        <w:t>METHODS</w:t>
      </w:r>
    </w:p>
    <w:p w14:paraId="38691A25" w14:textId="1A84D6AC" w:rsidR="00FE709A" w:rsidRPr="00EB4523" w:rsidRDefault="00360D19" w:rsidP="00360D19">
      <w:pPr>
        <w:pStyle w:val="Heading2"/>
        <w:numPr>
          <w:ilvl w:val="1"/>
          <w:numId w:val="20"/>
        </w:numPr>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SURVEY SITES</w:t>
      </w:r>
    </w:p>
    <w:p w14:paraId="709643B4" w14:textId="607F9CEC" w:rsidR="00FE709A" w:rsidRPr="00EB4523" w:rsidRDefault="00FE709A" w:rsidP="00893F40">
      <w:pPr>
        <w:pStyle w:val="Heading2"/>
        <w:tabs>
          <w:tab w:val="left" w:pos="378"/>
        </w:tabs>
        <w:spacing w:line="360" w:lineRule="auto"/>
        <w:ind w:firstLine="360"/>
        <w:jc w:val="both"/>
        <w:rPr>
          <w:rFonts w:ascii="Arial" w:hAnsi="Arial" w:cs="Arial"/>
          <w:i/>
          <w:iCs/>
          <w:color w:val="000000" w:themeColor="text1"/>
          <w:sz w:val="20"/>
          <w:szCs w:val="20"/>
        </w:rPr>
      </w:pPr>
      <w:bookmarkStart w:id="4" w:name="_Hlk199785825"/>
      <w:r w:rsidRPr="00EB4523">
        <w:rPr>
          <w:rFonts w:ascii="Arial" w:hAnsi="Arial" w:cs="Arial"/>
          <w:color w:val="000000" w:themeColor="text1"/>
          <w:sz w:val="20"/>
          <w:szCs w:val="20"/>
        </w:rPr>
        <w:t>Shrimp farm</w:t>
      </w:r>
      <w:r w:rsidR="001E0680" w:rsidRPr="00EB4523">
        <w:rPr>
          <w:rFonts w:ascii="Arial" w:hAnsi="Arial" w:cs="Arial"/>
          <w:color w:val="000000" w:themeColor="text1"/>
          <w:sz w:val="20"/>
          <w:szCs w:val="20"/>
        </w:rPr>
        <w:t>s w</w:t>
      </w:r>
      <w:r w:rsidRPr="00EB4523">
        <w:rPr>
          <w:rFonts w:ascii="Arial" w:hAnsi="Arial" w:cs="Arial"/>
          <w:color w:val="000000" w:themeColor="text1"/>
          <w:sz w:val="20"/>
          <w:szCs w:val="20"/>
        </w:rPr>
        <w:t xml:space="preserve">ere </w:t>
      </w:r>
      <w:r w:rsidR="001E0680" w:rsidRPr="00EB4523">
        <w:rPr>
          <w:rFonts w:ascii="Arial" w:hAnsi="Arial" w:cs="Arial"/>
          <w:color w:val="000000" w:themeColor="text1"/>
          <w:sz w:val="20"/>
          <w:szCs w:val="20"/>
        </w:rPr>
        <w:t>visited</w:t>
      </w:r>
      <w:r w:rsidRPr="00EB4523">
        <w:rPr>
          <w:rFonts w:ascii="Arial" w:hAnsi="Arial" w:cs="Arial"/>
          <w:color w:val="000000" w:themeColor="text1"/>
          <w:sz w:val="20"/>
          <w:szCs w:val="20"/>
        </w:rPr>
        <w:t xml:space="preserve"> in the Hisar district. Samples </w:t>
      </w:r>
      <w:r w:rsidR="001E0680" w:rsidRPr="00EB4523">
        <w:rPr>
          <w:rFonts w:ascii="Arial" w:hAnsi="Arial" w:cs="Arial"/>
          <w:color w:val="000000" w:themeColor="text1"/>
          <w:sz w:val="20"/>
          <w:szCs w:val="20"/>
        </w:rPr>
        <w:t>we</w:t>
      </w:r>
      <w:r w:rsidRPr="00EB4523">
        <w:rPr>
          <w:rFonts w:ascii="Arial" w:hAnsi="Arial" w:cs="Arial"/>
          <w:color w:val="000000" w:themeColor="text1"/>
          <w:sz w:val="20"/>
          <w:szCs w:val="20"/>
        </w:rPr>
        <w:t xml:space="preserve">re taken from the following locations: </w:t>
      </w:r>
      <w:proofErr w:type="spellStart"/>
      <w:r w:rsidRPr="00EB4523">
        <w:rPr>
          <w:rFonts w:ascii="Arial" w:hAnsi="Arial" w:cs="Arial"/>
          <w:color w:val="000000" w:themeColor="text1"/>
          <w:sz w:val="20"/>
          <w:szCs w:val="20"/>
        </w:rPr>
        <w:t>Mirka</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Landhari</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Bagla</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Panihari</w:t>
      </w:r>
      <w:proofErr w:type="spellEnd"/>
      <w:r w:rsidRPr="00EB4523">
        <w:rPr>
          <w:rFonts w:ascii="Arial" w:hAnsi="Arial" w:cs="Arial"/>
          <w:color w:val="000000" w:themeColor="text1"/>
          <w:sz w:val="20"/>
          <w:szCs w:val="20"/>
        </w:rPr>
        <w:t>, and Gandhinagar locations near Hisar District (Haryana)</w:t>
      </w:r>
      <w:bookmarkEnd w:id="4"/>
    </w:p>
    <w:p w14:paraId="35D4F9CC" w14:textId="5F57E163" w:rsidR="00FE709A" w:rsidRPr="00EB4523" w:rsidRDefault="00360D19" w:rsidP="00360D19">
      <w:pPr>
        <w:pStyle w:val="Heading2"/>
        <w:numPr>
          <w:ilvl w:val="1"/>
          <w:numId w:val="20"/>
        </w:numPr>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SAMPLE COLLECTION</w:t>
      </w:r>
    </w:p>
    <w:p w14:paraId="320845E9" w14:textId="0C75E02A" w:rsidR="00FE709A" w:rsidRPr="00EB4523" w:rsidRDefault="0017238D"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The</w:t>
      </w:r>
      <w:r w:rsidR="00FE709A" w:rsidRPr="00EB4523">
        <w:rPr>
          <w:rFonts w:ascii="Arial" w:hAnsi="Arial" w:cs="Arial"/>
          <w:color w:val="000000" w:themeColor="text1"/>
          <w:sz w:val="20"/>
          <w:szCs w:val="20"/>
        </w:rPr>
        <w:t xml:space="preserve"> water samples and lesion swabs from diseased shrimp were collected from shrimp farms in </w:t>
      </w:r>
      <w:proofErr w:type="spellStart"/>
      <w:r w:rsidR="00FE709A" w:rsidRPr="00EB4523">
        <w:rPr>
          <w:rFonts w:ascii="Arial" w:hAnsi="Arial" w:cs="Arial"/>
          <w:color w:val="000000" w:themeColor="text1"/>
          <w:sz w:val="20"/>
          <w:szCs w:val="20"/>
        </w:rPr>
        <w:t>Mirkan</w:t>
      </w:r>
      <w:proofErr w:type="spellEnd"/>
      <w:r w:rsidR="00FE709A" w:rsidRPr="00EB4523">
        <w:rPr>
          <w:rFonts w:ascii="Arial" w:hAnsi="Arial" w:cs="Arial"/>
          <w:color w:val="000000" w:themeColor="text1"/>
          <w:sz w:val="20"/>
          <w:szCs w:val="20"/>
        </w:rPr>
        <w:t xml:space="preserve">, </w:t>
      </w:r>
      <w:proofErr w:type="spellStart"/>
      <w:r w:rsidR="00FE709A" w:rsidRPr="00EB4523">
        <w:rPr>
          <w:rFonts w:ascii="Arial" w:hAnsi="Arial" w:cs="Arial"/>
          <w:color w:val="000000" w:themeColor="text1"/>
          <w:sz w:val="20"/>
          <w:szCs w:val="20"/>
        </w:rPr>
        <w:t>Landhari</w:t>
      </w:r>
      <w:proofErr w:type="spellEnd"/>
      <w:r w:rsidR="00FE709A" w:rsidRPr="00EB4523">
        <w:rPr>
          <w:rFonts w:ascii="Arial" w:hAnsi="Arial" w:cs="Arial"/>
          <w:color w:val="000000" w:themeColor="text1"/>
          <w:sz w:val="20"/>
          <w:szCs w:val="20"/>
        </w:rPr>
        <w:t xml:space="preserve">, Gandhinagar, </w:t>
      </w:r>
      <w:proofErr w:type="spellStart"/>
      <w:r w:rsidR="00FE709A" w:rsidRPr="00EB4523">
        <w:rPr>
          <w:rFonts w:ascii="Arial" w:hAnsi="Arial" w:cs="Arial"/>
          <w:color w:val="000000" w:themeColor="text1"/>
          <w:sz w:val="20"/>
          <w:szCs w:val="20"/>
        </w:rPr>
        <w:t>Panihari</w:t>
      </w:r>
      <w:proofErr w:type="spellEnd"/>
      <w:r w:rsidR="00FE709A" w:rsidRPr="00EB4523">
        <w:rPr>
          <w:rFonts w:ascii="Arial" w:hAnsi="Arial" w:cs="Arial"/>
          <w:color w:val="000000" w:themeColor="text1"/>
          <w:sz w:val="20"/>
          <w:szCs w:val="20"/>
        </w:rPr>
        <w:t>, and Bagla villages, Hisar, Haryana. Samples were stored in sterile glass tubes at 4°C and transported to the laboratory for immediate processing.</w:t>
      </w:r>
    </w:p>
    <w:p w14:paraId="58ADA188" w14:textId="77777777" w:rsidR="0084030E" w:rsidRPr="00EB4523" w:rsidRDefault="0084030E" w:rsidP="00893F40">
      <w:pPr>
        <w:spacing w:line="360" w:lineRule="auto"/>
        <w:ind w:firstLine="360"/>
        <w:jc w:val="both"/>
        <w:rPr>
          <w:rFonts w:ascii="Arial" w:hAnsi="Arial" w:cs="Arial"/>
          <w:color w:val="000000" w:themeColor="text1"/>
        </w:rPr>
      </w:pPr>
    </w:p>
    <w:p w14:paraId="08716715" w14:textId="7D5BE252" w:rsidR="0084030E" w:rsidRPr="00EB4523" w:rsidRDefault="00FE709A" w:rsidP="00360D19">
      <w:pPr>
        <w:pStyle w:val="ListParagraph"/>
        <w:numPr>
          <w:ilvl w:val="1"/>
          <w:numId w:val="20"/>
        </w:numPr>
        <w:spacing w:line="360" w:lineRule="auto"/>
        <w:ind w:left="0" w:firstLine="360"/>
        <w:contextualSpacing w:val="0"/>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t>Bacterial Isolation and Identification</w:t>
      </w:r>
    </w:p>
    <w:p w14:paraId="03BBF2AE" w14:textId="33CF6B87" w:rsidR="00FE709A" w:rsidRPr="00EB4523" w:rsidRDefault="006227BC"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lastRenderedPageBreak/>
        <w:t>Bacterial isolation is performed</w:t>
      </w:r>
      <w:r w:rsidR="00FE709A" w:rsidRPr="00EB4523">
        <w:rPr>
          <w:rFonts w:ascii="Arial" w:hAnsi="Arial" w:cs="Arial"/>
          <w:color w:val="000000" w:themeColor="text1"/>
          <w:sz w:val="20"/>
          <w:szCs w:val="20"/>
        </w:rPr>
        <w:t xml:space="preserve"> using </w:t>
      </w:r>
      <w:r w:rsidR="001E0680" w:rsidRPr="00EB4523">
        <w:rPr>
          <w:rFonts w:ascii="Arial" w:hAnsi="Arial" w:cs="Arial"/>
          <w:color w:val="000000" w:themeColor="text1"/>
          <w:sz w:val="20"/>
          <w:szCs w:val="20"/>
        </w:rPr>
        <w:t xml:space="preserve">the </w:t>
      </w:r>
      <w:r w:rsidR="00FE709A" w:rsidRPr="00EB4523">
        <w:rPr>
          <w:rFonts w:ascii="Arial" w:hAnsi="Arial" w:cs="Arial"/>
          <w:color w:val="000000" w:themeColor="text1"/>
          <w:sz w:val="20"/>
          <w:szCs w:val="20"/>
        </w:rPr>
        <w:t xml:space="preserve">serial dilution technique. Thiosulfate-Citrate-Bile Salts-Sucrose (TCBS) agar was used to cultivate the isolates for 24 to 48 hours at 30°C. The morphological, biochemical, and molecular </w:t>
      </w:r>
      <w:proofErr w:type="spellStart"/>
      <w:r w:rsidR="00FE709A" w:rsidRPr="00EB4523">
        <w:rPr>
          <w:rFonts w:ascii="Arial" w:hAnsi="Arial" w:cs="Arial"/>
          <w:color w:val="000000" w:themeColor="text1"/>
          <w:sz w:val="20"/>
          <w:szCs w:val="20"/>
        </w:rPr>
        <w:t>characteri</w:t>
      </w:r>
      <w:r w:rsidR="00DE32AB" w:rsidRPr="00EB4523">
        <w:rPr>
          <w:rFonts w:ascii="Arial" w:hAnsi="Arial" w:cs="Arial"/>
          <w:color w:val="000000" w:themeColor="text1"/>
          <w:sz w:val="20"/>
          <w:szCs w:val="20"/>
        </w:rPr>
        <w:t>s</w:t>
      </w:r>
      <w:r w:rsidR="00FE709A" w:rsidRPr="00EB4523">
        <w:rPr>
          <w:rFonts w:ascii="Arial" w:hAnsi="Arial" w:cs="Arial"/>
          <w:color w:val="000000" w:themeColor="text1"/>
          <w:sz w:val="20"/>
          <w:szCs w:val="20"/>
        </w:rPr>
        <w:t>ations</w:t>
      </w:r>
      <w:proofErr w:type="spellEnd"/>
      <w:r w:rsidR="00FE709A" w:rsidRPr="00EB4523">
        <w:rPr>
          <w:rFonts w:ascii="Arial" w:hAnsi="Arial" w:cs="Arial"/>
          <w:color w:val="000000" w:themeColor="text1"/>
          <w:sz w:val="20"/>
          <w:szCs w:val="20"/>
        </w:rPr>
        <w:t xml:space="preserve"> were used to identify the isolated bacterium. The shape, edge, elevation, and </w:t>
      </w:r>
      <w:proofErr w:type="spellStart"/>
      <w:r w:rsidR="00FE709A" w:rsidRPr="00EB4523">
        <w:rPr>
          <w:rFonts w:ascii="Arial" w:hAnsi="Arial" w:cs="Arial"/>
          <w:color w:val="000000" w:themeColor="text1"/>
          <w:sz w:val="20"/>
          <w:szCs w:val="20"/>
        </w:rPr>
        <w:t>colour</w:t>
      </w:r>
      <w:proofErr w:type="spellEnd"/>
      <w:r w:rsidR="00FE709A" w:rsidRPr="00EB4523">
        <w:rPr>
          <w:rFonts w:ascii="Arial" w:hAnsi="Arial" w:cs="Arial"/>
          <w:color w:val="000000" w:themeColor="text1"/>
          <w:sz w:val="20"/>
          <w:szCs w:val="20"/>
        </w:rPr>
        <w:t xml:space="preserve"> of the colonies were noted. Gramme staining, oxidase, and catalase assays were among the primary biochemical tests; </w:t>
      </w:r>
      <w:r w:rsidR="001E0680" w:rsidRPr="00EB4523">
        <w:rPr>
          <w:rFonts w:ascii="Arial" w:hAnsi="Arial" w:cs="Arial"/>
          <w:color w:val="000000" w:themeColor="text1"/>
          <w:sz w:val="20"/>
          <w:szCs w:val="20"/>
        </w:rPr>
        <w:t>supplementary tests evaluated urease, citrate</w:t>
      </w:r>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utili</w:t>
      </w:r>
      <w:r w:rsidR="00DE32AB" w:rsidRPr="00EB4523">
        <w:rPr>
          <w:rFonts w:ascii="Arial" w:hAnsi="Arial" w:cs="Arial"/>
          <w:color w:val="000000" w:themeColor="text1"/>
          <w:sz w:val="20"/>
          <w:szCs w:val="20"/>
        </w:rPr>
        <w:t>s</w:t>
      </w:r>
      <w:r w:rsidRPr="00EB4523">
        <w:rPr>
          <w:rFonts w:ascii="Arial" w:hAnsi="Arial" w:cs="Arial"/>
          <w:color w:val="000000" w:themeColor="text1"/>
          <w:sz w:val="20"/>
          <w:szCs w:val="20"/>
        </w:rPr>
        <w:t>ation</w:t>
      </w:r>
      <w:proofErr w:type="spellEnd"/>
      <w:r w:rsidRPr="00EB4523">
        <w:rPr>
          <w:rFonts w:ascii="Arial" w:hAnsi="Arial" w:cs="Arial"/>
          <w:color w:val="000000" w:themeColor="text1"/>
          <w:sz w:val="20"/>
          <w:szCs w:val="20"/>
        </w:rPr>
        <w:t>, motility, and indole production</w:t>
      </w:r>
      <w:r w:rsidR="00FE709A" w:rsidRPr="00EB4523">
        <w:rPr>
          <w:rFonts w:ascii="Arial" w:hAnsi="Arial" w:cs="Arial"/>
          <w:color w:val="000000" w:themeColor="text1"/>
          <w:sz w:val="20"/>
          <w:szCs w:val="20"/>
        </w:rPr>
        <w:t>.</w:t>
      </w:r>
    </w:p>
    <w:p w14:paraId="5C59A140" w14:textId="2DDD8C35" w:rsidR="00FE709A" w:rsidRPr="00EB4523" w:rsidRDefault="00FE709A"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 The 16S rRNA gene was amplified by PCR for molecular identification, and the BLAST and S</w:t>
      </w:r>
      <w:r w:rsidR="00DE32AB" w:rsidRPr="00EB4523">
        <w:rPr>
          <w:rFonts w:ascii="Arial" w:hAnsi="Arial" w:cs="Arial"/>
          <w:color w:val="000000" w:themeColor="text1"/>
          <w:sz w:val="20"/>
          <w:szCs w:val="20"/>
        </w:rPr>
        <w:t xml:space="preserve">ILVA databases were used to </w:t>
      </w:r>
      <w:proofErr w:type="spellStart"/>
      <w:r w:rsidR="00DE32AB" w:rsidRPr="00EB4523">
        <w:rPr>
          <w:rFonts w:ascii="Arial" w:hAnsi="Arial" w:cs="Arial"/>
          <w:color w:val="000000" w:themeColor="text1"/>
          <w:sz w:val="20"/>
          <w:szCs w:val="20"/>
        </w:rPr>
        <w:t>analyse</w:t>
      </w:r>
      <w:proofErr w:type="spellEnd"/>
      <w:r w:rsidR="00DE32AB" w:rsidRPr="00EB4523">
        <w:rPr>
          <w:rFonts w:ascii="Arial" w:hAnsi="Arial" w:cs="Arial"/>
          <w:color w:val="000000" w:themeColor="text1"/>
          <w:sz w:val="20"/>
          <w:szCs w:val="20"/>
        </w:rPr>
        <w:t xml:space="preserve"> the sequencing results</w:t>
      </w:r>
      <w:r w:rsidRPr="00EB4523">
        <w:rPr>
          <w:rFonts w:ascii="Arial" w:hAnsi="Arial" w:cs="Arial"/>
          <w:color w:val="000000" w:themeColor="text1"/>
          <w:sz w:val="20"/>
          <w:szCs w:val="20"/>
        </w:rPr>
        <w:t xml:space="preserve">. MEGA10™ software was used to establish phylogenetic links using the </w:t>
      </w:r>
      <w:proofErr w:type="spellStart"/>
      <w:r w:rsidRPr="00EB4523">
        <w:rPr>
          <w:rFonts w:ascii="Arial" w:hAnsi="Arial" w:cs="Arial"/>
          <w:color w:val="000000" w:themeColor="text1"/>
          <w:sz w:val="20"/>
          <w:szCs w:val="20"/>
        </w:rPr>
        <w:t>neighbour</w:t>
      </w:r>
      <w:proofErr w:type="spellEnd"/>
      <w:r w:rsidRPr="00EB4523">
        <w:rPr>
          <w:rFonts w:ascii="Arial" w:hAnsi="Arial" w:cs="Arial"/>
          <w:color w:val="000000" w:themeColor="text1"/>
          <w:sz w:val="20"/>
          <w:szCs w:val="20"/>
        </w:rPr>
        <w:t>-joining approach</w:t>
      </w:r>
      <w:r w:rsidR="008E6798" w:rsidRPr="00EB4523">
        <w:rPr>
          <w:rFonts w:ascii="Arial" w:hAnsi="Arial" w:cs="Arial"/>
          <w:color w:val="000000" w:themeColor="text1"/>
          <w:sz w:val="20"/>
          <w:szCs w:val="20"/>
        </w:rPr>
        <w:t xml:space="preserve"> (</w:t>
      </w:r>
      <w:proofErr w:type="spellStart"/>
      <w:r w:rsidR="008E6798" w:rsidRPr="00EB4523">
        <w:rPr>
          <w:rFonts w:ascii="Arial" w:hAnsi="Arial" w:cs="Arial"/>
          <w:color w:val="000000" w:themeColor="text1"/>
          <w:sz w:val="20"/>
          <w:szCs w:val="20"/>
        </w:rPr>
        <w:t>Ravikant</w:t>
      </w:r>
      <w:proofErr w:type="spellEnd"/>
      <w:r w:rsidR="008E6798" w:rsidRPr="00EB4523">
        <w:rPr>
          <w:rFonts w:ascii="Arial" w:hAnsi="Arial" w:cs="Arial"/>
          <w:color w:val="000000" w:themeColor="text1"/>
          <w:sz w:val="20"/>
          <w:szCs w:val="20"/>
        </w:rPr>
        <w:t xml:space="preserve"> et al., 2009)</w:t>
      </w:r>
      <w:r w:rsidRPr="00EB4523">
        <w:rPr>
          <w:rFonts w:ascii="Arial" w:hAnsi="Arial" w:cs="Arial"/>
          <w:color w:val="000000" w:themeColor="text1"/>
          <w:sz w:val="20"/>
          <w:szCs w:val="20"/>
        </w:rPr>
        <w:t>.</w:t>
      </w:r>
    </w:p>
    <w:p w14:paraId="16590196" w14:textId="77777777" w:rsidR="00FE709A" w:rsidRPr="00EB4523" w:rsidRDefault="00FE709A" w:rsidP="00360D19">
      <w:pPr>
        <w:pStyle w:val="ListParagraph"/>
        <w:numPr>
          <w:ilvl w:val="1"/>
          <w:numId w:val="20"/>
        </w:numPr>
        <w:spacing w:line="360" w:lineRule="auto"/>
        <w:ind w:left="0" w:firstLine="360"/>
        <w:contextualSpacing w:val="0"/>
        <w:jc w:val="both"/>
        <w:rPr>
          <w:rFonts w:ascii="Arial" w:hAnsi="Arial" w:cs="Arial"/>
          <w:b/>
          <w:bCs/>
          <w:color w:val="000000" w:themeColor="text1"/>
          <w:sz w:val="20"/>
          <w:szCs w:val="20"/>
        </w:rPr>
      </w:pPr>
      <w:bookmarkStart w:id="5" w:name="_Hlk199855659"/>
      <w:bookmarkStart w:id="6" w:name="_Hlk199855592"/>
      <w:bookmarkEnd w:id="3"/>
      <w:r w:rsidRPr="00EB4523">
        <w:rPr>
          <w:rFonts w:ascii="Arial" w:hAnsi="Arial" w:cs="Arial"/>
          <w:b/>
          <w:bCs/>
          <w:color w:val="000000" w:themeColor="text1"/>
          <w:spacing w:val="-2"/>
        </w:rPr>
        <w:t xml:space="preserve">  </w:t>
      </w:r>
      <w:r w:rsidRPr="00EB4523">
        <w:rPr>
          <w:rFonts w:ascii="Arial" w:hAnsi="Arial" w:cs="Arial"/>
          <w:b/>
          <w:bCs/>
          <w:color w:val="000000" w:themeColor="text1"/>
          <w:spacing w:val="-2"/>
          <w:sz w:val="20"/>
          <w:szCs w:val="20"/>
        </w:rPr>
        <w:t>Antibiotic Susceptibility Testing</w:t>
      </w:r>
    </w:p>
    <w:p w14:paraId="6F9EA557" w14:textId="2868DA30" w:rsidR="00FE709A" w:rsidRPr="00EB4523" w:rsidRDefault="00360D19" w:rsidP="002D259E">
      <w:pPr>
        <w:spacing w:line="360" w:lineRule="auto"/>
        <w:jc w:val="both"/>
        <w:rPr>
          <w:rFonts w:ascii="Arial" w:hAnsi="Arial" w:cs="Arial"/>
          <w:color w:val="000000" w:themeColor="text1"/>
          <w:sz w:val="20"/>
          <w:szCs w:val="20"/>
        </w:rPr>
      </w:pPr>
      <w:r w:rsidRPr="00EB4523">
        <w:rPr>
          <w:rFonts w:ascii="Arial" w:hAnsi="Arial" w:cs="Arial"/>
          <w:b/>
          <w:bCs/>
          <w:color w:val="000000" w:themeColor="text1"/>
          <w:spacing w:val="-2"/>
          <w:sz w:val="20"/>
          <w:szCs w:val="20"/>
        </w:rPr>
        <w:t xml:space="preserve">4.4.1 </w:t>
      </w:r>
      <w:r w:rsidR="00FE709A" w:rsidRPr="00EB4523">
        <w:rPr>
          <w:rFonts w:ascii="Arial" w:hAnsi="Arial" w:cs="Arial"/>
          <w:b/>
          <w:bCs/>
          <w:color w:val="000000" w:themeColor="text1"/>
          <w:spacing w:val="-2"/>
          <w:sz w:val="20"/>
          <w:szCs w:val="20"/>
        </w:rPr>
        <w:t>Disc Diffusion Method</w:t>
      </w:r>
      <w:r w:rsidR="00FE709A" w:rsidRPr="00EB4523">
        <w:rPr>
          <w:rFonts w:ascii="Arial" w:hAnsi="Arial" w:cs="Arial"/>
          <w:color w:val="000000" w:themeColor="text1"/>
          <w:sz w:val="20"/>
          <w:szCs w:val="20"/>
        </w:rPr>
        <w:t xml:space="preserve">      </w:t>
      </w:r>
      <w:r w:rsidR="00FE709A" w:rsidRPr="00EB4523">
        <w:rPr>
          <w:rFonts w:ascii="Arial" w:hAnsi="Arial" w:cs="Arial"/>
          <w:color w:val="000000" w:themeColor="text1"/>
          <w:sz w:val="20"/>
          <w:szCs w:val="20"/>
        </w:rPr>
        <w:tab/>
      </w:r>
      <w:r w:rsidR="00FE709A" w:rsidRPr="00EB4523">
        <w:rPr>
          <w:rFonts w:ascii="Arial" w:hAnsi="Arial" w:cs="Arial"/>
          <w:color w:val="000000" w:themeColor="text1"/>
          <w:sz w:val="20"/>
          <w:szCs w:val="20"/>
        </w:rPr>
        <w:tab/>
      </w:r>
      <w:r w:rsidR="00FE709A" w:rsidRPr="00EB4523">
        <w:rPr>
          <w:rFonts w:ascii="Arial" w:hAnsi="Arial" w:cs="Arial"/>
          <w:color w:val="000000" w:themeColor="text1"/>
          <w:sz w:val="20"/>
          <w:szCs w:val="20"/>
        </w:rPr>
        <w:tab/>
      </w:r>
    </w:p>
    <w:p w14:paraId="3439F03E" w14:textId="5754655B" w:rsidR="00FE709A" w:rsidRPr="00EB4523" w:rsidRDefault="00FE709A" w:rsidP="00893F40">
      <w:pPr>
        <w:pStyle w:val="BodyText"/>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To test the susceptibility of the different isolates to </w:t>
      </w:r>
      <w:r w:rsidR="001E0680" w:rsidRPr="00EB4523">
        <w:rPr>
          <w:rFonts w:ascii="Arial" w:hAnsi="Arial" w:cs="Arial"/>
          <w:color w:val="000000" w:themeColor="text1"/>
          <w:sz w:val="20"/>
          <w:szCs w:val="20"/>
        </w:rPr>
        <w:t xml:space="preserve">various antibiotics, antimicrobial discs commercially available from </w:t>
      </w:r>
      <w:proofErr w:type="spellStart"/>
      <w:r w:rsidR="001E0680" w:rsidRPr="00EB4523">
        <w:rPr>
          <w:rFonts w:ascii="Arial" w:hAnsi="Arial" w:cs="Arial"/>
          <w:color w:val="000000" w:themeColor="text1"/>
          <w:sz w:val="20"/>
          <w:szCs w:val="20"/>
        </w:rPr>
        <w:t>Himedia</w:t>
      </w:r>
      <w:proofErr w:type="spellEnd"/>
      <w:r w:rsidR="001E0680" w:rsidRPr="00EB4523">
        <w:rPr>
          <w:rFonts w:ascii="Arial" w:hAnsi="Arial" w:cs="Arial"/>
          <w:color w:val="000000" w:themeColor="text1"/>
          <w:sz w:val="20"/>
          <w:szCs w:val="20"/>
        </w:rPr>
        <w:t xml:space="preserve"> were used. Twenty different antibiotics were examined, using the Antibiotic disc DE032-1 PKTM</w:t>
      </w:r>
      <w:r w:rsidR="0017238D" w:rsidRPr="00EB4523">
        <w:rPr>
          <w:rFonts w:ascii="Arial" w:hAnsi="Arial" w:cs="Arial"/>
          <w:color w:val="000000" w:themeColor="text1"/>
          <w:sz w:val="20"/>
          <w:szCs w:val="20"/>
        </w:rPr>
        <w:t xml:space="preserve"> (</w:t>
      </w:r>
      <w:proofErr w:type="spellStart"/>
      <w:r w:rsidR="0017238D" w:rsidRPr="00EB4523">
        <w:rPr>
          <w:rFonts w:ascii="Arial" w:hAnsi="Arial" w:cs="Arial"/>
          <w:color w:val="000000" w:themeColor="text1"/>
          <w:sz w:val="20"/>
          <w:szCs w:val="20"/>
        </w:rPr>
        <w:t>HiMedia</w:t>
      </w:r>
      <w:proofErr w:type="spellEnd"/>
      <w:r w:rsidR="0017238D" w:rsidRPr="00EB4523">
        <w:rPr>
          <w:rFonts w:ascii="Arial" w:hAnsi="Arial" w:cs="Arial"/>
          <w:color w:val="000000" w:themeColor="text1"/>
          <w:sz w:val="20"/>
          <w:szCs w:val="20"/>
        </w:rPr>
        <w:t>™)</w:t>
      </w:r>
      <w:r w:rsidRPr="00EB4523">
        <w:rPr>
          <w:rFonts w:ascii="Arial" w:hAnsi="Arial" w:cs="Arial"/>
          <w:color w:val="000000" w:themeColor="text1"/>
          <w:sz w:val="20"/>
          <w:szCs w:val="20"/>
        </w:rPr>
        <w:t xml:space="preserve">. The </w:t>
      </w:r>
      <w:proofErr w:type="spellStart"/>
      <w:r w:rsidRPr="00EB4523">
        <w:rPr>
          <w:rFonts w:ascii="Arial" w:hAnsi="Arial" w:cs="Arial"/>
          <w:color w:val="000000" w:themeColor="text1"/>
          <w:sz w:val="20"/>
          <w:szCs w:val="20"/>
        </w:rPr>
        <w:t>inocula</w:t>
      </w:r>
      <w:proofErr w:type="spellEnd"/>
      <w:r w:rsidRPr="00EB4523">
        <w:rPr>
          <w:rFonts w:ascii="Arial" w:hAnsi="Arial" w:cs="Arial"/>
          <w:color w:val="000000" w:themeColor="text1"/>
          <w:sz w:val="20"/>
          <w:szCs w:val="20"/>
        </w:rPr>
        <w:t xml:space="preserve"> were prepared by growing the various bacterial species on separate agar plates and </w:t>
      </w:r>
      <w:r w:rsidR="001E0680" w:rsidRPr="00EB4523">
        <w:rPr>
          <w:rFonts w:ascii="Arial" w:hAnsi="Arial" w:cs="Arial"/>
          <w:color w:val="000000" w:themeColor="text1"/>
          <w:sz w:val="20"/>
          <w:szCs w:val="20"/>
        </w:rPr>
        <w:t>then transferring them with an inoculating loop into 3 mL</w:t>
      </w:r>
      <w:r w:rsidRPr="00EB4523">
        <w:rPr>
          <w:rFonts w:ascii="Arial" w:hAnsi="Arial" w:cs="Arial"/>
          <w:color w:val="000000" w:themeColor="text1"/>
          <w:sz w:val="20"/>
          <w:szCs w:val="20"/>
        </w:rPr>
        <w:t xml:space="preserve"> of normal saline in a test tube. Then, the bacterial culture was spread on Nutrient </w:t>
      </w:r>
      <w:r w:rsidR="001E0680" w:rsidRPr="00EB4523">
        <w:rPr>
          <w:rFonts w:ascii="Arial" w:hAnsi="Arial" w:cs="Arial"/>
          <w:color w:val="000000" w:themeColor="text1"/>
          <w:sz w:val="20"/>
          <w:szCs w:val="20"/>
        </w:rPr>
        <w:t>Agar (NA) plates using</w:t>
      </w:r>
      <w:r w:rsidRPr="00EB4523">
        <w:rPr>
          <w:rFonts w:ascii="Arial" w:hAnsi="Arial" w:cs="Arial"/>
          <w:color w:val="000000" w:themeColor="text1"/>
          <w:sz w:val="20"/>
          <w:szCs w:val="20"/>
        </w:rPr>
        <w:t xml:space="preserve"> a spreader. The antibiotic</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discs</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applied</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to</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surface</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inoculated</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agar,</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plates</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incubated overnight at 37</w:t>
      </w:r>
      <w:r w:rsidR="001E0680" w:rsidRPr="00EB4523">
        <w:rPr>
          <w:rFonts w:ascii="Arial" w:hAnsi="Arial" w:cs="Arial"/>
          <w:color w:val="000000" w:themeColor="text1"/>
          <w:sz w:val="20"/>
          <w:szCs w:val="20"/>
        </w:rPr>
        <w:t xml:space="preserve"> °C ± 2 °C in a</w:t>
      </w:r>
      <w:r w:rsidRPr="00EB4523">
        <w:rPr>
          <w:rFonts w:ascii="Arial" w:hAnsi="Arial" w:cs="Arial"/>
          <w:color w:val="000000" w:themeColor="text1"/>
          <w:sz w:val="20"/>
          <w:szCs w:val="20"/>
        </w:rPr>
        <w:t xml:space="preserve"> BOD. The diameter of the zone of inhibition was observed and </w:t>
      </w:r>
      <w:r w:rsidRPr="00EB4523">
        <w:rPr>
          <w:rFonts w:ascii="Arial" w:hAnsi="Arial" w:cs="Arial"/>
          <w:color w:val="000000" w:themeColor="text1"/>
          <w:spacing w:val="-2"/>
          <w:sz w:val="20"/>
          <w:szCs w:val="20"/>
        </w:rPr>
        <w:t>measured.</w:t>
      </w:r>
    </w:p>
    <w:p w14:paraId="2DC25B42" w14:textId="77777777" w:rsidR="00FE709A" w:rsidRPr="00EB4523" w:rsidRDefault="00FE709A" w:rsidP="00893F40">
      <w:pPr>
        <w:spacing w:line="360" w:lineRule="auto"/>
        <w:ind w:firstLine="360"/>
        <w:jc w:val="both"/>
        <w:rPr>
          <w:rFonts w:ascii="Arial" w:hAnsi="Arial" w:cs="Arial"/>
          <w:i/>
          <w:iCs/>
          <w:color w:val="000000" w:themeColor="text1"/>
        </w:rPr>
      </w:pPr>
    </w:p>
    <w:p w14:paraId="295C4DF4" w14:textId="3F2E3486" w:rsidR="00174D4D" w:rsidRPr="00EB4523" w:rsidRDefault="00360D19" w:rsidP="002D259E">
      <w:pPr>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t xml:space="preserve">4.4.2 </w:t>
      </w:r>
      <w:r w:rsidR="00174D4D" w:rsidRPr="00EB4523">
        <w:rPr>
          <w:rFonts w:ascii="Arial" w:hAnsi="Arial" w:cs="Arial"/>
          <w:b/>
          <w:bCs/>
          <w:color w:val="000000" w:themeColor="text1"/>
          <w:spacing w:val="-2"/>
          <w:sz w:val="20"/>
          <w:szCs w:val="20"/>
        </w:rPr>
        <w:t>Antibacterial Activity of Herbal Extract</w:t>
      </w:r>
    </w:p>
    <w:p w14:paraId="20F55C13" w14:textId="5EA0B702" w:rsidR="00FE709A" w:rsidRPr="00EB4523" w:rsidRDefault="00174D4D"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Ethanol extracts of </w:t>
      </w:r>
      <w:r w:rsidRPr="00EB4523">
        <w:rPr>
          <w:rFonts w:ascii="Arial" w:hAnsi="Arial" w:cs="Arial"/>
          <w:i/>
          <w:iCs/>
          <w:color w:val="000000" w:themeColor="text1"/>
          <w:sz w:val="20"/>
          <w:szCs w:val="20"/>
        </w:rPr>
        <w:t>C. longa</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P.</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 cordifolia</w:t>
      </w:r>
      <w:r w:rsidRPr="00EB4523">
        <w:rPr>
          <w:rFonts w:ascii="Arial" w:hAnsi="Arial" w:cs="Arial"/>
          <w:color w:val="000000" w:themeColor="text1"/>
          <w:sz w:val="20"/>
          <w:szCs w:val="20"/>
        </w:rPr>
        <w:t xml:space="preserve"> were prepared from dried plant material. Antibacterial activity was assessed via resazurin-based turbidimetric assays in 96-well microtiter plates, with extract concentrations ranging from C1:2 to C1:1024. Plates were incubated at 30°C for 24 hours, with </w:t>
      </w:r>
      <w:proofErr w:type="spellStart"/>
      <w:r w:rsidRPr="00EB4523">
        <w:rPr>
          <w:rFonts w:ascii="Arial" w:hAnsi="Arial" w:cs="Arial"/>
          <w:color w:val="000000" w:themeColor="text1"/>
          <w:sz w:val="20"/>
          <w:szCs w:val="20"/>
        </w:rPr>
        <w:t>colo</w:t>
      </w:r>
      <w:r w:rsidR="001E0680" w:rsidRPr="00EB4523">
        <w:rPr>
          <w:rFonts w:ascii="Arial" w:hAnsi="Arial" w:cs="Arial"/>
          <w:color w:val="000000" w:themeColor="text1"/>
          <w:sz w:val="20"/>
          <w:szCs w:val="20"/>
        </w:rPr>
        <w:t>ur</w:t>
      </w:r>
      <w:proofErr w:type="spellEnd"/>
      <w:r w:rsidR="001E0680" w:rsidRPr="00EB4523">
        <w:rPr>
          <w:rFonts w:ascii="Arial" w:hAnsi="Arial" w:cs="Arial"/>
          <w:color w:val="000000" w:themeColor="text1"/>
          <w:sz w:val="20"/>
          <w:szCs w:val="20"/>
        </w:rPr>
        <w:t xml:space="preserve"> changes from purple to pink indicating bacterial growth and</w:t>
      </w:r>
      <w:r w:rsidRPr="00EB4523">
        <w:rPr>
          <w:rFonts w:ascii="Arial" w:hAnsi="Arial" w:cs="Arial"/>
          <w:color w:val="000000" w:themeColor="text1"/>
          <w:sz w:val="20"/>
          <w:szCs w:val="20"/>
        </w:rPr>
        <w:t xml:space="preserve"> activity. The</w:t>
      </w:r>
      <w:r w:rsidRPr="00EB4523">
        <w:rPr>
          <w:rFonts w:ascii="Arial" w:hAnsi="Arial" w:cs="Arial"/>
          <w:color w:val="000000" w:themeColor="text1"/>
          <w:spacing w:val="-14"/>
          <w:sz w:val="20"/>
          <w:szCs w:val="20"/>
        </w:rPr>
        <w:t xml:space="preserve"> </w:t>
      </w:r>
      <w:r w:rsidRPr="00EB4523">
        <w:rPr>
          <w:rFonts w:ascii="Arial" w:hAnsi="Arial" w:cs="Arial"/>
          <w:color w:val="000000" w:themeColor="text1"/>
          <w:sz w:val="20"/>
          <w:szCs w:val="20"/>
        </w:rPr>
        <w:t>MIC</w:t>
      </w:r>
      <w:r w:rsidRPr="00EB4523">
        <w:rPr>
          <w:rFonts w:ascii="Arial" w:hAnsi="Arial" w:cs="Arial"/>
          <w:color w:val="000000" w:themeColor="text1"/>
          <w:spacing w:val="-14"/>
          <w:sz w:val="20"/>
          <w:szCs w:val="20"/>
        </w:rPr>
        <w:t xml:space="preserve"> </w:t>
      </w:r>
      <w:r w:rsidRPr="00EB4523">
        <w:rPr>
          <w:rFonts w:ascii="Arial" w:hAnsi="Arial" w:cs="Arial"/>
          <w:color w:val="000000" w:themeColor="text1"/>
          <w:sz w:val="20"/>
          <w:szCs w:val="20"/>
        </w:rPr>
        <w:t>is</w:t>
      </w:r>
      <w:r w:rsidRPr="00EB4523">
        <w:rPr>
          <w:rFonts w:ascii="Arial" w:hAnsi="Arial" w:cs="Arial"/>
          <w:color w:val="000000" w:themeColor="text1"/>
          <w:spacing w:val="-14"/>
          <w:sz w:val="20"/>
          <w:szCs w:val="20"/>
        </w:rPr>
        <w:t xml:space="preserve"> </w:t>
      </w:r>
      <w:r w:rsidRPr="00EB4523">
        <w:rPr>
          <w:rFonts w:ascii="Arial" w:hAnsi="Arial" w:cs="Arial"/>
          <w:color w:val="000000" w:themeColor="text1"/>
          <w:sz w:val="20"/>
          <w:szCs w:val="20"/>
        </w:rPr>
        <w:t>defined</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as</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lowest</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concentration</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herbal</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extracts that</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inhibits</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visible</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growth</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organism</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after</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Incubation</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 xml:space="preserve">(Veiga </w:t>
      </w:r>
      <w:r w:rsidRPr="00EB4523">
        <w:rPr>
          <w:rFonts w:ascii="Arial" w:hAnsi="Arial" w:cs="Arial"/>
          <w:i/>
          <w:color w:val="000000" w:themeColor="text1"/>
          <w:sz w:val="20"/>
          <w:szCs w:val="20"/>
        </w:rPr>
        <w:t>et al</w:t>
      </w:r>
      <w:r w:rsidRPr="00EB4523">
        <w:rPr>
          <w:rFonts w:ascii="Arial" w:hAnsi="Arial" w:cs="Arial"/>
          <w:color w:val="000000" w:themeColor="text1"/>
          <w:sz w:val="20"/>
          <w:szCs w:val="20"/>
        </w:rPr>
        <w:t xml:space="preserve">., 2019). </w:t>
      </w:r>
    </w:p>
    <w:bookmarkEnd w:id="5"/>
    <w:p w14:paraId="2011B0B4" w14:textId="77777777" w:rsidR="00FE709A" w:rsidRPr="00EB4523" w:rsidRDefault="00FE709A" w:rsidP="00893F40">
      <w:pPr>
        <w:spacing w:line="360" w:lineRule="auto"/>
        <w:ind w:firstLine="360"/>
        <w:jc w:val="both"/>
        <w:rPr>
          <w:rFonts w:ascii="Arial" w:hAnsi="Arial" w:cs="Arial"/>
          <w:color w:val="000000" w:themeColor="text1"/>
        </w:rPr>
      </w:pPr>
    </w:p>
    <w:p w14:paraId="6C6DDA3A" w14:textId="3B6B8C77" w:rsidR="00FE709A" w:rsidRPr="00EB4523" w:rsidRDefault="00FE709A" w:rsidP="00360D19">
      <w:pPr>
        <w:pStyle w:val="ListParagraph"/>
        <w:numPr>
          <w:ilvl w:val="0"/>
          <w:numId w:val="20"/>
        </w:numPr>
        <w:spacing w:line="360" w:lineRule="auto"/>
        <w:jc w:val="both"/>
        <w:rPr>
          <w:rFonts w:ascii="Arial" w:hAnsi="Arial" w:cs="Arial"/>
          <w:b/>
          <w:bCs/>
          <w:color w:val="000000" w:themeColor="text1"/>
        </w:rPr>
      </w:pPr>
      <w:bookmarkStart w:id="7" w:name="_Hlk199855695"/>
      <w:r w:rsidRPr="00EB4523">
        <w:rPr>
          <w:rFonts w:ascii="Arial" w:hAnsi="Arial" w:cs="Arial"/>
          <w:b/>
          <w:bCs/>
          <w:color w:val="000000" w:themeColor="text1"/>
          <w:spacing w:val="-2"/>
        </w:rPr>
        <w:t>Results</w:t>
      </w:r>
      <w:r w:rsidR="002D259E" w:rsidRPr="00EB4523">
        <w:rPr>
          <w:rFonts w:ascii="Arial" w:hAnsi="Arial" w:cs="Arial"/>
          <w:b/>
          <w:bCs/>
          <w:color w:val="000000" w:themeColor="text1"/>
          <w:spacing w:val="-2"/>
        </w:rPr>
        <w:t xml:space="preserve"> and discussion </w:t>
      </w:r>
    </w:p>
    <w:p w14:paraId="0AA4DADF" w14:textId="2E11CC55" w:rsidR="00FE709A" w:rsidRPr="00EB4523" w:rsidRDefault="00360D19" w:rsidP="002D259E">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 xml:space="preserve">5.1 </w:t>
      </w:r>
      <w:r w:rsidR="00FE709A" w:rsidRPr="00EB4523">
        <w:rPr>
          <w:rFonts w:ascii="Arial" w:hAnsi="Arial" w:cs="Arial"/>
          <w:b/>
          <w:bCs/>
          <w:color w:val="000000" w:themeColor="text1"/>
          <w:sz w:val="20"/>
          <w:szCs w:val="20"/>
        </w:rPr>
        <w:t>Bacterial Isolation and Identification</w:t>
      </w:r>
    </w:p>
    <w:p w14:paraId="0BC3A56B" w14:textId="02421998" w:rsidR="00FE709A" w:rsidRPr="00EB4523" w:rsidRDefault="00FE709A" w:rsidP="00893F40">
      <w:pPr>
        <w:spacing w:line="360" w:lineRule="auto"/>
        <w:ind w:firstLine="360"/>
        <w:jc w:val="both"/>
        <w:rPr>
          <w:rFonts w:ascii="Arial" w:hAnsi="Arial" w:cs="Arial"/>
          <w:color w:val="000000" w:themeColor="text1"/>
        </w:rPr>
      </w:pPr>
      <w:r w:rsidRPr="00EB4523">
        <w:rPr>
          <w:rFonts w:ascii="Arial" w:hAnsi="Arial" w:cs="Arial"/>
          <w:color w:val="000000" w:themeColor="text1"/>
        </w:rPr>
        <w:t xml:space="preserve">Ten bacterial isolates were </w:t>
      </w:r>
      <w:proofErr w:type="spellStart"/>
      <w:r w:rsidR="00893F40" w:rsidRPr="00EB4523">
        <w:rPr>
          <w:rFonts w:ascii="Arial" w:hAnsi="Arial" w:cs="Arial"/>
          <w:color w:val="000000" w:themeColor="text1"/>
        </w:rPr>
        <w:t>characteri</w:t>
      </w:r>
      <w:r w:rsidR="00DE32AB" w:rsidRPr="00EB4523">
        <w:rPr>
          <w:rFonts w:ascii="Arial" w:hAnsi="Arial" w:cs="Arial"/>
          <w:color w:val="000000" w:themeColor="text1"/>
        </w:rPr>
        <w:t>s</w:t>
      </w:r>
      <w:r w:rsidR="00893F40" w:rsidRPr="00EB4523">
        <w:rPr>
          <w:rFonts w:ascii="Arial" w:hAnsi="Arial" w:cs="Arial"/>
          <w:color w:val="000000" w:themeColor="text1"/>
        </w:rPr>
        <w:t>ed</w:t>
      </w:r>
      <w:proofErr w:type="spellEnd"/>
      <w:r w:rsidR="00893F40" w:rsidRPr="00EB4523">
        <w:rPr>
          <w:rFonts w:ascii="Arial" w:hAnsi="Arial" w:cs="Arial"/>
          <w:color w:val="000000" w:themeColor="text1"/>
        </w:rPr>
        <w:t xml:space="preserve"> and </w:t>
      </w:r>
      <w:r w:rsidRPr="00EB4523">
        <w:rPr>
          <w:rFonts w:ascii="Arial" w:hAnsi="Arial" w:cs="Arial"/>
          <w:color w:val="000000" w:themeColor="text1"/>
        </w:rPr>
        <w:t>identified</w:t>
      </w:r>
      <w:r w:rsidR="00C4753E" w:rsidRPr="00EB4523">
        <w:rPr>
          <w:rFonts w:ascii="Arial" w:hAnsi="Arial" w:cs="Arial"/>
          <w:color w:val="000000" w:themeColor="text1"/>
        </w:rPr>
        <w:t xml:space="preserve"> as </w:t>
      </w:r>
      <w:r w:rsidRPr="00EB4523">
        <w:rPr>
          <w:rFonts w:ascii="Arial" w:hAnsi="Arial" w:cs="Arial"/>
          <w:i/>
          <w:iCs/>
          <w:color w:val="000000" w:themeColor="text1"/>
        </w:rPr>
        <w:t xml:space="preserve">Shewanella algae </w:t>
      </w:r>
      <w:r w:rsidRPr="00EB4523">
        <w:rPr>
          <w:rFonts w:ascii="Arial" w:hAnsi="Arial" w:cs="Arial"/>
          <w:color w:val="000000" w:themeColor="text1"/>
        </w:rPr>
        <w:t xml:space="preserve">strains and </w:t>
      </w:r>
      <w:r w:rsidRPr="00EB4523">
        <w:rPr>
          <w:rFonts w:ascii="Arial" w:hAnsi="Arial" w:cs="Arial"/>
          <w:i/>
          <w:iCs/>
          <w:color w:val="000000" w:themeColor="text1"/>
        </w:rPr>
        <w:t xml:space="preserve">Vibrio </w:t>
      </w:r>
      <w:proofErr w:type="spellStart"/>
      <w:r w:rsidRPr="00EB4523">
        <w:rPr>
          <w:rFonts w:ascii="Arial" w:hAnsi="Arial" w:cs="Arial"/>
          <w:i/>
          <w:iCs/>
          <w:color w:val="000000" w:themeColor="text1"/>
        </w:rPr>
        <w:t>panuliri</w:t>
      </w:r>
      <w:proofErr w:type="spellEnd"/>
      <w:r w:rsidRPr="00EB4523">
        <w:rPr>
          <w:rFonts w:ascii="Arial" w:hAnsi="Arial" w:cs="Arial"/>
          <w:i/>
          <w:iCs/>
          <w:color w:val="000000" w:themeColor="text1"/>
        </w:rPr>
        <w:t xml:space="preserve"> </w:t>
      </w:r>
      <w:r w:rsidRPr="00EB4523">
        <w:rPr>
          <w:rFonts w:ascii="Arial" w:hAnsi="Arial" w:cs="Arial"/>
          <w:color w:val="000000" w:themeColor="text1"/>
        </w:rPr>
        <w:t>strains. All were Gram-negative, rod-shaped, facultatively anaerobic</w:t>
      </w:r>
      <w:r w:rsidR="001E0680" w:rsidRPr="00EB4523">
        <w:rPr>
          <w:rFonts w:ascii="Arial" w:hAnsi="Arial" w:cs="Arial"/>
          <w:color w:val="000000" w:themeColor="text1"/>
        </w:rPr>
        <w:t xml:space="preserve"> bacteria that</w:t>
      </w:r>
      <w:r w:rsidRPr="00EB4523">
        <w:rPr>
          <w:rFonts w:ascii="Arial" w:hAnsi="Arial" w:cs="Arial"/>
          <w:color w:val="000000" w:themeColor="text1"/>
        </w:rPr>
        <w:t xml:space="preserve"> grew on TCBS agar. </w:t>
      </w:r>
      <w:r w:rsidRPr="00EB4523">
        <w:rPr>
          <w:rFonts w:ascii="Arial" w:hAnsi="Arial" w:cs="Arial"/>
          <w:i/>
          <w:color w:val="000000" w:themeColor="text1"/>
        </w:rPr>
        <w:t>Shewanella</w:t>
      </w:r>
      <w:r w:rsidRPr="00EB4523">
        <w:rPr>
          <w:rFonts w:ascii="Arial" w:hAnsi="Arial" w:cs="Arial"/>
          <w:color w:val="000000" w:themeColor="text1"/>
        </w:rPr>
        <w:t xml:space="preserve"> colonies were round, irregular, convex, and green, while </w:t>
      </w:r>
      <w:r w:rsidRPr="00EB4523">
        <w:rPr>
          <w:rFonts w:ascii="Arial" w:hAnsi="Arial" w:cs="Arial"/>
          <w:i/>
          <w:color w:val="000000" w:themeColor="text1"/>
        </w:rPr>
        <w:t>Vibrio</w:t>
      </w:r>
      <w:r w:rsidRPr="00EB4523">
        <w:rPr>
          <w:rFonts w:ascii="Arial" w:hAnsi="Arial" w:cs="Arial"/>
          <w:color w:val="000000" w:themeColor="text1"/>
        </w:rPr>
        <w:t xml:space="preserve"> colonies were round, circular, slightly raised, and yellowish. Biochemical tests showed all isolates were oxidase-positive, motile, and citrate-positive, with all catalase-positive. Indole tests were positive for </w:t>
      </w:r>
      <w:r w:rsidRPr="00EB4523">
        <w:rPr>
          <w:rFonts w:ascii="Arial" w:hAnsi="Arial" w:cs="Arial"/>
          <w:i/>
          <w:color w:val="000000" w:themeColor="text1"/>
        </w:rPr>
        <w:t>Vibrio</w:t>
      </w:r>
      <w:r w:rsidRPr="00EB4523">
        <w:rPr>
          <w:rFonts w:ascii="Arial" w:hAnsi="Arial" w:cs="Arial"/>
          <w:color w:val="000000" w:themeColor="text1"/>
        </w:rPr>
        <w:t xml:space="preserve"> but negative for </w:t>
      </w:r>
      <w:r w:rsidRPr="00EB4523">
        <w:rPr>
          <w:rFonts w:ascii="Arial" w:hAnsi="Arial" w:cs="Arial"/>
          <w:i/>
          <w:color w:val="000000" w:themeColor="text1"/>
        </w:rPr>
        <w:t>Shewanella</w:t>
      </w:r>
      <w:r w:rsidR="00C4753E" w:rsidRPr="00EB4523">
        <w:rPr>
          <w:rFonts w:ascii="Arial" w:hAnsi="Arial" w:cs="Arial"/>
          <w:color w:val="000000" w:themeColor="text1"/>
        </w:rPr>
        <w:t xml:space="preserve"> (Table</w:t>
      </w:r>
      <w:r w:rsidR="00DE32AB" w:rsidRPr="00EB4523">
        <w:rPr>
          <w:rFonts w:ascii="Arial" w:hAnsi="Arial" w:cs="Arial"/>
          <w:color w:val="000000" w:themeColor="text1"/>
        </w:rPr>
        <w:t>s 1 and</w:t>
      </w:r>
      <w:r w:rsidR="00C4753E" w:rsidRPr="00EB4523">
        <w:rPr>
          <w:rFonts w:ascii="Arial" w:hAnsi="Arial" w:cs="Arial"/>
          <w:color w:val="000000" w:themeColor="text1"/>
        </w:rPr>
        <w:t xml:space="preserve"> 2)</w:t>
      </w:r>
      <w:r w:rsidRPr="00EB4523">
        <w:rPr>
          <w:rFonts w:ascii="Arial" w:hAnsi="Arial" w:cs="Arial"/>
          <w:color w:val="000000" w:themeColor="text1"/>
        </w:rPr>
        <w:t>.</w:t>
      </w:r>
    </w:p>
    <w:p w14:paraId="02C8AB06" w14:textId="5AAEE045" w:rsidR="00FE709A" w:rsidRPr="00EB4523" w:rsidRDefault="00360D19" w:rsidP="002D259E">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 xml:space="preserve">5.2 </w:t>
      </w:r>
      <w:r w:rsidR="00FE709A" w:rsidRPr="00EB4523">
        <w:rPr>
          <w:rFonts w:ascii="Arial" w:hAnsi="Arial" w:cs="Arial"/>
          <w:b/>
          <w:bCs/>
          <w:color w:val="000000" w:themeColor="text1"/>
          <w:sz w:val="20"/>
          <w:szCs w:val="20"/>
        </w:rPr>
        <w:t>Molecular Identification</w:t>
      </w:r>
    </w:p>
    <w:p w14:paraId="6755AE2A" w14:textId="665EB60F" w:rsidR="00FE709A" w:rsidRPr="00EB4523" w:rsidRDefault="00FE709A" w:rsidP="00893F40">
      <w:pPr>
        <w:spacing w:before="1" w:line="360" w:lineRule="auto"/>
        <w:ind w:firstLine="360"/>
        <w:jc w:val="both"/>
        <w:rPr>
          <w:rFonts w:ascii="Arial" w:hAnsi="Arial" w:cs="Arial"/>
          <w:color w:val="000000" w:themeColor="text1"/>
          <w:sz w:val="20"/>
          <w:szCs w:val="20"/>
        </w:rPr>
      </w:pPr>
      <w:r w:rsidRPr="00EB4523">
        <w:rPr>
          <w:rFonts w:ascii="Arial" w:hAnsi="Arial" w:cs="Arial"/>
          <w:color w:val="000000" w:themeColor="text1"/>
        </w:rPr>
        <w:t xml:space="preserve"> </w:t>
      </w:r>
      <w:r w:rsidRPr="00EB4523">
        <w:rPr>
          <w:rFonts w:ascii="Arial" w:hAnsi="Arial" w:cs="Arial"/>
          <w:color w:val="000000" w:themeColor="text1"/>
          <w:sz w:val="20"/>
          <w:szCs w:val="20"/>
        </w:rPr>
        <w:t xml:space="preserve">The identification of ten isolates using 16S rRNA was confirmed by PCR amplifying the 16S rRNA </w:t>
      </w:r>
      <w:r w:rsidRPr="00EB4523">
        <w:rPr>
          <w:rFonts w:ascii="Arial" w:hAnsi="Arial" w:cs="Arial"/>
          <w:color w:val="000000" w:themeColor="text1"/>
          <w:sz w:val="20"/>
          <w:szCs w:val="20"/>
        </w:rPr>
        <w:lastRenderedPageBreak/>
        <w:t>gene</w:t>
      </w:r>
      <w:r w:rsidR="00893F40" w:rsidRPr="00EB4523">
        <w:rPr>
          <w:rFonts w:ascii="Arial" w:hAnsi="Arial" w:cs="Arial"/>
          <w:color w:val="000000" w:themeColor="text1"/>
          <w:sz w:val="20"/>
          <w:szCs w:val="20"/>
        </w:rPr>
        <w:t xml:space="preserve"> (Table 2)</w:t>
      </w:r>
      <w:r w:rsidRPr="00EB4523">
        <w:rPr>
          <w:rFonts w:ascii="Arial" w:hAnsi="Arial" w:cs="Arial"/>
          <w:color w:val="000000" w:themeColor="text1"/>
          <w:sz w:val="20"/>
          <w:szCs w:val="20"/>
        </w:rPr>
        <w:t>. The bacterial</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isolates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identified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using</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z w:val="20"/>
          <w:szCs w:val="20"/>
        </w:rPr>
        <w:t>Silva</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BLAST</w:t>
      </w:r>
      <w:r w:rsidRPr="00EB4523">
        <w:rPr>
          <w:rFonts w:ascii="Arial" w:hAnsi="Arial" w:cs="Arial"/>
          <w:color w:val="000000" w:themeColor="text1"/>
          <w:spacing w:val="-2"/>
          <w:sz w:val="20"/>
          <w:szCs w:val="20"/>
        </w:rPr>
        <w:t xml:space="preserve"> </w:t>
      </w:r>
      <w:r w:rsidRPr="00EB4523">
        <w:rPr>
          <w:rFonts w:ascii="Arial" w:hAnsi="Arial" w:cs="Arial"/>
          <w:color w:val="000000" w:themeColor="text1"/>
          <w:sz w:val="20"/>
          <w:szCs w:val="20"/>
        </w:rPr>
        <w:t>databases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(Table 2).</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According to</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BLAST,</w:t>
      </w:r>
      <w:r w:rsidRPr="00EB4523">
        <w:rPr>
          <w:rFonts w:ascii="Arial" w:hAnsi="Arial" w:cs="Arial"/>
          <w:color w:val="000000" w:themeColor="text1"/>
          <w:spacing w:val="-3"/>
          <w:sz w:val="20"/>
          <w:szCs w:val="20"/>
        </w:rPr>
        <w:t xml:space="preserve"> </w:t>
      </w:r>
      <w:r w:rsidR="001E0680" w:rsidRPr="00EB4523">
        <w:rPr>
          <w:rFonts w:ascii="Arial" w:hAnsi="Arial" w:cs="Arial"/>
          <w:color w:val="000000" w:themeColor="text1"/>
          <w:sz w:val="20"/>
          <w:szCs w:val="20"/>
        </w:rPr>
        <w:t>f</w:t>
      </w:r>
      <w:r w:rsidRPr="00EB4523">
        <w:rPr>
          <w:rFonts w:ascii="Arial" w:hAnsi="Arial" w:cs="Arial"/>
          <w:color w:val="000000" w:themeColor="text1"/>
          <w:sz w:val="20"/>
          <w:szCs w:val="20"/>
        </w:rPr>
        <w:t>ive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isolates</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z w:val="20"/>
          <w:szCs w:val="20"/>
        </w:rPr>
        <w:t>(1,2,7,9</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10)</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identified</w:t>
      </w:r>
      <w:r w:rsidR="00DE32AB"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 xml:space="preserve"> </w:t>
      </w:r>
      <w:r w:rsidRPr="00EB4523">
        <w:rPr>
          <w:rFonts w:ascii="Arial" w:hAnsi="Arial" w:cs="Arial"/>
          <w:i/>
          <w:color w:val="000000" w:themeColor="text1"/>
          <w:sz w:val="20"/>
          <w:szCs w:val="20"/>
        </w:rPr>
        <w:t>Shewanella</w:t>
      </w:r>
      <w:r w:rsidRPr="00EB4523">
        <w:rPr>
          <w:rFonts w:ascii="Arial" w:hAnsi="Arial" w:cs="Arial"/>
          <w:i/>
          <w:color w:val="000000" w:themeColor="text1"/>
          <w:spacing w:val="-3"/>
          <w:sz w:val="20"/>
          <w:szCs w:val="20"/>
        </w:rPr>
        <w:t xml:space="preserve"> </w:t>
      </w:r>
      <w:r w:rsidRPr="00EB4523">
        <w:rPr>
          <w:rFonts w:ascii="Arial" w:hAnsi="Arial" w:cs="Arial"/>
          <w:i/>
          <w:color w:val="000000" w:themeColor="text1"/>
          <w:sz w:val="20"/>
          <w:szCs w:val="20"/>
        </w:rPr>
        <w:t>Algae</w:t>
      </w:r>
      <w:r w:rsidRPr="00EB4523">
        <w:rPr>
          <w:rFonts w:ascii="Arial" w:hAnsi="Arial" w:cs="Arial"/>
          <w:i/>
          <w:color w:val="000000" w:themeColor="text1"/>
          <w:spacing w:val="-2"/>
          <w:sz w:val="20"/>
          <w:szCs w:val="20"/>
        </w:rPr>
        <w:t xml:space="preserve"> </w:t>
      </w:r>
      <w:r w:rsidRPr="00EB4523">
        <w:rPr>
          <w:rFonts w:ascii="Arial" w:hAnsi="Arial" w:cs="Arial"/>
          <w:color w:val="000000" w:themeColor="text1"/>
          <w:sz w:val="20"/>
          <w:szCs w:val="20"/>
        </w:rPr>
        <w:t>strains,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 xml:space="preserve">five isolates (3,4,5,6 and 8) as </w:t>
      </w:r>
      <w:r w:rsidRPr="00EB4523">
        <w:rPr>
          <w:rFonts w:ascii="Arial" w:hAnsi="Arial" w:cs="Arial"/>
          <w:i/>
          <w:color w:val="000000" w:themeColor="text1"/>
          <w:sz w:val="20"/>
          <w:szCs w:val="20"/>
        </w:rPr>
        <w:t xml:space="preserve">Vibrio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color w:val="000000" w:themeColor="text1"/>
          <w:sz w:val="20"/>
          <w:szCs w:val="20"/>
        </w:rPr>
        <w:t>strains. 16S rRNA sequencing confirmed identities with 93–100% query coverage and 78.62–85.40% sequence identity. Phylogenetic analysis</w:t>
      </w:r>
      <w:r w:rsidRPr="00EB4523">
        <w:rPr>
          <w:rFonts w:ascii="Arial" w:hAnsi="Arial" w:cs="Arial"/>
          <w:color w:val="000000" w:themeColor="text1"/>
          <w:spacing w:val="-7"/>
          <w:sz w:val="20"/>
          <w:szCs w:val="20"/>
        </w:rPr>
        <w:t xml:space="preserve"> </w:t>
      </w:r>
      <w:r w:rsidR="001E0680" w:rsidRPr="00EB4523">
        <w:rPr>
          <w:rFonts w:ascii="Arial" w:hAnsi="Arial" w:cs="Arial"/>
          <w:color w:val="000000" w:themeColor="text1"/>
          <w:spacing w:val="-7"/>
          <w:sz w:val="20"/>
          <w:szCs w:val="20"/>
        </w:rPr>
        <w:t xml:space="preserve">was </w:t>
      </w:r>
      <w:r w:rsidRPr="00EB4523">
        <w:rPr>
          <w:rFonts w:ascii="Arial" w:hAnsi="Arial" w:cs="Arial"/>
          <w:color w:val="000000" w:themeColor="text1"/>
          <w:sz w:val="20"/>
          <w:szCs w:val="20"/>
        </w:rPr>
        <w:t>performed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by</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z w:val="20"/>
          <w:szCs w:val="20"/>
        </w:rPr>
        <w:t>computer</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program MEGA10™. It</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z w:val="20"/>
          <w:szCs w:val="20"/>
        </w:rPr>
        <w:t>shows the per</w:t>
      </w:r>
      <w:r w:rsidR="001E0680" w:rsidRPr="00EB4523">
        <w:rPr>
          <w:rFonts w:ascii="Arial" w:hAnsi="Arial" w:cs="Arial"/>
          <w:color w:val="000000" w:themeColor="text1"/>
          <w:sz w:val="20"/>
          <w:szCs w:val="20"/>
        </w:rPr>
        <w:t xml:space="preserve">centage nucleotide divergence and similarity of 16S rRNA for Shewanella algae strains as an outgroup, while Vibrio </w:t>
      </w:r>
      <w:proofErr w:type="spellStart"/>
      <w:r w:rsidR="001E0680" w:rsidRPr="00EB4523">
        <w:rPr>
          <w:rFonts w:ascii="Arial" w:hAnsi="Arial" w:cs="Arial"/>
          <w:color w:val="000000" w:themeColor="text1"/>
          <w:sz w:val="20"/>
          <w:szCs w:val="20"/>
        </w:rPr>
        <w:t>panuliri</w:t>
      </w:r>
      <w:proofErr w:type="spellEnd"/>
      <w:r w:rsidR="001E0680" w:rsidRPr="00EB4523">
        <w:rPr>
          <w:rFonts w:ascii="Arial" w:hAnsi="Arial" w:cs="Arial"/>
          <w:color w:val="000000" w:themeColor="text1"/>
          <w:sz w:val="20"/>
          <w:szCs w:val="20"/>
        </w:rPr>
        <w:t xml:space="preserve"> strains serve</w:t>
      </w:r>
      <w:r w:rsidRPr="00EB4523">
        <w:rPr>
          <w:rFonts w:ascii="Arial" w:hAnsi="Arial" w:cs="Arial"/>
          <w:color w:val="000000" w:themeColor="text1"/>
          <w:sz w:val="20"/>
          <w:szCs w:val="20"/>
        </w:rPr>
        <w:t xml:space="preserve"> as a second outgroup.</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 xml:space="preserve">These results indicate that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HAUAAHM7 and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HAUAAHM10 are more closely related to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HAUAAHM2 and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HAUAAHM9 than to </w:t>
      </w:r>
      <w:r w:rsidRPr="00EB4523">
        <w:rPr>
          <w:rFonts w:ascii="Arial" w:hAnsi="Arial" w:cs="Arial"/>
          <w:i/>
          <w:color w:val="000000" w:themeColor="text1"/>
          <w:sz w:val="20"/>
          <w:szCs w:val="20"/>
        </w:rPr>
        <w:t xml:space="preserve">Shewanella algae </w:t>
      </w:r>
      <w:r w:rsidRPr="00EB4523">
        <w:rPr>
          <w:rFonts w:ascii="Arial" w:hAnsi="Arial" w:cs="Arial"/>
          <w:color w:val="000000" w:themeColor="text1"/>
          <w:sz w:val="20"/>
          <w:szCs w:val="20"/>
        </w:rPr>
        <w:t>strain HAUAAHM1. In the second out</w:t>
      </w:r>
      <w:r w:rsidR="001E0680" w:rsidRPr="00EB4523">
        <w:rPr>
          <w:rFonts w:ascii="Arial" w:hAnsi="Arial" w:cs="Arial"/>
          <w:color w:val="000000" w:themeColor="text1"/>
          <w:sz w:val="20"/>
          <w:szCs w:val="20"/>
        </w:rPr>
        <w:t xml:space="preserve">group, Vibrio </w:t>
      </w:r>
      <w:proofErr w:type="spellStart"/>
      <w:r w:rsidR="001E0680" w:rsidRPr="00EB4523">
        <w:rPr>
          <w:rFonts w:ascii="Arial" w:hAnsi="Arial" w:cs="Arial"/>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HAUAAHM6 is closely related to </w:t>
      </w:r>
      <w:r w:rsidR="001E0680" w:rsidRPr="00EB4523">
        <w:rPr>
          <w:rFonts w:ascii="Arial" w:hAnsi="Arial" w:cs="Arial"/>
          <w:i/>
          <w:color w:val="000000" w:themeColor="text1"/>
          <w:sz w:val="20"/>
          <w:szCs w:val="20"/>
        </w:rPr>
        <w:t xml:space="preserve">Vibrio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HAUAAHM8 than to </w:t>
      </w:r>
      <w:r w:rsidR="001E0680" w:rsidRPr="00EB4523">
        <w:rPr>
          <w:rFonts w:ascii="Arial" w:hAnsi="Arial" w:cs="Arial"/>
          <w:i/>
          <w:color w:val="000000" w:themeColor="text1"/>
          <w:sz w:val="20"/>
          <w:szCs w:val="20"/>
        </w:rPr>
        <w:t xml:space="preserve">Vibrio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HAUAAHM4, and </w:t>
      </w:r>
      <w:r w:rsidR="001E0680" w:rsidRPr="00EB4523">
        <w:rPr>
          <w:rFonts w:ascii="Arial" w:hAnsi="Arial" w:cs="Arial"/>
          <w:i/>
          <w:color w:val="000000" w:themeColor="text1"/>
          <w:sz w:val="20"/>
          <w:szCs w:val="20"/>
        </w:rPr>
        <w:t xml:space="preserve">Vibrio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i/>
          <w:color w:val="000000" w:themeColor="text1"/>
          <w:sz w:val="20"/>
          <w:szCs w:val="20"/>
        </w:rPr>
        <w:t xml:space="preserve"> </w:t>
      </w:r>
      <w:r w:rsidR="001E0680" w:rsidRPr="00EB4523">
        <w:rPr>
          <w:rFonts w:ascii="Arial" w:hAnsi="Arial" w:cs="Arial"/>
          <w:color w:val="000000" w:themeColor="text1"/>
          <w:sz w:val="20"/>
          <w:szCs w:val="20"/>
        </w:rPr>
        <w:t xml:space="preserve">strain HAUAAHM5 is closely related to </w:t>
      </w:r>
      <w:r w:rsidR="001E0680" w:rsidRPr="00EB4523">
        <w:rPr>
          <w:rFonts w:ascii="Arial" w:hAnsi="Arial" w:cs="Arial"/>
          <w:i/>
          <w:color w:val="000000" w:themeColor="text1"/>
          <w:sz w:val="20"/>
          <w:szCs w:val="20"/>
        </w:rPr>
        <w:t xml:space="preserve">Vibrio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HAUAAHM3,</w:t>
      </w:r>
      <w:r w:rsidRPr="00EB4523">
        <w:rPr>
          <w:rFonts w:ascii="Arial" w:hAnsi="Arial" w:cs="Arial"/>
          <w:color w:val="000000" w:themeColor="text1"/>
          <w:sz w:val="20"/>
          <w:szCs w:val="20"/>
        </w:rPr>
        <w:t xml:space="preserve"> respectively.</w:t>
      </w:r>
    </w:p>
    <w:p w14:paraId="2E45475E" w14:textId="77777777" w:rsidR="0061215D" w:rsidRPr="00EB4523" w:rsidRDefault="0061215D" w:rsidP="00893F40">
      <w:pPr>
        <w:spacing w:before="139"/>
        <w:ind w:firstLine="360"/>
        <w:jc w:val="both"/>
        <w:rPr>
          <w:rFonts w:ascii="Arial" w:hAnsi="Arial" w:cs="Arial"/>
          <w:color w:val="000000" w:themeColor="text1"/>
          <w:sz w:val="20"/>
          <w:szCs w:val="20"/>
        </w:rPr>
      </w:pPr>
      <w:bookmarkStart w:id="8" w:name="_Hlk199870733"/>
      <w:bookmarkEnd w:id="6"/>
      <w:bookmarkEnd w:id="7"/>
    </w:p>
    <w:tbl>
      <w:tblPr>
        <w:tblW w:w="0" w:type="auto"/>
        <w:jc w:val="center"/>
        <w:tblCellMar>
          <w:left w:w="0" w:type="dxa"/>
          <w:right w:w="0" w:type="dxa"/>
        </w:tblCellMar>
        <w:tblLook w:val="01E0" w:firstRow="1" w:lastRow="1" w:firstColumn="1" w:lastColumn="1" w:noHBand="0" w:noVBand="0"/>
      </w:tblPr>
      <w:tblGrid>
        <w:gridCol w:w="450"/>
        <w:gridCol w:w="742"/>
        <w:gridCol w:w="556"/>
        <w:gridCol w:w="688"/>
        <w:gridCol w:w="782"/>
        <w:gridCol w:w="778"/>
        <w:gridCol w:w="693"/>
        <w:gridCol w:w="655"/>
        <w:gridCol w:w="686"/>
        <w:gridCol w:w="724"/>
        <w:gridCol w:w="588"/>
        <w:gridCol w:w="556"/>
        <w:gridCol w:w="613"/>
        <w:gridCol w:w="518"/>
      </w:tblGrid>
      <w:tr w:rsidR="00DE32AB" w:rsidRPr="00EB4523" w14:paraId="466C3457" w14:textId="77777777" w:rsidTr="00360D19">
        <w:trPr>
          <w:trHeight w:val="639"/>
          <w:jc w:val="center"/>
        </w:trPr>
        <w:tc>
          <w:tcPr>
            <w:tcW w:w="9019" w:type="dxa"/>
            <w:gridSpan w:val="14"/>
            <w:tcBorders>
              <w:bottom w:val="single" w:sz="4" w:space="0" w:color="auto"/>
            </w:tcBorders>
          </w:tcPr>
          <w:p w14:paraId="28C1C386" w14:textId="77777777" w:rsidR="00DE32AB" w:rsidRPr="00EB4523" w:rsidRDefault="00DE32AB" w:rsidP="00DE32AB">
            <w:pPr>
              <w:spacing w:before="139"/>
              <w:ind w:firstLine="360"/>
              <w:jc w:val="both"/>
              <w:rPr>
                <w:rFonts w:ascii="Arial" w:hAnsi="Arial" w:cs="Arial"/>
                <w:b/>
                <w:color w:val="000000" w:themeColor="text1"/>
                <w:sz w:val="20"/>
                <w:szCs w:val="20"/>
              </w:rPr>
            </w:pPr>
            <w:r w:rsidRPr="00EB4523">
              <w:rPr>
                <w:rFonts w:ascii="Arial" w:hAnsi="Arial" w:cs="Arial"/>
                <w:b/>
                <w:color w:val="000000" w:themeColor="text1"/>
                <w:sz w:val="20"/>
                <w:szCs w:val="20"/>
              </w:rPr>
              <w:t>Table</w:t>
            </w:r>
            <w:r w:rsidRPr="00EB4523">
              <w:rPr>
                <w:rFonts w:ascii="Arial" w:hAnsi="Arial" w:cs="Arial"/>
                <w:b/>
                <w:color w:val="000000" w:themeColor="text1"/>
                <w:spacing w:val="33"/>
                <w:sz w:val="20"/>
                <w:szCs w:val="20"/>
              </w:rPr>
              <w:t xml:space="preserve"> </w:t>
            </w:r>
            <w:r w:rsidRPr="00EB4523">
              <w:rPr>
                <w:rFonts w:ascii="Arial" w:hAnsi="Arial" w:cs="Arial"/>
                <w:b/>
                <w:color w:val="000000" w:themeColor="text1"/>
                <w:spacing w:val="-10"/>
                <w:sz w:val="20"/>
                <w:szCs w:val="20"/>
              </w:rPr>
              <w:t xml:space="preserve">1: </w:t>
            </w:r>
            <w:r w:rsidRPr="00EB4523">
              <w:rPr>
                <w:rFonts w:ascii="Arial" w:hAnsi="Arial" w:cs="Arial"/>
                <w:b/>
                <w:color w:val="000000" w:themeColor="text1"/>
                <w:sz w:val="20"/>
                <w:szCs w:val="20"/>
              </w:rPr>
              <w:t xml:space="preserve"> Primary biochemical tests for bacterial isolates </w:t>
            </w:r>
            <w:proofErr w:type="spellStart"/>
            <w:r w:rsidRPr="00EB4523">
              <w:rPr>
                <w:rFonts w:ascii="Arial" w:hAnsi="Arial" w:cs="Arial"/>
                <w:b/>
                <w:color w:val="000000" w:themeColor="text1"/>
                <w:sz w:val="20"/>
                <w:szCs w:val="20"/>
              </w:rPr>
              <w:t>characterisation</w:t>
            </w:r>
            <w:proofErr w:type="spellEnd"/>
          </w:p>
          <w:p w14:paraId="47489440" w14:textId="77777777" w:rsidR="00DE32AB" w:rsidRPr="00EB4523" w:rsidRDefault="00DE32AB" w:rsidP="00C4753E">
            <w:pPr>
              <w:contextualSpacing/>
              <w:jc w:val="both"/>
              <w:rPr>
                <w:rFonts w:ascii="Arial" w:hAnsi="Arial" w:cs="Arial"/>
                <w:color w:val="000000" w:themeColor="text1"/>
                <w:spacing w:val="-2"/>
                <w:sz w:val="20"/>
                <w:szCs w:val="20"/>
              </w:rPr>
            </w:pPr>
          </w:p>
        </w:tc>
      </w:tr>
      <w:bookmarkEnd w:id="8"/>
      <w:tr w:rsidR="00C4753E" w:rsidRPr="00EB4523" w14:paraId="435E2267" w14:textId="77777777" w:rsidTr="00360D19">
        <w:trPr>
          <w:trHeight w:val="639"/>
          <w:jc w:val="center"/>
        </w:trPr>
        <w:tc>
          <w:tcPr>
            <w:tcW w:w="0" w:type="auto"/>
            <w:tcBorders>
              <w:top w:val="single" w:sz="4" w:space="0" w:color="auto"/>
              <w:bottom w:val="single" w:sz="4" w:space="0" w:color="auto"/>
            </w:tcBorders>
          </w:tcPr>
          <w:p w14:paraId="211B9252" w14:textId="77777777" w:rsidR="00FE709A" w:rsidRPr="00EB4523" w:rsidRDefault="00FE709A" w:rsidP="00C4753E">
            <w:pPr>
              <w:pStyle w:val="TableParagraph"/>
              <w:spacing w:before="0" w:line="240" w:lineRule="auto"/>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Sr.no</w:t>
            </w:r>
          </w:p>
        </w:tc>
        <w:tc>
          <w:tcPr>
            <w:tcW w:w="614" w:type="dxa"/>
            <w:tcBorders>
              <w:top w:val="single" w:sz="4" w:space="0" w:color="auto"/>
              <w:bottom w:val="single" w:sz="4" w:space="0" w:color="auto"/>
            </w:tcBorders>
          </w:tcPr>
          <w:p w14:paraId="39C91D5F" w14:textId="77777777" w:rsidR="00FE709A" w:rsidRPr="00EB4523" w:rsidRDefault="00FE709A" w:rsidP="00C4753E">
            <w:pPr>
              <w:pStyle w:val="TableParagraph"/>
              <w:spacing w:before="0" w:line="240" w:lineRule="auto"/>
              <w:contextualSpacing/>
              <w:jc w:val="left"/>
              <w:rPr>
                <w:rFonts w:ascii="Arial" w:hAnsi="Arial" w:cs="Arial"/>
                <w:b/>
                <w:color w:val="000000" w:themeColor="text1"/>
                <w:sz w:val="20"/>
                <w:szCs w:val="20"/>
              </w:rPr>
            </w:pPr>
            <w:r w:rsidRPr="00EB4523">
              <w:rPr>
                <w:rFonts w:ascii="Arial" w:hAnsi="Arial" w:cs="Arial"/>
                <w:b/>
                <w:color w:val="000000" w:themeColor="text1"/>
                <w:spacing w:val="-2"/>
                <w:sz w:val="20"/>
                <w:szCs w:val="20"/>
              </w:rPr>
              <w:t>Bacterial isolates</w:t>
            </w:r>
          </w:p>
        </w:tc>
        <w:tc>
          <w:tcPr>
            <w:tcW w:w="697" w:type="dxa"/>
            <w:tcBorders>
              <w:top w:val="single" w:sz="4" w:space="0" w:color="auto"/>
              <w:bottom w:val="single" w:sz="4" w:space="0" w:color="auto"/>
            </w:tcBorders>
          </w:tcPr>
          <w:p w14:paraId="73788739" w14:textId="77777777" w:rsidR="00FE709A" w:rsidRPr="00EB4523" w:rsidRDefault="00FE709A" w:rsidP="00C4753E">
            <w:pPr>
              <w:pStyle w:val="TableParagraph"/>
              <w:spacing w:before="0" w:line="240" w:lineRule="auto"/>
              <w:contextualSpacing/>
              <w:jc w:val="both"/>
              <w:rPr>
                <w:rFonts w:ascii="Arial" w:hAnsi="Arial" w:cs="Arial"/>
                <w:b/>
                <w:color w:val="000000" w:themeColor="text1"/>
                <w:sz w:val="20"/>
                <w:szCs w:val="20"/>
              </w:rPr>
            </w:pPr>
            <w:r w:rsidRPr="00EB4523">
              <w:rPr>
                <w:rFonts w:ascii="Arial" w:hAnsi="Arial" w:cs="Arial"/>
                <w:b/>
                <w:color w:val="000000" w:themeColor="text1"/>
                <w:spacing w:val="-4"/>
                <w:sz w:val="20"/>
                <w:szCs w:val="20"/>
              </w:rPr>
              <w:t>Shape</w:t>
            </w:r>
          </w:p>
        </w:tc>
        <w:tc>
          <w:tcPr>
            <w:tcW w:w="739" w:type="dxa"/>
            <w:tcBorders>
              <w:top w:val="single" w:sz="4" w:space="0" w:color="auto"/>
              <w:bottom w:val="single" w:sz="4" w:space="0" w:color="auto"/>
            </w:tcBorders>
          </w:tcPr>
          <w:p w14:paraId="71E87B02" w14:textId="77777777" w:rsidR="00FE709A" w:rsidRPr="00EB4523" w:rsidRDefault="00FE709A" w:rsidP="00C4753E">
            <w:pPr>
              <w:pStyle w:val="TableParagraph"/>
              <w:spacing w:before="0" w:line="240" w:lineRule="auto"/>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Margin</w:t>
            </w:r>
          </w:p>
        </w:tc>
        <w:tc>
          <w:tcPr>
            <w:tcW w:w="657" w:type="dxa"/>
            <w:tcBorders>
              <w:top w:val="single" w:sz="4" w:space="0" w:color="auto"/>
              <w:bottom w:val="single" w:sz="4" w:space="0" w:color="auto"/>
            </w:tcBorders>
          </w:tcPr>
          <w:p w14:paraId="7EC3EBBE" w14:textId="77777777" w:rsidR="00FE709A" w:rsidRPr="00EB4523" w:rsidRDefault="00FE709A" w:rsidP="00C4753E">
            <w:pPr>
              <w:pStyle w:val="TableParagraph"/>
              <w:spacing w:before="0" w:line="240" w:lineRule="auto"/>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Elevation</w:t>
            </w:r>
          </w:p>
        </w:tc>
        <w:tc>
          <w:tcPr>
            <w:tcW w:w="0" w:type="auto"/>
            <w:tcBorders>
              <w:top w:val="single" w:sz="4" w:space="0" w:color="auto"/>
              <w:bottom w:val="single" w:sz="4" w:space="0" w:color="auto"/>
            </w:tcBorders>
          </w:tcPr>
          <w:p w14:paraId="3D37C725" w14:textId="77777777" w:rsidR="00FE709A" w:rsidRPr="00EB4523" w:rsidRDefault="00FE709A" w:rsidP="00C4753E">
            <w:pPr>
              <w:pStyle w:val="TableParagraph"/>
              <w:spacing w:before="0" w:line="240" w:lineRule="auto"/>
              <w:contextualSpacing/>
              <w:jc w:val="both"/>
              <w:rPr>
                <w:rFonts w:ascii="Arial" w:hAnsi="Arial" w:cs="Arial"/>
                <w:b/>
                <w:color w:val="000000" w:themeColor="text1"/>
                <w:sz w:val="20"/>
                <w:szCs w:val="20"/>
              </w:rPr>
            </w:pPr>
            <w:proofErr w:type="spellStart"/>
            <w:r w:rsidRPr="00EB4523">
              <w:rPr>
                <w:rFonts w:ascii="Arial" w:hAnsi="Arial" w:cs="Arial"/>
                <w:b/>
                <w:color w:val="000000" w:themeColor="text1"/>
                <w:spacing w:val="-2"/>
                <w:sz w:val="20"/>
                <w:szCs w:val="20"/>
              </w:rPr>
              <w:t>Colour</w:t>
            </w:r>
            <w:proofErr w:type="spellEnd"/>
          </w:p>
        </w:tc>
        <w:tc>
          <w:tcPr>
            <w:tcW w:w="0" w:type="auto"/>
            <w:tcBorders>
              <w:top w:val="single" w:sz="4" w:space="0" w:color="auto"/>
              <w:bottom w:val="single" w:sz="4" w:space="0" w:color="auto"/>
            </w:tcBorders>
          </w:tcPr>
          <w:p w14:paraId="1FDF984E"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4"/>
                <w:sz w:val="20"/>
                <w:szCs w:val="20"/>
              </w:rPr>
              <w:t xml:space="preserve">Gram </w:t>
            </w:r>
            <w:r w:rsidRPr="00EB4523">
              <w:rPr>
                <w:rFonts w:ascii="Arial" w:hAnsi="Arial" w:cs="Arial"/>
                <w:b/>
                <w:color w:val="000000" w:themeColor="text1"/>
                <w:spacing w:val="-2"/>
                <w:sz w:val="20"/>
                <w:szCs w:val="20"/>
              </w:rPr>
              <w:t>Staining</w:t>
            </w:r>
          </w:p>
        </w:tc>
        <w:tc>
          <w:tcPr>
            <w:tcW w:w="0" w:type="auto"/>
            <w:tcBorders>
              <w:top w:val="single" w:sz="4" w:space="0" w:color="auto"/>
              <w:bottom w:val="single" w:sz="4" w:space="0" w:color="auto"/>
            </w:tcBorders>
          </w:tcPr>
          <w:p w14:paraId="5FE2B536"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4"/>
                <w:sz w:val="20"/>
                <w:szCs w:val="20"/>
              </w:rPr>
              <w:t>Shape</w:t>
            </w:r>
          </w:p>
        </w:tc>
        <w:tc>
          <w:tcPr>
            <w:tcW w:w="0" w:type="auto"/>
            <w:tcBorders>
              <w:top w:val="single" w:sz="4" w:space="0" w:color="auto"/>
              <w:bottom w:val="single" w:sz="4" w:space="0" w:color="auto"/>
            </w:tcBorders>
          </w:tcPr>
          <w:p w14:paraId="174EC065"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Oxidase</w:t>
            </w:r>
          </w:p>
        </w:tc>
        <w:tc>
          <w:tcPr>
            <w:tcW w:w="0" w:type="auto"/>
            <w:tcBorders>
              <w:top w:val="single" w:sz="4" w:space="0" w:color="auto"/>
              <w:bottom w:val="single" w:sz="4" w:space="0" w:color="auto"/>
            </w:tcBorders>
          </w:tcPr>
          <w:p w14:paraId="4337AC1F"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Catalase</w:t>
            </w:r>
          </w:p>
        </w:tc>
        <w:tc>
          <w:tcPr>
            <w:tcW w:w="0" w:type="auto"/>
            <w:tcBorders>
              <w:top w:val="single" w:sz="4" w:space="0" w:color="auto"/>
              <w:bottom w:val="single" w:sz="4" w:space="0" w:color="auto"/>
            </w:tcBorders>
          </w:tcPr>
          <w:p w14:paraId="49D2FB66"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Urease </w:t>
            </w:r>
            <w:r w:rsidRPr="00EB4523">
              <w:rPr>
                <w:rFonts w:ascii="Arial" w:hAnsi="Arial" w:cs="Arial"/>
                <w:b/>
                <w:color w:val="000000" w:themeColor="text1"/>
                <w:spacing w:val="-4"/>
                <w:sz w:val="20"/>
                <w:szCs w:val="20"/>
              </w:rPr>
              <w:t>test</w:t>
            </w:r>
          </w:p>
        </w:tc>
        <w:tc>
          <w:tcPr>
            <w:tcW w:w="0" w:type="auto"/>
            <w:tcBorders>
              <w:top w:val="single" w:sz="4" w:space="0" w:color="auto"/>
              <w:bottom w:val="single" w:sz="4" w:space="0" w:color="auto"/>
            </w:tcBorders>
          </w:tcPr>
          <w:p w14:paraId="3E03659A"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Citrate </w:t>
            </w:r>
            <w:r w:rsidRPr="00EB4523">
              <w:rPr>
                <w:rFonts w:ascii="Arial" w:hAnsi="Arial" w:cs="Arial"/>
                <w:b/>
                <w:color w:val="000000" w:themeColor="text1"/>
                <w:spacing w:val="-4"/>
                <w:sz w:val="20"/>
                <w:szCs w:val="20"/>
              </w:rPr>
              <w:t>test</w:t>
            </w:r>
          </w:p>
        </w:tc>
        <w:tc>
          <w:tcPr>
            <w:tcW w:w="0" w:type="auto"/>
            <w:tcBorders>
              <w:top w:val="single" w:sz="4" w:space="0" w:color="auto"/>
              <w:bottom w:val="single" w:sz="4" w:space="0" w:color="auto"/>
            </w:tcBorders>
          </w:tcPr>
          <w:p w14:paraId="235D8DDA"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Motility </w:t>
            </w:r>
            <w:r w:rsidRPr="00EB4523">
              <w:rPr>
                <w:rFonts w:ascii="Arial" w:hAnsi="Arial" w:cs="Arial"/>
                <w:b/>
                <w:color w:val="000000" w:themeColor="text1"/>
                <w:spacing w:val="-4"/>
                <w:sz w:val="20"/>
                <w:szCs w:val="20"/>
              </w:rPr>
              <w:t>test</w:t>
            </w:r>
          </w:p>
        </w:tc>
        <w:tc>
          <w:tcPr>
            <w:tcW w:w="0" w:type="auto"/>
            <w:tcBorders>
              <w:top w:val="single" w:sz="4" w:space="0" w:color="auto"/>
              <w:bottom w:val="single" w:sz="4" w:space="0" w:color="auto"/>
            </w:tcBorders>
          </w:tcPr>
          <w:p w14:paraId="5717B3EB" w14:textId="77777777" w:rsidR="00FE709A" w:rsidRPr="00EB4523" w:rsidRDefault="00FE709A" w:rsidP="00C4753E">
            <w:pPr>
              <w:contextualSpacing/>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Indole </w:t>
            </w:r>
            <w:r w:rsidRPr="00EB4523">
              <w:rPr>
                <w:rFonts w:ascii="Arial" w:hAnsi="Arial" w:cs="Arial"/>
                <w:b/>
                <w:color w:val="000000" w:themeColor="text1"/>
                <w:spacing w:val="-4"/>
                <w:sz w:val="20"/>
                <w:szCs w:val="20"/>
              </w:rPr>
              <w:t>test</w:t>
            </w:r>
          </w:p>
        </w:tc>
      </w:tr>
      <w:tr w:rsidR="00C4753E" w:rsidRPr="00EB4523" w14:paraId="7513CE60" w14:textId="77777777" w:rsidTr="00360D19">
        <w:trPr>
          <w:trHeight w:val="472"/>
          <w:jc w:val="center"/>
        </w:trPr>
        <w:tc>
          <w:tcPr>
            <w:tcW w:w="0" w:type="auto"/>
            <w:tcBorders>
              <w:top w:val="single" w:sz="4" w:space="0" w:color="auto"/>
            </w:tcBorders>
          </w:tcPr>
          <w:p w14:paraId="0D5A8FB4"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1.</w:t>
            </w:r>
          </w:p>
        </w:tc>
        <w:tc>
          <w:tcPr>
            <w:tcW w:w="614" w:type="dxa"/>
            <w:tcBorders>
              <w:top w:val="single" w:sz="4" w:space="0" w:color="auto"/>
            </w:tcBorders>
          </w:tcPr>
          <w:p w14:paraId="6647AE67"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1</w:t>
            </w:r>
          </w:p>
        </w:tc>
        <w:tc>
          <w:tcPr>
            <w:tcW w:w="697" w:type="dxa"/>
            <w:tcBorders>
              <w:top w:val="single" w:sz="4" w:space="0" w:color="auto"/>
            </w:tcBorders>
          </w:tcPr>
          <w:p w14:paraId="66FA803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Borders>
              <w:top w:val="single" w:sz="4" w:space="0" w:color="auto"/>
            </w:tcBorders>
          </w:tcPr>
          <w:p w14:paraId="331636F8"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Irregular</w:t>
            </w:r>
          </w:p>
        </w:tc>
        <w:tc>
          <w:tcPr>
            <w:tcW w:w="657" w:type="dxa"/>
            <w:tcBorders>
              <w:top w:val="single" w:sz="4" w:space="0" w:color="auto"/>
            </w:tcBorders>
          </w:tcPr>
          <w:p w14:paraId="76479245"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Convex</w:t>
            </w:r>
          </w:p>
        </w:tc>
        <w:tc>
          <w:tcPr>
            <w:tcW w:w="0" w:type="auto"/>
            <w:tcBorders>
              <w:top w:val="single" w:sz="4" w:space="0" w:color="auto"/>
            </w:tcBorders>
          </w:tcPr>
          <w:p w14:paraId="32C35A8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Green</w:t>
            </w:r>
          </w:p>
        </w:tc>
        <w:tc>
          <w:tcPr>
            <w:tcW w:w="0" w:type="auto"/>
            <w:tcBorders>
              <w:top w:val="single" w:sz="4" w:space="0" w:color="auto"/>
            </w:tcBorders>
          </w:tcPr>
          <w:p w14:paraId="0B74B175"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top w:val="single" w:sz="4" w:space="0" w:color="auto"/>
            </w:tcBorders>
          </w:tcPr>
          <w:p w14:paraId="16C882C3"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Borders>
              <w:top w:val="single" w:sz="4" w:space="0" w:color="auto"/>
            </w:tcBorders>
          </w:tcPr>
          <w:p w14:paraId="254D4197"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top w:val="single" w:sz="4" w:space="0" w:color="auto"/>
            </w:tcBorders>
          </w:tcPr>
          <w:p w14:paraId="1FDA1406"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top w:val="single" w:sz="4" w:space="0" w:color="auto"/>
            </w:tcBorders>
          </w:tcPr>
          <w:p w14:paraId="0C3EFFAD"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top w:val="single" w:sz="4" w:space="0" w:color="auto"/>
            </w:tcBorders>
          </w:tcPr>
          <w:p w14:paraId="67E34CFD"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top w:val="single" w:sz="4" w:space="0" w:color="auto"/>
            </w:tcBorders>
          </w:tcPr>
          <w:p w14:paraId="160D6825"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Borders>
              <w:top w:val="single" w:sz="4" w:space="0" w:color="auto"/>
            </w:tcBorders>
          </w:tcPr>
          <w:p w14:paraId="1B610BF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3289464B" w14:textId="77777777" w:rsidTr="00360D19">
        <w:trPr>
          <w:trHeight w:val="472"/>
          <w:jc w:val="center"/>
        </w:trPr>
        <w:tc>
          <w:tcPr>
            <w:tcW w:w="0" w:type="auto"/>
          </w:tcPr>
          <w:p w14:paraId="13E13110"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2.</w:t>
            </w:r>
          </w:p>
        </w:tc>
        <w:tc>
          <w:tcPr>
            <w:tcW w:w="614" w:type="dxa"/>
          </w:tcPr>
          <w:p w14:paraId="4123F3C7"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2</w:t>
            </w:r>
          </w:p>
        </w:tc>
        <w:tc>
          <w:tcPr>
            <w:tcW w:w="697" w:type="dxa"/>
          </w:tcPr>
          <w:p w14:paraId="1B4BDF4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48C1734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Irregular</w:t>
            </w:r>
          </w:p>
        </w:tc>
        <w:tc>
          <w:tcPr>
            <w:tcW w:w="657" w:type="dxa"/>
          </w:tcPr>
          <w:p w14:paraId="4070EF8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Convex</w:t>
            </w:r>
          </w:p>
        </w:tc>
        <w:tc>
          <w:tcPr>
            <w:tcW w:w="0" w:type="auto"/>
          </w:tcPr>
          <w:p w14:paraId="47A28588"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Green</w:t>
            </w:r>
          </w:p>
        </w:tc>
        <w:tc>
          <w:tcPr>
            <w:tcW w:w="0" w:type="auto"/>
          </w:tcPr>
          <w:p w14:paraId="40E98AA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A79C146"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Pr>
          <w:p w14:paraId="0BF87DA3"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6F89C92"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A9B7C63"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9FF924B"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C9C272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4D96F030"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7A422ACF" w14:textId="77777777" w:rsidTr="00360D19">
        <w:trPr>
          <w:trHeight w:val="379"/>
          <w:jc w:val="center"/>
        </w:trPr>
        <w:tc>
          <w:tcPr>
            <w:tcW w:w="0" w:type="auto"/>
          </w:tcPr>
          <w:p w14:paraId="575A7174"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3.</w:t>
            </w:r>
          </w:p>
        </w:tc>
        <w:tc>
          <w:tcPr>
            <w:tcW w:w="614" w:type="dxa"/>
          </w:tcPr>
          <w:p w14:paraId="43BF508C"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3</w:t>
            </w:r>
          </w:p>
        </w:tc>
        <w:tc>
          <w:tcPr>
            <w:tcW w:w="697" w:type="dxa"/>
          </w:tcPr>
          <w:p w14:paraId="1D81E9CC"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1BF2EFE8"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Circular</w:t>
            </w:r>
          </w:p>
        </w:tc>
        <w:tc>
          <w:tcPr>
            <w:tcW w:w="657" w:type="dxa"/>
          </w:tcPr>
          <w:p w14:paraId="51EA64F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Slightly</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pacing w:val="-2"/>
                <w:sz w:val="20"/>
                <w:szCs w:val="20"/>
              </w:rPr>
              <w:t>Raised</w:t>
            </w:r>
          </w:p>
        </w:tc>
        <w:tc>
          <w:tcPr>
            <w:tcW w:w="0" w:type="auto"/>
          </w:tcPr>
          <w:p w14:paraId="2830D8E3"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Yellowish</w:t>
            </w:r>
          </w:p>
        </w:tc>
        <w:tc>
          <w:tcPr>
            <w:tcW w:w="0" w:type="auto"/>
          </w:tcPr>
          <w:p w14:paraId="74FD3EE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263E85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z w:val="20"/>
                <w:szCs w:val="20"/>
              </w:rPr>
              <w:t>Straight</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pacing w:val="-4"/>
                <w:sz w:val="20"/>
                <w:szCs w:val="20"/>
              </w:rPr>
              <w:t>Rods</w:t>
            </w:r>
          </w:p>
        </w:tc>
        <w:tc>
          <w:tcPr>
            <w:tcW w:w="0" w:type="auto"/>
          </w:tcPr>
          <w:p w14:paraId="3DD5D86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4FDADB9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A277F09"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784138CF"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792D546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5B0C19AF"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68509526" w14:textId="77777777" w:rsidTr="00360D19">
        <w:trPr>
          <w:trHeight w:val="559"/>
          <w:jc w:val="center"/>
        </w:trPr>
        <w:tc>
          <w:tcPr>
            <w:tcW w:w="0" w:type="auto"/>
          </w:tcPr>
          <w:p w14:paraId="5771380A"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4.</w:t>
            </w:r>
          </w:p>
        </w:tc>
        <w:tc>
          <w:tcPr>
            <w:tcW w:w="614" w:type="dxa"/>
          </w:tcPr>
          <w:p w14:paraId="2D7FC6C1"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4</w:t>
            </w:r>
          </w:p>
        </w:tc>
        <w:tc>
          <w:tcPr>
            <w:tcW w:w="697" w:type="dxa"/>
          </w:tcPr>
          <w:p w14:paraId="19F89BE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7181B2D3"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Circular</w:t>
            </w:r>
          </w:p>
        </w:tc>
        <w:tc>
          <w:tcPr>
            <w:tcW w:w="657" w:type="dxa"/>
          </w:tcPr>
          <w:p w14:paraId="17B6348D"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Slightly</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pacing w:val="-2"/>
                <w:sz w:val="20"/>
                <w:szCs w:val="20"/>
              </w:rPr>
              <w:t>Raised</w:t>
            </w:r>
          </w:p>
        </w:tc>
        <w:tc>
          <w:tcPr>
            <w:tcW w:w="0" w:type="auto"/>
          </w:tcPr>
          <w:p w14:paraId="440ACE4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Large</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pacing w:val="-2"/>
                <w:sz w:val="20"/>
                <w:szCs w:val="20"/>
              </w:rPr>
              <w:t>yellow</w:t>
            </w:r>
          </w:p>
        </w:tc>
        <w:tc>
          <w:tcPr>
            <w:tcW w:w="0" w:type="auto"/>
          </w:tcPr>
          <w:p w14:paraId="6D985773"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85FD8EE"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z w:val="20"/>
                <w:szCs w:val="20"/>
              </w:rPr>
              <w:t xml:space="preserve">Bent </w:t>
            </w:r>
            <w:r w:rsidRPr="00EB4523">
              <w:rPr>
                <w:rFonts w:ascii="Arial" w:hAnsi="Arial" w:cs="Arial"/>
                <w:color w:val="000000" w:themeColor="text1"/>
                <w:spacing w:val="-4"/>
                <w:sz w:val="20"/>
                <w:szCs w:val="20"/>
              </w:rPr>
              <w:t>Rods</w:t>
            </w:r>
          </w:p>
        </w:tc>
        <w:tc>
          <w:tcPr>
            <w:tcW w:w="0" w:type="auto"/>
          </w:tcPr>
          <w:p w14:paraId="6011E99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2A3A47F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8E815AB"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A93FE6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A93F250"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58C3BDAE"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26913C13" w14:textId="77777777" w:rsidTr="00360D19">
        <w:trPr>
          <w:trHeight w:val="493"/>
          <w:jc w:val="center"/>
        </w:trPr>
        <w:tc>
          <w:tcPr>
            <w:tcW w:w="0" w:type="auto"/>
          </w:tcPr>
          <w:p w14:paraId="7676C3F2"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5.</w:t>
            </w:r>
          </w:p>
        </w:tc>
        <w:tc>
          <w:tcPr>
            <w:tcW w:w="614" w:type="dxa"/>
          </w:tcPr>
          <w:p w14:paraId="4547FF65"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697" w:type="dxa"/>
          </w:tcPr>
          <w:p w14:paraId="761D8F7E"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6716D1C0"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Circular</w:t>
            </w:r>
          </w:p>
        </w:tc>
        <w:tc>
          <w:tcPr>
            <w:tcW w:w="657" w:type="dxa"/>
          </w:tcPr>
          <w:p w14:paraId="7179B20D"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Slightly</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pacing w:val="-2"/>
                <w:sz w:val="20"/>
                <w:szCs w:val="20"/>
              </w:rPr>
              <w:t>Raised</w:t>
            </w:r>
          </w:p>
        </w:tc>
        <w:tc>
          <w:tcPr>
            <w:tcW w:w="0" w:type="auto"/>
          </w:tcPr>
          <w:p w14:paraId="64B08DDD"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Yellow</w:t>
            </w:r>
          </w:p>
        </w:tc>
        <w:tc>
          <w:tcPr>
            <w:tcW w:w="0" w:type="auto"/>
          </w:tcPr>
          <w:p w14:paraId="643F3BE9"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68EA57A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z w:val="20"/>
                <w:szCs w:val="20"/>
              </w:rPr>
              <w:t>Straight</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pacing w:val="-4"/>
                <w:sz w:val="20"/>
                <w:szCs w:val="20"/>
              </w:rPr>
              <w:t>Rods</w:t>
            </w:r>
          </w:p>
        </w:tc>
        <w:tc>
          <w:tcPr>
            <w:tcW w:w="0" w:type="auto"/>
          </w:tcPr>
          <w:p w14:paraId="01324F42"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2174E6D"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3286EF5"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1359DA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0EE0FC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17E0CFD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34844F06" w14:textId="77777777" w:rsidTr="00360D19">
        <w:trPr>
          <w:trHeight w:val="413"/>
          <w:jc w:val="center"/>
        </w:trPr>
        <w:tc>
          <w:tcPr>
            <w:tcW w:w="0" w:type="auto"/>
          </w:tcPr>
          <w:p w14:paraId="2CBA72C1"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6.</w:t>
            </w:r>
          </w:p>
        </w:tc>
        <w:tc>
          <w:tcPr>
            <w:tcW w:w="614" w:type="dxa"/>
          </w:tcPr>
          <w:p w14:paraId="07D12564"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697" w:type="dxa"/>
          </w:tcPr>
          <w:p w14:paraId="7D94278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37BE04DF"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Circular</w:t>
            </w:r>
          </w:p>
        </w:tc>
        <w:tc>
          <w:tcPr>
            <w:tcW w:w="657" w:type="dxa"/>
          </w:tcPr>
          <w:p w14:paraId="0FCD9EC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Slightly</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pacing w:val="-2"/>
                <w:sz w:val="20"/>
                <w:szCs w:val="20"/>
              </w:rPr>
              <w:t>Raised</w:t>
            </w:r>
          </w:p>
        </w:tc>
        <w:tc>
          <w:tcPr>
            <w:tcW w:w="0" w:type="auto"/>
          </w:tcPr>
          <w:p w14:paraId="5E5101DF"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Yellow</w:t>
            </w:r>
          </w:p>
        </w:tc>
        <w:tc>
          <w:tcPr>
            <w:tcW w:w="0" w:type="auto"/>
          </w:tcPr>
          <w:p w14:paraId="64C1B016"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758D214B"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z w:val="20"/>
                <w:szCs w:val="20"/>
              </w:rPr>
              <w:t>Straight</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pacing w:val="-4"/>
                <w:sz w:val="20"/>
                <w:szCs w:val="20"/>
              </w:rPr>
              <w:t>Rods</w:t>
            </w:r>
          </w:p>
        </w:tc>
        <w:tc>
          <w:tcPr>
            <w:tcW w:w="0" w:type="auto"/>
          </w:tcPr>
          <w:p w14:paraId="42432A44"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25B93B76"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4E2ADFA7"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DD2F5F0"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131E417"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7207E90B"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1CCF6D97" w14:textId="77777777" w:rsidTr="00360D19">
        <w:trPr>
          <w:trHeight w:val="127"/>
          <w:jc w:val="center"/>
        </w:trPr>
        <w:tc>
          <w:tcPr>
            <w:tcW w:w="0" w:type="auto"/>
          </w:tcPr>
          <w:p w14:paraId="52D85A24"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7.</w:t>
            </w:r>
          </w:p>
        </w:tc>
        <w:tc>
          <w:tcPr>
            <w:tcW w:w="614" w:type="dxa"/>
          </w:tcPr>
          <w:p w14:paraId="5107036C"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697" w:type="dxa"/>
          </w:tcPr>
          <w:p w14:paraId="151B391A"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506A5F61"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Irregular</w:t>
            </w:r>
          </w:p>
        </w:tc>
        <w:tc>
          <w:tcPr>
            <w:tcW w:w="657" w:type="dxa"/>
          </w:tcPr>
          <w:p w14:paraId="1BD9EA4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Convex</w:t>
            </w:r>
          </w:p>
        </w:tc>
        <w:tc>
          <w:tcPr>
            <w:tcW w:w="0" w:type="auto"/>
          </w:tcPr>
          <w:p w14:paraId="11FD57B3"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Green</w:t>
            </w:r>
          </w:p>
        </w:tc>
        <w:tc>
          <w:tcPr>
            <w:tcW w:w="0" w:type="auto"/>
          </w:tcPr>
          <w:p w14:paraId="3F1A2074"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685BE55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Pr>
          <w:p w14:paraId="287A4DB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77034847"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53F8C8D9"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A3E0CD2"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97E7B8E"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5456B0F4"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6019C0CE" w14:textId="77777777" w:rsidTr="00360D19">
        <w:trPr>
          <w:trHeight w:val="559"/>
          <w:jc w:val="center"/>
        </w:trPr>
        <w:tc>
          <w:tcPr>
            <w:tcW w:w="0" w:type="auto"/>
          </w:tcPr>
          <w:p w14:paraId="5CABF160"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8.</w:t>
            </w:r>
          </w:p>
        </w:tc>
        <w:tc>
          <w:tcPr>
            <w:tcW w:w="614" w:type="dxa"/>
          </w:tcPr>
          <w:p w14:paraId="4B57E091"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697" w:type="dxa"/>
          </w:tcPr>
          <w:p w14:paraId="054EFBB6"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421B3136"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Circular</w:t>
            </w:r>
          </w:p>
        </w:tc>
        <w:tc>
          <w:tcPr>
            <w:tcW w:w="657" w:type="dxa"/>
          </w:tcPr>
          <w:p w14:paraId="283BB205"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Slightly</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pacing w:val="-2"/>
                <w:sz w:val="20"/>
                <w:szCs w:val="20"/>
              </w:rPr>
              <w:t>Raised</w:t>
            </w:r>
          </w:p>
        </w:tc>
        <w:tc>
          <w:tcPr>
            <w:tcW w:w="0" w:type="auto"/>
          </w:tcPr>
          <w:p w14:paraId="152935A6"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z w:val="20"/>
                <w:szCs w:val="20"/>
              </w:rPr>
              <w:t>Large</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pacing w:val="-2"/>
                <w:sz w:val="20"/>
                <w:szCs w:val="20"/>
              </w:rPr>
              <w:t>yellow</w:t>
            </w:r>
          </w:p>
        </w:tc>
        <w:tc>
          <w:tcPr>
            <w:tcW w:w="0" w:type="auto"/>
          </w:tcPr>
          <w:p w14:paraId="68FBCDE3"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F165A3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Pr>
          <w:p w14:paraId="379037F7"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2BFD0D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03BC1809"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61F2C6C4"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9C0419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1FA034E4"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3C6E0FD2" w14:textId="77777777" w:rsidTr="00360D19">
        <w:trPr>
          <w:trHeight w:val="559"/>
          <w:jc w:val="center"/>
        </w:trPr>
        <w:tc>
          <w:tcPr>
            <w:tcW w:w="0" w:type="auto"/>
          </w:tcPr>
          <w:p w14:paraId="57067E98"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9.</w:t>
            </w:r>
          </w:p>
        </w:tc>
        <w:tc>
          <w:tcPr>
            <w:tcW w:w="614" w:type="dxa"/>
          </w:tcPr>
          <w:p w14:paraId="2F336C4E"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697" w:type="dxa"/>
          </w:tcPr>
          <w:p w14:paraId="62CEB311"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Pr>
          <w:p w14:paraId="2EB87F00"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Irregular</w:t>
            </w:r>
          </w:p>
        </w:tc>
        <w:tc>
          <w:tcPr>
            <w:tcW w:w="657" w:type="dxa"/>
          </w:tcPr>
          <w:p w14:paraId="76ECE515"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Convex</w:t>
            </w:r>
          </w:p>
        </w:tc>
        <w:tc>
          <w:tcPr>
            <w:tcW w:w="0" w:type="auto"/>
          </w:tcPr>
          <w:p w14:paraId="791D5EC5"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Green</w:t>
            </w:r>
          </w:p>
        </w:tc>
        <w:tc>
          <w:tcPr>
            <w:tcW w:w="0" w:type="auto"/>
          </w:tcPr>
          <w:p w14:paraId="76C9AD6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20EB37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Pr>
          <w:p w14:paraId="7907D516"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C86ACAC"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159B09BE"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77D18DE5"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Pr>
          <w:p w14:paraId="3D3D7C28"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Pr>
          <w:p w14:paraId="7AD0EF02"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C4753E" w:rsidRPr="00EB4523" w14:paraId="407F04F7" w14:textId="77777777" w:rsidTr="00360D19">
        <w:trPr>
          <w:trHeight w:val="590"/>
          <w:jc w:val="center"/>
        </w:trPr>
        <w:tc>
          <w:tcPr>
            <w:tcW w:w="0" w:type="auto"/>
            <w:tcBorders>
              <w:bottom w:val="single" w:sz="4" w:space="0" w:color="auto"/>
            </w:tcBorders>
          </w:tcPr>
          <w:p w14:paraId="6561BAF0" w14:textId="77777777" w:rsidR="00FE709A" w:rsidRPr="00EB4523" w:rsidRDefault="00FE709A" w:rsidP="0036414E">
            <w:pPr>
              <w:pStyle w:val="TableParagraph"/>
              <w:spacing w:before="0" w:line="240" w:lineRule="auto"/>
              <w:ind w:firstLine="90"/>
              <w:contextualSpacing/>
              <w:jc w:val="both"/>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614" w:type="dxa"/>
            <w:tcBorders>
              <w:bottom w:val="single" w:sz="4" w:space="0" w:color="auto"/>
            </w:tcBorders>
          </w:tcPr>
          <w:p w14:paraId="714D663F" w14:textId="77777777" w:rsidR="00FE709A" w:rsidRPr="00EB4523" w:rsidRDefault="00FE709A" w:rsidP="00C4753E">
            <w:pPr>
              <w:pStyle w:val="TableParagraph"/>
              <w:spacing w:before="0" w:line="240" w:lineRule="auto"/>
              <w:ind w:firstLine="13"/>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697" w:type="dxa"/>
            <w:tcBorders>
              <w:bottom w:val="single" w:sz="4" w:space="0" w:color="auto"/>
            </w:tcBorders>
          </w:tcPr>
          <w:p w14:paraId="41586FA7"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Round</w:t>
            </w:r>
          </w:p>
        </w:tc>
        <w:tc>
          <w:tcPr>
            <w:tcW w:w="739" w:type="dxa"/>
            <w:tcBorders>
              <w:bottom w:val="single" w:sz="4" w:space="0" w:color="auto"/>
            </w:tcBorders>
          </w:tcPr>
          <w:p w14:paraId="78C041BD"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Irregular</w:t>
            </w:r>
          </w:p>
        </w:tc>
        <w:tc>
          <w:tcPr>
            <w:tcW w:w="657" w:type="dxa"/>
            <w:tcBorders>
              <w:bottom w:val="single" w:sz="4" w:space="0" w:color="auto"/>
            </w:tcBorders>
          </w:tcPr>
          <w:p w14:paraId="02A6FB55"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Convex</w:t>
            </w:r>
          </w:p>
        </w:tc>
        <w:tc>
          <w:tcPr>
            <w:tcW w:w="0" w:type="auto"/>
            <w:tcBorders>
              <w:bottom w:val="single" w:sz="4" w:space="0" w:color="auto"/>
            </w:tcBorders>
          </w:tcPr>
          <w:p w14:paraId="5B048F2B" w14:textId="77777777" w:rsidR="00FE709A" w:rsidRPr="00EB4523" w:rsidRDefault="00FE709A" w:rsidP="00C4753E">
            <w:pPr>
              <w:pStyle w:val="TableParagraph"/>
              <w:spacing w:before="0" w:line="240" w:lineRule="auto"/>
              <w:ind w:firstLine="40"/>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Green</w:t>
            </w:r>
          </w:p>
        </w:tc>
        <w:tc>
          <w:tcPr>
            <w:tcW w:w="0" w:type="auto"/>
            <w:tcBorders>
              <w:bottom w:val="single" w:sz="4" w:space="0" w:color="auto"/>
            </w:tcBorders>
          </w:tcPr>
          <w:p w14:paraId="58F553AA"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bottom w:val="single" w:sz="4" w:space="0" w:color="auto"/>
            </w:tcBorders>
          </w:tcPr>
          <w:p w14:paraId="569798F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4"/>
                <w:sz w:val="20"/>
                <w:szCs w:val="20"/>
              </w:rPr>
              <w:t>Rods</w:t>
            </w:r>
          </w:p>
        </w:tc>
        <w:tc>
          <w:tcPr>
            <w:tcW w:w="0" w:type="auto"/>
            <w:tcBorders>
              <w:bottom w:val="single" w:sz="4" w:space="0" w:color="auto"/>
            </w:tcBorders>
          </w:tcPr>
          <w:p w14:paraId="10D33CE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bottom w:val="single" w:sz="4" w:space="0" w:color="auto"/>
            </w:tcBorders>
          </w:tcPr>
          <w:p w14:paraId="12D349B9"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bottom w:val="single" w:sz="4" w:space="0" w:color="auto"/>
            </w:tcBorders>
          </w:tcPr>
          <w:p w14:paraId="4EC00AB5"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bottom w:val="single" w:sz="4" w:space="0" w:color="auto"/>
            </w:tcBorders>
          </w:tcPr>
          <w:p w14:paraId="3867AD0D"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0" w:type="auto"/>
            <w:tcBorders>
              <w:bottom w:val="single" w:sz="4" w:space="0" w:color="auto"/>
            </w:tcBorders>
          </w:tcPr>
          <w:p w14:paraId="7C66A9C1"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2"/>
                <w:sz w:val="20"/>
                <w:szCs w:val="20"/>
              </w:rPr>
              <w:t>Motile</w:t>
            </w:r>
          </w:p>
        </w:tc>
        <w:tc>
          <w:tcPr>
            <w:tcW w:w="0" w:type="auto"/>
            <w:tcBorders>
              <w:bottom w:val="single" w:sz="4" w:space="0" w:color="auto"/>
            </w:tcBorders>
          </w:tcPr>
          <w:p w14:paraId="098B4FBF" w14:textId="77777777" w:rsidR="00FE709A" w:rsidRPr="00EB4523" w:rsidRDefault="00FE709A" w:rsidP="00C4753E">
            <w:pPr>
              <w:ind w:firstLine="40"/>
              <w:contextualSpacing/>
              <w:jc w:val="center"/>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bl>
    <w:p w14:paraId="6344E24B" w14:textId="77777777" w:rsidR="00FE709A" w:rsidRPr="00EB4523" w:rsidRDefault="00FE709A" w:rsidP="00893F40">
      <w:pPr>
        <w:pStyle w:val="BodyText"/>
        <w:ind w:firstLine="360"/>
        <w:jc w:val="both"/>
        <w:rPr>
          <w:rFonts w:ascii="Arial" w:hAnsi="Arial" w:cs="Arial"/>
          <w:color w:val="000000" w:themeColor="text1"/>
          <w:sz w:val="20"/>
          <w:szCs w:val="20"/>
        </w:rPr>
      </w:pPr>
    </w:p>
    <w:p w14:paraId="4C91E71F" w14:textId="77777777" w:rsidR="00FE709A" w:rsidRPr="00EB4523" w:rsidRDefault="00FE709A" w:rsidP="00893F40">
      <w:pPr>
        <w:pStyle w:val="BodyText"/>
        <w:ind w:firstLine="360"/>
        <w:jc w:val="both"/>
        <w:rPr>
          <w:rFonts w:ascii="Arial" w:hAnsi="Arial" w:cs="Arial"/>
          <w:color w:val="000000" w:themeColor="text1"/>
          <w:sz w:val="20"/>
          <w:szCs w:val="20"/>
        </w:rPr>
      </w:pPr>
    </w:p>
    <w:p w14:paraId="64AA47F0" w14:textId="77777777" w:rsidR="00FE709A" w:rsidRPr="00EB4523" w:rsidRDefault="00FE709A" w:rsidP="00893F40">
      <w:pPr>
        <w:pStyle w:val="BodyText"/>
        <w:spacing w:before="5"/>
        <w:ind w:firstLine="360"/>
        <w:jc w:val="both"/>
        <w:rPr>
          <w:rFonts w:ascii="Arial" w:hAnsi="Arial" w:cs="Arial"/>
          <w:color w:val="000000" w:themeColor="text1"/>
          <w:sz w:val="20"/>
          <w:szCs w:val="20"/>
        </w:rPr>
      </w:pPr>
    </w:p>
    <w:tbl>
      <w:tblPr>
        <w:tblW w:w="8555" w:type="dxa"/>
        <w:tblInd w:w="90" w:type="dxa"/>
        <w:tblLayout w:type="fixed"/>
        <w:tblCellMar>
          <w:left w:w="0" w:type="dxa"/>
          <w:right w:w="0" w:type="dxa"/>
        </w:tblCellMar>
        <w:tblLook w:val="01E0" w:firstRow="1" w:lastRow="1" w:firstColumn="1" w:lastColumn="1" w:noHBand="0" w:noVBand="0"/>
      </w:tblPr>
      <w:tblGrid>
        <w:gridCol w:w="670"/>
        <w:gridCol w:w="2840"/>
        <w:gridCol w:w="1718"/>
        <w:gridCol w:w="1617"/>
        <w:gridCol w:w="1710"/>
      </w:tblGrid>
      <w:tr w:rsidR="00DE32AB" w:rsidRPr="00EB4523" w14:paraId="140B0810" w14:textId="77777777" w:rsidTr="00360D19">
        <w:trPr>
          <w:trHeight w:val="143"/>
        </w:trPr>
        <w:tc>
          <w:tcPr>
            <w:tcW w:w="8555" w:type="dxa"/>
            <w:gridSpan w:val="5"/>
            <w:tcBorders>
              <w:bottom w:val="single" w:sz="4" w:space="0" w:color="auto"/>
            </w:tcBorders>
          </w:tcPr>
          <w:p w14:paraId="2A451DF6" w14:textId="77777777" w:rsidR="00DE32AB" w:rsidRPr="00EB4523" w:rsidRDefault="00DE32AB" w:rsidP="00860330">
            <w:pPr>
              <w:spacing w:before="139" w:line="360" w:lineRule="auto"/>
              <w:jc w:val="both"/>
              <w:rPr>
                <w:rFonts w:ascii="Arial" w:hAnsi="Arial" w:cs="Arial"/>
                <w:b/>
                <w:color w:val="000000" w:themeColor="text1"/>
                <w:sz w:val="20"/>
                <w:szCs w:val="20"/>
              </w:rPr>
            </w:pPr>
            <w:r w:rsidRPr="00EB4523">
              <w:rPr>
                <w:rFonts w:ascii="Arial" w:hAnsi="Arial" w:cs="Arial"/>
                <w:b/>
                <w:color w:val="000000" w:themeColor="text1"/>
                <w:sz w:val="20"/>
                <w:szCs w:val="20"/>
              </w:rPr>
              <w:t>Table</w:t>
            </w:r>
            <w:r w:rsidRPr="00EB4523">
              <w:rPr>
                <w:rFonts w:ascii="Arial" w:hAnsi="Arial" w:cs="Arial"/>
                <w:b/>
                <w:color w:val="000000" w:themeColor="text1"/>
                <w:spacing w:val="33"/>
                <w:sz w:val="20"/>
                <w:szCs w:val="20"/>
              </w:rPr>
              <w:t xml:space="preserve"> </w:t>
            </w:r>
            <w:r w:rsidRPr="00EB4523">
              <w:rPr>
                <w:rFonts w:ascii="Arial" w:hAnsi="Arial" w:cs="Arial"/>
                <w:b/>
                <w:color w:val="000000" w:themeColor="text1"/>
                <w:spacing w:val="-10"/>
                <w:sz w:val="20"/>
                <w:szCs w:val="20"/>
              </w:rPr>
              <w:t xml:space="preserve">2: </w:t>
            </w:r>
            <w:r w:rsidRPr="00EB4523">
              <w:rPr>
                <w:rFonts w:ascii="Arial" w:hAnsi="Arial" w:cs="Arial"/>
                <w:b/>
                <w:color w:val="000000" w:themeColor="text1"/>
                <w:sz w:val="20"/>
                <w:szCs w:val="20"/>
              </w:rPr>
              <w:t>Molecular</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identification</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of bacterial</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isolates</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according</w:t>
            </w:r>
            <w:r w:rsidRPr="00EB4523">
              <w:rPr>
                <w:rFonts w:ascii="Arial" w:hAnsi="Arial" w:cs="Arial"/>
                <w:b/>
                <w:color w:val="000000" w:themeColor="text1"/>
                <w:spacing w:val="-3"/>
                <w:sz w:val="20"/>
                <w:szCs w:val="20"/>
              </w:rPr>
              <w:t xml:space="preserve"> </w:t>
            </w:r>
            <w:r w:rsidRPr="00EB4523">
              <w:rPr>
                <w:rFonts w:ascii="Arial" w:hAnsi="Arial" w:cs="Arial"/>
                <w:b/>
                <w:color w:val="000000" w:themeColor="text1"/>
                <w:sz w:val="20"/>
                <w:szCs w:val="20"/>
              </w:rPr>
              <w:t>to the</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Silva</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and</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 xml:space="preserve">NCBI </w:t>
            </w:r>
            <w:r w:rsidRPr="00EB4523">
              <w:rPr>
                <w:rFonts w:ascii="Arial" w:hAnsi="Arial" w:cs="Arial"/>
                <w:b/>
                <w:color w:val="000000" w:themeColor="text1"/>
                <w:spacing w:val="-2"/>
                <w:sz w:val="20"/>
                <w:szCs w:val="20"/>
              </w:rPr>
              <w:t>databases</w:t>
            </w:r>
          </w:p>
          <w:p w14:paraId="2E79DC74" w14:textId="77777777" w:rsidR="00DE32AB" w:rsidRPr="00EB4523" w:rsidRDefault="00DE32AB" w:rsidP="00860330">
            <w:pPr>
              <w:pStyle w:val="TableParagraph"/>
              <w:spacing w:line="360" w:lineRule="auto"/>
              <w:ind w:firstLine="360"/>
              <w:rPr>
                <w:rFonts w:ascii="Arial" w:hAnsi="Arial" w:cs="Arial"/>
                <w:b/>
                <w:color w:val="000000" w:themeColor="text1"/>
                <w:sz w:val="20"/>
                <w:szCs w:val="20"/>
              </w:rPr>
            </w:pPr>
          </w:p>
        </w:tc>
      </w:tr>
      <w:tr w:rsidR="0084030E" w:rsidRPr="00EB4523" w14:paraId="29FD5093" w14:textId="77777777" w:rsidTr="00360D19">
        <w:trPr>
          <w:trHeight w:val="143"/>
        </w:trPr>
        <w:tc>
          <w:tcPr>
            <w:tcW w:w="670" w:type="dxa"/>
            <w:vMerge w:val="restart"/>
            <w:tcBorders>
              <w:top w:val="single" w:sz="4" w:space="0" w:color="auto"/>
            </w:tcBorders>
          </w:tcPr>
          <w:p w14:paraId="25222A32"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5"/>
                <w:sz w:val="20"/>
                <w:szCs w:val="20"/>
              </w:rPr>
              <w:t>Sr.</w:t>
            </w:r>
            <w:r w:rsidRPr="00EB4523">
              <w:rPr>
                <w:rFonts w:ascii="Arial" w:hAnsi="Arial" w:cs="Arial"/>
                <w:color w:val="000000" w:themeColor="text1"/>
                <w:sz w:val="20"/>
                <w:szCs w:val="20"/>
              </w:rPr>
              <w:t xml:space="preserve"> </w:t>
            </w:r>
            <w:r w:rsidRPr="00EB4523">
              <w:rPr>
                <w:rFonts w:ascii="Arial" w:hAnsi="Arial" w:cs="Arial"/>
                <w:color w:val="000000" w:themeColor="text1"/>
                <w:spacing w:val="-5"/>
                <w:sz w:val="20"/>
                <w:szCs w:val="20"/>
              </w:rPr>
              <w:t>No.</w:t>
            </w:r>
          </w:p>
        </w:tc>
        <w:tc>
          <w:tcPr>
            <w:tcW w:w="7885" w:type="dxa"/>
            <w:gridSpan w:val="4"/>
            <w:tcBorders>
              <w:top w:val="single" w:sz="4" w:space="0" w:color="auto"/>
            </w:tcBorders>
          </w:tcPr>
          <w:p w14:paraId="2AB983AD" w14:textId="77777777" w:rsidR="00FE709A" w:rsidRPr="00EB4523" w:rsidRDefault="00FE709A" w:rsidP="00860330">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z w:val="20"/>
                <w:szCs w:val="20"/>
              </w:rPr>
              <w:t>NCBI</w:t>
            </w:r>
            <w:r w:rsidRPr="00EB4523">
              <w:rPr>
                <w:rFonts w:ascii="Arial" w:hAnsi="Arial" w:cs="Arial"/>
                <w:b/>
                <w:color w:val="000000" w:themeColor="text1"/>
                <w:spacing w:val="-7"/>
                <w:sz w:val="20"/>
                <w:szCs w:val="20"/>
              </w:rPr>
              <w:t xml:space="preserve"> </w:t>
            </w:r>
            <w:r w:rsidRPr="00EB4523">
              <w:rPr>
                <w:rFonts w:ascii="Arial" w:hAnsi="Arial" w:cs="Arial"/>
                <w:b/>
                <w:color w:val="000000" w:themeColor="text1"/>
                <w:sz w:val="20"/>
                <w:szCs w:val="20"/>
              </w:rPr>
              <w:t>Data</w:t>
            </w:r>
            <w:r w:rsidRPr="00EB4523">
              <w:rPr>
                <w:rFonts w:ascii="Arial" w:hAnsi="Arial" w:cs="Arial"/>
                <w:b/>
                <w:color w:val="000000" w:themeColor="text1"/>
                <w:spacing w:val="-6"/>
                <w:sz w:val="20"/>
                <w:szCs w:val="20"/>
              </w:rPr>
              <w:t xml:space="preserve"> </w:t>
            </w:r>
            <w:r w:rsidRPr="00EB4523">
              <w:rPr>
                <w:rFonts w:ascii="Arial" w:hAnsi="Arial" w:cs="Arial"/>
                <w:b/>
                <w:color w:val="000000" w:themeColor="text1"/>
                <w:spacing w:val="-4"/>
                <w:sz w:val="20"/>
                <w:szCs w:val="20"/>
              </w:rPr>
              <w:t>Base</w:t>
            </w:r>
          </w:p>
        </w:tc>
      </w:tr>
      <w:tr w:rsidR="0084030E" w:rsidRPr="00EB4523" w14:paraId="718973CE" w14:textId="77777777" w:rsidTr="00360D19">
        <w:trPr>
          <w:trHeight w:val="87"/>
        </w:trPr>
        <w:tc>
          <w:tcPr>
            <w:tcW w:w="670" w:type="dxa"/>
            <w:vMerge/>
            <w:tcBorders>
              <w:bottom w:val="single" w:sz="4" w:space="0" w:color="auto"/>
            </w:tcBorders>
          </w:tcPr>
          <w:p w14:paraId="7608F13D" w14:textId="77777777" w:rsidR="00FE709A" w:rsidRPr="00EB4523" w:rsidRDefault="00FE709A" w:rsidP="00860330">
            <w:pPr>
              <w:spacing w:line="360" w:lineRule="auto"/>
              <w:jc w:val="both"/>
              <w:rPr>
                <w:rFonts w:ascii="Arial" w:hAnsi="Arial" w:cs="Arial"/>
                <w:color w:val="000000" w:themeColor="text1"/>
                <w:sz w:val="20"/>
                <w:szCs w:val="20"/>
              </w:rPr>
            </w:pPr>
          </w:p>
        </w:tc>
        <w:tc>
          <w:tcPr>
            <w:tcW w:w="2840" w:type="dxa"/>
            <w:tcBorders>
              <w:bottom w:val="single" w:sz="4" w:space="0" w:color="auto"/>
            </w:tcBorders>
          </w:tcPr>
          <w:p w14:paraId="501BA932" w14:textId="77777777" w:rsidR="00FE709A" w:rsidRPr="00EB4523" w:rsidRDefault="00FE709A" w:rsidP="00860330">
            <w:pPr>
              <w:pStyle w:val="TableParagraph"/>
              <w:spacing w:line="360" w:lineRule="auto"/>
              <w:ind w:firstLine="360"/>
              <w:jc w:val="both"/>
              <w:rPr>
                <w:rFonts w:ascii="Arial" w:hAnsi="Arial" w:cs="Arial"/>
                <w:b/>
                <w:color w:val="000000" w:themeColor="text1"/>
                <w:spacing w:val="-2"/>
                <w:sz w:val="20"/>
                <w:szCs w:val="20"/>
              </w:rPr>
            </w:pPr>
            <w:r w:rsidRPr="00EB4523">
              <w:rPr>
                <w:rFonts w:ascii="Arial" w:hAnsi="Arial" w:cs="Arial"/>
                <w:b/>
                <w:color w:val="000000" w:themeColor="text1"/>
                <w:spacing w:val="-2"/>
                <w:sz w:val="20"/>
                <w:szCs w:val="20"/>
              </w:rPr>
              <w:t>Sample code</w:t>
            </w:r>
          </w:p>
        </w:tc>
        <w:tc>
          <w:tcPr>
            <w:tcW w:w="1718" w:type="dxa"/>
            <w:tcBorders>
              <w:bottom w:val="single" w:sz="4" w:space="0" w:color="auto"/>
            </w:tcBorders>
          </w:tcPr>
          <w:p w14:paraId="5036BCB4" w14:textId="77777777" w:rsidR="00FE709A" w:rsidRPr="00EB4523" w:rsidRDefault="00FE709A" w:rsidP="00860330">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Query </w:t>
            </w:r>
            <w:r w:rsidRPr="00EB4523">
              <w:rPr>
                <w:rFonts w:ascii="Arial" w:hAnsi="Arial" w:cs="Arial"/>
                <w:b/>
                <w:color w:val="000000" w:themeColor="text1"/>
                <w:spacing w:val="-2"/>
                <w:sz w:val="20"/>
                <w:szCs w:val="20"/>
              </w:rPr>
              <w:lastRenderedPageBreak/>
              <w:t xml:space="preserve">coverage </w:t>
            </w:r>
            <w:r w:rsidRPr="00EB4523">
              <w:rPr>
                <w:rFonts w:ascii="Arial" w:hAnsi="Arial" w:cs="Arial"/>
                <w:b/>
                <w:color w:val="000000" w:themeColor="text1"/>
                <w:spacing w:val="-5"/>
                <w:sz w:val="20"/>
                <w:szCs w:val="20"/>
              </w:rPr>
              <w:t>(%)</w:t>
            </w:r>
          </w:p>
        </w:tc>
        <w:tc>
          <w:tcPr>
            <w:tcW w:w="1617" w:type="dxa"/>
            <w:tcBorders>
              <w:bottom w:val="single" w:sz="4" w:space="0" w:color="auto"/>
            </w:tcBorders>
          </w:tcPr>
          <w:p w14:paraId="5EF2218D" w14:textId="77777777" w:rsidR="00FE709A" w:rsidRPr="00EB4523" w:rsidRDefault="00FE709A" w:rsidP="00860330">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pacing w:val="-2"/>
                <w:sz w:val="20"/>
                <w:szCs w:val="20"/>
              </w:rPr>
              <w:lastRenderedPageBreak/>
              <w:t xml:space="preserve">Percentage </w:t>
            </w:r>
            <w:r w:rsidRPr="00EB4523">
              <w:rPr>
                <w:rFonts w:ascii="Arial" w:hAnsi="Arial" w:cs="Arial"/>
                <w:b/>
                <w:color w:val="000000" w:themeColor="text1"/>
                <w:sz w:val="20"/>
                <w:szCs w:val="20"/>
              </w:rPr>
              <w:lastRenderedPageBreak/>
              <w:t>identity</w:t>
            </w:r>
            <w:r w:rsidRPr="00EB4523">
              <w:rPr>
                <w:rFonts w:ascii="Arial" w:hAnsi="Arial" w:cs="Arial"/>
                <w:b/>
                <w:color w:val="000000" w:themeColor="text1"/>
                <w:spacing w:val="-14"/>
                <w:sz w:val="20"/>
                <w:szCs w:val="20"/>
              </w:rPr>
              <w:t xml:space="preserve"> </w:t>
            </w:r>
            <w:r w:rsidRPr="00EB4523">
              <w:rPr>
                <w:rFonts w:ascii="Arial" w:hAnsi="Arial" w:cs="Arial"/>
                <w:b/>
                <w:color w:val="000000" w:themeColor="text1"/>
                <w:sz w:val="20"/>
                <w:szCs w:val="20"/>
              </w:rPr>
              <w:t>(%)</w:t>
            </w:r>
          </w:p>
        </w:tc>
        <w:tc>
          <w:tcPr>
            <w:tcW w:w="1710" w:type="dxa"/>
            <w:tcBorders>
              <w:bottom w:val="single" w:sz="4" w:space="0" w:color="auto"/>
            </w:tcBorders>
          </w:tcPr>
          <w:p w14:paraId="09FE081A" w14:textId="77777777" w:rsidR="00FE709A" w:rsidRPr="00EB4523" w:rsidRDefault="00FE709A" w:rsidP="0036414E">
            <w:pPr>
              <w:pStyle w:val="TableParagraph"/>
              <w:spacing w:line="360" w:lineRule="auto"/>
              <w:ind w:firstLine="172"/>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lastRenderedPageBreak/>
              <w:t xml:space="preserve">Species </w:t>
            </w:r>
            <w:r w:rsidRPr="00EB4523">
              <w:rPr>
                <w:rFonts w:ascii="Arial" w:hAnsi="Arial" w:cs="Arial"/>
                <w:b/>
                <w:color w:val="000000" w:themeColor="text1"/>
                <w:spacing w:val="-2"/>
                <w:sz w:val="20"/>
                <w:szCs w:val="20"/>
              </w:rPr>
              <w:lastRenderedPageBreak/>
              <w:t>Identification</w:t>
            </w:r>
          </w:p>
        </w:tc>
      </w:tr>
      <w:tr w:rsidR="0084030E" w:rsidRPr="00EB4523" w14:paraId="690DDBA1" w14:textId="77777777" w:rsidTr="00360D19">
        <w:trPr>
          <w:trHeight w:val="262"/>
        </w:trPr>
        <w:tc>
          <w:tcPr>
            <w:tcW w:w="670" w:type="dxa"/>
            <w:tcBorders>
              <w:top w:val="single" w:sz="4" w:space="0" w:color="auto"/>
            </w:tcBorders>
          </w:tcPr>
          <w:p w14:paraId="412CA60A"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1</w:t>
            </w:r>
          </w:p>
        </w:tc>
        <w:tc>
          <w:tcPr>
            <w:tcW w:w="2840" w:type="dxa"/>
            <w:tcBorders>
              <w:top w:val="single" w:sz="4" w:space="0" w:color="auto"/>
            </w:tcBorders>
          </w:tcPr>
          <w:p w14:paraId="68EA9F61" w14:textId="77777777" w:rsidR="00FE709A" w:rsidRPr="00EB4523" w:rsidRDefault="00FE709A" w:rsidP="0036414E">
            <w:pPr>
              <w:pStyle w:val="TableParagraph"/>
              <w:tabs>
                <w:tab w:val="left" w:pos="1362"/>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HAUAAHM1</w:t>
            </w:r>
          </w:p>
        </w:tc>
        <w:tc>
          <w:tcPr>
            <w:tcW w:w="1718" w:type="dxa"/>
            <w:tcBorders>
              <w:top w:val="single" w:sz="4" w:space="0" w:color="auto"/>
            </w:tcBorders>
          </w:tcPr>
          <w:p w14:paraId="0BF12C99"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5"/>
                <w:sz w:val="20"/>
                <w:szCs w:val="20"/>
              </w:rPr>
              <w:t>96%</w:t>
            </w:r>
          </w:p>
        </w:tc>
        <w:tc>
          <w:tcPr>
            <w:tcW w:w="1617" w:type="dxa"/>
            <w:tcBorders>
              <w:top w:val="single" w:sz="4" w:space="0" w:color="auto"/>
            </w:tcBorders>
          </w:tcPr>
          <w:p w14:paraId="3E48B3B0"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79.67%</w:t>
            </w:r>
          </w:p>
        </w:tc>
        <w:tc>
          <w:tcPr>
            <w:tcW w:w="1710" w:type="dxa"/>
            <w:tcBorders>
              <w:top w:val="single" w:sz="4" w:space="0" w:color="auto"/>
            </w:tcBorders>
          </w:tcPr>
          <w:p w14:paraId="06223312"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2"/>
                <w:sz w:val="20"/>
                <w:szCs w:val="20"/>
              </w:rPr>
              <w:t>algae</w:t>
            </w:r>
          </w:p>
        </w:tc>
      </w:tr>
      <w:tr w:rsidR="0084030E" w:rsidRPr="00EB4523" w14:paraId="070849F5" w14:textId="77777777" w:rsidTr="00360D19">
        <w:trPr>
          <w:trHeight w:val="262"/>
        </w:trPr>
        <w:tc>
          <w:tcPr>
            <w:tcW w:w="670" w:type="dxa"/>
          </w:tcPr>
          <w:p w14:paraId="53AFA221"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2</w:t>
            </w:r>
          </w:p>
        </w:tc>
        <w:tc>
          <w:tcPr>
            <w:tcW w:w="2840" w:type="dxa"/>
          </w:tcPr>
          <w:p w14:paraId="13EBA262" w14:textId="77777777" w:rsidR="00FE709A" w:rsidRPr="00EB4523" w:rsidRDefault="00FE709A" w:rsidP="0036414E">
            <w:pPr>
              <w:pStyle w:val="TableParagraph"/>
              <w:tabs>
                <w:tab w:val="left" w:pos="1362"/>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 HAUAAHM2</w:t>
            </w:r>
          </w:p>
        </w:tc>
        <w:tc>
          <w:tcPr>
            <w:tcW w:w="1718" w:type="dxa"/>
          </w:tcPr>
          <w:p w14:paraId="51C14DA3"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5"/>
                <w:sz w:val="20"/>
                <w:szCs w:val="20"/>
              </w:rPr>
              <w:t>93%</w:t>
            </w:r>
          </w:p>
        </w:tc>
        <w:tc>
          <w:tcPr>
            <w:tcW w:w="1617" w:type="dxa"/>
          </w:tcPr>
          <w:p w14:paraId="7FCC3D5A"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80.57%</w:t>
            </w:r>
          </w:p>
        </w:tc>
        <w:tc>
          <w:tcPr>
            <w:tcW w:w="1710" w:type="dxa"/>
          </w:tcPr>
          <w:p w14:paraId="595AAF6A"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23820CD1" w14:textId="77777777" w:rsidTr="00360D19">
        <w:trPr>
          <w:trHeight w:val="262"/>
        </w:trPr>
        <w:tc>
          <w:tcPr>
            <w:tcW w:w="670" w:type="dxa"/>
          </w:tcPr>
          <w:p w14:paraId="6409E450"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3</w:t>
            </w:r>
          </w:p>
        </w:tc>
        <w:tc>
          <w:tcPr>
            <w:tcW w:w="2840" w:type="dxa"/>
          </w:tcPr>
          <w:p w14:paraId="6A88C69F" w14:textId="77777777" w:rsidR="00FE709A" w:rsidRPr="00EB4523" w:rsidRDefault="00FE709A" w:rsidP="0036414E">
            <w:pPr>
              <w:pStyle w:val="TableParagraph"/>
              <w:tabs>
                <w:tab w:val="left" w:pos="896"/>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HAUAAHM3</w:t>
            </w:r>
          </w:p>
        </w:tc>
        <w:tc>
          <w:tcPr>
            <w:tcW w:w="1718" w:type="dxa"/>
          </w:tcPr>
          <w:p w14:paraId="1C38C1BE"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486D52CA"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85.40%</w:t>
            </w:r>
          </w:p>
        </w:tc>
        <w:tc>
          <w:tcPr>
            <w:tcW w:w="1710" w:type="dxa"/>
          </w:tcPr>
          <w:p w14:paraId="250DF523"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0B494CDC" w14:textId="77777777" w:rsidTr="00360D19">
        <w:trPr>
          <w:trHeight w:val="262"/>
        </w:trPr>
        <w:tc>
          <w:tcPr>
            <w:tcW w:w="670" w:type="dxa"/>
          </w:tcPr>
          <w:p w14:paraId="4F32843E" w14:textId="77777777" w:rsidR="00FE709A" w:rsidRPr="00EB4523" w:rsidRDefault="00FE709A" w:rsidP="00860330">
            <w:pPr>
              <w:pStyle w:val="TableParagraph"/>
              <w:spacing w:before="3"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4</w:t>
            </w:r>
          </w:p>
        </w:tc>
        <w:tc>
          <w:tcPr>
            <w:tcW w:w="2840" w:type="dxa"/>
          </w:tcPr>
          <w:p w14:paraId="600821F4" w14:textId="77777777" w:rsidR="00FE709A" w:rsidRPr="00EB4523" w:rsidRDefault="00FE709A" w:rsidP="0036414E">
            <w:pPr>
              <w:pStyle w:val="TableParagraph"/>
              <w:tabs>
                <w:tab w:val="left" w:pos="896"/>
              </w:tabs>
              <w:spacing w:before="3"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HAUAAHM4</w:t>
            </w:r>
          </w:p>
        </w:tc>
        <w:tc>
          <w:tcPr>
            <w:tcW w:w="1718" w:type="dxa"/>
          </w:tcPr>
          <w:p w14:paraId="330B68E8" w14:textId="77777777" w:rsidR="00FE709A" w:rsidRPr="00EB4523" w:rsidRDefault="00FE709A" w:rsidP="00860330">
            <w:pPr>
              <w:pStyle w:val="TableParagraph"/>
              <w:spacing w:before="3" w:line="360" w:lineRule="auto"/>
              <w:ind w:firstLine="360"/>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57C448E6" w14:textId="77777777" w:rsidR="00FE709A" w:rsidRPr="00EB4523" w:rsidRDefault="00FE709A" w:rsidP="00860330">
            <w:pPr>
              <w:pStyle w:val="TableParagraph"/>
              <w:spacing w:before="3"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81.10%</w:t>
            </w:r>
          </w:p>
        </w:tc>
        <w:tc>
          <w:tcPr>
            <w:tcW w:w="1710" w:type="dxa"/>
          </w:tcPr>
          <w:p w14:paraId="202D775F" w14:textId="77777777" w:rsidR="00FE709A" w:rsidRPr="00EB4523" w:rsidRDefault="00FE709A" w:rsidP="0036414E">
            <w:pPr>
              <w:pStyle w:val="TableParagraph"/>
              <w:spacing w:before="3"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7AFA10C4" w14:textId="77777777" w:rsidTr="00360D19">
        <w:trPr>
          <w:trHeight w:val="262"/>
        </w:trPr>
        <w:tc>
          <w:tcPr>
            <w:tcW w:w="670" w:type="dxa"/>
          </w:tcPr>
          <w:p w14:paraId="16164321"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2840" w:type="dxa"/>
          </w:tcPr>
          <w:p w14:paraId="6F1A0D18" w14:textId="77777777" w:rsidR="00FE709A" w:rsidRPr="00EB4523" w:rsidRDefault="00FE709A" w:rsidP="0036414E">
            <w:pPr>
              <w:pStyle w:val="TableParagraph"/>
              <w:tabs>
                <w:tab w:val="left" w:pos="896"/>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HAUAAHM5</w:t>
            </w:r>
          </w:p>
        </w:tc>
        <w:tc>
          <w:tcPr>
            <w:tcW w:w="1718" w:type="dxa"/>
          </w:tcPr>
          <w:p w14:paraId="55755631"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1178750A"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81.45%</w:t>
            </w:r>
          </w:p>
        </w:tc>
        <w:tc>
          <w:tcPr>
            <w:tcW w:w="1710" w:type="dxa"/>
          </w:tcPr>
          <w:p w14:paraId="552EAEF0"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0F1FFC03" w14:textId="77777777" w:rsidTr="00360D19">
        <w:trPr>
          <w:trHeight w:val="262"/>
        </w:trPr>
        <w:tc>
          <w:tcPr>
            <w:tcW w:w="670" w:type="dxa"/>
          </w:tcPr>
          <w:p w14:paraId="66621867"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2840" w:type="dxa"/>
          </w:tcPr>
          <w:p w14:paraId="5C4F0228" w14:textId="77777777" w:rsidR="00FE709A" w:rsidRPr="00EB4523" w:rsidRDefault="00FE709A" w:rsidP="0036414E">
            <w:pPr>
              <w:pStyle w:val="TableParagraph"/>
              <w:tabs>
                <w:tab w:val="left" w:pos="896"/>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HAUAAHM6</w:t>
            </w:r>
          </w:p>
        </w:tc>
        <w:tc>
          <w:tcPr>
            <w:tcW w:w="1718" w:type="dxa"/>
          </w:tcPr>
          <w:p w14:paraId="5E129118"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09553A63"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78.77%</w:t>
            </w:r>
          </w:p>
        </w:tc>
        <w:tc>
          <w:tcPr>
            <w:tcW w:w="1710" w:type="dxa"/>
          </w:tcPr>
          <w:p w14:paraId="25AD9453"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7AD4A0FA" w14:textId="77777777" w:rsidTr="00360D19">
        <w:trPr>
          <w:trHeight w:val="262"/>
        </w:trPr>
        <w:tc>
          <w:tcPr>
            <w:tcW w:w="670" w:type="dxa"/>
          </w:tcPr>
          <w:p w14:paraId="5913B9FB"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2840" w:type="dxa"/>
          </w:tcPr>
          <w:p w14:paraId="64D2C98B" w14:textId="77777777" w:rsidR="00FE709A" w:rsidRPr="00EB4523" w:rsidRDefault="00FE709A" w:rsidP="0036414E">
            <w:pPr>
              <w:pStyle w:val="TableParagraph"/>
              <w:tabs>
                <w:tab w:val="left" w:pos="1362"/>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HAUAAHM7</w:t>
            </w:r>
          </w:p>
        </w:tc>
        <w:tc>
          <w:tcPr>
            <w:tcW w:w="1718" w:type="dxa"/>
          </w:tcPr>
          <w:p w14:paraId="058AC0E7"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5"/>
                <w:sz w:val="20"/>
                <w:szCs w:val="20"/>
              </w:rPr>
              <w:t>99%</w:t>
            </w:r>
          </w:p>
        </w:tc>
        <w:tc>
          <w:tcPr>
            <w:tcW w:w="1617" w:type="dxa"/>
          </w:tcPr>
          <w:p w14:paraId="37170482"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80.56%</w:t>
            </w:r>
          </w:p>
        </w:tc>
        <w:tc>
          <w:tcPr>
            <w:tcW w:w="1710" w:type="dxa"/>
          </w:tcPr>
          <w:p w14:paraId="0914B79C"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72EC87B7" w14:textId="77777777" w:rsidTr="00360D19">
        <w:trPr>
          <w:trHeight w:val="262"/>
        </w:trPr>
        <w:tc>
          <w:tcPr>
            <w:tcW w:w="670" w:type="dxa"/>
          </w:tcPr>
          <w:p w14:paraId="4A3097B2"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2840" w:type="dxa"/>
          </w:tcPr>
          <w:p w14:paraId="453871B0" w14:textId="77777777" w:rsidR="00FE709A" w:rsidRPr="00EB4523" w:rsidRDefault="00FE709A" w:rsidP="0036414E">
            <w:pPr>
              <w:pStyle w:val="TableParagraph"/>
              <w:tabs>
                <w:tab w:val="left" w:pos="896"/>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HAUAAHM8</w:t>
            </w:r>
          </w:p>
        </w:tc>
        <w:tc>
          <w:tcPr>
            <w:tcW w:w="1718" w:type="dxa"/>
          </w:tcPr>
          <w:p w14:paraId="216E479A"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1EBDB08B"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78.62%</w:t>
            </w:r>
          </w:p>
        </w:tc>
        <w:tc>
          <w:tcPr>
            <w:tcW w:w="1710" w:type="dxa"/>
          </w:tcPr>
          <w:p w14:paraId="6E2A96EA"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468F3F8D" w14:textId="77777777" w:rsidTr="00360D19">
        <w:trPr>
          <w:trHeight w:val="262"/>
        </w:trPr>
        <w:tc>
          <w:tcPr>
            <w:tcW w:w="670" w:type="dxa"/>
          </w:tcPr>
          <w:p w14:paraId="771F694B" w14:textId="77777777" w:rsidR="00FE709A" w:rsidRPr="00EB4523" w:rsidRDefault="00FE709A" w:rsidP="00860330">
            <w:pPr>
              <w:pStyle w:val="TableParagraph"/>
              <w:spacing w:before="3"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2840" w:type="dxa"/>
          </w:tcPr>
          <w:p w14:paraId="0B175F28" w14:textId="77777777" w:rsidR="00FE709A" w:rsidRPr="00EB4523" w:rsidRDefault="00FE709A" w:rsidP="0036414E">
            <w:pPr>
              <w:pStyle w:val="TableParagraph"/>
              <w:tabs>
                <w:tab w:val="left" w:pos="1362"/>
              </w:tabs>
              <w:spacing w:before="3"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HAUAAHM9</w:t>
            </w:r>
          </w:p>
        </w:tc>
        <w:tc>
          <w:tcPr>
            <w:tcW w:w="1718" w:type="dxa"/>
          </w:tcPr>
          <w:p w14:paraId="1AAA2D38" w14:textId="77777777" w:rsidR="00FE709A" w:rsidRPr="00EB4523" w:rsidRDefault="00FE709A" w:rsidP="00860330">
            <w:pPr>
              <w:pStyle w:val="TableParagraph"/>
              <w:spacing w:before="3" w:line="360" w:lineRule="auto"/>
              <w:ind w:firstLine="360"/>
              <w:rPr>
                <w:rFonts w:ascii="Arial" w:hAnsi="Arial" w:cs="Arial"/>
                <w:color w:val="000000" w:themeColor="text1"/>
                <w:sz w:val="20"/>
                <w:szCs w:val="20"/>
              </w:rPr>
            </w:pPr>
            <w:r w:rsidRPr="00EB4523">
              <w:rPr>
                <w:rFonts w:ascii="Arial" w:hAnsi="Arial" w:cs="Arial"/>
                <w:color w:val="000000" w:themeColor="text1"/>
                <w:spacing w:val="-5"/>
                <w:sz w:val="20"/>
                <w:szCs w:val="20"/>
              </w:rPr>
              <w:t>93%</w:t>
            </w:r>
          </w:p>
        </w:tc>
        <w:tc>
          <w:tcPr>
            <w:tcW w:w="1617" w:type="dxa"/>
          </w:tcPr>
          <w:p w14:paraId="0D956CDA" w14:textId="77777777" w:rsidR="00FE709A" w:rsidRPr="00EB4523" w:rsidRDefault="00FE709A" w:rsidP="00860330">
            <w:pPr>
              <w:pStyle w:val="TableParagraph"/>
              <w:spacing w:before="3"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80.84%</w:t>
            </w:r>
          </w:p>
        </w:tc>
        <w:tc>
          <w:tcPr>
            <w:tcW w:w="1710" w:type="dxa"/>
          </w:tcPr>
          <w:p w14:paraId="387DA0D1" w14:textId="77777777" w:rsidR="00FE709A" w:rsidRPr="00EB4523" w:rsidRDefault="00FE709A" w:rsidP="0036414E">
            <w:pPr>
              <w:pStyle w:val="TableParagraph"/>
              <w:spacing w:before="3"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4B36D377" w14:textId="77777777" w:rsidTr="00360D19">
        <w:trPr>
          <w:trHeight w:val="384"/>
        </w:trPr>
        <w:tc>
          <w:tcPr>
            <w:tcW w:w="670" w:type="dxa"/>
            <w:tcBorders>
              <w:bottom w:val="single" w:sz="4" w:space="0" w:color="auto"/>
            </w:tcBorders>
          </w:tcPr>
          <w:p w14:paraId="0085E4F6" w14:textId="77777777" w:rsidR="00FE709A" w:rsidRPr="00EB4523" w:rsidRDefault="00FE709A" w:rsidP="00860330">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2840" w:type="dxa"/>
            <w:tcBorders>
              <w:bottom w:val="single" w:sz="4" w:space="0" w:color="auto"/>
            </w:tcBorders>
          </w:tcPr>
          <w:p w14:paraId="2BAD5197" w14:textId="77777777" w:rsidR="00FE709A" w:rsidRPr="00EB4523" w:rsidRDefault="00FE709A" w:rsidP="0036414E">
            <w:pPr>
              <w:pStyle w:val="TableParagraph"/>
              <w:tabs>
                <w:tab w:val="left" w:pos="1362"/>
              </w:tabs>
              <w:spacing w:line="360" w:lineRule="auto"/>
              <w:ind w:firstLine="133"/>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Shewanella </w:t>
            </w:r>
            <w:r w:rsidRPr="00EB4523">
              <w:rPr>
                <w:rFonts w:ascii="Arial" w:hAnsi="Arial" w:cs="Arial"/>
                <w:i/>
                <w:color w:val="000000" w:themeColor="text1"/>
                <w:spacing w:val="-4"/>
                <w:sz w:val="20"/>
                <w:szCs w:val="20"/>
              </w:rPr>
              <w:t xml:space="preserve">algae </w:t>
            </w:r>
            <w:r w:rsidRPr="00EB4523">
              <w:rPr>
                <w:rFonts w:ascii="Arial" w:hAnsi="Arial" w:cs="Arial"/>
                <w:i/>
                <w:color w:val="000000" w:themeColor="text1"/>
                <w:spacing w:val="-2"/>
                <w:sz w:val="20"/>
                <w:szCs w:val="20"/>
              </w:rPr>
              <w:t>HAUAAHM10</w:t>
            </w:r>
          </w:p>
        </w:tc>
        <w:tc>
          <w:tcPr>
            <w:tcW w:w="1718" w:type="dxa"/>
            <w:tcBorders>
              <w:bottom w:val="single" w:sz="4" w:space="0" w:color="auto"/>
            </w:tcBorders>
          </w:tcPr>
          <w:p w14:paraId="331FC561"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5"/>
                <w:sz w:val="20"/>
                <w:szCs w:val="20"/>
              </w:rPr>
              <w:t>99%</w:t>
            </w:r>
          </w:p>
        </w:tc>
        <w:tc>
          <w:tcPr>
            <w:tcW w:w="1617" w:type="dxa"/>
            <w:tcBorders>
              <w:bottom w:val="single" w:sz="4" w:space="0" w:color="auto"/>
            </w:tcBorders>
          </w:tcPr>
          <w:p w14:paraId="64E3F011" w14:textId="77777777" w:rsidR="00FE709A" w:rsidRPr="00EB4523" w:rsidRDefault="00FE709A" w:rsidP="00860330">
            <w:pPr>
              <w:pStyle w:val="TableParagraph"/>
              <w:spacing w:line="360" w:lineRule="auto"/>
              <w:ind w:firstLine="360"/>
              <w:rPr>
                <w:rFonts w:ascii="Arial" w:hAnsi="Arial" w:cs="Arial"/>
                <w:color w:val="000000" w:themeColor="text1"/>
                <w:sz w:val="20"/>
                <w:szCs w:val="20"/>
              </w:rPr>
            </w:pPr>
            <w:r w:rsidRPr="00EB4523">
              <w:rPr>
                <w:rFonts w:ascii="Arial" w:hAnsi="Arial" w:cs="Arial"/>
                <w:color w:val="000000" w:themeColor="text1"/>
                <w:spacing w:val="-2"/>
                <w:sz w:val="20"/>
                <w:szCs w:val="20"/>
              </w:rPr>
              <w:t>81.60%</w:t>
            </w:r>
          </w:p>
        </w:tc>
        <w:tc>
          <w:tcPr>
            <w:tcW w:w="1710" w:type="dxa"/>
            <w:tcBorders>
              <w:bottom w:val="single" w:sz="4" w:space="0" w:color="auto"/>
            </w:tcBorders>
          </w:tcPr>
          <w:p w14:paraId="177DABDC" w14:textId="77777777" w:rsidR="00FE709A" w:rsidRPr="00EB4523" w:rsidRDefault="00FE709A" w:rsidP="0036414E">
            <w:pPr>
              <w:pStyle w:val="TableParagraph"/>
              <w:spacing w:line="360" w:lineRule="auto"/>
              <w:ind w:firstLine="172"/>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bl>
    <w:p w14:paraId="64B3DD7D" w14:textId="77777777" w:rsidR="00FE709A" w:rsidRPr="00EB4523" w:rsidRDefault="00FE709A" w:rsidP="00893F40">
      <w:pPr>
        <w:ind w:firstLine="360"/>
        <w:jc w:val="both"/>
        <w:rPr>
          <w:rFonts w:ascii="Arial" w:hAnsi="Arial" w:cs="Arial"/>
          <w:color w:val="000000" w:themeColor="text1"/>
          <w:sz w:val="20"/>
          <w:szCs w:val="20"/>
        </w:rPr>
      </w:pPr>
    </w:p>
    <w:p w14:paraId="0FD92294" w14:textId="77777777" w:rsidR="0084030E" w:rsidRPr="00EB4523" w:rsidRDefault="0084030E" w:rsidP="00893F40">
      <w:pPr>
        <w:ind w:firstLine="360"/>
        <w:jc w:val="both"/>
        <w:rPr>
          <w:rFonts w:ascii="Arial" w:hAnsi="Arial" w:cs="Arial"/>
          <w:color w:val="000000" w:themeColor="text1"/>
          <w:sz w:val="20"/>
          <w:szCs w:val="20"/>
        </w:rPr>
      </w:pPr>
    </w:p>
    <w:p w14:paraId="17E5B1C9" w14:textId="15684675" w:rsidR="0084030E" w:rsidRPr="00EB4523" w:rsidRDefault="00360D19" w:rsidP="002D259E">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 xml:space="preserve">5.3 </w:t>
      </w:r>
      <w:r w:rsidR="0084030E" w:rsidRPr="00EB4523">
        <w:rPr>
          <w:rFonts w:ascii="Arial" w:hAnsi="Arial" w:cs="Arial"/>
          <w:b/>
          <w:bCs/>
          <w:color w:val="000000" w:themeColor="text1"/>
          <w:sz w:val="20"/>
          <w:szCs w:val="20"/>
        </w:rPr>
        <w:t>Antibiotic susceptib</w:t>
      </w:r>
      <w:r w:rsidR="001E0680" w:rsidRPr="00EB4523">
        <w:rPr>
          <w:rFonts w:ascii="Arial" w:hAnsi="Arial" w:cs="Arial"/>
          <w:b/>
          <w:bCs/>
          <w:color w:val="000000" w:themeColor="text1"/>
          <w:sz w:val="20"/>
          <w:szCs w:val="20"/>
        </w:rPr>
        <w:t>i</w:t>
      </w:r>
      <w:r w:rsidR="0084030E" w:rsidRPr="00EB4523">
        <w:rPr>
          <w:rFonts w:ascii="Arial" w:hAnsi="Arial" w:cs="Arial"/>
          <w:b/>
          <w:bCs/>
          <w:color w:val="000000" w:themeColor="text1"/>
          <w:sz w:val="20"/>
          <w:szCs w:val="20"/>
        </w:rPr>
        <w:t>lity</w:t>
      </w:r>
      <w:r w:rsidR="0084030E" w:rsidRPr="00EB4523">
        <w:rPr>
          <w:rFonts w:ascii="Arial" w:hAnsi="Arial" w:cs="Arial"/>
          <w:b/>
          <w:bCs/>
          <w:color w:val="000000" w:themeColor="text1"/>
          <w:spacing w:val="29"/>
          <w:sz w:val="20"/>
          <w:szCs w:val="20"/>
        </w:rPr>
        <w:t xml:space="preserve"> </w:t>
      </w:r>
    </w:p>
    <w:p w14:paraId="3E09B857" w14:textId="36250CA8" w:rsidR="0084030E" w:rsidRPr="00EB4523" w:rsidRDefault="0084030E" w:rsidP="00E32A81">
      <w:pPr>
        <w:pStyle w:val="TableParagraph"/>
        <w:spacing w:line="360" w:lineRule="auto"/>
        <w:ind w:firstLine="360"/>
        <w:jc w:val="both"/>
        <w:rPr>
          <w:rFonts w:ascii="Arial" w:hAnsi="Arial" w:cs="Arial"/>
          <w:color w:val="000000" w:themeColor="text1"/>
          <w:sz w:val="20"/>
          <w:szCs w:val="20"/>
        </w:rPr>
        <w:sectPr w:rsidR="0084030E" w:rsidRPr="00EB4523" w:rsidSect="00893F40">
          <w:headerReference w:type="even" r:id="rId7"/>
          <w:headerReference w:type="default" r:id="rId8"/>
          <w:footerReference w:type="even" r:id="rId9"/>
          <w:footerReference w:type="default" r:id="rId10"/>
          <w:headerReference w:type="first" r:id="rId11"/>
          <w:footerReference w:type="first" r:id="rId12"/>
          <w:type w:val="continuous"/>
          <w:pgSz w:w="11909" w:h="16834" w:code="9"/>
          <w:pgMar w:top="1440" w:right="1440" w:bottom="1440" w:left="1440" w:header="426" w:footer="0" w:gutter="0"/>
          <w:cols w:space="299"/>
        </w:sectPr>
      </w:pPr>
      <w:r w:rsidRPr="00EB4523">
        <w:rPr>
          <w:rFonts w:ascii="Arial" w:hAnsi="Arial" w:cs="Arial"/>
          <w:color w:val="000000" w:themeColor="text1"/>
          <w:sz w:val="20"/>
          <w:szCs w:val="20"/>
        </w:rPr>
        <w:t xml:space="preserve">All isolates exhibited </w:t>
      </w:r>
      <w:proofErr w:type="gramStart"/>
      <w:r w:rsidRPr="00EB4523">
        <w:rPr>
          <w:rFonts w:ascii="Arial" w:hAnsi="Arial" w:cs="Arial"/>
          <w:color w:val="000000" w:themeColor="text1"/>
          <w:sz w:val="20"/>
          <w:szCs w:val="20"/>
        </w:rPr>
        <w:t xml:space="preserve">MDR, </w:t>
      </w:r>
      <w:r w:rsidR="00DE32AB" w:rsidRPr="00EB4523">
        <w:rPr>
          <w:rFonts w:ascii="Arial" w:hAnsi="Arial" w:cs="Arial"/>
          <w:color w:val="000000" w:themeColor="text1"/>
          <w:sz w:val="20"/>
          <w:szCs w:val="20"/>
        </w:rPr>
        <w:t xml:space="preserve"> and</w:t>
      </w:r>
      <w:proofErr w:type="gramEnd"/>
      <w:r w:rsidR="00DE32AB" w:rsidRPr="00EB4523">
        <w:rPr>
          <w:rFonts w:ascii="Arial" w:hAnsi="Arial" w:cs="Arial"/>
          <w:color w:val="000000" w:themeColor="text1"/>
          <w:sz w:val="20"/>
          <w:szCs w:val="20"/>
        </w:rPr>
        <w:t xml:space="preserve"> </w:t>
      </w:r>
      <w:r w:rsidR="00E32A81" w:rsidRPr="00EB4523">
        <w:rPr>
          <w:rFonts w:ascii="Arial" w:hAnsi="Arial" w:cs="Arial"/>
          <w:sz w:val="20"/>
          <w:szCs w:val="20"/>
        </w:rPr>
        <w:t xml:space="preserve">depicted the multiple drug-resistant (MDR) profiles of eight bacterial isolates from brackish water and </w:t>
      </w:r>
      <w:proofErr w:type="spellStart"/>
      <w:r w:rsidR="00E32A81" w:rsidRPr="00EB4523">
        <w:rPr>
          <w:rFonts w:ascii="Arial" w:hAnsi="Arial" w:cs="Arial"/>
          <w:sz w:val="20"/>
          <w:szCs w:val="20"/>
        </w:rPr>
        <w:t>Vannamei</w:t>
      </w:r>
      <w:proofErr w:type="spellEnd"/>
      <w:r w:rsidR="00E32A81" w:rsidRPr="00EB4523">
        <w:rPr>
          <w:rFonts w:ascii="Arial" w:hAnsi="Arial" w:cs="Arial"/>
          <w:sz w:val="20"/>
          <w:szCs w:val="20"/>
        </w:rPr>
        <w:t xml:space="preserve">, revealing significant antibiotic resistance across both </w:t>
      </w:r>
      <w:r w:rsidR="00E32A81" w:rsidRPr="00EB4523">
        <w:rPr>
          <w:rStyle w:val="Emphasis"/>
          <w:rFonts w:ascii="Arial" w:hAnsi="Arial" w:cs="Arial"/>
          <w:sz w:val="20"/>
          <w:szCs w:val="20"/>
        </w:rPr>
        <w:t>Shewanella algae</w:t>
      </w:r>
      <w:r w:rsidR="00E32A81" w:rsidRPr="00EB4523">
        <w:rPr>
          <w:rFonts w:ascii="Arial" w:hAnsi="Arial" w:cs="Arial"/>
          <w:sz w:val="20"/>
          <w:szCs w:val="20"/>
        </w:rPr>
        <w:t xml:space="preserve"> and </w:t>
      </w:r>
      <w:r w:rsidR="00E32A81" w:rsidRPr="00EB4523">
        <w:rPr>
          <w:rStyle w:val="Emphasis"/>
          <w:rFonts w:ascii="Arial" w:hAnsi="Arial" w:cs="Arial"/>
          <w:sz w:val="20"/>
          <w:szCs w:val="20"/>
        </w:rPr>
        <w:t xml:space="preserve">V. </w:t>
      </w:r>
      <w:proofErr w:type="spellStart"/>
      <w:r w:rsidR="00E32A81" w:rsidRPr="00EB4523">
        <w:rPr>
          <w:rStyle w:val="Emphasis"/>
          <w:rFonts w:ascii="Arial" w:hAnsi="Arial" w:cs="Arial"/>
          <w:sz w:val="20"/>
          <w:szCs w:val="20"/>
        </w:rPr>
        <w:t>panuliri</w:t>
      </w:r>
      <w:proofErr w:type="spellEnd"/>
      <w:r w:rsidR="00E32A81" w:rsidRPr="00EB4523">
        <w:rPr>
          <w:rStyle w:val="Emphasis"/>
          <w:rFonts w:ascii="Arial" w:hAnsi="Arial" w:cs="Arial"/>
          <w:sz w:val="20"/>
          <w:szCs w:val="20"/>
        </w:rPr>
        <w:t xml:space="preserve"> </w:t>
      </w:r>
      <w:r w:rsidR="00E32A81" w:rsidRPr="00EB4523">
        <w:rPr>
          <w:rFonts w:ascii="Arial" w:hAnsi="Arial" w:cs="Arial"/>
          <w:i/>
          <w:sz w:val="20"/>
          <w:szCs w:val="20"/>
        </w:rPr>
        <w:t>strains</w:t>
      </w:r>
      <w:r w:rsidR="00E32A81" w:rsidRPr="00EB4523">
        <w:rPr>
          <w:rFonts w:ascii="Arial" w:hAnsi="Arial" w:cs="Arial"/>
          <w:sz w:val="20"/>
          <w:szCs w:val="20"/>
        </w:rPr>
        <w:t xml:space="preserve">. </w:t>
      </w:r>
      <w:r w:rsidR="00E32A81" w:rsidRPr="00EB4523">
        <w:rPr>
          <w:rStyle w:val="Emphasis"/>
          <w:rFonts w:ascii="Arial" w:hAnsi="Arial" w:cs="Arial"/>
          <w:sz w:val="20"/>
          <w:szCs w:val="20"/>
        </w:rPr>
        <w:t xml:space="preserve">S. algae </w:t>
      </w:r>
      <w:r w:rsidR="00E32A81" w:rsidRPr="00EB4523">
        <w:rPr>
          <w:rFonts w:ascii="Arial" w:hAnsi="Arial" w:cs="Arial"/>
          <w:i/>
          <w:sz w:val="20"/>
          <w:szCs w:val="20"/>
        </w:rPr>
        <w:t>strains</w:t>
      </w:r>
      <w:r w:rsidR="00E32A81" w:rsidRPr="00EB4523">
        <w:rPr>
          <w:rFonts w:ascii="Arial" w:hAnsi="Arial" w:cs="Arial"/>
          <w:iCs/>
          <w:sz w:val="20"/>
          <w:szCs w:val="20"/>
        </w:rPr>
        <w:t xml:space="preserve"> HAUAAHM1, HAUAAHM2, and HAUAAHM7 exhibit resistance to a wide range of antibiotics, including Vancomycin, Cephalothin, Novobiocin, Teicoplanin, Azithromycin, Linezolid, Oxacillin, Amoxicillin, Penicillin, Clindamycin, Tetracycline, Methicillin, and Augmentin. Notably, </w:t>
      </w:r>
      <w:r w:rsidR="00E32A81" w:rsidRPr="00EB4523">
        <w:rPr>
          <w:rFonts w:ascii="Arial" w:hAnsi="Arial" w:cs="Arial"/>
          <w:i/>
          <w:iCs/>
          <w:sz w:val="20"/>
          <w:szCs w:val="20"/>
        </w:rPr>
        <w:t>S. algae</w:t>
      </w:r>
      <w:r w:rsidR="00E32A81" w:rsidRPr="00EB4523">
        <w:rPr>
          <w:rFonts w:ascii="Arial" w:hAnsi="Arial" w:cs="Arial"/>
          <w:iCs/>
          <w:sz w:val="20"/>
          <w:szCs w:val="20"/>
        </w:rPr>
        <w:t xml:space="preserve"> strain HAUAAHM7 is resistant to eight antibiotics, reflecting significant MDR traits</w:t>
      </w:r>
      <w:r w:rsidR="00DE32AB" w:rsidRPr="00EB4523">
        <w:rPr>
          <w:rFonts w:ascii="Arial" w:hAnsi="Arial" w:cs="Arial"/>
          <w:iCs/>
          <w:sz w:val="20"/>
          <w:szCs w:val="20"/>
        </w:rPr>
        <w:t xml:space="preserve"> (</w:t>
      </w:r>
      <w:r w:rsidR="00DE32AB" w:rsidRPr="00EB4523">
        <w:rPr>
          <w:rFonts w:ascii="Arial" w:hAnsi="Arial" w:cs="Arial"/>
          <w:color w:val="000000" w:themeColor="text1"/>
          <w:sz w:val="20"/>
          <w:szCs w:val="20"/>
        </w:rPr>
        <w:t>Table 3</w:t>
      </w:r>
      <w:r w:rsidR="00DE32AB" w:rsidRPr="00EB4523">
        <w:rPr>
          <w:rFonts w:ascii="Arial" w:hAnsi="Arial" w:cs="Arial"/>
          <w:iCs/>
          <w:sz w:val="20"/>
          <w:szCs w:val="20"/>
        </w:rPr>
        <w:t>)</w:t>
      </w:r>
      <w:r w:rsidR="00E32A81" w:rsidRPr="00EB4523">
        <w:rPr>
          <w:rFonts w:ascii="Arial" w:hAnsi="Arial" w:cs="Arial"/>
          <w:iCs/>
          <w:sz w:val="20"/>
          <w:szCs w:val="20"/>
        </w:rPr>
        <w:t>.</w:t>
      </w:r>
    </w:p>
    <w:p w14:paraId="15F1AFC2" w14:textId="77777777" w:rsidR="0084030E" w:rsidRPr="00EB4523" w:rsidRDefault="0084030E" w:rsidP="00893F40">
      <w:pPr>
        <w:ind w:firstLine="360"/>
        <w:jc w:val="both"/>
        <w:rPr>
          <w:rFonts w:ascii="Arial" w:hAnsi="Arial" w:cs="Arial"/>
          <w:color w:val="000000" w:themeColor="text1"/>
          <w:sz w:val="20"/>
          <w:szCs w:val="20"/>
        </w:rPr>
      </w:pPr>
    </w:p>
    <w:p w14:paraId="73F06A42" w14:textId="587C8353" w:rsidR="0084030E" w:rsidRPr="00EB4523" w:rsidRDefault="0084030E" w:rsidP="00893F40">
      <w:pPr>
        <w:ind w:firstLine="360"/>
        <w:jc w:val="both"/>
        <w:rPr>
          <w:rFonts w:ascii="Arial" w:hAnsi="Arial" w:cs="Arial"/>
          <w:b/>
          <w:color w:val="000000" w:themeColor="text1"/>
          <w:sz w:val="20"/>
          <w:szCs w:val="20"/>
        </w:rPr>
      </w:pPr>
    </w:p>
    <w:tbl>
      <w:tblPr>
        <w:tblW w:w="0" w:type="auto"/>
        <w:tblInd w:w="120" w:type="dxa"/>
        <w:tblLayout w:type="fixed"/>
        <w:tblCellMar>
          <w:left w:w="0" w:type="dxa"/>
          <w:right w:w="0" w:type="dxa"/>
        </w:tblCellMar>
        <w:tblLook w:val="01E0" w:firstRow="1" w:lastRow="1" w:firstColumn="1" w:lastColumn="1" w:noHBand="0" w:noVBand="0"/>
      </w:tblPr>
      <w:tblGrid>
        <w:gridCol w:w="1216"/>
        <w:gridCol w:w="1045"/>
        <w:gridCol w:w="1047"/>
        <w:gridCol w:w="1049"/>
        <w:gridCol w:w="1047"/>
        <w:gridCol w:w="1047"/>
        <w:gridCol w:w="1047"/>
        <w:gridCol w:w="1047"/>
        <w:gridCol w:w="1057"/>
        <w:gridCol w:w="10"/>
      </w:tblGrid>
      <w:tr w:rsidR="0084030E" w:rsidRPr="00EB4523" w14:paraId="483F4E6D" w14:textId="77777777" w:rsidTr="00360D19">
        <w:trPr>
          <w:trHeight w:val="137"/>
        </w:trPr>
        <w:tc>
          <w:tcPr>
            <w:tcW w:w="9612" w:type="dxa"/>
            <w:gridSpan w:val="10"/>
          </w:tcPr>
          <w:p w14:paraId="2B932D58" w14:textId="372C228E" w:rsidR="0084030E" w:rsidRPr="00EB4523" w:rsidRDefault="00E32A81" w:rsidP="00893F40">
            <w:pPr>
              <w:spacing w:before="139" w:line="360" w:lineRule="auto"/>
              <w:ind w:firstLine="360"/>
              <w:jc w:val="both"/>
              <w:rPr>
                <w:rFonts w:ascii="Arial" w:hAnsi="Arial" w:cs="Arial"/>
                <w:b/>
                <w:color w:val="000000" w:themeColor="text1"/>
                <w:spacing w:val="-10"/>
                <w:sz w:val="20"/>
                <w:szCs w:val="20"/>
              </w:rPr>
            </w:pPr>
            <w:r w:rsidRPr="00EB4523">
              <w:rPr>
                <w:rFonts w:ascii="Arial" w:hAnsi="Arial" w:cs="Arial"/>
                <w:b/>
                <w:color w:val="000000" w:themeColor="text1"/>
                <w:sz w:val="20"/>
                <w:szCs w:val="20"/>
              </w:rPr>
              <w:t xml:space="preserve">Table 3: </w:t>
            </w:r>
            <w:r w:rsidR="0084030E" w:rsidRPr="00EB4523">
              <w:rPr>
                <w:rFonts w:ascii="Arial" w:hAnsi="Arial" w:cs="Arial"/>
                <w:b/>
                <w:color w:val="000000" w:themeColor="text1"/>
                <w:spacing w:val="28"/>
                <w:sz w:val="20"/>
                <w:szCs w:val="20"/>
              </w:rPr>
              <w:t xml:space="preserve"> </w:t>
            </w:r>
            <w:r w:rsidR="0084030E" w:rsidRPr="00EB4523">
              <w:rPr>
                <w:rFonts w:ascii="Arial" w:hAnsi="Arial" w:cs="Arial"/>
                <w:b/>
                <w:color w:val="000000" w:themeColor="text1"/>
                <w:sz w:val="20"/>
                <w:szCs w:val="20"/>
              </w:rPr>
              <w:t>Antibiotic</w:t>
            </w:r>
            <w:r w:rsidR="0084030E" w:rsidRPr="00EB4523">
              <w:rPr>
                <w:rFonts w:ascii="Arial" w:hAnsi="Arial" w:cs="Arial"/>
                <w:b/>
                <w:color w:val="000000" w:themeColor="text1"/>
                <w:spacing w:val="-4"/>
                <w:sz w:val="20"/>
                <w:szCs w:val="20"/>
              </w:rPr>
              <w:t xml:space="preserve"> </w:t>
            </w:r>
            <w:r w:rsidR="0084030E" w:rsidRPr="00EB4523">
              <w:rPr>
                <w:rFonts w:ascii="Arial" w:hAnsi="Arial" w:cs="Arial"/>
                <w:b/>
                <w:color w:val="000000" w:themeColor="text1"/>
                <w:sz w:val="20"/>
                <w:szCs w:val="20"/>
              </w:rPr>
              <w:t>disc</w:t>
            </w:r>
            <w:r w:rsidR="0084030E" w:rsidRPr="00EB4523">
              <w:rPr>
                <w:rFonts w:ascii="Arial" w:hAnsi="Arial" w:cs="Arial"/>
                <w:b/>
                <w:color w:val="000000" w:themeColor="text1"/>
                <w:spacing w:val="-5"/>
                <w:sz w:val="20"/>
                <w:szCs w:val="20"/>
              </w:rPr>
              <w:t xml:space="preserve"> </w:t>
            </w:r>
            <w:r w:rsidR="0084030E" w:rsidRPr="00EB4523">
              <w:rPr>
                <w:rFonts w:ascii="Arial" w:hAnsi="Arial" w:cs="Arial"/>
                <w:b/>
                <w:color w:val="000000" w:themeColor="text1"/>
                <w:sz w:val="20"/>
                <w:szCs w:val="20"/>
              </w:rPr>
              <w:t>diffusion</w:t>
            </w:r>
            <w:r w:rsidR="0084030E" w:rsidRPr="00EB4523">
              <w:rPr>
                <w:rFonts w:ascii="Arial" w:hAnsi="Arial" w:cs="Arial"/>
                <w:b/>
                <w:color w:val="000000" w:themeColor="text1"/>
                <w:spacing w:val="-5"/>
                <w:sz w:val="20"/>
                <w:szCs w:val="20"/>
              </w:rPr>
              <w:t xml:space="preserve"> </w:t>
            </w:r>
            <w:r w:rsidR="0084030E" w:rsidRPr="00EB4523">
              <w:rPr>
                <w:rFonts w:ascii="Arial" w:hAnsi="Arial" w:cs="Arial"/>
                <w:b/>
                <w:color w:val="000000" w:themeColor="text1"/>
                <w:sz w:val="20"/>
                <w:szCs w:val="20"/>
              </w:rPr>
              <w:t>test</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for</w:t>
            </w:r>
            <w:r w:rsidR="0084030E" w:rsidRPr="00EB4523">
              <w:rPr>
                <w:rFonts w:ascii="Arial" w:hAnsi="Arial" w:cs="Arial"/>
                <w:b/>
                <w:color w:val="000000" w:themeColor="text1"/>
                <w:spacing w:val="-3"/>
                <w:sz w:val="20"/>
                <w:szCs w:val="20"/>
              </w:rPr>
              <w:t xml:space="preserve"> </w:t>
            </w:r>
            <w:r w:rsidR="0084030E" w:rsidRPr="00EB4523">
              <w:rPr>
                <w:rFonts w:ascii="Arial" w:hAnsi="Arial" w:cs="Arial"/>
                <w:b/>
                <w:color w:val="000000" w:themeColor="text1"/>
                <w:sz w:val="20"/>
                <w:szCs w:val="20"/>
              </w:rPr>
              <w:t>bacterial</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isolates</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(zone</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of</w:t>
            </w:r>
            <w:r w:rsidR="0084030E" w:rsidRPr="00EB4523">
              <w:rPr>
                <w:rFonts w:ascii="Arial" w:hAnsi="Arial" w:cs="Arial"/>
                <w:b/>
                <w:color w:val="000000" w:themeColor="text1"/>
                <w:spacing w:val="-7"/>
                <w:sz w:val="20"/>
                <w:szCs w:val="20"/>
              </w:rPr>
              <w:t xml:space="preserve"> </w:t>
            </w:r>
            <w:r w:rsidR="0084030E" w:rsidRPr="00EB4523">
              <w:rPr>
                <w:rFonts w:ascii="Arial" w:hAnsi="Arial" w:cs="Arial"/>
                <w:b/>
                <w:color w:val="000000" w:themeColor="text1"/>
                <w:sz w:val="20"/>
                <w:szCs w:val="20"/>
              </w:rPr>
              <w:t>inhibition</w:t>
            </w:r>
            <w:r w:rsidR="0084030E" w:rsidRPr="00EB4523">
              <w:rPr>
                <w:rFonts w:ascii="Arial" w:hAnsi="Arial" w:cs="Arial"/>
                <w:b/>
                <w:color w:val="000000" w:themeColor="text1"/>
                <w:spacing w:val="-7"/>
                <w:sz w:val="20"/>
                <w:szCs w:val="20"/>
              </w:rPr>
              <w:t xml:space="preserve"> </w:t>
            </w:r>
            <w:r w:rsidR="0084030E" w:rsidRPr="00EB4523">
              <w:rPr>
                <w:rFonts w:ascii="Arial" w:hAnsi="Arial" w:cs="Arial"/>
                <w:b/>
                <w:color w:val="000000" w:themeColor="text1"/>
                <w:sz w:val="20"/>
                <w:szCs w:val="20"/>
              </w:rPr>
              <w:t>in</w:t>
            </w:r>
            <w:r w:rsidR="0084030E" w:rsidRPr="00EB4523">
              <w:rPr>
                <w:rFonts w:ascii="Arial" w:hAnsi="Arial" w:cs="Arial"/>
                <w:b/>
                <w:color w:val="000000" w:themeColor="text1"/>
                <w:spacing w:val="-5"/>
                <w:sz w:val="20"/>
                <w:szCs w:val="20"/>
              </w:rPr>
              <w:t xml:space="preserve"> mm)</w:t>
            </w:r>
          </w:p>
        </w:tc>
      </w:tr>
      <w:tr w:rsidR="0084030E" w:rsidRPr="00EB4523" w14:paraId="6A36FD46" w14:textId="77777777" w:rsidTr="00360D19">
        <w:trPr>
          <w:gridAfter w:val="1"/>
          <w:wAfter w:w="10" w:type="dxa"/>
          <w:trHeight w:val="83"/>
        </w:trPr>
        <w:tc>
          <w:tcPr>
            <w:tcW w:w="1216" w:type="dxa"/>
            <w:vMerge w:val="restart"/>
            <w:tcBorders>
              <w:top w:val="single" w:sz="4" w:space="0" w:color="auto"/>
            </w:tcBorders>
          </w:tcPr>
          <w:p w14:paraId="3FB0940C" w14:textId="77777777" w:rsidR="0084030E" w:rsidRPr="00EB4523" w:rsidRDefault="0084030E" w:rsidP="0036414E">
            <w:pPr>
              <w:pStyle w:val="TableParagraph"/>
              <w:spacing w:before="64"/>
              <w:jc w:val="both"/>
              <w:rPr>
                <w:rFonts w:ascii="Arial" w:hAnsi="Arial" w:cs="Arial"/>
                <w:b/>
                <w:color w:val="000000" w:themeColor="text1"/>
                <w:sz w:val="20"/>
                <w:szCs w:val="20"/>
              </w:rPr>
            </w:pPr>
            <w:r w:rsidRPr="00EB4523">
              <w:rPr>
                <w:rFonts w:ascii="Arial" w:hAnsi="Arial" w:cs="Arial"/>
                <w:b/>
                <w:color w:val="000000" w:themeColor="text1"/>
                <w:sz w:val="20"/>
                <w:szCs w:val="20"/>
              </w:rPr>
              <w:t>Isolate</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No.</w:t>
            </w:r>
            <w:r w:rsidRPr="00EB4523">
              <w:rPr>
                <w:rFonts w:ascii="Arial" w:hAnsi="Arial" w:cs="Arial"/>
                <w:b/>
                <w:color w:val="000000" w:themeColor="text1"/>
                <w:spacing w:val="35"/>
                <w:sz w:val="20"/>
                <w:szCs w:val="20"/>
              </w:rPr>
              <w:t xml:space="preserve"> </w:t>
            </w:r>
            <w:r w:rsidRPr="00EB4523">
              <w:rPr>
                <w:rFonts w:ascii="Arial" w:hAnsi="Arial" w:cs="Arial"/>
                <w:b/>
                <w:color w:val="000000" w:themeColor="text1"/>
                <w:spacing w:val="-10"/>
                <w:sz w:val="20"/>
                <w:szCs w:val="20"/>
              </w:rPr>
              <w:t>→</w:t>
            </w:r>
          </w:p>
          <w:p w14:paraId="742C7223" w14:textId="77777777" w:rsidR="0084030E" w:rsidRPr="00EB4523" w:rsidRDefault="0084030E" w:rsidP="00893F40">
            <w:pPr>
              <w:pStyle w:val="TableParagraph"/>
              <w:ind w:firstLine="360"/>
              <w:jc w:val="both"/>
              <w:rPr>
                <w:rFonts w:ascii="Arial" w:hAnsi="Arial" w:cs="Arial"/>
                <w:b/>
                <w:color w:val="000000" w:themeColor="text1"/>
                <w:sz w:val="20"/>
                <w:szCs w:val="20"/>
              </w:rPr>
            </w:pPr>
          </w:p>
          <w:p w14:paraId="6823AA7D" w14:textId="77777777" w:rsidR="0084030E" w:rsidRPr="00EB4523" w:rsidRDefault="0084030E" w:rsidP="0036414E">
            <w:pPr>
              <w:pStyle w:val="TableParagraph"/>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Antibiotics</w:t>
            </w:r>
            <w:r w:rsidRPr="00EB4523">
              <w:rPr>
                <w:rFonts w:ascii="Arial" w:hAnsi="Arial" w:cs="Arial"/>
                <w:b/>
                <w:color w:val="000000" w:themeColor="text1"/>
                <w:spacing w:val="40"/>
                <w:sz w:val="20"/>
                <w:szCs w:val="20"/>
              </w:rPr>
              <w:t xml:space="preserve"> </w:t>
            </w:r>
            <w:r w:rsidRPr="00EB4523">
              <w:rPr>
                <w:rFonts w:ascii="Arial" w:hAnsi="Arial" w:cs="Arial"/>
                <w:b/>
                <w:color w:val="000000" w:themeColor="text1"/>
                <w:sz w:val="20"/>
                <w:szCs w:val="20"/>
              </w:rPr>
              <w:t>(conc.)</w:t>
            </w:r>
            <w:r w:rsidRPr="00EB4523">
              <w:rPr>
                <w:rFonts w:ascii="Arial" w:hAnsi="Arial" w:cs="Arial"/>
                <w:b/>
                <w:color w:val="000000" w:themeColor="text1"/>
                <w:spacing w:val="-3"/>
                <w:sz w:val="20"/>
                <w:szCs w:val="20"/>
              </w:rPr>
              <w:t xml:space="preserve"> </w:t>
            </w:r>
            <w:r w:rsidRPr="00EB4523">
              <w:rPr>
                <w:rFonts w:ascii="Arial" w:hAnsi="Arial" w:cs="Arial"/>
                <w:b/>
                <w:color w:val="000000" w:themeColor="text1"/>
                <w:sz w:val="20"/>
                <w:szCs w:val="20"/>
              </w:rPr>
              <w:t>↓</w:t>
            </w:r>
          </w:p>
        </w:tc>
        <w:tc>
          <w:tcPr>
            <w:tcW w:w="1045" w:type="dxa"/>
            <w:tcBorders>
              <w:top w:val="single" w:sz="4" w:space="0" w:color="auto"/>
            </w:tcBorders>
          </w:tcPr>
          <w:p w14:paraId="3B506E54"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1</w:t>
            </w:r>
          </w:p>
        </w:tc>
        <w:tc>
          <w:tcPr>
            <w:tcW w:w="1047" w:type="dxa"/>
            <w:tcBorders>
              <w:top w:val="single" w:sz="4" w:space="0" w:color="auto"/>
            </w:tcBorders>
          </w:tcPr>
          <w:p w14:paraId="17A55C18"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2</w:t>
            </w:r>
          </w:p>
        </w:tc>
        <w:tc>
          <w:tcPr>
            <w:tcW w:w="1049" w:type="dxa"/>
            <w:tcBorders>
              <w:top w:val="single" w:sz="4" w:space="0" w:color="auto"/>
            </w:tcBorders>
          </w:tcPr>
          <w:p w14:paraId="3DCAB473"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3</w:t>
            </w:r>
          </w:p>
        </w:tc>
        <w:tc>
          <w:tcPr>
            <w:tcW w:w="1047" w:type="dxa"/>
            <w:tcBorders>
              <w:top w:val="single" w:sz="4" w:space="0" w:color="auto"/>
            </w:tcBorders>
          </w:tcPr>
          <w:p w14:paraId="24796E4E"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4</w:t>
            </w:r>
          </w:p>
        </w:tc>
        <w:tc>
          <w:tcPr>
            <w:tcW w:w="1047" w:type="dxa"/>
            <w:tcBorders>
              <w:top w:val="single" w:sz="4" w:space="0" w:color="auto"/>
            </w:tcBorders>
          </w:tcPr>
          <w:p w14:paraId="61896799"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5</w:t>
            </w:r>
          </w:p>
        </w:tc>
        <w:tc>
          <w:tcPr>
            <w:tcW w:w="1047" w:type="dxa"/>
            <w:tcBorders>
              <w:top w:val="single" w:sz="4" w:space="0" w:color="auto"/>
            </w:tcBorders>
          </w:tcPr>
          <w:p w14:paraId="6F583A70"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6</w:t>
            </w:r>
          </w:p>
        </w:tc>
        <w:tc>
          <w:tcPr>
            <w:tcW w:w="1047" w:type="dxa"/>
            <w:tcBorders>
              <w:top w:val="single" w:sz="4" w:space="0" w:color="auto"/>
            </w:tcBorders>
          </w:tcPr>
          <w:p w14:paraId="26C6BD12"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7</w:t>
            </w:r>
          </w:p>
        </w:tc>
        <w:tc>
          <w:tcPr>
            <w:tcW w:w="1057" w:type="dxa"/>
            <w:tcBorders>
              <w:top w:val="single" w:sz="4" w:space="0" w:color="auto"/>
            </w:tcBorders>
          </w:tcPr>
          <w:p w14:paraId="3150220C" w14:textId="77777777" w:rsidR="0084030E" w:rsidRPr="00EB4523" w:rsidRDefault="0084030E" w:rsidP="00893F40">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8</w:t>
            </w:r>
          </w:p>
        </w:tc>
      </w:tr>
      <w:tr w:rsidR="0084030E" w:rsidRPr="00EB4523" w14:paraId="3CD83984" w14:textId="77777777" w:rsidTr="00360D19">
        <w:trPr>
          <w:gridAfter w:val="1"/>
          <w:wAfter w:w="10" w:type="dxa"/>
          <w:trHeight w:val="513"/>
        </w:trPr>
        <w:tc>
          <w:tcPr>
            <w:tcW w:w="1216" w:type="dxa"/>
            <w:vMerge/>
            <w:tcBorders>
              <w:bottom w:val="single" w:sz="4" w:space="0" w:color="auto"/>
            </w:tcBorders>
          </w:tcPr>
          <w:p w14:paraId="5A9F5B3E" w14:textId="77777777" w:rsidR="0084030E" w:rsidRPr="00EB4523" w:rsidRDefault="0084030E" w:rsidP="00893F40">
            <w:pPr>
              <w:ind w:firstLine="360"/>
              <w:jc w:val="both"/>
              <w:rPr>
                <w:rFonts w:ascii="Arial" w:hAnsi="Arial" w:cs="Arial"/>
                <w:b/>
                <w:color w:val="000000" w:themeColor="text1"/>
                <w:sz w:val="20"/>
                <w:szCs w:val="20"/>
              </w:rPr>
            </w:pPr>
          </w:p>
        </w:tc>
        <w:tc>
          <w:tcPr>
            <w:tcW w:w="1045" w:type="dxa"/>
            <w:tcBorders>
              <w:bottom w:val="single" w:sz="4" w:space="0" w:color="auto"/>
            </w:tcBorders>
          </w:tcPr>
          <w:p w14:paraId="2E7C3A2F" w14:textId="77777777" w:rsidR="0084030E" w:rsidRPr="00EB4523" w:rsidRDefault="0084030E" w:rsidP="00E32A81">
            <w:pPr>
              <w:pStyle w:val="TableParagraph"/>
              <w:spacing w:before="102"/>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Shewanella</w:t>
            </w:r>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z w:val="20"/>
                <w:szCs w:val="20"/>
              </w:rPr>
              <w:t>algae</w:t>
            </w:r>
            <w:r w:rsidRPr="00EB4523">
              <w:rPr>
                <w:rFonts w:ascii="Arial" w:hAnsi="Arial" w:cs="Arial"/>
                <w:b/>
                <w:i/>
                <w:color w:val="000000" w:themeColor="text1"/>
                <w:spacing w:val="18"/>
                <w:sz w:val="20"/>
                <w:szCs w:val="20"/>
              </w:rPr>
              <w:t xml:space="preserve"> </w:t>
            </w:r>
            <w:r w:rsidRPr="00EB4523">
              <w:rPr>
                <w:rFonts w:ascii="Arial" w:hAnsi="Arial" w:cs="Arial"/>
                <w:b/>
                <w:i/>
                <w:color w:val="000000" w:themeColor="text1"/>
                <w:sz w:val="20"/>
                <w:szCs w:val="20"/>
              </w:rPr>
              <w:t xml:space="preserve">strain </w:t>
            </w:r>
            <w:r w:rsidRPr="00EB4523">
              <w:rPr>
                <w:rFonts w:ascii="Arial" w:hAnsi="Arial" w:cs="Arial"/>
                <w:b/>
                <w:i/>
                <w:color w:val="000000" w:themeColor="text1"/>
                <w:spacing w:val="-2"/>
                <w:sz w:val="20"/>
                <w:szCs w:val="20"/>
              </w:rPr>
              <w:t>HAUAAH</w:t>
            </w:r>
            <w:r w:rsidRPr="00EB4523">
              <w:rPr>
                <w:rFonts w:ascii="Arial" w:hAnsi="Arial" w:cs="Arial"/>
                <w:b/>
                <w:i/>
                <w:color w:val="000000" w:themeColor="text1"/>
                <w:spacing w:val="-6"/>
                <w:sz w:val="20"/>
                <w:szCs w:val="20"/>
              </w:rPr>
              <w:t>M1</w:t>
            </w:r>
          </w:p>
        </w:tc>
        <w:tc>
          <w:tcPr>
            <w:tcW w:w="1047" w:type="dxa"/>
            <w:tcBorders>
              <w:bottom w:val="single" w:sz="4" w:space="0" w:color="auto"/>
            </w:tcBorders>
          </w:tcPr>
          <w:p w14:paraId="6ED0DCB0" w14:textId="77777777" w:rsidR="0084030E" w:rsidRPr="00EB4523" w:rsidRDefault="0084030E" w:rsidP="00E32A81">
            <w:pPr>
              <w:pStyle w:val="TableParagraph"/>
              <w:spacing w:before="102"/>
              <w:jc w:val="both"/>
              <w:rPr>
                <w:rFonts w:ascii="Arial" w:hAnsi="Arial" w:cs="Arial"/>
                <w:b/>
                <w:i/>
                <w:color w:val="000000" w:themeColor="text1"/>
                <w:sz w:val="20"/>
                <w:szCs w:val="20"/>
              </w:rPr>
            </w:pPr>
            <w:r w:rsidRPr="00EB4523">
              <w:rPr>
                <w:rFonts w:ascii="Arial" w:hAnsi="Arial" w:cs="Arial"/>
                <w:b/>
                <w:color w:val="000000" w:themeColor="text1"/>
                <w:spacing w:val="-2"/>
                <w:sz w:val="20"/>
                <w:szCs w:val="20"/>
              </w:rPr>
              <w:t>Shewanella</w:t>
            </w:r>
            <w:r w:rsidRPr="00EB4523">
              <w:rPr>
                <w:rFonts w:ascii="Arial" w:hAnsi="Arial" w:cs="Arial"/>
                <w:b/>
                <w:color w:val="000000" w:themeColor="text1"/>
                <w:spacing w:val="40"/>
                <w:sz w:val="20"/>
                <w:szCs w:val="20"/>
              </w:rPr>
              <w:t xml:space="preserve"> </w:t>
            </w:r>
            <w:r w:rsidRPr="00EB4523">
              <w:rPr>
                <w:rFonts w:ascii="Arial" w:hAnsi="Arial" w:cs="Arial"/>
                <w:b/>
                <w:color w:val="000000" w:themeColor="text1"/>
                <w:sz w:val="20"/>
                <w:szCs w:val="20"/>
              </w:rPr>
              <w:t>algae</w:t>
            </w:r>
            <w:r w:rsidRPr="00EB4523">
              <w:rPr>
                <w:rFonts w:ascii="Arial" w:hAnsi="Arial" w:cs="Arial"/>
                <w:b/>
                <w:color w:val="000000" w:themeColor="text1"/>
                <w:spacing w:val="18"/>
                <w:sz w:val="20"/>
                <w:szCs w:val="20"/>
              </w:rPr>
              <w:t xml:space="preserve"> </w:t>
            </w:r>
            <w:r w:rsidRPr="00EB4523">
              <w:rPr>
                <w:rFonts w:ascii="Arial" w:hAnsi="Arial" w:cs="Arial"/>
                <w:b/>
                <w:i/>
                <w:color w:val="000000" w:themeColor="text1"/>
                <w:sz w:val="20"/>
                <w:szCs w:val="20"/>
              </w:rPr>
              <w:t xml:space="preserve">strain </w:t>
            </w:r>
            <w:r w:rsidRPr="00EB4523">
              <w:rPr>
                <w:rFonts w:ascii="Arial" w:hAnsi="Arial" w:cs="Arial"/>
                <w:b/>
                <w:i/>
                <w:color w:val="000000" w:themeColor="text1"/>
                <w:spacing w:val="-2"/>
                <w:sz w:val="20"/>
                <w:szCs w:val="20"/>
              </w:rPr>
              <w:t>HAUAAH</w:t>
            </w:r>
            <w:r w:rsidRPr="00EB4523">
              <w:rPr>
                <w:rFonts w:ascii="Arial" w:hAnsi="Arial" w:cs="Arial"/>
                <w:b/>
                <w:i/>
                <w:color w:val="000000" w:themeColor="text1"/>
                <w:spacing w:val="-6"/>
                <w:sz w:val="20"/>
                <w:szCs w:val="20"/>
              </w:rPr>
              <w:t>M2</w:t>
            </w:r>
          </w:p>
        </w:tc>
        <w:tc>
          <w:tcPr>
            <w:tcW w:w="1049" w:type="dxa"/>
            <w:tcBorders>
              <w:bottom w:val="single" w:sz="4" w:space="0" w:color="auto"/>
            </w:tcBorders>
          </w:tcPr>
          <w:p w14:paraId="5DAF2DF1" w14:textId="77777777" w:rsidR="0084030E" w:rsidRPr="00EB4523" w:rsidRDefault="0084030E" w:rsidP="00E32A81">
            <w:pPr>
              <w:pStyle w:val="TableParagraph"/>
              <w:spacing w:before="11"/>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Vibrio</w:t>
            </w:r>
            <w:r w:rsidRPr="00EB4523">
              <w:rPr>
                <w:rFonts w:ascii="Arial" w:hAnsi="Arial" w:cs="Arial"/>
                <w:b/>
                <w:i/>
                <w:color w:val="000000" w:themeColor="text1"/>
                <w:spacing w:val="40"/>
                <w:sz w:val="20"/>
                <w:szCs w:val="20"/>
              </w:rPr>
              <w:t xml:space="preserve"> </w:t>
            </w:r>
            <w:proofErr w:type="spellStart"/>
            <w:r w:rsidRPr="00EB4523">
              <w:rPr>
                <w:rFonts w:ascii="Arial" w:hAnsi="Arial" w:cs="Arial"/>
                <w:b/>
                <w:i/>
                <w:color w:val="000000" w:themeColor="text1"/>
                <w:spacing w:val="-2"/>
                <w:sz w:val="20"/>
                <w:szCs w:val="20"/>
              </w:rPr>
              <w:t>panuliri</w:t>
            </w:r>
            <w:proofErr w:type="spellEnd"/>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pacing w:val="-2"/>
                <w:sz w:val="20"/>
                <w:szCs w:val="20"/>
              </w:rPr>
              <w:t>strain HAUAAH</w:t>
            </w:r>
            <w:r w:rsidRPr="00EB4523">
              <w:rPr>
                <w:rFonts w:ascii="Arial" w:hAnsi="Arial" w:cs="Arial"/>
                <w:b/>
                <w:i/>
                <w:color w:val="000000" w:themeColor="text1"/>
                <w:spacing w:val="-5"/>
                <w:sz w:val="20"/>
                <w:szCs w:val="20"/>
              </w:rPr>
              <w:t>M3</w:t>
            </w:r>
          </w:p>
        </w:tc>
        <w:tc>
          <w:tcPr>
            <w:tcW w:w="1047" w:type="dxa"/>
            <w:tcBorders>
              <w:bottom w:val="single" w:sz="4" w:space="0" w:color="auto"/>
            </w:tcBorders>
          </w:tcPr>
          <w:p w14:paraId="248266DF" w14:textId="77777777" w:rsidR="0084030E" w:rsidRPr="00EB4523" w:rsidRDefault="0084030E" w:rsidP="00E32A81">
            <w:pPr>
              <w:pStyle w:val="TableParagraph"/>
              <w:spacing w:before="11"/>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Vibrio</w:t>
            </w:r>
            <w:r w:rsidRPr="00EB4523">
              <w:rPr>
                <w:rFonts w:ascii="Arial" w:hAnsi="Arial" w:cs="Arial"/>
                <w:b/>
                <w:i/>
                <w:color w:val="000000" w:themeColor="text1"/>
                <w:spacing w:val="40"/>
                <w:sz w:val="20"/>
                <w:szCs w:val="20"/>
              </w:rPr>
              <w:t xml:space="preserve"> </w:t>
            </w:r>
            <w:proofErr w:type="spellStart"/>
            <w:r w:rsidRPr="00EB4523">
              <w:rPr>
                <w:rFonts w:ascii="Arial" w:hAnsi="Arial" w:cs="Arial"/>
                <w:b/>
                <w:i/>
                <w:color w:val="000000" w:themeColor="text1"/>
                <w:spacing w:val="-2"/>
                <w:sz w:val="20"/>
                <w:szCs w:val="20"/>
              </w:rPr>
              <w:t>panuliri</w:t>
            </w:r>
            <w:proofErr w:type="spellEnd"/>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pacing w:val="-2"/>
                <w:sz w:val="20"/>
                <w:szCs w:val="20"/>
              </w:rPr>
              <w:t>strain HAUAAH</w:t>
            </w:r>
            <w:r w:rsidRPr="00EB4523">
              <w:rPr>
                <w:rFonts w:ascii="Arial" w:hAnsi="Arial" w:cs="Arial"/>
                <w:b/>
                <w:i/>
                <w:color w:val="000000" w:themeColor="text1"/>
                <w:spacing w:val="-5"/>
                <w:sz w:val="20"/>
                <w:szCs w:val="20"/>
              </w:rPr>
              <w:t>M4</w:t>
            </w:r>
          </w:p>
        </w:tc>
        <w:tc>
          <w:tcPr>
            <w:tcW w:w="1047" w:type="dxa"/>
            <w:tcBorders>
              <w:bottom w:val="single" w:sz="4" w:space="0" w:color="auto"/>
            </w:tcBorders>
          </w:tcPr>
          <w:p w14:paraId="39B13734" w14:textId="77777777" w:rsidR="0084030E" w:rsidRPr="00EB4523" w:rsidRDefault="0084030E" w:rsidP="00E32A81">
            <w:pPr>
              <w:pStyle w:val="TableParagraph"/>
              <w:spacing w:before="11"/>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Vibrio</w:t>
            </w:r>
            <w:r w:rsidRPr="00EB4523">
              <w:rPr>
                <w:rFonts w:ascii="Arial" w:hAnsi="Arial" w:cs="Arial"/>
                <w:b/>
                <w:i/>
                <w:color w:val="000000" w:themeColor="text1"/>
                <w:spacing w:val="40"/>
                <w:sz w:val="20"/>
                <w:szCs w:val="20"/>
              </w:rPr>
              <w:t xml:space="preserve"> </w:t>
            </w:r>
            <w:proofErr w:type="spellStart"/>
            <w:r w:rsidRPr="00EB4523">
              <w:rPr>
                <w:rFonts w:ascii="Arial" w:hAnsi="Arial" w:cs="Arial"/>
                <w:b/>
                <w:i/>
                <w:color w:val="000000" w:themeColor="text1"/>
                <w:spacing w:val="-2"/>
                <w:sz w:val="20"/>
                <w:szCs w:val="20"/>
              </w:rPr>
              <w:t>panuliri</w:t>
            </w:r>
            <w:proofErr w:type="spellEnd"/>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pacing w:val="-2"/>
                <w:sz w:val="20"/>
                <w:szCs w:val="20"/>
              </w:rPr>
              <w:t>strain HAUAAH</w:t>
            </w:r>
            <w:r w:rsidRPr="00EB4523">
              <w:rPr>
                <w:rFonts w:ascii="Arial" w:hAnsi="Arial" w:cs="Arial"/>
                <w:b/>
                <w:i/>
                <w:color w:val="000000" w:themeColor="text1"/>
                <w:spacing w:val="-5"/>
                <w:sz w:val="20"/>
                <w:szCs w:val="20"/>
              </w:rPr>
              <w:t>M5</w:t>
            </w:r>
          </w:p>
        </w:tc>
        <w:tc>
          <w:tcPr>
            <w:tcW w:w="1047" w:type="dxa"/>
            <w:tcBorders>
              <w:bottom w:val="single" w:sz="4" w:space="0" w:color="auto"/>
            </w:tcBorders>
          </w:tcPr>
          <w:p w14:paraId="5E9F9696" w14:textId="77777777" w:rsidR="0084030E" w:rsidRPr="00EB4523" w:rsidRDefault="0084030E" w:rsidP="00E32A81">
            <w:pPr>
              <w:pStyle w:val="TableParagraph"/>
              <w:spacing w:before="11"/>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Vibrio</w:t>
            </w:r>
            <w:r w:rsidRPr="00EB4523">
              <w:rPr>
                <w:rFonts w:ascii="Arial" w:hAnsi="Arial" w:cs="Arial"/>
                <w:b/>
                <w:i/>
                <w:color w:val="000000" w:themeColor="text1"/>
                <w:spacing w:val="40"/>
                <w:sz w:val="20"/>
                <w:szCs w:val="20"/>
              </w:rPr>
              <w:t xml:space="preserve"> </w:t>
            </w:r>
            <w:proofErr w:type="spellStart"/>
            <w:r w:rsidRPr="00EB4523">
              <w:rPr>
                <w:rFonts w:ascii="Arial" w:hAnsi="Arial" w:cs="Arial"/>
                <w:b/>
                <w:i/>
                <w:color w:val="000000" w:themeColor="text1"/>
                <w:spacing w:val="-2"/>
                <w:sz w:val="20"/>
                <w:szCs w:val="20"/>
              </w:rPr>
              <w:t>panuliri</w:t>
            </w:r>
            <w:proofErr w:type="spellEnd"/>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pacing w:val="-2"/>
                <w:sz w:val="20"/>
                <w:szCs w:val="20"/>
              </w:rPr>
              <w:t>strain HAUAAH</w:t>
            </w:r>
            <w:r w:rsidRPr="00EB4523">
              <w:rPr>
                <w:rFonts w:ascii="Arial" w:hAnsi="Arial" w:cs="Arial"/>
                <w:b/>
                <w:i/>
                <w:color w:val="000000" w:themeColor="text1"/>
                <w:spacing w:val="-5"/>
                <w:sz w:val="20"/>
                <w:szCs w:val="20"/>
              </w:rPr>
              <w:t>M6</w:t>
            </w:r>
          </w:p>
        </w:tc>
        <w:tc>
          <w:tcPr>
            <w:tcW w:w="1047" w:type="dxa"/>
            <w:tcBorders>
              <w:bottom w:val="single" w:sz="4" w:space="0" w:color="auto"/>
            </w:tcBorders>
          </w:tcPr>
          <w:p w14:paraId="2B60EA63" w14:textId="77777777" w:rsidR="0084030E" w:rsidRPr="00EB4523" w:rsidRDefault="0084030E" w:rsidP="00E32A81">
            <w:pPr>
              <w:pStyle w:val="TableParagraph"/>
              <w:spacing w:before="102"/>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Shewanella</w:t>
            </w:r>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z w:val="20"/>
                <w:szCs w:val="20"/>
              </w:rPr>
              <w:t>algae</w:t>
            </w:r>
            <w:r w:rsidRPr="00EB4523">
              <w:rPr>
                <w:rFonts w:ascii="Arial" w:hAnsi="Arial" w:cs="Arial"/>
                <w:b/>
                <w:i/>
                <w:color w:val="000000" w:themeColor="text1"/>
                <w:spacing w:val="20"/>
                <w:sz w:val="20"/>
                <w:szCs w:val="20"/>
              </w:rPr>
              <w:t xml:space="preserve"> </w:t>
            </w:r>
            <w:r w:rsidRPr="00EB4523">
              <w:rPr>
                <w:rFonts w:ascii="Arial" w:hAnsi="Arial" w:cs="Arial"/>
                <w:b/>
                <w:i/>
                <w:color w:val="000000" w:themeColor="text1"/>
                <w:sz w:val="20"/>
                <w:szCs w:val="20"/>
              </w:rPr>
              <w:t xml:space="preserve">strain </w:t>
            </w:r>
            <w:r w:rsidRPr="00EB4523">
              <w:rPr>
                <w:rFonts w:ascii="Arial" w:hAnsi="Arial" w:cs="Arial"/>
                <w:b/>
                <w:i/>
                <w:color w:val="000000" w:themeColor="text1"/>
                <w:spacing w:val="-2"/>
                <w:sz w:val="20"/>
                <w:szCs w:val="20"/>
              </w:rPr>
              <w:t xml:space="preserve">HAUAAH </w:t>
            </w:r>
            <w:r w:rsidRPr="00EB4523">
              <w:rPr>
                <w:rFonts w:ascii="Arial" w:hAnsi="Arial" w:cs="Arial"/>
                <w:b/>
                <w:i/>
                <w:color w:val="000000" w:themeColor="text1"/>
                <w:spacing w:val="-6"/>
                <w:sz w:val="20"/>
                <w:szCs w:val="20"/>
              </w:rPr>
              <w:t>M7</w:t>
            </w:r>
          </w:p>
        </w:tc>
        <w:tc>
          <w:tcPr>
            <w:tcW w:w="1057" w:type="dxa"/>
            <w:tcBorders>
              <w:bottom w:val="single" w:sz="4" w:space="0" w:color="auto"/>
            </w:tcBorders>
          </w:tcPr>
          <w:p w14:paraId="400C8F0A" w14:textId="77777777" w:rsidR="0084030E" w:rsidRPr="00EB4523" w:rsidRDefault="0084030E" w:rsidP="00E32A81">
            <w:pPr>
              <w:pStyle w:val="TableParagraph"/>
              <w:spacing w:before="11"/>
              <w:jc w:val="both"/>
              <w:rPr>
                <w:rFonts w:ascii="Arial" w:hAnsi="Arial" w:cs="Arial"/>
                <w:b/>
                <w:i/>
                <w:color w:val="000000" w:themeColor="text1"/>
                <w:sz w:val="20"/>
                <w:szCs w:val="20"/>
              </w:rPr>
            </w:pPr>
            <w:r w:rsidRPr="00EB4523">
              <w:rPr>
                <w:rFonts w:ascii="Arial" w:hAnsi="Arial" w:cs="Arial"/>
                <w:b/>
                <w:i/>
                <w:color w:val="000000" w:themeColor="text1"/>
                <w:spacing w:val="-2"/>
                <w:sz w:val="20"/>
                <w:szCs w:val="20"/>
              </w:rPr>
              <w:t>Vibrio</w:t>
            </w:r>
            <w:r w:rsidRPr="00EB4523">
              <w:rPr>
                <w:rFonts w:ascii="Arial" w:hAnsi="Arial" w:cs="Arial"/>
                <w:b/>
                <w:i/>
                <w:color w:val="000000" w:themeColor="text1"/>
                <w:spacing w:val="40"/>
                <w:sz w:val="20"/>
                <w:szCs w:val="20"/>
              </w:rPr>
              <w:t xml:space="preserve"> </w:t>
            </w:r>
            <w:proofErr w:type="spellStart"/>
            <w:r w:rsidRPr="00EB4523">
              <w:rPr>
                <w:rFonts w:ascii="Arial" w:hAnsi="Arial" w:cs="Arial"/>
                <w:b/>
                <w:i/>
                <w:color w:val="000000" w:themeColor="text1"/>
                <w:spacing w:val="-2"/>
                <w:sz w:val="20"/>
                <w:szCs w:val="20"/>
              </w:rPr>
              <w:t>panuliri</w:t>
            </w:r>
            <w:proofErr w:type="spellEnd"/>
            <w:r w:rsidRPr="00EB4523">
              <w:rPr>
                <w:rFonts w:ascii="Arial" w:hAnsi="Arial" w:cs="Arial"/>
                <w:b/>
                <w:i/>
                <w:color w:val="000000" w:themeColor="text1"/>
                <w:spacing w:val="40"/>
                <w:sz w:val="20"/>
                <w:szCs w:val="20"/>
              </w:rPr>
              <w:t xml:space="preserve"> </w:t>
            </w:r>
            <w:r w:rsidRPr="00EB4523">
              <w:rPr>
                <w:rFonts w:ascii="Arial" w:hAnsi="Arial" w:cs="Arial"/>
                <w:b/>
                <w:i/>
                <w:color w:val="000000" w:themeColor="text1"/>
                <w:spacing w:val="-2"/>
                <w:sz w:val="20"/>
                <w:szCs w:val="20"/>
              </w:rPr>
              <w:t>strain HAUAAH</w:t>
            </w:r>
            <w:r w:rsidRPr="00EB4523">
              <w:rPr>
                <w:rFonts w:ascii="Arial" w:hAnsi="Arial" w:cs="Arial"/>
                <w:b/>
                <w:i/>
                <w:color w:val="000000" w:themeColor="text1"/>
                <w:spacing w:val="-5"/>
                <w:sz w:val="20"/>
                <w:szCs w:val="20"/>
              </w:rPr>
              <w:t>M8</w:t>
            </w:r>
          </w:p>
        </w:tc>
      </w:tr>
      <w:tr w:rsidR="0084030E" w:rsidRPr="00EB4523" w14:paraId="5BD712B9" w14:textId="77777777" w:rsidTr="00360D19">
        <w:trPr>
          <w:gridAfter w:val="1"/>
          <w:wAfter w:w="10" w:type="dxa"/>
          <w:trHeight w:val="210"/>
        </w:trPr>
        <w:tc>
          <w:tcPr>
            <w:tcW w:w="1216" w:type="dxa"/>
            <w:tcBorders>
              <w:top w:val="single" w:sz="4" w:space="0" w:color="auto"/>
            </w:tcBorders>
          </w:tcPr>
          <w:p w14:paraId="7919549E"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Oxacillin</w:t>
            </w:r>
          </w:p>
          <w:p w14:paraId="4E235059" w14:textId="040619D3"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(OX) 1mcg</w:t>
            </w:r>
          </w:p>
        </w:tc>
        <w:tc>
          <w:tcPr>
            <w:tcW w:w="1045" w:type="dxa"/>
            <w:tcBorders>
              <w:top w:val="single" w:sz="4" w:space="0" w:color="auto"/>
            </w:tcBorders>
          </w:tcPr>
          <w:p w14:paraId="3BCE468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1047" w:type="dxa"/>
            <w:tcBorders>
              <w:top w:val="single" w:sz="4" w:space="0" w:color="auto"/>
            </w:tcBorders>
          </w:tcPr>
          <w:p w14:paraId="7374FEA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Borders>
              <w:top w:val="single" w:sz="4" w:space="0" w:color="auto"/>
            </w:tcBorders>
          </w:tcPr>
          <w:p w14:paraId="6A5A942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Borders>
              <w:top w:val="single" w:sz="4" w:space="0" w:color="auto"/>
            </w:tcBorders>
          </w:tcPr>
          <w:p w14:paraId="2FF17DD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Borders>
              <w:top w:val="single" w:sz="4" w:space="0" w:color="auto"/>
            </w:tcBorders>
          </w:tcPr>
          <w:p w14:paraId="5E75A8B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Borders>
              <w:top w:val="single" w:sz="4" w:space="0" w:color="auto"/>
            </w:tcBorders>
          </w:tcPr>
          <w:p w14:paraId="62D6B89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Borders>
              <w:top w:val="single" w:sz="4" w:space="0" w:color="auto"/>
            </w:tcBorders>
          </w:tcPr>
          <w:p w14:paraId="62737A1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Borders>
              <w:top w:val="single" w:sz="4" w:space="0" w:color="auto"/>
            </w:tcBorders>
          </w:tcPr>
          <w:p w14:paraId="031F1E3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84030E" w:rsidRPr="00EB4523" w14:paraId="6119A0D1" w14:textId="77777777" w:rsidTr="00360D19">
        <w:trPr>
          <w:gridAfter w:val="1"/>
          <w:wAfter w:w="10" w:type="dxa"/>
          <w:trHeight w:val="205"/>
        </w:trPr>
        <w:tc>
          <w:tcPr>
            <w:tcW w:w="1216" w:type="dxa"/>
          </w:tcPr>
          <w:p w14:paraId="64F62EE1"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Amoxicillin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(AMP)</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10</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mcg</w:t>
            </w:r>
          </w:p>
        </w:tc>
        <w:tc>
          <w:tcPr>
            <w:tcW w:w="1045" w:type="dxa"/>
          </w:tcPr>
          <w:p w14:paraId="53715F4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3F60219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65F4B98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7" w:type="dxa"/>
          </w:tcPr>
          <w:p w14:paraId="787E419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1EA6232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c>
          <w:tcPr>
            <w:tcW w:w="1047" w:type="dxa"/>
          </w:tcPr>
          <w:p w14:paraId="669E7F8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98F566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57" w:type="dxa"/>
          </w:tcPr>
          <w:p w14:paraId="3AF1962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r>
      <w:tr w:rsidR="0084030E" w:rsidRPr="00EB4523" w14:paraId="32644CFF" w14:textId="77777777" w:rsidTr="00360D19">
        <w:trPr>
          <w:gridAfter w:val="1"/>
          <w:wAfter w:w="10" w:type="dxa"/>
          <w:trHeight w:val="244"/>
        </w:trPr>
        <w:tc>
          <w:tcPr>
            <w:tcW w:w="1216" w:type="dxa"/>
          </w:tcPr>
          <w:p w14:paraId="2F3B658B" w14:textId="62C6B429"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Clarithromyci</w:t>
            </w:r>
            <w:r w:rsidRPr="00EB4523">
              <w:rPr>
                <w:rFonts w:ascii="Arial" w:hAnsi="Arial" w:cs="Arial"/>
                <w:color w:val="000000" w:themeColor="text1"/>
                <w:sz w:val="20"/>
                <w:szCs w:val="20"/>
              </w:rPr>
              <w:t xml:space="preserve">n (CLR) 15 </w:t>
            </w:r>
            <w:r w:rsidRPr="00EB4523">
              <w:rPr>
                <w:rFonts w:ascii="Arial" w:hAnsi="Arial" w:cs="Arial"/>
                <w:color w:val="000000" w:themeColor="text1"/>
                <w:spacing w:val="-5"/>
                <w:sz w:val="20"/>
                <w:szCs w:val="20"/>
              </w:rPr>
              <w:t>mcg</w:t>
            </w:r>
          </w:p>
        </w:tc>
        <w:tc>
          <w:tcPr>
            <w:tcW w:w="1045" w:type="dxa"/>
          </w:tcPr>
          <w:p w14:paraId="14B3436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C2D082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7" w:type="dxa"/>
          </w:tcPr>
          <w:p w14:paraId="269E9C2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DDA6CA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49" w:type="dxa"/>
          </w:tcPr>
          <w:p w14:paraId="2F86F14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6E2E38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7" w:type="dxa"/>
          </w:tcPr>
          <w:p w14:paraId="293F3E0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A3B952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5AD576E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A40047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14F9179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309B53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167A113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3F4409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57" w:type="dxa"/>
          </w:tcPr>
          <w:p w14:paraId="2C5E4B6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880706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84030E" w:rsidRPr="00EB4523" w14:paraId="1515304F" w14:textId="77777777" w:rsidTr="00360D19">
        <w:trPr>
          <w:gridAfter w:val="1"/>
          <w:wAfter w:w="10" w:type="dxa"/>
          <w:trHeight w:val="223"/>
        </w:trPr>
        <w:tc>
          <w:tcPr>
            <w:tcW w:w="1216" w:type="dxa"/>
          </w:tcPr>
          <w:p w14:paraId="4CEAB3F8"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Gentamicin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(GEN)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10</w:t>
            </w:r>
            <w:r w:rsidRPr="00EB4523">
              <w:rPr>
                <w:rFonts w:ascii="Arial" w:hAnsi="Arial" w:cs="Arial"/>
                <w:color w:val="000000" w:themeColor="text1"/>
                <w:spacing w:val="-5"/>
                <w:sz w:val="20"/>
                <w:szCs w:val="20"/>
              </w:rPr>
              <w:t>mcg</w:t>
            </w:r>
          </w:p>
        </w:tc>
        <w:tc>
          <w:tcPr>
            <w:tcW w:w="1045" w:type="dxa"/>
          </w:tcPr>
          <w:p w14:paraId="6307090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FF367B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17</w:t>
            </w:r>
          </w:p>
        </w:tc>
        <w:tc>
          <w:tcPr>
            <w:tcW w:w="1047" w:type="dxa"/>
          </w:tcPr>
          <w:p w14:paraId="57DF3E4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A64553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16</w:t>
            </w:r>
          </w:p>
        </w:tc>
        <w:tc>
          <w:tcPr>
            <w:tcW w:w="1049" w:type="dxa"/>
          </w:tcPr>
          <w:p w14:paraId="66255C9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25E0F9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2D8985B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FDBF0F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03B6DBC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91A9B7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2CCBF2B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72B03F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3843D80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DC327F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16</w:t>
            </w:r>
          </w:p>
        </w:tc>
        <w:tc>
          <w:tcPr>
            <w:tcW w:w="1057" w:type="dxa"/>
          </w:tcPr>
          <w:p w14:paraId="62E1C52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A55B53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r>
      <w:tr w:rsidR="0084030E" w:rsidRPr="00EB4523" w14:paraId="5C27B24D" w14:textId="77777777" w:rsidTr="00360D19">
        <w:trPr>
          <w:gridAfter w:val="1"/>
          <w:wAfter w:w="10" w:type="dxa"/>
          <w:trHeight w:val="163"/>
        </w:trPr>
        <w:tc>
          <w:tcPr>
            <w:tcW w:w="1216" w:type="dxa"/>
          </w:tcPr>
          <w:p w14:paraId="68EB04D0"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Augmentin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lastRenderedPageBreak/>
              <w:t>(AMC)</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30</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mcg</w:t>
            </w:r>
          </w:p>
        </w:tc>
        <w:tc>
          <w:tcPr>
            <w:tcW w:w="1045" w:type="dxa"/>
          </w:tcPr>
          <w:p w14:paraId="1B248FA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4A7EFA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lastRenderedPageBreak/>
              <w:t>16</w:t>
            </w:r>
          </w:p>
        </w:tc>
        <w:tc>
          <w:tcPr>
            <w:tcW w:w="1047" w:type="dxa"/>
          </w:tcPr>
          <w:p w14:paraId="19A2C34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42A1ED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w:t>
            </w:r>
          </w:p>
        </w:tc>
        <w:tc>
          <w:tcPr>
            <w:tcW w:w="1049" w:type="dxa"/>
          </w:tcPr>
          <w:p w14:paraId="2EEDB96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0ED9C9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8</w:t>
            </w:r>
          </w:p>
        </w:tc>
        <w:tc>
          <w:tcPr>
            <w:tcW w:w="1047" w:type="dxa"/>
          </w:tcPr>
          <w:p w14:paraId="669C812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D148A2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6</w:t>
            </w:r>
          </w:p>
        </w:tc>
        <w:tc>
          <w:tcPr>
            <w:tcW w:w="1047" w:type="dxa"/>
          </w:tcPr>
          <w:p w14:paraId="38055FE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13CD0F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5</w:t>
            </w:r>
          </w:p>
        </w:tc>
        <w:tc>
          <w:tcPr>
            <w:tcW w:w="1047" w:type="dxa"/>
          </w:tcPr>
          <w:p w14:paraId="5528BE5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719DA3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w:t>
            </w:r>
          </w:p>
        </w:tc>
        <w:tc>
          <w:tcPr>
            <w:tcW w:w="1047" w:type="dxa"/>
          </w:tcPr>
          <w:p w14:paraId="55D4E03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2ABA52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w:t>
            </w:r>
          </w:p>
        </w:tc>
        <w:tc>
          <w:tcPr>
            <w:tcW w:w="1057" w:type="dxa"/>
          </w:tcPr>
          <w:p w14:paraId="6DECBCC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E144F0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w:t>
            </w:r>
          </w:p>
        </w:tc>
      </w:tr>
      <w:tr w:rsidR="0084030E" w:rsidRPr="00EB4523" w14:paraId="00584967" w14:textId="77777777" w:rsidTr="00360D19">
        <w:trPr>
          <w:gridAfter w:val="1"/>
          <w:wAfter w:w="10" w:type="dxa"/>
          <w:trHeight w:val="244"/>
        </w:trPr>
        <w:tc>
          <w:tcPr>
            <w:tcW w:w="1216" w:type="dxa"/>
          </w:tcPr>
          <w:p w14:paraId="79F0251C"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lastRenderedPageBreak/>
              <w:t>Vancomycin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pacing w:val="-4"/>
                <w:sz w:val="20"/>
                <w:szCs w:val="20"/>
              </w:rPr>
              <w:t>(VA)</w:t>
            </w:r>
            <w:r w:rsidRPr="00EB4523">
              <w:rPr>
                <w:rFonts w:ascii="Arial" w:hAnsi="Arial" w:cs="Arial"/>
                <w:color w:val="000000" w:themeColor="text1"/>
                <w:sz w:val="20"/>
                <w:szCs w:val="20"/>
              </w:rPr>
              <w:t xml:space="preserve"> 30</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0CCCAE0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33C994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6D04F9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08A532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35A516A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963A8F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1F55D57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AEADF8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5F8DA80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8736BD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7" w:type="dxa"/>
          </w:tcPr>
          <w:p w14:paraId="5EFD988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1D2844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4429B24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EA9D5E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57" w:type="dxa"/>
          </w:tcPr>
          <w:p w14:paraId="248056B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A8B62C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r>
      <w:tr w:rsidR="0084030E" w:rsidRPr="00EB4523" w14:paraId="754C5E3B" w14:textId="77777777" w:rsidTr="00360D19">
        <w:trPr>
          <w:gridAfter w:val="1"/>
          <w:wAfter w:w="10" w:type="dxa"/>
          <w:trHeight w:val="245"/>
        </w:trPr>
        <w:tc>
          <w:tcPr>
            <w:tcW w:w="1216" w:type="dxa"/>
          </w:tcPr>
          <w:p w14:paraId="5604AC3D"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Cephalothin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pacing w:val="-2"/>
                <w:sz w:val="20"/>
                <w:szCs w:val="20"/>
              </w:rPr>
              <w:t>(CEP)</w:t>
            </w:r>
            <w:r w:rsidRPr="00EB4523">
              <w:rPr>
                <w:rFonts w:ascii="Arial" w:hAnsi="Arial" w:cs="Arial"/>
                <w:color w:val="000000" w:themeColor="text1"/>
                <w:sz w:val="20"/>
                <w:szCs w:val="20"/>
              </w:rPr>
              <w:t xml:space="preserve"> 30</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0C50865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83F7CB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06A07E0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60EBA1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0E04DF8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BFF8D6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45E0F9C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2DAC18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c>
          <w:tcPr>
            <w:tcW w:w="1047" w:type="dxa"/>
          </w:tcPr>
          <w:p w14:paraId="7D3F0C0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6BDDE1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6CFDAE9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B206E9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063E66B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2F6B97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6E350AC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3EB4F4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r>
      <w:tr w:rsidR="0084030E" w:rsidRPr="00EB4523" w14:paraId="6A8DC889" w14:textId="77777777" w:rsidTr="00360D19">
        <w:trPr>
          <w:gridAfter w:val="1"/>
          <w:wAfter w:w="10" w:type="dxa"/>
          <w:trHeight w:val="202"/>
        </w:trPr>
        <w:tc>
          <w:tcPr>
            <w:tcW w:w="1216" w:type="dxa"/>
          </w:tcPr>
          <w:p w14:paraId="5C98B7DD"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40"/>
                <w:sz w:val="20"/>
                <w:szCs w:val="20"/>
              </w:rPr>
            </w:pPr>
            <w:r w:rsidRPr="00EB4523">
              <w:rPr>
                <w:rFonts w:ascii="Arial" w:hAnsi="Arial" w:cs="Arial"/>
                <w:color w:val="000000" w:themeColor="text1"/>
                <w:spacing w:val="-2"/>
                <w:sz w:val="20"/>
                <w:szCs w:val="20"/>
              </w:rPr>
              <w:t>Amikacin</w:t>
            </w:r>
            <w:r w:rsidRPr="00EB4523">
              <w:rPr>
                <w:rFonts w:ascii="Arial" w:hAnsi="Arial" w:cs="Arial"/>
                <w:color w:val="000000" w:themeColor="text1"/>
                <w:spacing w:val="40"/>
                <w:sz w:val="20"/>
                <w:szCs w:val="20"/>
              </w:rPr>
              <w:t xml:space="preserve"> </w:t>
            </w:r>
          </w:p>
          <w:p w14:paraId="0DC7F3AD" w14:textId="5BD02E9A"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(AK)</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30</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mcg</w:t>
            </w:r>
          </w:p>
        </w:tc>
        <w:tc>
          <w:tcPr>
            <w:tcW w:w="1045" w:type="dxa"/>
          </w:tcPr>
          <w:p w14:paraId="4ADBD93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17</w:t>
            </w:r>
          </w:p>
        </w:tc>
        <w:tc>
          <w:tcPr>
            <w:tcW w:w="1047" w:type="dxa"/>
          </w:tcPr>
          <w:p w14:paraId="6F29C52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c>
          <w:tcPr>
            <w:tcW w:w="1049" w:type="dxa"/>
          </w:tcPr>
          <w:p w14:paraId="307CB09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3A8FB22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35B344F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3969585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196E428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57" w:type="dxa"/>
          </w:tcPr>
          <w:p w14:paraId="35FA9E0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r>
      <w:tr w:rsidR="0084030E" w:rsidRPr="00EB4523" w14:paraId="5AF9E600" w14:textId="77777777" w:rsidTr="00360D19">
        <w:trPr>
          <w:gridAfter w:val="1"/>
          <w:wAfter w:w="10" w:type="dxa"/>
          <w:trHeight w:val="245"/>
        </w:trPr>
        <w:tc>
          <w:tcPr>
            <w:tcW w:w="1216" w:type="dxa"/>
          </w:tcPr>
          <w:p w14:paraId="4C466563"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40"/>
                <w:sz w:val="20"/>
                <w:szCs w:val="20"/>
              </w:rPr>
            </w:pPr>
            <w:r w:rsidRPr="00EB4523">
              <w:rPr>
                <w:rFonts w:ascii="Arial" w:hAnsi="Arial" w:cs="Arial"/>
                <w:color w:val="000000" w:themeColor="text1"/>
                <w:spacing w:val="-2"/>
                <w:sz w:val="20"/>
                <w:szCs w:val="20"/>
              </w:rPr>
              <w:t>Novobiocin</w:t>
            </w:r>
            <w:r w:rsidRPr="00EB4523">
              <w:rPr>
                <w:rFonts w:ascii="Arial" w:hAnsi="Arial" w:cs="Arial"/>
                <w:color w:val="000000" w:themeColor="text1"/>
                <w:spacing w:val="40"/>
                <w:sz w:val="20"/>
                <w:szCs w:val="20"/>
              </w:rPr>
              <w:t xml:space="preserve"> </w:t>
            </w:r>
          </w:p>
          <w:p w14:paraId="7D0B44A5" w14:textId="48D95BB0"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(NV)</w:t>
            </w:r>
            <w:r w:rsidR="00E32A81"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5</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3455698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BBD1B3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30C9939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02F47A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70DC453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D58BC6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47" w:type="dxa"/>
          </w:tcPr>
          <w:p w14:paraId="6041934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EBB603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0567B10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5FFC54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47" w:type="dxa"/>
          </w:tcPr>
          <w:p w14:paraId="703FAC7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5C8980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0B7CA74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828F4E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664813A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627411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r>
      <w:tr w:rsidR="0084030E" w:rsidRPr="00EB4523" w14:paraId="7D514B60" w14:textId="77777777" w:rsidTr="00360D19">
        <w:trPr>
          <w:gridAfter w:val="1"/>
          <w:wAfter w:w="10" w:type="dxa"/>
          <w:trHeight w:val="246"/>
        </w:trPr>
        <w:tc>
          <w:tcPr>
            <w:tcW w:w="1216" w:type="dxa"/>
          </w:tcPr>
          <w:p w14:paraId="3FF98091"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Erythromycin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pacing w:val="-4"/>
                <w:sz w:val="20"/>
                <w:szCs w:val="20"/>
              </w:rPr>
              <w:t>(E)</w:t>
            </w:r>
            <w:r w:rsidRPr="00EB4523">
              <w:rPr>
                <w:rFonts w:ascii="Arial" w:hAnsi="Arial" w:cs="Arial"/>
                <w:color w:val="000000" w:themeColor="text1"/>
                <w:sz w:val="20"/>
                <w:szCs w:val="20"/>
              </w:rPr>
              <w:t xml:space="preserve"> 15</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61C60A1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57E4F9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47" w:type="dxa"/>
          </w:tcPr>
          <w:p w14:paraId="59C09DB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D6F35F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49" w:type="dxa"/>
          </w:tcPr>
          <w:p w14:paraId="3E773A2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EFF8F3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47" w:type="dxa"/>
          </w:tcPr>
          <w:p w14:paraId="2D25F3A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401B41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47" w:type="dxa"/>
          </w:tcPr>
          <w:p w14:paraId="7066054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4E586D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44724D9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017FDE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375B6B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5EFF5F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57" w:type="dxa"/>
          </w:tcPr>
          <w:p w14:paraId="51BC740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5BCF6B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84030E" w:rsidRPr="00EB4523" w14:paraId="16BDD2A8" w14:textId="77777777" w:rsidTr="00360D19">
        <w:trPr>
          <w:gridAfter w:val="1"/>
          <w:wAfter w:w="10" w:type="dxa"/>
          <w:trHeight w:val="244"/>
        </w:trPr>
        <w:tc>
          <w:tcPr>
            <w:tcW w:w="1216" w:type="dxa"/>
          </w:tcPr>
          <w:p w14:paraId="32C5A8F9"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Teicoplanin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pacing w:val="-2"/>
                <w:sz w:val="20"/>
                <w:szCs w:val="20"/>
              </w:rPr>
              <w:t>(TEI)</w:t>
            </w:r>
            <w:r w:rsidRPr="00EB4523">
              <w:rPr>
                <w:rFonts w:ascii="Arial" w:hAnsi="Arial" w:cs="Arial"/>
                <w:color w:val="000000" w:themeColor="text1"/>
                <w:sz w:val="20"/>
                <w:szCs w:val="20"/>
              </w:rPr>
              <w:t xml:space="preserve"> 10</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63F01F1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DE6806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ED8428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97D632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4A52944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D0F6D5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33E18A2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E7CD55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4610B9F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ABB8A2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7AFEE4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356150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870AC1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585E6C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3CF47CD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A666F0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r>
      <w:tr w:rsidR="0084030E" w:rsidRPr="00EB4523" w14:paraId="7C39807A" w14:textId="77777777" w:rsidTr="00360D19">
        <w:trPr>
          <w:gridAfter w:val="1"/>
          <w:wAfter w:w="10" w:type="dxa"/>
          <w:trHeight w:val="253"/>
        </w:trPr>
        <w:tc>
          <w:tcPr>
            <w:tcW w:w="1216" w:type="dxa"/>
          </w:tcPr>
          <w:p w14:paraId="0B474795"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Co-</w:t>
            </w:r>
            <w:r w:rsidRPr="00EB4523">
              <w:rPr>
                <w:rFonts w:ascii="Arial" w:hAnsi="Arial" w:cs="Arial"/>
                <w:color w:val="000000" w:themeColor="text1"/>
                <w:spacing w:val="-2"/>
                <w:sz w:val="20"/>
                <w:szCs w:val="20"/>
              </w:rPr>
              <w:t>Trimoxazole</w:t>
            </w:r>
            <w:r w:rsidRPr="00EB4523">
              <w:rPr>
                <w:rFonts w:ascii="Arial" w:hAnsi="Arial" w:cs="Arial"/>
                <w:color w:val="000000" w:themeColor="text1"/>
                <w:sz w:val="20"/>
                <w:szCs w:val="20"/>
              </w:rPr>
              <w:t xml:space="preserve"> (COT)</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 xml:space="preserve">25 </w:t>
            </w:r>
            <w:r w:rsidRPr="00EB4523">
              <w:rPr>
                <w:rFonts w:ascii="Arial" w:hAnsi="Arial" w:cs="Arial"/>
                <w:color w:val="000000" w:themeColor="text1"/>
                <w:spacing w:val="-5"/>
                <w:sz w:val="20"/>
                <w:szCs w:val="20"/>
              </w:rPr>
              <w:t>mcg</w:t>
            </w:r>
          </w:p>
        </w:tc>
        <w:tc>
          <w:tcPr>
            <w:tcW w:w="1045" w:type="dxa"/>
          </w:tcPr>
          <w:p w14:paraId="4891DCB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ECD648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48962ED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48EBC0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9" w:type="dxa"/>
          </w:tcPr>
          <w:p w14:paraId="32CF2F0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14D0AD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13A6DE3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3A879B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71532E9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F30068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47" w:type="dxa"/>
          </w:tcPr>
          <w:p w14:paraId="1077BD5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CA6967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47" w:type="dxa"/>
          </w:tcPr>
          <w:p w14:paraId="7DE6CBA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A20055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57" w:type="dxa"/>
          </w:tcPr>
          <w:p w14:paraId="5979804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53BA51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84030E" w:rsidRPr="00EB4523" w14:paraId="5A4CD993" w14:textId="77777777" w:rsidTr="00360D19">
        <w:trPr>
          <w:gridAfter w:val="1"/>
          <w:wAfter w:w="10" w:type="dxa"/>
          <w:trHeight w:val="253"/>
        </w:trPr>
        <w:tc>
          <w:tcPr>
            <w:tcW w:w="1216" w:type="dxa"/>
          </w:tcPr>
          <w:p w14:paraId="58F48045" w14:textId="77777777" w:rsidR="00E32A81" w:rsidRPr="00EB4523" w:rsidRDefault="0084030E" w:rsidP="00E32A81">
            <w:pPr>
              <w:pStyle w:val="TableParagraph"/>
              <w:spacing w:before="0" w:line="240" w:lineRule="auto"/>
              <w:ind w:firstLine="58"/>
              <w:contextualSpacing/>
              <w:jc w:val="both"/>
              <w:rPr>
                <w:rFonts w:ascii="Arial" w:hAnsi="Arial" w:cs="Arial"/>
                <w:color w:val="000000" w:themeColor="text1"/>
                <w:spacing w:val="-10"/>
                <w:sz w:val="20"/>
                <w:szCs w:val="20"/>
              </w:rPr>
            </w:pPr>
            <w:proofErr w:type="spellStart"/>
            <w:r w:rsidRPr="00EB4523">
              <w:rPr>
                <w:rFonts w:ascii="Arial" w:hAnsi="Arial" w:cs="Arial"/>
                <w:color w:val="000000" w:themeColor="text1"/>
                <w:sz w:val="20"/>
                <w:szCs w:val="20"/>
              </w:rPr>
              <w:t>Panicillin</w:t>
            </w:r>
            <w:proofErr w:type="spellEnd"/>
            <w:r w:rsidRPr="00EB4523">
              <w:rPr>
                <w:rFonts w:ascii="Arial" w:hAnsi="Arial" w:cs="Arial"/>
                <w:color w:val="000000" w:themeColor="text1"/>
                <w:spacing w:val="-10"/>
                <w:sz w:val="20"/>
                <w:szCs w:val="20"/>
              </w:rPr>
              <w:t xml:space="preserve"> </w:t>
            </w:r>
          </w:p>
          <w:p w14:paraId="4502C4B4" w14:textId="36E9AB49" w:rsidR="0084030E" w:rsidRPr="00EB4523" w:rsidRDefault="0084030E" w:rsidP="00E32A81">
            <w:pPr>
              <w:pStyle w:val="TableParagraph"/>
              <w:spacing w:before="0" w:line="240" w:lineRule="auto"/>
              <w:ind w:firstLine="58"/>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(P)10</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units</w:t>
            </w:r>
          </w:p>
        </w:tc>
        <w:tc>
          <w:tcPr>
            <w:tcW w:w="1045" w:type="dxa"/>
          </w:tcPr>
          <w:p w14:paraId="1640F4F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501D3A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c>
          <w:tcPr>
            <w:tcW w:w="1047" w:type="dxa"/>
          </w:tcPr>
          <w:p w14:paraId="4221DBE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7FD064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30E6ACD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C81357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23EC875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410290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7" w:type="dxa"/>
          </w:tcPr>
          <w:p w14:paraId="3B0211D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974007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47" w:type="dxa"/>
          </w:tcPr>
          <w:p w14:paraId="52436D8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FCE0E7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7" w:type="dxa"/>
          </w:tcPr>
          <w:p w14:paraId="1F0DC21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DDB1A7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57" w:type="dxa"/>
          </w:tcPr>
          <w:p w14:paraId="0992E64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39806E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r>
      <w:tr w:rsidR="0084030E" w:rsidRPr="00EB4523" w14:paraId="2CFDBE29" w14:textId="77777777" w:rsidTr="00360D19">
        <w:trPr>
          <w:gridAfter w:val="1"/>
          <w:wAfter w:w="10" w:type="dxa"/>
          <w:trHeight w:val="253"/>
        </w:trPr>
        <w:tc>
          <w:tcPr>
            <w:tcW w:w="1216" w:type="dxa"/>
          </w:tcPr>
          <w:p w14:paraId="5143D590"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Azithromycin</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(AZM)</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15</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3264C42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EC54FD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2952F9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04EB18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17</w:t>
            </w:r>
          </w:p>
        </w:tc>
        <w:tc>
          <w:tcPr>
            <w:tcW w:w="1049" w:type="dxa"/>
          </w:tcPr>
          <w:p w14:paraId="25FE734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D99F4D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06539C5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0A1E8E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E70FFA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00D38D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164A2B0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660A73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7" w:type="dxa"/>
          </w:tcPr>
          <w:p w14:paraId="34FBFF6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281136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6CD2A7E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880B71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r>
      <w:tr w:rsidR="0084030E" w:rsidRPr="00EB4523" w14:paraId="63E3C999" w14:textId="77777777" w:rsidTr="00360D19">
        <w:trPr>
          <w:gridAfter w:val="1"/>
          <w:wAfter w:w="10" w:type="dxa"/>
          <w:trHeight w:val="253"/>
        </w:trPr>
        <w:tc>
          <w:tcPr>
            <w:tcW w:w="1216" w:type="dxa"/>
          </w:tcPr>
          <w:p w14:paraId="21D58352"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40"/>
                <w:sz w:val="20"/>
                <w:szCs w:val="20"/>
              </w:rPr>
            </w:pPr>
            <w:r w:rsidRPr="00EB4523">
              <w:rPr>
                <w:rFonts w:ascii="Arial" w:hAnsi="Arial" w:cs="Arial"/>
                <w:color w:val="000000" w:themeColor="text1"/>
                <w:spacing w:val="-2"/>
                <w:sz w:val="20"/>
                <w:szCs w:val="20"/>
              </w:rPr>
              <w:t>Ofloxacin</w:t>
            </w:r>
            <w:r w:rsidRPr="00EB4523">
              <w:rPr>
                <w:rFonts w:ascii="Arial" w:hAnsi="Arial" w:cs="Arial"/>
                <w:color w:val="000000" w:themeColor="text1"/>
                <w:spacing w:val="40"/>
                <w:sz w:val="20"/>
                <w:szCs w:val="20"/>
              </w:rPr>
              <w:t xml:space="preserve"> </w:t>
            </w:r>
          </w:p>
          <w:p w14:paraId="1D74F095" w14:textId="415981CE"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(OF)</w:t>
            </w:r>
            <w:r w:rsidRPr="00EB4523">
              <w:rPr>
                <w:rFonts w:ascii="Arial" w:hAnsi="Arial" w:cs="Arial"/>
                <w:color w:val="000000" w:themeColor="text1"/>
                <w:spacing w:val="-2"/>
                <w:sz w:val="20"/>
                <w:szCs w:val="20"/>
              </w:rPr>
              <w:t xml:space="preserve"> </w:t>
            </w:r>
            <w:r w:rsidRPr="00EB4523">
              <w:rPr>
                <w:rFonts w:ascii="Arial" w:hAnsi="Arial" w:cs="Arial"/>
                <w:color w:val="000000" w:themeColor="text1"/>
                <w:sz w:val="20"/>
                <w:szCs w:val="20"/>
              </w:rPr>
              <w:t>5</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2A3E34C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F7ACBE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19</w:t>
            </w:r>
          </w:p>
        </w:tc>
        <w:tc>
          <w:tcPr>
            <w:tcW w:w="1047" w:type="dxa"/>
          </w:tcPr>
          <w:p w14:paraId="14ECECB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04281E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c>
          <w:tcPr>
            <w:tcW w:w="1049" w:type="dxa"/>
          </w:tcPr>
          <w:p w14:paraId="727F193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0F7550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7B86E08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05FE70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c>
          <w:tcPr>
            <w:tcW w:w="1047" w:type="dxa"/>
          </w:tcPr>
          <w:p w14:paraId="7A2F68B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7D1E90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16</w:t>
            </w:r>
          </w:p>
        </w:tc>
        <w:tc>
          <w:tcPr>
            <w:tcW w:w="1047" w:type="dxa"/>
          </w:tcPr>
          <w:p w14:paraId="1AE5E65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0C2A34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16</w:t>
            </w:r>
          </w:p>
        </w:tc>
        <w:tc>
          <w:tcPr>
            <w:tcW w:w="1047" w:type="dxa"/>
          </w:tcPr>
          <w:p w14:paraId="45FE7E1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F37DAA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18</w:t>
            </w:r>
          </w:p>
        </w:tc>
        <w:tc>
          <w:tcPr>
            <w:tcW w:w="1057" w:type="dxa"/>
          </w:tcPr>
          <w:p w14:paraId="2CCCE52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B7F0B5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r>
      <w:tr w:rsidR="0084030E" w:rsidRPr="00EB4523" w14:paraId="59B37CCB" w14:textId="77777777" w:rsidTr="00360D19">
        <w:trPr>
          <w:gridAfter w:val="1"/>
          <w:wAfter w:w="10" w:type="dxa"/>
          <w:trHeight w:val="253"/>
        </w:trPr>
        <w:tc>
          <w:tcPr>
            <w:tcW w:w="1216" w:type="dxa"/>
          </w:tcPr>
          <w:p w14:paraId="19B7737F"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2"/>
                <w:sz w:val="20"/>
                <w:szCs w:val="20"/>
              </w:rPr>
            </w:pPr>
            <w:r w:rsidRPr="00EB4523">
              <w:rPr>
                <w:rFonts w:ascii="Arial" w:hAnsi="Arial" w:cs="Arial"/>
                <w:color w:val="000000" w:themeColor="text1"/>
                <w:spacing w:val="-2"/>
                <w:sz w:val="20"/>
                <w:szCs w:val="20"/>
              </w:rPr>
              <w:t>Methicillin</w:t>
            </w:r>
          </w:p>
          <w:p w14:paraId="34B9D21E" w14:textId="171B9F35"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(MET)</w:t>
            </w:r>
            <w:r w:rsidRPr="00EB4523">
              <w:rPr>
                <w:rFonts w:ascii="Arial" w:hAnsi="Arial" w:cs="Arial"/>
                <w:color w:val="000000" w:themeColor="text1"/>
                <w:sz w:val="20"/>
                <w:szCs w:val="20"/>
              </w:rPr>
              <w:t>5</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57BE931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51D395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47" w:type="dxa"/>
          </w:tcPr>
          <w:p w14:paraId="0D2E692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88396E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9" w:type="dxa"/>
          </w:tcPr>
          <w:p w14:paraId="7B4161E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654CA8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4DEA9C7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C828CD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7762636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48D63C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47" w:type="dxa"/>
          </w:tcPr>
          <w:p w14:paraId="0F3A9E9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6E2EF0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AF7E5A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33163B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48CC85C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9360D9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r>
      <w:tr w:rsidR="0084030E" w:rsidRPr="00EB4523" w14:paraId="49FC0E9D" w14:textId="77777777" w:rsidTr="00360D19">
        <w:trPr>
          <w:gridAfter w:val="1"/>
          <w:wAfter w:w="10" w:type="dxa"/>
          <w:trHeight w:val="165"/>
        </w:trPr>
        <w:tc>
          <w:tcPr>
            <w:tcW w:w="1216" w:type="dxa"/>
          </w:tcPr>
          <w:p w14:paraId="1B1DFE89"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10"/>
                <w:sz w:val="20"/>
                <w:szCs w:val="20"/>
              </w:rPr>
            </w:pPr>
            <w:r w:rsidRPr="00EB4523">
              <w:rPr>
                <w:rFonts w:ascii="Arial" w:hAnsi="Arial" w:cs="Arial"/>
                <w:color w:val="000000" w:themeColor="text1"/>
                <w:sz w:val="20"/>
                <w:szCs w:val="20"/>
              </w:rPr>
              <w:t>Linezolid</w:t>
            </w:r>
            <w:r w:rsidRPr="00EB4523">
              <w:rPr>
                <w:rFonts w:ascii="Arial" w:hAnsi="Arial" w:cs="Arial"/>
                <w:color w:val="000000" w:themeColor="text1"/>
                <w:spacing w:val="-10"/>
                <w:sz w:val="20"/>
                <w:szCs w:val="20"/>
              </w:rPr>
              <w:t xml:space="preserve"> </w:t>
            </w:r>
          </w:p>
          <w:p w14:paraId="55C76105" w14:textId="2DD68E4D"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(LZ) 30</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mcg</w:t>
            </w:r>
          </w:p>
        </w:tc>
        <w:tc>
          <w:tcPr>
            <w:tcW w:w="1045" w:type="dxa"/>
          </w:tcPr>
          <w:p w14:paraId="5CE1DE8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60228F1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28D98D4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3D0E922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1047" w:type="dxa"/>
          </w:tcPr>
          <w:p w14:paraId="730A7B9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7" w:type="dxa"/>
          </w:tcPr>
          <w:p w14:paraId="74347FB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7" w:type="dxa"/>
          </w:tcPr>
          <w:p w14:paraId="1D144EF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1057" w:type="dxa"/>
          </w:tcPr>
          <w:p w14:paraId="2F256E0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r>
      <w:tr w:rsidR="0084030E" w:rsidRPr="00EB4523" w14:paraId="58A7D3CD" w14:textId="77777777" w:rsidTr="00360D19">
        <w:trPr>
          <w:gridAfter w:val="1"/>
          <w:wAfter w:w="10" w:type="dxa"/>
          <w:trHeight w:val="253"/>
        </w:trPr>
        <w:tc>
          <w:tcPr>
            <w:tcW w:w="1216" w:type="dxa"/>
          </w:tcPr>
          <w:p w14:paraId="5750504C"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2"/>
                <w:sz w:val="20"/>
                <w:szCs w:val="20"/>
              </w:rPr>
            </w:pPr>
            <w:r w:rsidRPr="00EB4523">
              <w:rPr>
                <w:rFonts w:ascii="Arial" w:hAnsi="Arial" w:cs="Arial"/>
                <w:color w:val="000000" w:themeColor="text1"/>
                <w:spacing w:val="-2"/>
                <w:sz w:val="20"/>
                <w:szCs w:val="20"/>
              </w:rPr>
              <w:t>Clindamycin</w:t>
            </w:r>
          </w:p>
          <w:p w14:paraId="65C97CB7" w14:textId="68BA8A16"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 xml:space="preserve">(CD) </w:t>
            </w:r>
            <w:r w:rsidRPr="00EB4523">
              <w:rPr>
                <w:rFonts w:ascii="Arial" w:hAnsi="Arial" w:cs="Arial"/>
                <w:color w:val="000000" w:themeColor="text1"/>
                <w:sz w:val="20"/>
                <w:szCs w:val="20"/>
              </w:rPr>
              <w:t>2</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7DC276F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85A863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33DBFDD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9A6FA3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9" w:type="dxa"/>
          </w:tcPr>
          <w:p w14:paraId="35DA4EF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314806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c>
          <w:tcPr>
            <w:tcW w:w="1047" w:type="dxa"/>
          </w:tcPr>
          <w:p w14:paraId="148D9528"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169FCE7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1047" w:type="dxa"/>
          </w:tcPr>
          <w:p w14:paraId="0BBF6D4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9D0781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13</w:t>
            </w:r>
          </w:p>
        </w:tc>
        <w:tc>
          <w:tcPr>
            <w:tcW w:w="1047" w:type="dxa"/>
          </w:tcPr>
          <w:p w14:paraId="5D9CCE4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3A20FD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B45D490"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0F87A0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57" w:type="dxa"/>
          </w:tcPr>
          <w:p w14:paraId="776DE64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E27670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r>
      <w:tr w:rsidR="0084030E" w:rsidRPr="00EB4523" w14:paraId="0C4A750E" w14:textId="77777777" w:rsidTr="00360D19">
        <w:trPr>
          <w:gridAfter w:val="1"/>
          <w:wAfter w:w="10" w:type="dxa"/>
          <w:trHeight w:val="253"/>
        </w:trPr>
        <w:tc>
          <w:tcPr>
            <w:tcW w:w="1216" w:type="dxa"/>
          </w:tcPr>
          <w:p w14:paraId="16E4F1C3" w14:textId="77777777" w:rsidR="00E32A81" w:rsidRPr="00EB4523" w:rsidRDefault="0084030E" w:rsidP="00E32A81">
            <w:pPr>
              <w:pStyle w:val="TableParagraph"/>
              <w:spacing w:before="0" w:line="240" w:lineRule="auto"/>
              <w:ind w:firstLine="51"/>
              <w:contextualSpacing/>
              <w:jc w:val="both"/>
              <w:rPr>
                <w:rFonts w:ascii="Arial" w:hAnsi="Arial" w:cs="Arial"/>
                <w:color w:val="000000" w:themeColor="text1"/>
                <w:spacing w:val="-2"/>
                <w:sz w:val="20"/>
                <w:szCs w:val="20"/>
              </w:rPr>
            </w:pPr>
            <w:r w:rsidRPr="00EB4523">
              <w:rPr>
                <w:rFonts w:ascii="Arial" w:hAnsi="Arial" w:cs="Arial"/>
                <w:color w:val="000000" w:themeColor="text1"/>
                <w:spacing w:val="-2"/>
                <w:sz w:val="20"/>
                <w:szCs w:val="20"/>
              </w:rPr>
              <w:t>Tetracycline</w:t>
            </w:r>
          </w:p>
          <w:p w14:paraId="39754706" w14:textId="3F255970"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(T</w:t>
            </w:r>
            <w:r w:rsidRPr="00EB4523">
              <w:rPr>
                <w:rFonts w:ascii="Arial" w:hAnsi="Arial" w:cs="Arial"/>
                <w:color w:val="000000" w:themeColor="text1"/>
                <w:spacing w:val="-6"/>
                <w:sz w:val="20"/>
                <w:szCs w:val="20"/>
              </w:rPr>
              <w:t>E)</w:t>
            </w:r>
            <w:r w:rsidRPr="00EB4523">
              <w:rPr>
                <w:rFonts w:ascii="Arial" w:hAnsi="Arial" w:cs="Arial"/>
                <w:color w:val="000000" w:themeColor="text1"/>
                <w:sz w:val="20"/>
                <w:szCs w:val="20"/>
              </w:rPr>
              <w:t>30</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pacing w:val="-5"/>
                <w:sz w:val="20"/>
                <w:szCs w:val="20"/>
              </w:rPr>
              <w:t>mcg</w:t>
            </w:r>
          </w:p>
        </w:tc>
        <w:tc>
          <w:tcPr>
            <w:tcW w:w="1045" w:type="dxa"/>
          </w:tcPr>
          <w:p w14:paraId="63328C11"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5344EA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7" w:type="dxa"/>
          </w:tcPr>
          <w:p w14:paraId="62BB2F4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2113D8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1049" w:type="dxa"/>
          </w:tcPr>
          <w:p w14:paraId="2A7297F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93BFD5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47" w:type="dxa"/>
          </w:tcPr>
          <w:p w14:paraId="5D722DE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005794B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Pr>
          <w:p w14:paraId="3AF1FBB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70535CC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c>
          <w:tcPr>
            <w:tcW w:w="1047" w:type="dxa"/>
          </w:tcPr>
          <w:p w14:paraId="491AFB5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B29D3C3"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15</w:t>
            </w:r>
          </w:p>
        </w:tc>
        <w:tc>
          <w:tcPr>
            <w:tcW w:w="1047" w:type="dxa"/>
          </w:tcPr>
          <w:p w14:paraId="7EADA36C"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663604A"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w:t>
            </w:r>
          </w:p>
        </w:tc>
        <w:tc>
          <w:tcPr>
            <w:tcW w:w="1057" w:type="dxa"/>
          </w:tcPr>
          <w:p w14:paraId="0D71F30B"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67859FA5"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r>
      <w:tr w:rsidR="0084030E" w:rsidRPr="00EB4523" w14:paraId="5B2A1567" w14:textId="77777777" w:rsidTr="00360D19">
        <w:trPr>
          <w:gridAfter w:val="1"/>
          <w:wAfter w:w="10" w:type="dxa"/>
          <w:trHeight w:val="254"/>
        </w:trPr>
        <w:tc>
          <w:tcPr>
            <w:tcW w:w="1216" w:type="dxa"/>
            <w:tcBorders>
              <w:bottom w:val="single" w:sz="4" w:space="0" w:color="auto"/>
            </w:tcBorders>
          </w:tcPr>
          <w:p w14:paraId="1F795415" w14:textId="77777777" w:rsidR="0084030E" w:rsidRPr="00EB4523" w:rsidRDefault="0084030E" w:rsidP="00E32A81">
            <w:pPr>
              <w:pStyle w:val="TableParagraph"/>
              <w:spacing w:before="0" w:line="240" w:lineRule="auto"/>
              <w:ind w:firstLine="51"/>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Chlorampheni</w:t>
            </w:r>
            <w:r w:rsidRPr="00EB4523">
              <w:rPr>
                <w:rFonts w:ascii="Arial" w:hAnsi="Arial" w:cs="Arial"/>
                <w:color w:val="000000" w:themeColor="text1"/>
                <w:sz w:val="20"/>
                <w:szCs w:val="20"/>
              </w:rPr>
              <w:t>col</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(C)</w:t>
            </w:r>
            <w:r w:rsidRPr="00EB4523">
              <w:rPr>
                <w:rFonts w:ascii="Arial" w:hAnsi="Arial" w:cs="Arial"/>
                <w:color w:val="000000" w:themeColor="text1"/>
                <w:spacing w:val="14"/>
                <w:sz w:val="20"/>
                <w:szCs w:val="20"/>
              </w:rPr>
              <w:t xml:space="preserve"> </w:t>
            </w:r>
            <w:r w:rsidRPr="00EB4523">
              <w:rPr>
                <w:rFonts w:ascii="Arial" w:hAnsi="Arial" w:cs="Arial"/>
                <w:color w:val="000000" w:themeColor="text1"/>
                <w:sz w:val="20"/>
                <w:szCs w:val="20"/>
              </w:rPr>
              <w:t>30</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pacing w:val="-4"/>
                <w:sz w:val="20"/>
                <w:szCs w:val="20"/>
              </w:rPr>
              <w:t>mcg</w:t>
            </w:r>
          </w:p>
        </w:tc>
        <w:tc>
          <w:tcPr>
            <w:tcW w:w="1045" w:type="dxa"/>
            <w:tcBorders>
              <w:bottom w:val="single" w:sz="4" w:space="0" w:color="auto"/>
            </w:tcBorders>
          </w:tcPr>
          <w:p w14:paraId="0C9B73B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2B3BF6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14</w:t>
            </w:r>
          </w:p>
        </w:tc>
        <w:tc>
          <w:tcPr>
            <w:tcW w:w="1047" w:type="dxa"/>
            <w:tcBorders>
              <w:bottom w:val="single" w:sz="4" w:space="0" w:color="auto"/>
            </w:tcBorders>
          </w:tcPr>
          <w:p w14:paraId="04C3810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5B3AC25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1049" w:type="dxa"/>
            <w:tcBorders>
              <w:bottom w:val="single" w:sz="4" w:space="0" w:color="auto"/>
            </w:tcBorders>
          </w:tcPr>
          <w:p w14:paraId="783F402D"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2D8DE8B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17</w:t>
            </w:r>
          </w:p>
        </w:tc>
        <w:tc>
          <w:tcPr>
            <w:tcW w:w="1047" w:type="dxa"/>
            <w:tcBorders>
              <w:bottom w:val="single" w:sz="4" w:space="0" w:color="auto"/>
            </w:tcBorders>
          </w:tcPr>
          <w:p w14:paraId="3826BE87"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1682466"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12</w:t>
            </w:r>
          </w:p>
        </w:tc>
        <w:tc>
          <w:tcPr>
            <w:tcW w:w="1047" w:type="dxa"/>
            <w:tcBorders>
              <w:bottom w:val="single" w:sz="4" w:space="0" w:color="auto"/>
            </w:tcBorders>
          </w:tcPr>
          <w:p w14:paraId="5349315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9F70A6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20</w:t>
            </w:r>
          </w:p>
        </w:tc>
        <w:tc>
          <w:tcPr>
            <w:tcW w:w="1047" w:type="dxa"/>
            <w:tcBorders>
              <w:bottom w:val="single" w:sz="4" w:space="0" w:color="auto"/>
            </w:tcBorders>
          </w:tcPr>
          <w:p w14:paraId="55581BC4"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02E071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1047" w:type="dxa"/>
            <w:tcBorders>
              <w:bottom w:val="single" w:sz="4" w:space="0" w:color="auto"/>
            </w:tcBorders>
          </w:tcPr>
          <w:p w14:paraId="70D20159"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438A9BEF"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11</w:t>
            </w:r>
          </w:p>
        </w:tc>
        <w:tc>
          <w:tcPr>
            <w:tcW w:w="1057" w:type="dxa"/>
            <w:tcBorders>
              <w:bottom w:val="single" w:sz="4" w:space="0" w:color="auto"/>
            </w:tcBorders>
          </w:tcPr>
          <w:p w14:paraId="378CE92E"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p>
          <w:p w14:paraId="33DA5CE2" w14:textId="77777777" w:rsidR="0084030E" w:rsidRPr="00EB4523" w:rsidRDefault="0084030E" w:rsidP="00E32A81">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r>
    </w:tbl>
    <w:p w14:paraId="41A0CC7D" w14:textId="77777777" w:rsidR="0084030E" w:rsidRPr="00EB4523" w:rsidRDefault="0084030E" w:rsidP="00893F40">
      <w:pPr>
        <w:ind w:firstLine="360"/>
        <w:jc w:val="both"/>
        <w:rPr>
          <w:rFonts w:ascii="Arial" w:hAnsi="Arial" w:cs="Arial"/>
          <w:color w:val="000000" w:themeColor="text1"/>
          <w:sz w:val="20"/>
          <w:szCs w:val="20"/>
        </w:rPr>
      </w:pPr>
    </w:p>
    <w:p w14:paraId="50FBD69D" w14:textId="77777777" w:rsidR="0084030E" w:rsidRPr="00EB4523" w:rsidRDefault="0084030E" w:rsidP="00893F40">
      <w:pPr>
        <w:ind w:firstLine="360"/>
        <w:jc w:val="both"/>
        <w:rPr>
          <w:rFonts w:ascii="Arial" w:hAnsi="Arial" w:cs="Arial"/>
          <w:color w:val="000000" w:themeColor="text1"/>
          <w:sz w:val="20"/>
          <w:szCs w:val="20"/>
        </w:rPr>
      </w:pPr>
    </w:p>
    <w:tbl>
      <w:tblPr>
        <w:tblStyle w:val="TableGrid1"/>
        <w:tblW w:w="9706" w:type="dxa"/>
        <w:tblCellSpacing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48"/>
        <w:gridCol w:w="3105"/>
        <w:gridCol w:w="3353"/>
      </w:tblGrid>
      <w:tr w:rsidR="00853FD7" w:rsidRPr="00EB4523" w14:paraId="514F2AFD" w14:textId="77777777" w:rsidTr="00853FD7">
        <w:trPr>
          <w:trHeight w:val="1975"/>
          <w:tblCellSpacing w:w="7" w:type="dxa"/>
        </w:trPr>
        <w:tc>
          <w:tcPr>
            <w:tcW w:w="3227" w:type="dxa"/>
          </w:tcPr>
          <w:p w14:paraId="0EAB5A01" w14:textId="77777777" w:rsidR="00853FD7" w:rsidRPr="00EB4523" w:rsidRDefault="00853FD7" w:rsidP="00A80F03">
            <w:pPr>
              <w:jc w:val="center"/>
              <w:rPr>
                <w:rFonts w:ascii="Arial" w:hAnsi="Arial" w:cs="Arial"/>
                <w:b/>
                <w:i/>
                <w:sz w:val="20"/>
                <w:szCs w:val="20"/>
              </w:rPr>
            </w:pPr>
            <w:r w:rsidRPr="00EB4523">
              <w:rPr>
                <w:rFonts w:ascii="Arial" w:hAnsi="Arial" w:cs="Arial"/>
                <w:b/>
                <w:i/>
                <w:noProof/>
                <w:sz w:val="20"/>
                <w:szCs w:val="20"/>
              </w:rPr>
              <w:drawing>
                <wp:inline distT="0" distB="0" distL="0" distR="0" wp14:anchorId="67745CD4" wp14:editId="761A2A79">
                  <wp:extent cx="1399696" cy="1395095"/>
                  <wp:effectExtent l="0" t="0" r="0" b="0"/>
                  <wp:docPr id="17" name="Picture 17" descr="D:\Thesis\photos\zone of inhibition\Shushant\S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photos\zone of inhibition\Shushant\SV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898" cy="1410247"/>
                          </a:xfrm>
                          <a:prstGeom prst="rect">
                            <a:avLst/>
                          </a:prstGeom>
                          <a:noFill/>
                          <a:ln>
                            <a:noFill/>
                          </a:ln>
                        </pic:spPr>
                      </pic:pic>
                    </a:graphicData>
                  </a:graphic>
                </wp:inline>
              </w:drawing>
            </w:r>
          </w:p>
        </w:tc>
        <w:tc>
          <w:tcPr>
            <w:tcW w:w="3091" w:type="dxa"/>
          </w:tcPr>
          <w:p w14:paraId="5EA88159" w14:textId="77777777" w:rsidR="00853FD7" w:rsidRPr="00EB4523" w:rsidRDefault="00853FD7" w:rsidP="00A80F03">
            <w:pPr>
              <w:jc w:val="center"/>
              <w:rPr>
                <w:rFonts w:ascii="Arial" w:hAnsi="Arial" w:cs="Arial"/>
                <w:b/>
                <w:i/>
                <w:sz w:val="20"/>
                <w:szCs w:val="20"/>
              </w:rPr>
            </w:pPr>
            <w:r w:rsidRPr="00EB4523">
              <w:rPr>
                <w:rFonts w:ascii="Arial" w:hAnsi="Arial" w:cs="Arial"/>
                <w:b/>
                <w:i/>
                <w:noProof/>
                <w:sz w:val="20"/>
                <w:szCs w:val="20"/>
              </w:rPr>
              <w:drawing>
                <wp:inline distT="0" distB="0" distL="0" distR="0" wp14:anchorId="64DC4EA7" wp14:editId="72C24FAE">
                  <wp:extent cx="1382596" cy="1429385"/>
                  <wp:effectExtent l="0" t="0" r="8255" b="0"/>
                  <wp:docPr id="3" name="Picture 3" descr="D:\Thesis\photos\zone of inhibition\Shushant\S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photos\zone of inhibition\Shushant\SV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8928" cy="1456608"/>
                          </a:xfrm>
                          <a:prstGeom prst="rect">
                            <a:avLst/>
                          </a:prstGeom>
                          <a:noFill/>
                          <a:ln>
                            <a:noFill/>
                          </a:ln>
                        </pic:spPr>
                      </pic:pic>
                    </a:graphicData>
                  </a:graphic>
                </wp:inline>
              </w:drawing>
            </w:r>
          </w:p>
        </w:tc>
        <w:tc>
          <w:tcPr>
            <w:tcW w:w="3332" w:type="dxa"/>
          </w:tcPr>
          <w:p w14:paraId="01771AE3" w14:textId="77777777" w:rsidR="00853FD7" w:rsidRPr="00EB4523" w:rsidRDefault="00853FD7" w:rsidP="00A80F03">
            <w:pPr>
              <w:jc w:val="center"/>
              <w:rPr>
                <w:rFonts w:ascii="Arial" w:hAnsi="Arial" w:cs="Arial"/>
                <w:b/>
                <w:sz w:val="20"/>
                <w:szCs w:val="20"/>
              </w:rPr>
            </w:pPr>
            <w:r w:rsidRPr="00EB4523">
              <w:rPr>
                <w:rFonts w:ascii="Arial" w:hAnsi="Arial" w:cs="Arial"/>
                <w:b/>
                <w:noProof/>
                <w:sz w:val="20"/>
                <w:szCs w:val="20"/>
              </w:rPr>
              <w:drawing>
                <wp:inline distT="0" distB="0" distL="0" distR="0" wp14:anchorId="2377BF72" wp14:editId="43F84E5B">
                  <wp:extent cx="1483103" cy="1372235"/>
                  <wp:effectExtent l="0" t="0" r="3175" b="0"/>
                  <wp:docPr id="28" name="Picture 28" descr="C:\Users\DELL\Downloads\WhatsApp Image 2024-07-22 at 8.24.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07-22 at 8.24.31 A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759" b="10026"/>
                          <a:stretch/>
                        </pic:blipFill>
                        <pic:spPr bwMode="auto">
                          <a:xfrm>
                            <a:off x="0" y="0"/>
                            <a:ext cx="1506505" cy="1393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3FD7" w:rsidRPr="00EB4523" w14:paraId="6F5693E3" w14:textId="77777777" w:rsidTr="00853FD7">
        <w:trPr>
          <w:trHeight w:val="334"/>
          <w:tblCellSpacing w:w="7" w:type="dxa"/>
        </w:trPr>
        <w:tc>
          <w:tcPr>
            <w:tcW w:w="3227" w:type="dxa"/>
          </w:tcPr>
          <w:p w14:paraId="65311269" w14:textId="72D20EF1" w:rsidR="00853FD7" w:rsidRPr="00EB4523" w:rsidRDefault="00853FD7" w:rsidP="002D259E">
            <w:pPr>
              <w:spacing w:before="100" w:beforeAutospacing="1" w:after="100" w:afterAutospacing="1"/>
              <w:jc w:val="center"/>
              <w:rPr>
                <w:rFonts w:ascii="Arial" w:hAnsi="Arial" w:cs="Arial"/>
                <w:b/>
                <w:sz w:val="20"/>
                <w:szCs w:val="20"/>
              </w:rPr>
            </w:pPr>
            <w:r w:rsidRPr="00EB4523">
              <w:rPr>
                <w:rFonts w:ascii="Arial" w:hAnsi="Arial" w:cs="Arial"/>
                <w:b/>
                <w:iCs/>
                <w:sz w:val="20"/>
                <w:szCs w:val="20"/>
              </w:rPr>
              <w:t>Plate1:</w:t>
            </w:r>
            <w:r w:rsidRPr="00EB4523">
              <w:rPr>
                <w:rFonts w:ascii="Arial" w:hAnsi="Arial" w:cs="Arial"/>
                <w:b/>
                <w:i/>
                <w:iCs/>
                <w:sz w:val="20"/>
                <w:szCs w:val="20"/>
              </w:rPr>
              <w:t xml:space="preserve"> Shewanella algae strain HAUAAHM7</w:t>
            </w:r>
          </w:p>
        </w:tc>
        <w:tc>
          <w:tcPr>
            <w:tcW w:w="3091" w:type="dxa"/>
          </w:tcPr>
          <w:p w14:paraId="269C3E08" w14:textId="7F9427D6" w:rsidR="00853FD7" w:rsidRPr="00EB4523" w:rsidRDefault="00853FD7" w:rsidP="002D259E">
            <w:pPr>
              <w:spacing w:before="100" w:beforeAutospacing="1" w:after="100" w:afterAutospacing="1"/>
              <w:jc w:val="center"/>
              <w:rPr>
                <w:rFonts w:ascii="Arial" w:hAnsi="Arial" w:cs="Arial"/>
                <w:b/>
                <w:sz w:val="20"/>
                <w:szCs w:val="20"/>
              </w:rPr>
            </w:pPr>
            <w:r w:rsidRPr="00EB4523">
              <w:rPr>
                <w:rFonts w:ascii="Arial" w:hAnsi="Arial" w:cs="Arial"/>
                <w:b/>
                <w:iCs/>
                <w:sz w:val="20"/>
                <w:szCs w:val="20"/>
              </w:rPr>
              <w:t>Plate2:</w:t>
            </w:r>
            <w:r w:rsidRPr="00EB4523">
              <w:rPr>
                <w:rFonts w:ascii="Arial" w:hAnsi="Arial" w:cs="Arial"/>
                <w:b/>
                <w:i/>
                <w:iCs/>
                <w:sz w:val="20"/>
                <w:szCs w:val="20"/>
              </w:rPr>
              <w:t xml:space="preserve"> Vibrio </w:t>
            </w:r>
            <w:proofErr w:type="spellStart"/>
            <w:proofErr w:type="gramStart"/>
            <w:r w:rsidRPr="00EB4523">
              <w:rPr>
                <w:rFonts w:ascii="Arial" w:hAnsi="Arial" w:cs="Arial"/>
                <w:b/>
                <w:i/>
                <w:iCs/>
                <w:sz w:val="20"/>
                <w:szCs w:val="20"/>
              </w:rPr>
              <w:t>panuliri</w:t>
            </w:r>
            <w:proofErr w:type="spellEnd"/>
            <w:r w:rsidRPr="00EB4523">
              <w:rPr>
                <w:rFonts w:ascii="Arial" w:hAnsi="Arial" w:cs="Arial"/>
                <w:b/>
                <w:i/>
                <w:iCs/>
                <w:sz w:val="20"/>
                <w:szCs w:val="20"/>
              </w:rPr>
              <w:t xml:space="preserve">  strain</w:t>
            </w:r>
            <w:proofErr w:type="gramEnd"/>
            <w:r w:rsidRPr="00EB4523">
              <w:rPr>
                <w:rFonts w:ascii="Arial" w:hAnsi="Arial" w:cs="Arial"/>
                <w:b/>
                <w:i/>
                <w:iCs/>
                <w:sz w:val="20"/>
                <w:szCs w:val="20"/>
              </w:rPr>
              <w:t xml:space="preserve"> HAUAAHM8</w:t>
            </w:r>
          </w:p>
        </w:tc>
        <w:tc>
          <w:tcPr>
            <w:tcW w:w="3332" w:type="dxa"/>
          </w:tcPr>
          <w:p w14:paraId="5304845C" w14:textId="0D68D649" w:rsidR="00853FD7" w:rsidRPr="00EB4523" w:rsidRDefault="00853FD7" w:rsidP="002D259E">
            <w:pPr>
              <w:jc w:val="center"/>
              <w:rPr>
                <w:rFonts w:ascii="Arial" w:hAnsi="Arial" w:cs="Arial"/>
                <w:b/>
                <w:sz w:val="20"/>
                <w:szCs w:val="20"/>
              </w:rPr>
            </w:pPr>
            <w:r w:rsidRPr="00EB4523">
              <w:rPr>
                <w:rFonts w:ascii="Arial" w:hAnsi="Arial" w:cs="Arial"/>
                <w:b/>
                <w:iCs/>
                <w:sz w:val="20"/>
                <w:szCs w:val="20"/>
              </w:rPr>
              <w:t>Plate3:</w:t>
            </w:r>
            <w:r w:rsidRPr="00EB4523">
              <w:rPr>
                <w:rFonts w:ascii="Arial" w:hAnsi="Arial" w:cs="Arial"/>
                <w:b/>
                <w:sz w:val="20"/>
                <w:szCs w:val="20"/>
              </w:rPr>
              <w:t xml:space="preserve"> HIMEDIA antibiotic </w:t>
            </w:r>
            <w:r w:rsidR="00A80F03" w:rsidRPr="00EB4523">
              <w:rPr>
                <w:rFonts w:ascii="Arial" w:hAnsi="Arial" w:cs="Arial"/>
                <w:b/>
                <w:sz w:val="20"/>
                <w:szCs w:val="20"/>
              </w:rPr>
              <w:t>Discs</w:t>
            </w:r>
          </w:p>
        </w:tc>
      </w:tr>
    </w:tbl>
    <w:p w14:paraId="3FA458FB" w14:textId="77777777" w:rsidR="00A80F03" w:rsidRPr="00EB4523" w:rsidRDefault="00A80F03" w:rsidP="00853FD7">
      <w:pPr>
        <w:spacing w:line="360" w:lineRule="auto"/>
        <w:jc w:val="both"/>
        <w:rPr>
          <w:rFonts w:ascii="Arial" w:hAnsi="Arial" w:cs="Arial"/>
          <w:b/>
          <w:bCs/>
          <w:color w:val="000000" w:themeColor="text1"/>
          <w:spacing w:val="-2"/>
          <w:sz w:val="20"/>
          <w:szCs w:val="20"/>
        </w:rPr>
      </w:pPr>
    </w:p>
    <w:p w14:paraId="01F2E16D" w14:textId="2A7CA1A7" w:rsidR="0084030E" w:rsidRPr="00EB4523" w:rsidRDefault="00360D19" w:rsidP="00853FD7">
      <w:pPr>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t>5.4 ANTIBACTERIAL ACTIVITY OF HERBAL EXTRACT</w:t>
      </w:r>
    </w:p>
    <w:p w14:paraId="69182447" w14:textId="19A47CCA" w:rsidR="0084030E" w:rsidRPr="00EB4523" w:rsidRDefault="0084030E" w:rsidP="00893F40">
      <w:pPr>
        <w:spacing w:line="360" w:lineRule="auto"/>
        <w:ind w:firstLine="360"/>
        <w:jc w:val="both"/>
        <w:rPr>
          <w:rFonts w:ascii="Arial" w:hAnsi="Arial" w:cs="Arial"/>
          <w:color w:val="000000" w:themeColor="text1"/>
          <w:sz w:val="20"/>
          <w:szCs w:val="20"/>
          <w:lang w:val="en-IN"/>
        </w:rPr>
      </w:pPr>
      <w:r w:rsidRPr="00EB4523">
        <w:rPr>
          <w:rFonts w:ascii="Arial" w:hAnsi="Arial" w:cs="Arial"/>
          <w:color w:val="000000" w:themeColor="text1"/>
          <w:sz w:val="20"/>
          <w:szCs w:val="20"/>
        </w:rPr>
        <w:t xml:space="preserve">Herbal extracts showed dose-dependent antibacterial activity. </w:t>
      </w:r>
      <w:r w:rsidRPr="00EB4523">
        <w:rPr>
          <w:rFonts w:ascii="Arial" w:hAnsi="Arial" w:cs="Arial"/>
          <w:i/>
          <w:iCs/>
          <w:color w:val="000000" w:themeColor="text1"/>
          <w:sz w:val="20"/>
          <w:szCs w:val="20"/>
        </w:rPr>
        <w:t>C. longa</w:t>
      </w:r>
      <w:r w:rsidRPr="00EB4523">
        <w:rPr>
          <w:rFonts w:ascii="Arial" w:hAnsi="Arial" w:cs="Arial"/>
          <w:color w:val="000000" w:themeColor="text1"/>
          <w:sz w:val="20"/>
          <w:szCs w:val="20"/>
        </w:rPr>
        <w:t xml:space="preserve"> was most effective, with MICs of 0.39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(HAUAAHM8) and MBCs of 0.80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to 6.38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t>
      </w:r>
      <w:r w:rsidRPr="00EB4523">
        <w:rPr>
          <w:rFonts w:ascii="Arial" w:hAnsi="Arial" w:cs="Arial"/>
          <w:bCs/>
          <w:color w:val="000000" w:themeColor="text1"/>
          <w:sz w:val="20"/>
          <w:szCs w:val="20"/>
          <w:lang w:val="en-IN"/>
        </w:rPr>
        <w:t>Phyllanthus extract</w:t>
      </w:r>
      <w:r w:rsidRPr="00EB4523">
        <w:rPr>
          <w:rFonts w:ascii="Arial" w:hAnsi="Arial" w:cs="Arial"/>
          <w:color w:val="000000" w:themeColor="text1"/>
          <w:sz w:val="20"/>
          <w:szCs w:val="20"/>
          <w:lang w:val="en-IN"/>
        </w:rPr>
        <w:t> showed moderate activity, with MIC values ranging from </w:t>
      </w:r>
      <w:r w:rsidRPr="00EB4523">
        <w:rPr>
          <w:rFonts w:ascii="Arial" w:hAnsi="Arial" w:cs="Arial"/>
          <w:bCs/>
          <w:color w:val="000000" w:themeColor="text1"/>
          <w:sz w:val="20"/>
          <w:szCs w:val="20"/>
          <w:lang w:val="en-IN"/>
        </w:rPr>
        <w:t>1.61–6.48 µg/ml</w:t>
      </w:r>
      <w:r w:rsidRPr="00EB4523">
        <w:rPr>
          <w:rFonts w:ascii="Arial" w:hAnsi="Arial" w:cs="Arial"/>
          <w:color w:val="000000" w:themeColor="text1"/>
          <w:sz w:val="20"/>
          <w:szCs w:val="20"/>
          <w:lang w:val="en-IN"/>
        </w:rPr>
        <w:t>, while </w:t>
      </w:r>
      <w:proofErr w:type="spellStart"/>
      <w:r w:rsidRPr="00EB4523">
        <w:rPr>
          <w:rFonts w:ascii="Arial" w:hAnsi="Arial" w:cs="Arial"/>
          <w:bCs/>
          <w:color w:val="000000" w:themeColor="text1"/>
          <w:sz w:val="20"/>
          <w:szCs w:val="20"/>
          <w:lang w:val="en-IN"/>
        </w:rPr>
        <w:t>Giloy</w:t>
      </w:r>
      <w:proofErr w:type="spellEnd"/>
      <w:r w:rsidRPr="00EB4523">
        <w:rPr>
          <w:rFonts w:ascii="Arial" w:hAnsi="Arial" w:cs="Arial"/>
          <w:bCs/>
          <w:color w:val="000000" w:themeColor="text1"/>
          <w:sz w:val="20"/>
          <w:szCs w:val="20"/>
          <w:lang w:val="en-IN"/>
        </w:rPr>
        <w:t xml:space="preserve"> extract</w:t>
      </w:r>
      <w:r w:rsidRPr="00EB4523">
        <w:rPr>
          <w:rFonts w:ascii="Arial" w:hAnsi="Arial" w:cs="Arial"/>
          <w:color w:val="000000" w:themeColor="text1"/>
          <w:sz w:val="20"/>
          <w:szCs w:val="20"/>
          <w:lang w:val="en-IN"/>
        </w:rPr>
        <w:t> displayed a broader range (</w:t>
      </w:r>
      <w:r w:rsidRPr="00EB4523">
        <w:rPr>
          <w:rFonts w:ascii="Arial" w:hAnsi="Arial" w:cs="Arial"/>
          <w:bCs/>
          <w:color w:val="000000" w:themeColor="text1"/>
          <w:sz w:val="20"/>
          <w:szCs w:val="20"/>
          <w:lang w:val="en-IN"/>
        </w:rPr>
        <w:t>0.80–12.75 µg/ml</w:t>
      </w:r>
      <w:r w:rsidRPr="00EB4523">
        <w:rPr>
          <w:rFonts w:ascii="Arial" w:hAnsi="Arial" w:cs="Arial"/>
          <w:color w:val="000000" w:themeColor="text1"/>
          <w:sz w:val="20"/>
          <w:szCs w:val="20"/>
          <w:lang w:val="en-IN"/>
        </w:rPr>
        <w:t>), with the highest MIC against </w:t>
      </w:r>
      <w:r w:rsidRPr="00EB4523">
        <w:rPr>
          <w:rFonts w:ascii="Arial" w:hAnsi="Arial" w:cs="Arial"/>
          <w:i/>
          <w:iCs/>
          <w:color w:val="000000" w:themeColor="text1"/>
          <w:sz w:val="20"/>
          <w:szCs w:val="20"/>
          <w:lang w:val="en-IN"/>
        </w:rPr>
        <w:t>Shewanella algae</w:t>
      </w:r>
      <w:r w:rsidRPr="00EB4523">
        <w:rPr>
          <w:rFonts w:ascii="Arial" w:hAnsi="Arial" w:cs="Arial"/>
          <w:color w:val="000000" w:themeColor="text1"/>
          <w:sz w:val="20"/>
          <w:szCs w:val="20"/>
          <w:lang w:val="en-IN"/>
        </w:rPr>
        <w:t> strain HAUAAHM7.</w:t>
      </w:r>
    </w:p>
    <w:p w14:paraId="57102E08" w14:textId="77777777" w:rsidR="0084030E" w:rsidRPr="00EB4523" w:rsidRDefault="0084030E" w:rsidP="00893F40">
      <w:pPr>
        <w:ind w:firstLine="360"/>
        <w:jc w:val="both"/>
        <w:rPr>
          <w:rFonts w:ascii="Arial" w:hAnsi="Arial" w:cs="Arial"/>
          <w:color w:val="000000" w:themeColor="text1"/>
          <w:sz w:val="20"/>
          <w:szCs w:val="20"/>
        </w:rPr>
      </w:pPr>
    </w:p>
    <w:p w14:paraId="22C2BA95" w14:textId="77777777" w:rsidR="0084030E" w:rsidRPr="00EB4523" w:rsidRDefault="0084030E" w:rsidP="00893F40">
      <w:pPr>
        <w:pStyle w:val="TableParagraph"/>
        <w:spacing w:line="249" w:lineRule="exact"/>
        <w:ind w:firstLine="360"/>
        <w:jc w:val="both"/>
        <w:rPr>
          <w:rFonts w:ascii="Arial" w:hAnsi="Arial" w:cs="Arial"/>
          <w:bCs/>
          <w:color w:val="000000" w:themeColor="text1"/>
          <w:sz w:val="20"/>
          <w:szCs w:val="20"/>
        </w:rPr>
        <w:sectPr w:rsidR="0084030E" w:rsidRPr="00EB4523" w:rsidSect="00853FD7">
          <w:type w:val="continuous"/>
          <w:pgSz w:w="11909" w:h="16834" w:code="9"/>
          <w:pgMar w:top="1440" w:right="1440" w:bottom="1800" w:left="1440" w:header="426" w:footer="0" w:gutter="0"/>
          <w:cols w:space="299"/>
        </w:sectPr>
      </w:pPr>
    </w:p>
    <w:p w14:paraId="33751B24" w14:textId="3CE247F0" w:rsidR="00853FD7" w:rsidRPr="00EB4523" w:rsidRDefault="00853FD7" w:rsidP="00893F40">
      <w:pPr>
        <w:pStyle w:val="TableParagraph"/>
        <w:spacing w:line="249" w:lineRule="exact"/>
        <w:ind w:firstLine="360"/>
        <w:jc w:val="both"/>
        <w:rPr>
          <w:rFonts w:ascii="Arial" w:hAnsi="Arial" w:cs="Arial"/>
          <w:b/>
          <w:color w:val="000000" w:themeColor="text1"/>
          <w:sz w:val="20"/>
          <w:szCs w:val="20"/>
        </w:rPr>
      </w:pPr>
    </w:p>
    <w:tbl>
      <w:tblPr>
        <w:tblStyle w:val="TableGrid"/>
        <w:tblW w:w="6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3099"/>
        <w:gridCol w:w="3069"/>
      </w:tblGrid>
      <w:tr w:rsidR="00A80F03" w:rsidRPr="00EB4523" w14:paraId="17C8902B" w14:textId="77777777" w:rsidTr="00860330">
        <w:trPr>
          <w:trHeight w:val="1988"/>
        </w:trPr>
        <w:tc>
          <w:tcPr>
            <w:tcW w:w="2886" w:type="dxa"/>
          </w:tcPr>
          <w:p w14:paraId="39CC0D55" w14:textId="3350A8C5" w:rsidR="00853FD7" w:rsidRPr="00EB4523" w:rsidRDefault="008C3925" w:rsidP="00893F40">
            <w:pPr>
              <w:pStyle w:val="TableParagraph"/>
              <w:spacing w:line="249" w:lineRule="exact"/>
              <w:jc w:val="both"/>
              <w:rPr>
                <w:rFonts w:ascii="Arial" w:hAnsi="Arial" w:cs="Arial"/>
                <w:b/>
                <w:color w:val="000000" w:themeColor="text1"/>
                <w:sz w:val="20"/>
                <w:szCs w:val="20"/>
              </w:rPr>
            </w:pPr>
            <w:r w:rsidRPr="00EB4523">
              <w:rPr>
                <w:rFonts w:ascii="Arial" w:hAnsi="Arial" w:cs="Arial"/>
                <w:noProof/>
                <w:sz w:val="20"/>
                <w:szCs w:val="20"/>
              </w:rPr>
              <w:drawing>
                <wp:anchor distT="0" distB="0" distL="114300" distR="114300" simplePos="0" relativeHeight="251658240" behindDoc="1" locked="0" layoutInCell="1" allowOverlap="1" wp14:anchorId="38674D1B" wp14:editId="0778E54A">
                  <wp:simplePos x="0" y="0"/>
                  <wp:positionH relativeFrom="column">
                    <wp:posOffset>0</wp:posOffset>
                  </wp:positionH>
                  <wp:positionV relativeFrom="paragraph">
                    <wp:posOffset>104775</wp:posOffset>
                  </wp:positionV>
                  <wp:extent cx="1685925" cy="1141730"/>
                  <wp:effectExtent l="0" t="0" r="9525" b="1270"/>
                  <wp:wrapTight wrapText="bothSides">
                    <wp:wrapPolygon edited="0">
                      <wp:start x="0" y="0"/>
                      <wp:lineTo x="0" y="21264"/>
                      <wp:lineTo x="21478" y="21264"/>
                      <wp:lineTo x="21478" y="0"/>
                      <wp:lineTo x="0" y="0"/>
                    </wp:wrapPolygon>
                  </wp:wrapTight>
                  <wp:docPr id="24" name="Picture 24" descr="D:\Thesis\Screenshot 2024-07-10 14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is\Screenshot 2024-07-10 14594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6" w:type="dxa"/>
          </w:tcPr>
          <w:p w14:paraId="64284381" w14:textId="285BEEBB" w:rsidR="00853FD7" w:rsidRPr="00EB4523" w:rsidRDefault="00A80F03" w:rsidP="00893F40">
            <w:pPr>
              <w:pStyle w:val="TableParagraph"/>
              <w:spacing w:line="249" w:lineRule="exact"/>
              <w:jc w:val="both"/>
              <w:rPr>
                <w:rFonts w:ascii="Arial" w:hAnsi="Arial" w:cs="Arial"/>
                <w:b/>
                <w:color w:val="000000" w:themeColor="text1"/>
                <w:sz w:val="20"/>
                <w:szCs w:val="20"/>
              </w:rPr>
            </w:pPr>
            <w:r w:rsidRPr="00EB4523">
              <w:rPr>
                <w:rFonts w:ascii="Arial" w:hAnsi="Arial" w:cs="Arial"/>
                <w:b/>
                <w:noProof/>
                <w:sz w:val="20"/>
                <w:szCs w:val="20"/>
              </w:rPr>
              <w:drawing>
                <wp:anchor distT="0" distB="0" distL="114300" distR="114300" simplePos="0" relativeHeight="251659264" behindDoc="1" locked="0" layoutInCell="1" allowOverlap="1" wp14:anchorId="69E24151" wp14:editId="758E60E6">
                  <wp:simplePos x="0" y="0"/>
                  <wp:positionH relativeFrom="column">
                    <wp:posOffset>45720</wp:posOffset>
                  </wp:positionH>
                  <wp:positionV relativeFrom="paragraph">
                    <wp:posOffset>76200</wp:posOffset>
                  </wp:positionV>
                  <wp:extent cx="1840865" cy="1152525"/>
                  <wp:effectExtent l="0" t="0" r="6985" b="9525"/>
                  <wp:wrapTight wrapText="bothSides">
                    <wp:wrapPolygon edited="0">
                      <wp:start x="0" y="0"/>
                      <wp:lineTo x="0" y="21421"/>
                      <wp:lineTo x="21458" y="21421"/>
                      <wp:lineTo x="21458" y="0"/>
                      <wp:lineTo x="0" y="0"/>
                    </wp:wrapPolygon>
                  </wp:wrapTight>
                  <wp:docPr id="25" name="Picture 25" descr="D:\Thesis\Screenshot 2024-07-10 14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Screenshot 2024-07-10 14552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086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Pr>
          <w:p w14:paraId="77B28C98" w14:textId="32E20FB1" w:rsidR="00853FD7" w:rsidRPr="00EB4523" w:rsidRDefault="00A80F03" w:rsidP="00893F40">
            <w:pPr>
              <w:pStyle w:val="TableParagraph"/>
              <w:spacing w:line="249" w:lineRule="exact"/>
              <w:jc w:val="both"/>
              <w:rPr>
                <w:rFonts w:ascii="Arial" w:hAnsi="Arial" w:cs="Arial"/>
                <w:b/>
                <w:color w:val="000000" w:themeColor="text1"/>
                <w:sz w:val="20"/>
                <w:szCs w:val="20"/>
              </w:rPr>
            </w:pPr>
            <w:r w:rsidRPr="00EB4523">
              <w:rPr>
                <w:rFonts w:ascii="Arial" w:hAnsi="Arial" w:cs="Arial"/>
                <w:b/>
                <w:noProof/>
                <w:sz w:val="20"/>
                <w:szCs w:val="20"/>
              </w:rPr>
              <w:drawing>
                <wp:anchor distT="0" distB="0" distL="114300" distR="114300" simplePos="0" relativeHeight="251660288" behindDoc="1" locked="0" layoutInCell="1" allowOverlap="1" wp14:anchorId="2580D025" wp14:editId="64C0A30A">
                  <wp:simplePos x="0" y="0"/>
                  <wp:positionH relativeFrom="column">
                    <wp:posOffset>-64512</wp:posOffset>
                  </wp:positionH>
                  <wp:positionV relativeFrom="paragraph">
                    <wp:posOffset>76200</wp:posOffset>
                  </wp:positionV>
                  <wp:extent cx="1826895" cy="1178501"/>
                  <wp:effectExtent l="0" t="0" r="1905" b="3175"/>
                  <wp:wrapTight wrapText="bothSides">
                    <wp:wrapPolygon edited="0">
                      <wp:start x="0" y="0"/>
                      <wp:lineTo x="0" y="21309"/>
                      <wp:lineTo x="21397" y="21309"/>
                      <wp:lineTo x="21397" y="0"/>
                      <wp:lineTo x="0" y="0"/>
                    </wp:wrapPolygon>
                  </wp:wrapTight>
                  <wp:docPr id="26" name="Picture 26" descr="D:\Thesis\Screenshot 2024-07-10 14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is\Screenshot 2024-07-10 14442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895" cy="11785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0F03" w:rsidRPr="00EB4523" w14:paraId="67829884" w14:textId="77777777" w:rsidTr="00860330">
        <w:trPr>
          <w:trHeight w:val="1340"/>
        </w:trPr>
        <w:tc>
          <w:tcPr>
            <w:tcW w:w="2886" w:type="dxa"/>
          </w:tcPr>
          <w:p w14:paraId="044F794C" w14:textId="7A28F14A" w:rsidR="00853FD7" w:rsidRPr="00EB4523" w:rsidRDefault="00860330" w:rsidP="00860330">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t xml:space="preserve">Plate 4: </w:t>
            </w:r>
            <w:r w:rsidR="008C3925" w:rsidRPr="00EB4523">
              <w:rPr>
                <w:rFonts w:ascii="Arial" w:hAnsi="Arial" w:cs="Arial"/>
                <w:b/>
                <w:noProof/>
                <w:sz w:val="20"/>
                <w:szCs w:val="20"/>
              </w:rPr>
              <w:t xml:space="preserve">Resazurin-based turbidimetric assay of </w:t>
            </w:r>
            <w:r w:rsidR="008C3925" w:rsidRPr="00EB4523">
              <w:rPr>
                <w:rFonts w:ascii="Arial" w:hAnsi="Arial" w:cs="Arial"/>
                <w:b/>
                <w:i/>
                <w:noProof/>
                <w:sz w:val="20"/>
                <w:szCs w:val="20"/>
              </w:rPr>
              <w:t xml:space="preserve">Tinospora cordifolia </w:t>
            </w:r>
            <w:r w:rsidR="008C3925" w:rsidRPr="00EB4523">
              <w:rPr>
                <w:rFonts w:ascii="Arial" w:hAnsi="Arial" w:cs="Arial"/>
                <w:b/>
                <w:iCs/>
                <w:noProof/>
                <w:sz w:val="20"/>
                <w:szCs w:val="20"/>
              </w:rPr>
              <w:t xml:space="preserve">extract against different strains of </w:t>
            </w:r>
            <w:r w:rsidR="008C3925" w:rsidRPr="00EB4523">
              <w:rPr>
                <w:rFonts w:ascii="Arial" w:hAnsi="Arial" w:cs="Arial"/>
                <w:b/>
                <w:i/>
                <w:noProof/>
                <w:sz w:val="20"/>
                <w:szCs w:val="20"/>
              </w:rPr>
              <w:t xml:space="preserve"> Shewanella sp.</w:t>
            </w:r>
            <w:r w:rsidR="00DE32AB" w:rsidRPr="00EB4523">
              <w:rPr>
                <w:rFonts w:ascii="Arial" w:hAnsi="Arial" w:cs="Arial"/>
                <w:b/>
                <w:i/>
                <w:noProof/>
                <w:sz w:val="20"/>
                <w:szCs w:val="20"/>
              </w:rPr>
              <w:t xml:space="preserve"> </w:t>
            </w:r>
            <w:r w:rsidR="008C3925" w:rsidRPr="00EB4523">
              <w:rPr>
                <w:rFonts w:ascii="Arial" w:hAnsi="Arial" w:cs="Arial"/>
                <w:b/>
                <w:iCs/>
                <w:noProof/>
                <w:sz w:val="20"/>
                <w:szCs w:val="20"/>
              </w:rPr>
              <w:t>and</w:t>
            </w:r>
            <w:r w:rsidR="008C3925" w:rsidRPr="00EB4523">
              <w:rPr>
                <w:rFonts w:ascii="Arial" w:hAnsi="Arial" w:cs="Arial"/>
                <w:b/>
                <w:i/>
                <w:noProof/>
                <w:sz w:val="20"/>
                <w:szCs w:val="20"/>
              </w:rPr>
              <w:t xml:space="preserve"> Vibrio panuliri</w:t>
            </w:r>
          </w:p>
        </w:tc>
        <w:tc>
          <w:tcPr>
            <w:tcW w:w="3126" w:type="dxa"/>
          </w:tcPr>
          <w:p w14:paraId="77ED0A82" w14:textId="626B7973" w:rsidR="00853FD7" w:rsidRPr="00EB4523" w:rsidRDefault="00860330" w:rsidP="00860330">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t xml:space="preserve">Plate 5: </w:t>
            </w:r>
            <w:r w:rsidR="00A80F03" w:rsidRPr="00EB4523">
              <w:rPr>
                <w:rFonts w:ascii="Arial" w:hAnsi="Arial" w:cs="Arial"/>
                <w:b/>
                <w:noProof/>
                <w:sz w:val="20"/>
                <w:szCs w:val="20"/>
              </w:rPr>
              <w:t xml:space="preserve">Resazurin-based turbidimetric assay of </w:t>
            </w:r>
            <w:r w:rsidR="00A80F03" w:rsidRPr="00EB4523">
              <w:rPr>
                <w:rFonts w:ascii="Arial" w:hAnsi="Arial" w:cs="Arial"/>
                <w:b/>
                <w:i/>
                <w:noProof/>
                <w:sz w:val="20"/>
                <w:szCs w:val="20"/>
              </w:rPr>
              <w:t xml:space="preserve">Phylanthus </w:t>
            </w:r>
            <w:r w:rsidR="00A80F03" w:rsidRPr="00EB4523">
              <w:rPr>
                <w:rFonts w:ascii="Arial" w:hAnsi="Arial" w:cs="Arial"/>
                <w:b/>
                <w:iCs/>
                <w:noProof/>
                <w:sz w:val="20"/>
                <w:szCs w:val="20"/>
              </w:rPr>
              <w:t xml:space="preserve">extract against different strains of </w:t>
            </w:r>
            <w:r w:rsidR="00A80F03" w:rsidRPr="00EB4523">
              <w:rPr>
                <w:rFonts w:ascii="Arial" w:hAnsi="Arial" w:cs="Arial"/>
                <w:b/>
                <w:i/>
                <w:noProof/>
                <w:sz w:val="20"/>
                <w:szCs w:val="20"/>
              </w:rPr>
              <w:t xml:space="preserve">  Shewanella sp.</w:t>
            </w:r>
            <w:r w:rsidR="00A80F03" w:rsidRPr="00EB4523">
              <w:rPr>
                <w:rFonts w:ascii="Arial" w:hAnsi="Arial" w:cs="Arial"/>
                <w:b/>
                <w:iCs/>
                <w:noProof/>
                <w:sz w:val="20"/>
                <w:szCs w:val="20"/>
              </w:rPr>
              <w:t>and</w:t>
            </w:r>
            <w:r w:rsidR="00A80F03" w:rsidRPr="00EB4523">
              <w:rPr>
                <w:rFonts w:ascii="Arial" w:hAnsi="Arial" w:cs="Arial"/>
                <w:b/>
                <w:i/>
                <w:noProof/>
                <w:sz w:val="20"/>
                <w:szCs w:val="20"/>
              </w:rPr>
              <w:t xml:space="preserve"> Vibrio panuliri</w:t>
            </w:r>
          </w:p>
        </w:tc>
        <w:tc>
          <w:tcPr>
            <w:tcW w:w="236" w:type="dxa"/>
          </w:tcPr>
          <w:p w14:paraId="5BB91C61" w14:textId="713CA1B9" w:rsidR="00853FD7" w:rsidRPr="00EB4523" w:rsidRDefault="00860330" w:rsidP="00860330">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t xml:space="preserve">Plate 6: </w:t>
            </w:r>
            <w:r w:rsidR="00A80F03" w:rsidRPr="00EB4523">
              <w:rPr>
                <w:rFonts w:ascii="Arial" w:hAnsi="Arial" w:cs="Arial"/>
                <w:b/>
                <w:noProof/>
                <w:sz w:val="20"/>
                <w:szCs w:val="20"/>
              </w:rPr>
              <w:t xml:space="preserve">Resazurin based turbidimetric assay of </w:t>
            </w:r>
            <w:r w:rsidR="00A80F03" w:rsidRPr="00EB4523">
              <w:rPr>
                <w:rFonts w:ascii="Arial" w:hAnsi="Arial" w:cs="Arial"/>
                <w:b/>
                <w:i/>
                <w:noProof/>
                <w:sz w:val="20"/>
                <w:szCs w:val="20"/>
              </w:rPr>
              <w:t xml:space="preserve">Curcuma longa </w:t>
            </w:r>
            <w:r w:rsidR="00A80F03" w:rsidRPr="00EB4523">
              <w:rPr>
                <w:rFonts w:ascii="Arial" w:hAnsi="Arial" w:cs="Arial"/>
                <w:b/>
                <w:iCs/>
                <w:noProof/>
                <w:sz w:val="20"/>
                <w:szCs w:val="20"/>
              </w:rPr>
              <w:t xml:space="preserve">extract against different strains of </w:t>
            </w:r>
            <w:r w:rsidR="00A80F03" w:rsidRPr="00EB4523">
              <w:rPr>
                <w:rFonts w:ascii="Arial" w:hAnsi="Arial" w:cs="Arial"/>
                <w:b/>
                <w:i/>
                <w:noProof/>
                <w:sz w:val="20"/>
                <w:szCs w:val="20"/>
              </w:rPr>
              <w:t xml:space="preserve">  Shewanella sp.</w:t>
            </w:r>
            <w:r w:rsidR="00A80F03" w:rsidRPr="00EB4523">
              <w:rPr>
                <w:rFonts w:ascii="Arial" w:hAnsi="Arial" w:cs="Arial"/>
                <w:b/>
                <w:iCs/>
                <w:noProof/>
                <w:sz w:val="20"/>
                <w:szCs w:val="20"/>
              </w:rPr>
              <w:t>and</w:t>
            </w:r>
            <w:r w:rsidR="00A80F03" w:rsidRPr="00EB4523">
              <w:rPr>
                <w:rFonts w:ascii="Arial" w:hAnsi="Arial" w:cs="Arial"/>
                <w:b/>
                <w:i/>
                <w:noProof/>
                <w:sz w:val="20"/>
                <w:szCs w:val="20"/>
              </w:rPr>
              <w:t xml:space="preserve"> Vibrio panuliri</w:t>
            </w:r>
          </w:p>
        </w:tc>
      </w:tr>
    </w:tbl>
    <w:p w14:paraId="4FEEA9E3" w14:textId="11F8524B" w:rsidR="00853FD7" w:rsidRPr="00EB4523" w:rsidRDefault="00853FD7" w:rsidP="00893F40">
      <w:pPr>
        <w:pStyle w:val="TableParagraph"/>
        <w:spacing w:line="249" w:lineRule="exact"/>
        <w:ind w:firstLine="360"/>
        <w:jc w:val="both"/>
        <w:rPr>
          <w:rFonts w:ascii="Arial" w:hAnsi="Arial" w:cs="Arial"/>
          <w:b/>
          <w:color w:val="000000" w:themeColor="text1"/>
          <w:sz w:val="20"/>
          <w:szCs w:val="20"/>
        </w:rPr>
      </w:pPr>
    </w:p>
    <w:p w14:paraId="014596A9" w14:textId="77777777" w:rsidR="0084030E" w:rsidRPr="00EB4523" w:rsidRDefault="0084030E" w:rsidP="00893F40">
      <w:pPr>
        <w:ind w:firstLine="360"/>
        <w:jc w:val="both"/>
        <w:rPr>
          <w:rFonts w:ascii="Arial" w:hAnsi="Arial" w:cs="Arial"/>
          <w:color w:val="000000" w:themeColor="text1"/>
          <w:sz w:val="20"/>
          <w:szCs w:val="20"/>
        </w:rPr>
      </w:pPr>
    </w:p>
    <w:tbl>
      <w:tblPr>
        <w:tblW w:w="8931" w:type="dxa"/>
        <w:tblInd w:w="110" w:type="dxa"/>
        <w:tblLayout w:type="fixed"/>
        <w:tblCellMar>
          <w:left w:w="0" w:type="dxa"/>
          <w:right w:w="0" w:type="dxa"/>
        </w:tblCellMar>
        <w:tblLook w:val="01E0" w:firstRow="1" w:lastRow="1" w:firstColumn="1" w:lastColumn="1" w:noHBand="0" w:noVBand="0"/>
      </w:tblPr>
      <w:tblGrid>
        <w:gridCol w:w="525"/>
        <w:gridCol w:w="2122"/>
        <w:gridCol w:w="1165"/>
        <w:gridCol w:w="1085"/>
        <w:gridCol w:w="885"/>
        <w:gridCol w:w="1167"/>
        <w:gridCol w:w="1086"/>
        <w:gridCol w:w="896"/>
      </w:tblGrid>
      <w:tr w:rsidR="0084030E" w:rsidRPr="00EB4523" w14:paraId="40106527" w14:textId="77777777" w:rsidTr="00360D19">
        <w:trPr>
          <w:trHeight w:val="182"/>
        </w:trPr>
        <w:tc>
          <w:tcPr>
            <w:tcW w:w="8931" w:type="dxa"/>
            <w:gridSpan w:val="8"/>
            <w:tcBorders>
              <w:bottom w:val="single" w:sz="4" w:space="0" w:color="auto"/>
            </w:tcBorders>
          </w:tcPr>
          <w:p w14:paraId="70AD367E" w14:textId="4A4DCD90" w:rsidR="0084030E" w:rsidRPr="00EB4523" w:rsidRDefault="00A80F03" w:rsidP="00EB4523">
            <w:pPr>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 xml:space="preserve">Table </w:t>
            </w:r>
            <w:r w:rsidRPr="00EB4523">
              <w:rPr>
                <w:rFonts w:ascii="Arial" w:hAnsi="Arial" w:cs="Arial"/>
                <w:color w:val="000000" w:themeColor="text1"/>
                <w:spacing w:val="33"/>
                <w:sz w:val="20"/>
                <w:szCs w:val="20"/>
              </w:rPr>
              <w:t>4:</w:t>
            </w:r>
            <w:r w:rsidRPr="00EB4523">
              <w:rPr>
                <w:rFonts w:ascii="Arial" w:hAnsi="Arial" w:cs="Arial"/>
                <w:color w:val="000000" w:themeColor="text1"/>
                <w:sz w:val="20"/>
                <w:szCs w:val="20"/>
              </w:rPr>
              <w:t xml:space="preserve">  </w:t>
            </w:r>
            <w:r w:rsidR="0084030E" w:rsidRPr="00EB4523">
              <w:rPr>
                <w:rFonts w:ascii="Arial" w:hAnsi="Arial" w:cs="Arial"/>
                <w:color w:val="000000" w:themeColor="text1"/>
                <w:sz w:val="20"/>
                <w:szCs w:val="20"/>
              </w:rPr>
              <w:t>MIC</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and</w:t>
            </w:r>
            <w:r w:rsidR="0084030E" w:rsidRPr="00EB4523">
              <w:rPr>
                <w:rFonts w:ascii="Arial" w:hAnsi="Arial" w:cs="Arial"/>
                <w:color w:val="000000" w:themeColor="text1"/>
                <w:spacing w:val="-4"/>
                <w:sz w:val="20"/>
                <w:szCs w:val="20"/>
              </w:rPr>
              <w:t xml:space="preserve"> </w:t>
            </w:r>
            <w:r w:rsidR="0084030E" w:rsidRPr="00EB4523">
              <w:rPr>
                <w:rFonts w:ascii="Arial" w:hAnsi="Arial" w:cs="Arial"/>
                <w:color w:val="000000" w:themeColor="text1"/>
                <w:sz w:val="20"/>
                <w:szCs w:val="20"/>
              </w:rPr>
              <w:t>MBC</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herbal extract</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against</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the</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isolated</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bacteria</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from</w:t>
            </w:r>
            <w:r w:rsidR="0084030E" w:rsidRPr="00EB4523">
              <w:rPr>
                <w:rFonts w:ascii="Arial" w:hAnsi="Arial" w:cs="Arial"/>
                <w:color w:val="000000" w:themeColor="text1"/>
                <w:spacing w:val="-6"/>
                <w:sz w:val="20"/>
                <w:szCs w:val="20"/>
              </w:rPr>
              <w:t xml:space="preserve"> </w:t>
            </w:r>
            <w:proofErr w:type="spellStart"/>
            <w:r w:rsidR="0084030E" w:rsidRPr="00EB4523">
              <w:rPr>
                <w:rFonts w:ascii="Arial" w:hAnsi="Arial" w:cs="Arial"/>
                <w:color w:val="000000" w:themeColor="text1"/>
                <w:sz w:val="20"/>
                <w:szCs w:val="20"/>
              </w:rPr>
              <w:t>vannamei</w:t>
            </w:r>
            <w:proofErr w:type="spellEnd"/>
            <w:r w:rsidR="0084030E" w:rsidRPr="00EB4523">
              <w:rPr>
                <w:rFonts w:ascii="Arial" w:hAnsi="Arial" w:cs="Arial"/>
                <w:color w:val="000000" w:themeColor="text1"/>
                <w:spacing w:val="-1"/>
                <w:sz w:val="20"/>
                <w:szCs w:val="20"/>
              </w:rPr>
              <w:t xml:space="preserve"> </w:t>
            </w:r>
            <w:r w:rsidR="0084030E" w:rsidRPr="00EB4523">
              <w:rPr>
                <w:rFonts w:ascii="Arial" w:hAnsi="Arial" w:cs="Arial"/>
                <w:color w:val="000000" w:themeColor="text1"/>
                <w:spacing w:val="-2"/>
                <w:sz w:val="20"/>
                <w:szCs w:val="20"/>
              </w:rPr>
              <w:t>shrimp</w:t>
            </w:r>
          </w:p>
        </w:tc>
      </w:tr>
      <w:tr w:rsidR="0084030E" w:rsidRPr="00EB4523" w14:paraId="21F77D09" w14:textId="77777777" w:rsidTr="00360D19">
        <w:trPr>
          <w:trHeight w:val="183"/>
        </w:trPr>
        <w:tc>
          <w:tcPr>
            <w:tcW w:w="525" w:type="dxa"/>
            <w:vMerge w:val="restart"/>
            <w:tcBorders>
              <w:top w:val="single" w:sz="4" w:space="0" w:color="auto"/>
            </w:tcBorders>
            <w:vAlign w:val="center"/>
          </w:tcPr>
          <w:p w14:paraId="500559DD"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r w:rsidRPr="00EB4523">
              <w:rPr>
                <w:rFonts w:ascii="Arial" w:hAnsi="Arial" w:cs="Arial"/>
                <w:color w:val="000000" w:themeColor="text1"/>
                <w:spacing w:val="-6"/>
                <w:sz w:val="20"/>
                <w:szCs w:val="20"/>
              </w:rPr>
              <w:t>Sr</w:t>
            </w:r>
            <w:r w:rsidRPr="00EB4523">
              <w:rPr>
                <w:rFonts w:ascii="Arial" w:hAnsi="Arial" w:cs="Arial"/>
                <w:color w:val="000000" w:themeColor="text1"/>
                <w:spacing w:val="-4"/>
                <w:sz w:val="20"/>
                <w:szCs w:val="20"/>
              </w:rPr>
              <w:t xml:space="preserve"> no.</w:t>
            </w:r>
          </w:p>
        </w:tc>
        <w:tc>
          <w:tcPr>
            <w:tcW w:w="2122" w:type="dxa"/>
            <w:vMerge w:val="restart"/>
            <w:tcBorders>
              <w:top w:val="single" w:sz="4" w:space="0" w:color="auto"/>
            </w:tcBorders>
            <w:vAlign w:val="center"/>
          </w:tcPr>
          <w:p w14:paraId="7855652C" w14:textId="77777777" w:rsidR="0084030E" w:rsidRPr="00EB4523" w:rsidRDefault="0084030E" w:rsidP="00EB4523">
            <w:pPr>
              <w:pStyle w:val="TableParagraph"/>
              <w:spacing w:before="0" w:line="240" w:lineRule="auto"/>
              <w:ind w:firstLine="360"/>
              <w:contextualSpacing/>
              <w:rPr>
                <w:rFonts w:ascii="Arial" w:hAnsi="Arial" w:cs="Arial"/>
                <w:color w:val="000000" w:themeColor="text1"/>
                <w:sz w:val="20"/>
                <w:szCs w:val="20"/>
              </w:rPr>
            </w:pPr>
          </w:p>
          <w:p w14:paraId="7F174CC8" w14:textId="77777777" w:rsidR="0084030E" w:rsidRPr="00EB4523" w:rsidRDefault="0084030E" w:rsidP="00EB4523">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Isolate</w:t>
            </w:r>
            <w:r w:rsidRPr="00EB4523">
              <w:rPr>
                <w:rFonts w:ascii="Arial" w:hAnsi="Arial" w:cs="Arial"/>
                <w:color w:val="000000" w:themeColor="text1"/>
                <w:spacing w:val="-5"/>
                <w:sz w:val="20"/>
                <w:szCs w:val="20"/>
              </w:rPr>
              <w:t xml:space="preserve"> No.</w:t>
            </w:r>
          </w:p>
        </w:tc>
        <w:tc>
          <w:tcPr>
            <w:tcW w:w="3135" w:type="dxa"/>
            <w:gridSpan w:val="3"/>
            <w:tcBorders>
              <w:top w:val="single" w:sz="4" w:space="0" w:color="auto"/>
            </w:tcBorders>
            <w:vAlign w:val="center"/>
          </w:tcPr>
          <w:p w14:paraId="3BE981FA" w14:textId="77777777" w:rsidR="0084030E" w:rsidRPr="00EB4523" w:rsidRDefault="0084030E" w:rsidP="00EB4523">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MIC</w:t>
            </w:r>
            <w:r w:rsidRPr="00EB4523">
              <w:rPr>
                <w:rFonts w:ascii="Arial" w:hAnsi="Arial" w:cs="Arial"/>
                <w:color w:val="000000" w:themeColor="text1"/>
                <w:spacing w:val="-3"/>
                <w:sz w:val="20"/>
                <w:szCs w:val="20"/>
              </w:rPr>
              <w:t xml:space="preserve"> </w:t>
            </w:r>
            <w:proofErr w:type="gramStart"/>
            <w:r w:rsidRPr="00EB4523">
              <w:rPr>
                <w:rFonts w:ascii="Arial" w:hAnsi="Arial" w:cs="Arial"/>
                <w:color w:val="000000" w:themeColor="text1"/>
                <w:sz w:val="20"/>
                <w:szCs w:val="20"/>
              </w:rPr>
              <w:t>(</w:t>
            </w:r>
            <w:r w:rsidRPr="00EB4523">
              <w:rPr>
                <w:rFonts w:ascii="Arial" w:hAnsi="Arial" w:cs="Arial"/>
                <w:color w:val="000000" w:themeColor="text1"/>
                <w:spacing w:val="2"/>
                <w:sz w:val="20"/>
                <w:szCs w:val="20"/>
              </w:rPr>
              <w:t xml:space="preserve"> </w:t>
            </w:r>
            <w:r w:rsidRPr="00EB4523">
              <w:rPr>
                <w:rFonts w:ascii="Arial" w:hAnsi="Arial" w:cs="Arial"/>
                <w:color w:val="000000" w:themeColor="text1"/>
                <w:spacing w:val="-2"/>
                <w:sz w:val="20"/>
                <w:szCs w:val="20"/>
              </w:rPr>
              <w:t>µ</w:t>
            </w:r>
            <w:proofErr w:type="gramEnd"/>
            <w:r w:rsidRPr="00EB4523">
              <w:rPr>
                <w:rFonts w:ascii="Arial" w:hAnsi="Arial" w:cs="Arial"/>
                <w:color w:val="000000" w:themeColor="text1"/>
                <w:spacing w:val="-2"/>
                <w:sz w:val="20"/>
                <w:szCs w:val="20"/>
              </w:rPr>
              <w:t>g/ml)</w:t>
            </w:r>
          </w:p>
        </w:tc>
        <w:tc>
          <w:tcPr>
            <w:tcW w:w="3147" w:type="dxa"/>
            <w:gridSpan w:val="3"/>
            <w:tcBorders>
              <w:top w:val="single" w:sz="4" w:space="0" w:color="auto"/>
            </w:tcBorders>
            <w:vAlign w:val="center"/>
          </w:tcPr>
          <w:p w14:paraId="082C2E43" w14:textId="77777777" w:rsidR="0084030E" w:rsidRPr="00EB4523" w:rsidRDefault="0084030E" w:rsidP="00EB4523">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MBC</w:t>
            </w:r>
            <w:r w:rsidRPr="00EB4523">
              <w:rPr>
                <w:rFonts w:ascii="Arial" w:hAnsi="Arial" w:cs="Arial"/>
                <w:color w:val="000000" w:themeColor="text1"/>
                <w:spacing w:val="44"/>
                <w:sz w:val="20"/>
                <w:szCs w:val="20"/>
              </w:rPr>
              <w:t xml:space="preserve"> </w:t>
            </w:r>
            <w:r w:rsidRPr="00EB4523">
              <w:rPr>
                <w:rFonts w:ascii="Arial" w:hAnsi="Arial" w:cs="Arial"/>
                <w:color w:val="000000" w:themeColor="text1"/>
                <w:spacing w:val="-2"/>
                <w:sz w:val="20"/>
                <w:szCs w:val="20"/>
              </w:rPr>
              <w:t>(µg/ml)</w:t>
            </w:r>
          </w:p>
        </w:tc>
      </w:tr>
      <w:tr w:rsidR="0084030E" w:rsidRPr="00EB4523" w14:paraId="4B0C385A" w14:textId="77777777" w:rsidTr="00360D19">
        <w:trPr>
          <w:trHeight w:val="648"/>
        </w:trPr>
        <w:tc>
          <w:tcPr>
            <w:tcW w:w="525" w:type="dxa"/>
            <w:vMerge/>
            <w:tcBorders>
              <w:bottom w:val="single" w:sz="4" w:space="0" w:color="auto"/>
            </w:tcBorders>
            <w:vAlign w:val="center"/>
          </w:tcPr>
          <w:p w14:paraId="2E847AB1" w14:textId="77777777" w:rsidR="0084030E" w:rsidRPr="00EB4523" w:rsidRDefault="0084030E" w:rsidP="00EB4523">
            <w:pPr>
              <w:ind w:firstLine="360"/>
              <w:contextualSpacing/>
              <w:jc w:val="center"/>
              <w:rPr>
                <w:rFonts w:ascii="Arial" w:hAnsi="Arial" w:cs="Arial"/>
                <w:color w:val="000000" w:themeColor="text1"/>
                <w:sz w:val="20"/>
                <w:szCs w:val="20"/>
              </w:rPr>
            </w:pPr>
          </w:p>
        </w:tc>
        <w:tc>
          <w:tcPr>
            <w:tcW w:w="2122" w:type="dxa"/>
            <w:vMerge/>
            <w:tcBorders>
              <w:bottom w:val="single" w:sz="4" w:space="0" w:color="auto"/>
            </w:tcBorders>
            <w:vAlign w:val="center"/>
          </w:tcPr>
          <w:p w14:paraId="2B63A986" w14:textId="77777777" w:rsidR="0084030E" w:rsidRPr="00EB4523" w:rsidRDefault="0084030E" w:rsidP="00EB4523">
            <w:pPr>
              <w:ind w:firstLine="360"/>
              <w:contextualSpacing/>
              <w:jc w:val="center"/>
              <w:rPr>
                <w:rFonts w:ascii="Arial" w:hAnsi="Arial" w:cs="Arial"/>
                <w:color w:val="000000" w:themeColor="text1"/>
                <w:sz w:val="20"/>
                <w:szCs w:val="20"/>
              </w:rPr>
            </w:pPr>
          </w:p>
        </w:tc>
        <w:tc>
          <w:tcPr>
            <w:tcW w:w="1165" w:type="dxa"/>
            <w:tcBorders>
              <w:bottom w:val="single" w:sz="4" w:space="0" w:color="auto"/>
            </w:tcBorders>
            <w:vAlign w:val="center"/>
          </w:tcPr>
          <w:p w14:paraId="296B4FA0"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Phylanthus</w:t>
            </w:r>
            <w:proofErr w:type="spellEnd"/>
            <w:r w:rsidRPr="00EB4523">
              <w:rPr>
                <w:rFonts w:ascii="Arial" w:hAnsi="Arial" w:cs="Arial"/>
                <w:color w:val="000000" w:themeColor="text1"/>
                <w:spacing w:val="-2"/>
                <w:sz w:val="20"/>
                <w:szCs w:val="20"/>
              </w:rPr>
              <w:t xml:space="preserve"> extract</w:t>
            </w:r>
          </w:p>
        </w:tc>
        <w:tc>
          <w:tcPr>
            <w:tcW w:w="1085" w:type="dxa"/>
            <w:tcBorders>
              <w:bottom w:val="single" w:sz="4" w:space="0" w:color="auto"/>
            </w:tcBorders>
            <w:vAlign w:val="center"/>
          </w:tcPr>
          <w:p w14:paraId="14DA6DB7"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Turmeric extract</w:t>
            </w:r>
          </w:p>
        </w:tc>
        <w:tc>
          <w:tcPr>
            <w:tcW w:w="884" w:type="dxa"/>
            <w:tcBorders>
              <w:bottom w:val="single" w:sz="4" w:space="0" w:color="auto"/>
            </w:tcBorders>
            <w:vAlign w:val="center"/>
          </w:tcPr>
          <w:p w14:paraId="1AAFCEFD"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Giloy</w:t>
            </w:r>
            <w:proofErr w:type="spellEnd"/>
            <w:r w:rsidRPr="00EB4523">
              <w:rPr>
                <w:rFonts w:ascii="Arial" w:hAnsi="Arial" w:cs="Arial"/>
                <w:color w:val="000000" w:themeColor="text1"/>
                <w:spacing w:val="-2"/>
                <w:sz w:val="20"/>
                <w:szCs w:val="20"/>
              </w:rPr>
              <w:t xml:space="preserve"> extract</w:t>
            </w:r>
          </w:p>
        </w:tc>
        <w:tc>
          <w:tcPr>
            <w:tcW w:w="1167" w:type="dxa"/>
            <w:tcBorders>
              <w:bottom w:val="single" w:sz="4" w:space="0" w:color="auto"/>
            </w:tcBorders>
            <w:vAlign w:val="center"/>
          </w:tcPr>
          <w:p w14:paraId="65A47AA7"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Phylanthus</w:t>
            </w:r>
            <w:proofErr w:type="spellEnd"/>
            <w:r w:rsidRPr="00EB4523">
              <w:rPr>
                <w:rFonts w:ascii="Arial" w:hAnsi="Arial" w:cs="Arial"/>
                <w:color w:val="000000" w:themeColor="text1"/>
                <w:spacing w:val="-2"/>
                <w:sz w:val="20"/>
                <w:szCs w:val="20"/>
              </w:rPr>
              <w:t xml:space="preserve"> extract</w:t>
            </w:r>
          </w:p>
        </w:tc>
        <w:tc>
          <w:tcPr>
            <w:tcW w:w="1086" w:type="dxa"/>
            <w:tcBorders>
              <w:bottom w:val="single" w:sz="4" w:space="0" w:color="auto"/>
            </w:tcBorders>
            <w:vAlign w:val="center"/>
          </w:tcPr>
          <w:p w14:paraId="72024217"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r w:rsidRPr="00EB4523">
              <w:rPr>
                <w:rFonts w:ascii="Arial" w:hAnsi="Arial" w:cs="Arial"/>
                <w:color w:val="000000" w:themeColor="text1"/>
                <w:spacing w:val="-2"/>
                <w:sz w:val="20"/>
                <w:szCs w:val="20"/>
              </w:rPr>
              <w:t>Turmeric extract</w:t>
            </w:r>
          </w:p>
        </w:tc>
        <w:tc>
          <w:tcPr>
            <w:tcW w:w="893" w:type="dxa"/>
            <w:tcBorders>
              <w:bottom w:val="single" w:sz="4" w:space="0" w:color="auto"/>
            </w:tcBorders>
            <w:vAlign w:val="center"/>
          </w:tcPr>
          <w:p w14:paraId="5BAE5BFF" w14:textId="77777777" w:rsidR="0084030E" w:rsidRPr="00EB4523" w:rsidRDefault="0084030E" w:rsidP="00EB4523">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Giloy</w:t>
            </w:r>
            <w:proofErr w:type="spellEnd"/>
            <w:r w:rsidRPr="00EB4523">
              <w:rPr>
                <w:rFonts w:ascii="Arial" w:hAnsi="Arial" w:cs="Arial"/>
                <w:color w:val="000000" w:themeColor="text1"/>
                <w:spacing w:val="-2"/>
                <w:sz w:val="20"/>
                <w:szCs w:val="20"/>
              </w:rPr>
              <w:t xml:space="preserve"> extract</w:t>
            </w:r>
          </w:p>
        </w:tc>
      </w:tr>
      <w:tr w:rsidR="0084030E" w:rsidRPr="00EB4523" w14:paraId="30900DC6" w14:textId="77777777" w:rsidTr="00360D19">
        <w:trPr>
          <w:trHeight w:val="486"/>
        </w:trPr>
        <w:tc>
          <w:tcPr>
            <w:tcW w:w="525" w:type="dxa"/>
            <w:tcBorders>
              <w:top w:val="single" w:sz="4" w:space="0" w:color="auto"/>
            </w:tcBorders>
          </w:tcPr>
          <w:p w14:paraId="2EDAB20F"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1</w:t>
            </w:r>
          </w:p>
        </w:tc>
        <w:tc>
          <w:tcPr>
            <w:tcW w:w="2122" w:type="dxa"/>
            <w:tcBorders>
              <w:top w:val="single" w:sz="4" w:space="0" w:color="auto"/>
            </w:tcBorders>
          </w:tcPr>
          <w:p w14:paraId="16EDA95E"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HAUAAHM1</w:t>
            </w:r>
          </w:p>
        </w:tc>
        <w:tc>
          <w:tcPr>
            <w:tcW w:w="1165" w:type="dxa"/>
            <w:tcBorders>
              <w:top w:val="single" w:sz="4" w:space="0" w:color="auto"/>
            </w:tcBorders>
          </w:tcPr>
          <w:p w14:paraId="36872C4D"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Borders>
              <w:top w:val="single" w:sz="4" w:space="0" w:color="auto"/>
            </w:tcBorders>
          </w:tcPr>
          <w:p w14:paraId="7ABB65CD"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Borders>
              <w:top w:val="single" w:sz="4" w:space="0" w:color="auto"/>
            </w:tcBorders>
          </w:tcPr>
          <w:p w14:paraId="023D75E4"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Borders>
              <w:top w:val="single" w:sz="4" w:space="0" w:color="auto"/>
            </w:tcBorders>
          </w:tcPr>
          <w:p w14:paraId="0AE06E98"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Borders>
              <w:top w:val="single" w:sz="4" w:space="0" w:color="auto"/>
            </w:tcBorders>
          </w:tcPr>
          <w:p w14:paraId="5EFF6AA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Borders>
              <w:top w:val="single" w:sz="4" w:space="0" w:color="auto"/>
            </w:tcBorders>
          </w:tcPr>
          <w:p w14:paraId="07AA6FC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2534BDDE" w14:textId="77777777" w:rsidTr="00360D19">
        <w:trPr>
          <w:trHeight w:val="511"/>
        </w:trPr>
        <w:tc>
          <w:tcPr>
            <w:tcW w:w="525" w:type="dxa"/>
          </w:tcPr>
          <w:p w14:paraId="216D39E7"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2</w:t>
            </w:r>
          </w:p>
        </w:tc>
        <w:tc>
          <w:tcPr>
            <w:tcW w:w="2122" w:type="dxa"/>
          </w:tcPr>
          <w:p w14:paraId="765305A4"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HAUAAHM2</w:t>
            </w:r>
          </w:p>
        </w:tc>
        <w:tc>
          <w:tcPr>
            <w:tcW w:w="1165" w:type="dxa"/>
          </w:tcPr>
          <w:p w14:paraId="6A0C63A7"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78580044"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630F218B"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Pr>
          <w:p w14:paraId="5686C09D"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Pr>
          <w:p w14:paraId="0A982F3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0B570A59"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7379629D" w14:textId="77777777" w:rsidTr="00360D19">
        <w:trPr>
          <w:trHeight w:val="405"/>
        </w:trPr>
        <w:tc>
          <w:tcPr>
            <w:tcW w:w="525" w:type="dxa"/>
          </w:tcPr>
          <w:p w14:paraId="7364B6B3"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3</w:t>
            </w:r>
          </w:p>
        </w:tc>
        <w:tc>
          <w:tcPr>
            <w:tcW w:w="2122" w:type="dxa"/>
          </w:tcPr>
          <w:p w14:paraId="79C1F50C"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HAUAAHM3</w:t>
            </w:r>
          </w:p>
        </w:tc>
        <w:tc>
          <w:tcPr>
            <w:tcW w:w="1165" w:type="dxa"/>
          </w:tcPr>
          <w:p w14:paraId="20E2CFA9"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38455B7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c>
          <w:tcPr>
            <w:tcW w:w="884" w:type="dxa"/>
          </w:tcPr>
          <w:p w14:paraId="57D1B7B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2382EEFC"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7116EFCB"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893" w:type="dxa"/>
          </w:tcPr>
          <w:p w14:paraId="17FA2C12"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7EAC75D9" w14:textId="77777777" w:rsidTr="00360D19">
        <w:trPr>
          <w:trHeight w:val="453"/>
        </w:trPr>
        <w:tc>
          <w:tcPr>
            <w:tcW w:w="525" w:type="dxa"/>
          </w:tcPr>
          <w:p w14:paraId="12C90418"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4</w:t>
            </w:r>
          </w:p>
        </w:tc>
        <w:tc>
          <w:tcPr>
            <w:tcW w:w="2122" w:type="dxa"/>
          </w:tcPr>
          <w:p w14:paraId="44AEC54A"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HAUAAHM4</w:t>
            </w:r>
          </w:p>
        </w:tc>
        <w:tc>
          <w:tcPr>
            <w:tcW w:w="1165" w:type="dxa"/>
          </w:tcPr>
          <w:p w14:paraId="7FD3870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70F07EB2"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c>
          <w:tcPr>
            <w:tcW w:w="884" w:type="dxa"/>
          </w:tcPr>
          <w:p w14:paraId="55395A7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144F6A8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6.22</w:t>
            </w:r>
          </w:p>
        </w:tc>
        <w:tc>
          <w:tcPr>
            <w:tcW w:w="1086" w:type="dxa"/>
          </w:tcPr>
          <w:p w14:paraId="45B7AAB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893" w:type="dxa"/>
          </w:tcPr>
          <w:p w14:paraId="321C31B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4B612D1E" w14:textId="77777777" w:rsidTr="00360D19">
        <w:trPr>
          <w:trHeight w:val="472"/>
        </w:trPr>
        <w:tc>
          <w:tcPr>
            <w:tcW w:w="525" w:type="dxa"/>
          </w:tcPr>
          <w:p w14:paraId="3931F866"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2122" w:type="dxa"/>
          </w:tcPr>
          <w:p w14:paraId="4D13308E"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HAUAAHM5</w:t>
            </w:r>
          </w:p>
        </w:tc>
        <w:tc>
          <w:tcPr>
            <w:tcW w:w="1165" w:type="dxa"/>
          </w:tcPr>
          <w:p w14:paraId="743A86B5"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044EC6C4"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5D2C0E2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1167" w:type="dxa"/>
          </w:tcPr>
          <w:p w14:paraId="7E284D9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6B35FFC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11A39393"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r>
      <w:tr w:rsidR="0084030E" w:rsidRPr="00EB4523" w14:paraId="21E406AB" w14:textId="77777777" w:rsidTr="00360D19">
        <w:trPr>
          <w:trHeight w:val="367"/>
        </w:trPr>
        <w:tc>
          <w:tcPr>
            <w:tcW w:w="525" w:type="dxa"/>
          </w:tcPr>
          <w:p w14:paraId="6A0CB302"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2122" w:type="dxa"/>
          </w:tcPr>
          <w:p w14:paraId="043C4F23"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HAUAAHM6</w:t>
            </w:r>
          </w:p>
        </w:tc>
        <w:tc>
          <w:tcPr>
            <w:tcW w:w="1165" w:type="dxa"/>
          </w:tcPr>
          <w:p w14:paraId="18B4AB6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6620AFBD"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0F02C246"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77E3BE62"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Pr>
          <w:p w14:paraId="770BB653"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175E90C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3F2165B9" w14:textId="77777777" w:rsidTr="00360D19">
        <w:trPr>
          <w:trHeight w:val="495"/>
        </w:trPr>
        <w:tc>
          <w:tcPr>
            <w:tcW w:w="525" w:type="dxa"/>
          </w:tcPr>
          <w:p w14:paraId="43E09DB2"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2122" w:type="dxa"/>
          </w:tcPr>
          <w:p w14:paraId="1B0E8BC2"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HAUAAHM7</w:t>
            </w:r>
          </w:p>
        </w:tc>
        <w:tc>
          <w:tcPr>
            <w:tcW w:w="1165" w:type="dxa"/>
          </w:tcPr>
          <w:p w14:paraId="1814600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60B3C7A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0.79</w:t>
            </w:r>
          </w:p>
        </w:tc>
        <w:tc>
          <w:tcPr>
            <w:tcW w:w="884" w:type="dxa"/>
          </w:tcPr>
          <w:p w14:paraId="6BFE26FB"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12.75</w:t>
            </w:r>
          </w:p>
        </w:tc>
        <w:tc>
          <w:tcPr>
            <w:tcW w:w="1167" w:type="dxa"/>
          </w:tcPr>
          <w:p w14:paraId="102A4D9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41EE7A2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893" w:type="dxa"/>
          </w:tcPr>
          <w:p w14:paraId="74D233FD"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479FC5AE" w14:textId="77777777" w:rsidTr="00360D19">
        <w:trPr>
          <w:trHeight w:val="391"/>
        </w:trPr>
        <w:tc>
          <w:tcPr>
            <w:tcW w:w="525" w:type="dxa"/>
          </w:tcPr>
          <w:p w14:paraId="7F484AF0"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2122" w:type="dxa"/>
          </w:tcPr>
          <w:p w14:paraId="136FC623"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HAUAAHM8</w:t>
            </w:r>
          </w:p>
        </w:tc>
        <w:tc>
          <w:tcPr>
            <w:tcW w:w="1165" w:type="dxa"/>
          </w:tcPr>
          <w:p w14:paraId="4210E463"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1D16823C"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3.16</w:t>
            </w:r>
          </w:p>
        </w:tc>
        <w:tc>
          <w:tcPr>
            <w:tcW w:w="884" w:type="dxa"/>
          </w:tcPr>
          <w:p w14:paraId="038EEA3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6.38</w:t>
            </w:r>
          </w:p>
        </w:tc>
        <w:tc>
          <w:tcPr>
            <w:tcW w:w="1167" w:type="dxa"/>
          </w:tcPr>
          <w:p w14:paraId="1CBC6FE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041E2A5F"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6.38</w:t>
            </w:r>
          </w:p>
        </w:tc>
        <w:tc>
          <w:tcPr>
            <w:tcW w:w="893" w:type="dxa"/>
          </w:tcPr>
          <w:p w14:paraId="144C2122"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12.63</w:t>
            </w:r>
          </w:p>
        </w:tc>
      </w:tr>
      <w:tr w:rsidR="0084030E" w:rsidRPr="00EB4523" w14:paraId="0C6AC910" w14:textId="77777777" w:rsidTr="00360D19">
        <w:trPr>
          <w:trHeight w:val="405"/>
        </w:trPr>
        <w:tc>
          <w:tcPr>
            <w:tcW w:w="525" w:type="dxa"/>
          </w:tcPr>
          <w:p w14:paraId="576F841E"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2122" w:type="dxa"/>
          </w:tcPr>
          <w:p w14:paraId="6C2C5FEB"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HAUAAHM9</w:t>
            </w:r>
          </w:p>
        </w:tc>
        <w:tc>
          <w:tcPr>
            <w:tcW w:w="1165" w:type="dxa"/>
          </w:tcPr>
          <w:p w14:paraId="7D689F39"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6.48</w:t>
            </w:r>
          </w:p>
        </w:tc>
        <w:tc>
          <w:tcPr>
            <w:tcW w:w="1085" w:type="dxa"/>
          </w:tcPr>
          <w:p w14:paraId="31B13A6E"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771B5703"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Pr>
          <w:p w14:paraId="6EE6121C"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12.88</w:t>
            </w:r>
          </w:p>
        </w:tc>
        <w:tc>
          <w:tcPr>
            <w:tcW w:w="1086" w:type="dxa"/>
          </w:tcPr>
          <w:p w14:paraId="0B51BE7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5A04FD00"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21AF6B1E" w14:textId="77777777" w:rsidTr="00360D19">
        <w:trPr>
          <w:trHeight w:val="373"/>
        </w:trPr>
        <w:tc>
          <w:tcPr>
            <w:tcW w:w="525" w:type="dxa"/>
            <w:tcBorders>
              <w:bottom w:val="single" w:sz="4" w:space="0" w:color="auto"/>
            </w:tcBorders>
          </w:tcPr>
          <w:p w14:paraId="77B0190A" w14:textId="77777777" w:rsidR="0084030E" w:rsidRPr="00EB4523" w:rsidRDefault="0084030E" w:rsidP="00EB4523">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2122" w:type="dxa"/>
            <w:tcBorders>
              <w:bottom w:val="single" w:sz="4" w:space="0" w:color="auto"/>
            </w:tcBorders>
          </w:tcPr>
          <w:p w14:paraId="39BD979C" w14:textId="77777777" w:rsidR="0084030E" w:rsidRPr="00EB4523" w:rsidRDefault="0084030E" w:rsidP="00EB4523">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HAUAAHM10</w:t>
            </w:r>
          </w:p>
        </w:tc>
        <w:tc>
          <w:tcPr>
            <w:tcW w:w="1165" w:type="dxa"/>
            <w:tcBorders>
              <w:bottom w:val="single" w:sz="4" w:space="0" w:color="auto"/>
            </w:tcBorders>
          </w:tcPr>
          <w:p w14:paraId="396E02A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Borders>
              <w:bottom w:val="single" w:sz="4" w:space="0" w:color="auto"/>
            </w:tcBorders>
          </w:tcPr>
          <w:p w14:paraId="4C67B4D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Borders>
              <w:bottom w:val="single" w:sz="4" w:space="0" w:color="auto"/>
            </w:tcBorders>
          </w:tcPr>
          <w:p w14:paraId="4191EB48"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Borders>
              <w:bottom w:val="single" w:sz="4" w:space="0" w:color="auto"/>
            </w:tcBorders>
          </w:tcPr>
          <w:p w14:paraId="15FC0C11"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Borders>
              <w:bottom w:val="single" w:sz="4" w:space="0" w:color="auto"/>
            </w:tcBorders>
          </w:tcPr>
          <w:p w14:paraId="016792AA"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Borders>
              <w:bottom w:val="single" w:sz="4" w:space="0" w:color="auto"/>
            </w:tcBorders>
          </w:tcPr>
          <w:p w14:paraId="7D7236DB" w14:textId="77777777" w:rsidR="0084030E" w:rsidRPr="00EB4523" w:rsidRDefault="0084030E" w:rsidP="00EB4523">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bl>
    <w:p w14:paraId="5A4CD7C0" w14:textId="77777777" w:rsidR="0084030E" w:rsidRPr="00EB4523" w:rsidRDefault="0084030E" w:rsidP="00893F40">
      <w:pPr>
        <w:ind w:firstLine="360"/>
        <w:jc w:val="both"/>
        <w:rPr>
          <w:rFonts w:ascii="Arial" w:hAnsi="Arial" w:cs="Arial"/>
          <w:color w:val="000000" w:themeColor="text1"/>
          <w:sz w:val="20"/>
          <w:szCs w:val="20"/>
        </w:rPr>
      </w:pPr>
    </w:p>
    <w:p w14:paraId="5BB86848" w14:textId="77777777" w:rsidR="0084030E" w:rsidRPr="00EB4523" w:rsidRDefault="0084030E" w:rsidP="00893F40">
      <w:pPr>
        <w:ind w:firstLine="360"/>
        <w:jc w:val="both"/>
        <w:rPr>
          <w:rFonts w:ascii="Arial" w:hAnsi="Arial" w:cs="Arial"/>
          <w:color w:val="000000" w:themeColor="text1"/>
          <w:sz w:val="20"/>
          <w:szCs w:val="20"/>
        </w:rPr>
      </w:pPr>
    </w:p>
    <w:p w14:paraId="7C425116" w14:textId="7FB4FFA4" w:rsidR="0084030E" w:rsidRPr="00EB4523" w:rsidRDefault="0084030E" w:rsidP="002D259E">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The study isolated ten bacterial strains on TCBS agar, identifying five as </w:t>
      </w:r>
      <w:r w:rsidRPr="00EB4523">
        <w:rPr>
          <w:rFonts w:ascii="Arial" w:hAnsi="Arial" w:cs="Arial"/>
          <w:i/>
          <w:iCs/>
          <w:color w:val="000000" w:themeColor="text1"/>
          <w:sz w:val="20"/>
          <w:szCs w:val="20"/>
        </w:rPr>
        <w:t>Vibrio</w:t>
      </w:r>
      <w:r w:rsidRPr="00EB4523">
        <w:rPr>
          <w:rFonts w:ascii="Arial" w:hAnsi="Arial" w:cs="Arial"/>
          <w:color w:val="000000" w:themeColor="text1"/>
          <w:sz w:val="20"/>
          <w:szCs w:val="20"/>
        </w:rPr>
        <w:t xml:space="preserve"> spp. and five as </w:t>
      </w:r>
      <w:r w:rsidRPr="00EB4523">
        <w:rPr>
          <w:rFonts w:ascii="Arial" w:hAnsi="Arial" w:cs="Arial"/>
          <w:i/>
          <w:iCs/>
          <w:color w:val="000000" w:themeColor="text1"/>
          <w:sz w:val="20"/>
          <w:szCs w:val="20"/>
        </w:rPr>
        <w:t>Shewanella</w:t>
      </w:r>
      <w:r w:rsidRPr="00EB4523">
        <w:rPr>
          <w:rFonts w:ascii="Arial" w:hAnsi="Arial" w:cs="Arial"/>
          <w:color w:val="000000" w:themeColor="text1"/>
          <w:sz w:val="20"/>
          <w:szCs w:val="20"/>
        </w:rPr>
        <w:t xml:space="preserve"> spp. </w:t>
      </w:r>
      <w:r w:rsidRPr="00EB4523">
        <w:rPr>
          <w:rFonts w:ascii="Arial" w:hAnsi="Arial" w:cs="Arial"/>
          <w:i/>
          <w:iCs/>
          <w:color w:val="000000" w:themeColor="text1"/>
          <w:sz w:val="20"/>
          <w:szCs w:val="20"/>
        </w:rPr>
        <w:t>Vibrio</w:t>
      </w:r>
      <w:r w:rsidRPr="00EB4523">
        <w:rPr>
          <w:rFonts w:ascii="Arial" w:hAnsi="Arial" w:cs="Arial"/>
          <w:color w:val="000000" w:themeColor="text1"/>
          <w:sz w:val="20"/>
          <w:szCs w:val="20"/>
        </w:rPr>
        <w:t xml:space="preserve"> isolates formed smooth, yellowish, circular colonies, while </w:t>
      </w:r>
      <w:r w:rsidRPr="00EB4523">
        <w:rPr>
          <w:rFonts w:ascii="Arial" w:hAnsi="Arial" w:cs="Arial"/>
          <w:i/>
          <w:iCs/>
          <w:color w:val="000000" w:themeColor="text1"/>
          <w:sz w:val="20"/>
          <w:szCs w:val="20"/>
        </w:rPr>
        <w:t>Shewanella</w:t>
      </w:r>
      <w:r w:rsidRPr="00EB4523">
        <w:rPr>
          <w:rFonts w:ascii="Arial" w:hAnsi="Arial" w:cs="Arial"/>
          <w:color w:val="000000" w:themeColor="text1"/>
          <w:sz w:val="20"/>
          <w:szCs w:val="20"/>
        </w:rPr>
        <w:t xml:space="preserve"> isolates produced irregular, green colonies. Both genera were Gram-negative, motile, catalase- and oxidase-positive rods. These findings align with Tseng et al. (2018), who reported similar characteristics in </w:t>
      </w:r>
      <w:r w:rsidRPr="00EB4523">
        <w:rPr>
          <w:rFonts w:ascii="Arial" w:hAnsi="Arial" w:cs="Arial"/>
          <w:i/>
          <w:iCs/>
          <w:color w:val="000000" w:themeColor="text1"/>
          <w:sz w:val="20"/>
          <w:szCs w:val="20"/>
        </w:rPr>
        <w:t>Shewanella</w:t>
      </w:r>
      <w:r w:rsidRPr="00EB4523">
        <w:rPr>
          <w:rFonts w:ascii="Arial" w:hAnsi="Arial" w:cs="Arial"/>
          <w:color w:val="000000" w:themeColor="text1"/>
          <w:sz w:val="20"/>
          <w:szCs w:val="20"/>
        </w:rPr>
        <w:t xml:space="preserve"> species. Studies conducted by Jammal, et al. (2017) found that Shewanella species, which are known to produce hemolysin and form biofilms, cause septicemia and muscle necrosis, while </w:t>
      </w:r>
      <w:r w:rsidRPr="00EB4523">
        <w:rPr>
          <w:rFonts w:ascii="Arial" w:hAnsi="Arial" w:cs="Arial"/>
          <w:i/>
          <w:color w:val="000000" w:themeColor="text1"/>
          <w:sz w:val="20"/>
          <w:szCs w:val="20"/>
        </w:rPr>
        <w:t>Vibrio</w:t>
      </w:r>
      <w:r w:rsidRPr="00EB4523">
        <w:rPr>
          <w:rFonts w:ascii="Arial" w:hAnsi="Arial" w:cs="Arial"/>
          <w:color w:val="000000" w:themeColor="text1"/>
          <w:sz w:val="20"/>
          <w:szCs w:val="20"/>
        </w:rPr>
        <w:t xml:space="preserve"> species, including </w:t>
      </w:r>
      <w:r w:rsidRPr="00EB4523">
        <w:rPr>
          <w:rFonts w:ascii="Arial" w:hAnsi="Arial" w:cs="Arial"/>
          <w:i/>
          <w:iCs/>
          <w:color w:val="000000" w:themeColor="text1"/>
          <w:sz w:val="20"/>
          <w:szCs w:val="20"/>
        </w:rPr>
        <w:t xml:space="preserve">V. </w:t>
      </w:r>
      <w:proofErr w:type="spellStart"/>
      <w:r w:rsidRPr="00EB4523">
        <w:rPr>
          <w:rFonts w:ascii="Arial" w:hAnsi="Arial" w:cs="Arial"/>
          <w:i/>
          <w:iCs/>
          <w:color w:val="000000" w:themeColor="text1"/>
          <w:sz w:val="20"/>
          <w:szCs w:val="20"/>
        </w:rPr>
        <w:t>panuliri</w:t>
      </w:r>
      <w:proofErr w:type="spellEnd"/>
      <w:r w:rsidRPr="00EB4523">
        <w:rPr>
          <w:rFonts w:ascii="Arial" w:hAnsi="Arial" w:cs="Arial"/>
          <w:color w:val="000000" w:themeColor="text1"/>
          <w:sz w:val="20"/>
          <w:szCs w:val="20"/>
        </w:rPr>
        <w:t xml:space="preserve">, drive vibriosis and white feces syndrome, leading to high shrimp mortality </w:t>
      </w:r>
      <w:r w:rsidRPr="00EB4523">
        <w:rPr>
          <w:rFonts w:ascii="Arial" w:hAnsi="Arial" w:cs="Arial"/>
          <w:color w:val="000000" w:themeColor="text1"/>
          <w:sz w:val="20"/>
          <w:szCs w:val="20"/>
        </w:rPr>
        <w:lastRenderedPageBreak/>
        <w:t xml:space="preserve">according to studies conducted by </w:t>
      </w:r>
      <w:r w:rsidRPr="00EB4523">
        <w:rPr>
          <w:rFonts w:ascii="Arial" w:hAnsi="Arial" w:cs="Arial"/>
          <w:color w:val="FF0000"/>
          <w:sz w:val="20"/>
          <w:szCs w:val="20"/>
        </w:rPr>
        <w:t xml:space="preserve">Lightner, (2012) </w:t>
      </w:r>
    </w:p>
    <w:p w14:paraId="172DA770" w14:textId="3DF3E6D7" w:rsidR="0084030E" w:rsidRPr="00EB4523" w:rsidRDefault="0084030E"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The widespread MDR </w:t>
      </w:r>
      <w:r w:rsidR="00DE32AB" w:rsidRPr="00EB4523">
        <w:rPr>
          <w:rFonts w:ascii="Arial" w:hAnsi="Arial" w:cs="Arial"/>
          <w:color w:val="000000" w:themeColor="text1"/>
          <w:sz w:val="20"/>
          <w:szCs w:val="20"/>
        </w:rPr>
        <w:t xml:space="preserve">observed, particularly in V. </w:t>
      </w:r>
      <w:proofErr w:type="spellStart"/>
      <w:r w:rsidR="00DE32AB" w:rsidRPr="00EB4523">
        <w:rPr>
          <w:rFonts w:ascii="Arial" w:hAnsi="Arial" w:cs="Arial"/>
          <w:color w:val="000000" w:themeColor="text1"/>
          <w:sz w:val="20"/>
          <w:szCs w:val="20"/>
        </w:rPr>
        <w:t>panuliri</w:t>
      </w:r>
      <w:proofErr w:type="spellEnd"/>
      <w:r w:rsidR="00DE32AB" w:rsidRPr="00EB4523">
        <w:rPr>
          <w:rFonts w:ascii="Arial" w:hAnsi="Arial" w:cs="Arial"/>
          <w:color w:val="000000" w:themeColor="text1"/>
          <w:sz w:val="20"/>
          <w:szCs w:val="20"/>
        </w:rPr>
        <w:t xml:space="preserve"> HAUAAHM6 (resistant to 12 antibiotics) and S. algae HAUAAHM7 (resistant to eight), reflects plasmid-mediated resistance mechanisms, corroborating prior studies by Rebouças et al. (2011) and </w:t>
      </w:r>
      <w:r w:rsidR="008E58BB" w:rsidRPr="00EB4523">
        <w:rPr>
          <w:rFonts w:ascii="Arial" w:hAnsi="Arial" w:cs="Arial"/>
          <w:sz w:val="20"/>
          <w:szCs w:val="20"/>
        </w:rPr>
        <w:t>Hossain</w:t>
      </w:r>
      <w:r w:rsidR="008E58BB" w:rsidRPr="00EB4523">
        <w:rPr>
          <w:rFonts w:ascii="Arial" w:hAnsi="Arial" w:cs="Arial"/>
          <w:color w:val="000000" w:themeColor="text1"/>
          <w:sz w:val="20"/>
          <w:szCs w:val="20"/>
        </w:rPr>
        <w:t xml:space="preserve"> </w:t>
      </w:r>
      <w:r w:rsidRPr="00EB4523">
        <w:rPr>
          <w:rFonts w:ascii="Arial" w:hAnsi="Arial" w:cs="Arial"/>
          <w:color w:val="000000" w:themeColor="text1"/>
          <w:sz w:val="20"/>
          <w:szCs w:val="20"/>
        </w:rPr>
        <w:t>et al. (2012</w:t>
      </w:r>
      <w:r w:rsidR="00A80F03" w:rsidRPr="00EB4523">
        <w:rPr>
          <w:rFonts w:ascii="Arial" w:hAnsi="Arial" w:cs="Arial"/>
          <w:color w:val="000000" w:themeColor="text1"/>
          <w:sz w:val="20"/>
          <w:szCs w:val="20"/>
        </w:rPr>
        <w:t>)</w:t>
      </w:r>
      <w:r w:rsidRPr="00EB4523">
        <w:rPr>
          <w:rFonts w:ascii="Arial" w:hAnsi="Arial" w:cs="Arial"/>
          <w:color w:val="000000" w:themeColor="text1"/>
          <w:sz w:val="20"/>
          <w:szCs w:val="20"/>
        </w:rPr>
        <w:t>.</w:t>
      </w:r>
      <w:r w:rsidRPr="00EB4523">
        <w:rPr>
          <w:rFonts w:ascii="Arial" w:hAnsi="Arial" w:cs="Arial"/>
          <w:color w:val="000000" w:themeColor="text1"/>
          <w:sz w:val="20"/>
          <w:szCs w:val="20"/>
          <w:lang w:eastAsia="en-IN"/>
        </w:rPr>
        <w:t xml:space="preserve"> </w:t>
      </w:r>
      <w:r w:rsidRPr="00EB4523">
        <w:rPr>
          <w:rFonts w:ascii="Arial" w:hAnsi="Arial" w:cs="Arial"/>
          <w:color w:val="000000" w:themeColor="text1"/>
          <w:sz w:val="20"/>
          <w:szCs w:val="20"/>
        </w:rPr>
        <w:t xml:space="preserve">This resistance </w:t>
      </w:r>
      <w:r w:rsidR="001E0680" w:rsidRPr="00EB4523">
        <w:rPr>
          <w:rFonts w:ascii="Arial" w:hAnsi="Arial" w:cs="Arial"/>
          <w:color w:val="000000" w:themeColor="text1"/>
          <w:sz w:val="20"/>
          <w:szCs w:val="20"/>
        </w:rPr>
        <w:t>underscores the need for alternative strategies and the declining efficacy</w:t>
      </w:r>
      <w:r w:rsidRPr="00EB4523">
        <w:rPr>
          <w:rFonts w:ascii="Arial" w:hAnsi="Arial" w:cs="Arial"/>
          <w:color w:val="000000" w:themeColor="text1"/>
          <w:sz w:val="20"/>
          <w:szCs w:val="20"/>
        </w:rPr>
        <w:t xml:space="preserve"> of antibiotics.</w:t>
      </w:r>
    </w:p>
    <w:p w14:paraId="4D7D43A3" w14:textId="061DACF0" w:rsidR="0084030E" w:rsidRPr="00EB4523" w:rsidRDefault="0084030E"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Herbal extracts from </w:t>
      </w:r>
      <w:r w:rsidRPr="00EB4523">
        <w:rPr>
          <w:rFonts w:ascii="Arial" w:hAnsi="Arial" w:cs="Arial"/>
          <w:i/>
          <w:iCs/>
          <w:color w:val="000000" w:themeColor="text1"/>
          <w:sz w:val="20"/>
          <w:szCs w:val="20"/>
        </w:rPr>
        <w:t>C</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longa, P</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cordifolia </w:t>
      </w:r>
      <w:r w:rsidRPr="00EB4523">
        <w:rPr>
          <w:rFonts w:ascii="Arial" w:hAnsi="Arial" w:cs="Arial"/>
          <w:color w:val="000000" w:themeColor="text1"/>
          <w:sz w:val="20"/>
          <w:szCs w:val="20"/>
        </w:rPr>
        <w:t xml:space="preserve">offer a viable solution. </w:t>
      </w:r>
      <w:r w:rsidRPr="00EB4523">
        <w:rPr>
          <w:rFonts w:ascii="Arial" w:hAnsi="Arial" w:cs="Arial"/>
          <w:i/>
          <w:iCs/>
          <w:color w:val="000000" w:themeColor="text1"/>
          <w:sz w:val="20"/>
          <w:szCs w:val="20"/>
        </w:rPr>
        <w:t>C. longa</w:t>
      </w:r>
      <w:r w:rsidRPr="00EB4523">
        <w:rPr>
          <w:rFonts w:ascii="Arial" w:hAnsi="Arial" w:cs="Arial"/>
          <w:color w:val="000000" w:themeColor="text1"/>
          <w:sz w:val="20"/>
          <w:szCs w:val="20"/>
        </w:rPr>
        <w:t xml:space="preserve"> exhibited superior antibacterial activity, with MICs as low as 0.39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t>
      </w:r>
      <w:r w:rsidR="001E0680" w:rsidRPr="00EB4523">
        <w:rPr>
          <w:rFonts w:ascii="Arial" w:hAnsi="Arial" w:cs="Arial"/>
          <w:color w:val="000000" w:themeColor="text1"/>
          <w:sz w:val="20"/>
          <w:szCs w:val="20"/>
        </w:rPr>
        <w:t xml:space="preserve">and </w:t>
      </w:r>
      <w:r w:rsidRPr="00EB4523">
        <w:rPr>
          <w:rFonts w:ascii="Arial" w:hAnsi="Arial" w:cs="Arial"/>
          <w:color w:val="000000" w:themeColor="text1"/>
          <w:sz w:val="20"/>
          <w:szCs w:val="20"/>
        </w:rPr>
        <w:t>MBC</w:t>
      </w:r>
      <w:r w:rsidR="00DE32AB" w:rsidRPr="00EB4523">
        <w:rPr>
          <w:rFonts w:ascii="Arial" w:hAnsi="Arial" w:cs="Arial"/>
          <w:color w:val="000000" w:themeColor="text1"/>
          <w:sz w:val="20"/>
          <w:szCs w:val="20"/>
        </w:rPr>
        <w:t>s</w:t>
      </w:r>
      <w:r w:rsidRPr="00EB4523">
        <w:rPr>
          <w:rFonts w:ascii="Arial" w:hAnsi="Arial" w:cs="Arial"/>
          <w:color w:val="000000" w:themeColor="text1"/>
          <w:sz w:val="20"/>
          <w:szCs w:val="20"/>
        </w:rPr>
        <w:t xml:space="preserve"> as low as 0.80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with </w:t>
      </w:r>
      <w:proofErr w:type="spellStart"/>
      <w:r w:rsidRPr="00EB4523">
        <w:rPr>
          <w:rFonts w:ascii="Arial" w:hAnsi="Arial" w:cs="Arial"/>
          <w:i/>
          <w:color w:val="000000" w:themeColor="text1"/>
          <w:sz w:val="20"/>
          <w:szCs w:val="20"/>
        </w:rPr>
        <w:t>Phylanthus</w:t>
      </w:r>
      <w:proofErr w:type="spellEnd"/>
      <w:r w:rsidRPr="00EB4523">
        <w:rPr>
          <w:rFonts w:ascii="Arial" w:hAnsi="Arial" w:cs="Arial"/>
          <w:color w:val="000000" w:themeColor="text1"/>
          <w:sz w:val="20"/>
          <w:szCs w:val="20"/>
        </w:rPr>
        <w:t xml:space="preserve"> extract MICs of 1.61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t>
      </w:r>
      <w:r w:rsidRPr="00EB4523">
        <w:rPr>
          <w:rFonts w:ascii="Arial" w:hAnsi="Arial" w:cs="Arial"/>
          <w:i/>
          <w:iCs/>
          <w:color w:val="000000" w:themeColor="text1"/>
          <w:sz w:val="20"/>
          <w:szCs w:val="20"/>
        </w:rPr>
        <w:t>T. cordifolia</w:t>
      </w:r>
      <w:r w:rsidRPr="00EB4523">
        <w:rPr>
          <w:rFonts w:ascii="Arial" w:hAnsi="Arial" w:cs="Arial"/>
          <w:color w:val="000000" w:themeColor="text1"/>
          <w:sz w:val="20"/>
          <w:szCs w:val="20"/>
        </w:rPr>
        <w:t xml:space="preserve">, with MICs as low as 0.80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against </w:t>
      </w:r>
      <w:r w:rsidRPr="00EB4523">
        <w:rPr>
          <w:rFonts w:ascii="Arial" w:hAnsi="Arial" w:cs="Arial"/>
          <w:i/>
          <w:color w:val="000000" w:themeColor="text1"/>
          <w:sz w:val="20"/>
          <w:szCs w:val="20"/>
        </w:rPr>
        <w:t>Vibrio</w:t>
      </w:r>
      <w:r w:rsidRPr="00EB4523">
        <w:rPr>
          <w:rFonts w:ascii="Arial" w:hAnsi="Arial" w:cs="Arial"/>
          <w:color w:val="000000" w:themeColor="text1"/>
          <w:sz w:val="20"/>
          <w:szCs w:val="20"/>
        </w:rPr>
        <w:t xml:space="preserve">. The dose-dependent inhibition at C1:64 dilution suggests practical applicability, with </w:t>
      </w:r>
      <w:r w:rsidRPr="00EB4523">
        <w:rPr>
          <w:rFonts w:ascii="Arial" w:hAnsi="Arial" w:cs="Arial"/>
          <w:i/>
          <w:iCs/>
          <w:color w:val="000000" w:themeColor="text1"/>
          <w:sz w:val="20"/>
          <w:szCs w:val="20"/>
        </w:rPr>
        <w:t>C. longa</w:t>
      </w:r>
      <w:r w:rsidR="001E0680"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s</w:t>
      </w:r>
      <w:r w:rsidRPr="00EB4523">
        <w:rPr>
          <w:rFonts w:ascii="Arial" w:hAnsi="Arial" w:cs="Arial"/>
          <w:color w:val="000000" w:themeColor="text1"/>
          <w:sz w:val="20"/>
          <w:szCs w:val="20"/>
        </w:rPr>
        <w:t xml:space="preserve"> efficacy at low concentrations indicating cost-effectiveness. </w:t>
      </w:r>
      <w:proofErr w:type="spellStart"/>
      <w:r w:rsidRPr="00EB4523">
        <w:rPr>
          <w:rFonts w:ascii="Arial" w:hAnsi="Arial" w:cs="Arial"/>
          <w:color w:val="000000" w:themeColor="text1"/>
          <w:sz w:val="20"/>
          <w:szCs w:val="20"/>
        </w:rPr>
        <w:t>Vanichkul</w:t>
      </w:r>
      <w:proofErr w:type="spellEnd"/>
      <w:r w:rsidRPr="00EB4523">
        <w:rPr>
          <w:rFonts w:ascii="Arial" w:hAnsi="Arial" w:cs="Arial"/>
          <w:color w:val="000000" w:themeColor="text1"/>
          <w:sz w:val="20"/>
          <w:szCs w:val="20"/>
        </w:rPr>
        <w:t xml:space="preserve"> et al. (2010) reported similar results</w:t>
      </w:r>
      <w:r w:rsidR="001E0680" w:rsidRPr="00EB4523">
        <w:rPr>
          <w:rFonts w:ascii="Arial" w:hAnsi="Arial" w:cs="Arial"/>
          <w:color w:val="000000" w:themeColor="text1"/>
          <w:sz w:val="20"/>
          <w:szCs w:val="20"/>
        </w:rPr>
        <w:t>, where turmeric (</w:t>
      </w:r>
      <w:r w:rsidR="001E0680" w:rsidRPr="00EB4523">
        <w:rPr>
          <w:rFonts w:ascii="Arial" w:hAnsi="Arial" w:cs="Arial"/>
          <w:i/>
          <w:color w:val="000000" w:themeColor="text1"/>
          <w:sz w:val="20"/>
          <w:szCs w:val="20"/>
        </w:rPr>
        <w:t>C. longa</w:t>
      </w:r>
      <w:r w:rsidR="001E0680" w:rsidRPr="00EB4523">
        <w:rPr>
          <w:rFonts w:ascii="Arial" w:hAnsi="Arial" w:cs="Arial"/>
          <w:color w:val="000000" w:themeColor="text1"/>
          <w:sz w:val="20"/>
          <w:szCs w:val="20"/>
        </w:rPr>
        <w:t xml:space="preserve">) extract was added to shrimp feed as an </w:t>
      </w:r>
      <w:proofErr w:type="spellStart"/>
      <w:r w:rsidR="001E0680" w:rsidRPr="00EB4523">
        <w:rPr>
          <w:rFonts w:ascii="Arial" w:hAnsi="Arial" w:cs="Arial"/>
          <w:color w:val="000000" w:themeColor="text1"/>
          <w:sz w:val="20"/>
          <w:szCs w:val="20"/>
        </w:rPr>
        <w:t>immunoenhancer</w:t>
      </w:r>
      <w:proofErr w:type="spellEnd"/>
      <w:r w:rsidR="001E0680" w:rsidRPr="00EB4523">
        <w:rPr>
          <w:rFonts w:ascii="Arial" w:hAnsi="Arial" w:cs="Arial"/>
          <w:color w:val="000000" w:themeColor="text1"/>
          <w:sz w:val="20"/>
          <w:szCs w:val="20"/>
        </w:rPr>
        <w:t>, resulting in resistance against the</w:t>
      </w:r>
      <w:r w:rsidRPr="00EB4523">
        <w:rPr>
          <w:rFonts w:ascii="Arial" w:hAnsi="Arial" w:cs="Arial"/>
          <w:color w:val="000000" w:themeColor="text1"/>
          <w:sz w:val="20"/>
          <w:szCs w:val="20"/>
        </w:rPr>
        <w:t xml:space="preserve"> pathogenic </w:t>
      </w:r>
      <w:r w:rsidRPr="00EB4523">
        <w:rPr>
          <w:rFonts w:ascii="Arial" w:hAnsi="Arial" w:cs="Arial"/>
          <w:i/>
          <w:color w:val="000000" w:themeColor="text1"/>
          <w:sz w:val="20"/>
          <w:szCs w:val="20"/>
        </w:rPr>
        <w:t>V</w:t>
      </w:r>
      <w:r w:rsidR="00A80F03" w:rsidRPr="00EB4523">
        <w:rPr>
          <w:rFonts w:ascii="Arial" w:hAnsi="Arial" w:cs="Arial"/>
          <w:i/>
          <w:color w:val="000000" w:themeColor="text1"/>
          <w:sz w:val="20"/>
          <w:szCs w:val="20"/>
        </w:rPr>
        <w:t>.</w:t>
      </w:r>
      <w:r w:rsidRPr="00EB4523">
        <w:rPr>
          <w:rFonts w:ascii="Arial" w:hAnsi="Arial" w:cs="Arial"/>
          <w:i/>
          <w:color w:val="000000" w:themeColor="text1"/>
          <w:sz w:val="20"/>
          <w:szCs w:val="20"/>
        </w:rPr>
        <w:t xml:space="preserve"> </w:t>
      </w:r>
      <w:proofErr w:type="spellStart"/>
      <w:r w:rsidRPr="00EB4523">
        <w:rPr>
          <w:rFonts w:ascii="Arial" w:hAnsi="Arial" w:cs="Arial"/>
          <w:i/>
          <w:color w:val="000000" w:themeColor="text1"/>
          <w:sz w:val="20"/>
          <w:szCs w:val="20"/>
        </w:rPr>
        <w:t>harveyi</w:t>
      </w:r>
      <w:proofErr w:type="spellEnd"/>
      <w:r w:rsidRPr="00EB4523">
        <w:rPr>
          <w:rFonts w:ascii="Arial" w:hAnsi="Arial" w:cs="Arial"/>
          <w:color w:val="000000" w:themeColor="text1"/>
          <w:sz w:val="20"/>
          <w:szCs w:val="20"/>
        </w:rPr>
        <w:t xml:space="preserve">. Unlike antibiotics, these extracts are less likely to induce resistance, </w:t>
      </w:r>
      <w:r w:rsidR="00DE32AB" w:rsidRPr="00EB4523">
        <w:rPr>
          <w:rFonts w:ascii="Arial" w:hAnsi="Arial" w:cs="Arial"/>
          <w:color w:val="000000" w:themeColor="text1"/>
          <w:sz w:val="20"/>
          <w:szCs w:val="20"/>
        </w:rPr>
        <w:t>thereby enhancing their sustainability (Phuong et al.,</w:t>
      </w:r>
      <w:r w:rsidR="00A80F03" w:rsidRPr="00EB4523">
        <w:rPr>
          <w:rFonts w:ascii="Arial" w:hAnsi="Arial" w:cs="Arial"/>
          <w:color w:val="000000" w:themeColor="text1"/>
          <w:sz w:val="20"/>
          <w:szCs w:val="20"/>
        </w:rPr>
        <w:t xml:space="preserve"> 2019)</w:t>
      </w:r>
      <w:r w:rsidRPr="00EB4523">
        <w:rPr>
          <w:rFonts w:ascii="Arial" w:hAnsi="Arial" w:cs="Arial"/>
          <w:color w:val="000000" w:themeColor="text1"/>
          <w:sz w:val="20"/>
          <w:szCs w:val="20"/>
        </w:rPr>
        <w:t>.</w:t>
      </w:r>
    </w:p>
    <w:p w14:paraId="4DDD7D4D" w14:textId="3B7816CA" w:rsidR="0084030E" w:rsidRPr="00EB4523" w:rsidRDefault="0084030E"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MDR pathogens threaten not only shrimp production but also human health </w:t>
      </w:r>
      <w:r w:rsidR="00DE32AB" w:rsidRPr="00EB4523">
        <w:rPr>
          <w:rFonts w:ascii="Arial" w:hAnsi="Arial" w:cs="Arial"/>
          <w:color w:val="000000" w:themeColor="text1"/>
          <w:sz w:val="20"/>
          <w:szCs w:val="20"/>
        </w:rPr>
        <w:t>through potential environmental or clinical transfer (</w:t>
      </w:r>
      <w:r w:rsidR="008E58BB" w:rsidRPr="00EB4523">
        <w:rPr>
          <w:rFonts w:ascii="Arial" w:hAnsi="Arial" w:cs="Arial"/>
          <w:color w:val="000000" w:themeColor="text1"/>
          <w:sz w:val="20"/>
          <w:szCs w:val="20"/>
        </w:rPr>
        <w:t>Letchumanan</w:t>
      </w:r>
      <w:r w:rsidR="00DE32AB" w:rsidRPr="00EB4523">
        <w:rPr>
          <w:rFonts w:ascii="Arial" w:hAnsi="Arial" w:cs="Arial"/>
          <w:color w:val="000000" w:themeColor="text1"/>
          <w:sz w:val="20"/>
          <w:szCs w:val="20"/>
        </w:rPr>
        <w:t xml:space="preserve"> et al.,</w:t>
      </w:r>
      <w:r w:rsidR="00A80F03" w:rsidRPr="00EB4523">
        <w:rPr>
          <w:rFonts w:ascii="Arial" w:hAnsi="Arial" w:cs="Arial"/>
          <w:color w:val="000000" w:themeColor="text1"/>
          <w:sz w:val="20"/>
          <w:szCs w:val="20"/>
        </w:rPr>
        <w:t xml:space="preserve"> 201</w:t>
      </w:r>
      <w:r w:rsidR="008E58BB" w:rsidRPr="00EB4523">
        <w:rPr>
          <w:rFonts w:ascii="Arial" w:hAnsi="Arial" w:cs="Arial"/>
          <w:color w:val="000000" w:themeColor="text1"/>
          <w:sz w:val="20"/>
          <w:szCs w:val="20"/>
        </w:rPr>
        <w:t>5</w:t>
      </w:r>
      <w:r w:rsidR="00A80F03" w:rsidRPr="00EB4523">
        <w:rPr>
          <w:rFonts w:ascii="Arial" w:hAnsi="Arial" w:cs="Arial"/>
          <w:color w:val="000000" w:themeColor="text1"/>
          <w:sz w:val="20"/>
          <w:szCs w:val="20"/>
        </w:rPr>
        <w:t>)</w:t>
      </w:r>
      <w:r w:rsidRPr="00EB4523">
        <w:rPr>
          <w:rFonts w:ascii="Arial" w:hAnsi="Arial" w:cs="Arial"/>
          <w:color w:val="000000" w:themeColor="text1"/>
          <w:sz w:val="20"/>
          <w:szCs w:val="20"/>
        </w:rPr>
        <w:t xml:space="preserve">. Herbal extracts </w:t>
      </w:r>
      <w:r w:rsidR="00DE32AB" w:rsidRPr="00EB4523">
        <w:rPr>
          <w:rFonts w:ascii="Arial" w:hAnsi="Arial" w:cs="Arial"/>
          <w:color w:val="000000" w:themeColor="text1"/>
          <w:sz w:val="20"/>
          <w:szCs w:val="20"/>
        </w:rPr>
        <w:t>provide a sustainable approach to disease management, mitigating the adverse effe</w:t>
      </w:r>
      <w:r w:rsidR="001E0680" w:rsidRPr="00EB4523">
        <w:rPr>
          <w:rFonts w:ascii="Arial" w:hAnsi="Arial" w:cs="Arial"/>
          <w:color w:val="000000" w:themeColor="text1"/>
          <w:sz w:val="20"/>
          <w:szCs w:val="20"/>
        </w:rPr>
        <w:t>cts of antibiotic overuse</w:t>
      </w:r>
      <w:r w:rsidRPr="00EB4523">
        <w:rPr>
          <w:rFonts w:ascii="Arial" w:hAnsi="Arial" w:cs="Arial"/>
          <w:color w:val="000000" w:themeColor="text1"/>
          <w:sz w:val="20"/>
          <w:szCs w:val="20"/>
        </w:rPr>
        <w:t xml:space="preserve">. Future research should </w:t>
      </w:r>
      <w:proofErr w:type="spellStart"/>
      <w:r w:rsidRPr="00EB4523">
        <w:rPr>
          <w:rFonts w:ascii="Arial" w:hAnsi="Arial" w:cs="Arial"/>
          <w:color w:val="000000" w:themeColor="text1"/>
          <w:sz w:val="20"/>
          <w:szCs w:val="20"/>
        </w:rPr>
        <w:t>prioriti</w:t>
      </w:r>
      <w:r w:rsidR="00DE32AB" w:rsidRPr="00EB4523">
        <w:rPr>
          <w:rFonts w:ascii="Arial" w:hAnsi="Arial" w:cs="Arial"/>
          <w:color w:val="000000" w:themeColor="text1"/>
          <w:sz w:val="20"/>
          <w:szCs w:val="20"/>
        </w:rPr>
        <w:t>se</w:t>
      </w:r>
      <w:proofErr w:type="spellEnd"/>
      <w:r w:rsidR="00DE32AB" w:rsidRPr="00EB4523">
        <w:rPr>
          <w:rFonts w:ascii="Arial" w:hAnsi="Arial" w:cs="Arial"/>
          <w:color w:val="000000" w:themeColor="text1"/>
          <w:sz w:val="20"/>
          <w:szCs w:val="20"/>
        </w:rPr>
        <w:t xml:space="preserve"> field trials, formulation </w:t>
      </w:r>
      <w:proofErr w:type="spellStart"/>
      <w:r w:rsidR="00DE32AB" w:rsidRPr="00EB4523">
        <w:rPr>
          <w:rFonts w:ascii="Arial" w:hAnsi="Arial" w:cs="Arial"/>
          <w:color w:val="000000" w:themeColor="text1"/>
          <w:sz w:val="20"/>
          <w:szCs w:val="20"/>
        </w:rPr>
        <w:t>optimisation</w:t>
      </w:r>
      <w:proofErr w:type="spellEnd"/>
      <w:r w:rsidR="00DE32AB" w:rsidRPr="00EB4523">
        <w:rPr>
          <w:rFonts w:ascii="Arial" w:hAnsi="Arial" w:cs="Arial"/>
          <w:color w:val="000000" w:themeColor="text1"/>
          <w:sz w:val="20"/>
          <w:szCs w:val="20"/>
        </w:rPr>
        <w:t>, and biosecurity integration to enhanc</w:t>
      </w:r>
      <w:r w:rsidRPr="00EB4523">
        <w:rPr>
          <w:rFonts w:ascii="Arial" w:hAnsi="Arial" w:cs="Arial"/>
          <w:color w:val="000000" w:themeColor="text1"/>
          <w:sz w:val="20"/>
          <w:szCs w:val="20"/>
        </w:rPr>
        <w:t>e shrimp farming resilience.</w:t>
      </w:r>
    </w:p>
    <w:p w14:paraId="7F42DE34" w14:textId="7E7CC9D4" w:rsidR="0084030E" w:rsidRPr="00EB4523" w:rsidRDefault="0084030E" w:rsidP="00360D19">
      <w:pPr>
        <w:pStyle w:val="Heading2"/>
        <w:numPr>
          <w:ilvl w:val="0"/>
          <w:numId w:val="20"/>
        </w:numPr>
        <w:tabs>
          <w:tab w:val="left" w:pos="378"/>
        </w:tabs>
        <w:spacing w:line="360" w:lineRule="auto"/>
        <w:jc w:val="both"/>
        <w:rPr>
          <w:rFonts w:ascii="Arial" w:hAnsi="Arial" w:cs="Arial"/>
          <w:color w:val="000000" w:themeColor="text1"/>
          <w:sz w:val="20"/>
          <w:szCs w:val="20"/>
        </w:rPr>
      </w:pPr>
      <w:r w:rsidRPr="00EB4523">
        <w:rPr>
          <w:rFonts w:ascii="Arial" w:hAnsi="Arial" w:cs="Arial"/>
          <w:color w:val="000000" w:themeColor="text1"/>
          <w:sz w:val="20"/>
          <w:szCs w:val="20"/>
        </w:rPr>
        <w:t xml:space="preserve"> </w:t>
      </w:r>
      <w:r w:rsidR="00360D19" w:rsidRPr="00EB4523">
        <w:rPr>
          <w:rFonts w:ascii="Arial" w:hAnsi="Arial" w:cs="Arial"/>
          <w:b/>
          <w:bCs/>
          <w:color w:val="000000" w:themeColor="text1"/>
          <w:sz w:val="22"/>
          <w:szCs w:val="20"/>
        </w:rPr>
        <w:t>CONCLUSION</w:t>
      </w:r>
    </w:p>
    <w:p w14:paraId="43535F56" w14:textId="255624AB" w:rsidR="0084030E" w:rsidRPr="00EB4523" w:rsidRDefault="0084030E" w:rsidP="00893F40">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This study </w:t>
      </w:r>
      <w:r w:rsidR="00DE32AB" w:rsidRPr="00EB4523">
        <w:rPr>
          <w:rFonts w:ascii="Arial" w:hAnsi="Arial" w:cs="Arial"/>
          <w:color w:val="000000" w:themeColor="text1"/>
          <w:sz w:val="20"/>
          <w:szCs w:val="20"/>
        </w:rPr>
        <w:t>highlights the significant issue</w:t>
      </w:r>
      <w:r w:rsidRPr="00EB4523">
        <w:rPr>
          <w:rFonts w:ascii="Arial" w:hAnsi="Arial" w:cs="Arial"/>
          <w:color w:val="000000" w:themeColor="text1"/>
          <w:sz w:val="20"/>
          <w:szCs w:val="20"/>
        </w:rPr>
        <w:t xml:space="preserve"> of antibiotic resistance by confirming the presence of </w:t>
      </w:r>
      <w:r w:rsidRPr="00EB4523">
        <w:rPr>
          <w:rFonts w:ascii="Arial" w:hAnsi="Arial" w:cs="Arial"/>
          <w:i/>
          <w:iCs/>
          <w:color w:val="000000" w:themeColor="text1"/>
          <w:sz w:val="20"/>
          <w:szCs w:val="20"/>
        </w:rPr>
        <w:t>V</w:t>
      </w:r>
      <w:r w:rsidR="00A80F03"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panuliri</w:t>
      </w:r>
      <w:proofErr w:type="spellEnd"/>
      <w:r w:rsidRPr="00EB4523">
        <w:rPr>
          <w:rFonts w:ascii="Arial" w:hAnsi="Arial" w:cs="Arial"/>
          <w:color w:val="000000" w:themeColor="text1"/>
          <w:sz w:val="20"/>
          <w:szCs w:val="20"/>
        </w:rPr>
        <w:t xml:space="preserve"> and MDR </w:t>
      </w:r>
      <w:r w:rsidRPr="00EB4523">
        <w:rPr>
          <w:rFonts w:ascii="Arial" w:hAnsi="Arial" w:cs="Arial"/>
          <w:i/>
          <w:iCs/>
          <w:color w:val="000000" w:themeColor="text1"/>
          <w:sz w:val="20"/>
          <w:szCs w:val="20"/>
        </w:rPr>
        <w:t>S</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algae</w:t>
      </w:r>
      <w:r w:rsidRPr="00EB4523">
        <w:rPr>
          <w:rFonts w:ascii="Arial" w:hAnsi="Arial" w:cs="Arial"/>
          <w:color w:val="000000" w:themeColor="text1"/>
          <w:sz w:val="20"/>
          <w:szCs w:val="20"/>
        </w:rPr>
        <w:t xml:space="preserve"> in </w:t>
      </w:r>
      <w:proofErr w:type="spellStart"/>
      <w:r w:rsidRPr="00EB4523">
        <w:rPr>
          <w:rFonts w:ascii="Arial" w:hAnsi="Arial" w:cs="Arial"/>
          <w:i/>
          <w:color w:val="000000" w:themeColor="text1"/>
          <w:sz w:val="20"/>
          <w:szCs w:val="20"/>
        </w:rPr>
        <w:t>Vannamei</w:t>
      </w:r>
      <w:proofErr w:type="spellEnd"/>
      <w:r w:rsidRPr="00EB4523">
        <w:rPr>
          <w:rFonts w:ascii="Arial" w:hAnsi="Arial" w:cs="Arial"/>
          <w:color w:val="000000" w:themeColor="text1"/>
          <w:sz w:val="20"/>
          <w:szCs w:val="20"/>
        </w:rPr>
        <w:t xml:space="preserve"> shrimp farms. Extracts from </w:t>
      </w:r>
      <w:r w:rsidRPr="00EB4523">
        <w:rPr>
          <w:rFonts w:ascii="Arial" w:hAnsi="Arial" w:cs="Arial"/>
          <w:i/>
          <w:iCs/>
          <w:color w:val="000000" w:themeColor="text1"/>
          <w:sz w:val="20"/>
          <w:szCs w:val="20"/>
        </w:rPr>
        <w:t>C</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longa, </w:t>
      </w:r>
      <w:r w:rsidR="00A80F03" w:rsidRPr="00EB4523">
        <w:rPr>
          <w:rFonts w:ascii="Arial" w:hAnsi="Arial" w:cs="Arial"/>
          <w:i/>
          <w:iCs/>
          <w:color w:val="000000" w:themeColor="text1"/>
          <w:sz w:val="20"/>
          <w:szCs w:val="20"/>
        </w:rPr>
        <w:t>P.</w:t>
      </w:r>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w:t>
      </w:r>
      <w:r w:rsidR="00A80F03"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cordifolia</w:t>
      </w:r>
      <w:r w:rsidRPr="00EB4523">
        <w:rPr>
          <w:rFonts w:ascii="Arial" w:hAnsi="Arial" w:cs="Arial"/>
          <w:color w:val="000000" w:themeColor="text1"/>
          <w:sz w:val="20"/>
          <w:szCs w:val="20"/>
        </w:rPr>
        <w:t xml:space="preserve"> showed </w:t>
      </w:r>
      <w:r w:rsidR="001E0680" w:rsidRPr="00EB4523">
        <w:rPr>
          <w:rFonts w:ascii="Arial" w:hAnsi="Arial" w:cs="Arial"/>
          <w:color w:val="000000" w:themeColor="text1"/>
          <w:sz w:val="20"/>
          <w:szCs w:val="20"/>
        </w:rPr>
        <w:t>potent</w:t>
      </w:r>
      <w:r w:rsidRPr="00EB4523">
        <w:rPr>
          <w:rFonts w:ascii="Arial" w:hAnsi="Arial" w:cs="Arial"/>
          <w:color w:val="000000" w:themeColor="text1"/>
          <w:sz w:val="20"/>
          <w:szCs w:val="20"/>
        </w:rPr>
        <w:t xml:space="preserve"> antibacterial activity; </w:t>
      </w:r>
      <w:r w:rsidRPr="00EB4523">
        <w:rPr>
          <w:rFonts w:ascii="Arial" w:hAnsi="Arial" w:cs="Arial"/>
          <w:i/>
          <w:color w:val="000000" w:themeColor="text1"/>
          <w:sz w:val="20"/>
          <w:szCs w:val="20"/>
        </w:rPr>
        <w:t>C. longa</w:t>
      </w:r>
      <w:r w:rsidRPr="00EB4523">
        <w:rPr>
          <w:rFonts w:ascii="Arial" w:hAnsi="Arial" w:cs="Arial"/>
          <w:color w:val="000000" w:themeColor="text1"/>
          <w:sz w:val="20"/>
          <w:szCs w:val="20"/>
        </w:rPr>
        <w:t xml:space="preserve"> was particularly effective (MICs: 0.39–3.16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making it a sustainable, environmentally benign substitute for antibiotics that lessened the </w:t>
      </w:r>
      <w:r w:rsidR="001E0680" w:rsidRPr="00EB4523">
        <w:rPr>
          <w:rFonts w:ascii="Arial" w:hAnsi="Arial" w:cs="Arial"/>
          <w:color w:val="000000" w:themeColor="text1"/>
          <w:sz w:val="20"/>
          <w:szCs w:val="20"/>
        </w:rPr>
        <w:t>advers</w:t>
      </w:r>
      <w:r w:rsidRPr="00EB4523">
        <w:rPr>
          <w:rFonts w:ascii="Arial" w:hAnsi="Arial" w:cs="Arial"/>
          <w:color w:val="000000" w:themeColor="text1"/>
          <w:sz w:val="20"/>
          <w:szCs w:val="20"/>
        </w:rPr>
        <w:t xml:space="preserve">e effects of MDR infections on the economy and environment. Sustainable aquaculture depends on incorporating these treatments into prawn production in addition to regular resistance testing. To provide scalable disease management options, </w:t>
      </w:r>
      <w:r w:rsidR="001E0680" w:rsidRPr="00EB4523">
        <w:rPr>
          <w:rFonts w:ascii="Arial" w:hAnsi="Arial" w:cs="Arial"/>
          <w:color w:val="000000" w:themeColor="text1"/>
          <w:sz w:val="20"/>
          <w:szCs w:val="20"/>
        </w:rPr>
        <w:t xml:space="preserve">further research should confirm </w:t>
      </w:r>
      <w:r w:rsidR="001E0680" w:rsidRPr="00EB4523">
        <w:rPr>
          <w:rFonts w:ascii="Arial" w:hAnsi="Arial" w:cs="Arial"/>
          <w:i/>
          <w:color w:val="000000" w:themeColor="text1"/>
          <w:sz w:val="20"/>
          <w:szCs w:val="20"/>
        </w:rPr>
        <w:t>in vivo</w:t>
      </w:r>
      <w:r w:rsidR="001E0680" w:rsidRPr="00EB4523">
        <w:rPr>
          <w:rFonts w:ascii="Arial" w:hAnsi="Arial" w:cs="Arial"/>
          <w:color w:val="000000" w:themeColor="text1"/>
          <w:sz w:val="20"/>
          <w:szCs w:val="20"/>
        </w:rPr>
        <w:t xml:space="preserve"> efficacy, refine formulations, and investigate synergistic treatments, such as</w:t>
      </w:r>
      <w:r w:rsidRPr="00EB4523">
        <w:rPr>
          <w:rFonts w:ascii="Arial" w:hAnsi="Arial" w:cs="Arial"/>
          <w:color w:val="000000" w:themeColor="text1"/>
          <w:sz w:val="20"/>
          <w:szCs w:val="20"/>
        </w:rPr>
        <w:t xml:space="preserve"> bacteriophages or probiotic</w:t>
      </w:r>
      <w:r w:rsidR="00DE32AB" w:rsidRPr="00EB4523">
        <w:rPr>
          <w:rFonts w:ascii="Arial" w:hAnsi="Arial" w:cs="Arial"/>
          <w:color w:val="000000" w:themeColor="text1"/>
          <w:sz w:val="20"/>
          <w:szCs w:val="20"/>
        </w:rPr>
        <w:t>s, to enhance the effectiveness of these approache</w:t>
      </w:r>
      <w:r w:rsidRPr="00EB4523">
        <w:rPr>
          <w:rFonts w:ascii="Arial" w:hAnsi="Arial" w:cs="Arial"/>
          <w:color w:val="000000" w:themeColor="text1"/>
          <w:sz w:val="20"/>
          <w:szCs w:val="20"/>
        </w:rPr>
        <w:t>s.</w:t>
      </w:r>
    </w:p>
    <w:p w14:paraId="707D3630" w14:textId="77777777" w:rsidR="0084030E" w:rsidRPr="00EB4523" w:rsidRDefault="0084030E" w:rsidP="00893F40">
      <w:pPr>
        <w:pStyle w:val="Heading2"/>
        <w:tabs>
          <w:tab w:val="left" w:pos="378"/>
        </w:tabs>
        <w:spacing w:line="360" w:lineRule="auto"/>
        <w:ind w:firstLine="360"/>
        <w:jc w:val="both"/>
        <w:rPr>
          <w:rFonts w:ascii="Arial" w:hAnsi="Arial" w:cs="Arial"/>
          <w:color w:val="000000" w:themeColor="text1"/>
          <w:sz w:val="20"/>
          <w:szCs w:val="20"/>
        </w:rPr>
        <w:sectPr w:rsidR="0084030E" w:rsidRPr="00EB4523" w:rsidSect="00893F40">
          <w:type w:val="continuous"/>
          <w:pgSz w:w="11909" w:h="16834" w:code="9"/>
          <w:pgMar w:top="1440" w:right="1440" w:bottom="1440" w:left="1440" w:header="426" w:footer="0" w:gutter="0"/>
          <w:cols w:space="299"/>
        </w:sectPr>
      </w:pPr>
    </w:p>
    <w:p w14:paraId="2F1A4F80" w14:textId="77777777" w:rsidR="00CD3033" w:rsidRPr="00EB4523" w:rsidRDefault="00CD3033" w:rsidP="00360D19">
      <w:pPr>
        <w:pStyle w:val="30-OS-AcknowledgementsAcknowledgements"/>
        <w:numPr>
          <w:ilvl w:val="0"/>
          <w:numId w:val="20"/>
        </w:numPr>
        <w:spacing w:line="360" w:lineRule="auto"/>
        <w:jc w:val="both"/>
        <w:rPr>
          <w:rFonts w:ascii="Arial" w:eastAsia="SimSun" w:hAnsi="Arial" w:cs="Arial"/>
          <w:b/>
          <w:sz w:val="22"/>
          <w:szCs w:val="20"/>
        </w:rPr>
      </w:pPr>
      <w:bookmarkStart w:id="9" w:name="_GoBack"/>
      <w:bookmarkEnd w:id="9"/>
      <w:r w:rsidRPr="00EB4523">
        <w:rPr>
          <w:rFonts w:ascii="Arial" w:hAnsi="Arial" w:cs="Arial"/>
          <w:b/>
          <w:color w:val="000000" w:themeColor="text1"/>
          <w:spacing w:val="-2"/>
          <w:sz w:val="22"/>
          <w:szCs w:val="20"/>
        </w:rPr>
        <w:t>DISCLAIMER (ARTIFICIAL INTELLIGENCE)</w:t>
      </w:r>
    </w:p>
    <w:p w14:paraId="14E48F4A" w14:textId="750CFFBC" w:rsidR="00CD3033" w:rsidRPr="00EB4523" w:rsidRDefault="00CD3033" w:rsidP="006D2059">
      <w:pPr>
        <w:pStyle w:val="30-OS-AcknowledgementsAcknowledgements"/>
        <w:spacing w:line="360" w:lineRule="auto"/>
        <w:jc w:val="both"/>
        <w:rPr>
          <w:rFonts w:ascii="Arial" w:eastAsia="SimSun" w:hAnsi="Arial" w:cs="Arial"/>
          <w:sz w:val="20"/>
          <w:szCs w:val="20"/>
        </w:rPr>
      </w:pPr>
      <w:bookmarkStart w:id="10" w:name="_Hlk204076617"/>
      <w:r w:rsidRPr="00EB4523">
        <w:rPr>
          <w:rFonts w:ascii="Arial" w:hAnsi="Arial" w:cs="Arial"/>
          <w:color w:val="000000" w:themeColor="text1"/>
          <w:spacing w:val="-2"/>
          <w:sz w:val="20"/>
          <w:szCs w:val="20"/>
        </w:rPr>
        <w:t>Author(</w:t>
      </w:r>
      <w:proofErr w:type="gramStart"/>
      <w:r w:rsidRPr="00EB4523">
        <w:rPr>
          <w:rFonts w:ascii="Arial" w:hAnsi="Arial" w:cs="Arial"/>
          <w:color w:val="000000" w:themeColor="text1"/>
          <w:spacing w:val="-2"/>
          <w:sz w:val="20"/>
          <w:szCs w:val="20"/>
        </w:rPr>
        <w:t>s)  hereby</w:t>
      </w:r>
      <w:proofErr w:type="gramEnd"/>
      <w:r w:rsidRPr="00EB4523">
        <w:rPr>
          <w:rFonts w:ascii="Arial" w:hAnsi="Arial" w:cs="Arial"/>
          <w:color w:val="000000" w:themeColor="text1"/>
          <w:spacing w:val="-2"/>
          <w:sz w:val="20"/>
          <w:szCs w:val="20"/>
        </w:rPr>
        <w:t xml:space="preserve">  declare  that  NO  generative  AI and   text-to-image generators  have  been  used  during  writing  or editing of this manuscript.</w:t>
      </w:r>
    </w:p>
    <w:bookmarkEnd w:id="10"/>
    <w:p w14:paraId="7CD7C4F1" w14:textId="149CE05C" w:rsidR="006D2059" w:rsidRPr="00EB4523" w:rsidRDefault="006D2059" w:rsidP="006D2059">
      <w:pPr>
        <w:spacing w:line="360" w:lineRule="auto"/>
        <w:jc w:val="both"/>
        <w:rPr>
          <w:rFonts w:ascii="Arial" w:hAnsi="Arial" w:cs="Arial"/>
          <w:color w:val="000000" w:themeColor="text1"/>
          <w:spacing w:val="-2"/>
        </w:rPr>
        <w:sectPr w:rsidR="006D2059" w:rsidRPr="00EB4523" w:rsidSect="00893F40">
          <w:type w:val="continuous"/>
          <w:pgSz w:w="11909" w:h="16834" w:code="9"/>
          <w:pgMar w:top="1440" w:right="1440" w:bottom="1440" w:left="1440" w:header="426" w:footer="0" w:gutter="0"/>
          <w:cols w:space="299"/>
        </w:sectPr>
      </w:pPr>
    </w:p>
    <w:p w14:paraId="3A708F50" w14:textId="259D6F7A" w:rsidR="0036414E" w:rsidRPr="00EB4523" w:rsidRDefault="00792AB5" w:rsidP="00360D19">
      <w:pPr>
        <w:pStyle w:val="14-OS-Level1-single-line"/>
        <w:numPr>
          <w:ilvl w:val="0"/>
          <w:numId w:val="20"/>
        </w:numPr>
        <w:spacing w:before="0" w:after="0" w:line="360" w:lineRule="auto"/>
        <w:jc w:val="both"/>
        <w:rPr>
          <w:rFonts w:ascii="Arial" w:hAnsi="Arial" w:cs="Arial"/>
          <w:b/>
          <w:sz w:val="22"/>
          <w:szCs w:val="22"/>
        </w:rPr>
      </w:pPr>
      <w:r>
        <w:rPr>
          <w:rFonts w:ascii="Arial" w:hAnsi="Arial" w:cs="Arial"/>
          <w:b/>
          <w:sz w:val="22"/>
          <w:szCs w:val="22"/>
        </w:rPr>
        <w:t xml:space="preserve">References </w:t>
      </w:r>
    </w:p>
    <w:p w14:paraId="205C99A1" w14:textId="77777777" w:rsidR="008E6798" w:rsidRPr="00EB4523" w:rsidRDefault="008E6798" w:rsidP="008E58BB">
      <w:pPr>
        <w:spacing w:before="120" w:after="120"/>
        <w:ind w:left="720" w:hanging="720"/>
        <w:jc w:val="both"/>
        <w:rPr>
          <w:rFonts w:ascii="Arial" w:hAnsi="Arial" w:cs="Arial"/>
          <w:bCs/>
          <w:sz w:val="20"/>
          <w:szCs w:val="20"/>
          <w:u w:val="single"/>
        </w:rPr>
      </w:pPr>
      <w:bookmarkStart w:id="11" w:name="_bookmark6"/>
      <w:bookmarkEnd w:id="11"/>
      <w:proofErr w:type="spellStart"/>
      <w:r w:rsidRPr="00EB4523">
        <w:rPr>
          <w:rFonts w:ascii="Arial" w:hAnsi="Arial" w:cs="Arial"/>
          <w:sz w:val="20"/>
          <w:szCs w:val="20"/>
        </w:rPr>
        <w:t>Aminzare</w:t>
      </w:r>
      <w:proofErr w:type="spellEnd"/>
      <w:r w:rsidRPr="00EB4523">
        <w:rPr>
          <w:rFonts w:ascii="Arial" w:hAnsi="Arial" w:cs="Arial"/>
          <w:sz w:val="20"/>
          <w:szCs w:val="20"/>
        </w:rPr>
        <w:t xml:space="preserve">, M., </w:t>
      </w:r>
      <w:proofErr w:type="spellStart"/>
      <w:r w:rsidRPr="00EB4523">
        <w:rPr>
          <w:rFonts w:ascii="Arial" w:hAnsi="Arial" w:cs="Arial"/>
          <w:sz w:val="20"/>
          <w:szCs w:val="20"/>
        </w:rPr>
        <w:t>Aliakbarlu</w:t>
      </w:r>
      <w:proofErr w:type="spellEnd"/>
      <w:r w:rsidRPr="00EB4523">
        <w:rPr>
          <w:rFonts w:ascii="Arial" w:hAnsi="Arial" w:cs="Arial"/>
          <w:sz w:val="20"/>
          <w:szCs w:val="20"/>
        </w:rPr>
        <w:t xml:space="preserve">, J. &amp; Tajik, H. (2015). The effect of </w:t>
      </w:r>
      <w:r w:rsidRPr="00EB4523">
        <w:rPr>
          <w:rFonts w:ascii="Arial" w:hAnsi="Arial" w:cs="Arial"/>
          <w:i/>
          <w:sz w:val="20"/>
          <w:szCs w:val="20"/>
        </w:rPr>
        <w:t>Cinnamomum zeylanicum</w:t>
      </w:r>
      <w:r w:rsidRPr="00EB4523">
        <w:rPr>
          <w:rFonts w:ascii="Arial" w:hAnsi="Arial" w:cs="Arial"/>
          <w:sz w:val="20"/>
          <w:szCs w:val="20"/>
        </w:rPr>
        <w:t xml:space="preserve"> essential oil on chemical characteristics of </w:t>
      </w:r>
      <w:proofErr w:type="spellStart"/>
      <w:r w:rsidRPr="00EB4523">
        <w:rPr>
          <w:rFonts w:ascii="Arial" w:hAnsi="Arial" w:cs="Arial"/>
          <w:sz w:val="20"/>
          <w:szCs w:val="20"/>
        </w:rPr>
        <w:t>Lyoner</w:t>
      </w:r>
      <w:proofErr w:type="spellEnd"/>
      <w:r w:rsidRPr="00EB4523">
        <w:rPr>
          <w:rFonts w:ascii="Arial" w:hAnsi="Arial" w:cs="Arial"/>
          <w:sz w:val="20"/>
          <w:szCs w:val="20"/>
        </w:rPr>
        <w:t xml:space="preserve">- type sausage during refrigerated storage. </w:t>
      </w:r>
      <w:r w:rsidRPr="00EB4523">
        <w:rPr>
          <w:rFonts w:ascii="Arial" w:hAnsi="Arial" w:cs="Arial"/>
          <w:i/>
          <w:sz w:val="20"/>
          <w:szCs w:val="20"/>
        </w:rPr>
        <w:t>Veterinary Research Forum</w:t>
      </w:r>
      <w:r w:rsidRPr="00EB4523">
        <w:rPr>
          <w:rFonts w:ascii="Arial" w:hAnsi="Arial" w:cs="Arial"/>
          <w:sz w:val="20"/>
          <w:szCs w:val="20"/>
        </w:rPr>
        <w:t>, 6(1): 31-9.</w:t>
      </w:r>
    </w:p>
    <w:p w14:paraId="1B7E77A7" w14:textId="77777777" w:rsidR="008E6798" w:rsidRPr="00EB4523" w:rsidRDefault="008E6798" w:rsidP="008E58BB">
      <w:pPr>
        <w:spacing w:before="120" w:after="120"/>
        <w:ind w:left="720" w:hanging="720"/>
        <w:jc w:val="both"/>
        <w:rPr>
          <w:rFonts w:ascii="Arial" w:hAnsi="Arial" w:cs="Arial"/>
          <w:sz w:val="20"/>
          <w:szCs w:val="20"/>
          <w:lang w:eastAsia="en-IN" w:bidi="hi-IN"/>
        </w:rPr>
      </w:pPr>
      <w:r w:rsidRPr="00EB4523">
        <w:rPr>
          <w:rFonts w:ascii="Arial" w:hAnsi="Arial" w:cs="Arial"/>
          <w:sz w:val="20"/>
          <w:szCs w:val="20"/>
          <w:lang w:eastAsia="en-IN" w:bidi="hi-IN"/>
        </w:rPr>
        <w:t xml:space="preserve">Anonymous (2022). Shrimp Crop 2022 Review: Farmed shrimp production in India. </w:t>
      </w:r>
      <w:hyperlink r:id="rId19" w:history="1">
        <w:r w:rsidRPr="00EB4523">
          <w:rPr>
            <w:rStyle w:val="Hyperlink"/>
            <w:rFonts w:ascii="Arial" w:hAnsi="Arial" w:cs="Arial"/>
            <w:color w:val="auto"/>
            <w:sz w:val="20"/>
            <w:szCs w:val="20"/>
            <w:lang w:eastAsia="en-IN" w:bidi="hi-IN"/>
          </w:rPr>
          <w:t>https://issuu.com/aquacultureasiapacific/docs</w:t>
        </w:r>
      </w:hyperlink>
    </w:p>
    <w:p w14:paraId="5DC1040E" w14:textId="77777777" w:rsidR="008E6798" w:rsidRPr="00EB4523" w:rsidRDefault="008E6798" w:rsidP="008E58BB">
      <w:pPr>
        <w:widowControl/>
        <w:tabs>
          <w:tab w:val="left" w:pos="450"/>
          <w:tab w:val="left" w:pos="1409"/>
        </w:tabs>
        <w:autoSpaceDE/>
        <w:autoSpaceDN/>
        <w:spacing w:line="276" w:lineRule="auto"/>
        <w:ind w:left="720" w:hanging="720"/>
        <w:rPr>
          <w:rFonts w:ascii="Arial" w:hAnsi="Arial" w:cs="Arial"/>
          <w:bCs/>
          <w:sz w:val="20"/>
          <w:szCs w:val="20"/>
        </w:rPr>
      </w:pPr>
      <w:r w:rsidRPr="00EB4523">
        <w:rPr>
          <w:rFonts w:ascii="Arial" w:hAnsi="Arial" w:cs="Arial"/>
          <w:sz w:val="20"/>
          <w:szCs w:val="20"/>
        </w:rPr>
        <w:lastRenderedPageBreak/>
        <w:t>Dahiya, T., Ravi Kant and Sihag, R.C. 2009. Pathogenicity of bacterial isolates   from catfish (</w:t>
      </w:r>
      <w:r w:rsidRPr="00EB4523">
        <w:rPr>
          <w:rFonts w:ascii="Arial" w:hAnsi="Arial" w:cs="Arial"/>
          <w:i/>
          <w:sz w:val="20"/>
          <w:szCs w:val="20"/>
        </w:rPr>
        <w:t xml:space="preserve">C. </w:t>
      </w:r>
      <w:proofErr w:type="spellStart"/>
      <w:r w:rsidRPr="00EB4523">
        <w:rPr>
          <w:rFonts w:ascii="Arial" w:hAnsi="Arial" w:cs="Arial"/>
          <w:i/>
          <w:sz w:val="20"/>
          <w:szCs w:val="20"/>
        </w:rPr>
        <w:t>Batrachus</w:t>
      </w:r>
      <w:proofErr w:type="spellEnd"/>
      <w:r w:rsidRPr="00EB4523">
        <w:rPr>
          <w:rFonts w:ascii="Arial" w:hAnsi="Arial" w:cs="Arial"/>
          <w:sz w:val="20"/>
          <w:szCs w:val="20"/>
        </w:rPr>
        <w:t xml:space="preserve">) the Indian </w:t>
      </w:r>
      <w:proofErr w:type="spellStart"/>
      <w:r w:rsidRPr="00EB4523">
        <w:rPr>
          <w:rFonts w:ascii="Arial" w:hAnsi="Arial" w:cs="Arial"/>
          <w:sz w:val="20"/>
          <w:szCs w:val="20"/>
        </w:rPr>
        <w:t>Magur</w:t>
      </w:r>
      <w:proofErr w:type="spellEnd"/>
      <w:r w:rsidRPr="00EB4523">
        <w:rPr>
          <w:rFonts w:ascii="Arial" w:hAnsi="Arial" w:cs="Arial"/>
          <w:sz w:val="20"/>
          <w:szCs w:val="20"/>
        </w:rPr>
        <w:t xml:space="preserve">. </w:t>
      </w:r>
      <w:r w:rsidRPr="00EB4523">
        <w:rPr>
          <w:rFonts w:ascii="Arial" w:hAnsi="Arial" w:cs="Arial"/>
          <w:i/>
          <w:sz w:val="20"/>
          <w:szCs w:val="20"/>
        </w:rPr>
        <w:t>The Biosphere</w:t>
      </w:r>
      <w:r w:rsidRPr="00EB4523">
        <w:rPr>
          <w:rFonts w:ascii="Arial" w:hAnsi="Arial" w:cs="Arial"/>
          <w:sz w:val="20"/>
          <w:szCs w:val="20"/>
        </w:rPr>
        <w:t xml:space="preserve"> 1(1): pp. 42-46.</w:t>
      </w:r>
    </w:p>
    <w:p w14:paraId="50C56460" w14:textId="77777777" w:rsidR="008E6798" w:rsidRPr="00EB4523" w:rsidRDefault="008E6798" w:rsidP="008E58BB">
      <w:pPr>
        <w:widowControl/>
        <w:tabs>
          <w:tab w:val="left" w:pos="450"/>
          <w:tab w:val="left" w:pos="1409"/>
        </w:tabs>
        <w:autoSpaceDE/>
        <w:autoSpaceDN/>
        <w:spacing w:line="276" w:lineRule="auto"/>
        <w:ind w:left="720" w:hanging="720"/>
        <w:rPr>
          <w:rFonts w:ascii="Arial" w:hAnsi="Arial" w:cs="Arial"/>
          <w:bCs/>
          <w:sz w:val="20"/>
          <w:szCs w:val="20"/>
        </w:rPr>
      </w:pPr>
      <w:proofErr w:type="spellStart"/>
      <w:proofErr w:type="gramStart"/>
      <w:r w:rsidRPr="00EB4523">
        <w:rPr>
          <w:rFonts w:ascii="Arial" w:hAnsi="Arial" w:cs="Arial"/>
          <w:bCs/>
          <w:sz w:val="20"/>
          <w:szCs w:val="20"/>
        </w:rPr>
        <w:t>Dahiya,T</w:t>
      </w:r>
      <w:proofErr w:type="spellEnd"/>
      <w:r w:rsidRPr="00EB4523">
        <w:rPr>
          <w:rFonts w:ascii="Arial" w:hAnsi="Arial" w:cs="Arial"/>
          <w:bCs/>
          <w:sz w:val="20"/>
          <w:szCs w:val="20"/>
        </w:rPr>
        <w:t>.</w:t>
      </w:r>
      <w:proofErr w:type="gramEnd"/>
      <w:r w:rsidRPr="00EB4523">
        <w:rPr>
          <w:rFonts w:ascii="Arial" w:hAnsi="Arial" w:cs="Arial"/>
          <w:bCs/>
          <w:sz w:val="20"/>
          <w:szCs w:val="20"/>
        </w:rPr>
        <w:t xml:space="preserve">,  Verma, R.K., </w:t>
      </w:r>
      <w:proofErr w:type="spellStart"/>
      <w:r w:rsidRPr="00EB4523">
        <w:rPr>
          <w:rFonts w:ascii="Arial" w:hAnsi="Arial" w:cs="Arial"/>
          <w:bCs/>
          <w:sz w:val="20"/>
          <w:szCs w:val="20"/>
        </w:rPr>
        <w:t>Singh,G</w:t>
      </w:r>
      <w:proofErr w:type="spellEnd"/>
      <w:r w:rsidRPr="00EB4523">
        <w:rPr>
          <w:rFonts w:ascii="Arial" w:hAnsi="Arial" w:cs="Arial"/>
          <w:bCs/>
          <w:sz w:val="20"/>
          <w:szCs w:val="20"/>
        </w:rPr>
        <w:t xml:space="preserve">.&amp; </w:t>
      </w:r>
      <w:proofErr w:type="spellStart"/>
      <w:r w:rsidRPr="00EB4523">
        <w:rPr>
          <w:rFonts w:ascii="Arial" w:hAnsi="Arial" w:cs="Arial"/>
          <w:bCs/>
          <w:sz w:val="20"/>
          <w:szCs w:val="20"/>
        </w:rPr>
        <w:t>Sihag</w:t>
      </w:r>
      <w:proofErr w:type="spellEnd"/>
      <w:r w:rsidRPr="00EB4523">
        <w:rPr>
          <w:rFonts w:ascii="Arial" w:hAnsi="Arial" w:cs="Arial"/>
          <w:bCs/>
          <w:sz w:val="20"/>
          <w:szCs w:val="20"/>
        </w:rPr>
        <w:t xml:space="preserve">, R. (2012). Elimination of pathogenic bacterium, </w:t>
      </w:r>
      <w:r w:rsidRPr="00EB4523">
        <w:rPr>
          <w:rFonts w:ascii="Arial" w:hAnsi="Arial" w:cs="Arial"/>
          <w:bCs/>
          <w:i/>
          <w:iCs/>
          <w:sz w:val="20"/>
          <w:szCs w:val="20"/>
        </w:rPr>
        <w:t xml:space="preserve">Aeromonas </w:t>
      </w:r>
      <w:proofErr w:type="spellStart"/>
      <w:r w:rsidRPr="00EB4523">
        <w:rPr>
          <w:rFonts w:ascii="Arial" w:hAnsi="Arial" w:cs="Arial"/>
          <w:bCs/>
          <w:i/>
          <w:iCs/>
          <w:sz w:val="20"/>
          <w:szCs w:val="20"/>
        </w:rPr>
        <w:t>hydrophila</w:t>
      </w:r>
      <w:proofErr w:type="spellEnd"/>
      <w:r w:rsidRPr="00EB4523">
        <w:rPr>
          <w:rFonts w:ascii="Arial" w:hAnsi="Arial" w:cs="Arial"/>
          <w:bCs/>
          <w:i/>
          <w:iCs/>
          <w:sz w:val="20"/>
          <w:szCs w:val="20"/>
        </w:rPr>
        <w:t xml:space="preserve"> </w:t>
      </w:r>
      <w:r w:rsidRPr="00EB4523">
        <w:rPr>
          <w:rFonts w:ascii="Arial" w:hAnsi="Arial" w:cs="Arial"/>
          <w:bCs/>
          <w:sz w:val="20"/>
          <w:szCs w:val="20"/>
        </w:rPr>
        <w:t xml:space="preserve">by the use of probiotics. </w:t>
      </w:r>
      <w:r w:rsidRPr="00EB4523">
        <w:rPr>
          <w:rFonts w:ascii="Arial" w:hAnsi="Arial" w:cs="Arial"/>
          <w:bCs/>
          <w:i/>
          <w:sz w:val="20"/>
          <w:szCs w:val="20"/>
        </w:rPr>
        <w:t xml:space="preserve">J. of </w:t>
      </w:r>
      <w:proofErr w:type="gramStart"/>
      <w:r w:rsidRPr="00EB4523">
        <w:rPr>
          <w:rFonts w:ascii="Arial" w:hAnsi="Arial" w:cs="Arial"/>
          <w:bCs/>
          <w:i/>
          <w:sz w:val="20"/>
          <w:szCs w:val="20"/>
        </w:rPr>
        <w:t>FisheriesSciences.com</w:t>
      </w:r>
      <w:r w:rsidRPr="00EB4523">
        <w:rPr>
          <w:rFonts w:ascii="Arial" w:hAnsi="Arial" w:cs="Arial"/>
          <w:bCs/>
          <w:sz w:val="20"/>
          <w:szCs w:val="20"/>
        </w:rPr>
        <w:t xml:space="preserve">  6</w:t>
      </w:r>
      <w:proofErr w:type="gramEnd"/>
      <w:r w:rsidRPr="00EB4523">
        <w:rPr>
          <w:rFonts w:ascii="Arial" w:hAnsi="Arial" w:cs="Arial"/>
          <w:bCs/>
          <w:sz w:val="20"/>
          <w:szCs w:val="20"/>
        </w:rPr>
        <w:t xml:space="preserve">(3): pp. 209-214. </w:t>
      </w:r>
      <w:proofErr w:type="gramStart"/>
      <w:r w:rsidRPr="00EB4523">
        <w:rPr>
          <w:rFonts w:ascii="Arial" w:hAnsi="Arial" w:cs="Arial"/>
          <w:bCs/>
          <w:sz w:val="20"/>
          <w:szCs w:val="20"/>
        </w:rPr>
        <w:t>ISSN :</w:t>
      </w:r>
      <w:proofErr w:type="gramEnd"/>
      <w:r w:rsidRPr="00EB4523">
        <w:rPr>
          <w:rFonts w:ascii="Arial" w:hAnsi="Arial" w:cs="Arial"/>
          <w:bCs/>
          <w:sz w:val="20"/>
          <w:szCs w:val="20"/>
        </w:rPr>
        <w:t xml:space="preserve"> E 1307-234X</w:t>
      </w:r>
    </w:p>
    <w:p w14:paraId="3FA8A82B" w14:textId="77777777" w:rsidR="008E6798" w:rsidRPr="00EB4523" w:rsidRDefault="008E6798" w:rsidP="008E58BB">
      <w:pPr>
        <w:spacing w:before="120" w:after="120"/>
        <w:ind w:left="720" w:hanging="720"/>
        <w:jc w:val="both"/>
        <w:rPr>
          <w:rFonts w:ascii="Arial" w:hAnsi="Arial" w:cs="Arial"/>
          <w:sz w:val="20"/>
          <w:szCs w:val="20"/>
        </w:rPr>
      </w:pPr>
      <w:proofErr w:type="spellStart"/>
      <w:r w:rsidRPr="00EB4523">
        <w:rPr>
          <w:rFonts w:ascii="Arial" w:hAnsi="Arial" w:cs="Arial"/>
          <w:sz w:val="20"/>
          <w:szCs w:val="20"/>
        </w:rPr>
        <w:t>Djeussi</w:t>
      </w:r>
      <w:proofErr w:type="spellEnd"/>
      <w:r w:rsidRPr="00EB4523">
        <w:rPr>
          <w:rFonts w:ascii="Arial" w:hAnsi="Arial" w:cs="Arial"/>
          <w:sz w:val="20"/>
          <w:szCs w:val="20"/>
        </w:rPr>
        <w:t xml:space="preserve">, D.E., </w:t>
      </w:r>
      <w:proofErr w:type="spellStart"/>
      <w:r w:rsidRPr="00EB4523">
        <w:rPr>
          <w:rFonts w:ascii="Arial" w:hAnsi="Arial" w:cs="Arial"/>
          <w:sz w:val="20"/>
          <w:szCs w:val="20"/>
        </w:rPr>
        <w:t>Noumedem</w:t>
      </w:r>
      <w:proofErr w:type="spellEnd"/>
      <w:r w:rsidRPr="00EB4523">
        <w:rPr>
          <w:rFonts w:ascii="Arial" w:hAnsi="Arial" w:cs="Arial"/>
          <w:sz w:val="20"/>
          <w:szCs w:val="20"/>
        </w:rPr>
        <w:t xml:space="preserve">, J.A.K., </w:t>
      </w:r>
      <w:proofErr w:type="spellStart"/>
      <w:r w:rsidRPr="00EB4523">
        <w:rPr>
          <w:rFonts w:ascii="Arial" w:hAnsi="Arial" w:cs="Arial"/>
          <w:sz w:val="20"/>
          <w:szCs w:val="20"/>
        </w:rPr>
        <w:t>Seukep</w:t>
      </w:r>
      <w:proofErr w:type="spellEnd"/>
      <w:r w:rsidRPr="00EB4523">
        <w:rPr>
          <w:rFonts w:ascii="Arial" w:hAnsi="Arial" w:cs="Arial"/>
          <w:sz w:val="20"/>
          <w:szCs w:val="20"/>
        </w:rPr>
        <w:t xml:space="preserve">, J.A. (2013). Antibacterial activities of selected edible plants </w:t>
      </w:r>
      <w:proofErr w:type="gramStart"/>
      <w:r w:rsidRPr="00EB4523">
        <w:rPr>
          <w:rFonts w:ascii="Arial" w:hAnsi="Arial" w:cs="Arial"/>
          <w:sz w:val="20"/>
          <w:szCs w:val="20"/>
        </w:rPr>
        <w:t>extracts</w:t>
      </w:r>
      <w:proofErr w:type="gramEnd"/>
      <w:r w:rsidRPr="00EB4523">
        <w:rPr>
          <w:rFonts w:ascii="Arial" w:hAnsi="Arial" w:cs="Arial"/>
          <w:sz w:val="20"/>
          <w:szCs w:val="20"/>
        </w:rPr>
        <w:t xml:space="preserve"> against multidrug-resistant Gram-negative bacteria. </w:t>
      </w:r>
      <w:r w:rsidRPr="00EB4523">
        <w:rPr>
          <w:rFonts w:ascii="Arial" w:hAnsi="Arial" w:cs="Arial"/>
          <w:i/>
          <w:sz w:val="20"/>
          <w:szCs w:val="20"/>
        </w:rPr>
        <w:t>BMC Complementary and Alternative Medicine</w:t>
      </w:r>
      <w:r w:rsidRPr="00EB4523">
        <w:rPr>
          <w:rFonts w:ascii="Arial" w:hAnsi="Arial" w:cs="Arial"/>
          <w:sz w:val="20"/>
          <w:szCs w:val="20"/>
        </w:rPr>
        <w:t>, 13: 164.</w:t>
      </w:r>
    </w:p>
    <w:p w14:paraId="444845AC" w14:textId="77777777" w:rsidR="008E6798" w:rsidRPr="00EB4523" w:rsidRDefault="008E6798" w:rsidP="008E58BB">
      <w:pPr>
        <w:spacing w:before="120" w:after="120"/>
        <w:ind w:left="720" w:hanging="720"/>
        <w:jc w:val="both"/>
        <w:rPr>
          <w:rFonts w:ascii="Arial" w:hAnsi="Arial" w:cs="Arial"/>
          <w:sz w:val="20"/>
          <w:szCs w:val="20"/>
        </w:rPr>
      </w:pPr>
      <w:r w:rsidRPr="00EB4523">
        <w:rPr>
          <w:rFonts w:ascii="Arial" w:hAnsi="Arial" w:cs="Arial"/>
          <w:sz w:val="20"/>
          <w:szCs w:val="20"/>
        </w:rPr>
        <w:t>Handbook of Fisheries Statistics (2020). Department of Fisheries, Ministry of Fisheries, Animal Husbandry &amp; Dairying, Government of India, New Delhi.</w:t>
      </w:r>
    </w:p>
    <w:p w14:paraId="23A5BF56" w14:textId="77777777" w:rsidR="008E6798" w:rsidRPr="00EB4523" w:rsidRDefault="008E6798" w:rsidP="008E58BB">
      <w:pPr>
        <w:spacing w:before="120" w:after="120"/>
        <w:ind w:left="720" w:hanging="720"/>
        <w:jc w:val="both"/>
        <w:rPr>
          <w:rFonts w:ascii="Arial" w:hAnsi="Arial" w:cs="Arial"/>
          <w:bCs/>
          <w:sz w:val="20"/>
          <w:szCs w:val="20"/>
          <w:u w:val="single"/>
        </w:rPr>
      </w:pPr>
      <w:bookmarkStart w:id="12" w:name="_Hlk202602523"/>
      <w:r w:rsidRPr="00EB4523">
        <w:rPr>
          <w:rFonts w:ascii="Arial" w:hAnsi="Arial" w:cs="Arial"/>
          <w:sz w:val="20"/>
          <w:szCs w:val="20"/>
        </w:rPr>
        <w:t>Hossain</w:t>
      </w:r>
      <w:bookmarkEnd w:id="12"/>
      <w:r w:rsidRPr="00EB4523">
        <w:rPr>
          <w:rFonts w:ascii="Arial" w:hAnsi="Arial" w:cs="Arial"/>
          <w:sz w:val="20"/>
          <w:szCs w:val="20"/>
        </w:rPr>
        <w:t xml:space="preserve">, M. S., </w:t>
      </w:r>
      <w:proofErr w:type="spellStart"/>
      <w:r w:rsidRPr="00EB4523">
        <w:rPr>
          <w:rFonts w:ascii="Arial" w:hAnsi="Arial" w:cs="Arial"/>
          <w:sz w:val="20"/>
          <w:szCs w:val="20"/>
        </w:rPr>
        <w:t>Aktaruzzaman</w:t>
      </w:r>
      <w:proofErr w:type="spellEnd"/>
      <w:r w:rsidRPr="00EB4523">
        <w:rPr>
          <w:rFonts w:ascii="Arial" w:hAnsi="Arial" w:cs="Arial"/>
          <w:sz w:val="20"/>
          <w:szCs w:val="20"/>
        </w:rPr>
        <w:t xml:space="preserve">, M., Fakhruddin, A. N. M., Uddin, M. J., Rahman, S. H., Chowdhury, M. A. Z. &amp; Alam, M. K. (2012). Antimicrobial susceptibility of Vibrio species isolated from brackish water shrimp culture environment. </w:t>
      </w:r>
      <w:r w:rsidRPr="00EB4523">
        <w:rPr>
          <w:rFonts w:ascii="Arial" w:hAnsi="Arial" w:cs="Arial"/>
          <w:i/>
          <w:sz w:val="20"/>
          <w:szCs w:val="20"/>
        </w:rPr>
        <w:t>Journal of Bangladesh Academy of Sciences</w:t>
      </w:r>
      <w:r w:rsidRPr="00EB4523">
        <w:rPr>
          <w:rFonts w:ascii="Arial" w:hAnsi="Arial" w:cs="Arial"/>
          <w:sz w:val="20"/>
          <w:szCs w:val="20"/>
        </w:rPr>
        <w:t>, 36(2): 213-220.</w:t>
      </w:r>
    </w:p>
    <w:p w14:paraId="28AA16A4" w14:textId="77777777"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shd w:val="clear" w:color="auto" w:fill="FFFFFF"/>
        </w:rPr>
        <w:t xml:space="preserve">Huang, H. T., Lee, P. T., Liao, Z. H., Chen, H. Y. &amp; Nan, F. H. (2020). Effects of </w:t>
      </w:r>
      <w:r w:rsidRPr="00EB4523">
        <w:rPr>
          <w:rFonts w:ascii="Arial" w:hAnsi="Arial" w:cs="Arial"/>
          <w:i/>
          <w:sz w:val="20"/>
          <w:szCs w:val="20"/>
          <w:shd w:val="clear" w:color="auto" w:fill="FFFFFF"/>
        </w:rPr>
        <w:t xml:space="preserve">Phyllanthus </w:t>
      </w:r>
      <w:proofErr w:type="spellStart"/>
      <w:r w:rsidRPr="00EB4523">
        <w:rPr>
          <w:rFonts w:ascii="Arial" w:hAnsi="Arial" w:cs="Arial"/>
          <w:i/>
          <w:sz w:val="20"/>
          <w:szCs w:val="20"/>
          <w:shd w:val="clear" w:color="auto" w:fill="FFFFFF"/>
        </w:rPr>
        <w:t>amarus</w:t>
      </w:r>
      <w:proofErr w:type="spellEnd"/>
      <w:r w:rsidRPr="00EB4523">
        <w:rPr>
          <w:rFonts w:ascii="Arial" w:hAnsi="Arial" w:cs="Arial"/>
          <w:sz w:val="20"/>
          <w:szCs w:val="20"/>
          <w:shd w:val="clear" w:color="auto" w:fill="FFFFFF"/>
        </w:rPr>
        <w:t xml:space="preserve"> extract on nonspecific immune responses, growth, and resistance to </w:t>
      </w:r>
      <w:r w:rsidRPr="00EB4523">
        <w:rPr>
          <w:rFonts w:ascii="Arial" w:hAnsi="Arial" w:cs="Arial"/>
          <w:i/>
          <w:sz w:val="20"/>
          <w:szCs w:val="20"/>
          <w:shd w:val="clear" w:color="auto" w:fill="FFFFFF"/>
        </w:rPr>
        <w:t>Vibrio alginolyticus</w:t>
      </w:r>
      <w:r w:rsidRPr="00EB4523">
        <w:rPr>
          <w:rFonts w:ascii="Arial" w:hAnsi="Arial" w:cs="Arial"/>
          <w:sz w:val="20"/>
          <w:szCs w:val="20"/>
          <w:shd w:val="clear" w:color="auto" w:fill="FFFFFF"/>
        </w:rPr>
        <w:t xml:space="preserve"> in white shrimp </w:t>
      </w:r>
      <w:proofErr w:type="spellStart"/>
      <w:r w:rsidRPr="00EB4523">
        <w:rPr>
          <w:rFonts w:ascii="Arial" w:hAnsi="Arial" w:cs="Arial"/>
          <w:i/>
          <w:sz w:val="20"/>
          <w:szCs w:val="20"/>
          <w:shd w:val="clear" w:color="auto" w:fill="FFFFFF"/>
        </w:rPr>
        <w:t>Litopenaeus</w:t>
      </w:r>
      <w:proofErr w:type="spellEnd"/>
      <w:r w:rsidRPr="00EB4523">
        <w:rPr>
          <w:rFonts w:ascii="Arial" w:hAnsi="Arial" w:cs="Arial"/>
          <w:i/>
          <w:sz w:val="20"/>
          <w:szCs w:val="20"/>
          <w:shd w:val="clear" w:color="auto" w:fill="FFFFFF"/>
        </w:rPr>
        <w:t xml:space="preserve"> </w:t>
      </w:r>
      <w:proofErr w:type="spellStart"/>
      <w:r w:rsidRPr="00EB4523">
        <w:rPr>
          <w:rFonts w:ascii="Arial" w:hAnsi="Arial" w:cs="Arial"/>
          <w:i/>
          <w:sz w:val="20"/>
          <w:szCs w:val="20"/>
          <w:shd w:val="clear" w:color="auto" w:fill="FFFFFF"/>
        </w:rPr>
        <w:t>vannamei</w:t>
      </w:r>
      <w:proofErr w:type="spellEnd"/>
      <w:r w:rsidRPr="00EB4523">
        <w:rPr>
          <w:rFonts w:ascii="Arial" w:hAnsi="Arial" w:cs="Arial"/>
          <w:sz w:val="20"/>
          <w:szCs w:val="20"/>
          <w:shd w:val="clear" w:color="auto" w:fill="FFFFFF"/>
        </w:rPr>
        <w:t>. </w:t>
      </w:r>
      <w:r w:rsidRPr="00EB4523">
        <w:rPr>
          <w:rFonts w:ascii="Arial" w:hAnsi="Arial" w:cs="Arial"/>
          <w:i/>
          <w:iCs/>
          <w:sz w:val="20"/>
          <w:szCs w:val="20"/>
          <w:shd w:val="clear" w:color="auto" w:fill="FFFFFF"/>
        </w:rPr>
        <w:t>Fish &amp; Shellfish Immunology</w:t>
      </w:r>
      <w:r w:rsidRPr="00EB4523">
        <w:rPr>
          <w:rFonts w:ascii="Arial" w:hAnsi="Arial" w:cs="Arial"/>
          <w:sz w:val="20"/>
          <w:szCs w:val="20"/>
          <w:shd w:val="clear" w:color="auto" w:fill="FFFFFF"/>
        </w:rPr>
        <w:t>, </w:t>
      </w:r>
      <w:r w:rsidRPr="00EB4523">
        <w:rPr>
          <w:rFonts w:ascii="Arial" w:hAnsi="Arial" w:cs="Arial"/>
          <w:iCs/>
          <w:sz w:val="20"/>
          <w:szCs w:val="20"/>
          <w:shd w:val="clear" w:color="auto" w:fill="FFFFFF"/>
        </w:rPr>
        <w:t>107</w:t>
      </w:r>
      <w:r w:rsidRPr="00EB4523">
        <w:rPr>
          <w:rFonts w:ascii="Arial" w:hAnsi="Arial" w:cs="Arial"/>
          <w:sz w:val="20"/>
          <w:szCs w:val="20"/>
          <w:shd w:val="clear" w:color="auto" w:fill="FFFFFF"/>
        </w:rPr>
        <w:t>: 1-8.</w:t>
      </w:r>
    </w:p>
    <w:p w14:paraId="20336799" w14:textId="77777777"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shd w:val="clear" w:color="auto" w:fill="FFFFFF"/>
        </w:rPr>
        <w:t xml:space="preserve">Jammal, A., </w:t>
      </w:r>
      <w:proofErr w:type="spellStart"/>
      <w:r w:rsidRPr="00EB4523">
        <w:rPr>
          <w:rFonts w:ascii="Arial" w:hAnsi="Arial" w:cs="Arial"/>
          <w:sz w:val="20"/>
          <w:szCs w:val="20"/>
          <w:shd w:val="clear" w:color="auto" w:fill="FFFFFF"/>
        </w:rPr>
        <w:t>Bariche</w:t>
      </w:r>
      <w:proofErr w:type="spellEnd"/>
      <w:r w:rsidRPr="00EB4523">
        <w:rPr>
          <w:rFonts w:ascii="Arial" w:hAnsi="Arial" w:cs="Arial"/>
          <w:sz w:val="20"/>
          <w:szCs w:val="20"/>
          <w:shd w:val="clear" w:color="auto" w:fill="FFFFFF"/>
        </w:rPr>
        <w:t xml:space="preserve">, M. &amp; </w:t>
      </w:r>
      <w:proofErr w:type="spellStart"/>
      <w:r w:rsidRPr="00EB4523">
        <w:rPr>
          <w:rFonts w:ascii="Arial" w:hAnsi="Arial" w:cs="Arial"/>
          <w:sz w:val="20"/>
          <w:szCs w:val="20"/>
          <w:shd w:val="clear" w:color="auto" w:fill="FFFFFF"/>
        </w:rPr>
        <w:t>Kambris</w:t>
      </w:r>
      <w:proofErr w:type="spellEnd"/>
      <w:r w:rsidRPr="00EB4523">
        <w:rPr>
          <w:rFonts w:ascii="Arial" w:hAnsi="Arial" w:cs="Arial"/>
          <w:sz w:val="20"/>
          <w:szCs w:val="20"/>
          <w:shd w:val="clear" w:color="auto" w:fill="FFFFFF"/>
        </w:rPr>
        <w:t>, Z. (2017). Characterization of the cultivable gut microflora in wild-caught Mediterranean fish species. </w:t>
      </w:r>
      <w:r w:rsidRPr="00EB4523">
        <w:rPr>
          <w:rFonts w:ascii="Arial" w:hAnsi="Arial" w:cs="Arial"/>
          <w:i/>
          <w:iCs/>
          <w:sz w:val="20"/>
          <w:szCs w:val="20"/>
          <w:shd w:val="clear" w:color="auto" w:fill="FFFFFF"/>
        </w:rPr>
        <w:t>Current Nutrition &amp; Food Science</w:t>
      </w:r>
      <w:r w:rsidRPr="00EB4523">
        <w:rPr>
          <w:rFonts w:ascii="Arial" w:hAnsi="Arial" w:cs="Arial"/>
          <w:sz w:val="20"/>
          <w:szCs w:val="20"/>
          <w:shd w:val="clear" w:color="auto" w:fill="FFFFFF"/>
        </w:rPr>
        <w:t>, </w:t>
      </w:r>
      <w:r w:rsidRPr="00EB4523">
        <w:rPr>
          <w:rFonts w:ascii="Arial" w:hAnsi="Arial" w:cs="Arial"/>
          <w:iCs/>
          <w:sz w:val="20"/>
          <w:szCs w:val="20"/>
          <w:shd w:val="clear" w:color="auto" w:fill="FFFFFF"/>
        </w:rPr>
        <w:t>13</w:t>
      </w:r>
      <w:r w:rsidRPr="00EB4523">
        <w:rPr>
          <w:rFonts w:ascii="Arial" w:hAnsi="Arial" w:cs="Arial"/>
          <w:sz w:val="20"/>
          <w:szCs w:val="20"/>
          <w:shd w:val="clear" w:color="auto" w:fill="FFFFFF"/>
        </w:rPr>
        <w:t>(2): 147-154.</w:t>
      </w:r>
    </w:p>
    <w:p w14:paraId="6F1A2023" w14:textId="77777777" w:rsidR="008E6798" w:rsidRPr="00EB4523" w:rsidRDefault="008E6798" w:rsidP="008E58BB">
      <w:pPr>
        <w:spacing w:before="120" w:after="120"/>
        <w:ind w:left="720" w:hanging="720"/>
        <w:jc w:val="both"/>
        <w:rPr>
          <w:rFonts w:ascii="Arial" w:hAnsi="Arial" w:cs="Arial"/>
          <w:bCs/>
          <w:sz w:val="20"/>
          <w:szCs w:val="20"/>
          <w:u w:val="single"/>
        </w:rPr>
      </w:pPr>
      <w:proofErr w:type="gramStart"/>
      <w:r w:rsidRPr="00EB4523">
        <w:rPr>
          <w:rFonts w:ascii="Arial" w:hAnsi="Arial" w:cs="Arial"/>
          <w:bCs/>
          <w:i/>
          <w:iCs/>
          <w:sz w:val="20"/>
          <w:szCs w:val="20"/>
        </w:rPr>
        <w:t>Letchumanan ,</w:t>
      </w:r>
      <w:proofErr w:type="gramEnd"/>
      <w:r w:rsidRPr="00EB4523">
        <w:rPr>
          <w:rFonts w:ascii="Arial" w:hAnsi="Arial" w:cs="Arial"/>
          <w:bCs/>
          <w:i/>
          <w:iCs/>
          <w:sz w:val="20"/>
          <w:szCs w:val="20"/>
        </w:rPr>
        <w:t xml:space="preserve">V.,  </w:t>
      </w:r>
      <w:proofErr w:type="spellStart"/>
      <w:r w:rsidRPr="00EB4523">
        <w:rPr>
          <w:rFonts w:ascii="Arial" w:hAnsi="Arial" w:cs="Arial"/>
          <w:bCs/>
          <w:i/>
          <w:iCs/>
          <w:sz w:val="20"/>
          <w:szCs w:val="20"/>
        </w:rPr>
        <w:t>FongYin</w:t>
      </w:r>
      <w:proofErr w:type="spellEnd"/>
      <w:r w:rsidRPr="00EB4523">
        <w:rPr>
          <w:rFonts w:ascii="Arial" w:hAnsi="Arial" w:cs="Arial"/>
          <w:bCs/>
          <w:i/>
          <w:iCs/>
          <w:sz w:val="20"/>
          <w:szCs w:val="20"/>
        </w:rPr>
        <w:t>, W.,  Learn-</w:t>
      </w:r>
      <w:proofErr w:type="spellStart"/>
      <w:r w:rsidRPr="00EB4523">
        <w:rPr>
          <w:rFonts w:ascii="Arial" w:hAnsi="Arial" w:cs="Arial"/>
          <w:bCs/>
          <w:i/>
          <w:iCs/>
          <w:sz w:val="20"/>
          <w:szCs w:val="20"/>
        </w:rPr>
        <w:t>HanLee</w:t>
      </w:r>
      <w:proofErr w:type="spellEnd"/>
      <w:r w:rsidRPr="00EB4523">
        <w:rPr>
          <w:rFonts w:ascii="Arial" w:hAnsi="Arial" w:cs="Arial"/>
          <w:bCs/>
          <w:i/>
          <w:iCs/>
          <w:sz w:val="20"/>
          <w:szCs w:val="20"/>
        </w:rPr>
        <w:t xml:space="preserve">,  </w:t>
      </w:r>
      <w:r w:rsidRPr="00EB4523">
        <w:rPr>
          <w:rFonts w:ascii="Arial" w:hAnsi="Arial" w:cs="Arial"/>
          <w:bCs/>
          <w:iCs/>
          <w:sz w:val="20"/>
          <w:szCs w:val="20"/>
        </w:rPr>
        <w:t>&amp;</w:t>
      </w:r>
      <w:r w:rsidRPr="00EB4523">
        <w:rPr>
          <w:rFonts w:ascii="Arial" w:hAnsi="Arial" w:cs="Arial"/>
          <w:bCs/>
          <w:i/>
          <w:iCs/>
          <w:sz w:val="20"/>
          <w:szCs w:val="20"/>
        </w:rPr>
        <w:t xml:space="preserve">  </w:t>
      </w:r>
      <w:proofErr w:type="spellStart"/>
      <w:r w:rsidRPr="00EB4523">
        <w:rPr>
          <w:rFonts w:ascii="Arial" w:hAnsi="Arial" w:cs="Arial"/>
          <w:bCs/>
          <w:i/>
          <w:iCs/>
          <w:sz w:val="20"/>
          <w:szCs w:val="20"/>
        </w:rPr>
        <w:t>GanChan</w:t>
      </w:r>
      <w:proofErr w:type="spellEnd"/>
      <w:r w:rsidRPr="00EB4523">
        <w:rPr>
          <w:rFonts w:ascii="Arial" w:hAnsi="Arial" w:cs="Arial"/>
          <w:bCs/>
          <w:i/>
          <w:iCs/>
          <w:sz w:val="20"/>
          <w:szCs w:val="20"/>
        </w:rPr>
        <w:t xml:space="preserve">., K. </w:t>
      </w:r>
      <w:r w:rsidRPr="00EB4523">
        <w:rPr>
          <w:rFonts w:ascii="Arial" w:hAnsi="Arial" w:cs="Arial"/>
          <w:bCs/>
          <w:iCs/>
          <w:sz w:val="20"/>
          <w:szCs w:val="20"/>
        </w:rPr>
        <w:t xml:space="preserve">(2015). </w:t>
      </w:r>
      <w:r w:rsidRPr="00EB4523">
        <w:rPr>
          <w:rFonts w:ascii="Arial" w:hAnsi="Arial" w:cs="Arial"/>
          <w:sz w:val="20"/>
          <w:szCs w:val="20"/>
        </w:rPr>
        <w:t xml:space="preserve">Prevalence and antimicrobial susceptibility of </w:t>
      </w:r>
      <w:r w:rsidRPr="00EB4523">
        <w:rPr>
          <w:rFonts w:ascii="Arial" w:hAnsi="Arial" w:cs="Arial"/>
          <w:i/>
          <w:iCs/>
          <w:sz w:val="20"/>
          <w:szCs w:val="20"/>
        </w:rPr>
        <w:t>Vibrio parahaemolyticu</w:t>
      </w:r>
      <w:r w:rsidRPr="00EB4523">
        <w:rPr>
          <w:rFonts w:ascii="Arial" w:hAnsi="Arial" w:cs="Arial"/>
          <w:sz w:val="20"/>
          <w:szCs w:val="20"/>
        </w:rPr>
        <w:t xml:space="preserve">s isolated from retail shrimps in Malaysia. </w:t>
      </w:r>
      <w:r w:rsidRPr="00EB4523">
        <w:rPr>
          <w:rFonts w:ascii="Arial" w:hAnsi="Arial" w:cs="Arial"/>
          <w:i/>
          <w:sz w:val="20"/>
          <w:szCs w:val="20"/>
        </w:rPr>
        <w:t>Frontiers in Microbiology</w:t>
      </w:r>
      <w:r w:rsidRPr="00EB4523">
        <w:rPr>
          <w:rFonts w:ascii="Arial" w:hAnsi="Arial" w:cs="Arial"/>
          <w:sz w:val="20"/>
          <w:szCs w:val="20"/>
        </w:rPr>
        <w:t>, 33(6):1-11.</w:t>
      </w:r>
    </w:p>
    <w:p w14:paraId="584FCA76" w14:textId="39A8119D"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rPr>
        <w:t>Lightner, D.V. (19</w:t>
      </w:r>
      <w:r w:rsidR="00C5081A" w:rsidRPr="00EB4523">
        <w:rPr>
          <w:rFonts w:ascii="Arial" w:hAnsi="Arial" w:cs="Arial"/>
          <w:sz w:val="20"/>
          <w:szCs w:val="20"/>
        </w:rPr>
        <w:t>12</w:t>
      </w:r>
      <w:r w:rsidRPr="00EB4523">
        <w:rPr>
          <w:rFonts w:ascii="Arial" w:hAnsi="Arial" w:cs="Arial"/>
          <w:sz w:val="20"/>
          <w:szCs w:val="20"/>
        </w:rPr>
        <w:t xml:space="preserve">). A septicemic bacterial disease syndrome of Penaeid shrimp. </w:t>
      </w:r>
      <w:proofErr w:type="spellStart"/>
      <w:r w:rsidRPr="00EB4523">
        <w:rPr>
          <w:rFonts w:ascii="Arial" w:hAnsi="Arial" w:cs="Arial"/>
          <w:i/>
          <w:sz w:val="20"/>
          <w:szCs w:val="20"/>
        </w:rPr>
        <w:t>MarineFisheries</w:t>
      </w:r>
      <w:proofErr w:type="spellEnd"/>
      <w:r w:rsidRPr="00EB4523">
        <w:rPr>
          <w:rFonts w:ascii="Arial" w:hAnsi="Arial" w:cs="Arial"/>
          <w:sz w:val="20"/>
          <w:szCs w:val="20"/>
        </w:rPr>
        <w:t>. Review, 37: 25-28.</w:t>
      </w:r>
    </w:p>
    <w:p w14:paraId="0816F281" w14:textId="77777777" w:rsidR="008E6798" w:rsidRPr="00EB4523" w:rsidRDefault="008E6798" w:rsidP="008E58BB">
      <w:pPr>
        <w:spacing w:before="120" w:after="120"/>
        <w:ind w:left="720" w:hanging="720"/>
        <w:jc w:val="both"/>
        <w:rPr>
          <w:rFonts w:ascii="Arial" w:hAnsi="Arial" w:cs="Arial"/>
          <w:sz w:val="20"/>
          <w:szCs w:val="20"/>
        </w:rPr>
      </w:pPr>
      <w:proofErr w:type="spellStart"/>
      <w:r w:rsidRPr="00EB4523">
        <w:rPr>
          <w:rFonts w:ascii="Arial" w:hAnsi="Arial" w:cs="Arial"/>
          <w:sz w:val="20"/>
          <w:szCs w:val="20"/>
        </w:rPr>
        <w:t>Marasini</w:t>
      </w:r>
      <w:proofErr w:type="spellEnd"/>
      <w:r w:rsidRPr="00EB4523">
        <w:rPr>
          <w:rFonts w:ascii="Arial" w:hAnsi="Arial" w:cs="Arial"/>
          <w:sz w:val="20"/>
          <w:szCs w:val="20"/>
        </w:rPr>
        <w:t xml:space="preserve">, B.P., </w:t>
      </w:r>
      <w:proofErr w:type="spellStart"/>
      <w:r w:rsidRPr="00EB4523">
        <w:rPr>
          <w:rFonts w:ascii="Arial" w:hAnsi="Arial" w:cs="Arial"/>
          <w:sz w:val="20"/>
          <w:szCs w:val="20"/>
        </w:rPr>
        <w:t>Baral</w:t>
      </w:r>
      <w:proofErr w:type="spellEnd"/>
      <w:r w:rsidRPr="00EB4523">
        <w:rPr>
          <w:rFonts w:ascii="Arial" w:hAnsi="Arial" w:cs="Arial"/>
          <w:sz w:val="20"/>
          <w:szCs w:val="20"/>
        </w:rPr>
        <w:t xml:space="preserve">, P. &amp; Aryal, P. (2015). Evaluation of antibacterial activity of some traditionally used medicinal plants against human pathogenic bacteria. </w:t>
      </w:r>
      <w:r w:rsidRPr="00EB4523">
        <w:rPr>
          <w:rFonts w:ascii="Arial" w:hAnsi="Arial" w:cs="Arial"/>
          <w:i/>
          <w:sz w:val="20"/>
          <w:szCs w:val="20"/>
        </w:rPr>
        <w:t>BioMed Research International</w:t>
      </w:r>
      <w:r w:rsidRPr="00EB4523">
        <w:rPr>
          <w:rFonts w:ascii="Arial" w:hAnsi="Arial" w:cs="Arial"/>
          <w:sz w:val="20"/>
          <w:szCs w:val="20"/>
        </w:rPr>
        <w:t xml:space="preserve">, 265425: 1-6. </w:t>
      </w:r>
    </w:p>
    <w:p w14:paraId="7361E5F9" w14:textId="77777777" w:rsidR="008E6798" w:rsidRPr="00EB4523" w:rsidRDefault="008E6798" w:rsidP="008E58BB">
      <w:pPr>
        <w:adjustRightInd w:val="0"/>
        <w:ind w:left="720" w:hanging="720"/>
        <w:rPr>
          <w:rFonts w:ascii="Arial" w:eastAsia="STIX-Regular" w:hAnsi="Arial" w:cs="Arial"/>
          <w:color w:val="0000FF"/>
          <w:sz w:val="20"/>
          <w:szCs w:val="20"/>
        </w:rPr>
      </w:pPr>
      <w:r w:rsidRPr="00EB4523">
        <w:rPr>
          <w:rFonts w:ascii="Arial" w:eastAsia="STIX-Regular" w:hAnsi="Arial" w:cs="Arial"/>
          <w:color w:val="000000"/>
          <w:sz w:val="20"/>
          <w:szCs w:val="20"/>
        </w:rPr>
        <w:t xml:space="preserve">Meyer, F.P. (1991). Aquaculture disease and health management. </w:t>
      </w:r>
      <w:r w:rsidRPr="00EB4523">
        <w:rPr>
          <w:rFonts w:ascii="Arial" w:eastAsia="STIX-Regular" w:hAnsi="Arial" w:cs="Arial"/>
          <w:i/>
          <w:color w:val="000000"/>
          <w:sz w:val="20"/>
          <w:szCs w:val="20"/>
        </w:rPr>
        <w:t>J Anim Sci</w:t>
      </w:r>
      <w:r w:rsidRPr="00EB4523">
        <w:rPr>
          <w:rFonts w:ascii="Arial" w:eastAsia="STIX-Regular" w:hAnsi="Arial" w:cs="Arial"/>
          <w:color w:val="000000"/>
          <w:sz w:val="20"/>
          <w:szCs w:val="20"/>
        </w:rPr>
        <w:t xml:space="preserve"> 69(10):4201–4208. </w:t>
      </w:r>
      <w:r w:rsidRPr="00EB4523">
        <w:rPr>
          <w:rFonts w:ascii="Arial" w:eastAsia="STIX-Regular" w:hAnsi="Arial" w:cs="Arial"/>
          <w:color w:val="0000FF"/>
          <w:sz w:val="20"/>
          <w:szCs w:val="20"/>
        </w:rPr>
        <w:t xml:space="preserve">https:// </w:t>
      </w:r>
      <w:proofErr w:type="spellStart"/>
      <w:r w:rsidRPr="00EB4523">
        <w:rPr>
          <w:rFonts w:ascii="Arial" w:eastAsia="STIX-Regular" w:hAnsi="Arial" w:cs="Arial"/>
          <w:color w:val="0000FF"/>
          <w:sz w:val="20"/>
          <w:szCs w:val="20"/>
        </w:rPr>
        <w:t>doi</w:t>
      </w:r>
      <w:proofErr w:type="spellEnd"/>
      <w:r w:rsidRPr="00EB4523">
        <w:rPr>
          <w:rFonts w:ascii="Arial" w:eastAsia="STIX-Regular" w:hAnsi="Arial" w:cs="Arial"/>
          <w:color w:val="0000FF"/>
          <w:sz w:val="20"/>
          <w:szCs w:val="20"/>
        </w:rPr>
        <w:t>. org/ 10. 2527/ 1991. 69104 201x</w:t>
      </w:r>
    </w:p>
    <w:p w14:paraId="0DC07A9F" w14:textId="77777777" w:rsidR="008E6798" w:rsidRPr="00EB4523" w:rsidRDefault="008E6798" w:rsidP="007115A5">
      <w:pPr>
        <w:adjustRightInd w:val="0"/>
        <w:ind w:left="720" w:hanging="720"/>
        <w:jc w:val="both"/>
        <w:rPr>
          <w:rFonts w:ascii="Arial" w:eastAsia="STIX-Regular" w:hAnsi="Arial" w:cs="Arial"/>
          <w:color w:val="000000"/>
          <w:sz w:val="20"/>
          <w:szCs w:val="20"/>
        </w:rPr>
      </w:pPr>
      <w:r w:rsidRPr="00EB4523">
        <w:rPr>
          <w:rFonts w:ascii="Arial" w:eastAsia="STIX-Regular" w:hAnsi="Arial" w:cs="Arial"/>
          <w:color w:val="000000"/>
          <w:sz w:val="20"/>
          <w:szCs w:val="20"/>
        </w:rPr>
        <w:t>Mishra, S.S., Das, R. &amp;Swain, P. (2018). Status of fish diseases in aquaculture and assessment of economic loss due to disease. In: Rao PN, Pandey BN, Pandey PN, Joshi BD (eds) Contemporary trends in fisheries and aquaculture. Today and Tomorrows Printers and Publishers, New Delhi, India, pp 83–199</w:t>
      </w:r>
    </w:p>
    <w:p w14:paraId="2C2CCE4D" w14:textId="77777777" w:rsidR="008E6798" w:rsidRPr="00EB4523" w:rsidRDefault="008E6798" w:rsidP="008E58BB">
      <w:pPr>
        <w:widowControl/>
        <w:adjustRightInd w:val="0"/>
        <w:spacing w:line="276" w:lineRule="auto"/>
        <w:ind w:left="720" w:hanging="720"/>
        <w:jc w:val="both"/>
        <w:rPr>
          <w:rFonts w:ascii="Arial" w:hAnsi="Arial" w:cs="Arial"/>
          <w:bCs/>
          <w:sz w:val="20"/>
          <w:szCs w:val="20"/>
        </w:rPr>
      </w:pPr>
      <w:proofErr w:type="spellStart"/>
      <w:r w:rsidRPr="00EB4523">
        <w:rPr>
          <w:rFonts w:ascii="Arial" w:hAnsi="Arial" w:cs="Arial"/>
          <w:bCs/>
          <w:sz w:val="20"/>
          <w:szCs w:val="20"/>
        </w:rPr>
        <w:t>Nokhwal</w:t>
      </w:r>
      <w:proofErr w:type="spellEnd"/>
      <w:r w:rsidRPr="00EB4523">
        <w:rPr>
          <w:rFonts w:ascii="Arial" w:hAnsi="Arial" w:cs="Arial"/>
          <w:bCs/>
          <w:sz w:val="20"/>
          <w:szCs w:val="20"/>
        </w:rPr>
        <w:t xml:space="preserve">, A., </w:t>
      </w:r>
      <w:proofErr w:type="spellStart"/>
      <w:proofErr w:type="gramStart"/>
      <w:r w:rsidRPr="00EB4523">
        <w:rPr>
          <w:rFonts w:ascii="Arial" w:hAnsi="Arial" w:cs="Arial"/>
          <w:bCs/>
          <w:sz w:val="20"/>
          <w:szCs w:val="20"/>
        </w:rPr>
        <w:t>Anand,T</w:t>
      </w:r>
      <w:proofErr w:type="spellEnd"/>
      <w:r w:rsidRPr="00EB4523">
        <w:rPr>
          <w:rFonts w:ascii="Arial" w:hAnsi="Arial" w:cs="Arial"/>
          <w:bCs/>
          <w:sz w:val="20"/>
          <w:szCs w:val="20"/>
        </w:rPr>
        <w:t>.</w:t>
      </w:r>
      <w:proofErr w:type="gramEnd"/>
      <w:r w:rsidRPr="00EB4523">
        <w:rPr>
          <w:rFonts w:ascii="Arial" w:hAnsi="Arial" w:cs="Arial"/>
          <w:bCs/>
          <w:sz w:val="20"/>
          <w:szCs w:val="20"/>
        </w:rPr>
        <w:t xml:space="preserve">,   Ravikant &amp; Vaid, R.K. (2022). Bacteriophage therapy: an emerging paradigm in fish disease management. </w:t>
      </w:r>
      <w:r w:rsidRPr="00EB4523">
        <w:rPr>
          <w:rFonts w:ascii="Arial" w:hAnsi="Arial" w:cs="Arial"/>
          <w:bCs/>
          <w:i/>
          <w:sz w:val="20"/>
          <w:szCs w:val="20"/>
        </w:rPr>
        <w:t xml:space="preserve">Aquaculture </w:t>
      </w:r>
      <w:proofErr w:type="gramStart"/>
      <w:r w:rsidRPr="00EB4523">
        <w:rPr>
          <w:rFonts w:ascii="Arial" w:hAnsi="Arial" w:cs="Arial"/>
          <w:bCs/>
          <w:i/>
          <w:sz w:val="20"/>
          <w:szCs w:val="20"/>
        </w:rPr>
        <w:t>International</w:t>
      </w:r>
      <w:r w:rsidRPr="00EB4523">
        <w:rPr>
          <w:rFonts w:ascii="Arial" w:hAnsi="Arial" w:cs="Arial"/>
          <w:bCs/>
          <w:sz w:val="20"/>
          <w:szCs w:val="20"/>
        </w:rPr>
        <w:t>,  31</w:t>
      </w:r>
      <w:proofErr w:type="gramEnd"/>
      <w:r w:rsidRPr="00EB4523">
        <w:rPr>
          <w:rFonts w:ascii="Arial" w:hAnsi="Arial" w:cs="Arial"/>
          <w:bCs/>
          <w:sz w:val="20"/>
          <w:szCs w:val="20"/>
        </w:rPr>
        <w:t xml:space="preserve">: 777–805.  ISSN </w:t>
      </w:r>
      <w:r w:rsidRPr="00EB4523">
        <w:rPr>
          <w:rFonts w:ascii="Arial" w:hAnsi="Arial" w:cs="Arial"/>
          <w:sz w:val="20"/>
          <w:szCs w:val="20"/>
        </w:rPr>
        <w:t xml:space="preserve">0967-6120  </w:t>
      </w:r>
    </w:p>
    <w:p w14:paraId="4DF31DB7" w14:textId="77777777"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shd w:val="clear" w:color="auto" w:fill="FFFFFF"/>
        </w:rPr>
        <w:t>Phuong, T. V., Yen, H. &amp; Linh, N. Q. (2019). Antibacterial activity of extracts from dried and fresh herbal plant (</w:t>
      </w:r>
      <w:r w:rsidRPr="00EB4523">
        <w:rPr>
          <w:rFonts w:ascii="Arial" w:hAnsi="Arial" w:cs="Arial"/>
          <w:i/>
          <w:sz w:val="20"/>
          <w:szCs w:val="20"/>
          <w:shd w:val="clear" w:color="auto" w:fill="FFFFFF"/>
        </w:rPr>
        <w:t xml:space="preserve">Phyllanthus </w:t>
      </w:r>
      <w:proofErr w:type="spellStart"/>
      <w:r w:rsidRPr="00EB4523">
        <w:rPr>
          <w:rFonts w:ascii="Arial" w:hAnsi="Arial" w:cs="Arial"/>
          <w:i/>
          <w:sz w:val="20"/>
          <w:szCs w:val="20"/>
          <w:shd w:val="clear" w:color="auto" w:fill="FFFFFF"/>
        </w:rPr>
        <w:t>amarus</w:t>
      </w:r>
      <w:proofErr w:type="spellEnd"/>
      <w:r w:rsidRPr="00EB4523">
        <w:rPr>
          <w:rFonts w:ascii="Arial" w:hAnsi="Arial" w:cs="Arial"/>
          <w:sz w:val="20"/>
          <w:szCs w:val="20"/>
          <w:shd w:val="clear" w:color="auto" w:fill="FFFFFF"/>
        </w:rPr>
        <w:t>) against pathogens causing acute hepatopancreatic necrosis disease (</w:t>
      </w:r>
      <w:proofErr w:type="spellStart"/>
      <w:r w:rsidRPr="00EB4523">
        <w:rPr>
          <w:rFonts w:ascii="Arial" w:hAnsi="Arial" w:cs="Arial"/>
          <w:sz w:val="20"/>
          <w:szCs w:val="20"/>
          <w:shd w:val="clear" w:color="auto" w:fill="FFFFFF"/>
        </w:rPr>
        <w:t>Ahpnd</w:t>
      </w:r>
      <w:proofErr w:type="spellEnd"/>
      <w:r w:rsidRPr="00EB4523">
        <w:rPr>
          <w:rFonts w:ascii="Arial" w:hAnsi="Arial" w:cs="Arial"/>
          <w:sz w:val="20"/>
          <w:szCs w:val="20"/>
          <w:shd w:val="clear" w:color="auto" w:fill="FFFFFF"/>
        </w:rPr>
        <w:t>) in white leg shrimp (</w:t>
      </w:r>
      <w:proofErr w:type="spellStart"/>
      <w:r w:rsidRPr="00EB4523">
        <w:rPr>
          <w:rFonts w:ascii="Arial" w:hAnsi="Arial" w:cs="Arial"/>
          <w:i/>
          <w:sz w:val="20"/>
          <w:szCs w:val="20"/>
          <w:shd w:val="clear" w:color="auto" w:fill="FFFFFF"/>
        </w:rPr>
        <w:t>Litopenaeus</w:t>
      </w:r>
      <w:proofErr w:type="spellEnd"/>
      <w:r w:rsidRPr="00EB4523">
        <w:rPr>
          <w:rFonts w:ascii="Arial" w:hAnsi="Arial" w:cs="Arial"/>
          <w:i/>
          <w:sz w:val="20"/>
          <w:szCs w:val="20"/>
          <w:shd w:val="clear" w:color="auto" w:fill="FFFFFF"/>
        </w:rPr>
        <w:t xml:space="preserve"> </w:t>
      </w:r>
      <w:proofErr w:type="spellStart"/>
      <w:r w:rsidRPr="00EB4523">
        <w:rPr>
          <w:rFonts w:ascii="Arial" w:hAnsi="Arial" w:cs="Arial"/>
          <w:i/>
          <w:sz w:val="20"/>
          <w:szCs w:val="20"/>
          <w:shd w:val="clear" w:color="auto" w:fill="FFFFFF"/>
        </w:rPr>
        <w:t>vannamei</w:t>
      </w:r>
      <w:proofErr w:type="spellEnd"/>
      <w:r w:rsidRPr="00EB4523">
        <w:rPr>
          <w:rFonts w:ascii="Arial" w:hAnsi="Arial" w:cs="Arial"/>
          <w:sz w:val="20"/>
          <w:szCs w:val="20"/>
          <w:shd w:val="clear" w:color="auto" w:fill="FFFFFF"/>
        </w:rPr>
        <w:t xml:space="preserve">) at </w:t>
      </w:r>
      <w:proofErr w:type="spellStart"/>
      <w:r w:rsidRPr="00EB4523">
        <w:rPr>
          <w:rFonts w:ascii="Arial" w:hAnsi="Arial" w:cs="Arial"/>
          <w:sz w:val="20"/>
          <w:szCs w:val="20"/>
          <w:shd w:val="clear" w:color="auto" w:fill="FFFFFF"/>
        </w:rPr>
        <w:t>Thua</w:t>
      </w:r>
      <w:proofErr w:type="spellEnd"/>
      <w:r w:rsidRPr="00EB4523">
        <w:rPr>
          <w:rFonts w:ascii="Arial" w:hAnsi="Arial" w:cs="Arial"/>
          <w:sz w:val="20"/>
          <w:szCs w:val="20"/>
          <w:shd w:val="clear" w:color="auto" w:fill="FFFFFF"/>
        </w:rPr>
        <w:t xml:space="preserve"> Thien Hue Province, Vietnam. </w:t>
      </w:r>
      <w:proofErr w:type="spellStart"/>
      <w:r w:rsidRPr="00EB4523">
        <w:rPr>
          <w:rFonts w:ascii="Arial" w:hAnsi="Arial" w:cs="Arial"/>
          <w:i/>
          <w:iCs/>
          <w:sz w:val="20"/>
          <w:szCs w:val="20"/>
          <w:shd w:val="clear" w:color="auto" w:fill="FFFFFF"/>
        </w:rPr>
        <w:t>Asploro</w:t>
      </w:r>
      <w:proofErr w:type="spellEnd"/>
      <w:r w:rsidRPr="00EB4523">
        <w:rPr>
          <w:rFonts w:ascii="Arial" w:hAnsi="Arial" w:cs="Arial"/>
          <w:i/>
          <w:iCs/>
          <w:sz w:val="20"/>
          <w:szCs w:val="20"/>
          <w:shd w:val="clear" w:color="auto" w:fill="FFFFFF"/>
        </w:rPr>
        <w:t xml:space="preserve"> Journal of Biomedical and Clinical Case Reports</w:t>
      </w:r>
      <w:r w:rsidRPr="00EB4523">
        <w:rPr>
          <w:rFonts w:ascii="Arial" w:hAnsi="Arial" w:cs="Arial"/>
          <w:sz w:val="20"/>
          <w:szCs w:val="20"/>
          <w:shd w:val="clear" w:color="auto" w:fill="FFFFFF"/>
        </w:rPr>
        <w:t>, 3: 120.</w:t>
      </w:r>
    </w:p>
    <w:p w14:paraId="02C7C2BC" w14:textId="3C339889" w:rsidR="008E6798" w:rsidRPr="00EB4523" w:rsidRDefault="008E6798" w:rsidP="008E6798">
      <w:pPr>
        <w:widowControl/>
        <w:autoSpaceDE/>
        <w:autoSpaceDN/>
        <w:spacing w:line="276" w:lineRule="auto"/>
        <w:ind w:left="720" w:hanging="720"/>
        <w:jc w:val="both"/>
        <w:rPr>
          <w:rFonts w:ascii="Arial" w:hAnsi="Arial" w:cs="Arial"/>
          <w:sz w:val="20"/>
          <w:szCs w:val="20"/>
        </w:rPr>
      </w:pPr>
      <w:r w:rsidRPr="00EB4523">
        <w:rPr>
          <w:rFonts w:ascii="Arial" w:hAnsi="Arial" w:cs="Arial"/>
          <w:sz w:val="20"/>
          <w:szCs w:val="20"/>
        </w:rPr>
        <w:t xml:space="preserve">Ravikant, Dahiya, T. and Sihag, R.C. 2009. Genetic diversity among fish pathogens using 16S-rRNA primers. </w:t>
      </w:r>
      <w:r w:rsidRPr="00EB4523">
        <w:rPr>
          <w:rFonts w:ascii="Arial" w:hAnsi="Arial" w:cs="Arial"/>
          <w:i/>
          <w:sz w:val="20"/>
          <w:szCs w:val="20"/>
        </w:rPr>
        <w:t>The Biosphere</w:t>
      </w:r>
      <w:r w:rsidRPr="00EB4523">
        <w:rPr>
          <w:rFonts w:ascii="Arial" w:hAnsi="Arial" w:cs="Arial"/>
          <w:sz w:val="20"/>
          <w:szCs w:val="20"/>
        </w:rPr>
        <w:t xml:space="preserve"> 1(1): pp. 60-64</w:t>
      </w:r>
      <w:proofErr w:type="gramStart"/>
      <w:r w:rsidRPr="00EB4523">
        <w:rPr>
          <w:rFonts w:ascii="Arial" w:hAnsi="Arial" w:cs="Arial"/>
          <w:sz w:val="20"/>
          <w:szCs w:val="20"/>
        </w:rPr>
        <w:t>. .</w:t>
      </w:r>
      <w:proofErr w:type="gramEnd"/>
      <w:r w:rsidRPr="00EB4523">
        <w:rPr>
          <w:rFonts w:ascii="Arial" w:hAnsi="Arial" w:cs="Arial"/>
          <w:sz w:val="20"/>
          <w:szCs w:val="20"/>
        </w:rPr>
        <w:t xml:space="preserve"> </w:t>
      </w:r>
      <w:proofErr w:type="gramStart"/>
      <w:r w:rsidRPr="00EB4523">
        <w:rPr>
          <w:rFonts w:ascii="Arial" w:hAnsi="Arial" w:cs="Arial"/>
          <w:sz w:val="20"/>
          <w:szCs w:val="20"/>
        </w:rPr>
        <w:t>ISSN :</w:t>
      </w:r>
      <w:proofErr w:type="gramEnd"/>
      <w:r w:rsidRPr="00EB4523">
        <w:rPr>
          <w:rFonts w:ascii="Arial" w:hAnsi="Arial" w:cs="Arial"/>
          <w:sz w:val="20"/>
          <w:szCs w:val="20"/>
        </w:rPr>
        <w:t xml:space="preserve"> 0975-3877</w:t>
      </w:r>
    </w:p>
    <w:p w14:paraId="44866430" w14:textId="77777777"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shd w:val="clear" w:color="auto" w:fill="FFFFFF"/>
        </w:rPr>
        <w:t>Rebouças, R. H., de Sousa, O. V., Lima, A. S., Vasconcelos, F. R., de Carvalho, P. B. &amp; dos Fernandes Vieira, R. H. S. (2011). Antimicrobial resistance profile of Vibrio species isolated from marine shrimp farming environments (</w:t>
      </w:r>
      <w:proofErr w:type="spellStart"/>
      <w:r w:rsidRPr="00EB4523">
        <w:rPr>
          <w:rFonts w:ascii="Arial" w:hAnsi="Arial" w:cs="Arial"/>
          <w:i/>
          <w:sz w:val="20"/>
          <w:szCs w:val="20"/>
          <w:shd w:val="clear" w:color="auto" w:fill="FFFFFF"/>
        </w:rPr>
        <w:t>Litopenaeus</w:t>
      </w:r>
      <w:proofErr w:type="spellEnd"/>
      <w:r w:rsidRPr="00EB4523">
        <w:rPr>
          <w:rFonts w:ascii="Arial" w:hAnsi="Arial" w:cs="Arial"/>
          <w:i/>
          <w:sz w:val="20"/>
          <w:szCs w:val="20"/>
          <w:shd w:val="clear" w:color="auto" w:fill="FFFFFF"/>
        </w:rPr>
        <w:t xml:space="preserve"> </w:t>
      </w:r>
      <w:proofErr w:type="spellStart"/>
      <w:r w:rsidRPr="00EB4523">
        <w:rPr>
          <w:rFonts w:ascii="Arial" w:hAnsi="Arial" w:cs="Arial"/>
          <w:i/>
          <w:sz w:val="20"/>
          <w:szCs w:val="20"/>
          <w:shd w:val="clear" w:color="auto" w:fill="FFFFFF"/>
        </w:rPr>
        <w:t>vannamei</w:t>
      </w:r>
      <w:proofErr w:type="spellEnd"/>
      <w:r w:rsidRPr="00EB4523">
        <w:rPr>
          <w:rFonts w:ascii="Arial" w:hAnsi="Arial" w:cs="Arial"/>
          <w:sz w:val="20"/>
          <w:szCs w:val="20"/>
          <w:shd w:val="clear" w:color="auto" w:fill="FFFFFF"/>
        </w:rPr>
        <w:t xml:space="preserve">) at </w:t>
      </w:r>
      <w:proofErr w:type="spellStart"/>
      <w:r w:rsidRPr="00EB4523">
        <w:rPr>
          <w:rFonts w:ascii="Arial" w:hAnsi="Arial" w:cs="Arial"/>
          <w:sz w:val="20"/>
          <w:szCs w:val="20"/>
          <w:shd w:val="clear" w:color="auto" w:fill="FFFFFF"/>
        </w:rPr>
        <w:t>Ceará</w:t>
      </w:r>
      <w:proofErr w:type="spellEnd"/>
      <w:r w:rsidRPr="00EB4523">
        <w:rPr>
          <w:rFonts w:ascii="Arial" w:hAnsi="Arial" w:cs="Arial"/>
          <w:sz w:val="20"/>
          <w:szCs w:val="20"/>
          <w:shd w:val="clear" w:color="auto" w:fill="FFFFFF"/>
        </w:rPr>
        <w:t>, Brazil. </w:t>
      </w:r>
      <w:r w:rsidRPr="00EB4523">
        <w:rPr>
          <w:rFonts w:ascii="Arial" w:hAnsi="Arial" w:cs="Arial"/>
          <w:i/>
          <w:iCs/>
          <w:sz w:val="20"/>
          <w:szCs w:val="20"/>
          <w:shd w:val="clear" w:color="auto" w:fill="FFFFFF"/>
        </w:rPr>
        <w:t>Environmental research</w:t>
      </w:r>
      <w:r w:rsidRPr="00EB4523">
        <w:rPr>
          <w:rFonts w:ascii="Arial" w:hAnsi="Arial" w:cs="Arial"/>
          <w:sz w:val="20"/>
          <w:szCs w:val="20"/>
          <w:shd w:val="clear" w:color="auto" w:fill="FFFFFF"/>
        </w:rPr>
        <w:t>, </w:t>
      </w:r>
      <w:r w:rsidRPr="00EB4523">
        <w:rPr>
          <w:rFonts w:ascii="Arial" w:hAnsi="Arial" w:cs="Arial"/>
          <w:iCs/>
          <w:sz w:val="20"/>
          <w:szCs w:val="20"/>
          <w:shd w:val="clear" w:color="auto" w:fill="FFFFFF"/>
        </w:rPr>
        <w:t>111</w:t>
      </w:r>
      <w:r w:rsidRPr="00EB4523">
        <w:rPr>
          <w:rFonts w:ascii="Arial" w:hAnsi="Arial" w:cs="Arial"/>
          <w:sz w:val="20"/>
          <w:szCs w:val="20"/>
          <w:shd w:val="clear" w:color="auto" w:fill="FFFFFF"/>
        </w:rPr>
        <w:t>(1): 21-24.</w:t>
      </w:r>
    </w:p>
    <w:p w14:paraId="72BE60A0" w14:textId="77777777" w:rsidR="008E6798" w:rsidRPr="00EB4523" w:rsidRDefault="008E6798" w:rsidP="008E58BB">
      <w:pPr>
        <w:spacing w:before="120" w:after="120"/>
        <w:ind w:left="720" w:hanging="720"/>
        <w:jc w:val="both"/>
        <w:rPr>
          <w:rFonts w:ascii="Arial" w:hAnsi="Arial" w:cs="Arial"/>
          <w:bCs/>
          <w:sz w:val="20"/>
          <w:szCs w:val="20"/>
          <w:u w:val="single"/>
        </w:rPr>
      </w:pPr>
      <w:bookmarkStart w:id="13" w:name="_Hlk202602081"/>
      <w:r w:rsidRPr="00EB4523">
        <w:rPr>
          <w:rFonts w:ascii="Arial" w:hAnsi="Arial" w:cs="Arial"/>
          <w:sz w:val="20"/>
          <w:szCs w:val="20"/>
          <w:shd w:val="clear" w:color="auto" w:fill="FFFFFF"/>
        </w:rPr>
        <w:t>Rebouças, R. H., de Sousa, O. V., Lima, A. S., Vasconcelos, F. R., de Carvalho, P. B. &amp; dos Fernandes Vieira, R. H. S. (2011). Antimicrobial resistance profile of Vibrio species isolated from marine shrimp farming environments (</w:t>
      </w:r>
      <w:proofErr w:type="spellStart"/>
      <w:r w:rsidRPr="00EB4523">
        <w:rPr>
          <w:rFonts w:ascii="Arial" w:hAnsi="Arial" w:cs="Arial"/>
          <w:i/>
          <w:sz w:val="20"/>
          <w:szCs w:val="20"/>
          <w:shd w:val="clear" w:color="auto" w:fill="FFFFFF"/>
        </w:rPr>
        <w:t>Litopenaeus</w:t>
      </w:r>
      <w:proofErr w:type="spellEnd"/>
      <w:r w:rsidRPr="00EB4523">
        <w:rPr>
          <w:rFonts w:ascii="Arial" w:hAnsi="Arial" w:cs="Arial"/>
          <w:i/>
          <w:sz w:val="20"/>
          <w:szCs w:val="20"/>
          <w:shd w:val="clear" w:color="auto" w:fill="FFFFFF"/>
        </w:rPr>
        <w:t xml:space="preserve"> </w:t>
      </w:r>
      <w:proofErr w:type="spellStart"/>
      <w:r w:rsidRPr="00EB4523">
        <w:rPr>
          <w:rFonts w:ascii="Arial" w:hAnsi="Arial" w:cs="Arial"/>
          <w:i/>
          <w:sz w:val="20"/>
          <w:szCs w:val="20"/>
          <w:shd w:val="clear" w:color="auto" w:fill="FFFFFF"/>
        </w:rPr>
        <w:t>vannamei</w:t>
      </w:r>
      <w:proofErr w:type="spellEnd"/>
      <w:r w:rsidRPr="00EB4523">
        <w:rPr>
          <w:rFonts w:ascii="Arial" w:hAnsi="Arial" w:cs="Arial"/>
          <w:sz w:val="20"/>
          <w:szCs w:val="20"/>
          <w:shd w:val="clear" w:color="auto" w:fill="FFFFFF"/>
        </w:rPr>
        <w:t xml:space="preserve">) at </w:t>
      </w:r>
      <w:proofErr w:type="spellStart"/>
      <w:r w:rsidRPr="00EB4523">
        <w:rPr>
          <w:rFonts w:ascii="Arial" w:hAnsi="Arial" w:cs="Arial"/>
          <w:sz w:val="20"/>
          <w:szCs w:val="20"/>
          <w:shd w:val="clear" w:color="auto" w:fill="FFFFFF"/>
        </w:rPr>
        <w:t>Ceará</w:t>
      </w:r>
      <w:proofErr w:type="spellEnd"/>
      <w:r w:rsidRPr="00EB4523">
        <w:rPr>
          <w:rFonts w:ascii="Arial" w:hAnsi="Arial" w:cs="Arial"/>
          <w:sz w:val="20"/>
          <w:szCs w:val="20"/>
          <w:shd w:val="clear" w:color="auto" w:fill="FFFFFF"/>
        </w:rPr>
        <w:t>, Brazil. </w:t>
      </w:r>
      <w:r w:rsidRPr="00EB4523">
        <w:rPr>
          <w:rFonts w:ascii="Arial" w:hAnsi="Arial" w:cs="Arial"/>
          <w:i/>
          <w:iCs/>
          <w:sz w:val="20"/>
          <w:szCs w:val="20"/>
          <w:shd w:val="clear" w:color="auto" w:fill="FFFFFF"/>
        </w:rPr>
        <w:t>Environmental research</w:t>
      </w:r>
      <w:r w:rsidRPr="00EB4523">
        <w:rPr>
          <w:rFonts w:ascii="Arial" w:hAnsi="Arial" w:cs="Arial"/>
          <w:sz w:val="20"/>
          <w:szCs w:val="20"/>
          <w:shd w:val="clear" w:color="auto" w:fill="FFFFFF"/>
        </w:rPr>
        <w:t>, </w:t>
      </w:r>
      <w:r w:rsidRPr="00EB4523">
        <w:rPr>
          <w:rFonts w:ascii="Arial" w:hAnsi="Arial" w:cs="Arial"/>
          <w:iCs/>
          <w:sz w:val="20"/>
          <w:szCs w:val="20"/>
          <w:shd w:val="clear" w:color="auto" w:fill="FFFFFF"/>
        </w:rPr>
        <w:t>111</w:t>
      </w:r>
      <w:r w:rsidRPr="00EB4523">
        <w:rPr>
          <w:rFonts w:ascii="Arial" w:hAnsi="Arial" w:cs="Arial"/>
          <w:sz w:val="20"/>
          <w:szCs w:val="20"/>
          <w:shd w:val="clear" w:color="auto" w:fill="FFFFFF"/>
        </w:rPr>
        <w:t>(1): 21-24.</w:t>
      </w:r>
    </w:p>
    <w:bookmarkEnd w:id="13"/>
    <w:p w14:paraId="0C8DCD25" w14:textId="77777777" w:rsidR="008E6798" w:rsidRPr="00EB4523" w:rsidRDefault="008E6798" w:rsidP="008E58BB">
      <w:pPr>
        <w:spacing w:before="120" w:after="120"/>
        <w:ind w:left="720" w:hanging="720"/>
        <w:jc w:val="both"/>
        <w:rPr>
          <w:rFonts w:ascii="Arial" w:hAnsi="Arial" w:cs="Arial"/>
          <w:bCs/>
          <w:sz w:val="20"/>
          <w:szCs w:val="20"/>
          <w:u w:val="single"/>
        </w:rPr>
      </w:pPr>
      <w:r w:rsidRPr="00EB4523">
        <w:rPr>
          <w:rFonts w:ascii="Arial" w:hAnsi="Arial" w:cs="Arial"/>
          <w:sz w:val="20"/>
          <w:szCs w:val="20"/>
          <w:shd w:val="clear" w:color="auto" w:fill="FFFFFF"/>
        </w:rPr>
        <w:t>Tseng, S. Y., Liu, P. Y., Lee, Y. H., Wu, Z. Y., Huang, C. C., Cheng, C. C. &amp; Tung, K. C. (2018). The pathogenicity of Shewanella algae and ability to tolerate a wide range of temperatures and salinities. </w:t>
      </w:r>
      <w:r w:rsidRPr="00EB4523">
        <w:rPr>
          <w:rFonts w:ascii="Arial" w:hAnsi="Arial" w:cs="Arial"/>
          <w:i/>
          <w:iCs/>
          <w:sz w:val="20"/>
          <w:szCs w:val="20"/>
          <w:shd w:val="clear" w:color="auto" w:fill="FFFFFF"/>
        </w:rPr>
        <w:t>Canadian Journal of Infectious Diseases and Medical Microbiology</w:t>
      </w:r>
      <w:r w:rsidRPr="00EB4523">
        <w:rPr>
          <w:rFonts w:ascii="Arial" w:hAnsi="Arial" w:cs="Arial"/>
          <w:sz w:val="20"/>
          <w:szCs w:val="20"/>
          <w:shd w:val="clear" w:color="auto" w:fill="FFFFFF"/>
        </w:rPr>
        <w:t xml:space="preserve">, 2018(1): </w:t>
      </w:r>
      <w:r w:rsidRPr="00EB4523">
        <w:rPr>
          <w:rFonts w:ascii="Arial" w:hAnsi="Arial" w:cs="Arial"/>
          <w:sz w:val="20"/>
          <w:szCs w:val="20"/>
          <w:shd w:val="clear" w:color="auto" w:fill="FFFFFF"/>
        </w:rPr>
        <w:lastRenderedPageBreak/>
        <w:t>6976897.</w:t>
      </w:r>
    </w:p>
    <w:p w14:paraId="3703B106" w14:textId="77777777" w:rsidR="008E6798" w:rsidRPr="006D2059" w:rsidRDefault="008E6798" w:rsidP="008E58BB">
      <w:pPr>
        <w:spacing w:before="120" w:after="120"/>
        <w:ind w:left="720" w:hanging="720"/>
        <w:jc w:val="both"/>
        <w:rPr>
          <w:rFonts w:ascii="Arial" w:hAnsi="Arial" w:cs="Arial"/>
          <w:bCs/>
          <w:sz w:val="20"/>
          <w:szCs w:val="20"/>
          <w:u w:val="single"/>
        </w:rPr>
      </w:pPr>
      <w:proofErr w:type="spellStart"/>
      <w:r w:rsidRPr="00EB4523">
        <w:rPr>
          <w:rFonts w:ascii="Arial" w:hAnsi="Arial" w:cs="Arial"/>
          <w:sz w:val="20"/>
          <w:szCs w:val="20"/>
          <w:shd w:val="clear" w:color="auto" w:fill="FFFFFF"/>
        </w:rPr>
        <w:t>Vanichkul</w:t>
      </w:r>
      <w:proofErr w:type="spellEnd"/>
      <w:r w:rsidRPr="00EB4523">
        <w:rPr>
          <w:rFonts w:ascii="Arial" w:hAnsi="Arial" w:cs="Arial"/>
          <w:sz w:val="20"/>
          <w:szCs w:val="20"/>
          <w:shd w:val="clear" w:color="auto" w:fill="FFFFFF"/>
        </w:rPr>
        <w:t xml:space="preserve">, K., </w:t>
      </w:r>
      <w:proofErr w:type="spellStart"/>
      <w:r w:rsidRPr="00EB4523">
        <w:rPr>
          <w:rFonts w:ascii="Arial" w:hAnsi="Arial" w:cs="Arial"/>
          <w:sz w:val="20"/>
          <w:szCs w:val="20"/>
          <w:shd w:val="clear" w:color="auto" w:fill="FFFFFF"/>
        </w:rPr>
        <w:t>Areechon</w:t>
      </w:r>
      <w:proofErr w:type="spellEnd"/>
      <w:r w:rsidRPr="00EB4523">
        <w:rPr>
          <w:rFonts w:ascii="Arial" w:hAnsi="Arial" w:cs="Arial"/>
          <w:sz w:val="20"/>
          <w:szCs w:val="20"/>
          <w:shd w:val="clear" w:color="auto" w:fill="FFFFFF"/>
        </w:rPr>
        <w:t xml:space="preserve">, N., </w:t>
      </w:r>
      <w:proofErr w:type="spellStart"/>
      <w:r w:rsidRPr="00EB4523">
        <w:rPr>
          <w:rFonts w:ascii="Arial" w:hAnsi="Arial" w:cs="Arial"/>
          <w:sz w:val="20"/>
          <w:szCs w:val="20"/>
          <w:shd w:val="clear" w:color="auto" w:fill="FFFFFF"/>
        </w:rPr>
        <w:t>Kongkathip</w:t>
      </w:r>
      <w:proofErr w:type="spellEnd"/>
      <w:r w:rsidRPr="00EB4523">
        <w:rPr>
          <w:rFonts w:ascii="Arial" w:hAnsi="Arial" w:cs="Arial"/>
          <w:sz w:val="20"/>
          <w:szCs w:val="20"/>
          <w:shd w:val="clear" w:color="auto" w:fill="FFFFFF"/>
        </w:rPr>
        <w:t xml:space="preserve">, N., </w:t>
      </w:r>
      <w:proofErr w:type="spellStart"/>
      <w:r w:rsidRPr="00EB4523">
        <w:rPr>
          <w:rFonts w:ascii="Arial" w:hAnsi="Arial" w:cs="Arial"/>
          <w:sz w:val="20"/>
          <w:szCs w:val="20"/>
          <w:shd w:val="clear" w:color="auto" w:fill="FFFFFF"/>
        </w:rPr>
        <w:t>Srisapoome</w:t>
      </w:r>
      <w:proofErr w:type="spellEnd"/>
      <w:r w:rsidRPr="00EB4523">
        <w:rPr>
          <w:rFonts w:ascii="Arial" w:hAnsi="Arial" w:cs="Arial"/>
          <w:sz w:val="20"/>
          <w:szCs w:val="20"/>
          <w:shd w:val="clear" w:color="auto" w:fill="FFFFFF"/>
        </w:rPr>
        <w:t xml:space="preserve">, P. &amp; </w:t>
      </w:r>
      <w:proofErr w:type="spellStart"/>
      <w:r w:rsidRPr="00EB4523">
        <w:rPr>
          <w:rFonts w:ascii="Arial" w:hAnsi="Arial" w:cs="Arial"/>
          <w:sz w:val="20"/>
          <w:szCs w:val="20"/>
          <w:shd w:val="clear" w:color="auto" w:fill="FFFFFF"/>
        </w:rPr>
        <w:t>Chuchird</w:t>
      </w:r>
      <w:proofErr w:type="spellEnd"/>
      <w:r w:rsidRPr="00EB4523">
        <w:rPr>
          <w:rFonts w:ascii="Arial" w:hAnsi="Arial" w:cs="Arial"/>
          <w:sz w:val="20"/>
          <w:szCs w:val="20"/>
          <w:shd w:val="clear" w:color="auto" w:fill="FFFFFF"/>
        </w:rPr>
        <w:t>, N. (2010). Immunological and bactericidal effects of turmeric (</w:t>
      </w:r>
      <w:r w:rsidRPr="00EB4523">
        <w:rPr>
          <w:rFonts w:ascii="Arial" w:hAnsi="Arial" w:cs="Arial"/>
          <w:i/>
          <w:sz w:val="20"/>
          <w:szCs w:val="20"/>
          <w:shd w:val="clear" w:color="auto" w:fill="FFFFFF"/>
        </w:rPr>
        <w:t>Curcuma longa Linn</w:t>
      </w:r>
      <w:r w:rsidRPr="00EB4523">
        <w:rPr>
          <w:rFonts w:ascii="Arial" w:hAnsi="Arial" w:cs="Arial"/>
          <w:sz w:val="20"/>
          <w:szCs w:val="20"/>
          <w:shd w:val="clear" w:color="auto" w:fill="FFFFFF"/>
        </w:rPr>
        <w:t>.) extract in pacific white shrimps (</w:t>
      </w:r>
      <w:proofErr w:type="spellStart"/>
      <w:r w:rsidRPr="00EB4523">
        <w:rPr>
          <w:rFonts w:ascii="Arial" w:hAnsi="Arial" w:cs="Arial"/>
          <w:i/>
          <w:sz w:val="20"/>
          <w:szCs w:val="20"/>
          <w:shd w:val="clear" w:color="auto" w:fill="FFFFFF"/>
        </w:rPr>
        <w:t>Litopenaeus</w:t>
      </w:r>
      <w:proofErr w:type="spellEnd"/>
      <w:r w:rsidRPr="00EB4523">
        <w:rPr>
          <w:rFonts w:ascii="Arial" w:hAnsi="Arial" w:cs="Arial"/>
          <w:i/>
          <w:sz w:val="20"/>
          <w:szCs w:val="20"/>
          <w:shd w:val="clear" w:color="auto" w:fill="FFFFFF"/>
        </w:rPr>
        <w:t xml:space="preserve"> </w:t>
      </w:r>
      <w:proofErr w:type="spellStart"/>
      <w:r w:rsidRPr="00EB4523">
        <w:rPr>
          <w:rFonts w:ascii="Arial" w:hAnsi="Arial" w:cs="Arial"/>
          <w:i/>
          <w:sz w:val="20"/>
          <w:szCs w:val="20"/>
          <w:shd w:val="clear" w:color="auto" w:fill="FFFFFF"/>
        </w:rPr>
        <w:t>vannamei</w:t>
      </w:r>
      <w:proofErr w:type="spellEnd"/>
      <w:r w:rsidRPr="00EB4523">
        <w:rPr>
          <w:rFonts w:ascii="Arial" w:hAnsi="Arial" w:cs="Arial"/>
          <w:i/>
          <w:sz w:val="20"/>
          <w:szCs w:val="20"/>
          <w:shd w:val="clear" w:color="auto" w:fill="FFFFFF"/>
        </w:rPr>
        <w:t xml:space="preserve"> Boone</w:t>
      </w:r>
      <w:r w:rsidRPr="00EB4523">
        <w:rPr>
          <w:rFonts w:ascii="Arial" w:hAnsi="Arial" w:cs="Arial"/>
          <w:sz w:val="20"/>
          <w:szCs w:val="20"/>
          <w:shd w:val="clear" w:color="auto" w:fill="FFFFFF"/>
        </w:rPr>
        <w:t>). </w:t>
      </w:r>
      <w:r w:rsidRPr="00EB4523">
        <w:rPr>
          <w:rFonts w:ascii="Arial" w:hAnsi="Arial" w:cs="Arial"/>
          <w:i/>
          <w:iCs/>
          <w:sz w:val="20"/>
          <w:szCs w:val="20"/>
          <w:shd w:val="clear" w:color="auto" w:fill="FFFFFF"/>
        </w:rPr>
        <w:t>Agriculture and Natural Resources</w:t>
      </w:r>
      <w:r w:rsidRPr="00EB4523">
        <w:rPr>
          <w:rFonts w:ascii="Arial" w:hAnsi="Arial" w:cs="Arial"/>
          <w:sz w:val="20"/>
          <w:szCs w:val="20"/>
          <w:shd w:val="clear" w:color="auto" w:fill="FFFFFF"/>
        </w:rPr>
        <w:t>, </w:t>
      </w:r>
      <w:r w:rsidRPr="00EB4523">
        <w:rPr>
          <w:rFonts w:ascii="Arial" w:hAnsi="Arial" w:cs="Arial"/>
          <w:iCs/>
          <w:sz w:val="20"/>
          <w:szCs w:val="20"/>
          <w:shd w:val="clear" w:color="auto" w:fill="FFFFFF"/>
        </w:rPr>
        <w:t>44</w:t>
      </w:r>
      <w:r w:rsidRPr="00EB4523">
        <w:rPr>
          <w:rFonts w:ascii="Arial" w:hAnsi="Arial" w:cs="Arial"/>
          <w:sz w:val="20"/>
          <w:szCs w:val="20"/>
          <w:shd w:val="clear" w:color="auto" w:fill="FFFFFF"/>
        </w:rPr>
        <w:t>(5): 850-858.</w:t>
      </w:r>
    </w:p>
    <w:p w14:paraId="38B782D7" w14:textId="77777777" w:rsidR="0084030E" w:rsidRPr="0090246A" w:rsidRDefault="0084030E" w:rsidP="00893F40">
      <w:pPr>
        <w:ind w:firstLine="360"/>
        <w:jc w:val="both"/>
        <w:rPr>
          <w:rFonts w:ascii="Arial" w:hAnsi="Arial" w:cs="Arial"/>
          <w:color w:val="000000" w:themeColor="text1"/>
        </w:rPr>
      </w:pPr>
    </w:p>
    <w:sectPr w:rsidR="0084030E" w:rsidRPr="0090246A" w:rsidSect="00893F40">
      <w:type w:val="continuous"/>
      <w:pgSz w:w="11909" w:h="16834" w:code="9"/>
      <w:pgMar w:top="1440" w:right="1440" w:bottom="1440" w:left="1440" w:header="425"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A46EE" w14:textId="77777777" w:rsidR="00DF522C" w:rsidRDefault="00DF522C" w:rsidP="00596C72">
      <w:r>
        <w:separator/>
      </w:r>
    </w:p>
  </w:endnote>
  <w:endnote w:type="continuationSeparator" w:id="0">
    <w:p w14:paraId="22F73124" w14:textId="77777777" w:rsidR="00DF522C" w:rsidRDefault="00DF522C" w:rsidP="0059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tka">
    <w:altName w:val="Sitka Display"/>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6924" w14:textId="77777777" w:rsidR="00596C72" w:rsidRDefault="00596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FF10" w14:textId="77777777" w:rsidR="00596C72" w:rsidRDefault="00596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AEB4" w14:textId="77777777" w:rsidR="00596C72" w:rsidRDefault="00596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91DD7" w14:textId="77777777" w:rsidR="00DF522C" w:rsidRDefault="00DF522C" w:rsidP="00596C72">
      <w:r>
        <w:separator/>
      </w:r>
    </w:p>
  </w:footnote>
  <w:footnote w:type="continuationSeparator" w:id="0">
    <w:p w14:paraId="547FE343" w14:textId="77777777" w:rsidR="00DF522C" w:rsidRDefault="00DF522C" w:rsidP="00596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AA67" w14:textId="3F681873" w:rsidR="00596C72" w:rsidRDefault="00596C72">
    <w:pPr>
      <w:pStyle w:val="Header"/>
    </w:pPr>
    <w:r>
      <w:rPr>
        <w:noProof/>
      </w:rPr>
      <w:pict w14:anchorId="73131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25B81" w14:textId="1A9FF5F8" w:rsidR="00596C72" w:rsidRDefault="00596C72">
    <w:pPr>
      <w:pStyle w:val="Header"/>
    </w:pPr>
    <w:r>
      <w:rPr>
        <w:noProof/>
      </w:rPr>
      <w:pict w14:anchorId="0B92D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9AAE5" w14:textId="56348862" w:rsidR="00596C72" w:rsidRDefault="00596C72">
    <w:pPr>
      <w:pStyle w:val="Header"/>
    </w:pPr>
    <w:r>
      <w:rPr>
        <w:noProof/>
      </w:rPr>
      <w:pict w14:anchorId="3195A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359"/>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 w15:restartNumberingAfterBreak="0">
    <w:nsid w:val="0CEC6736"/>
    <w:multiLevelType w:val="multilevel"/>
    <w:tmpl w:val="A022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C5C74"/>
    <w:multiLevelType w:val="hybridMultilevel"/>
    <w:tmpl w:val="47CCBB62"/>
    <w:lvl w:ilvl="0" w:tplc="236C6AE6">
      <w:start w:val="1"/>
      <w:numFmt w:val="decimal"/>
      <w:lvlText w:val="[%1]"/>
      <w:lvlJc w:val="left"/>
      <w:pPr>
        <w:ind w:left="720" w:hanging="360"/>
      </w:pPr>
      <w:rPr>
        <w:rFonts w:ascii="Times New Roman" w:eastAsia="Times New Roman" w:hAnsi="Times New Roman" w:cs="Times New Roman" w:hint="default"/>
        <w:b w:val="0"/>
        <w:bCs w:val="0"/>
        <w:i w:val="0"/>
        <w:iCs w:val="0"/>
        <w:color w:val="000000" w:themeColor="text1"/>
        <w:spacing w:val="0"/>
        <w:w w:val="101"/>
        <w:sz w:val="16"/>
        <w:szCs w:val="16"/>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B24F13"/>
    <w:multiLevelType w:val="hybridMultilevel"/>
    <w:tmpl w:val="656EC0F0"/>
    <w:lvl w:ilvl="0" w:tplc="12A2293C">
      <w:start w:val="6"/>
      <w:numFmt w:val="decimal"/>
      <w:lvlText w:val="%1"/>
      <w:lvlJc w:val="left"/>
      <w:pPr>
        <w:ind w:left="378" w:hanging="360"/>
      </w:pPr>
      <w:rPr>
        <w:rFonts w:hint="default"/>
      </w:rPr>
    </w:lvl>
    <w:lvl w:ilvl="1" w:tplc="40090019" w:tentative="1">
      <w:start w:val="1"/>
      <w:numFmt w:val="lowerLetter"/>
      <w:lvlText w:val="%2."/>
      <w:lvlJc w:val="left"/>
      <w:pPr>
        <w:ind w:left="1098" w:hanging="360"/>
      </w:pPr>
    </w:lvl>
    <w:lvl w:ilvl="2" w:tplc="4009001B" w:tentative="1">
      <w:start w:val="1"/>
      <w:numFmt w:val="lowerRoman"/>
      <w:lvlText w:val="%3."/>
      <w:lvlJc w:val="right"/>
      <w:pPr>
        <w:ind w:left="1818" w:hanging="180"/>
      </w:pPr>
    </w:lvl>
    <w:lvl w:ilvl="3" w:tplc="4009000F" w:tentative="1">
      <w:start w:val="1"/>
      <w:numFmt w:val="decimal"/>
      <w:lvlText w:val="%4."/>
      <w:lvlJc w:val="left"/>
      <w:pPr>
        <w:ind w:left="2538" w:hanging="360"/>
      </w:pPr>
    </w:lvl>
    <w:lvl w:ilvl="4" w:tplc="40090019" w:tentative="1">
      <w:start w:val="1"/>
      <w:numFmt w:val="lowerLetter"/>
      <w:lvlText w:val="%5."/>
      <w:lvlJc w:val="left"/>
      <w:pPr>
        <w:ind w:left="3258" w:hanging="360"/>
      </w:pPr>
    </w:lvl>
    <w:lvl w:ilvl="5" w:tplc="4009001B" w:tentative="1">
      <w:start w:val="1"/>
      <w:numFmt w:val="lowerRoman"/>
      <w:lvlText w:val="%6."/>
      <w:lvlJc w:val="right"/>
      <w:pPr>
        <w:ind w:left="3978" w:hanging="180"/>
      </w:pPr>
    </w:lvl>
    <w:lvl w:ilvl="6" w:tplc="4009000F" w:tentative="1">
      <w:start w:val="1"/>
      <w:numFmt w:val="decimal"/>
      <w:lvlText w:val="%7."/>
      <w:lvlJc w:val="left"/>
      <w:pPr>
        <w:ind w:left="4698" w:hanging="360"/>
      </w:pPr>
    </w:lvl>
    <w:lvl w:ilvl="7" w:tplc="40090019" w:tentative="1">
      <w:start w:val="1"/>
      <w:numFmt w:val="lowerLetter"/>
      <w:lvlText w:val="%8."/>
      <w:lvlJc w:val="left"/>
      <w:pPr>
        <w:ind w:left="5418" w:hanging="360"/>
      </w:pPr>
    </w:lvl>
    <w:lvl w:ilvl="8" w:tplc="4009001B" w:tentative="1">
      <w:start w:val="1"/>
      <w:numFmt w:val="lowerRoman"/>
      <w:lvlText w:val="%9."/>
      <w:lvlJc w:val="right"/>
      <w:pPr>
        <w:ind w:left="6138" w:hanging="180"/>
      </w:pPr>
    </w:lvl>
  </w:abstractNum>
  <w:abstractNum w:abstractNumId="4" w15:restartNumberingAfterBreak="0">
    <w:nsid w:val="13BA7AE3"/>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5" w15:restartNumberingAfterBreak="0">
    <w:nsid w:val="25932D37"/>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6" w15:restartNumberingAfterBreak="0">
    <w:nsid w:val="28F73620"/>
    <w:multiLevelType w:val="multilevel"/>
    <w:tmpl w:val="3C9A62C8"/>
    <w:lvl w:ilvl="0">
      <w:start w:val="2"/>
      <w:numFmt w:val="decimal"/>
      <w:lvlText w:val="%1"/>
      <w:lvlJc w:val="left"/>
      <w:pPr>
        <w:ind w:left="444" w:hanging="444"/>
      </w:pPr>
      <w:rPr>
        <w:rFonts w:hint="default"/>
        <w:sz w:val="22"/>
      </w:rPr>
    </w:lvl>
    <w:lvl w:ilvl="1">
      <w:start w:val="4"/>
      <w:numFmt w:val="decimal"/>
      <w:lvlText w:val="%1.%2"/>
      <w:lvlJc w:val="left"/>
      <w:pPr>
        <w:ind w:left="444" w:hanging="444"/>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7" w15:restartNumberingAfterBreak="0">
    <w:nsid w:val="2DE5716D"/>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8" w15:restartNumberingAfterBreak="0">
    <w:nsid w:val="2EFC41D5"/>
    <w:multiLevelType w:val="hybridMultilevel"/>
    <w:tmpl w:val="4104BB8C"/>
    <w:lvl w:ilvl="0" w:tplc="7D06F6D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501C39"/>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0" w15:restartNumberingAfterBreak="0">
    <w:nsid w:val="3AFC1779"/>
    <w:multiLevelType w:val="multilevel"/>
    <w:tmpl w:val="ED00A9F8"/>
    <w:lvl w:ilvl="0">
      <w:start w:val="3"/>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25408E"/>
      </w:rPr>
    </w:lvl>
    <w:lvl w:ilvl="3">
      <w:start w:val="1"/>
      <w:numFmt w:val="decimal"/>
      <w:lvlText w:val="%1.%2.%3.%4."/>
      <w:lvlJc w:val="left"/>
      <w:pPr>
        <w:ind w:left="720" w:hanging="720"/>
      </w:pPr>
      <w:rPr>
        <w:rFonts w:hint="default"/>
        <w:color w:val="25408E"/>
      </w:rPr>
    </w:lvl>
    <w:lvl w:ilvl="4">
      <w:start w:val="1"/>
      <w:numFmt w:val="decimal"/>
      <w:lvlText w:val="%1.%2.%3.%4.%5."/>
      <w:lvlJc w:val="left"/>
      <w:pPr>
        <w:ind w:left="1080" w:hanging="1080"/>
      </w:pPr>
      <w:rPr>
        <w:rFonts w:hint="default"/>
        <w:color w:val="25408E"/>
      </w:rPr>
    </w:lvl>
    <w:lvl w:ilvl="5">
      <w:start w:val="1"/>
      <w:numFmt w:val="decimal"/>
      <w:lvlText w:val="%1.%2.%3.%4.%5.%6."/>
      <w:lvlJc w:val="left"/>
      <w:pPr>
        <w:ind w:left="1080" w:hanging="1080"/>
      </w:pPr>
      <w:rPr>
        <w:rFonts w:hint="default"/>
        <w:color w:val="25408E"/>
      </w:rPr>
    </w:lvl>
    <w:lvl w:ilvl="6">
      <w:start w:val="1"/>
      <w:numFmt w:val="decimal"/>
      <w:lvlText w:val="%1.%2.%3.%4.%5.%6.%7."/>
      <w:lvlJc w:val="left"/>
      <w:pPr>
        <w:ind w:left="1080" w:hanging="1080"/>
      </w:pPr>
      <w:rPr>
        <w:rFonts w:hint="default"/>
        <w:color w:val="25408E"/>
      </w:rPr>
    </w:lvl>
    <w:lvl w:ilvl="7">
      <w:start w:val="1"/>
      <w:numFmt w:val="decimal"/>
      <w:lvlText w:val="%1.%2.%3.%4.%5.%6.%7.%8."/>
      <w:lvlJc w:val="left"/>
      <w:pPr>
        <w:ind w:left="1440" w:hanging="1440"/>
      </w:pPr>
      <w:rPr>
        <w:rFonts w:hint="default"/>
        <w:color w:val="25408E"/>
      </w:rPr>
    </w:lvl>
    <w:lvl w:ilvl="8">
      <w:start w:val="1"/>
      <w:numFmt w:val="decimal"/>
      <w:lvlText w:val="%1.%2.%3.%4.%5.%6.%7.%8.%9."/>
      <w:lvlJc w:val="left"/>
      <w:pPr>
        <w:ind w:left="1440" w:hanging="1440"/>
      </w:pPr>
      <w:rPr>
        <w:rFonts w:hint="default"/>
        <w:color w:val="25408E"/>
      </w:rPr>
    </w:lvl>
  </w:abstractNum>
  <w:abstractNum w:abstractNumId="11" w15:restartNumberingAfterBreak="0">
    <w:nsid w:val="3BEB5CAB"/>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2" w15:restartNumberingAfterBreak="0">
    <w:nsid w:val="3D494972"/>
    <w:multiLevelType w:val="hybridMultilevel"/>
    <w:tmpl w:val="515A3A26"/>
    <w:lvl w:ilvl="0" w:tplc="2D3CCB64">
      <w:start w:val="1"/>
      <w:numFmt w:val="decimal"/>
      <w:lvlText w:val="%1."/>
      <w:lvlJc w:val="left"/>
      <w:pPr>
        <w:ind w:left="720" w:hanging="360"/>
      </w:pPr>
      <w:rPr>
        <w:rFonts w:hint="default"/>
        <w:b/>
        <w:color w:val="000000" w:themeColor="text1"/>
        <w:w w:val="105"/>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53D74F3"/>
    <w:multiLevelType w:val="multilevel"/>
    <w:tmpl w:val="5F187FC2"/>
    <w:lvl w:ilvl="0">
      <w:start w:val="2"/>
      <w:numFmt w:val="decimal"/>
      <w:lvlText w:val="%1."/>
      <w:lvlJc w:val="left"/>
      <w:pPr>
        <w:ind w:left="360" w:hanging="360"/>
      </w:pPr>
      <w:rPr>
        <w:rFonts w:hint="default"/>
        <w:color w:val="25408E"/>
        <w:sz w:val="22"/>
      </w:rPr>
    </w:lvl>
    <w:lvl w:ilvl="1">
      <w:start w:val="4"/>
      <w:numFmt w:val="decimal"/>
      <w:lvlText w:val="%1.%2."/>
      <w:lvlJc w:val="left"/>
      <w:pPr>
        <w:ind w:left="360" w:hanging="360"/>
      </w:pPr>
      <w:rPr>
        <w:rFonts w:hint="default"/>
        <w:color w:val="000000" w:themeColor="text1"/>
        <w:sz w:val="22"/>
      </w:rPr>
    </w:lvl>
    <w:lvl w:ilvl="2">
      <w:start w:val="1"/>
      <w:numFmt w:val="decimal"/>
      <w:lvlText w:val="%1.%2.%3."/>
      <w:lvlJc w:val="left"/>
      <w:pPr>
        <w:ind w:left="720" w:hanging="720"/>
      </w:pPr>
      <w:rPr>
        <w:rFonts w:hint="default"/>
        <w:color w:val="25408E"/>
        <w:sz w:val="22"/>
      </w:rPr>
    </w:lvl>
    <w:lvl w:ilvl="3">
      <w:start w:val="1"/>
      <w:numFmt w:val="decimal"/>
      <w:lvlText w:val="%1.%2.%3.%4."/>
      <w:lvlJc w:val="left"/>
      <w:pPr>
        <w:ind w:left="720" w:hanging="720"/>
      </w:pPr>
      <w:rPr>
        <w:rFonts w:hint="default"/>
        <w:color w:val="25408E"/>
        <w:sz w:val="22"/>
      </w:rPr>
    </w:lvl>
    <w:lvl w:ilvl="4">
      <w:start w:val="1"/>
      <w:numFmt w:val="decimal"/>
      <w:lvlText w:val="%1.%2.%3.%4.%5."/>
      <w:lvlJc w:val="left"/>
      <w:pPr>
        <w:ind w:left="1080" w:hanging="1080"/>
      </w:pPr>
      <w:rPr>
        <w:rFonts w:hint="default"/>
        <w:color w:val="25408E"/>
        <w:sz w:val="22"/>
      </w:rPr>
    </w:lvl>
    <w:lvl w:ilvl="5">
      <w:start w:val="1"/>
      <w:numFmt w:val="decimal"/>
      <w:lvlText w:val="%1.%2.%3.%4.%5.%6."/>
      <w:lvlJc w:val="left"/>
      <w:pPr>
        <w:ind w:left="1080" w:hanging="1080"/>
      </w:pPr>
      <w:rPr>
        <w:rFonts w:hint="default"/>
        <w:color w:val="25408E"/>
        <w:sz w:val="22"/>
      </w:rPr>
    </w:lvl>
    <w:lvl w:ilvl="6">
      <w:start w:val="1"/>
      <w:numFmt w:val="decimal"/>
      <w:lvlText w:val="%1.%2.%3.%4.%5.%6.%7."/>
      <w:lvlJc w:val="left"/>
      <w:pPr>
        <w:ind w:left="1080" w:hanging="1080"/>
      </w:pPr>
      <w:rPr>
        <w:rFonts w:hint="default"/>
        <w:color w:val="25408E"/>
        <w:sz w:val="22"/>
      </w:rPr>
    </w:lvl>
    <w:lvl w:ilvl="7">
      <w:start w:val="1"/>
      <w:numFmt w:val="decimal"/>
      <w:lvlText w:val="%1.%2.%3.%4.%5.%6.%7.%8."/>
      <w:lvlJc w:val="left"/>
      <w:pPr>
        <w:ind w:left="1440" w:hanging="1440"/>
      </w:pPr>
      <w:rPr>
        <w:rFonts w:hint="default"/>
        <w:color w:val="25408E"/>
        <w:sz w:val="22"/>
      </w:rPr>
    </w:lvl>
    <w:lvl w:ilvl="8">
      <w:start w:val="1"/>
      <w:numFmt w:val="decimal"/>
      <w:lvlText w:val="%1.%2.%3.%4.%5.%6.%7.%8.%9."/>
      <w:lvlJc w:val="left"/>
      <w:pPr>
        <w:ind w:left="1440" w:hanging="1440"/>
      </w:pPr>
      <w:rPr>
        <w:rFonts w:hint="default"/>
        <w:color w:val="25408E"/>
        <w:sz w:val="22"/>
      </w:rPr>
    </w:lvl>
  </w:abstractNum>
  <w:abstractNum w:abstractNumId="14" w15:restartNumberingAfterBreak="0">
    <w:nsid w:val="51D815A9"/>
    <w:multiLevelType w:val="multilevel"/>
    <w:tmpl w:val="5894C036"/>
    <w:lvl w:ilvl="0">
      <w:start w:val="2"/>
      <w:numFmt w:val="decimal"/>
      <w:lvlText w:val="%1."/>
      <w:lvlJc w:val="left"/>
      <w:pPr>
        <w:ind w:left="504" w:hanging="504"/>
      </w:pPr>
      <w:rPr>
        <w:rFonts w:hint="default"/>
        <w:color w:val="000000" w:themeColor="text1"/>
        <w:sz w:val="22"/>
      </w:rPr>
    </w:lvl>
    <w:lvl w:ilvl="1">
      <w:start w:val="4"/>
      <w:numFmt w:val="decimal"/>
      <w:lvlText w:val="%1.%2."/>
      <w:lvlJc w:val="left"/>
      <w:pPr>
        <w:ind w:left="504" w:hanging="504"/>
      </w:pPr>
      <w:rPr>
        <w:rFonts w:hint="default"/>
        <w:color w:val="25408E"/>
        <w:sz w:val="22"/>
      </w:rPr>
    </w:lvl>
    <w:lvl w:ilvl="2">
      <w:start w:val="1"/>
      <w:numFmt w:val="decimal"/>
      <w:lvlText w:val="%1.%2.%3."/>
      <w:lvlJc w:val="left"/>
      <w:pPr>
        <w:ind w:left="720" w:hanging="720"/>
      </w:pPr>
      <w:rPr>
        <w:rFonts w:hint="default"/>
        <w:b/>
        <w:bCs/>
        <w:color w:val="000000" w:themeColor="text1"/>
        <w:sz w:val="22"/>
      </w:rPr>
    </w:lvl>
    <w:lvl w:ilvl="3">
      <w:start w:val="1"/>
      <w:numFmt w:val="decimal"/>
      <w:lvlText w:val="%1.%2.%3.%4."/>
      <w:lvlJc w:val="left"/>
      <w:pPr>
        <w:ind w:left="720" w:hanging="720"/>
      </w:pPr>
      <w:rPr>
        <w:rFonts w:hint="default"/>
        <w:color w:val="25408E"/>
        <w:sz w:val="22"/>
      </w:rPr>
    </w:lvl>
    <w:lvl w:ilvl="4">
      <w:start w:val="1"/>
      <w:numFmt w:val="decimal"/>
      <w:lvlText w:val="%1.%2.%3.%4.%5."/>
      <w:lvlJc w:val="left"/>
      <w:pPr>
        <w:ind w:left="1080" w:hanging="1080"/>
      </w:pPr>
      <w:rPr>
        <w:rFonts w:hint="default"/>
        <w:color w:val="25408E"/>
        <w:sz w:val="22"/>
      </w:rPr>
    </w:lvl>
    <w:lvl w:ilvl="5">
      <w:start w:val="1"/>
      <w:numFmt w:val="decimal"/>
      <w:lvlText w:val="%1.%2.%3.%4.%5.%6."/>
      <w:lvlJc w:val="left"/>
      <w:pPr>
        <w:ind w:left="1080" w:hanging="1080"/>
      </w:pPr>
      <w:rPr>
        <w:rFonts w:hint="default"/>
        <w:color w:val="25408E"/>
        <w:sz w:val="22"/>
      </w:rPr>
    </w:lvl>
    <w:lvl w:ilvl="6">
      <w:start w:val="1"/>
      <w:numFmt w:val="decimal"/>
      <w:lvlText w:val="%1.%2.%3.%4.%5.%6.%7."/>
      <w:lvlJc w:val="left"/>
      <w:pPr>
        <w:ind w:left="1080" w:hanging="1080"/>
      </w:pPr>
      <w:rPr>
        <w:rFonts w:hint="default"/>
        <w:color w:val="25408E"/>
        <w:sz w:val="22"/>
      </w:rPr>
    </w:lvl>
    <w:lvl w:ilvl="7">
      <w:start w:val="1"/>
      <w:numFmt w:val="decimal"/>
      <w:lvlText w:val="%1.%2.%3.%4.%5.%6.%7.%8."/>
      <w:lvlJc w:val="left"/>
      <w:pPr>
        <w:ind w:left="1440" w:hanging="1440"/>
      </w:pPr>
      <w:rPr>
        <w:rFonts w:hint="default"/>
        <w:color w:val="25408E"/>
        <w:sz w:val="22"/>
      </w:rPr>
    </w:lvl>
    <w:lvl w:ilvl="8">
      <w:start w:val="1"/>
      <w:numFmt w:val="decimal"/>
      <w:lvlText w:val="%1.%2.%3.%4.%5.%6.%7.%8.%9."/>
      <w:lvlJc w:val="left"/>
      <w:pPr>
        <w:ind w:left="1440" w:hanging="1440"/>
      </w:pPr>
      <w:rPr>
        <w:rFonts w:hint="default"/>
        <w:color w:val="25408E"/>
        <w:sz w:val="22"/>
      </w:rPr>
    </w:lvl>
  </w:abstractNum>
  <w:abstractNum w:abstractNumId="15" w15:restartNumberingAfterBreak="0">
    <w:nsid w:val="55E2054D"/>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6" w15:restartNumberingAfterBreak="0">
    <w:nsid w:val="64154105"/>
    <w:multiLevelType w:val="hybridMultilevel"/>
    <w:tmpl w:val="D3921EBE"/>
    <w:lvl w:ilvl="0" w:tplc="BDBA1650">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B31735A"/>
    <w:multiLevelType w:val="multilevel"/>
    <w:tmpl w:val="814E12F8"/>
    <w:lvl w:ilvl="0">
      <w:start w:val="1"/>
      <w:numFmt w:val="decimal"/>
      <w:lvlText w:val="%1."/>
      <w:lvlJc w:val="left"/>
      <w:pPr>
        <w:ind w:left="224" w:hanging="206"/>
      </w:pPr>
      <w:rPr>
        <w:rFonts w:ascii="Times New Roman" w:eastAsia="Cambria" w:hAnsi="Times New Roman" w:cs="Times New Roman" w:hint="default"/>
        <w:b/>
        <w:bCs/>
        <w:i w:val="0"/>
        <w:iCs w:val="0"/>
        <w:color w:val="000000" w:themeColor="text1"/>
        <w:spacing w:val="0"/>
        <w:w w:val="102"/>
        <w:sz w:val="22"/>
        <w:szCs w:val="22"/>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bCs/>
        <w:i w:val="0"/>
        <w:iCs w:val="0"/>
        <w:color w:val="000000" w:themeColor="text1"/>
        <w:spacing w:val="0"/>
        <w:w w:val="103"/>
        <w:sz w:val="22"/>
        <w:szCs w:val="22"/>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8" w15:restartNumberingAfterBreak="0">
    <w:nsid w:val="6D3675E5"/>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9" w15:restartNumberingAfterBreak="0">
    <w:nsid w:val="752B3BE9"/>
    <w:multiLevelType w:val="multilevel"/>
    <w:tmpl w:val="4E0C7E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5"/>
  </w:num>
  <w:num w:numId="3">
    <w:abstractNumId w:val="13"/>
  </w:num>
  <w:num w:numId="4">
    <w:abstractNumId w:val="10"/>
  </w:num>
  <w:num w:numId="5">
    <w:abstractNumId w:val="14"/>
  </w:num>
  <w:num w:numId="6">
    <w:abstractNumId w:val="0"/>
  </w:num>
  <w:num w:numId="7">
    <w:abstractNumId w:val="15"/>
  </w:num>
  <w:num w:numId="8">
    <w:abstractNumId w:val="18"/>
  </w:num>
  <w:num w:numId="9">
    <w:abstractNumId w:val="4"/>
  </w:num>
  <w:num w:numId="10">
    <w:abstractNumId w:val="7"/>
  </w:num>
  <w:num w:numId="11">
    <w:abstractNumId w:val="11"/>
  </w:num>
  <w:num w:numId="12">
    <w:abstractNumId w:val="9"/>
  </w:num>
  <w:num w:numId="13">
    <w:abstractNumId w:val="1"/>
  </w:num>
  <w:num w:numId="14">
    <w:abstractNumId w:val="2"/>
  </w:num>
  <w:num w:numId="15">
    <w:abstractNumId w:val="3"/>
  </w:num>
  <w:num w:numId="16">
    <w:abstractNumId w:val="6"/>
  </w:num>
  <w:num w:numId="17">
    <w:abstractNumId w:val="16"/>
  </w:num>
  <w:num w:numId="18">
    <w:abstractNumId w:val="12"/>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wNzY2NbEwtzQ1MzRS0lEKTi0uzszPAykwqwUAHDPIpSwAAAA="/>
  </w:docVars>
  <w:rsids>
    <w:rsidRoot w:val="001A62D4"/>
    <w:rsid w:val="000B4697"/>
    <w:rsid w:val="0017238D"/>
    <w:rsid w:val="00174D4D"/>
    <w:rsid w:val="001A62D4"/>
    <w:rsid w:val="001E0680"/>
    <w:rsid w:val="001F280D"/>
    <w:rsid w:val="002463BD"/>
    <w:rsid w:val="00255304"/>
    <w:rsid w:val="002D259E"/>
    <w:rsid w:val="002F2AD1"/>
    <w:rsid w:val="00360D19"/>
    <w:rsid w:val="0036414E"/>
    <w:rsid w:val="003650E7"/>
    <w:rsid w:val="003900E3"/>
    <w:rsid w:val="00392AFE"/>
    <w:rsid w:val="003B6B40"/>
    <w:rsid w:val="004021DD"/>
    <w:rsid w:val="004C1617"/>
    <w:rsid w:val="00514C05"/>
    <w:rsid w:val="0057526F"/>
    <w:rsid w:val="00596C72"/>
    <w:rsid w:val="005B5D02"/>
    <w:rsid w:val="0061215D"/>
    <w:rsid w:val="006227BC"/>
    <w:rsid w:val="00646C5C"/>
    <w:rsid w:val="006D2059"/>
    <w:rsid w:val="007115A5"/>
    <w:rsid w:val="00730425"/>
    <w:rsid w:val="00750653"/>
    <w:rsid w:val="00792AB5"/>
    <w:rsid w:val="007A53BD"/>
    <w:rsid w:val="0084030E"/>
    <w:rsid w:val="00853FD7"/>
    <w:rsid w:val="00860330"/>
    <w:rsid w:val="00893F40"/>
    <w:rsid w:val="008C3925"/>
    <w:rsid w:val="008D2625"/>
    <w:rsid w:val="008E58BB"/>
    <w:rsid w:val="008E6798"/>
    <w:rsid w:val="0090246A"/>
    <w:rsid w:val="00934E5C"/>
    <w:rsid w:val="009A5EBE"/>
    <w:rsid w:val="009D4565"/>
    <w:rsid w:val="00A16F1D"/>
    <w:rsid w:val="00A80F03"/>
    <w:rsid w:val="00AB735A"/>
    <w:rsid w:val="00B1511D"/>
    <w:rsid w:val="00B55FCF"/>
    <w:rsid w:val="00BA68A3"/>
    <w:rsid w:val="00BC7259"/>
    <w:rsid w:val="00C0081E"/>
    <w:rsid w:val="00C4753E"/>
    <w:rsid w:val="00C5081A"/>
    <w:rsid w:val="00CD3033"/>
    <w:rsid w:val="00D16A92"/>
    <w:rsid w:val="00DB2AF9"/>
    <w:rsid w:val="00DE32AB"/>
    <w:rsid w:val="00DF522C"/>
    <w:rsid w:val="00E32A81"/>
    <w:rsid w:val="00E37A40"/>
    <w:rsid w:val="00EB4523"/>
    <w:rsid w:val="00F1594C"/>
    <w:rsid w:val="00FA404F"/>
    <w:rsid w:val="00FE70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236BB2"/>
  <w15:chartTrackingRefBased/>
  <w15:docId w15:val="{0BD4872D-DE3D-4233-940B-250EBE79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6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A62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A62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62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62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62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62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62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62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62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2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A62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62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62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62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62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62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62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62D4"/>
    <w:rPr>
      <w:rFonts w:eastAsiaTheme="majorEastAsia" w:cstheme="majorBidi"/>
      <w:color w:val="272727" w:themeColor="text1" w:themeTint="D8"/>
    </w:rPr>
  </w:style>
  <w:style w:type="paragraph" w:styleId="Title">
    <w:name w:val="Title"/>
    <w:basedOn w:val="Normal"/>
    <w:next w:val="Normal"/>
    <w:link w:val="TitleChar"/>
    <w:uiPriority w:val="10"/>
    <w:qFormat/>
    <w:rsid w:val="001A62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2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62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62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62D4"/>
    <w:pPr>
      <w:spacing w:before="160"/>
      <w:jc w:val="center"/>
    </w:pPr>
    <w:rPr>
      <w:i/>
      <w:iCs/>
      <w:color w:val="404040" w:themeColor="text1" w:themeTint="BF"/>
    </w:rPr>
  </w:style>
  <w:style w:type="character" w:customStyle="1" w:styleId="QuoteChar">
    <w:name w:val="Quote Char"/>
    <w:basedOn w:val="DefaultParagraphFont"/>
    <w:link w:val="Quote"/>
    <w:uiPriority w:val="29"/>
    <w:rsid w:val="001A62D4"/>
    <w:rPr>
      <w:i/>
      <w:iCs/>
      <w:color w:val="404040" w:themeColor="text1" w:themeTint="BF"/>
    </w:rPr>
  </w:style>
  <w:style w:type="paragraph" w:styleId="ListParagraph">
    <w:name w:val="List Paragraph"/>
    <w:basedOn w:val="Normal"/>
    <w:link w:val="ListParagraphChar"/>
    <w:qFormat/>
    <w:rsid w:val="001A62D4"/>
    <w:pPr>
      <w:ind w:left="720"/>
      <w:contextualSpacing/>
    </w:pPr>
  </w:style>
  <w:style w:type="character" w:styleId="IntenseEmphasis">
    <w:name w:val="Intense Emphasis"/>
    <w:basedOn w:val="DefaultParagraphFont"/>
    <w:uiPriority w:val="21"/>
    <w:qFormat/>
    <w:rsid w:val="001A62D4"/>
    <w:rPr>
      <w:i/>
      <w:iCs/>
      <w:color w:val="2F5496" w:themeColor="accent1" w:themeShade="BF"/>
    </w:rPr>
  </w:style>
  <w:style w:type="paragraph" w:styleId="IntenseQuote">
    <w:name w:val="Intense Quote"/>
    <w:basedOn w:val="Normal"/>
    <w:next w:val="Normal"/>
    <w:link w:val="IntenseQuoteChar"/>
    <w:uiPriority w:val="30"/>
    <w:qFormat/>
    <w:rsid w:val="001A62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62D4"/>
    <w:rPr>
      <w:i/>
      <w:iCs/>
      <w:color w:val="2F5496" w:themeColor="accent1" w:themeShade="BF"/>
    </w:rPr>
  </w:style>
  <w:style w:type="character" w:styleId="IntenseReference">
    <w:name w:val="Intense Reference"/>
    <w:basedOn w:val="DefaultParagraphFont"/>
    <w:uiPriority w:val="32"/>
    <w:qFormat/>
    <w:rsid w:val="001A62D4"/>
    <w:rPr>
      <w:b/>
      <w:bCs/>
      <w:smallCaps/>
      <w:color w:val="2F5496" w:themeColor="accent1" w:themeShade="BF"/>
      <w:spacing w:val="5"/>
    </w:rPr>
  </w:style>
  <w:style w:type="paragraph" w:styleId="BodyText">
    <w:name w:val="Body Text"/>
    <w:basedOn w:val="Normal"/>
    <w:link w:val="BodyTextChar"/>
    <w:uiPriority w:val="1"/>
    <w:qFormat/>
    <w:rsid w:val="000B4697"/>
    <w:rPr>
      <w:sz w:val="18"/>
      <w:szCs w:val="18"/>
    </w:rPr>
  </w:style>
  <w:style w:type="character" w:customStyle="1" w:styleId="BodyTextChar">
    <w:name w:val="Body Text Char"/>
    <w:basedOn w:val="DefaultParagraphFont"/>
    <w:link w:val="BodyText"/>
    <w:uiPriority w:val="1"/>
    <w:rsid w:val="000B4697"/>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FE709A"/>
    <w:pPr>
      <w:spacing w:before="1" w:line="147" w:lineRule="exact"/>
      <w:jc w:val="center"/>
    </w:pPr>
  </w:style>
  <w:style w:type="paragraph" w:customStyle="1" w:styleId="Default">
    <w:name w:val="Default"/>
    <w:rsid w:val="00514C05"/>
    <w:pPr>
      <w:autoSpaceDE w:val="0"/>
      <w:autoSpaceDN w:val="0"/>
      <w:adjustRightInd w:val="0"/>
      <w:spacing w:after="0" w:line="240" w:lineRule="auto"/>
    </w:pPr>
    <w:rPr>
      <w:rFonts w:ascii="Sitka" w:hAnsi="Sitka" w:cs="Sitka"/>
      <w:color w:val="000000"/>
      <w:kern w:val="0"/>
      <w:sz w:val="24"/>
      <w:szCs w:val="24"/>
    </w:rPr>
  </w:style>
  <w:style w:type="character" w:styleId="Emphasis">
    <w:name w:val="Emphasis"/>
    <w:basedOn w:val="DefaultParagraphFont"/>
    <w:uiPriority w:val="20"/>
    <w:qFormat/>
    <w:rsid w:val="00E32A81"/>
    <w:rPr>
      <w:i/>
      <w:iCs/>
    </w:rPr>
  </w:style>
  <w:style w:type="table" w:styleId="TableGrid">
    <w:name w:val="Table Grid"/>
    <w:basedOn w:val="TableNormal"/>
    <w:uiPriority w:val="39"/>
    <w:rsid w:val="008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53FD7"/>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8E58BB"/>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8E58BB"/>
    <w:rPr>
      <w:color w:val="0563C1" w:themeColor="hyperlink"/>
      <w:u w:val="single"/>
    </w:rPr>
  </w:style>
  <w:style w:type="character" w:styleId="UnresolvedMention">
    <w:name w:val="Unresolved Mention"/>
    <w:basedOn w:val="DefaultParagraphFont"/>
    <w:uiPriority w:val="99"/>
    <w:semiHidden/>
    <w:unhideWhenUsed/>
    <w:rsid w:val="004021DD"/>
    <w:rPr>
      <w:color w:val="605E5C"/>
      <w:shd w:val="clear" w:color="auto" w:fill="E1DFDD"/>
    </w:rPr>
  </w:style>
  <w:style w:type="paragraph" w:customStyle="1" w:styleId="30-OS-AcknowledgementsAcknowledgements">
    <w:name w:val="30-OS-Acknowledgements (Acknowledgements)"/>
    <w:basedOn w:val="Normal"/>
    <w:qFormat/>
    <w:rsid w:val="0036414E"/>
    <w:pPr>
      <w:autoSpaceDE/>
      <w:autoSpaceDN/>
      <w:adjustRightInd w:val="0"/>
      <w:snapToGrid w:val="0"/>
      <w:spacing w:before="320" w:after="160" w:line="240" w:lineRule="exact"/>
    </w:pPr>
    <w:rPr>
      <w:rFonts w:ascii="Arial Black"/>
      <w:kern w:val="2"/>
      <w:sz w:val="24"/>
      <w:szCs w:val="28"/>
      <w:lang w:eastAsia="zh-CN"/>
    </w:rPr>
  </w:style>
  <w:style w:type="paragraph" w:customStyle="1" w:styleId="20-OS-Text">
    <w:name w:val="20-OS-Text"/>
    <w:basedOn w:val="Normal"/>
    <w:qFormat/>
    <w:rsid w:val="0036414E"/>
    <w:pPr>
      <w:autoSpaceDE/>
      <w:autoSpaceDN/>
      <w:adjustRightInd w:val="0"/>
      <w:snapToGrid w:val="0"/>
      <w:spacing w:line="240" w:lineRule="exact"/>
      <w:ind w:firstLineChars="100" w:firstLine="100"/>
      <w:jc w:val="both"/>
    </w:pPr>
    <w:rPr>
      <w:kern w:val="2"/>
      <w:sz w:val="20"/>
      <w:szCs w:val="20"/>
      <w:lang w:eastAsia="zh-CN"/>
    </w:rPr>
  </w:style>
  <w:style w:type="paragraph" w:customStyle="1" w:styleId="14-OS-Level1-single-line">
    <w:name w:val="14-OS-Level1-single-line"/>
    <w:basedOn w:val="Normal"/>
    <w:qFormat/>
    <w:rsid w:val="0036414E"/>
    <w:pPr>
      <w:autoSpaceDE/>
      <w:autoSpaceDN/>
      <w:adjustRightInd w:val="0"/>
      <w:snapToGrid w:val="0"/>
      <w:spacing w:before="320" w:after="160" w:line="240" w:lineRule="exact"/>
    </w:pPr>
    <w:rPr>
      <w:rFonts w:ascii="Arial Black"/>
      <w:kern w:val="2"/>
      <w:sz w:val="24"/>
      <w:szCs w:val="28"/>
      <w:lang w:eastAsia="zh-CN"/>
    </w:rPr>
  </w:style>
  <w:style w:type="character" w:customStyle="1" w:styleId="il">
    <w:name w:val="il"/>
    <w:basedOn w:val="DefaultParagraphFont"/>
    <w:rsid w:val="00D16A92"/>
  </w:style>
  <w:style w:type="paragraph" w:styleId="Header">
    <w:name w:val="header"/>
    <w:basedOn w:val="Normal"/>
    <w:link w:val="HeaderChar"/>
    <w:uiPriority w:val="99"/>
    <w:unhideWhenUsed/>
    <w:rsid w:val="00596C72"/>
    <w:pPr>
      <w:tabs>
        <w:tab w:val="center" w:pos="4680"/>
        <w:tab w:val="right" w:pos="9360"/>
      </w:tabs>
    </w:pPr>
  </w:style>
  <w:style w:type="character" w:customStyle="1" w:styleId="HeaderChar">
    <w:name w:val="Header Char"/>
    <w:basedOn w:val="DefaultParagraphFont"/>
    <w:link w:val="Header"/>
    <w:uiPriority w:val="99"/>
    <w:rsid w:val="00596C72"/>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596C72"/>
    <w:pPr>
      <w:tabs>
        <w:tab w:val="center" w:pos="4680"/>
        <w:tab w:val="right" w:pos="9360"/>
      </w:tabs>
    </w:pPr>
  </w:style>
  <w:style w:type="character" w:customStyle="1" w:styleId="FooterChar">
    <w:name w:val="Footer Char"/>
    <w:basedOn w:val="DefaultParagraphFont"/>
    <w:link w:val="Footer"/>
    <w:uiPriority w:val="99"/>
    <w:rsid w:val="00596C72"/>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7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issuu.com/aquacultureasiapacific/doc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10</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Samarthak Saharan</dc:creator>
  <cp:keywords/>
  <dc:description/>
  <cp:lastModifiedBy>SDI 1084</cp:lastModifiedBy>
  <cp:revision>87</cp:revision>
  <dcterms:created xsi:type="dcterms:W3CDTF">2025-06-03T09:33:00Z</dcterms:created>
  <dcterms:modified xsi:type="dcterms:W3CDTF">2025-07-23T06:44:00Z</dcterms:modified>
</cp:coreProperties>
</file>