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7A6" w:rsidRDefault="006467A6">
      <w:pPr>
        <w:rPr>
          <w:sz w:val="20"/>
        </w:rPr>
      </w:pPr>
    </w:p>
    <w:p w:rsidR="006467A6" w:rsidRDefault="006467A6">
      <w:pPr>
        <w:rPr>
          <w:sz w:val="20"/>
        </w:rPr>
      </w:pPr>
    </w:p>
    <w:p w:rsidR="006467A6" w:rsidRDefault="006467A6">
      <w:pPr>
        <w:spacing w:before="41"/>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1"/>
        <w:gridCol w:w="10629"/>
      </w:tblGrid>
      <w:tr w:rsidR="006467A6">
        <w:trPr>
          <w:trHeight w:val="290"/>
        </w:trPr>
        <w:tc>
          <w:tcPr>
            <w:tcW w:w="2161" w:type="dxa"/>
          </w:tcPr>
          <w:p w:rsidR="006467A6" w:rsidRDefault="004009BB">
            <w:pPr>
              <w:pStyle w:val="TableParagraph"/>
              <w:spacing w:line="229" w:lineRule="exact"/>
              <w:ind w:left="95"/>
              <w:rPr>
                <w:rFonts w:ascii="Cambria"/>
                <w:sz w:val="20"/>
              </w:rPr>
            </w:pPr>
            <w:r>
              <w:rPr>
                <w:rFonts w:ascii="Cambria"/>
                <w:spacing w:val="-2"/>
                <w:sz w:val="20"/>
              </w:rPr>
              <w:t>Name:</w:t>
            </w:r>
          </w:p>
        </w:tc>
        <w:tc>
          <w:tcPr>
            <w:tcW w:w="10629" w:type="dxa"/>
          </w:tcPr>
          <w:p w:rsidR="006467A6" w:rsidRDefault="00501223">
            <w:pPr>
              <w:pStyle w:val="TableParagraph"/>
              <w:spacing w:before="25"/>
              <w:ind w:left="109"/>
              <w:rPr>
                <w:rFonts w:ascii="Cambria"/>
                <w:b/>
                <w:sz w:val="20"/>
              </w:rPr>
            </w:pPr>
            <w:hyperlink r:id="rId4">
              <w:r w:rsidR="004009BB">
                <w:rPr>
                  <w:rFonts w:ascii="Cambria"/>
                  <w:b/>
                  <w:color w:val="0000FF"/>
                  <w:sz w:val="20"/>
                  <w:u w:val="single" w:color="0000FF"/>
                </w:rPr>
                <w:t>UTTAR</w:t>
              </w:r>
              <w:r w:rsidR="004009BB">
                <w:rPr>
                  <w:rFonts w:ascii="Cambria"/>
                  <w:b/>
                  <w:color w:val="0000FF"/>
                  <w:spacing w:val="-4"/>
                  <w:sz w:val="20"/>
                  <w:u w:val="single" w:color="0000FF"/>
                </w:rPr>
                <w:t xml:space="preserve"> </w:t>
              </w:r>
              <w:r w:rsidR="004009BB">
                <w:rPr>
                  <w:rFonts w:ascii="Cambria"/>
                  <w:b/>
                  <w:color w:val="0000FF"/>
                  <w:sz w:val="20"/>
                  <w:u w:val="single" w:color="0000FF"/>
                </w:rPr>
                <w:t>PRADESH JOURNAL</w:t>
              </w:r>
              <w:r w:rsidR="004009BB">
                <w:rPr>
                  <w:rFonts w:ascii="Cambria"/>
                  <w:b/>
                  <w:color w:val="0000FF"/>
                  <w:spacing w:val="-1"/>
                  <w:sz w:val="20"/>
                  <w:u w:val="single" w:color="0000FF"/>
                </w:rPr>
                <w:t xml:space="preserve"> </w:t>
              </w:r>
              <w:r w:rsidR="004009BB">
                <w:rPr>
                  <w:rFonts w:ascii="Cambria"/>
                  <w:b/>
                  <w:color w:val="0000FF"/>
                  <w:sz w:val="20"/>
                  <w:u w:val="single" w:color="0000FF"/>
                </w:rPr>
                <w:t>OF</w:t>
              </w:r>
              <w:r w:rsidR="004009BB">
                <w:rPr>
                  <w:rFonts w:ascii="Cambria"/>
                  <w:b/>
                  <w:color w:val="0000FF"/>
                  <w:spacing w:val="-6"/>
                  <w:sz w:val="20"/>
                  <w:u w:val="single" w:color="0000FF"/>
                </w:rPr>
                <w:t xml:space="preserve"> </w:t>
              </w:r>
              <w:r w:rsidR="004009BB">
                <w:rPr>
                  <w:rFonts w:ascii="Cambria"/>
                  <w:b/>
                  <w:color w:val="0000FF"/>
                  <w:spacing w:val="-2"/>
                  <w:sz w:val="20"/>
                  <w:u w:val="single" w:color="0000FF"/>
                </w:rPr>
                <w:t>ZOOLOGY</w:t>
              </w:r>
            </w:hyperlink>
          </w:p>
        </w:tc>
      </w:tr>
      <w:tr w:rsidR="006467A6">
        <w:trPr>
          <w:trHeight w:val="290"/>
        </w:trPr>
        <w:tc>
          <w:tcPr>
            <w:tcW w:w="2161" w:type="dxa"/>
          </w:tcPr>
          <w:p w:rsidR="006467A6" w:rsidRDefault="004009BB">
            <w:pPr>
              <w:pStyle w:val="TableParagraph"/>
              <w:spacing w:line="229" w:lineRule="exact"/>
              <w:ind w:left="95"/>
              <w:rPr>
                <w:rFonts w:ascii="Cambria"/>
                <w:sz w:val="20"/>
              </w:rPr>
            </w:pPr>
            <w:r>
              <w:rPr>
                <w:rFonts w:ascii="Cambria"/>
                <w:sz w:val="20"/>
              </w:rPr>
              <w:t>Manuscript</w:t>
            </w:r>
            <w:r>
              <w:rPr>
                <w:rFonts w:ascii="Cambria"/>
                <w:spacing w:val="1"/>
                <w:sz w:val="20"/>
              </w:rPr>
              <w:t xml:space="preserve"> </w:t>
            </w:r>
            <w:r>
              <w:rPr>
                <w:rFonts w:ascii="Cambria"/>
                <w:spacing w:val="-2"/>
                <w:sz w:val="20"/>
              </w:rPr>
              <w:t>Number:</w:t>
            </w:r>
          </w:p>
        </w:tc>
        <w:tc>
          <w:tcPr>
            <w:tcW w:w="10629" w:type="dxa"/>
          </w:tcPr>
          <w:p w:rsidR="006467A6" w:rsidRDefault="004009BB">
            <w:pPr>
              <w:pStyle w:val="TableParagraph"/>
              <w:spacing w:before="25"/>
              <w:ind w:left="109"/>
              <w:rPr>
                <w:rFonts w:ascii="Cambria"/>
                <w:b/>
                <w:sz w:val="20"/>
              </w:rPr>
            </w:pPr>
            <w:r>
              <w:rPr>
                <w:rFonts w:ascii="Cambria"/>
                <w:b/>
                <w:spacing w:val="-2"/>
                <w:sz w:val="20"/>
              </w:rPr>
              <w:t>Ms_UPJOZ_5113</w:t>
            </w:r>
          </w:p>
        </w:tc>
      </w:tr>
      <w:tr w:rsidR="006467A6">
        <w:trPr>
          <w:trHeight w:val="650"/>
        </w:trPr>
        <w:tc>
          <w:tcPr>
            <w:tcW w:w="2161" w:type="dxa"/>
          </w:tcPr>
          <w:p w:rsidR="006467A6" w:rsidRDefault="004009BB">
            <w:pPr>
              <w:pStyle w:val="TableParagraph"/>
              <w:spacing w:line="229" w:lineRule="exact"/>
              <w:ind w:left="95"/>
              <w:rPr>
                <w:rFonts w:ascii="Cambria"/>
                <w:sz w:val="20"/>
              </w:rPr>
            </w:pPr>
            <w:r>
              <w:rPr>
                <w:rFonts w:ascii="Cambria"/>
                <w:sz w:val="20"/>
              </w:rPr>
              <w:t>Title</w:t>
            </w:r>
            <w:r>
              <w:rPr>
                <w:rFonts w:ascii="Cambria"/>
                <w:spacing w:val="3"/>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2"/>
                <w:sz w:val="20"/>
              </w:rPr>
              <w:t xml:space="preserve"> Manuscript:</w:t>
            </w:r>
          </w:p>
        </w:tc>
        <w:tc>
          <w:tcPr>
            <w:tcW w:w="10629" w:type="dxa"/>
          </w:tcPr>
          <w:p w:rsidR="006467A6" w:rsidRDefault="004009BB">
            <w:pPr>
              <w:pStyle w:val="TableParagraph"/>
              <w:spacing w:before="93" w:line="235" w:lineRule="auto"/>
              <w:ind w:left="109" w:right="105"/>
              <w:rPr>
                <w:rFonts w:ascii="Cambria"/>
                <w:b/>
                <w:sz w:val="20"/>
              </w:rPr>
            </w:pPr>
            <w:proofErr w:type="spellStart"/>
            <w:r>
              <w:rPr>
                <w:rFonts w:ascii="Cambria"/>
                <w:b/>
                <w:sz w:val="20"/>
              </w:rPr>
              <w:t>Kalicephalus</w:t>
            </w:r>
            <w:proofErr w:type="spellEnd"/>
            <w:r>
              <w:rPr>
                <w:rFonts w:ascii="Cambria"/>
                <w:b/>
                <w:spacing w:val="-6"/>
                <w:sz w:val="20"/>
              </w:rPr>
              <w:t xml:space="preserve"> </w:t>
            </w:r>
            <w:r>
              <w:rPr>
                <w:rFonts w:ascii="Cambria"/>
                <w:b/>
                <w:sz w:val="20"/>
              </w:rPr>
              <w:t>(</w:t>
            </w:r>
            <w:proofErr w:type="spellStart"/>
            <w:r>
              <w:rPr>
                <w:rFonts w:ascii="Cambria"/>
                <w:b/>
                <w:sz w:val="20"/>
              </w:rPr>
              <w:t>Schadius</w:t>
            </w:r>
            <w:proofErr w:type="spellEnd"/>
            <w:r>
              <w:rPr>
                <w:rFonts w:ascii="Cambria"/>
                <w:b/>
                <w:sz w:val="20"/>
              </w:rPr>
              <w:t>)</w:t>
            </w:r>
            <w:r>
              <w:rPr>
                <w:rFonts w:ascii="Cambria"/>
                <w:b/>
                <w:spacing w:val="78"/>
                <w:sz w:val="20"/>
              </w:rPr>
              <w:t xml:space="preserve"> </w:t>
            </w:r>
            <w:proofErr w:type="spellStart"/>
            <w:r>
              <w:rPr>
                <w:rFonts w:ascii="Cambria"/>
                <w:b/>
                <w:sz w:val="20"/>
              </w:rPr>
              <w:t>bilaspurense</w:t>
            </w:r>
            <w:proofErr w:type="spellEnd"/>
            <w:r>
              <w:rPr>
                <w:rFonts w:ascii="Cambria"/>
                <w:b/>
                <w:spacing w:val="79"/>
                <w:sz w:val="20"/>
              </w:rPr>
              <w:t xml:space="preserve"> </w:t>
            </w:r>
            <w:proofErr w:type="spellStart"/>
            <w:r>
              <w:rPr>
                <w:rFonts w:ascii="Cambria"/>
                <w:b/>
                <w:sz w:val="20"/>
              </w:rPr>
              <w:t>n.sp</w:t>
            </w:r>
            <w:proofErr w:type="spellEnd"/>
            <w:r>
              <w:rPr>
                <w:rFonts w:ascii="Cambria"/>
                <w:b/>
                <w:sz w:val="20"/>
              </w:rPr>
              <w:t>.</w:t>
            </w:r>
            <w:r>
              <w:rPr>
                <w:rFonts w:ascii="Cambria"/>
                <w:b/>
                <w:spacing w:val="-5"/>
                <w:sz w:val="20"/>
              </w:rPr>
              <w:t xml:space="preserve"> </w:t>
            </w:r>
            <w:r>
              <w:rPr>
                <w:rFonts w:ascii="Cambria"/>
                <w:b/>
                <w:sz w:val="20"/>
              </w:rPr>
              <w:t>(Nematoda:</w:t>
            </w:r>
            <w:r>
              <w:rPr>
                <w:rFonts w:ascii="Cambria"/>
                <w:b/>
                <w:spacing w:val="-5"/>
                <w:sz w:val="20"/>
              </w:rPr>
              <w:t xml:space="preserve"> </w:t>
            </w:r>
            <w:proofErr w:type="spellStart"/>
            <w:r>
              <w:rPr>
                <w:rFonts w:ascii="Cambria"/>
                <w:b/>
                <w:sz w:val="20"/>
              </w:rPr>
              <w:t>Diaphanocephalidae</w:t>
            </w:r>
            <w:proofErr w:type="spellEnd"/>
            <w:r>
              <w:rPr>
                <w:rFonts w:ascii="Cambria"/>
                <w:b/>
                <w:sz w:val="20"/>
              </w:rPr>
              <w:t>)</w:t>
            </w:r>
            <w:r>
              <w:rPr>
                <w:rFonts w:ascii="Cambria"/>
                <w:b/>
                <w:spacing w:val="-5"/>
                <w:sz w:val="20"/>
              </w:rPr>
              <w:t xml:space="preserve"> </w:t>
            </w:r>
            <w:r>
              <w:rPr>
                <w:rFonts w:ascii="Cambria"/>
                <w:b/>
                <w:sz w:val="20"/>
              </w:rPr>
              <w:t>a</w:t>
            </w:r>
            <w:r>
              <w:rPr>
                <w:rFonts w:ascii="Cambria"/>
                <w:b/>
                <w:spacing w:val="-6"/>
                <w:sz w:val="20"/>
              </w:rPr>
              <w:t xml:space="preserve"> </w:t>
            </w:r>
            <w:r>
              <w:rPr>
                <w:rFonts w:ascii="Cambria"/>
                <w:b/>
                <w:sz w:val="20"/>
              </w:rPr>
              <w:t>parasite</w:t>
            </w:r>
            <w:r>
              <w:rPr>
                <w:rFonts w:ascii="Cambria"/>
                <w:b/>
                <w:spacing w:val="-5"/>
                <w:sz w:val="20"/>
              </w:rPr>
              <w:t xml:space="preserve"> </w:t>
            </w:r>
            <w:r>
              <w:rPr>
                <w:rFonts w:ascii="Cambria"/>
                <w:b/>
                <w:sz w:val="20"/>
              </w:rPr>
              <w:t>of</w:t>
            </w:r>
            <w:r>
              <w:rPr>
                <w:rFonts w:ascii="Cambria"/>
                <w:b/>
                <w:spacing w:val="-4"/>
                <w:sz w:val="20"/>
              </w:rPr>
              <w:t xml:space="preserve"> </w:t>
            </w:r>
            <w:r>
              <w:rPr>
                <w:rFonts w:ascii="Cambria"/>
                <w:b/>
                <w:sz w:val="20"/>
              </w:rPr>
              <w:t>Bengal</w:t>
            </w:r>
            <w:r>
              <w:rPr>
                <w:rFonts w:ascii="Cambria"/>
                <w:b/>
                <w:spacing w:val="-5"/>
                <w:sz w:val="20"/>
              </w:rPr>
              <w:t xml:space="preserve"> </w:t>
            </w:r>
            <w:r>
              <w:rPr>
                <w:rFonts w:ascii="Cambria"/>
                <w:b/>
                <w:sz w:val="20"/>
              </w:rPr>
              <w:t xml:space="preserve">lizard, Varanus </w:t>
            </w:r>
            <w:proofErr w:type="spellStart"/>
            <w:r>
              <w:rPr>
                <w:rFonts w:ascii="Cambria"/>
                <w:b/>
                <w:sz w:val="20"/>
              </w:rPr>
              <w:t>bengalensis</w:t>
            </w:r>
            <w:proofErr w:type="spellEnd"/>
            <w:r>
              <w:rPr>
                <w:rFonts w:ascii="Cambria"/>
                <w:b/>
                <w:sz w:val="20"/>
              </w:rPr>
              <w:t xml:space="preserve"> (</w:t>
            </w:r>
            <w:proofErr w:type="spellStart"/>
            <w:r>
              <w:rPr>
                <w:rFonts w:ascii="Cambria"/>
                <w:b/>
                <w:sz w:val="20"/>
              </w:rPr>
              <w:t>Daudin</w:t>
            </w:r>
            <w:proofErr w:type="spellEnd"/>
            <w:r>
              <w:rPr>
                <w:rFonts w:ascii="Cambria"/>
                <w:b/>
                <w:sz w:val="20"/>
              </w:rPr>
              <w:t>, 1802) in Bilaspur, Himachal Pradesh, India.</w:t>
            </w:r>
          </w:p>
        </w:tc>
      </w:tr>
      <w:tr w:rsidR="006467A6">
        <w:trPr>
          <w:trHeight w:val="330"/>
        </w:trPr>
        <w:tc>
          <w:tcPr>
            <w:tcW w:w="2161" w:type="dxa"/>
          </w:tcPr>
          <w:p w:rsidR="006467A6" w:rsidRDefault="004009BB">
            <w:pPr>
              <w:pStyle w:val="TableParagraph"/>
              <w:spacing w:line="229" w:lineRule="exact"/>
              <w:ind w:left="95"/>
              <w:rPr>
                <w:rFonts w:ascii="Cambria"/>
                <w:sz w:val="20"/>
              </w:rPr>
            </w:pPr>
            <w:r>
              <w:rPr>
                <w:rFonts w:ascii="Cambria"/>
                <w:sz w:val="20"/>
              </w:rPr>
              <w:t>Type</w:t>
            </w:r>
            <w:r>
              <w:rPr>
                <w:rFonts w:ascii="Cambria"/>
                <w:spacing w:val="2"/>
                <w:sz w:val="20"/>
              </w:rPr>
              <w:t xml:space="preserve"> </w:t>
            </w:r>
            <w:r>
              <w:rPr>
                <w:rFonts w:ascii="Cambria"/>
                <w:sz w:val="20"/>
              </w:rPr>
              <w:t>of</w:t>
            </w:r>
            <w:r>
              <w:rPr>
                <w:rFonts w:ascii="Cambria"/>
                <w:spacing w:val="-1"/>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629" w:type="dxa"/>
          </w:tcPr>
          <w:p w:rsidR="006467A6" w:rsidRDefault="006467A6">
            <w:pPr>
              <w:pStyle w:val="TableParagraph"/>
            </w:pPr>
          </w:p>
        </w:tc>
      </w:tr>
    </w:tbl>
    <w:p w:rsidR="006467A6" w:rsidRDefault="006467A6">
      <w:pPr>
        <w:rPr>
          <w:sz w:val="20"/>
        </w:rPr>
      </w:pPr>
    </w:p>
    <w:p w:rsidR="006467A6" w:rsidRDefault="006467A6">
      <w:pPr>
        <w:rPr>
          <w:sz w:val="20"/>
        </w:rPr>
      </w:pPr>
    </w:p>
    <w:p w:rsidR="006467A6" w:rsidRDefault="006467A6">
      <w:pPr>
        <w:spacing w:before="9"/>
        <w:rPr>
          <w:sz w:val="20"/>
        </w:rPr>
      </w:pPr>
    </w:p>
    <w:p w:rsidR="006467A6" w:rsidRDefault="004009BB">
      <w:pPr>
        <w:pStyle w:val="BodyText"/>
        <w:ind w:left="470"/>
      </w:pPr>
      <w:r>
        <w:rPr>
          <w:color w:val="000000"/>
          <w:highlight w:val="yellow"/>
        </w:rPr>
        <w:t>PART</w:t>
      </w:r>
      <w:r>
        <w:rPr>
          <w:color w:val="000000"/>
          <w:spacing w:val="48"/>
          <w:highlight w:val="yellow"/>
        </w:rPr>
        <w:t xml:space="preserve"> </w:t>
      </w:r>
      <w:r>
        <w:rPr>
          <w:color w:val="000000"/>
          <w:highlight w:val="yellow"/>
        </w:rPr>
        <w:t>1:</w:t>
      </w:r>
      <w:r>
        <w:rPr>
          <w:color w:val="000000"/>
          <w:spacing w:val="-1"/>
        </w:rPr>
        <w:t xml:space="preserve"> </w:t>
      </w:r>
      <w:r>
        <w:rPr>
          <w:color w:val="000000"/>
          <w:spacing w:val="-2"/>
        </w:rPr>
        <w:t>Comments</w:t>
      </w:r>
    </w:p>
    <w:p w:rsidR="006467A6" w:rsidRDefault="006467A6">
      <w:pPr>
        <w:spacing w:before="2"/>
        <w:rPr>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6467A6">
        <w:trPr>
          <w:trHeight w:val="690"/>
        </w:trPr>
        <w:tc>
          <w:tcPr>
            <w:tcW w:w="3281" w:type="dxa"/>
          </w:tcPr>
          <w:p w:rsidR="006467A6" w:rsidRDefault="006467A6">
            <w:pPr>
              <w:pStyle w:val="TableParagraph"/>
            </w:pPr>
          </w:p>
        </w:tc>
        <w:tc>
          <w:tcPr>
            <w:tcW w:w="5732" w:type="dxa"/>
          </w:tcPr>
          <w:p w:rsidR="006467A6" w:rsidRDefault="004009BB">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rsidR="006467A6" w:rsidRDefault="004009BB">
            <w:pPr>
              <w:pStyle w:val="TableParagraph"/>
              <w:spacing w:line="230" w:lineRule="exact"/>
              <w:ind w:left="105" w:right="165"/>
              <w:rPr>
                <w:b/>
                <w:sz w:val="20"/>
              </w:rPr>
            </w:pPr>
            <w:r>
              <w:rPr>
                <w:b/>
                <w:noProof/>
                <w:sz w:val="20"/>
              </w:rPr>
              <mc:AlternateContent>
                <mc:Choice Requires="wpg">
                  <w:drawing>
                    <wp:anchor distT="0" distB="0" distL="0" distR="0" simplePos="0" relativeHeight="487485952" behindDoc="1" locked="0" layoutInCell="1" allowOverlap="1">
                      <wp:simplePos x="0" y="0"/>
                      <wp:positionH relativeFrom="column">
                        <wp:posOffset>66675</wp:posOffset>
                      </wp:positionH>
                      <wp:positionV relativeFrom="paragraph">
                        <wp:posOffset>1103</wp:posOffset>
                      </wp:positionV>
                      <wp:extent cx="2973070" cy="2927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3070" cy="292735"/>
                                <a:chOff x="0" y="0"/>
                                <a:chExt cx="2973070" cy="292735"/>
                              </a:xfrm>
                            </wpg:grpSpPr>
                            <wps:wsp>
                              <wps:cNvPr id="2" name="Graphic 2"/>
                              <wps:cNvSpPr/>
                              <wps:spPr>
                                <a:xfrm>
                                  <a:off x="0" y="0"/>
                                  <a:ext cx="2973070" cy="292735"/>
                                </a:xfrm>
                                <a:custGeom>
                                  <a:avLst/>
                                  <a:gdLst/>
                                  <a:ahLst/>
                                  <a:cxnLst/>
                                  <a:rect l="l" t="t" r="r" b="b"/>
                                  <a:pathLst>
                                    <a:path w="2973070" h="292735">
                                      <a:moveTo>
                                        <a:pt x="2972816" y="0"/>
                                      </a:moveTo>
                                      <a:lnTo>
                                        <a:pt x="0" y="0"/>
                                      </a:lnTo>
                                      <a:lnTo>
                                        <a:pt x="0" y="145986"/>
                                      </a:lnTo>
                                      <a:lnTo>
                                        <a:pt x="0" y="292354"/>
                                      </a:lnTo>
                                      <a:lnTo>
                                        <a:pt x="2868041" y="292354"/>
                                      </a:lnTo>
                                      <a:lnTo>
                                        <a:pt x="2868041" y="146050"/>
                                      </a:lnTo>
                                      <a:lnTo>
                                        <a:pt x="2972816" y="146050"/>
                                      </a:lnTo>
                                      <a:lnTo>
                                        <a:pt x="297281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740D0B0" id="Group 1" o:spid="_x0000_s1026" style="position:absolute;margin-left:5.25pt;margin-top:.1pt;width:234.1pt;height:23.05pt;z-index:-15830528;mso-wrap-distance-left:0;mso-wrap-distance-right:0" coordsize="29730,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">
                      <v:shape id="Graphic 2" o:spid="_x0000_s1027" style="position:absolute;width:29730;height:2927;visibility:visible;mso-wrap-style:square;v-text-anchor:top" coordsize="2973070,292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" path="m2972816,l,,,145986,,292354r2868041,l2868041,146050r104775,l2972816,xe" fillcolor="yellow" stroked="f">
                        <v:path arrowok="t"/>
                      </v:shape>
                    </v:group>
                  </w:pict>
                </mc:Fallback>
              </mc:AlternateContent>
            </w:r>
            <w:r>
              <w:rPr>
                <w:b/>
                <w:sz w:val="20"/>
              </w:rPr>
              <w:t>Artificial</w:t>
            </w:r>
            <w:r>
              <w:rPr>
                <w:b/>
                <w:spacing w:val="-7"/>
                <w:sz w:val="20"/>
              </w:rPr>
              <w:t xml:space="preserve"> </w:t>
            </w:r>
            <w:r>
              <w:rPr>
                <w:b/>
                <w:sz w:val="20"/>
              </w:rPr>
              <w:t>Intelligence</w:t>
            </w:r>
            <w:r>
              <w:rPr>
                <w:b/>
                <w:spacing w:val="-5"/>
                <w:sz w:val="20"/>
              </w:rPr>
              <w:t xml:space="preserve"> </w:t>
            </w:r>
            <w:r>
              <w:rPr>
                <w:b/>
                <w:sz w:val="20"/>
              </w:rPr>
              <w:t>(AI)</w:t>
            </w:r>
            <w:r>
              <w:rPr>
                <w:b/>
                <w:spacing w:val="-8"/>
                <w:sz w:val="20"/>
              </w:rPr>
              <w:t xml:space="preserve"> </w:t>
            </w:r>
            <w:r>
              <w:rPr>
                <w:b/>
                <w:sz w:val="20"/>
              </w:rPr>
              <w:t>generated</w:t>
            </w:r>
            <w:r>
              <w:rPr>
                <w:b/>
                <w:spacing w:val="-8"/>
                <w:sz w:val="20"/>
              </w:rPr>
              <w:t xml:space="preserve"> </w:t>
            </w:r>
            <w:r>
              <w:rPr>
                <w:b/>
                <w:sz w:val="20"/>
              </w:rPr>
              <w:t>or</w:t>
            </w:r>
            <w:r>
              <w:rPr>
                <w:b/>
                <w:spacing w:val="-5"/>
                <w:sz w:val="20"/>
              </w:rPr>
              <w:t xml:space="preserve"> </w:t>
            </w:r>
            <w:r>
              <w:rPr>
                <w:b/>
                <w:sz w:val="20"/>
              </w:rPr>
              <w:t>assisted</w:t>
            </w:r>
            <w:r>
              <w:rPr>
                <w:b/>
                <w:spacing w:val="-8"/>
                <w:sz w:val="20"/>
              </w:rPr>
              <w:t xml:space="preserve"> </w:t>
            </w:r>
            <w:r>
              <w:rPr>
                <w:b/>
                <w:sz w:val="20"/>
              </w:rPr>
              <w:t>review comments are strictly prohibited during peer review.</w:t>
            </w:r>
          </w:p>
        </w:tc>
        <w:tc>
          <w:tcPr>
            <w:tcW w:w="3951" w:type="dxa"/>
          </w:tcPr>
          <w:p w:rsidR="006467A6" w:rsidRDefault="004009BB">
            <w:pPr>
              <w:pStyle w:val="TableParagraph"/>
              <w:ind w:left="109" w:right="364"/>
              <w:rPr>
                <w:sz w:val="20"/>
              </w:rPr>
            </w:pPr>
            <w:r>
              <w:rPr>
                <w:b/>
                <w:sz w:val="20"/>
              </w:rPr>
              <w:t xml:space="preserve">Author’s Feedback </w:t>
            </w:r>
            <w:r>
              <w:rPr>
                <w:sz w:val="20"/>
              </w:rPr>
              <w:t>(It is mandatory that authors</w:t>
            </w:r>
            <w:r>
              <w:rPr>
                <w:spacing w:val="-6"/>
                <w:sz w:val="20"/>
              </w:rPr>
              <w:t xml:space="preserve"> </w:t>
            </w:r>
            <w:r>
              <w:rPr>
                <w:sz w:val="20"/>
              </w:rPr>
              <w:t>should</w:t>
            </w:r>
            <w:r>
              <w:rPr>
                <w:spacing w:val="-7"/>
                <w:sz w:val="20"/>
              </w:rPr>
              <w:t xml:space="preserve"> </w:t>
            </w:r>
            <w:r>
              <w:rPr>
                <w:sz w:val="20"/>
              </w:rPr>
              <w:t>write</w:t>
            </w:r>
            <w:r>
              <w:rPr>
                <w:spacing w:val="-6"/>
                <w:sz w:val="20"/>
              </w:rPr>
              <w:t xml:space="preserve"> </w:t>
            </w:r>
            <w:r>
              <w:rPr>
                <w:sz w:val="20"/>
              </w:rPr>
              <w:t>his/her</w:t>
            </w:r>
            <w:r>
              <w:rPr>
                <w:spacing w:val="-9"/>
                <w:sz w:val="20"/>
              </w:rPr>
              <w:t xml:space="preserve"> </w:t>
            </w:r>
            <w:r>
              <w:rPr>
                <w:sz w:val="20"/>
              </w:rPr>
              <w:t>feedback</w:t>
            </w:r>
            <w:r>
              <w:rPr>
                <w:spacing w:val="-7"/>
                <w:sz w:val="20"/>
              </w:rPr>
              <w:t xml:space="preserve"> </w:t>
            </w:r>
            <w:r>
              <w:rPr>
                <w:sz w:val="20"/>
              </w:rPr>
              <w:t>here)</w:t>
            </w:r>
          </w:p>
        </w:tc>
      </w:tr>
      <w:tr w:rsidR="006467A6">
        <w:trPr>
          <w:trHeight w:val="4972"/>
        </w:trPr>
        <w:tc>
          <w:tcPr>
            <w:tcW w:w="3281" w:type="dxa"/>
          </w:tcPr>
          <w:p w:rsidR="006467A6" w:rsidRDefault="004009BB">
            <w:pPr>
              <w:pStyle w:val="TableParagraph"/>
              <w:ind w:left="470" w:right="129"/>
              <w:rPr>
                <w:b/>
                <w:sz w:val="20"/>
              </w:rPr>
            </w:pPr>
            <w:r>
              <w:rPr>
                <w:b/>
                <w:sz w:val="20"/>
              </w:rPr>
              <w:t>Please write a few sentences regarding the importance of this manuscript for the scientific community. A minimum</w:t>
            </w:r>
            <w:r>
              <w:rPr>
                <w:b/>
                <w:spacing w:val="-7"/>
                <w:sz w:val="20"/>
              </w:rPr>
              <w:t xml:space="preserve"> </w:t>
            </w:r>
            <w:r>
              <w:rPr>
                <w:b/>
                <w:sz w:val="20"/>
              </w:rPr>
              <w:t>of</w:t>
            </w:r>
            <w:r>
              <w:rPr>
                <w:b/>
                <w:spacing w:val="-7"/>
                <w:sz w:val="20"/>
              </w:rPr>
              <w:t xml:space="preserve"> </w:t>
            </w:r>
            <w:r>
              <w:rPr>
                <w:b/>
                <w:sz w:val="20"/>
              </w:rPr>
              <w:t>3-4</w:t>
            </w:r>
            <w:r>
              <w:rPr>
                <w:b/>
                <w:spacing w:val="-10"/>
                <w:sz w:val="20"/>
              </w:rPr>
              <w:t xml:space="preserve"> </w:t>
            </w:r>
            <w:r>
              <w:rPr>
                <w:b/>
                <w:sz w:val="20"/>
              </w:rPr>
              <w:t>sentences</w:t>
            </w:r>
            <w:r>
              <w:rPr>
                <w:b/>
                <w:spacing w:val="-9"/>
                <w:sz w:val="20"/>
              </w:rPr>
              <w:t xml:space="preserve"> </w:t>
            </w:r>
            <w:r>
              <w:rPr>
                <w:b/>
                <w:sz w:val="20"/>
              </w:rPr>
              <w:t>may be required for this part.</w:t>
            </w:r>
          </w:p>
        </w:tc>
        <w:tc>
          <w:tcPr>
            <w:tcW w:w="5732" w:type="dxa"/>
          </w:tcPr>
          <w:p w:rsidR="006467A6" w:rsidRDefault="004009BB">
            <w:pPr>
              <w:pStyle w:val="TableParagraph"/>
              <w:spacing w:before="1" w:line="275" w:lineRule="exact"/>
              <w:ind w:left="105"/>
              <w:rPr>
                <w:b/>
                <w:sz w:val="24"/>
              </w:rPr>
            </w:pPr>
            <w:r>
              <w:rPr>
                <w:b/>
                <w:sz w:val="24"/>
              </w:rPr>
              <w:t>Reviewer’s</w:t>
            </w:r>
            <w:r>
              <w:rPr>
                <w:b/>
                <w:spacing w:val="-8"/>
                <w:sz w:val="24"/>
              </w:rPr>
              <w:t xml:space="preserve"> </w:t>
            </w:r>
            <w:r>
              <w:rPr>
                <w:b/>
                <w:spacing w:val="-2"/>
                <w:sz w:val="24"/>
              </w:rPr>
              <w:t>comment</w:t>
            </w:r>
          </w:p>
          <w:p w:rsidR="006467A6" w:rsidRDefault="004009BB">
            <w:pPr>
              <w:pStyle w:val="TableParagraph"/>
              <w:ind w:left="105"/>
              <w:rPr>
                <w:sz w:val="24"/>
              </w:rPr>
            </w:pPr>
            <w:r>
              <w:rPr>
                <w:sz w:val="24"/>
              </w:rPr>
              <w:t xml:space="preserve">The manuscript describes a new species of nematode </w:t>
            </w:r>
            <w:proofErr w:type="spellStart"/>
            <w:r>
              <w:rPr>
                <w:i/>
                <w:sz w:val="24"/>
              </w:rPr>
              <w:t>Kalicephalus</w:t>
            </w:r>
            <w:proofErr w:type="spellEnd"/>
            <w:r>
              <w:rPr>
                <w:i/>
                <w:sz w:val="24"/>
              </w:rPr>
              <w:t xml:space="preserve"> (</w:t>
            </w:r>
            <w:proofErr w:type="spellStart"/>
            <w:r>
              <w:rPr>
                <w:i/>
                <w:sz w:val="24"/>
              </w:rPr>
              <w:t>Schadius</w:t>
            </w:r>
            <w:proofErr w:type="spellEnd"/>
            <w:r>
              <w:rPr>
                <w:i/>
                <w:sz w:val="24"/>
              </w:rPr>
              <w:t xml:space="preserve">) </w:t>
            </w:r>
            <w:proofErr w:type="spellStart"/>
            <w:r>
              <w:rPr>
                <w:i/>
                <w:sz w:val="24"/>
              </w:rPr>
              <w:t>bilaspurense</w:t>
            </w:r>
            <w:proofErr w:type="spellEnd"/>
            <w:r>
              <w:rPr>
                <w:i/>
                <w:sz w:val="24"/>
              </w:rPr>
              <w:t xml:space="preserve"> </w:t>
            </w:r>
            <w:r>
              <w:rPr>
                <w:sz w:val="24"/>
              </w:rPr>
              <w:t xml:space="preserve">from </w:t>
            </w:r>
            <w:r>
              <w:rPr>
                <w:i/>
                <w:sz w:val="24"/>
              </w:rPr>
              <w:t xml:space="preserve">Varanus </w:t>
            </w:r>
            <w:proofErr w:type="spellStart"/>
            <w:r>
              <w:rPr>
                <w:i/>
                <w:sz w:val="24"/>
              </w:rPr>
              <w:t>bengalensis</w:t>
            </w:r>
            <w:proofErr w:type="spellEnd"/>
            <w:r>
              <w:rPr>
                <w:sz w:val="24"/>
              </w:rPr>
              <w:t>. The work is taxonomically important and contributes</w:t>
            </w:r>
            <w:r>
              <w:rPr>
                <w:spacing w:val="-5"/>
                <w:sz w:val="24"/>
              </w:rPr>
              <w:t xml:space="preserve"> </w:t>
            </w:r>
            <w:r>
              <w:rPr>
                <w:sz w:val="24"/>
              </w:rPr>
              <w:t>to</w:t>
            </w:r>
            <w:r>
              <w:rPr>
                <w:spacing w:val="-6"/>
                <w:sz w:val="24"/>
              </w:rPr>
              <w:t xml:space="preserve"> </w:t>
            </w:r>
            <w:r>
              <w:rPr>
                <w:sz w:val="24"/>
              </w:rPr>
              <w:t>the</w:t>
            </w:r>
            <w:r>
              <w:rPr>
                <w:spacing w:val="-8"/>
                <w:sz w:val="24"/>
              </w:rPr>
              <w:t xml:space="preserve"> </w:t>
            </w:r>
            <w:r>
              <w:rPr>
                <w:sz w:val="24"/>
              </w:rPr>
              <w:t>knowledge</w:t>
            </w:r>
            <w:r>
              <w:rPr>
                <w:spacing w:val="-8"/>
                <w:sz w:val="24"/>
              </w:rPr>
              <w:t xml:space="preserve"> </w:t>
            </w:r>
            <w:r>
              <w:rPr>
                <w:sz w:val="24"/>
              </w:rPr>
              <w:t>of</w:t>
            </w:r>
            <w:r>
              <w:rPr>
                <w:spacing w:val="-6"/>
                <w:sz w:val="24"/>
              </w:rPr>
              <w:t xml:space="preserve"> </w:t>
            </w:r>
            <w:r>
              <w:rPr>
                <w:sz w:val="24"/>
              </w:rPr>
              <w:t>nematode</w:t>
            </w:r>
            <w:r>
              <w:rPr>
                <w:spacing w:val="-8"/>
                <w:sz w:val="24"/>
              </w:rPr>
              <w:t xml:space="preserve"> </w:t>
            </w:r>
            <w:r>
              <w:rPr>
                <w:sz w:val="24"/>
              </w:rPr>
              <w:t>biodiversity</w:t>
            </w:r>
            <w:r>
              <w:rPr>
                <w:spacing w:val="-6"/>
                <w:sz w:val="24"/>
              </w:rPr>
              <w:t xml:space="preserve"> </w:t>
            </w:r>
            <w:r>
              <w:rPr>
                <w:sz w:val="24"/>
              </w:rPr>
              <w:t>in Indian reptiles, especially from</w:t>
            </w:r>
            <w:r>
              <w:rPr>
                <w:spacing w:val="-1"/>
                <w:sz w:val="24"/>
              </w:rPr>
              <w:t xml:space="preserve"> </w:t>
            </w:r>
            <w:r>
              <w:rPr>
                <w:sz w:val="24"/>
              </w:rPr>
              <w:t>a less studied region like Himachal Pradesh. The morphological details are well documented and supported by appropriate figures and SEM images. This work will be of interest to parasitologists, taxonomists, and wildlife biologists.</w:t>
            </w:r>
          </w:p>
          <w:p w:rsidR="006467A6" w:rsidRDefault="006467A6">
            <w:pPr>
              <w:pStyle w:val="TableParagraph"/>
              <w:rPr>
                <w:b/>
                <w:sz w:val="24"/>
              </w:rPr>
            </w:pPr>
          </w:p>
          <w:p w:rsidR="006467A6" w:rsidRDefault="006467A6">
            <w:pPr>
              <w:pStyle w:val="TableParagraph"/>
              <w:spacing w:before="4"/>
              <w:rPr>
                <w:b/>
                <w:sz w:val="24"/>
              </w:rPr>
            </w:pPr>
          </w:p>
          <w:p w:rsidR="006467A6" w:rsidRDefault="004009BB">
            <w:pPr>
              <w:pStyle w:val="TableParagraph"/>
              <w:ind w:left="105"/>
              <w:rPr>
                <w:sz w:val="24"/>
              </w:rPr>
            </w:pPr>
            <w:r>
              <w:rPr>
                <w:sz w:val="24"/>
              </w:rPr>
              <w:t>The</w:t>
            </w:r>
            <w:r>
              <w:rPr>
                <w:spacing w:val="-8"/>
                <w:sz w:val="24"/>
              </w:rPr>
              <w:t xml:space="preserve"> </w:t>
            </w:r>
            <w:r>
              <w:rPr>
                <w:sz w:val="24"/>
              </w:rPr>
              <w:t>manuscript</w:t>
            </w:r>
            <w:r>
              <w:rPr>
                <w:spacing w:val="-8"/>
                <w:sz w:val="24"/>
              </w:rPr>
              <w:t xml:space="preserve"> </w:t>
            </w:r>
            <w:r>
              <w:rPr>
                <w:sz w:val="24"/>
              </w:rPr>
              <w:t>contributes</w:t>
            </w:r>
            <w:r>
              <w:rPr>
                <w:spacing w:val="-5"/>
                <w:sz w:val="24"/>
              </w:rPr>
              <w:t xml:space="preserve"> </w:t>
            </w:r>
            <w:r>
              <w:rPr>
                <w:sz w:val="24"/>
              </w:rPr>
              <w:t>to</w:t>
            </w:r>
            <w:r>
              <w:rPr>
                <w:spacing w:val="-6"/>
                <w:sz w:val="24"/>
              </w:rPr>
              <w:t xml:space="preserve"> </w:t>
            </w:r>
            <w:r>
              <w:rPr>
                <w:sz w:val="24"/>
              </w:rPr>
              <w:t>the</w:t>
            </w:r>
            <w:r>
              <w:rPr>
                <w:spacing w:val="-8"/>
                <w:sz w:val="24"/>
              </w:rPr>
              <w:t xml:space="preserve"> </w:t>
            </w:r>
            <w:r>
              <w:rPr>
                <w:sz w:val="24"/>
              </w:rPr>
              <w:t>discovery</w:t>
            </w:r>
            <w:r>
              <w:rPr>
                <w:spacing w:val="-6"/>
                <w:sz w:val="24"/>
              </w:rPr>
              <w:t xml:space="preserve"> </w:t>
            </w:r>
            <w:r>
              <w:rPr>
                <w:sz w:val="24"/>
              </w:rPr>
              <w:t>and</w:t>
            </w:r>
            <w:r>
              <w:rPr>
                <w:spacing w:val="-6"/>
                <w:sz w:val="24"/>
              </w:rPr>
              <w:t xml:space="preserve"> </w:t>
            </w:r>
            <w:r>
              <w:rPr>
                <w:sz w:val="24"/>
              </w:rPr>
              <w:t xml:space="preserve">formal description of a new nematode species, which adds valuable information to the taxonomy of </w:t>
            </w:r>
            <w:proofErr w:type="spellStart"/>
            <w:r>
              <w:rPr>
                <w:sz w:val="24"/>
              </w:rPr>
              <w:t>Diaphanocephalidae</w:t>
            </w:r>
            <w:proofErr w:type="spellEnd"/>
            <w:r>
              <w:rPr>
                <w:sz w:val="24"/>
              </w:rPr>
              <w:t>.</w:t>
            </w:r>
            <w:r>
              <w:rPr>
                <w:spacing w:val="-10"/>
                <w:sz w:val="24"/>
              </w:rPr>
              <w:t xml:space="preserve"> </w:t>
            </w:r>
            <w:r>
              <w:rPr>
                <w:sz w:val="24"/>
              </w:rPr>
              <w:t>The</w:t>
            </w:r>
            <w:r>
              <w:rPr>
                <w:spacing w:val="-11"/>
                <w:sz w:val="24"/>
              </w:rPr>
              <w:t xml:space="preserve"> </w:t>
            </w:r>
            <w:r>
              <w:rPr>
                <w:sz w:val="24"/>
              </w:rPr>
              <w:t>host,</w:t>
            </w:r>
            <w:r>
              <w:rPr>
                <w:spacing w:val="-4"/>
                <w:sz w:val="24"/>
              </w:rPr>
              <w:t xml:space="preserve"> </w:t>
            </w:r>
            <w:r>
              <w:rPr>
                <w:i/>
                <w:sz w:val="24"/>
              </w:rPr>
              <w:t>Varanus</w:t>
            </w:r>
            <w:r>
              <w:rPr>
                <w:i/>
                <w:spacing w:val="-9"/>
                <w:sz w:val="24"/>
              </w:rPr>
              <w:t xml:space="preserve"> </w:t>
            </w:r>
            <w:proofErr w:type="spellStart"/>
            <w:r>
              <w:rPr>
                <w:i/>
                <w:sz w:val="24"/>
              </w:rPr>
              <w:t>bengalensis</w:t>
            </w:r>
            <w:proofErr w:type="spellEnd"/>
            <w:r>
              <w:rPr>
                <w:sz w:val="24"/>
              </w:rPr>
              <w:t>,</w:t>
            </w:r>
            <w:r>
              <w:rPr>
                <w:spacing w:val="-6"/>
                <w:sz w:val="24"/>
              </w:rPr>
              <w:t xml:space="preserve"> </w:t>
            </w:r>
            <w:r>
              <w:rPr>
                <w:sz w:val="24"/>
              </w:rPr>
              <w:t>is</w:t>
            </w:r>
          </w:p>
          <w:p w:rsidR="006467A6" w:rsidRDefault="004009BB">
            <w:pPr>
              <w:pStyle w:val="TableParagraph"/>
              <w:spacing w:line="276" w:lineRule="exact"/>
              <w:ind w:left="105" w:right="165"/>
              <w:rPr>
                <w:sz w:val="24"/>
              </w:rPr>
            </w:pPr>
            <w:r>
              <w:rPr>
                <w:sz w:val="24"/>
              </w:rPr>
              <w:t>ecologically significant, and parasite data from this species</w:t>
            </w:r>
            <w:r>
              <w:rPr>
                <w:spacing w:val="-5"/>
                <w:sz w:val="24"/>
              </w:rPr>
              <w:t xml:space="preserve"> </w:t>
            </w:r>
            <w:r>
              <w:rPr>
                <w:sz w:val="24"/>
              </w:rPr>
              <w:t>is</w:t>
            </w:r>
            <w:r>
              <w:rPr>
                <w:spacing w:val="-5"/>
                <w:sz w:val="24"/>
              </w:rPr>
              <w:t xml:space="preserve"> </w:t>
            </w:r>
            <w:r>
              <w:rPr>
                <w:sz w:val="24"/>
              </w:rPr>
              <w:t>limited</w:t>
            </w:r>
            <w:r>
              <w:rPr>
                <w:spacing w:val="-6"/>
                <w:sz w:val="24"/>
              </w:rPr>
              <w:t xml:space="preserve"> </w:t>
            </w:r>
            <w:r>
              <w:rPr>
                <w:sz w:val="24"/>
              </w:rPr>
              <w:t>in</w:t>
            </w:r>
            <w:r>
              <w:rPr>
                <w:spacing w:val="-6"/>
                <w:sz w:val="24"/>
              </w:rPr>
              <w:t xml:space="preserve"> </w:t>
            </w:r>
            <w:r>
              <w:rPr>
                <w:sz w:val="24"/>
              </w:rPr>
              <w:t>India.</w:t>
            </w:r>
            <w:r>
              <w:rPr>
                <w:spacing w:val="-6"/>
                <w:sz w:val="24"/>
              </w:rPr>
              <w:t xml:space="preserve"> </w:t>
            </w:r>
            <w:r>
              <w:rPr>
                <w:sz w:val="24"/>
              </w:rPr>
              <w:t>The</w:t>
            </w:r>
            <w:r>
              <w:rPr>
                <w:spacing w:val="-8"/>
                <w:sz w:val="24"/>
              </w:rPr>
              <w:t xml:space="preserve"> </w:t>
            </w:r>
            <w:r>
              <w:rPr>
                <w:sz w:val="24"/>
              </w:rPr>
              <w:t>study</w:t>
            </w:r>
            <w:r>
              <w:rPr>
                <w:spacing w:val="-6"/>
                <w:sz w:val="24"/>
              </w:rPr>
              <w:t xml:space="preserve"> </w:t>
            </w:r>
            <w:r>
              <w:rPr>
                <w:sz w:val="24"/>
              </w:rPr>
              <w:t>offers</w:t>
            </w:r>
            <w:r>
              <w:rPr>
                <w:spacing w:val="-5"/>
                <w:sz w:val="24"/>
              </w:rPr>
              <w:t xml:space="preserve"> </w:t>
            </w:r>
            <w:r>
              <w:rPr>
                <w:sz w:val="24"/>
              </w:rPr>
              <w:t>detailed</w:t>
            </w:r>
          </w:p>
        </w:tc>
        <w:tc>
          <w:tcPr>
            <w:tcW w:w="3951" w:type="dxa"/>
          </w:tcPr>
          <w:p w:rsidR="006467A6" w:rsidRDefault="001202F6">
            <w:pPr>
              <w:pStyle w:val="TableParagraph"/>
            </w:pPr>
            <w:r>
              <w:rPr>
                <w:sz w:val="20"/>
              </w:rPr>
              <w:t>No suggestions has been given by the reviewer to add it in the manuscript.</w:t>
            </w:r>
          </w:p>
        </w:tc>
      </w:tr>
    </w:tbl>
    <w:p w:rsidR="006467A6" w:rsidRDefault="006467A6">
      <w:pPr>
        <w:pStyle w:val="TableParagraph"/>
        <w:sectPr w:rsidR="006467A6">
          <w:type w:val="continuous"/>
          <w:pgSz w:w="15840" w:h="12240" w:orient="landscape"/>
          <w:pgMar w:top="1380" w:right="1080" w:bottom="280" w:left="1080" w:header="720" w:footer="720" w:gutter="0"/>
          <w:cols w:space="720"/>
        </w:sectPr>
      </w:pPr>
    </w:p>
    <w:p w:rsidR="006467A6" w:rsidRDefault="006467A6">
      <w:pPr>
        <w:spacing w:before="221"/>
        <w:rPr>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6467A6">
        <w:trPr>
          <w:trHeight w:val="1340"/>
        </w:trPr>
        <w:tc>
          <w:tcPr>
            <w:tcW w:w="3281" w:type="dxa"/>
          </w:tcPr>
          <w:p w:rsidR="006467A6" w:rsidRDefault="006467A6">
            <w:pPr>
              <w:pStyle w:val="TableParagraph"/>
            </w:pPr>
          </w:p>
        </w:tc>
        <w:tc>
          <w:tcPr>
            <w:tcW w:w="5732" w:type="dxa"/>
          </w:tcPr>
          <w:p w:rsidR="006467A6" w:rsidRDefault="004009BB">
            <w:pPr>
              <w:pStyle w:val="TableParagraph"/>
              <w:spacing w:before="1" w:line="242" w:lineRule="auto"/>
              <w:ind w:left="105"/>
              <w:rPr>
                <w:sz w:val="24"/>
              </w:rPr>
            </w:pPr>
            <w:r>
              <w:rPr>
                <w:sz w:val="24"/>
              </w:rPr>
              <w:t>morphometric</w:t>
            </w:r>
            <w:r>
              <w:rPr>
                <w:spacing w:val="-9"/>
                <w:sz w:val="24"/>
              </w:rPr>
              <w:t xml:space="preserve"> </w:t>
            </w:r>
            <w:r>
              <w:rPr>
                <w:sz w:val="24"/>
              </w:rPr>
              <w:t>data</w:t>
            </w:r>
            <w:r>
              <w:rPr>
                <w:spacing w:val="-9"/>
                <w:sz w:val="24"/>
              </w:rPr>
              <w:t xml:space="preserve"> </w:t>
            </w:r>
            <w:r>
              <w:rPr>
                <w:sz w:val="24"/>
              </w:rPr>
              <w:t>and</w:t>
            </w:r>
            <w:r>
              <w:rPr>
                <w:spacing w:val="-7"/>
                <w:sz w:val="24"/>
              </w:rPr>
              <w:t xml:space="preserve"> </w:t>
            </w:r>
            <w:r>
              <w:rPr>
                <w:sz w:val="24"/>
              </w:rPr>
              <w:t>comparisons</w:t>
            </w:r>
            <w:r>
              <w:rPr>
                <w:spacing w:val="-6"/>
                <w:sz w:val="24"/>
              </w:rPr>
              <w:t xml:space="preserve"> </w:t>
            </w:r>
            <w:r>
              <w:rPr>
                <w:sz w:val="24"/>
              </w:rPr>
              <w:t>with</w:t>
            </w:r>
            <w:r>
              <w:rPr>
                <w:spacing w:val="-7"/>
                <w:sz w:val="24"/>
              </w:rPr>
              <w:t xml:space="preserve"> </w:t>
            </w:r>
            <w:r>
              <w:rPr>
                <w:sz w:val="24"/>
              </w:rPr>
              <w:t>closely</w:t>
            </w:r>
            <w:r>
              <w:rPr>
                <w:spacing w:val="-7"/>
                <w:sz w:val="24"/>
              </w:rPr>
              <w:t xml:space="preserve"> </w:t>
            </w:r>
            <w:r>
              <w:rPr>
                <w:sz w:val="24"/>
              </w:rPr>
              <w:t>related species. It enhances understanding of parasitic diversity and host-parasite interactions in Indian reptiles.</w:t>
            </w:r>
          </w:p>
        </w:tc>
        <w:tc>
          <w:tcPr>
            <w:tcW w:w="3951" w:type="dxa"/>
          </w:tcPr>
          <w:p w:rsidR="006467A6" w:rsidRDefault="00043D8E">
            <w:pPr>
              <w:pStyle w:val="TableParagraph"/>
            </w:pPr>
            <w:r>
              <w:rPr>
                <w:sz w:val="20"/>
              </w:rPr>
              <w:t>No suggestions has been given by the reviewer to add it in the manuscript.</w:t>
            </w:r>
          </w:p>
        </w:tc>
      </w:tr>
      <w:tr w:rsidR="006467A6">
        <w:trPr>
          <w:trHeight w:val="1340"/>
        </w:trPr>
        <w:tc>
          <w:tcPr>
            <w:tcW w:w="3281" w:type="dxa"/>
          </w:tcPr>
          <w:p w:rsidR="006467A6" w:rsidRDefault="004009BB">
            <w:pPr>
              <w:pStyle w:val="TableParagraph"/>
              <w:ind w:left="470" w:right="129"/>
              <w:rPr>
                <w:b/>
                <w:sz w:val="20"/>
              </w:rPr>
            </w:pPr>
            <w:r>
              <w:rPr>
                <w:b/>
                <w:sz w:val="20"/>
              </w:rPr>
              <w:t>Is</w:t>
            </w:r>
            <w:r>
              <w:rPr>
                <w:b/>
                <w:spacing w:val="-8"/>
                <w:sz w:val="20"/>
              </w:rPr>
              <w:t xml:space="preserve"> </w:t>
            </w:r>
            <w:r>
              <w:rPr>
                <w:b/>
                <w:sz w:val="20"/>
              </w:rPr>
              <w:t>the</w:t>
            </w:r>
            <w:r>
              <w:rPr>
                <w:b/>
                <w:spacing w:val="-8"/>
                <w:sz w:val="20"/>
              </w:rPr>
              <w:t xml:space="preserve"> </w:t>
            </w:r>
            <w:r>
              <w:rPr>
                <w:b/>
                <w:sz w:val="20"/>
              </w:rPr>
              <w:t>title</w:t>
            </w:r>
            <w:r>
              <w:rPr>
                <w:b/>
                <w:spacing w:val="-9"/>
                <w:sz w:val="20"/>
              </w:rPr>
              <w:t xml:space="preserve"> </w:t>
            </w:r>
            <w:r>
              <w:rPr>
                <w:b/>
                <w:sz w:val="20"/>
              </w:rPr>
              <w:t>of</w:t>
            </w:r>
            <w:r>
              <w:rPr>
                <w:b/>
                <w:spacing w:val="-7"/>
                <w:sz w:val="20"/>
              </w:rPr>
              <w:t xml:space="preserve"> </w:t>
            </w:r>
            <w:r>
              <w:rPr>
                <w:b/>
                <w:sz w:val="20"/>
              </w:rPr>
              <w:t>the</w:t>
            </w:r>
            <w:r>
              <w:rPr>
                <w:b/>
                <w:spacing w:val="-8"/>
                <w:sz w:val="20"/>
              </w:rPr>
              <w:t xml:space="preserve"> </w:t>
            </w:r>
            <w:r>
              <w:rPr>
                <w:b/>
                <w:sz w:val="20"/>
              </w:rPr>
              <w:t xml:space="preserve">article </w:t>
            </w:r>
            <w:r>
              <w:rPr>
                <w:b/>
                <w:spacing w:val="-2"/>
                <w:sz w:val="20"/>
              </w:rPr>
              <w:t>suitable?</w:t>
            </w:r>
          </w:p>
          <w:p w:rsidR="006467A6" w:rsidRDefault="004009BB">
            <w:pPr>
              <w:pStyle w:val="TableParagraph"/>
              <w:ind w:left="470" w:right="129"/>
              <w:rPr>
                <w:b/>
                <w:sz w:val="20"/>
              </w:rPr>
            </w:pPr>
            <w:r>
              <w:rPr>
                <w:b/>
                <w:sz w:val="20"/>
              </w:rPr>
              <w:t>(If</w:t>
            </w:r>
            <w:r>
              <w:rPr>
                <w:b/>
                <w:spacing w:val="-7"/>
                <w:sz w:val="20"/>
              </w:rPr>
              <w:t xml:space="preserve"> </w:t>
            </w:r>
            <w:r>
              <w:rPr>
                <w:b/>
                <w:sz w:val="20"/>
              </w:rPr>
              <w:t>not</w:t>
            </w:r>
            <w:r>
              <w:rPr>
                <w:b/>
                <w:spacing w:val="-12"/>
                <w:sz w:val="20"/>
              </w:rPr>
              <w:t xml:space="preserve"> </w:t>
            </w:r>
            <w:r>
              <w:rPr>
                <w:b/>
                <w:sz w:val="20"/>
              </w:rPr>
              <w:t>please</w:t>
            </w:r>
            <w:r>
              <w:rPr>
                <w:b/>
                <w:spacing w:val="-9"/>
                <w:sz w:val="20"/>
              </w:rPr>
              <w:t xml:space="preserve"> </w:t>
            </w:r>
            <w:r>
              <w:rPr>
                <w:b/>
                <w:sz w:val="20"/>
              </w:rPr>
              <w:t>suggest</w:t>
            </w:r>
            <w:r>
              <w:rPr>
                <w:b/>
                <w:spacing w:val="-12"/>
                <w:sz w:val="20"/>
              </w:rPr>
              <w:t xml:space="preserve"> </w:t>
            </w:r>
            <w:r>
              <w:rPr>
                <w:b/>
                <w:sz w:val="20"/>
              </w:rPr>
              <w:t>an alternative title)</w:t>
            </w:r>
          </w:p>
        </w:tc>
        <w:tc>
          <w:tcPr>
            <w:tcW w:w="5732" w:type="dxa"/>
          </w:tcPr>
          <w:p w:rsidR="006467A6" w:rsidRDefault="004009BB">
            <w:pPr>
              <w:pStyle w:val="TableParagraph"/>
              <w:spacing w:before="276"/>
              <w:ind w:left="105"/>
              <w:rPr>
                <w:sz w:val="24"/>
              </w:rPr>
            </w:pPr>
            <w:r>
              <w:rPr>
                <w:sz w:val="24"/>
              </w:rPr>
              <w:t>Yes,</w:t>
            </w:r>
            <w:r>
              <w:rPr>
                <w:spacing w:val="-5"/>
                <w:sz w:val="24"/>
              </w:rPr>
              <w:t xml:space="preserve"> </w:t>
            </w:r>
            <w:r>
              <w:rPr>
                <w:sz w:val="24"/>
              </w:rPr>
              <w:t>the</w:t>
            </w:r>
            <w:r>
              <w:rPr>
                <w:spacing w:val="-7"/>
                <w:sz w:val="24"/>
              </w:rPr>
              <w:t xml:space="preserve"> </w:t>
            </w:r>
            <w:r>
              <w:rPr>
                <w:sz w:val="24"/>
              </w:rPr>
              <w:t>title</w:t>
            </w:r>
            <w:r>
              <w:rPr>
                <w:spacing w:val="-7"/>
                <w:sz w:val="24"/>
              </w:rPr>
              <w:t xml:space="preserve"> </w:t>
            </w:r>
            <w:r>
              <w:rPr>
                <w:sz w:val="24"/>
              </w:rPr>
              <w:t>is</w:t>
            </w:r>
            <w:r>
              <w:rPr>
                <w:spacing w:val="-4"/>
                <w:sz w:val="24"/>
              </w:rPr>
              <w:t xml:space="preserve"> </w:t>
            </w:r>
            <w:r>
              <w:rPr>
                <w:sz w:val="24"/>
              </w:rPr>
              <w:t>suitable</w:t>
            </w:r>
            <w:r>
              <w:rPr>
                <w:spacing w:val="-2"/>
                <w:sz w:val="24"/>
              </w:rPr>
              <w:t xml:space="preserve"> </w:t>
            </w:r>
            <w:r>
              <w:rPr>
                <w:sz w:val="24"/>
              </w:rPr>
              <w:t>and</w:t>
            </w:r>
            <w:r>
              <w:rPr>
                <w:spacing w:val="-5"/>
                <w:sz w:val="24"/>
              </w:rPr>
              <w:t xml:space="preserve"> </w:t>
            </w:r>
            <w:r>
              <w:rPr>
                <w:sz w:val="24"/>
              </w:rPr>
              <w:t>reflects</w:t>
            </w:r>
            <w:r>
              <w:rPr>
                <w:spacing w:val="-4"/>
                <w:sz w:val="24"/>
              </w:rPr>
              <w:t xml:space="preserve"> </w:t>
            </w:r>
            <w:r>
              <w:rPr>
                <w:sz w:val="24"/>
              </w:rPr>
              <w:t>the</w:t>
            </w:r>
            <w:r>
              <w:rPr>
                <w:spacing w:val="-2"/>
                <w:sz w:val="24"/>
              </w:rPr>
              <w:t xml:space="preserve"> </w:t>
            </w:r>
            <w:r>
              <w:rPr>
                <w:sz w:val="24"/>
              </w:rPr>
              <w:t>contents</w:t>
            </w:r>
            <w:r>
              <w:rPr>
                <w:spacing w:val="-4"/>
                <w:sz w:val="24"/>
              </w:rPr>
              <w:t xml:space="preserve"> </w:t>
            </w:r>
            <w:r>
              <w:rPr>
                <w:sz w:val="24"/>
              </w:rPr>
              <w:t>of</w:t>
            </w:r>
            <w:r>
              <w:rPr>
                <w:spacing w:val="-5"/>
                <w:sz w:val="24"/>
              </w:rPr>
              <w:t xml:space="preserve"> </w:t>
            </w:r>
            <w:r>
              <w:rPr>
                <w:sz w:val="24"/>
              </w:rPr>
              <w:t>the manuscript accurately.</w:t>
            </w:r>
          </w:p>
        </w:tc>
        <w:tc>
          <w:tcPr>
            <w:tcW w:w="3951" w:type="dxa"/>
          </w:tcPr>
          <w:p w:rsidR="006467A6" w:rsidRDefault="00043D8E">
            <w:pPr>
              <w:pStyle w:val="TableParagraph"/>
            </w:pPr>
            <w:r>
              <w:rPr>
                <w:sz w:val="20"/>
              </w:rPr>
              <w:t>No suggestions has been given by the reviewer to add it in the manuscript.</w:t>
            </w:r>
          </w:p>
        </w:tc>
      </w:tr>
      <w:tr w:rsidR="006467A6">
        <w:trPr>
          <w:trHeight w:val="1890"/>
        </w:trPr>
        <w:tc>
          <w:tcPr>
            <w:tcW w:w="3281" w:type="dxa"/>
          </w:tcPr>
          <w:p w:rsidR="006467A6" w:rsidRDefault="004009BB">
            <w:pPr>
              <w:pStyle w:val="TableParagraph"/>
              <w:ind w:left="470" w:right="165"/>
              <w:rPr>
                <w:b/>
                <w:sz w:val="20"/>
              </w:rPr>
            </w:pPr>
            <w:r>
              <w:rPr>
                <w:b/>
                <w:sz w:val="20"/>
              </w:rPr>
              <w:t>Is the abstract of the article comprehensive? Do you suggest the addition (or deletion)</w:t>
            </w:r>
            <w:r>
              <w:rPr>
                <w:b/>
                <w:spacing w:val="-10"/>
                <w:sz w:val="20"/>
              </w:rPr>
              <w:t xml:space="preserve"> </w:t>
            </w:r>
            <w:r>
              <w:rPr>
                <w:b/>
                <w:sz w:val="20"/>
              </w:rPr>
              <w:t>of</w:t>
            </w:r>
            <w:r>
              <w:rPr>
                <w:b/>
                <w:spacing w:val="-6"/>
                <w:sz w:val="20"/>
              </w:rPr>
              <w:t xml:space="preserve"> </w:t>
            </w:r>
            <w:r>
              <w:rPr>
                <w:b/>
                <w:sz w:val="20"/>
              </w:rPr>
              <w:t>some</w:t>
            </w:r>
            <w:r>
              <w:rPr>
                <w:b/>
                <w:spacing w:val="-8"/>
                <w:sz w:val="20"/>
              </w:rPr>
              <w:t xml:space="preserve"> </w:t>
            </w:r>
            <w:r>
              <w:rPr>
                <w:b/>
                <w:sz w:val="20"/>
              </w:rPr>
              <w:t>points</w:t>
            </w:r>
            <w:r>
              <w:rPr>
                <w:b/>
                <w:spacing w:val="-8"/>
                <w:sz w:val="20"/>
              </w:rPr>
              <w:t xml:space="preserve"> </w:t>
            </w:r>
            <w:r>
              <w:rPr>
                <w:b/>
                <w:sz w:val="20"/>
              </w:rPr>
              <w:t>in</w:t>
            </w:r>
            <w:r>
              <w:rPr>
                <w:b/>
                <w:spacing w:val="-10"/>
                <w:sz w:val="20"/>
              </w:rPr>
              <w:t xml:space="preserve"> </w:t>
            </w:r>
            <w:r>
              <w:rPr>
                <w:b/>
                <w:sz w:val="20"/>
              </w:rPr>
              <w:t>this section? Please write your suggestions here.</w:t>
            </w:r>
          </w:p>
        </w:tc>
        <w:tc>
          <w:tcPr>
            <w:tcW w:w="5732" w:type="dxa"/>
          </w:tcPr>
          <w:p w:rsidR="006467A6" w:rsidRDefault="004009BB">
            <w:pPr>
              <w:pStyle w:val="TableParagraph"/>
              <w:spacing w:before="1"/>
              <w:ind w:left="105" w:right="165"/>
              <w:rPr>
                <w:sz w:val="24"/>
              </w:rPr>
            </w:pPr>
            <w:r>
              <w:rPr>
                <w:sz w:val="24"/>
              </w:rPr>
              <w:t>The abstract is clear and summarizes the objectives, methods,</w:t>
            </w:r>
            <w:r>
              <w:rPr>
                <w:spacing w:val="-8"/>
                <w:sz w:val="24"/>
              </w:rPr>
              <w:t xml:space="preserve"> </w:t>
            </w:r>
            <w:r>
              <w:rPr>
                <w:sz w:val="24"/>
              </w:rPr>
              <w:t>and</w:t>
            </w:r>
            <w:r>
              <w:rPr>
                <w:spacing w:val="-8"/>
                <w:sz w:val="24"/>
              </w:rPr>
              <w:t xml:space="preserve"> </w:t>
            </w:r>
            <w:r>
              <w:rPr>
                <w:sz w:val="24"/>
              </w:rPr>
              <w:t>findings</w:t>
            </w:r>
            <w:r>
              <w:rPr>
                <w:spacing w:val="-7"/>
                <w:sz w:val="24"/>
              </w:rPr>
              <w:t xml:space="preserve"> </w:t>
            </w:r>
            <w:r>
              <w:rPr>
                <w:sz w:val="24"/>
              </w:rPr>
              <w:t>effectively.</w:t>
            </w:r>
            <w:r>
              <w:rPr>
                <w:spacing w:val="-6"/>
                <w:sz w:val="24"/>
              </w:rPr>
              <w:t xml:space="preserve"> </w:t>
            </w:r>
            <w:r>
              <w:rPr>
                <w:sz w:val="24"/>
                <w:u w:val="single"/>
              </w:rPr>
              <w:t>Minor</w:t>
            </w:r>
            <w:r>
              <w:rPr>
                <w:spacing w:val="-8"/>
                <w:sz w:val="24"/>
                <w:u w:val="single"/>
              </w:rPr>
              <w:t xml:space="preserve"> </w:t>
            </w:r>
            <w:r>
              <w:rPr>
                <w:sz w:val="24"/>
                <w:u w:val="single"/>
              </w:rPr>
              <w:t>language</w:t>
            </w:r>
            <w:r>
              <w:rPr>
                <w:spacing w:val="-9"/>
                <w:sz w:val="24"/>
                <w:u w:val="single"/>
              </w:rPr>
              <w:t xml:space="preserve"> </w:t>
            </w:r>
            <w:r>
              <w:rPr>
                <w:sz w:val="24"/>
                <w:u w:val="single"/>
              </w:rPr>
              <w:t>edits</w:t>
            </w:r>
            <w:r>
              <w:rPr>
                <w:sz w:val="24"/>
              </w:rPr>
              <w:t xml:space="preserve"> </w:t>
            </w:r>
            <w:r>
              <w:rPr>
                <w:sz w:val="24"/>
                <w:u w:val="single"/>
              </w:rPr>
              <w:t>for clarity can be made, such as removing redundant</w:t>
            </w:r>
            <w:r>
              <w:rPr>
                <w:sz w:val="24"/>
              </w:rPr>
              <w:t xml:space="preserve"> </w:t>
            </w:r>
            <w:r>
              <w:rPr>
                <w:sz w:val="24"/>
                <w:u w:val="single"/>
              </w:rPr>
              <w:t>phrases and correcting "bulk cleared" to "cleared in</w:t>
            </w:r>
            <w:r>
              <w:rPr>
                <w:sz w:val="24"/>
              </w:rPr>
              <w:t xml:space="preserve"> </w:t>
            </w:r>
            <w:r>
              <w:rPr>
                <w:spacing w:val="-2"/>
                <w:sz w:val="24"/>
                <w:u w:val="single"/>
              </w:rPr>
              <w:t>bulk".</w:t>
            </w:r>
          </w:p>
        </w:tc>
        <w:tc>
          <w:tcPr>
            <w:tcW w:w="3951" w:type="dxa"/>
          </w:tcPr>
          <w:p w:rsidR="006467A6" w:rsidRDefault="009C46C6">
            <w:pPr>
              <w:pStyle w:val="TableParagraph"/>
            </w:pPr>
            <w:r>
              <w:t xml:space="preserve"> It has been revised according to the suggestion. </w:t>
            </w:r>
          </w:p>
        </w:tc>
      </w:tr>
      <w:tr w:rsidR="006467A6">
        <w:trPr>
          <w:trHeight w:val="1891"/>
        </w:trPr>
        <w:tc>
          <w:tcPr>
            <w:tcW w:w="3281" w:type="dxa"/>
          </w:tcPr>
          <w:p w:rsidR="006467A6" w:rsidRDefault="004009BB">
            <w:pPr>
              <w:pStyle w:val="TableParagraph"/>
              <w:ind w:left="470" w:right="129"/>
              <w:rPr>
                <w:b/>
                <w:sz w:val="20"/>
              </w:rPr>
            </w:pPr>
            <w:r>
              <w:rPr>
                <w:b/>
                <w:sz w:val="20"/>
              </w:rPr>
              <w:t>Is</w:t>
            </w:r>
            <w:r>
              <w:rPr>
                <w:b/>
                <w:spacing w:val="-13"/>
                <w:sz w:val="20"/>
              </w:rPr>
              <w:t xml:space="preserve"> </w:t>
            </w:r>
            <w:r>
              <w:rPr>
                <w:b/>
                <w:sz w:val="20"/>
              </w:rPr>
              <w:t>the</w:t>
            </w:r>
            <w:r>
              <w:rPr>
                <w:b/>
                <w:spacing w:val="-11"/>
                <w:sz w:val="20"/>
              </w:rPr>
              <w:t xml:space="preserve"> </w:t>
            </w:r>
            <w:r>
              <w:rPr>
                <w:b/>
                <w:sz w:val="20"/>
              </w:rPr>
              <w:t>manuscript</w:t>
            </w:r>
            <w:r>
              <w:rPr>
                <w:b/>
                <w:spacing w:val="-13"/>
                <w:sz w:val="20"/>
              </w:rPr>
              <w:t xml:space="preserve"> </w:t>
            </w:r>
            <w:r>
              <w:rPr>
                <w:b/>
                <w:sz w:val="20"/>
              </w:rPr>
              <w:t>scientifically, correct? Please write here.</w:t>
            </w:r>
          </w:p>
        </w:tc>
        <w:tc>
          <w:tcPr>
            <w:tcW w:w="5732" w:type="dxa"/>
          </w:tcPr>
          <w:p w:rsidR="006467A6" w:rsidRDefault="004009BB">
            <w:pPr>
              <w:pStyle w:val="TableParagraph"/>
              <w:spacing w:before="1"/>
              <w:ind w:left="105" w:right="165"/>
              <w:rPr>
                <w:sz w:val="24"/>
              </w:rPr>
            </w:pPr>
            <w:r>
              <w:rPr>
                <w:sz w:val="24"/>
              </w:rPr>
              <w:t>Yes, the manuscript is scientifically sound. The description is detailed, and taxonomic comparisons are appropriate and well-referenced. The species identification</w:t>
            </w:r>
            <w:r>
              <w:rPr>
                <w:spacing w:val="-10"/>
                <w:sz w:val="24"/>
              </w:rPr>
              <w:t xml:space="preserve"> </w:t>
            </w:r>
            <w:r>
              <w:rPr>
                <w:sz w:val="24"/>
              </w:rPr>
              <w:t>is</w:t>
            </w:r>
            <w:r>
              <w:rPr>
                <w:spacing w:val="-9"/>
                <w:sz w:val="24"/>
              </w:rPr>
              <w:t xml:space="preserve"> </w:t>
            </w:r>
            <w:r>
              <w:rPr>
                <w:sz w:val="24"/>
              </w:rPr>
              <w:t>adequately</w:t>
            </w:r>
            <w:r>
              <w:rPr>
                <w:spacing w:val="-10"/>
                <w:sz w:val="24"/>
              </w:rPr>
              <w:t xml:space="preserve"> </w:t>
            </w:r>
            <w:r>
              <w:rPr>
                <w:sz w:val="24"/>
              </w:rPr>
              <w:t>supported</w:t>
            </w:r>
            <w:r>
              <w:rPr>
                <w:spacing w:val="-10"/>
                <w:sz w:val="24"/>
              </w:rPr>
              <w:t xml:space="preserve"> </w:t>
            </w:r>
            <w:r>
              <w:rPr>
                <w:sz w:val="24"/>
              </w:rPr>
              <w:t>by</w:t>
            </w:r>
            <w:r>
              <w:rPr>
                <w:spacing w:val="-10"/>
                <w:sz w:val="24"/>
              </w:rPr>
              <w:t xml:space="preserve"> </w:t>
            </w:r>
            <w:r>
              <w:rPr>
                <w:sz w:val="24"/>
              </w:rPr>
              <w:t>morphometrics and illustrations.</w:t>
            </w:r>
          </w:p>
        </w:tc>
        <w:tc>
          <w:tcPr>
            <w:tcW w:w="3951" w:type="dxa"/>
          </w:tcPr>
          <w:p w:rsidR="006467A6" w:rsidRDefault="00043D8E">
            <w:pPr>
              <w:pStyle w:val="TableParagraph"/>
            </w:pPr>
            <w:r>
              <w:rPr>
                <w:sz w:val="20"/>
              </w:rPr>
              <w:t>No suggestions has been given by the reviewer to add it in the manuscript.</w:t>
            </w:r>
          </w:p>
        </w:tc>
      </w:tr>
      <w:tr w:rsidR="006467A6">
        <w:trPr>
          <w:trHeight w:val="1335"/>
        </w:trPr>
        <w:tc>
          <w:tcPr>
            <w:tcW w:w="3281" w:type="dxa"/>
          </w:tcPr>
          <w:p w:rsidR="006467A6" w:rsidRDefault="004009BB">
            <w:pPr>
              <w:pStyle w:val="TableParagraph"/>
              <w:ind w:left="470" w:right="165"/>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 and recent? If you have suggestions of additional references, please mention them in the review form.</w:t>
            </w:r>
          </w:p>
        </w:tc>
        <w:tc>
          <w:tcPr>
            <w:tcW w:w="5732" w:type="dxa"/>
          </w:tcPr>
          <w:p w:rsidR="006467A6" w:rsidRDefault="004009BB">
            <w:pPr>
              <w:pStyle w:val="TableParagraph"/>
              <w:spacing w:before="1"/>
              <w:ind w:left="105"/>
              <w:rPr>
                <w:sz w:val="24"/>
              </w:rPr>
            </w:pPr>
            <w:r>
              <w:rPr>
                <w:sz w:val="24"/>
              </w:rPr>
              <w:t>Yes, the references are adequate and include recent publications</w:t>
            </w:r>
            <w:r>
              <w:rPr>
                <w:spacing w:val="-7"/>
                <w:sz w:val="24"/>
              </w:rPr>
              <w:t xml:space="preserve"> </w:t>
            </w:r>
            <w:r>
              <w:rPr>
                <w:sz w:val="24"/>
              </w:rPr>
              <w:t>(2020–2024).</w:t>
            </w:r>
            <w:r>
              <w:rPr>
                <w:spacing w:val="-8"/>
                <w:sz w:val="24"/>
              </w:rPr>
              <w:t xml:space="preserve"> </w:t>
            </w:r>
            <w:r>
              <w:rPr>
                <w:sz w:val="24"/>
              </w:rPr>
              <w:t>Historical</w:t>
            </w:r>
            <w:r>
              <w:rPr>
                <w:spacing w:val="-10"/>
                <w:sz w:val="24"/>
              </w:rPr>
              <w:t xml:space="preserve"> </w:t>
            </w:r>
            <w:r>
              <w:rPr>
                <w:sz w:val="24"/>
              </w:rPr>
              <w:t>and</w:t>
            </w:r>
            <w:r>
              <w:rPr>
                <w:spacing w:val="-7"/>
                <w:sz w:val="24"/>
              </w:rPr>
              <w:t xml:space="preserve"> </w:t>
            </w:r>
            <w:r>
              <w:rPr>
                <w:sz w:val="24"/>
              </w:rPr>
              <w:t>classical</w:t>
            </w:r>
            <w:r>
              <w:rPr>
                <w:spacing w:val="-10"/>
                <w:sz w:val="24"/>
              </w:rPr>
              <w:t xml:space="preserve"> </w:t>
            </w:r>
            <w:r>
              <w:rPr>
                <w:sz w:val="24"/>
              </w:rPr>
              <w:t>works are appropriately cited for taxonomic background.</w:t>
            </w:r>
          </w:p>
        </w:tc>
        <w:tc>
          <w:tcPr>
            <w:tcW w:w="3951" w:type="dxa"/>
          </w:tcPr>
          <w:p w:rsidR="006467A6" w:rsidRDefault="00043D8E">
            <w:pPr>
              <w:pStyle w:val="TableParagraph"/>
            </w:pPr>
            <w:r>
              <w:rPr>
                <w:sz w:val="20"/>
              </w:rPr>
              <w:t>No suggestions has been given by the reviewer to add it in the manuscript.</w:t>
            </w:r>
          </w:p>
        </w:tc>
      </w:tr>
    </w:tbl>
    <w:p w:rsidR="006467A6" w:rsidRDefault="006467A6">
      <w:pPr>
        <w:pStyle w:val="TableParagraph"/>
        <w:sectPr w:rsidR="006467A6">
          <w:pgSz w:w="15840" w:h="12240" w:orient="landscape"/>
          <w:pgMar w:top="1380" w:right="1080" w:bottom="280" w:left="1080" w:header="720" w:footer="720" w:gutter="0"/>
          <w:cols w:space="720"/>
        </w:sectPr>
      </w:pPr>
    </w:p>
    <w:p w:rsidR="006467A6" w:rsidRDefault="006467A6">
      <w:pPr>
        <w:spacing w:before="221"/>
        <w:rPr>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6467A6">
        <w:trPr>
          <w:trHeight w:val="1340"/>
        </w:trPr>
        <w:tc>
          <w:tcPr>
            <w:tcW w:w="3281" w:type="dxa"/>
          </w:tcPr>
          <w:p w:rsidR="006467A6" w:rsidRDefault="004009BB">
            <w:pPr>
              <w:pStyle w:val="TableParagraph"/>
              <w:ind w:left="470" w:right="129"/>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732" w:type="dxa"/>
          </w:tcPr>
          <w:p w:rsidR="006467A6" w:rsidRDefault="004009BB">
            <w:pPr>
              <w:pStyle w:val="TableParagraph"/>
              <w:spacing w:before="1" w:line="242" w:lineRule="auto"/>
              <w:ind w:left="105" w:right="165"/>
              <w:rPr>
                <w:sz w:val="24"/>
              </w:rPr>
            </w:pPr>
            <w:r>
              <w:rPr>
                <w:sz w:val="24"/>
              </w:rPr>
              <w:t>The</w:t>
            </w:r>
            <w:r>
              <w:rPr>
                <w:spacing w:val="-8"/>
                <w:sz w:val="24"/>
              </w:rPr>
              <w:t xml:space="preserve"> </w:t>
            </w:r>
            <w:r>
              <w:rPr>
                <w:sz w:val="24"/>
              </w:rPr>
              <w:t>language</w:t>
            </w:r>
            <w:r>
              <w:rPr>
                <w:spacing w:val="-8"/>
                <w:sz w:val="24"/>
              </w:rPr>
              <w:t xml:space="preserve"> </w:t>
            </w:r>
            <w:r>
              <w:rPr>
                <w:sz w:val="24"/>
              </w:rPr>
              <w:t>is</w:t>
            </w:r>
            <w:r>
              <w:rPr>
                <w:spacing w:val="-5"/>
                <w:sz w:val="24"/>
              </w:rPr>
              <w:t xml:space="preserve"> </w:t>
            </w:r>
            <w:r>
              <w:rPr>
                <w:sz w:val="24"/>
              </w:rPr>
              <w:t>generally</w:t>
            </w:r>
            <w:r>
              <w:rPr>
                <w:spacing w:val="-6"/>
                <w:sz w:val="24"/>
              </w:rPr>
              <w:t xml:space="preserve"> </w:t>
            </w:r>
            <w:r>
              <w:rPr>
                <w:sz w:val="24"/>
              </w:rPr>
              <w:t>understandable</w:t>
            </w:r>
            <w:r>
              <w:rPr>
                <w:spacing w:val="-8"/>
                <w:sz w:val="24"/>
              </w:rPr>
              <w:t xml:space="preserve"> </w:t>
            </w:r>
            <w:r>
              <w:rPr>
                <w:sz w:val="24"/>
              </w:rPr>
              <w:t>but</w:t>
            </w:r>
            <w:r>
              <w:rPr>
                <w:spacing w:val="-5"/>
                <w:sz w:val="24"/>
              </w:rPr>
              <w:t xml:space="preserve"> </w:t>
            </w:r>
            <w:r>
              <w:rPr>
                <w:sz w:val="24"/>
                <w:u w:val="single"/>
              </w:rPr>
              <w:t>requires</w:t>
            </w:r>
            <w:r>
              <w:rPr>
                <w:sz w:val="24"/>
              </w:rPr>
              <w:t xml:space="preserve"> </w:t>
            </w:r>
            <w:r>
              <w:rPr>
                <w:sz w:val="24"/>
                <w:u w:val="single"/>
              </w:rPr>
              <w:t>minor proofreading for grammar, clarity, and</w:t>
            </w:r>
            <w:r>
              <w:rPr>
                <w:sz w:val="24"/>
              </w:rPr>
              <w:t xml:space="preserve"> </w:t>
            </w:r>
            <w:r>
              <w:rPr>
                <w:sz w:val="24"/>
                <w:u w:val="single"/>
              </w:rPr>
              <w:t>punctuation to meet scholarly standards.</w:t>
            </w:r>
          </w:p>
        </w:tc>
        <w:tc>
          <w:tcPr>
            <w:tcW w:w="3951" w:type="dxa"/>
          </w:tcPr>
          <w:p w:rsidR="006467A6" w:rsidRDefault="00206EEA">
            <w:pPr>
              <w:pStyle w:val="TableParagraph"/>
            </w:pPr>
            <w:r>
              <w:t>Manuscript has been proofread and corrected accordingly</w:t>
            </w:r>
          </w:p>
        </w:tc>
      </w:tr>
      <w:tr w:rsidR="006467A6" w:rsidTr="00501223">
        <w:trPr>
          <w:trHeight w:val="3587"/>
        </w:trPr>
        <w:tc>
          <w:tcPr>
            <w:tcW w:w="3281" w:type="dxa"/>
          </w:tcPr>
          <w:p w:rsidR="006467A6" w:rsidRDefault="004009BB">
            <w:pPr>
              <w:pStyle w:val="TableParagraph"/>
              <w:spacing w:line="228" w:lineRule="exact"/>
              <w:ind w:left="110"/>
              <w:rPr>
                <w:sz w:val="20"/>
              </w:rPr>
            </w:pPr>
            <w:r>
              <w:rPr>
                <w:b/>
                <w:sz w:val="20"/>
                <w:u w:val="single"/>
              </w:rPr>
              <w:t>Optional/General</w:t>
            </w:r>
            <w:r>
              <w:rPr>
                <w:b/>
                <w:spacing w:val="-10"/>
                <w:sz w:val="20"/>
              </w:rPr>
              <w:t xml:space="preserve"> </w:t>
            </w:r>
            <w:r>
              <w:rPr>
                <w:spacing w:val="-2"/>
                <w:sz w:val="20"/>
              </w:rPr>
              <w:t>comments</w:t>
            </w:r>
          </w:p>
        </w:tc>
        <w:tc>
          <w:tcPr>
            <w:tcW w:w="5732" w:type="dxa"/>
          </w:tcPr>
          <w:p w:rsidR="006467A6" w:rsidRDefault="004009BB">
            <w:pPr>
              <w:pStyle w:val="TableParagraph"/>
              <w:spacing w:before="1"/>
              <w:ind w:left="105"/>
              <w:rPr>
                <w:sz w:val="24"/>
              </w:rPr>
            </w:pPr>
            <w:r>
              <w:rPr>
                <w:sz w:val="24"/>
              </w:rPr>
              <w:t>The article is a valuable addition to parasitological and herpetological</w:t>
            </w:r>
            <w:r>
              <w:rPr>
                <w:spacing w:val="-11"/>
                <w:sz w:val="24"/>
              </w:rPr>
              <w:t xml:space="preserve"> </w:t>
            </w:r>
            <w:r>
              <w:rPr>
                <w:sz w:val="24"/>
              </w:rPr>
              <w:t>literature.</w:t>
            </w:r>
            <w:r>
              <w:rPr>
                <w:spacing w:val="-9"/>
                <w:sz w:val="24"/>
              </w:rPr>
              <w:t xml:space="preserve"> </w:t>
            </w:r>
            <w:r>
              <w:rPr>
                <w:sz w:val="24"/>
              </w:rPr>
              <w:t>High-quality</w:t>
            </w:r>
            <w:r>
              <w:rPr>
                <w:spacing w:val="-9"/>
                <w:sz w:val="24"/>
              </w:rPr>
              <w:t xml:space="preserve"> </w:t>
            </w:r>
            <w:r>
              <w:rPr>
                <w:sz w:val="24"/>
              </w:rPr>
              <w:t>SEM</w:t>
            </w:r>
            <w:r>
              <w:rPr>
                <w:spacing w:val="-8"/>
                <w:sz w:val="24"/>
              </w:rPr>
              <w:t xml:space="preserve"> </w:t>
            </w:r>
            <w:r>
              <w:rPr>
                <w:sz w:val="24"/>
              </w:rPr>
              <w:t>imaging</w:t>
            </w:r>
            <w:r>
              <w:rPr>
                <w:spacing w:val="-5"/>
                <w:sz w:val="24"/>
              </w:rPr>
              <w:t xml:space="preserve"> </w:t>
            </w:r>
            <w:r>
              <w:rPr>
                <w:sz w:val="24"/>
              </w:rPr>
              <w:t>and comparative discussion strengthen the manuscript.</w:t>
            </w:r>
          </w:p>
          <w:p w:rsidR="006467A6" w:rsidRDefault="004009BB">
            <w:pPr>
              <w:pStyle w:val="TableParagraph"/>
              <w:spacing w:before="2"/>
              <w:ind w:left="105"/>
              <w:rPr>
                <w:sz w:val="24"/>
              </w:rPr>
            </w:pPr>
            <w:r>
              <w:rPr>
                <w:sz w:val="24"/>
              </w:rPr>
              <w:t>Ensure</w:t>
            </w:r>
            <w:r>
              <w:rPr>
                <w:spacing w:val="-9"/>
                <w:sz w:val="24"/>
              </w:rPr>
              <w:t xml:space="preserve"> </w:t>
            </w:r>
            <w:r>
              <w:rPr>
                <w:sz w:val="24"/>
              </w:rPr>
              <w:t>proper</w:t>
            </w:r>
            <w:r>
              <w:rPr>
                <w:spacing w:val="-7"/>
                <w:sz w:val="24"/>
              </w:rPr>
              <w:t xml:space="preserve"> </w:t>
            </w:r>
            <w:r>
              <w:rPr>
                <w:sz w:val="24"/>
              </w:rPr>
              <w:t>formatting</w:t>
            </w:r>
            <w:r>
              <w:rPr>
                <w:spacing w:val="-7"/>
                <w:sz w:val="24"/>
              </w:rPr>
              <w:t xml:space="preserve"> </w:t>
            </w:r>
            <w:r>
              <w:rPr>
                <w:sz w:val="24"/>
              </w:rPr>
              <w:t>of</w:t>
            </w:r>
            <w:r>
              <w:rPr>
                <w:spacing w:val="-7"/>
                <w:sz w:val="24"/>
              </w:rPr>
              <w:t xml:space="preserve"> </w:t>
            </w:r>
            <w:r>
              <w:rPr>
                <w:sz w:val="24"/>
              </w:rPr>
              <w:t>scientific</w:t>
            </w:r>
            <w:r>
              <w:rPr>
                <w:spacing w:val="-9"/>
                <w:sz w:val="24"/>
              </w:rPr>
              <w:t xml:space="preserve"> </w:t>
            </w:r>
            <w:r>
              <w:rPr>
                <w:sz w:val="24"/>
              </w:rPr>
              <w:t>names</w:t>
            </w:r>
            <w:r>
              <w:rPr>
                <w:spacing w:val="-7"/>
                <w:sz w:val="24"/>
              </w:rPr>
              <w:t xml:space="preserve"> </w:t>
            </w:r>
            <w:r>
              <w:rPr>
                <w:sz w:val="24"/>
              </w:rPr>
              <w:t>and consistency in units.</w:t>
            </w:r>
          </w:p>
          <w:p w:rsidR="006467A6" w:rsidRDefault="006467A6">
            <w:pPr>
              <w:pStyle w:val="TableParagraph"/>
              <w:rPr>
                <w:b/>
                <w:sz w:val="24"/>
              </w:rPr>
            </w:pPr>
          </w:p>
          <w:p w:rsidR="006467A6" w:rsidRDefault="006467A6">
            <w:pPr>
              <w:pStyle w:val="TableParagraph"/>
              <w:spacing w:before="1"/>
              <w:rPr>
                <w:b/>
                <w:sz w:val="24"/>
              </w:rPr>
            </w:pPr>
          </w:p>
          <w:p w:rsidR="006467A6" w:rsidRDefault="004009BB">
            <w:pPr>
              <w:pStyle w:val="TableParagraph"/>
              <w:spacing w:line="242" w:lineRule="auto"/>
              <w:ind w:left="105"/>
              <w:rPr>
                <w:sz w:val="24"/>
              </w:rPr>
            </w:pPr>
            <w:r>
              <w:rPr>
                <w:sz w:val="24"/>
              </w:rPr>
              <w:t>The article is a valuable addition to parasitological and herpetological</w:t>
            </w:r>
            <w:r>
              <w:rPr>
                <w:spacing w:val="-11"/>
                <w:sz w:val="24"/>
              </w:rPr>
              <w:t xml:space="preserve"> </w:t>
            </w:r>
            <w:r>
              <w:rPr>
                <w:sz w:val="24"/>
              </w:rPr>
              <w:t>literature.</w:t>
            </w:r>
            <w:r>
              <w:rPr>
                <w:spacing w:val="-9"/>
                <w:sz w:val="24"/>
              </w:rPr>
              <w:t xml:space="preserve"> </w:t>
            </w:r>
            <w:r>
              <w:rPr>
                <w:sz w:val="24"/>
              </w:rPr>
              <w:t>High-quality</w:t>
            </w:r>
            <w:r>
              <w:rPr>
                <w:spacing w:val="-9"/>
                <w:sz w:val="24"/>
              </w:rPr>
              <w:t xml:space="preserve"> </w:t>
            </w:r>
            <w:r>
              <w:rPr>
                <w:sz w:val="24"/>
              </w:rPr>
              <w:t>SEM</w:t>
            </w:r>
            <w:r>
              <w:rPr>
                <w:spacing w:val="-8"/>
                <w:sz w:val="24"/>
              </w:rPr>
              <w:t xml:space="preserve"> </w:t>
            </w:r>
            <w:r>
              <w:rPr>
                <w:sz w:val="24"/>
              </w:rPr>
              <w:t>imaging</w:t>
            </w:r>
            <w:r>
              <w:rPr>
                <w:spacing w:val="-5"/>
                <w:sz w:val="24"/>
              </w:rPr>
              <w:t xml:space="preserve"> </w:t>
            </w:r>
            <w:r>
              <w:rPr>
                <w:sz w:val="24"/>
              </w:rPr>
              <w:t>and comparative discussion strengthen the manuscript.</w:t>
            </w:r>
          </w:p>
          <w:p w:rsidR="006467A6" w:rsidRDefault="004009BB">
            <w:pPr>
              <w:pStyle w:val="TableParagraph"/>
              <w:ind w:left="105"/>
              <w:rPr>
                <w:sz w:val="24"/>
              </w:rPr>
            </w:pPr>
            <w:r>
              <w:rPr>
                <w:sz w:val="24"/>
              </w:rPr>
              <w:t>Ensure</w:t>
            </w:r>
            <w:r>
              <w:rPr>
                <w:spacing w:val="-9"/>
                <w:sz w:val="24"/>
              </w:rPr>
              <w:t xml:space="preserve"> </w:t>
            </w:r>
            <w:r>
              <w:rPr>
                <w:sz w:val="24"/>
              </w:rPr>
              <w:t>proper</w:t>
            </w:r>
            <w:r>
              <w:rPr>
                <w:spacing w:val="-7"/>
                <w:sz w:val="24"/>
              </w:rPr>
              <w:t xml:space="preserve"> </w:t>
            </w:r>
            <w:r>
              <w:rPr>
                <w:sz w:val="24"/>
              </w:rPr>
              <w:t>formatting</w:t>
            </w:r>
            <w:r>
              <w:rPr>
                <w:spacing w:val="-7"/>
                <w:sz w:val="24"/>
              </w:rPr>
              <w:t xml:space="preserve"> </w:t>
            </w:r>
            <w:r>
              <w:rPr>
                <w:sz w:val="24"/>
              </w:rPr>
              <w:t>of</w:t>
            </w:r>
            <w:r>
              <w:rPr>
                <w:spacing w:val="-7"/>
                <w:sz w:val="24"/>
              </w:rPr>
              <w:t xml:space="preserve"> </w:t>
            </w:r>
            <w:r>
              <w:rPr>
                <w:sz w:val="24"/>
              </w:rPr>
              <w:t>scientific</w:t>
            </w:r>
            <w:r>
              <w:rPr>
                <w:spacing w:val="-9"/>
                <w:sz w:val="24"/>
              </w:rPr>
              <w:t xml:space="preserve"> </w:t>
            </w:r>
            <w:r>
              <w:rPr>
                <w:sz w:val="24"/>
              </w:rPr>
              <w:t>names</w:t>
            </w:r>
            <w:r>
              <w:rPr>
                <w:spacing w:val="-7"/>
                <w:sz w:val="24"/>
              </w:rPr>
              <w:t xml:space="preserve"> </w:t>
            </w:r>
            <w:r>
              <w:rPr>
                <w:sz w:val="24"/>
              </w:rPr>
              <w:t>and consistency in units.</w:t>
            </w:r>
          </w:p>
        </w:tc>
        <w:tc>
          <w:tcPr>
            <w:tcW w:w="3951" w:type="dxa"/>
          </w:tcPr>
          <w:p w:rsidR="006467A6" w:rsidRDefault="00043D8E">
            <w:pPr>
              <w:pStyle w:val="TableParagraph"/>
            </w:pPr>
            <w:r>
              <w:rPr>
                <w:sz w:val="20"/>
              </w:rPr>
              <w:t>No suggestions has been given by the reviewer to add it in the manuscript.</w:t>
            </w:r>
          </w:p>
        </w:tc>
      </w:tr>
    </w:tbl>
    <w:p w:rsidR="006467A6" w:rsidRDefault="006467A6">
      <w:pPr>
        <w:spacing w:before="5"/>
        <w:rPr>
          <w:b/>
          <w:sz w:val="20"/>
        </w:rPr>
      </w:pPr>
      <w:bookmarkStart w:id="0" w:name="_GoBack"/>
      <w:bookmarkEnd w:id="0"/>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2"/>
        <w:gridCol w:w="4306"/>
        <w:gridCol w:w="4297"/>
      </w:tblGrid>
      <w:tr w:rsidR="006467A6">
        <w:trPr>
          <w:trHeight w:val="521"/>
        </w:trPr>
        <w:tc>
          <w:tcPr>
            <w:tcW w:w="12965" w:type="dxa"/>
            <w:gridSpan w:val="3"/>
            <w:tcBorders>
              <w:top w:val="nil"/>
              <w:left w:val="nil"/>
              <w:right w:val="nil"/>
            </w:tcBorders>
          </w:tcPr>
          <w:p w:rsidR="006467A6" w:rsidRDefault="004009BB">
            <w:pPr>
              <w:pStyle w:val="TableParagraph"/>
              <w:spacing w:line="223" w:lineRule="exact"/>
              <w:ind w:left="115"/>
              <w:rPr>
                <w:rFonts w:ascii="Arial"/>
                <w:b/>
                <w:sz w:val="20"/>
              </w:rPr>
            </w:pPr>
            <w:r>
              <w:rPr>
                <w:rFonts w:ascii="Arial"/>
                <w:b/>
                <w:color w:val="000000"/>
                <w:sz w:val="20"/>
                <w:highlight w:val="yellow"/>
                <w:u w:val="single"/>
              </w:rPr>
              <w:t>PART</w:t>
            </w:r>
            <w:r>
              <w:rPr>
                <w:rFonts w:ascii="Arial"/>
                <w:b/>
                <w:color w:val="000000"/>
                <w:spacing w:val="57"/>
                <w:sz w:val="20"/>
                <w:highlight w:val="yellow"/>
                <w:u w:val="single"/>
              </w:rPr>
              <w:t xml:space="preserve"> </w:t>
            </w:r>
            <w:r>
              <w:rPr>
                <w:rFonts w:ascii="Arial"/>
                <w:b/>
                <w:color w:val="000000"/>
                <w:spacing w:val="-5"/>
                <w:sz w:val="20"/>
                <w:highlight w:val="yellow"/>
                <w:u w:val="single"/>
              </w:rPr>
              <w:t>2:</w:t>
            </w:r>
          </w:p>
        </w:tc>
      </w:tr>
      <w:tr w:rsidR="006467A6">
        <w:trPr>
          <w:trHeight w:val="1055"/>
        </w:trPr>
        <w:tc>
          <w:tcPr>
            <w:tcW w:w="4362" w:type="dxa"/>
          </w:tcPr>
          <w:p w:rsidR="006467A6" w:rsidRDefault="006467A6">
            <w:pPr>
              <w:pStyle w:val="TableParagraph"/>
            </w:pPr>
          </w:p>
        </w:tc>
        <w:tc>
          <w:tcPr>
            <w:tcW w:w="4306" w:type="dxa"/>
          </w:tcPr>
          <w:p w:rsidR="006467A6" w:rsidRDefault="004009BB">
            <w:pPr>
              <w:pStyle w:val="TableParagraph"/>
              <w:spacing w:before="2"/>
              <w:ind w:left="109"/>
              <w:rPr>
                <w:rFonts w:ascii="Arial" w:hAnsi="Arial"/>
                <w:b/>
                <w:sz w:val="20"/>
              </w:rPr>
            </w:pPr>
            <w:r>
              <w:rPr>
                <w:rFonts w:ascii="Arial" w:hAnsi="Arial"/>
                <w:b/>
                <w:sz w:val="20"/>
              </w:rPr>
              <w:t>Reviewer’s</w:t>
            </w:r>
            <w:r>
              <w:rPr>
                <w:rFonts w:ascii="Arial" w:hAnsi="Arial"/>
                <w:b/>
                <w:spacing w:val="-7"/>
                <w:sz w:val="20"/>
              </w:rPr>
              <w:t xml:space="preserve"> </w:t>
            </w:r>
            <w:r>
              <w:rPr>
                <w:rFonts w:ascii="Arial" w:hAnsi="Arial"/>
                <w:b/>
                <w:spacing w:val="-2"/>
                <w:sz w:val="20"/>
              </w:rPr>
              <w:t>comment</w:t>
            </w:r>
          </w:p>
        </w:tc>
        <w:tc>
          <w:tcPr>
            <w:tcW w:w="4297" w:type="dxa"/>
          </w:tcPr>
          <w:p w:rsidR="006467A6" w:rsidRDefault="004009BB">
            <w:pPr>
              <w:pStyle w:val="TableParagraph"/>
              <w:spacing w:before="2" w:line="276" w:lineRule="auto"/>
              <w:ind w:left="4"/>
              <w:rPr>
                <w:rFonts w:ascii="Arial" w:hAnsi="Arial"/>
                <w:i/>
                <w:sz w:val="20"/>
              </w:rPr>
            </w:pPr>
            <w:r>
              <w:rPr>
                <w:rFonts w:ascii="Arial" w:hAnsi="Arial"/>
                <w:b/>
                <w:sz w:val="20"/>
              </w:rPr>
              <w:t xml:space="preserve">Author’s comment </w:t>
            </w:r>
            <w:r>
              <w:rPr>
                <w:rFonts w:ascii="Arial" w:hAnsi="Arial"/>
                <w:i/>
                <w:sz w:val="20"/>
              </w:rPr>
              <w:t>(if agreed with reviewer, correct</w:t>
            </w:r>
            <w:r>
              <w:rPr>
                <w:rFonts w:ascii="Arial" w:hAnsi="Arial"/>
                <w:i/>
                <w:spacing w:val="-6"/>
                <w:sz w:val="20"/>
              </w:rPr>
              <w:t xml:space="preserve"> </w:t>
            </w:r>
            <w:r>
              <w:rPr>
                <w:rFonts w:ascii="Arial" w:hAnsi="Arial"/>
                <w:i/>
                <w:sz w:val="20"/>
              </w:rPr>
              <w:t>the</w:t>
            </w:r>
            <w:r>
              <w:rPr>
                <w:rFonts w:ascii="Arial" w:hAnsi="Arial"/>
                <w:i/>
                <w:spacing w:val="-7"/>
                <w:sz w:val="20"/>
              </w:rPr>
              <w:t xml:space="preserve"> </w:t>
            </w:r>
            <w:r>
              <w:rPr>
                <w:rFonts w:ascii="Arial" w:hAnsi="Arial"/>
                <w:i/>
                <w:sz w:val="20"/>
              </w:rPr>
              <w:t>manuscript</w:t>
            </w:r>
            <w:r>
              <w:rPr>
                <w:rFonts w:ascii="Arial" w:hAnsi="Arial"/>
                <w:i/>
                <w:spacing w:val="-7"/>
                <w:sz w:val="20"/>
              </w:rPr>
              <w:t xml:space="preserve"> </w:t>
            </w:r>
            <w:r>
              <w:rPr>
                <w:rFonts w:ascii="Arial" w:hAnsi="Arial"/>
                <w:i/>
                <w:sz w:val="20"/>
              </w:rPr>
              <w:t>and</w:t>
            </w:r>
            <w:r>
              <w:rPr>
                <w:rFonts w:ascii="Arial" w:hAnsi="Arial"/>
                <w:i/>
                <w:spacing w:val="-7"/>
                <w:sz w:val="20"/>
              </w:rPr>
              <w:t xml:space="preserve"> </w:t>
            </w:r>
            <w:r>
              <w:rPr>
                <w:rFonts w:ascii="Arial" w:hAnsi="Arial"/>
                <w:i/>
                <w:sz w:val="20"/>
              </w:rPr>
              <w:t>highlight</w:t>
            </w:r>
            <w:r>
              <w:rPr>
                <w:rFonts w:ascii="Arial" w:hAnsi="Arial"/>
                <w:i/>
                <w:spacing w:val="-7"/>
                <w:sz w:val="20"/>
              </w:rPr>
              <w:t xml:space="preserve"> </w:t>
            </w:r>
            <w:r>
              <w:rPr>
                <w:rFonts w:ascii="Arial" w:hAnsi="Arial"/>
                <w:i/>
                <w:sz w:val="20"/>
              </w:rPr>
              <w:t>that</w:t>
            </w:r>
            <w:r>
              <w:rPr>
                <w:rFonts w:ascii="Arial" w:hAnsi="Arial"/>
                <w:i/>
                <w:spacing w:val="-7"/>
                <w:sz w:val="20"/>
              </w:rPr>
              <w:t xml:space="preserve"> </w:t>
            </w:r>
            <w:r>
              <w:rPr>
                <w:rFonts w:ascii="Arial" w:hAnsi="Arial"/>
                <w:i/>
                <w:sz w:val="20"/>
              </w:rPr>
              <w:t>part</w:t>
            </w:r>
            <w:r>
              <w:rPr>
                <w:rFonts w:ascii="Arial" w:hAnsi="Arial"/>
                <w:i/>
                <w:spacing w:val="-7"/>
                <w:sz w:val="20"/>
              </w:rPr>
              <w:t xml:space="preserve"> </w:t>
            </w:r>
            <w:r>
              <w:rPr>
                <w:rFonts w:ascii="Arial" w:hAnsi="Arial"/>
                <w:i/>
                <w:sz w:val="20"/>
              </w:rPr>
              <w:t>in the manuscript. It is mandatory that authors</w:t>
            </w:r>
          </w:p>
          <w:p w:rsidR="006467A6" w:rsidRDefault="004009BB">
            <w:pPr>
              <w:pStyle w:val="TableParagraph"/>
              <w:spacing w:before="2"/>
              <w:ind w:left="4"/>
              <w:rPr>
                <w:rFonts w:ascii="Arial"/>
                <w:i/>
                <w:sz w:val="20"/>
              </w:rPr>
            </w:pPr>
            <w:r>
              <w:rPr>
                <w:rFonts w:ascii="Arial"/>
                <w:i/>
                <w:sz w:val="20"/>
              </w:rPr>
              <w:t>should</w:t>
            </w:r>
            <w:r>
              <w:rPr>
                <w:rFonts w:ascii="Arial"/>
                <w:i/>
                <w:spacing w:val="-7"/>
                <w:sz w:val="20"/>
              </w:rPr>
              <w:t xml:space="preserve"> </w:t>
            </w:r>
            <w:r>
              <w:rPr>
                <w:rFonts w:ascii="Arial"/>
                <w:i/>
                <w:sz w:val="20"/>
              </w:rPr>
              <w:t>write</w:t>
            </w:r>
            <w:r>
              <w:rPr>
                <w:rFonts w:ascii="Arial"/>
                <w:i/>
                <w:spacing w:val="-2"/>
                <w:sz w:val="20"/>
              </w:rPr>
              <w:t xml:space="preserve"> </w:t>
            </w:r>
            <w:r>
              <w:rPr>
                <w:rFonts w:ascii="Arial"/>
                <w:i/>
                <w:sz w:val="20"/>
              </w:rPr>
              <w:t>his/her</w:t>
            </w:r>
            <w:r>
              <w:rPr>
                <w:rFonts w:ascii="Arial"/>
                <w:i/>
                <w:spacing w:val="-7"/>
                <w:sz w:val="20"/>
              </w:rPr>
              <w:t xml:space="preserve"> </w:t>
            </w:r>
            <w:r>
              <w:rPr>
                <w:rFonts w:ascii="Arial"/>
                <w:i/>
                <w:sz w:val="20"/>
              </w:rPr>
              <w:t>feedback</w:t>
            </w:r>
            <w:r>
              <w:rPr>
                <w:rFonts w:ascii="Arial"/>
                <w:i/>
                <w:spacing w:val="-6"/>
                <w:sz w:val="20"/>
              </w:rPr>
              <w:t xml:space="preserve"> </w:t>
            </w:r>
            <w:r>
              <w:rPr>
                <w:rFonts w:ascii="Arial"/>
                <w:i/>
                <w:spacing w:val="-4"/>
                <w:sz w:val="20"/>
              </w:rPr>
              <w:t>here)</w:t>
            </w:r>
          </w:p>
        </w:tc>
      </w:tr>
    </w:tbl>
    <w:p w:rsidR="006467A6" w:rsidRDefault="006467A6">
      <w:pPr>
        <w:pStyle w:val="TableParagraph"/>
        <w:rPr>
          <w:rFonts w:ascii="Arial"/>
          <w:i/>
          <w:sz w:val="20"/>
        </w:rPr>
        <w:sectPr w:rsidR="006467A6">
          <w:pgSz w:w="15840" w:h="12240" w:orient="landscape"/>
          <w:pgMar w:top="1380" w:right="1080" w:bottom="280" w:left="1080" w:header="720" w:footer="720" w:gutter="0"/>
          <w:cols w:space="720"/>
        </w:sectPr>
      </w:pPr>
    </w:p>
    <w:p w:rsidR="006467A6" w:rsidRDefault="006467A6">
      <w:pPr>
        <w:spacing w:before="221"/>
        <w:rPr>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2"/>
        <w:gridCol w:w="4306"/>
        <w:gridCol w:w="4297"/>
      </w:tblGrid>
      <w:tr w:rsidR="006467A6">
        <w:trPr>
          <w:trHeight w:val="1060"/>
        </w:trPr>
        <w:tc>
          <w:tcPr>
            <w:tcW w:w="4362" w:type="dxa"/>
          </w:tcPr>
          <w:p w:rsidR="006467A6" w:rsidRDefault="006467A6">
            <w:pPr>
              <w:pStyle w:val="TableParagraph"/>
              <w:spacing w:before="37"/>
              <w:rPr>
                <w:b/>
                <w:sz w:val="20"/>
              </w:rPr>
            </w:pPr>
          </w:p>
          <w:p w:rsidR="006467A6" w:rsidRDefault="004009BB">
            <w:pPr>
              <w:pStyle w:val="TableParagraph"/>
              <w:ind w:left="110"/>
              <w:rPr>
                <w:rFonts w:ascii="Arial"/>
                <w:b/>
                <w:sz w:val="20"/>
              </w:rPr>
            </w:pPr>
            <w:r>
              <w:rPr>
                <w:rFonts w:ascii="Arial"/>
                <w:b/>
                <w:sz w:val="20"/>
              </w:rPr>
              <w:t>Are</w:t>
            </w:r>
            <w:r>
              <w:rPr>
                <w:rFonts w:ascii="Arial"/>
                <w:b/>
                <w:spacing w:val="-5"/>
                <w:sz w:val="20"/>
              </w:rPr>
              <w:t xml:space="preserve"> </w:t>
            </w:r>
            <w:r>
              <w:rPr>
                <w:rFonts w:ascii="Arial"/>
                <w:b/>
                <w:sz w:val="20"/>
              </w:rPr>
              <w:t>there</w:t>
            </w:r>
            <w:r>
              <w:rPr>
                <w:rFonts w:ascii="Arial"/>
                <w:b/>
                <w:spacing w:val="-5"/>
                <w:sz w:val="20"/>
              </w:rPr>
              <w:t xml:space="preserve"> </w:t>
            </w:r>
            <w:r>
              <w:rPr>
                <w:rFonts w:ascii="Arial"/>
                <w:b/>
                <w:sz w:val="20"/>
              </w:rPr>
              <w:t>ethical issues</w:t>
            </w:r>
            <w:r>
              <w:rPr>
                <w:rFonts w:ascii="Arial"/>
                <w:b/>
                <w:spacing w:val="-5"/>
                <w:sz w:val="20"/>
              </w:rPr>
              <w:t xml:space="preserve"> </w:t>
            </w:r>
            <w:r>
              <w:rPr>
                <w:rFonts w:ascii="Arial"/>
                <w:b/>
                <w:sz w:val="20"/>
              </w:rPr>
              <w:t>in</w:t>
            </w:r>
            <w:r>
              <w:rPr>
                <w:rFonts w:ascii="Arial"/>
                <w:b/>
                <w:spacing w:val="-6"/>
                <w:sz w:val="20"/>
              </w:rPr>
              <w:t xml:space="preserve"> </w:t>
            </w:r>
            <w:r>
              <w:rPr>
                <w:rFonts w:ascii="Arial"/>
                <w:b/>
                <w:sz w:val="20"/>
              </w:rPr>
              <w:t>this</w:t>
            </w:r>
            <w:r>
              <w:rPr>
                <w:rFonts w:ascii="Arial"/>
                <w:b/>
                <w:spacing w:val="-4"/>
                <w:sz w:val="20"/>
              </w:rPr>
              <w:t xml:space="preserve"> </w:t>
            </w:r>
            <w:r>
              <w:rPr>
                <w:rFonts w:ascii="Arial"/>
                <w:b/>
                <w:spacing w:val="-2"/>
                <w:sz w:val="20"/>
              </w:rPr>
              <w:t>manuscript?</w:t>
            </w:r>
          </w:p>
        </w:tc>
        <w:tc>
          <w:tcPr>
            <w:tcW w:w="4306" w:type="dxa"/>
          </w:tcPr>
          <w:p w:rsidR="006467A6" w:rsidRDefault="004009BB">
            <w:pPr>
              <w:pStyle w:val="TableParagraph"/>
              <w:spacing w:before="2" w:line="276" w:lineRule="auto"/>
              <w:ind w:left="109"/>
              <w:rPr>
                <w:rFonts w:ascii="Arial"/>
                <w:i/>
                <w:sz w:val="20"/>
              </w:rPr>
            </w:pPr>
            <w:r>
              <w:rPr>
                <w:rFonts w:ascii="Arial"/>
                <w:i/>
                <w:sz w:val="20"/>
                <w:u w:val="single"/>
              </w:rPr>
              <w:t>(If</w:t>
            </w:r>
            <w:r>
              <w:rPr>
                <w:rFonts w:ascii="Arial"/>
                <w:i/>
                <w:spacing w:val="-8"/>
                <w:sz w:val="20"/>
                <w:u w:val="single"/>
              </w:rPr>
              <w:t xml:space="preserve"> </w:t>
            </w:r>
            <w:r>
              <w:rPr>
                <w:rFonts w:ascii="Arial"/>
                <w:i/>
                <w:sz w:val="20"/>
                <w:u w:val="single"/>
              </w:rPr>
              <w:t>yes,</w:t>
            </w:r>
            <w:r>
              <w:rPr>
                <w:rFonts w:ascii="Arial"/>
                <w:i/>
                <w:spacing w:val="-7"/>
                <w:sz w:val="20"/>
                <w:u w:val="single"/>
              </w:rPr>
              <w:t xml:space="preserve"> </w:t>
            </w:r>
            <w:r>
              <w:rPr>
                <w:rFonts w:ascii="Arial"/>
                <w:i/>
                <w:sz w:val="20"/>
                <w:u w:val="single"/>
              </w:rPr>
              <w:t>Kindly</w:t>
            </w:r>
            <w:r>
              <w:rPr>
                <w:rFonts w:ascii="Arial"/>
                <w:i/>
                <w:spacing w:val="-6"/>
                <w:sz w:val="20"/>
                <w:u w:val="single"/>
              </w:rPr>
              <w:t xml:space="preserve"> </w:t>
            </w:r>
            <w:r>
              <w:rPr>
                <w:rFonts w:ascii="Arial"/>
                <w:i/>
                <w:sz w:val="20"/>
                <w:u w:val="single"/>
              </w:rPr>
              <w:t>please</w:t>
            </w:r>
            <w:r>
              <w:rPr>
                <w:rFonts w:ascii="Arial"/>
                <w:i/>
                <w:spacing w:val="-8"/>
                <w:sz w:val="20"/>
                <w:u w:val="single"/>
              </w:rPr>
              <w:t xml:space="preserve"> </w:t>
            </w:r>
            <w:r>
              <w:rPr>
                <w:rFonts w:ascii="Arial"/>
                <w:i/>
                <w:sz w:val="20"/>
                <w:u w:val="single"/>
              </w:rPr>
              <w:t>write</w:t>
            </w:r>
            <w:r>
              <w:rPr>
                <w:rFonts w:ascii="Arial"/>
                <w:i/>
                <w:spacing w:val="-8"/>
                <w:sz w:val="20"/>
                <w:u w:val="single"/>
              </w:rPr>
              <w:t xml:space="preserve"> </w:t>
            </w:r>
            <w:r>
              <w:rPr>
                <w:rFonts w:ascii="Arial"/>
                <w:i/>
                <w:sz w:val="20"/>
                <w:u w:val="single"/>
              </w:rPr>
              <w:t>down</w:t>
            </w:r>
            <w:r>
              <w:rPr>
                <w:rFonts w:ascii="Arial"/>
                <w:i/>
                <w:spacing w:val="-3"/>
                <w:sz w:val="20"/>
                <w:u w:val="single"/>
              </w:rPr>
              <w:t xml:space="preserve"> </w:t>
            </w:r>
            <w:r>
              <w:rPr>
                <w:rFonts w:ascii="Arial"/>
                <w:i/>
                <w:sz w:val="20"/>
                <w:u w:val="single"/>
              </w:rPr>
              <w:t>the</w:t>
            </w:r>
            <w:r>
              <w:rPr>
                <w:rFonts w:ascii="Arial"/>
                <w:i/>
                <w:spacing w:val="-8"/>
                <w:sz w:val="20"/>
                <w:u w:val="single"/>
              </w:rPr>
              <w:t xml:space="preserve"> </w:t>
            </w:r>
            <w:r>
              <w:rPr>
                <w:rFonts w:ascii="Arial"/>
                <w:i/>
                <w:sz w:val="20"/>
                <w:u w:val="single"/>
              </w:rPr>
              <w:t>ethical</w:t>
            </w:r>
            <w:r>
              <w:rPr>
                <w:rFonts w:ascii="Arial"/>
                <w:i/>
                <w:sz w:val="20"/>
              </w:rPr>
              <w:t xml:space="preserve"> </w:t>
            </w:r>
            <w:r>
              <w:rPr>
                <w:rFonts w:ascii="Arial"/>
                <w:i/>
                <w:sz w:val="20"/>
                <w:u w:val="single"/>
              </w:rPr>
              <w:t>issues here in details)</w:t>
            </w:r>
          </w:p>
        </w:tc>
        <w:tc>
          <w:tcPr>
            <w:tcW w:w="4297" w:type="dxa"/>
          </w:tcPr>
          <w:p w:rsidR="006467A6" w:rsidRDefault="001202F6">
            <w:pPr>
              <w:pStyle w:val="TableParagraph"/>
              <w:rPr>
                <w:sz w:val="20"/>
              </w:rPr>
            </w:pPr>
            <w:r>
              <w:rPr>
                <w:sz w:val="20"/>
              </w:rPr>
              <w:t>No, there are no ethical issues to report.</w:t>
            </w:r>
          </w:p>
        </w:tc>
      </w:tr>
    </w:tbl>
    <w:p w:rsidR="004009BB" w:rsidRDefault="004009BB"/>
    <w:sectPr w:rsidR="004009BB">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467A6"/>
    <w:rsid w:val="00043D8E"/>
    <w:rsid w:val="001202F6"/>
    <w:rsid w:val="00206EEA"/>
    <w:rsid w:val="004009BB"/>
    <w:rsid w:val="00501223"/>
    <w:rsid w:val="006467A6"/>
    <w:rsid w:val="009C4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675F"/>
  <w15:docId w15:val="{028AB28D-D696-45D4-A86E-39A2B1EA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671</Words>
  <Characters>3831</Characters>
  <Application>Microsoft Office Word</Application>
  <DocSecurity>0</DocSecurity>
  <Lines>31</Lines>
  <Paragraphs>8</Paragraphs>
  <ScaleCrop>false</ScaleCrop>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2025-08-11T08:30:00Z</dcterms:created>
  <dcterms:modified xsi:type="dcterms:W3CDTF">2025-08-21T12:31:00Z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2025-08-11T00:00:00Z</vt:filetime>
  </property>
  <property fmtid="{D5CDD505-2E9C-101B-9397-08002B2CF9AE}" pid="3" name="Creator">
    <vt:lpwstr>Microsoft Word</vt:lpwstr>
  </property>
  <property fmtid="{D5CDD505-2E9C-101B-9397-08002B2CF9AE}" pid="4" name="LastSaved">
    <vt:filetime>2025-08-11T00:00:00Z</vt:filetime>
  </property>
</Properties>
</file>