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1A5CA" w14:textId="77777777" w:rsidR="00747CE2" w:rsidRDefault="009F251E" w:rsidP="009F251E">
      <w:pPr>
        <w:spacing w:line="360" w:lineRule="auto"/>
        <w:jc w:val="both"/>
        <w:rPr>
          <w:rFonts w:ascii="Times New Roman" w:hAnsi="Times New Roman" w:cs="Times New Roman"/>
          <w:b/>
          <w:bCs/>
          <w:sz w:val="32"/>
          <w:szCs w:val="32"/>
        </w:rPr>
      </w:pPr>
      <w:r w:rsidRPr="00455C28">
        <w:rPr>
          <w:rFonts w:ascii="Times New Roman" w:hAnsi="Times New Roman" w:cs="Times New Roman"/>
          <w:b/>
          <w:bCs/>
          <w:sz w:val="32"/>
          <w:szCs w:val="32"/>
        </w:rPr>
        <w:t>Spatio-temporal Variation in Water Quality of Sukhna Lake</w:t>
      </w:r>
    </w:p>
    <w:p w14:paraId="5FE312AB" w14:textId="5F920419" w:rsidR="00A708E7" w:rsidRDefault="00CE3C8D" w:rsidP="00A708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w:t>
      </w:r>
      <w:r w:rsidR="00A708E7">
        <w:rPr>
          <w:rFonts w:ascii="Times New Roman" w:hAnsi="Times New Roman" w:cs="Times New Roman"/>
          <w:b/>
          <w:bCs/>
          <w:sz w:val="24"/>
          <w:szCs w:val="24"/>
        </w:rPr>
        <w:t>STRACT</w:t>
      </w:r>
    </w:p>
    <w:p w14:paraId="6CEB468D" w14:textId="53397496" w:rsidR="00A708E7" w:rsidRPr="00E71D14" w:rsidRDefault="00A708E7" w:rsidP="00A708E7">
      <w:pPr>
        <w:spacing w:line="360" w:lineRule="auto"/>
        <w:jc w:val="both"/>
        <w:rPr>
          <w:rFonts w:ascii="Times New Roman" w:hAnsi="Times New Roman" w:cs="Times New Roman"/>
          <w:sz w:val="24"/>
          <w:szCs w:val="24"/>
        </w:rPr>
      </w:pPr>
      <w:r w:rsidRPr="00E71D14">
        <w:rPr>
          <w:rFonts w:ascii="Times New Roman" w:hAnsi="Times New Roman" w:cs="Times New Roman"/>
          <w:sz w:val="24"/>
          <w:szCs w:val="24"/>
        </w:rPr>
        <w:t xml:space="preserve">Sukhna Lake, a prominent man-made reservoir in Chandigarh, India, serves essential ecological and recreational roles but is increasingly vulnerable to pollution and seasonal stresses. This study investigates the spatio-temporal variations in the lake’s water quality by </w:t>
      </w:r>
      <w:r w:rsidR="001368A1" w:rsidRPr="00E71D14">
        <w:rPr>
          <w:rFonts w:ascii="Times New Roman" w:hAnsi="Times New Roman" w:cs="Times New Roman"/>
          <w:sz w:val="24"/>
          <w:szCs w:val="24"/>
        </w:rPr>
        <w:t>analysing</w:t>
      </w:r>
      <w:r w:rsidRPr="00E71D14">
        <w:rPr>
          <w:rFonts w:ascii="Times New Roman" w:hAnsi="Times New Roman" w:cs="Times New Roman"/>
          <w:sz w:val="24"/>
          <w:szCs w:val="24"/>
        </w:rPr>
        <w:t xml:space="preserve"> key physicochemical parameters (pH, dissolved oxygen [DO], biochemical oxygen demand [BOD]) and heavy metal concentrations (Pb, Cd, Cu, Mn) across three seasons—winter, spring, and summer. Water samples were systematically collected from three representative locations and </w:t>
      </w:r>
      <w:r w:rsidR="001368A1" w:rsidRPr="00E71D14">
        <w:rPr>
          <w:rFonts w:ascii="Times New Roman" w:hAnsi="Times New Roman" w:cs="Times New Roman"/>
          <w:sz w:val="24"/>
          <w:szCs w:val="24"/>
        </w:rPr>
        <w:t>analysed</w:t>
      </w:r>
      <w:r w:rsidRPr="00E71D14">
        <w:rPr>
          <w:rFonts w:ascii="Times New Roman" w:hAnsi="Times New Roman" w:cs="Times New Roman"/>
          <w:sz w:val="24"/>
          <w:szCs w:val="24"/>
        </w:rPr>
        <w:t xml:space="preserve"> using standard APHA protocols. Results revealed significant seasonal differences (p &lt; 0.05) in most parameters. Spring exhibited the most </w:t>
      </w:r>
      <w:r w:rsidR="001368A1" w:rsidRPr="00E71D14">
        <w:rPr>
          <w:rFonts w:ascii="Times New Roman" w:hAnsi="Times New Roman" w:cs="Times New Roman"/>
          <w:sz w:val="24"/>
          <w:szCs w:val="24"/>
        </w:rPr>
        <w:t>favourable</w:t>
      </w:r>
      <w:r w:rsidRPr="00E71D14">
        <w:rPr>
          <w:rFonts w:ascii="Times New Roman" w:hAnsi="Times New Roman" w:cs="Times New Roman"/>
          <w:sz w:val="24"/>
          <w:szCs w:val="24"/>
        </w:rPr>
        <w:t xml:space="preserve"> water quality, with the highest DO (12.50 ± 0.50 mg/L), lowest BOD (1.00 ± 0.00 mg/L), and moderately alkaline pH (7.50 ± 0.50), indicating high photosynthetic activity and lower organic load. Conversely, summer was the most ecologically stressed season, marked by low DO (6.83 ± 1.04 mg/L), high BOD (2.67 ± 1.44 mg/L), and acidic pH (6.32 ± 0.18), reflecting elevated microbial decomposition and pollutant concentration due to high temperatures and reduced dilution. Heavy metal concentrations remained within WHO/EPA limits but showed seasonal patterns. Lead and copper levels peaked slightly in spring (0.0050 mg/L and 0.0100 mg/L, respectively), while cadmium showed higher values in winter and summer (0.0017 mg/L), suggesting seasonal runoff and anthropogenic influence. The study concludes that Sukhna Lake’s water quality is highly sensitive to seasonal dynamics, particularly during summer months. These findings emphasize the need for season-specific management strategies, including enhanced runoff control, pollution mitigation, and continuous monitoring</w:t>
      </w:r>
      <w:r w:rsidR="00950772" w:rsidRPr="00E71D14">
        <w:rPr>
          <w:rFonts w:ascii="Times New Roman" w:hAnsi="Times New Roman" w:cs="Times New Roman"/>
          <w:color w:val="EE0000"/>
          <w:sz w:val="24"/>
          <w:szCs w:val="24"/>
        </w:rPr>
        <w:t>.</w:t>
      </w:r>
    </w:p>
    <w:p w14:paraId="18FE8191" w14:textId="2E90335B" w:rsidR="00A708E7" w:rsidRPr="00A708E7" w:rsidRDefault="00A708E7" w:rsidP="00A708E7">
      <w:pPr>
        <w:spacing w:line="360" w:lineRule="auto"/>
        <w:jc w:val="both"/>
        <w:rPr>
          <w:rFonts w:ascii="Times New Roman" w:hAnsi="Times New Roman" w:cs="Times New Roman"/>
          <w:sz w:val="24"/>
          <w:szCs w:val="24"/>
        </w:rPr>
      </w:pPr>
      <w:r w:rsidRPr="00A708E7">
        <w:rPr>
          <w:rFonts w:ascii="Times New Roman" w:hAnsi="Times New Roman" w:cs="Times New Roman"/>
          <w:b/>
          <w:bCs/>
          <w:sz w:val="24"/>
          <w:szCs w:val="24"/>
        </w:rPr>
        <w:t>Keywords:</w:t>
      </w:r>
      <w:r w:rsidRPr="00A708E7">
        <w:rPr>
          <w:rFonts w:ascii="Times New Roman" w:hAnsi="Times New Roman" w:cs="Times New Roman"/>
          <w:sz w:val="24"/>
          <w:szCs w:val="24"/>
        </w:rPr>
        <w:t xml:space="preserve"> Sukhna Lake, seasonal variation, water quality, BOD, DO, heavy metals, urban lake management</w:t>
      </w:r>
      <w:r w:rsidR="00454DFE">
        <w:rPr>
          <w:rFonts w:ascii="Times New Roman" w:hAnsi="Times New Roman" w:cs="Times New Roman"/>
          <w:sz w:val="24"/>
          <w:szCs w:val="24"/>
        </w:rPr>
        <w:t>.</w:t>
      </w:r>
    </w:p>
    <w:p w14:paraId="4F3B8B88" w14:textId="77777777" w:rsidR="00A708E7" w:rsidRDefault="00A708E7" w:rsidP="00194157">
      <w:pPr>
        <w:spacing w:line="360" w:lineRule="auto"/>
        <w:jc w:val="both"/>
        <w:rPr>
          <w:rFonts w:ascii="Times New Roman" w:hAnsi="Times New Roman" w:cs="Times New Roman"/>
          <w:b/>
          <w:bCs/>
          <w:sz w:val="24"/>
          <w:szCs w:val="24"/>
          <w:lang w:val="en-US"/>
        </w:rPr>
      </w:pPr>
    </w:p>
    <w:p w14:paraId="03F6E940" w14:textId="55418FEE" w:rsidR="00194157" w:rsidRDefault="00194157" w:rsidP="00194157">
      <w:pPr>
        <w:spacing w:line="360" w:lineRule="auto"/>
        <w:jc w:val="both"/>
        <w:rPr>
          <w:rFonts w:ascii="Times New Roman" w:hAnsi="Times New Roman" w:cs="Times New Roman"/>
          <w:b/>
          <w:bCs/>
          <w:sz w:val="24"/>
          <w:szCs w:val="24"/>
          <w:lang w:val="en-US"/>
        </w:rPr>
      </w:pPr>
      <w:r w:rsidRPr="00194157">
        <w:rPr>
          <w:rFonts w:ascii="Times New Roman" w:hAnsi="Times New Roman" w:cs="Times New Roman"/>
          <w:b/>
          <w:bCs/>
          <w:sz w:val="24"/>
          <w:szCs w:val="24"/>
          <w:lang w:val="en-US"/>
        </w:rPr>
        <w:t>INTRODUCTION</w:t>
      </w:r>
    </w:p>
    <w:p w14:paraId="16AB0BC9" w14:textId="40D0CE5D" w:rsidR="00E25ECA" w:rsidRDefault="00194157" w:rsidP="00EB1F1D">
      <w:pPr>
        <w:spacing w:line="360" w:lineRule="auto"/>
        <w:jc w:val="both"/>
        <w:rPr>
          <w:rFonts w:ascii="Times New Roman" w:hAnsi="Times New Roman" w:cs="Times New Roman"/>
          <w:sz w:val="24"/>
          <w:szCs w:val="24"/>
        </w:rPr>
      </w:pPr>
      <w:r w:rsidRPr="009B23F4">
        <w:rPr>
          <w:rFonts w:ascii="Times New Roman" w:hAnsi="Times New Roman" w:cs="Times New Roman"/>
          <w:sz w:val="24"/>
          <w:szCs w:val="24"/>
        </w:rPr>
        <w:t xml:space="preserve">Freshwater systems </w:t>
      </w:r>
      <w:r w:rsidR="00EC5A94" w:rsidRPr="009B23F4">
        <w:rPr>
          <w:rFonts w:ascii="Times New Roman" w:hAnsi="Times New Roman" w:cs="Times New Roman"/>
          <w:sz w:val="24"/>
          <w:szCs w:val="24"/>
        </w:rPr>
        <w:t>play</w:t>
      </w:r>
      <w:r w:rsidRPr="009B23F4">
        <w:rPr>
          <w:rFonts w:ascii="Times New Roman" w:hAnsi="Times New Roman" w:cs="Times New Roman"/>
          <w:sz w:val="24"/>
          <w:szCs w:val="24"/>
        </w:rPr>
        <w:t xml:space="preserve"> very vital </w:t>
      </w:r>
      <w:r w:rsidR="00EC5A94" w:rsidRPr="009B23F4">
        <w:rPr>
          <w:rFonts w:ascii="Times New Roman" w:hAnsi="Times New Roman" w:cs="Times New Roman"/>
          <w:sz w:val="24"/>
          <w:szCs w:val="24"/>
        </w:rPr>
        <w:t>role in</w:t>
      </w:r>
      <w:r w:rsidRPr="009B23F4">
        <w:rPr>
          <w:rFonts w:ascii="Times New Roman" w:hAnsi="Times New Roman" w:cs="Times New Roman"/>
          <w:sz w:val="24"/>
          <w:szCs w:val="24"/>
        </w:rPr>
        <w:t xml:space="preserve"> balancing the nature, harbouring </w:t>
      </w:r>
      <w:r w:rsidR="00EC5A94" w:rsidRPr="009B23F4">
        <w:rPr>
          <w:rFonts w:ascii="Times New Roman" w:hAnsi="Times New Roman" w:cs="Times New Roman"/>
          <w:sz w:val="24"/>
          <w:szCs w:val="24"/>
        </w:rPr>
        <w:t>diverse</w:t>
      </w:r>
      <w:r w:rsidRPr="009B23F4">
        <w:rPr>
          <w:rFonts w:ascii="Times New Roman" w:hAnsi="Times New Roman" w:cs="Times New Roman"/>
          <w:sz w:val="24"/>
          <w:szCs w:val="24"/>
        </w:rPr>
        <w:t xml:space="preserve"> ecosystems, and providing services of paramount importance. They provide clean drinking water and irrigation methods, are exploited for numerous recreational pursuits, and mainly, stabilizing the climate. The system has been increasingly internally threatened by their respective uses, </w:t>
      </w:r>
      <w:r w:rsidRPr="009B23F4">
        <w:rPr>
          <w:rFonts w:ascii="Times New Roman" w:hAnsi="Times New Roman" w:cs="Times New Roman"/>
          <w:sz w:val="24"/>
          <w:szCs w:val="24"/>
        </w:rPr>
        <w:lastRenderedPageBreak/>
        <w:t>especially through urbanization and industrial and agricultural developments. Pollution of water bodies thereby threatens their ecological well-being and also diminishes the value of the services they render. The case of Sukhna Lake in Chandigarh, India</w:t>
      </w:r>
      <w:r w:rsidR="00EC5A94" w:rsidRPr="009B23F4">
        <w:rPr>
          <w:rFonts w:ascii="Times New Roman" w:hAnsi="Times New Roman" w:cs="Times New Roman"/>
          <w:sz w:val="24"/>
          <w:szCs w:val="24"/>
        </w:rPr>
        <w:t>,</w:t>
      </w:r>
      <w:r w:rsidRPr="009B23F4">
        <w:rPr>
          <w:rFonts w:ascii="Times New Roman" w:hAnsi="Times New Roman" w:cs="Times New Roman"/>
          <w:sz w:val="24"/>
          <w:szCs w:val="24"/>
        </w:rPr>
        <w:t xml:space="preserve"> </w:t>
      </w:r>
      <w:r w:rsidR="00EC5A94" w:rsidRPr="009B23F4">
        <w:rPr>
          <w:rFonts w:ascii="Times New Roman" w:hAnsi="Times New Roman" w:cs="Times New Roman"/>
          <w:sz w:val="24"/>
          <w:szCs w:val="24"/>
        </w:rPr>
        <w:t>is</w:t>
      </w:r>
      <w:r w:rsidRPr="009B23F4">
        <w:rPr>
          <w:rFonts w:ascii="Times New Roman" w:hAnsi="Times New Roman" w:cs="Times New Roman"/>
          <w:sz w:val="24"/>
          <w:szCs w:val="24"/>
        </w:rPr>
        <w:t xml:space="preserve"> very indicative of growing pressure on an urban freshwater system</w:t>
      </w:r>
      <w:r w:rsidR="008043FF">
        <w:rPr>
          <w:rFonts w:ascii="Times New Roman" w:hAnsi="Times New Roman" w:cs="Times New Roman"/>
          <w:sz w:val="24"/>
          <w:szCs w:val="24"/>
        </w:rPr>
        <w:t xml:space="preserve"> </w:t>
      </w:r>
      <w:r w:rsidR="0073183A">
        <w:rPr>
          <w:rFonts w:ascii="Times New Roman" w:hAnsi="Times New Roman" w:cs="Times New Roman"/>
          <w:sz w:val="24"/>
          <w:szCs w:val="24"/>
        </w:rPr>
        <w:fldChar w:fldCharType="begin"/>
      </w:r>
      <w:r w:rsidR="0073183A">
        <w:rPr>
          <w:rFonts w:ascii="Times New Roman" w:hAnsi="Times New Roman" w:cs="Times New Roman"/>
          <w:sz w:val="24"/>
          <w:szCs w:val="24"/>
        </w:rPr>
        <w:instrText xml:space="preserve"> ADDIN ZOTERO_ITEM CSL_CITATION {"citationID":"wiyz3Q4z","properties":{"formattedCitation":"(McGrane, 2016)","plainCitation":"(McGrane, 2016)","noteIndex":0},"citationItems":[{"id":236,"uris":["http://zotero.org/users/local/Ird7sB6V/items/MJMHCKEC"],"itemData":{"id":236,"type":"article-journal","container-title":"Hydrological Sciences Journal","DOI":"10.1080/02626667.2015.1128084","ISSN":"0262-6667, 2150-3435","issue":"13","language":"en","license":"http://creativecommons.org/licenses/by/4.0/","note":"publisher: Informa UK Limited","page":"2295-2311","source":"Crossref","title":"Impacts of urbanisation on hydrological and water quality dynamics, and urban water management: a review","title-short":"Impacts of urbanisation on hydrological and water quality dynamics, and urban water management","volume":"61","author":[{"family":"McGrane","given":"Scott J."}],"issued":{"date-parts":[["2016",10,2]]}}}],"schema":"https://github.com/citation-style-language/schema/raw/master/csl-citation.json"} </w:instrText>
      </w:r>
      <w:r w:rsidR="0073183A">
        <w:rPr>
          <w:rFonts w:ascii="Times New Roman" w:hAnsi="Times New Roman" w:cs="Times New Roman"/>
          <w:sz w:val="24"/>
          <w:szCs w:val="24"/>
        </w:rPr>
        <w:fldChar w:fldCharType="separate"/>
      </w:r>
      <w:r w:rsidR="0073183A" w:rsidRPr="0073183A">
        <w:rPr>
          <w:rFonts w:ascii="Times New Roman" w:hAnsi="Times New Roman" w:cs="Times New Roman"/>
          <w:sz w:val="24"/>
        </w:rPr>
        <w:t>(McGrane, 2016)</w:t>
      </w:r>
      <w:r w:rsidR="0073183A">
        <w:rPr>
          <w:rFonts w:ascii="Times New Roman" w:hAnsi="Times New Roman" w:cs="Times New Roman"/>
          <w:sz w:val="24"/>
          <w:szCs w:val="24"/>
        </w:rPr>
        <w:fldChar w:fldCharType="end"/>
      </w:r>
      <w:r w:rsidR="008603E4">
        <w:rPr>
          <w:rFonts w:ascii="Times New Roman" w:hAnsi="Times New Roman" w:cs="Times New Roman"/>
          <w:sz w:val="24"/>
          <w:szCs w:val="24"/>
        </w:rPr>
        <w:t xml:space="preserve"> </w:t>
      </w:r>
      <w:r w:rsidR="00634BAA">
        <w:rPr>
          <w:rFonts w:ascii="Times New Roman" w:hAnsi="Times New Roman" w:cs="Times New Roman"/>
          <w:sz w:val="24"/>
          <w:szCs w:val="24"/>
        </w:rPr>
        <w:fldChar w:fldCharType="begin"/>
      </w:r>
      <w:r w:rsidR="00634BAA">
        <w:rPr>
          <w:rFonts w:ascii="Times New Roman" w:hAnsi="Times New Roman" w:cs="Times New Roman"/>
          <w:sz w:val="24"/>
          <w:szCs w:val="24"/>
        </w:rPr>
        <w:instrText xml:space="preserve"> ADDIN ZOTERO_ITEM CSL_CITATION {"citationID":"6MRiVIwF","properties":{"formattedCitation":"(Fitzhugh and Richter, 2004)","plainCitation":"(Fitzhugh and Richter, 2004)","noteIndex":0},"citationItems":[{"id":238,"uris":["http://zotero.org/users/local/Ird7sB6V/items/Y624IZEC"],"itemData":{"id":238,"type":"article-journal","container-title":"BioScience","DOI":"10.1641/0006-3568(2004)054[0741:qutgca]2.0.co;2","ISSN":"0006-3568","issue":"8","language":"en","note":"publisher: Oxford University Press (OUP)","page":"741","source":"Crossref","title":"Quenching Urban Thirst: Growing Cities and Their Impacts on Freshwater Ecosystems","title-short":"Quenching Urban Thirst","volume":"54","author":[{"family":"Fitzhugh","given":"Thomas W."},{"family":"Richter","given":"Brian D."}],"issued":{"date-parts":[["2004"]]}}}],"schema":"https://github.com/citation-style-language/schema/raw/master/csl-citation.json"} </w:instrText>
      </w:r>
      <w:r w:rsidR="00634BAA">
        <w:rPr>
          <w:rFonts w:ascii="Times New Roman" w:hAnsi="Times New Roman" w:cs="Times New Roman"/>
          <w:sz w:val="24"/>
          <w:szCs w:val="24"/>
        </w:rPr>
        <w:fldChar w:fldCharType="separate"/>
      </w:r>
      <w:r w:rsidR="00634BAA" w:rsidRPr="00634BAA">
        <w:rPr>
          <w:rFonts w:ascii="Times New Roman" w:hAnsi="Times New Roman" w:cs="Times New Roman"/>
          <w:sz w:val="24"/>
        </w:rPr>
        <w:t>(Fitzhugh and Richter, 2004)</w:t>
      </w:r>
      <w:r w:rsidR="00634BAA">
        <w:rPr>
          <w:rFonts w:ascii="Times New Roman" w:hAnsi="Times New Roman" w:cs="Times New Roman"/>
          <w:sz w:val="24"/>
          <w:szCs w:val="24"/>
        </w:rPr>
        <w:fldChar w:fldCharType="end"/>
      </w:r>
      <w:r w:rsidR="003D72D3">
        <w:rPr>
          <w:rFonts w:ascii="Times New Roman" w:hAnsi="Times New Roman" w:cs="Times New Roman"/>
          <w:sz w:val="24"/>
          <w:szCs w:val="24"/>
        </w:rPr>
        <w:t>.</w:t>
      </w:r>
      <w:r w:rsidR="00CC17C8">
        <w:rPr>
          <w:rFonts w:ascii="Times New Roman" w:hAnsi="Times New Roman" w:cs="Times New Roman"/>
          <w:sz w:val="24"/>
          <w:szCs w:val="24"/>
        </w:rPr>
        <w:t xml:space="preserve"> </w:t>
      </w:r>
      <w:r w:rsidRPr="009B23F4">
        <w:rPr>
          <w:rFonts w:ascii="Times New Roman" w:hAnsi="Times New Roman" w:cs="Times New Roman"/>
          <w:sz w:val="24"/>
          <w:szCs w:val="24"/>
        </w:rPr>
        <w:t xml:space="preserve">This artificial reservoir, </w:t>
      </w:r>
      <w:r w:rsidR="00EC5A94" w:rsidRPr="009B23F4">
        <w:rPr>
          <w:rFonts w:ascii="Times New Roman" w:hAnsi="Times New Roman" w:cs="Times New Roman"/>
          <w:sz w:val="24"/>
          <w:szCs w:val="24"/>
        </w:rPr>
        <w:t>constructed</w:t>
      </w:r>
      <w:r w:rsidRPr="009B23F4">
        <w:rPr>
          <w:rFonts w:ascii="Times New Roman" w:hAnsi="Times New Roman" w:cs="Times New Roman"/>
          <w:sz w:val="24"/>
          <w:szCs w:val="24"/>
        </w:rPr>
        <w:t xml:space="preserve"> in 1958, provides several vital resources, including recreation, irrigation, and biodiversity. In recent decades, the lake ecosystem has been severely degraded due to intensified urbanization, recreational exploitation, and industrial encroachment around Sukhna Lake. Changes in the water quality of the lake are fairly evident and occur both spatially and temporally due to these pressures</w:t>
      </w:r>
      <w:r w:rsidR="00287C39">
        <w:rPr>
          <w:rFonts w:ascii="Times New Roman" w:hAnsi="Times New Roman" w:cs="Times New Roman"/>
          <w:sz w:val="24"/>
          <w:szCs w:val="24"/>
        </w:rPr>
        <w:fldChar w:fldCharType="begin"/>
      </w:r>
      <w:r w:rsidR="00287C39">
        <w:rPr>
          <w:rFonts w:ascii="Times New Roman" w:hAnsi="Times New Roman" w:cs="Times New Roman"/>
          <w:sz w:val="24"/>
          <w:szCs w:val="24"/>
        </w:rPr>
        <w:instrText xml:space="preserve"> ADDIN ZOTERO_ITEM CSL_CITATION {"citationID":"7uqTPtch","properties":{"formattedCitation":"(McDonald et al., 2016)","plainCitation":"(McDonald et al., 2016)","noteIndex":0},"citationItems":[{"id":241,"uris":["http://zotero.org/users/local/Ird7sB6V/items/IHF8TYU8"],"itemData":{"id":241,"type":"article-journal","abstract":"SignificanceUrban water-treatment costs depend on the water quality at the city’s source, which in turn depends on the land use in the source watersheds. Here, we show that globally urban source watershed degradation is widespread, with 9 in 10 cities losing significant amounts of natural land cover in their source watersheds to agriculture and development. This watershed degradation has impacted the cost of water treatment for about one in three large cities globally, increasing those costs by about half. This increase in cost matters because increases in water-treatment costs are paid for by those living in cities, so watershed degradation has had a real quantitative cost to hundreds of millions of urbanites.","container-title":"Proceedings of the National Academy of Sciences","DOI":"10.1073/pnas.1605354113","ISSN":"0027-8424, 1091-6490","issue":"32","journalAbbreviation":"Proc. Natl. Acad. Sci. U.S.A.","language":"en","note":"publisher: Proceedings of the National Academy of Sciences","page":"9117-9122","source":"Crossref","title":"Estimating watershed degradation over the last century and its impact on water-treatment costs for the world’s large cities","volume":"113","author":[{"family":"McDonald","given":"Robert I."},{"family":"Weber","given":"Katherine F."},{"family":"Padowski","given":"Julie"},{"family":"Boucher","given":"Tim"},{"family":"Shemie","given":"Daniel"}],"issued":{"date-parts":[["2016",8,9]]}}}],"schema":"https://github.com/citation-style-language/schema/raw/master/csl-citation.json"} </w:instrText>
      </w:r>
      <w:r w:rsidR="00287C39">
        <w:rPr>
          <w:rFonts w:ascii="Times New Roman" w:hAnsi="Times New Roman" w:cs="Times New Roman"/>
          <w:sz w:val="24"/>
          <w:szCs w:val="24"/>
        </w:rPr>
        <w:fldChar w:fldCharType="separate"/>
      </w:r>
      <w:r w:rsidR="00287C39" w:rsidRPr="00287C39">
        <w:rPr>
          <w:rFonts w:ascii="Times New Roman" w:hAnsi="Times New Roman" w:cs="Times New Roman"/>
          <w:sz w:val="24"/>
        </w:rPr>
        <w:t>(McDonald et al., 2016)</w:t>
      </w:r>
      <w:r w:rsidR="00287C39">
        <w:rPr>
          <w:rFonts w:ascii="Times New Roman" w:hAnsi="Times New Roman" w:cs="Times New Roman"/>
          <w:sz w:val="24"/>
          <w:szCs w:val="24"/>
        </w:rPr>
        <w:fldChar w:fldCharType="end"/>
      </w:r>
      <w:r w:rsidRPr="009B23F4">
        <w:rPr>
          <w:rFonts w:ascii="Times New Roman" w:hAnsi="Times New Roman" w:cs="Times New Roman"/>
          <w:sz w:val="24"/>
          <w:szCs w:val="24"/>
        </w:rPr>
        <w:t>. Spatial problems are related to seasonal processes because sediments and contaminants accumulate near inlets. "Spatio-temporal variation in water quality" refers to water quality variations in parameters among various locations (spatial variation) and with time (temporal variation).</w:t>
      </w:r>
      <w:r w:rsidR="000E1FB5">
        <w:rPr>
          <w:rFonts w:ascii="Times New Roman" w:hAnsi="Times New Roman" w:cs="Times New Roman"/>
          <w:sz w:val="24"/>
          <w:szCs w:val="24"/>
        </w:rPr>
        <w:t xml:space="preserve"> </w:t>
      </w:r>
      <w:r w:rsidR="009D5A82">
        <w:rPr>
          <w:rFonts w:ascii="Times New Roman" w:hAnsi="Times New Roman" w:cs="Times New Roman"/>
          <w:sz w:val="24"/>
          <w:szCs w:val="24"/>
        </w:rPr>
        <w:fldChar w:fldCharType="begin"/>
      </w:r>
      <w:r w:rsidR="009D5A82">
        <w:rPr>
          <w:rFonts w:ascii="Times New Roman" w:hAnsi="Times New Roman" w:cs="Times New Roman"/>
          <w:sz w:val="24"/>
          <w:szCs w:val="24"/>
        </w:rPr>
        <w:instrText xml:space="preserve"> ADDIN ZOTERO_ITEM CSL_CITATION {"citationID":"vdjFJnDA","properties":{"formattedCitation":"(Qadir et al., 2008)","plainCitation":"(Qadir et al., 2008)","noteIndex":0},"citationItems":[{"id":243,"uris":["http://zotero.org/users/local/Ird7sB6V/items/8RNASMV3"],"itemData":{"id":243,"type":"article-journal","container-title":"Environmental Monitoring and Assessment","DOI":"10.1007/s10661-007-9846-4","ISSN":"0167-6369, 1573-2959","issue":"1-3","journalAbbreviation":"Environ Monit Assess","language":"en","license":"http://www.springer.com/tdm","note":"publisher: Springer Science and Business Media LLC","page":"43-59","source":"Crossref","title":"Spatio-temporal variations in water quality of Nullah Aik-tributary of the river Chenab, Pakistan","volume":"140","author":[{"family":"Qadir","given":"Abdul"},{"family":"Malik","given":"Riffat Naseem"},{"family":"Husain","given":"Syed Z."}],"issued":{"date-parts":[["2008",5]]}}}],"schema":"https://github.com/citation-style-language/schema/raw/master/csl-citation.json"} </w:instrText>
      </w:r>
      <w:r w:rsidR="009D5A82">
        <w:rPr>
          <w:rFonts w:ascii="Times New Roman" w:hAnsi="Times New Roman" w:cs="Times New Roman"/>
          <w:sz w:val="24"/>
          <w:szCs w:val="24"/>
        </w:rPr>
        <w:fldChar w:fldCharType="separate"/>
      </w:r>
      <w:r w:rsidR="009D5A82" w:rsidRPr="009D5A82">
        <w:rPr>
          <w:rFonts w:ascii="Times New Roman" w:hAnsi="Times New Roman" w:cs="Times New Roman"/>
          <w:sz w:val="24"/>
        </w:rPr>
        <w:t>(Qadir et al., 2008)</w:t>
      </w:r>
      <w:r w:rsidR="009D5A82">
        <w:rPr>
          <w:rFonts w:ascii="Times New Roman" w:hAnsi="Times New Roman" w:cs="Times New Roman"/>
          <w:sz w:val="24"/>
          <w:szCs w:val="24"/>
        </w:rPr>
        <w:fldChar w:fldCharType="end"/>
      </w:r>
      <w:r w:rsidR="00EB3B95">
        <w:rPr>
          <w:rFonts w:ascii="Times New Roman" w:hAnsi="Times New Roman" w:cs="Times New Roman"/>
          <w:sz w:val="24"/>
          <w:szCs w:val="24"/>
        </w:rPr>
        <w:t>.</w:t>
      </w:r>
      <w:r w:rsidRPr="009B23F4">
        <w:rPr>
          <w:rFonts w:ascii="Times New Roman" w:hAnsi="Times New Roman" w:cs="Times New Roman"/>
          <w:sz w:val="24"/>
          <w:szCs w:val="24"/>
        </w:rPr>
        <w:t xml:space="preserve"> Correct assessment of these variations can be important in water resource management, pollution control, and sustainable development. Sukhna lake remains a major wetland in climatic moderation, flood prevention, and water filtration. It lowers temperatures by as much as 3.52°C in summers and hence contributes to lessening the urban heat island effect. The lake supports a huge variety of flora and fauna, thereby increasing ecological resilience and biodiversity .</w:t>
      </w:r>
      <w:r w:rsidR="00690FD9">
        <w:rPr>
          <w:rFonts w:ascii="Times New Roman" w:hAnsi="Times New Roman" w:cs="Times New Roman"/>
          <w:sz w:val="24"/>
          <w:szCs w:val="24"/>
        </w:rPr>
        <w:fldChar w:fldCharType="begin"/>
      </w:r>
      <w:r w:rsidR="00690FD9">
        <w:rPr>
          <w:rFonts w:ascii="Times New Roman" w:hAnsi="Times New Roman" w:cs="Times New Roman"/>
          <w:sz w:val="24"/>
          <w:szCs w:val="24"/>
        </w:rPr>
        <w:instrText xml:space="preserve"> ADDIN ZOTERO_ITEM CSL_CITATION {"citationID":"gZfnH5gk","properties":{"formattedCitation":"(Biswas et al., 2024; Saha et al., 2021; Sun et al., 2023; Zhao et al., 2012)","plainCitation":"(Biswas et al., 2024; Saha et al., 2021; Sun et al., 2023; Zhao et al., 2012)","noteIndex":0},"citationItems":[{"id":124,"uris":["http://zotero.org/users/local/Ird7sB6V/items/PVNNNK3A"],"itemData":{"id":124,"type":"article-journal","container-title":"Environmental Monitoring and Assessment","DOI":"10.1007/s10661-024-12736-6","ISSN":"0167-6369, 1573-2959","issue":"7","journalAbbreviation":"Environ Monit Assess","language":"en","page":"598","source":"DOI.org (Crossref)","title":"Spatio-temporal variation in water quality due to the anthropogenic impact in Rudrasagar Lake, a Ramsar site in India","volume":"196","author":[{"family":"Biswas","given":"Arpita"},{"family":"Debnath","given":"Pradip"},{"family":"Roy","given":"Stabak"},{"family":"Bhattacharyya","given":"Subarna"},{"family":"Mitra","given":"Saptarshi"},{"family":"Chaudhuri","given":"Punarbasu"}],"issued":{"date-parts":[["2024",7]]}}},{"id":210,"uris":["http://zotero.org/users/local/Ird7sB6V/items/492MZUU5"],"itemData":{"id":210,"type":"article-journal","container-title":"Natural Resources Research","DOI":"10.1007/s11053-020-09790-5","ISSN":"1520-7439, 1573-8981","issue":"2","journalAbbreviation":"Nat Resour Res","language":"en","page":"1367-1394","source":"DOI.org (Crossref)","title":"Evaluation of Spatio-temporal Changes in Surface Water Quality and Their Suitability for Designated Uses, Mettur Reservoir, India","volume":"30","author":[{"family":"Saha","given":"Ajoy"},{"family":"Ramya","given":"V. L."},{"family":"Jesna","given":"P. K."},{"family":"Mol","given":"S. Sibina"},{"family":"Panikkar","given":"Preetha"},{"family":"Vijaykumar","given":"M. E."},{"family":"Sarkar","given":"U. K."},{"family":"Das","given":"B. K."}],"issued":{"date-parts":[["2021",4]]}}},{"id":209,"uris":["http://zotero.org/users/local/Ird7sB6V/items/RFVZFJKE"],"itemData":{"id":209,"type":"article-journal","container-title":"Science of The Total Environment","DOI":"10.1016/j.scitotenv.2022.159924","ISSN":"00489697","journalAbbreviation":"Science of The Total Environment","language":"en","page":"159924","source":"DOI.org (Crossref)","title":"Assessment of seasonal and spatial water quality variation in a cascading lake system in Chennai, India","volume":"858","author":[{"family":"Sun","given":"Xiuming"},{"family":"Rosado","given":"Daniel"},{"family":"Hörmann","given":"Georg"},{"family":"Zhang","given":"Zhenyu"},{"family":"Loose","given":"Lukas"},{"family":"Nambi","given":"Indumathi"},{"family":"Fohrer","given":"Nicola"}],"issued":{"date-parts":[["2023",2]]}}},{"id":212,"uris":["http://zotero.org/users/local/Ird7sB6V/items/GQ4USQ22"],"itemData":{"id":212,"type":"article-journal","container-title":"Environmental Monitoring and Assessment","DOI":"10.1007/s10661-011-2260-y","ISSN":"0167-6369, 1573-2959","issue":"7","journalAbbreviation":"Environ Monit Assess","language":"en","license":"http://www.springer.com/tdm","page":"4253-4266","source":"DOI.org (Crossref)","title":"Spatio-temporal variation of heavy metals in fresh water after dam construction: a case study of the Manwan Reservoir, Lancang River","title-short":"Spatio-temporal variation of heavy metals in fresh water after dam construction","volume":"184","author":[{"family":"Zhao","given":"Qinghe"},{"family":"Liu","given":"Shiliang"},{"family":"Deng","given":"Li"},{"family":"Yang","given":"Zhifeng"},{"family":"Dong","given":"Shikui"},{"family":"Wang","given":"Cong"},{"family":"Zhang","given":"Zhaoling"}],"issued":{"date-parts":[["2012",7]]}}}],"schema":"https://github.com/citation-style-language/schema/raw/master/csl-citation.json"} </w:instrText>
      </w:r>
      <w:r w:rsidR="00690FD9">
        <w:rPr>
          <w:rFonts w:ascii="Times New Roman" w:hAnsi="Times New Roman" w:cs="Times New Roman"/>
          <w:sz w:val="24"/>
          <w:szCs w:val="24"/>
        </w:rPr>
        <w:fldChar w:fldCharType="separate"/>
      </w:r>
      <w:r w:rsidR="00690FD9" w:rsidRPr="00690FD9">
        <w:rPr>
          <w:rFonts w:ascii="Times New Roman" w:hAnsi="Times New Roman" w:cs="Times New Roman"/>
          <w:sz w:val="24"/>
        </w:rPr>
        <w:t>(Biswas et al., 2024; Saha et al., 2021; Sun et al., 2023; Zhao et al., 2012)</w:t>
      </w:r>
      <w:r w:rsidR="00690FD9">
        <w:rPr>
          <w:rFonts w:ascii="Times New Roman" w:hAnsi="Times New Roman" w:cs="Times New Roman"/>
          <w:sz w:val="24"/>
          <w:szCs w:val="24"/>
        </w:rPr>
        <w:fldChar w:fldCharType="end"/>
      </w:r>
      <w:r w:rsidR="00F60764" w:rsidRPr="009B23F4">
        <w:rPr>
          <w:rFonts w:ascii="Times New Roman" w:hAnsi="Times New Roman" w:cs="Times New Roman"/>
          <w:b/>
          <w:bCs/>
          <w:sz w:val="24"/>
          <w:szCs w:val="24"/>
          <w:lang w:val="en-US"/>
        </w:rPr>
        <w:t xml:space="preserve">. </w:t>
      </w:r>
      <w:r w:rsidRPr="009B23F4">
        <w:rPr>
          <w:rFonts w:ascii="Times New Roman" w:hAnsi="Times New Roman" w:cs="Times New Roman"/>
          <w:sz w:val="24"/>
          <w:szCs w:val="24"/>
        </w:rPr>
        <w:t xml:space="preserve">Water quality is greatly impacted by urbanization, sedimentation, and seasonal fluctuations, which raises a number of environmental and health issues. Sedimentation can make these problems worse by changing the flow and quality of water, while urbanization brings pollutants from home and industry Nutrients, pathogens, and heavy metals are entering water bodies as a result of urbanization, water quality is significantly impacted. Stormwater runoff increases as cities grow because impermeable surfaces like parking lots, sidewalks, and roadways block natural infiltration. Numerous pollutants, including as pesticides, fertilizers, automobile emissions, and industrial waste, are carried by this runoff straight into neighbouring lakes, rivers, and reservoirs. Further deterioration of water quality is also caused by untreated or inadequately treated wastewater discharges from homes, businesses, and industry. </w:t>
      </w:r>
      <w:r w:rsidR="00E25ECA" w:rsidRPr="00E25ECA">
        <w:rPr>
          <w:rFonts w:ascii="Times New Roman" w:hAnsi="Times New Roman" w:cs="Times New Roman"/>
          <w:sz w:val="24"/>
          <w:szCs w:val="24"/>
        </w:rPr>
        <w:t xml:space="preserve">All these contaminants cause interference with aquatic ecosystems when they accumulate, leading to algal blooms, low oxygen, and damage to fish and other aquatic organisms. It has been shown by scientific practices that with an increase in urbanization, there is an enhanced rate of pollutants in the water bodies than in the less advanced regions. As an example, the concentration of metropolitan streams of bromide and chloride may be two to three times as much as metropolitan streams, and these elements are common with road salts, industrial waste, </w:t>
      </w:r>
      <w:r w:rsidR="00E25ECA" w:rsidRPr="00E25ECA">
        <w:rPr>
          <w:rFonts w:ascii="Times New Roman" w:hAnsi="Times New Roman" w:cs="Times New Roman"/>
          <w:sz w:val="24"/>
          <w:szCs w:val="24"/>
        </w:rPr>
        <w:lastRenderedPageBreak/>
        <w:t>and wastewater</w:t>
      </w:r>
      <w:r w:rsidR="000E43A3">
        <w:rPr>
          <w:rFonts w:ascii="Times New Roman" w:hAnsi="Times New Roman" w:cs="Times New Roman"/>
          <w:sz w:val="24"/>
          <w:szCs w:val="24"/>
        </w:rPr>
        <w:t xml:space="preserve"> </w:t>
      </w:r>
      <w:r w:rsidR="000E43A3">
        <w:rPr>
          <w:rFonts w:ascii="Times New Roman" w:hAnsi="Times New Roman" w:cs="Times New Roman"/>
          <w:sz w:val="24"/>
          <w:szCs w:val="24"/>
        </w:rPr>
        <w:fldChar w:fldCharType="begin"/>
      </w:r>
      <w:r w:rsidR="000E43A3">
        <w:rPr>
          <w:rFonts w:ascii="Times New Roman" w:hAnsi="Times New Roman" w:cs="Times New Roman"/>
          <w:sz w:val="24"/>
          <w:szCs w:val="24"/>
        </w:rPr>
        <w:instrText xml:space="preserve"> ADDIN ZOTERO_ITEM CSL_CITATION {"citationID":"abjlOqcM","properties":{"formattedCitation":"(Owhonka et al., 2021)","plainCitation":"(Owhonka et al., 2021)","noteIndex":0},"citationItems":[{"id":244,"uris":["http://zotero.org/users/local/Ird7sB6V/items/SELPNCVJ"],"itemData":{"id":244,"type":"article-journal","abstract":"Wastewater is a major contributor to a variety of water pollution problems. They are generated continuously without adequate treatment. Poor wastewater treatment facilities result in inadequate treatment of this wastewater that is discharged into receiving water sources, resulting in pollution. The poor quality of discharged wastewater is responsible for the degradation of the receiving water body. Microorganisms associated with wastewater play many beneficial roles in the systems, a great number of them are considered to be critical factors in contributing to numerous waterborne diseases. Also, wastewater has been shown to contain a variety of anthropogenic compounds, many of which have endocrine-disrupting properties. Wastewater should be treated efficiently before discharge to avert pathophysiological risk to the user of these water resources and the aquatic ecosystem. The release of raw and improperly treated wastewater onto watercourses has both short-and long-term effects on the environment and physiology of the people. The only way to reduce the impact of wastewater on the environment, human physiology, and public health is proper enforcement of water and environmental laws to protect both rural and urban communities and also the adequate treatment of wastewater before discharge. To achieve unpolluted wastewater discharge into receiving water bodies, careful planning, adequate treatment, regular monitoring, and appropriate legislation are necessary.","container-title":"International Journal of Advance Research and Innovation","DOI":"10.51976/ijari.942107","ISSN":"2347-3258","issue":"4","journalAbbreviation":"IJARI","note":"publisher: Fringe Global Scientific Press","page":"43-58","source":"Crossref","title":"Wastewater Quality- It’s Impact on the Environment and Human Physiology: A Review","title-short":"Wastewater Quality- It’s Impact on the Environment and Human Physiology","volume":"9","author":[{"family":"Owhonka","given":"Aleruchi"},{"family":"Fubara","given":"Egbono Frank"},{"family":"Justice","given":"Otto Buduka"}],"issued":{"date-parts":[["2021"]]}}}],"schema":"https://github.com/citation-style-language/schema/raw/master/csl-citation.json"} </w:instrText>
      </w:r>
      <w:r w:rsidR="000E43A3">
        <w:rPr>
          <w:rFonts w:ascii="Times New Roman" w:hAnsi="Times New Roman" w:cs="Times New Roman"/>
          <w:sz w:val="24"/>
          <w:szCs w:val="24"/>
        </w:rPr>
        <w:fldChar w:fldCharType="separate"/>
      </w:r>
      <w:r w:rsidR="000E43A3" w:rsidRPr="000E43A3">
        <w:rPr>
          <w:rFonts w:ascii="Times New Roman" w:hAnsi="Times New Roman" w:cs="Times New Roman"/>
          <w:sz w:val="24"/>
        </w:rPr>
        <w:t>(Owhonka et al., 2021)</w:t>
      </w:r>
      <w:r w:rsidR="000E43A3">
        <w:rPr>
          <w:rFonts w:ascii="Times New Roman" w:hAnsi="Times New Roman" w:cs="Times New Roman"/>
          <w:sz w:val="24"/>
          <w:szCs w:val="24"/>
        </w:rPr>
        <w:fldChar w:fldCharType="end"/>
      </w:r>
      <w:r w:rsidR="00E25ECA" w:rsidRPr="00E25ECA">
        <w:rPr>
          <w:rFonts w:ascii="Times New Roman" w:hAnsi="Times New Roman" w:cs="Times New Roman"/>
          <w:sz w:val="24"/>
          <w:szCs w:val="24"/>
        </w:rPr>
        <w:t>. The heavy metals are lead, mercury, and cadmium that build up in sediments because of corroded pipes as well as as a result of e-waste and emissions from motor vehicles, leading to long-term environmental threats</w:t>
      </w:r>
      <w:r w:rsidR="00F97599">
        <w:t xml:space="preserve"> </w:t>
      </w:r>
      <w:r w:rsidR="0064626F">
        <w:fldChar w:fldCharType="begin"/>
      </w:r>
      <w:r w:rsidR="0064626F">
        <w:instrText xml:space="preserve"> ADDIN ZOTERO_ITEM CSL_CITATION {"citationID":"27CNJ7BK","properties":{"formattedCitation":"(Yunusa et al., 2023)","plainCitation":"(Yunusa et al., 2023)","noteIndex":0},"citationItems":[{"id":246,"uris":["http://zotero.org/users/local/Ird7sB6V/items/V8B9ELPJ"],"itemData":{"id":246,"type":"article-journal","abstract":"Water is a vital resource for all kinds of lives. Heavy metals (HM) generally enter the aquatic environment through natural (atmospheric deposition, erosion of geological matrix) or anthropogenic activities caused by industrial effluent, domestic sewage, mining and agricultural wastes. Tanning generally requires using a heavy chemical that contains chromium, cadmium etc. It was observed that these industrial wastes are discharged, without proper treatment, into small waterways, which subsequently adjoin the rivers and dams. Using agricultural chemicals and fertilizers also contributes to the chemical contamination of the aquatic environment. Discharging untreated sewage into the waterways introduce pathogenic microorganism into the marine environment, among other reasons, which has drawn the attention of researchers to the possibility of having the aquatic organism edible by humans (mostly fish) be contaminated by heavy metals and microorganisms, which have been confirmed to cause short- and long-term health hazards. Fish, one of the primary aquatic organisms in the food chain, may often accumulate large amounts of metals, which can later intoxicate humans after consumption. Humans can also be intoxicated by directly consuming untreated water contaminated with heavy metals. This review focused on the aquatic contamination of different heavy metals in water and fish and also suggested some recommendations to minimize the marine environment's toxicity.","container-title":"FUDMA JOURNAL OF SCIENCES","DOI":"10.33003/fjs-2023-0701-1255","ISSN":"2616-1370, 2645-2944","issue":"1","journalAbbreviation":"FJS","license":"https://creativecommons.org/licenses/by/4.0","note":"publisher: Federal University Dutsin-Ma","page":"110-118","source":"Crossref","title":"HEAVY METALS CONTAMINATION OF WATER AND FISH- A REVIEW","volume":"7","author":[{"family":"Yunusa","given":"Muzzammil Abdullahi"},{"family":"Igwe","given":"Earnest Chukwusoro"},{"family":"Mofoluke","given":"Alalade Olajoke"}],"issued":{"date-parts":[["2023",2,28]]}}}],"schema":"https://github.com/citation-style-language/schema/raw/master/csl-citation.json"} </w:instrText>
      </w:r>
      <w:r w:rsidR="0064626F">
        <w:fldChar w:fldCharType="separate"/>
      </w:r>
      <w:r w:rsidR="0064626F" w:rsidRPr="0064626F">
        <w:rPr>
          <w:rFonts w:ascii="Calibri" w:hAnsi="Calibri" w:cs="Calibri"/>
        </w:rPr>
        <w:t>(Yunusa et al., 2023)</w:t>
      </w:r>
      <w:r w:rsidR="0064626F">
        <w:fldChar w:fldCharType="end"/>
      </w:r>
      <w:r w:rsidR="00F97599">
        <w:rPr>
          <w:rFonts w:ascii="Times New Roman" w:hAnsi="Times New Roman" w:cs="Times New Roman"/>
          <w:sz w:val="24"/>
          <w:szCs w:val="24"/>
        </w:rPr>
        <w:t>.</w:t>
      </w:r>
      <w:r w:rsidR="00E25ECA" w:rsidRPr="00E25ECA">
        <w:rPr>
          <w:rFonts w:ascii="Times New Roman" w:hAnsi="Times New Roman" w:cs="Times New Roman"/>
          <w:sz w:val="24"/>
          <w:szCs w:val="24"/>
        </w:rPr>
        <w:t xml:space="preserve"> An excessive amount of phosphorus and nitrogen that is frequently present in fertilizers and detergents can accelerate the process of eutrophication. The effect of such pollutants may be an overgrowth of vegetation in the waters and impairment of water quality.</w:t>
      </w:r>
      <w:r w:rsidR="00C54BC5">
        <w:rPr>
          <w:rFonts w:ascii="Times New Roman" w:hAnsi="Times New Roman" w:cs="Times New Roman"/>
          <w:sz w:val="24"/>
          <w:szCs w:val="24"/>
        </w:rPr>
        <w:fldChar w:fldCharType="begin"/>
      </w:r>
      <w:r w:rsidR="00C54BC5">
        <w:rPr>
          <w:rFonts w:ascii="Times New Roman" w:hAnsi="Times New Roman" w:cs="Times New Roman"/>
          <w:sz w:val="24"/>
          <w:szCs w:val="24"/>
        </w:rPr>
        <w:instrText xml:space="preserve"> ADDIN ZOTERO_ITEM CSL_CITATION {"citationID":"hJPWLajN","properties":{"formattedCitation":"(Estrada-Rivera et al., 2022; Matej-Lukowicz et al., 2020; Pang et al., 2022; Pochody\\uc0\\u322{}a-Ducka et al., 2023; Valtanen et al., 2014)","plainCitation":"(Estrada-Rivera et al., 2022; Matej-Lukowicz et al., 2020; Pang et al., 2022; Pochodyła-Ducka et al., 2023; Valtanen et al., 2014)","noteIndex":0},"citationItems":[{"id":219,"uris":["http://zotero.org/users/local/Ird7sB6V/items/4UJ564VM"],"itemData":{"id":219,"type":"article-journal","abstract":"Population growth, poorly planned industrial development and uncontrolled production processes have left a significant footprint of environmental deterioration in the Alto Atoyac watershed. In this study, we propose using the integrated pollution index (PI) to characterize the temporary variations in surface water quality during the rapid urbanization process in the municipalities of San Martín Texmelucán (SMT) and Tepetitla de Lardizabal (TL), in the states of Puebla and Tlaxcala, between 1985 and 2020. We assessed the correlation between the population growth rate and the water quality parameters according to the Water Quality Index (ICA). The contribution of each polluting substance to the PI was determined. The industry database was created and the increase in population and industry, and their densities, were estimated. The results indicated that the temporal pattern of surface water quality is determined by the level of urbanization. The water integrated pollution index (WPI) increased with the passage of time in all the localities: SLG 0.0 to 25.0; SMTL 25.0 to 29.0; SRT 4.0 to 29.0; VA 6.0 to 30.0; T 3.5 to 24.0 and SMA 4.0 to 27.0 from 2010 to 2020, respectively. The correlation coefficients between the five parameters (BOD5, COD, CF, TU and TSS) in the six localities were positive with the population. The values that showed a higher correlation with the population were: SLG (FC 0.86), SMTL (BOD5 0.61, COD 0.89, TSS 0.64) and SRT (TU 0.83), corresponding to highly polluted localities, which generates complex and severe environmental implications due to the unsustainable management of water resources. Achieving the sustainability of water in the watershed is a challenge that should be shared between society and state. This type of research can be a useful tool in making environmental management decisions.","container-title":"Sustainability","DOI":"10.3390/su14020667","ISSN":"2071-1050","issue":"2","journalAbbreviation":"Sustainability","language":"en","license":"https://creativecommons.org/licenses/by/4.0/","page":"667","source":"DOI.org (Crossref)","title":"The Impact of Urbanization on Water Quality: Case Study on the Alto Atoyac Basin in Puebla, Mexico","title-short":"The Impact of Urbanization on Water Quality","volume":"14","author":[{"family":"Estrada-Rivera","given":"Andrés"},{"family":"Díaz Fonseca","given":"Alfonso"},{"family":"Treviño Mora","given":"Samuel"},{"family":"García Suastegui","given":"Wendy Argelia"},{"family":"Chávez Bravo","given":"Edith"},{"family":"Castelán Vega","given":"Rosalía"},{"family":"Morán Perales","given":"José Luis"},{"family":"Handal-Silva","given":"Anabella"}],"issued":{"date-parts":[["2022",1,7]]}}},{"id":214,"uris":["http://zotero.org/users/local/Ird7sB6V/items/L2KMQEF9"],"itemData":{"id":214,"type":"article-journal","abstract":"Diffuse sources of pollution like agricultural or urban runoff are important factors in determining the quality of surface waters, although they are more difficult to monitor than point sources. The objective of our study was to verify assumptions that the inflow from agricultural nutrient sources is higher than from urbanized ones. It has been done by comparing the nutrients and organic matter concentrations and loads for three small streams in northern Poland (Pomerania Region). Two streams flowing through agricultural catchments and an urban stream flowing through the city of Gdansk were analysed. Concentrations of nutrients: N-NO${}_{3}^{-}$ N-NH${}_{4}^{+}$, P-PO${}_{4}^{3-}$, total phosphorus, total nitrogen and COD were measured 1–3 times per month in the period from July 2017 to December 2018 in agricultural watersheds and from October 2016 to March 2018 for an urban stream. Seasonal changes in concentrations were analysed with descriptive statistics tools. Principal Component Analysis (PCA) was used to point out the most significant factors determining variations in nutrients and organic matter concentrations with respect to different seasons. The factors included a number of characteristics regarding the catchment and streams: total catchment area, stream length, watershed form ratio, stream slope, flow rate and land use with respect to paved areas, agricultural areas and green areas (parks, forests, meadows and pastures). Although concentrations of nitrogen compounds were higher in streams flowing through agricultural areas, our study showed that total concentrations of phosphorus were higher in the urban stream, especially in summer. In agricultural areas the summer concentrations of nutrients were not high, which was probably due to dense vegetation. The correlation between P-PO${}_{4}^{3-}$ concentration and size of agricultural area in the catchment was observed in winter when no vegetation field cover exists. Our study shows an urgent need to monitor the nutrient loads carried with urban streams especially if discharged into receivers prone to eutrophication.","container-title":"PeerJ","DOI":"10.7717/peerj.8381","ISSN":"2167-8359","language":"en","license":"https://creativecommons.org/licenses/by/4.0/","page":"e8381","source":"DOI.org (Crossref)","title":"Seasonal contributions of nutrients from small urban and agricultural watersheds in northern Poland","volume":"8","author":[{"family":"Matej-Lukowicz","given":"Karolina"},{"family":"Wojciechowska","given":"Ewa"},{"family":"Nawrot","given":"Nicole"},{"family":"Dzierzbicka-Głowacka","given":"Lidia Anita"}],"issued":{"date-parts":[["2020",2,6]]}}},{"id":6,"uris":["http://zotero.org/users/local/Ird7sB6V/items/BBR8RAMU"],"itemData":{"id":6,"type":"article-journal","container-title":"SSRN Electronic Journal","DOI":"10.2139/ssrn.4203282","ISSN":"1556-5068","journalAbbreviation":"SSRN Journal","language":"en","source":"DOI.org (Crossref)","title":"Linking Downstream River Water Quality to Urbanization Signatures in Subtropical Climates","URL":"https://www.ssrn.com/abstract=4203282","author":[{"family":"Pang","given":"Xuan"},{"family":"Gao","given":"Yao"},{"family":"Guan","given":"Mingfu"}],"accessed":{"date-parts":[["2025",2,19]]},"issued":{"date-parts":[["2022"]]}}},{"id":216,"uris":["http://zotero.org/users/local/Ird7sB6V/items/VECGI24K"],"itemData":{"id":216,"type":"article-journal","abstract":"Stormwater quality in an urban watershed can be influenced by several factors, including land use patterns, atmospheric deposition, and human activities. The objective of this study was to investigate spatial and temporal changes in stormwater quality and heavy metal content during the rainfall–runoff in an urban sub-catchment (30 ha) in the town of Olsztyn (NE Poland). Samples were collected from six locations along the rainfall–runoff pathway, including the following direct rainfall and runoff locations: roof runoff, surface runoff, storm collector, and the river. Parameters such as pH, specific conductivity, fluorescent dissolved organic matter (fDOM), total dissolved solids (TDS), and turbidity were measured in situ, while samples were analyzed for heavy metal content (Cu, Cr, Fe, Ni, Zn, and Pb) in the lab (ICP-OES). The results showed significant changes in water quality along the runoff. The highest concentrations of heavy metals were found in samples from a stormwater collector and surface runoff, particularly in winter and spring, due to the increased deposition of air pollutants and salt washout from roads. This study highlights the importance of monitoring stormwater quality and heavy metals in urban watersheds in terms of impacts on the river ecosystem as a recipient of stormwater. Solutions such as green infrastructure and stormwater management are proposed to mitigate the impacts of urbanization on water quality and protect the aquatic environment.","container-title":"Water","DOI":"10.3390/w15193505","ISSN":"2073-4441","issue":"19","journalAbbreviation":"Water","language":"en","license":"https://creativecommons.org/licenses/by/4.0/","page":"3505","source":"DOI.org (Crossref)","title":"Changes in Stormwater Quality and Heavy Metals Content along the Rainfall–Runoff Process in an Urban Catchment","volume":"15","author":[{"family":"Pochodyła-Ducka","given":"Ewelina"},{"family":"Glińska-Lewczuk","given":"Katarzyna"},{"family":"Jaszczak","given":"Agnieszka"}],"issued":{"date-parts":[["2023",10,8]]}}},{"id":213,"uris":["http://zotero.org/users/local/Ird7sB6V/items/8K39CEEY"],"itemData":{"id":213,"type":"article-journal","container-title":"Water, Air, &amp; Soil Pollution","DOI":"10.1007/s11270-014-1977-y","ISSN":"0049-6979, 1573-2932","issue":"6","journalAbbreviation":"Water Air Soil Pollut","language":"en","page":"1977","source":"DOI.org (Crossref)","title":"The Effects of Urbanization on Runoff Pollutant Concentrations, Loadings and Their Seasonal Patterns Under Cold Climate","volume":"225","author":[{"family":"Valtanen","given":"Marjo"},{"family":"Sillanpää","given":"Nora"},{"family":"Setälä","given":"Heikki"}],"issued":{"date-parts":[["2014",6]]}}}],"schema":"https://github.com/citation-style-language/schema/raw/master/csl-citation.json"} </w:instrText>
      </w:r>
      <w:r w:rsidR="00C54BC5">
        <w:rPr>
          <w:rFonts w:ascii="Times New Roman" w:hAnsi="Times New Roman" w:cs="Times New Roman"/>
          <w:sz w:val="24"/>
          <w:szCs w:val="24"/>
        </w:rPr>
        <w:fldChar w:fldCharType="separate"/>
      </w:r>
      <w:r w:rsidR="00C54BC5" w:rsidRPr="00C54BC5">
        <w:rPr>
          <w:rFonts w:ascii="Times New Roman" w:hAnsi="Times New Roman" w:cs="Times New Roman"/>
          <w:kern w:val="0"/>
          <w:sz w:val="24"/>
        </w:rPr>
        <w:t>(Estrada-Rivera et al., 2022; Matej-Lukowicz et al., 2020; Pang et al., 2022; Pochodyła-Ducka et al., 2023; Valtanen et al., 2014)</w:t>
      </w:r>
      <w:r w:rsidR="00C54BC5">
        <w:rPr>
          <w:rFonts w:ascii="Times New Roman" w:hAnsi="Times New Roman" w:cs="Times New Roman"/>
          <w:sz w:val="24"/>
          <w:szCs w:val="24"/>
        </w:rPr>
        <w:fldChar w:fldCharType="end"/>
      </w:r>
      <w:r w:rsidR="00E25ECA" w:rsidRPr="00E25ECA">
        <w:t xml:space="preserve"> </w:t>
      </w:r>
      <w:r w:rsidR="00E25ECA" w:rsidRPr="00E25ECA">
        <w:rPr>
          <w:rFonts w:ascii="Times New Roman" w:hAnsi="Times New Roman" w:cs="Times New Roman"/>
          <w:sz w:val="24"/>
          <w:szCs w:val="24"/>
        </w:rPr>
        <w:t>This work presents background information for the evaluation of the ecological status of Sukhna Lake and contributes to efforts of proper management of water resources, protection of the environment, and policy formulations in freshwater, urban ecosystems.</w:t>
      </w:r>
    </w:p>
    <w:p w14:paraId="5567F445" w14:textId="69C3C6B5" w:rsidR="00194157" w:rsidRDefault="00194157" w:rsidP="00194157">
      <w:pPr>
        <w:spacing w:line="360" w:lineRule="auto"/>
        <w:jc w:val="both"/>
        <w:rPr>
          <w:rFonts w:ascii="Times New Roman" w:hAnsi="Times New Roman" w:cs="Times New Roman"/>
          <w:b/>
          <w:bCs/>
          <w:sz w:val="24"/>
          <w:szCs w:val="24"/>
          <w:lang w:val="en-US"/>
        </w:rPr>
      </w:pPr>
      <w:r w:rsidRPr="00A55C6E">
        <w:rPr>
          <w:rFonts w:ascii="Times New Roman" w:hAnsi="Times New Roman" w:cs="Times New Roman"/>
          <w:b/>
          <w:bCs/>
          <w:sz w:val="24"/>
          <w:szCs w:val="24"/>
          <w:lang w:val="en-US"/>
        </w:rPr>
        <w:t>EXPERIMENTAL</w:t>
      </w:r>
      <w:r>
        <w:rPr>
          <w:rFonts w:ascii="Times New Roman" w:hAnsi="Times New Roman" w:cs="Times New Roman"/>
          <w:b/>
          <w:bCs/>
          <w:sz w:val="24"/>
          <w:szCs w:val="24"/>
          <w:lang w:val="en-US"/>
        </w:rPr>
        <w:t xml:space="preserve"> PROTOCOL</w:t>
      </w:r>
    </w:p>
    <w:p w14:paraId="1006EB94" w14:textId="77777777" w:rsidR="00E25ECA" w:rsidRDefault="00E25ECA" w:rsidP="00194157">
      <w:pPr>
        <w:spacing w:line="360" w:lineRule="auto"/>
        <w:jc w:val="both"/>
        <w:rPr>
          <w:rFonts w:ascii="Times New Roman" w:hAnsi="Times New Roman" w:cs="Times New Roman"/>
          <w:sz w:val="24"/>
          <w:szCs w:val="24"/>
        </w:rPr>
      </w:pPr>
      <w:r w:rsidRPr="00E25ECA">
        <w:rPr>
          <w:rFonts w:ascii="Times New Roman" w:hAnsi="Times New Roman" w:cs="Times New Roman"/>
          <w:sz w:val="24"/>
          <w:szCs w:val="24"/>
        </w:rPr>
        <w:t xml:space="preserve">This study examines the seasonal changes in water quality of Sukhna Lake in Chandigarh, including analyzing physicochemical parameters and heavy metals of three different seasons, i.e., rainy, winter, and summer. The water used was taken on a seasonal basis to determine the effects of the changes in the environment on the health and pollution of the lake. The difference in seasons may alter the physicochemical properties and increase the release of the pollutants, in particular, heavy metals that pose environmental and health concerns. This study assumes that a comparison of data between various seasons would be able to bring out trends that might help towards the sustainable management of the lake and the mitigation of the pollution strategy. </w:t>
      </w:r>
    </w:p>
    <w:p w14:paraId="2348CDC5" w14:textId="7D6B14B9"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METHODOLOGY </w:t>
      </w:r>
    </w:p>
    <w:p w14:paraId="24FB3A8F" w14:textId="77777777"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Sample collection site </w:t>
      </w:r>
    </w:p>
    <w:p w14:paraId="18519847" w14:textId="26BBAF21" w:rsidR="006A4EA1" w:rsidRPr="00194157" w:rsidRDefault="00E25ECA" w:rsidP="00194157">
      <w:pPr>
        <w:spacing w:line="360" w:lineRule="auto"/>
        <w:jc w:val="both"/>
        <w:rPr>
          <w:rFonts w:ascii="Times New Roman" w:hAnsi="Times New Roman" w:cs="Times New Roman"/>
          <w:b/>
          <w:bCs/>
          <w:sz w:val="24"/>
          <w:szCs w:val="24"/>
          <w:lang w:val="en-US"/>
        </w:rPr>
      </w:pPr>
      <w:r w:rsidRPr="00E25ECA">
        <w:rPr>
          <w:rFonts w:ascii="Times New Roman" w:hAnsi="Times New Roman" w:cs="Times New Roman"/>
          <w:sz w:val="24"/>
          <w:szCs w:val="24"/>
        </w:rPr>
        <w:t>In order to assess the difference in the water quality at different places, water samples were randomly collected at three (or four) selected places in Sukhna Lake, in Chandigarh city, India. These locations were selected in a manner that would give representation of the hydrological and environmental situation of the lake in view of imagining such differences, since some of these locations may have changed with respect to geographical positioning, human activities, and land use management.</w:t>
      </w:r>
    </w:p>
    <w:p w14:paraId="50A48489" w14:textId="4205BA96" w:rsidR="00194157" w:rsidRPr="00194157" w:rsidRDefault="00194157" w:rsidP="00194157">
      <w:pPr>
        <w:spacing w:line="360" w:lineRule="auto"/>
        <w:jc w:val="center"/>
        <w:rPr>
          <w:rFonts w:ascii="Times New Roman" w:hAnsi="Times New Roman" w:cs="Times New Roman"/>
          <w:sz w:val="24"/>
          <w:szCs w:val="24"/>
        </w:rPr>
      </w:pPr>
      <w:r w:rsidRPr="00194157">
        <w:rPr>
          <w:rFonts w:ascii="Times New Roman" w:hAnsi="Times New Roman" w:cs="Times New Roman"/>
          <w:noProof/>
          <w:sz w:val="24"/>
          <w:szCs w:val="24"/>
          <w:lang w:eastAsia="en-IN" w:bidi="hi-IN"/>
        </w:rPr>
        <w:lastRenderedPageBreak/>
        <w:drawing>
          <wp:inline distT="0" distB="0" distL="0" distR="0" wp14:anchorId="60667D0D" wp14:editId="39BA9A3B">
            <wp:extent cx="4616450" cy="2933700"/>
            <wp:effectExtent l="0" t="0" r="0" b="0"/>
            <wp:docPr id="2428990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537" t="16364" r="24663"/>
                    <a:stretch>
                      <a:fillRect/>
                    </a:stretch>
                  </pic:blipFill>
                  <pic:spPr bwMode="auto">
                    <a:xfrm>
                      <a:off x="0" y="0"/>
                      <a:ext cx="4616450" cy="2933700"/>
                    </a:xfrm>
                    <a:prstGeom prst="rect">
                      <a:avLst/>
                    </a:prstGeom>
                    <a:noFill/>
                    <a:ln>
                      <a:noFill/>
                    </a:ln>
                  </pic:spPr>
                </pic:pic>
              </a:graphicData>
            </a:graphic>
          </wp:inline>
        </w:drawing>
      </w:r>
    </w:p>
    <w:p w14:paraId="527D6A96" w14:textId="677D6F40" w:rsidR="00194157" w:rsidRPr="00194157" w:rsidRDefault="00E1020B" w:rsidP="00E102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Sample Collection Site</w:t>
      </w:r>
    </w:p>
    <w:p w14:paraId="306EEF22" w14:textId="77777777" w:rsidR="00194157" w:rsidRPr="00194157" w:rsidRDefault="00194157" w:rsidP="00194157">
      <w:pPr>
        <w:spacing w:line="360" w:lineRule="auto"/>
        <w:jc w:val="both"/>
        <w:rPr>
          <w:rFonts w:ascii="Times New Roman" w:hAnsi="Times New Roman" w:cs="Times New Roman"/>
          <w:sz w:val="24"/>
          <w:szCs w:val="24"/>
        </w:rPr>
      </w:pPr>
    </w:p>
    <w:p w14:paraId="2E8F2E9E" w14:textId="77777777" w:rsidR="0037637B"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Sample Collection</w:t>
      </w:r>
    </w:p>
    <w:p w14:paraId="2E21D495" w14:textId="2315F670" w:rsidR="00E25ECA" w:rsidRPr="00263518" w:rsidRDefault="0064276D" w:rsidP="00244D38">
      <w:pPr>
        <w:spacing w:line="360" w:lineRule="auto"/>
        <w:jc w:val="both"/>
        <w:rPr>
          <w:rFonts w:ascii="Times New Roman" w:hAnsi="Times New Roman" w:cs="Times New Roman"/>
          <w:b/>
          <w:bCs/>
          <w:sz w:val="24"/>
          <w:szCs w:val="24"/>
        </w:rPr>
      </w:pPr>
      <w:r w:rsidRPr="00E8297D">
        <w:rPr>
          <w:rFonts w:ascii="Times New Roman" w:hAnsi="Times New Roman" w:cs="Times New Roman"/>
          <w:sz w:val="24"/>
          <w:szCs w:val="24"/>
        </w:rPr>
        <w:t xml:space="preserve">More than three sites were selected around the </w:t>
      </w:r>
      <w:r w:rsidR="00CE7DB1" w:rsidRPr="00E8297D">
        <w:rPr>
          <w:rFonts w:ascii="Times New Roman" w:hAnsi="Times New Roman" w:cs="Times New Roman"/>
          <w:sz w:val="24"/>
          <w:szCs w:val="24"/>
        </w:rPr>
        <w:t xml:space="preserve">Sukhna Lake to collect the water sample to ensure </w:t>
      </w:r>
      <w:r w:rsidR="00263518" w:rsidRPr="00E8297D">
        <w:rPr>
          <w:rFonts w:ascii="Times New Roman" w:hAnsi="Times New Roman" w:cs="Times New Roman"/>
          <w:sz w:val="24"/>
          <w:szCs w:val="24"/>
        </w:rPr>
        <w:t>a better representation</w:t>
      </w:r>
      <w:r w:rsidR="00263518">
        <w:rPr>
          <w:rFonts w:ascii="Times New Roman" w:hAnsi="Times New Roman" w:cs="Times New Roman"/>
          <w:b/>
          <w:bCs/>
          <w:sz w:val="24"/>
          <w:szCs w:val="24"/>
        </w:rPr>
        <w:t xml:space="preserve"> </w:t>
      </w:r>
      <w:r w:rsidR="0065100D">
        <w:rPr>
          <w:rFonts w:ascii="Times New Roman" w:hAnsi="Times New Roman" w:cs="Times New Roman"/>
          <w:sz w:val="24"/>
          <w:szCs w:val="24"/>
        </w:rPr>
        <w:t xml:space="preserve">and determination </w:t>
      </w:r>
      <w:r w:rsidR="00E25ECA" w:rsidRPr="00E25ECA">
        <w:rPr>
          <w:rFonts w:ascii="Times New Roman" w:hAnsi="Times New Roman" w:cs="Times New Roman"/>
          <w:sz w:val="24"/>
          <w:szCs w:val="24"/>
        </w:rPr>
        <w:t xml:space="preserve">of spatial variability of water quality. The sampling points were chosen according to their nearness to inflow areas, amount of human activities, and density of the vegetation. The samples were collected in sterile high-density polyethylene (HDPE) containers of previously cleaned and sterilized high-density polyethylene (HDPE) containers to prevent contamination and the integrity of the samples. The collection was done </w:t>
      </w:r>
      <w:r w:rsidR="00486992" w:rsidRPr="00486992">
        <w:rPr>
          <w:rFonts w:ascii="Times New Roman" w:hAnsi="Times New Roman" w:cs="Times New Roman"/>
          <w:sz w:val="24"/>
          <w:szCs w:val="24"/>
        </w:rPr>
        <w:t xml:space="preserve">by </w:t>
      </w:r>
      <w:r w:rsidR="00E25ECA" w:rsidRPr="00486992">
        <w:rPr>
          <w:rFonts w:ascii="Times New Roman" w:hAnsi="Times New Roman" w:cs="Times New Roman"/>
          <w:sz w:val="24"/>
          <w:szCs w:val="24"/>
        </w:rPr>
        <w:t>standard sampling procedures</w:t>
      </w:r>
      <w:r w:rsidR="00E25ECA" w:rsidRPr="00E25ECA">
        <w:rPr>
          <w:rFonts w:ascii="Times New Roman" w:hAnsi="Times New Roman" w:cs="Times New Roman"/>
          <w:sz w:val="24"/>
          <w:szCs w:val="24"/>
        </w:rPr>
        <w:t xml:space="preserve"> that involved rinsing the samples with lake water prior to the final collection of samples, appropriately labeling each sample, and maintaining</w:t>
      </w:r>
      <w:r w:rsidR="00E25ECA">
        <w:rPr>
          <w:rFonts w:ascii="Times New Roman" w:hAnsi="Times New Roman" w:cs="Times New Roman"/>
          <w:sz w:val="24"/>
          <w:szCs w:val="24"/>
        </w:rPr>
        <w:t xml:space="preserve"> </w:t>
      </w:r>
      <w:r w:rsidR="00E25ECA" w:rsidRPr="00E25ECA">
        <w:rPr>
          <w:rFonts w:ascii="Times New Roman" w:hAnsi="Times New Roman" w:cs="Times New Roman"/>
          <w:sz w:val="24"/>
          <w:szCs w:val="24"/>
        </w:rPr>
        <w:t>suitable conditions for handling and storing the samples in preparation for investigations in the laboratory.</w:t>
      </w:r>
    </w:p>
    <w:p w14:paraId="34D68D91" w14:textId="7C6E4A35" w:rsidR="0037637B" w:rsidRPr="009B23F4"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Determination of pH</w:t>
      </w:r>
    </w:p>
    <w:p w14:paraId="3903304C" w14:textId="77777777" w:rsidR="00E86E53" w:rsidRDefault="00E25ECA" w:rsidP="00A55474">
      <w:pPr>
        <w:spacing w:line="360" w:lineRule="auto"/>
        <w:jc w:val="both"/>
        <w:rPr>
          <w:rFonts w:ascii="Times New Roman" w:hAnsi="Times New Roman" w:cs="Times New Roman"/>
          <w:sz w:val="24"/>
          <w:szCs w:val="24"/>
        </w:rPr>
      </w:pPr>
      <w:r w:rsidRPr="00E25ECA">
        <w:rPr>
          <w:rFonts w:ascii="Times New Roman" w:hAnsi="Times New Roman" w:cs="Times New Roman"/>
          <w:sz w:val="24"/>
          <w:szCs w:val="24"/>
        </w:rPr>
        <w:t xml:space="preserve">pH was determined using a calibrated digital pH meter in the water samples. To guarantee accuracy, the pH meter was calibrated using 4.00, 7.00, and 10.00 standard buffer solutions before every measurement session. The measurements were made using the APHA Standard Methods for the Examination of Water and Wastewater (23rd Edition, 2017), Method 4500-H+B. The pH gives an important piece of information about whether water is acidic or basic in nature and may affect most of the chemical and biological processes that occur in the aquatic </w:t>
      </w:r>
      <w:r w:rsidRPr="00E25ECA">
        <w:rPr>
          <w:rFonts w:ascii="Times New Roman" w:hAnsi="Times New Roman" w:cs="Times New Roman"/>
          <w:sz w:val="24"/>
          <w:szCs w:val="24"/>
        </w:rPr>
        <w:lastRenderedPageBreak/>
        <w:t xml:space="preserve">ecosystem. The pH level provides some vital information about whether water is acidic or alkaline in nature, and this impacts several chemical and biological processes in the aquatic environment. </w:t>
      </w:r>
    </w:p>
    <w:p w14:paraId="3A53CE79" w14:textId="48171811" w:rsidR="00E10CA8" w:rsidRDefault="00A55474" w:rsidP="00A55474">
      <w:pPr>
        <w:spacing w:line="360" w:lineRule="auto"/>
        <w:jc w:val="both"/>
        <w:rPr>
          <w:rFonts w:ascii="Times New Roman" w:hAnsi="Times New Roman" w:cs="Times New Roman"/>
          <w:b/>
          <w:bCs/>
          <w:sz w:val="24"/>
          <w:szCs w:val="24"/>
        </w:rPr>
      </w:pPr>
      <w:r w:rsidRPr="00651605">
        <w:rPr>
          <w:rFonts w:ascii="Times New Roman" w:hAnsi="Times New Roman" w:cs="Times New Roman"/>
          <w:b/>
          <w:bCs/>
          <w:sz w:val="24"/>
          <w:szCs w:val="24"/>
        </w:rPr>
        <w:t>Determination of Dissolved Oxygen (DO)</w:t>
      </w:r>
    </w:p>
    <w:p w14:paraId="5B4DC1BB" w14:textId="231B467F" w:rsidR="00B70A7F" w:rsidRPr="00651605" w:rsidRDefault="00E86E53" w:rsidP="00A55474">
      <w:pPr>
        <w:spacing w:line="360" w:lineRule="auto"/>
        <w:jc w:val="both"/>
        <w:rPr>
          <w:rFonts w:ascii="Times New Roman" w:hAnsi="Times New Roman" w:cs="Times New Roman"/>
          <w:b/>
          <w:bCs/>
          <w:sz w:val="24"/>
          <w:szCs w:val="24"/>
        </w:rPr>
      </w:pPr>
      <w:r w:rsidRPr="00E86E53">
        <w:rPr>
          <w:rFonts w:ascii="Times New Roman" w:hAnsi="Times New Roman" w:cs="Times New Roman"/>
          <w:sz w:val="24"/>
          <w:szCs w:val="24"/>
        </w:rPr>
        <w:t xml:space="preserve">Dissolved Oxygen (DO) values were measured by the Winkler titration procedure, and its method is well known due to its accuracy and reliability in the assessment of surface water. On-site preservation of the water sample was done using the manganous sulfate and the alkaline iodide-azide preservations. After this, the fixed samples were acidified, and this caused the release of iodine depending on the amount of oxygen in them, and they were titrated against a standard solution of sodium thiosulfate. The measurements at DO were performed at five different time periods (DO 1 to DO 5) so that Biochemical Oxygen Demand (BOD) can be calculated. The procedures followed complied with APHA (2017), Method 4500-O C. </w:t>
      </w:r>
      <w:r w:rsidR="00A55474" w:rsidRPr="00E86E53">
        <w:rPr>
          <w:rFonts w:ascii="Times New Roman" w:hAnsi="Times New Roman" w:cs="Times New Roman"/>
          <w:sz w:val="24"/>
          <w:szCs w:val="24"/>
        </w:rPr>
        <w:t>D</w:t>
      </w:r>
      <w:r w:rsidR="00A55474" w:rsidRPr="00651605">
        <w:rPr>
          <w:rFonts w:ascii="Times New Roman" w:hAnsi="Times New Roman" w:cs="Times New Roman"/>
          <w:b/>
          <w:bCs/>
          <w:sz w:val="24"/>
          <w:szCs w:val="24"/>
        </w:rPr>
        <w:t>etermination of Biochemical Oxygen Demand (BOD)</w:t>
      </w:r>
    </w:p>
    <w:p w14:paraId="091B0FE1" w14:textId="77777777" w:rsidR="00E86E53" w:rsidRDefault="00A55474" w:rsidP="00DD55FD">
      <w:pPr>
        <w:spacing w:line="360" w:lineRule="auto"/>
        <w:jc w:val="both"/>
        <w:rPr>
          <w:rFonts w:ascii="Times New Roman" w:hAnsi="Times New Roman" w:cs="Times New Roman"/>
          <w:sz w:val="24"/>
          <w:szCs w:val="24"/>
        </w:rPr>
      </w:pPr>
      <w:r w:rsidRPr="00102CBA">
        <w:rPr>
          <w:rFonts w:ascii="Times New Roman" w:hAnsi="Times New Roman" w:cs="Times New Roman"/>
          <w:sz w:val="24"/>
          <w:szCs w:val="24"/>
        </w:rPr>
        <w:t xml:space="preserve"> </w:t>
      </w:r>
      <w:r w:rsidR="00E86E53" w:rsidRPr="00E86E53">
        <w:rPr>
          <w:rFonts w:ascii="Times New Roman" w:hAnsi="Times New Roman" w:cs="Times New Roman"/>
          <w:sz w:val="24"/>
          <w:szCs w:val="24"/>
        </w:rPr>
        <w:t>The 5-day Biochemical Oxygen Demand (BOD test) was used to give Biochemical Oxygen Demand (BOD₇) as a means of procedure in accordance with APHA Method 5210 B (23rd Edition, 2017). The water was placed in well-covered BOD bottles at a temperature of 20°C +/- 1°C, in the dark, in order to prevent interference of photosynthetically generated oxygen in a five-day period. BOD was calculated as a difference between initial DO (DO 1) and final DO (DO 5) according to the following formula: BOD = DO1 − DO5 The test determines the oxygen consumption due to the microbial oxidation of organic matter in the aerobic environment, and BOD is also a useful parameter of biodegradable organic contamination and the efficiency of a wastewater treatment system.</w:t>
      </w:r>
    </w:p>
    <w:p w14:paraId="2994FC18" w14:textId="136AF3E3" w:rsidR="00194157" w:rsidRPr="00194157" w:rsidRDefault="007277C1" w:rsidP="00DD55FD">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sidR="00B6350F" w:rsidRPr="00B6350F">
        <w:rPr>
          <w:rFonts w:ascii="Times New Roman" w:hAnsi="Times New Roman" w:cs="Times New Roman"/>
          <w:sz w:val="24"/>
          <w:szCs w:val="24"/>
        </w:rPr>
        <w:t xml:space="preserve"> stabilize metal ions, water samples were collected in clean, acid-washed polyethylene bottles and immediately acidified with ultrapure nitric acid to lower the pH below 2. This ensured the preservation of dissolved metal species. Samples were stored at 4°C until laboratory analysis. The concentrations of lead (Pb) and mercury (Hg) were determined using Inductively Coupled Plasma Mass Spectrometry (ICP-MS) following the standard protocols of the APHA, 24th Edition (2023). Fluoride (F⁻), a non-metallic ion, was analyzed using an ion-selective electrode technique</w:t>
      </w:r>
      <w:r>
        <w:rPr>
          <w:rFonts w:ascii="Times New Roman" w:hAnsi="Times New Roman" w:cs="Times New Roman"/>
          <w:sz w:val="24"/>
          <w:szCs w:val="24"/>
        </w:rPr>
        <w:t>. At the same time,</w:t>
      </w:r>
      <w:r w:rsidR="00B6350F" w:rsidRPr="00B6350F">
        <w:rPr>
          <w:rFonts w:ascii="Times New Roman" w:hAnsi="Times New Roman" w:cs="Times New Roman"/>
          <w:sz w:val="24"/>
          <w:szCs w:val="24"/>
        </w:rPr>
        <w:t xml:space="preserve"> sulphate (SO₄²⁻) was measured using either the turbidimetric method or ion chromatography, depending on sample characteristics and equipment availability. All analyses were conducted at the </w:t>
      </w:r>
      <w:r w:rsidR="00B6350F" w:rsidRPr="00B6350F">
        <w:rPr>
          <w:rFonts w:ascii="Times New Roman" w:hAnsi="Times New Roman" w:cs="Times New Roman"/>
          <w:b/>
          <w:bCs/>
          <w:sz w:val="24"/>
          <w:szCs w:val="24"/>
        </w:rPr>
        <w:t>Regional Advanced Water Testing Laboratory, Punjab</w:t>
      </w:r>
      <w:r w:rsidR="00B6350F" w:rsidRPr="00B6350F">
        <w:rPr>
          <w:rFonts w:ascii="Times New Roman" w:hAnsi="Times New Roman" w:cs="Times New Roman"/>
          <w:sz w:val="24"/>
          <w:szCs w:val="24"/>
        </w:rPr>
        <w:t xml:space="preserve"> </w:t>
      </w:r>
      <w:r w:rsidRPr="007277C1">
        <w:rPr>
          <w:rFonts w:ascii="Times New Roman" w:hAnsi="Times New Roman" w:cs="Times New Roman"/>
          <w:b/>
          <w:bCs/>
          <w:sz w:val="24"/>
          <w:szCs w:val="24"/>
        </w:rPr>
        <w:t xml:space="preserve">(RAWTL, Punjab) </w:t>
      </w:r>
      <w:r w:rsidR="00B6350F" w:rsidRPr="00B6350F">
        <w:rPr>
          <w:rFonts w:ascii="Times New Roman" w:hAnsi="Times New Roman" w:cs="Times New Roman"/>
          <w:sz w:val="24"/>
          <w:szCs w:val="24"/>
        </w:rPr>
        <w:t xml:space="preserve">under strict quality assurance protocols. These </w:t>
      </w:r>
      <w:r w:rsidR="00B6350F" w:rsidRPr="00B6350F">
        <w:rPr>
          <w:rFonts w:ascii="Times New Roman" w:hAnsi="Times New Roman" w:cs="Times New Roman"/>
          <w:sz w:val="24"/>
          <w:szCs w:val="24"/>
        </w:rPr>
        <w:lastRenderedPageBreak/>
        <w:t>included the use of procedural blanks, sample duplicates, and certified reference standards to ensure analytical precision and accuracy. Final results were expressed in milligrams per liter (mg/L), as recommended by APHA (2023).</w:t>
      </w:r>
    </w:p>
    <w:p w14:paraId="5397F6FD" w14:textId="00495849" w:rsid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RESULT</w:t>
      </w:r>
      <w:r w:rsidR="009F1674">
        <w:rPr>
          <w:rFonts w:ascii="Times New Roman" w:hAnsi="Times New Roman" w:cs="Times New Roman"/>
          <w:b/>
          <w:bCs/>
          <w:sz w:val="24"/>
          <w:szCs w:val="24"/>
        </w:rPr>
        <w:t>S</w:t>
      </w:r>
    </w:p>
    <w:p w14:paraId="7AD18B18" w14:textId="0556E70D" w:rsidR="009F1674" w:rsidRPr="00DD55FD" w:rsidRDefault="009F1674"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Table 1 presents the seasonal variation in key water quality parameters. The pH ranged from neutral in winter (7.00 ± 0.50) to slightly alkaline in spring (7.50 ± 0.50) and decreased to acidic levels in summer (6.32 ± 0.18). Dissolved oxygen (DO) concentrations were highest in spring (12.50 ± 0.50 mg/L), followed by winter (8.17 ± 0.76 mg/L), and lowest in summer (6.83 ± 1.04 mg/L), reflecting the influence of temperature and biological activity. Biochemical oxygen demand (BOD) was lowest in spring (1.00 ± 0.00 mg/L), indicating low organic pollution</w:t>
      </w:r>
      <w:r w:rsidR="00252782" w:rsidRPr="00DD55FD">
        <w:rPr>
          <w:rFonts w:ascii="Times New Roman" w:hAnsi="Times New Roman" w:cs="Times New Roman"/>
          <w:sz w:val="24"/>
          <w:szCs w:val="24"/>
        </w:rPr>
        <w:t>; however, it increased in winter (1.83 ± 1.44 mg/L) and peaked in summer (2.67 ± 1.44 mg/L), suggesting higher organic loads</w:t>
      </w:r>
      <w:r w:rsidRPr="00DD55FD">
        <w:rPr>
          <w:rFonts w:ascii="Times New Roman" w:hAnsi="Times New Roman" w:cs="Times New Roman"/>
          <w:sz w:val="24"/>
          <w:szCs w:val="24"/>
        </w:rPr>
        <w:t xml:space="preserve"> and microbial activity during warmer months. Heavy metal concentrations showed minor seasonal variations: lead (Pb) remained stable in winter and summer (0.0043 ± 0.0006 mg/L) but slightly increased in spring (0.0050 ± 0.0000 mg/L); cadmium (Cd) was lowest in spring (0.0010 ± 0.0000 mg/L) and higher in winter and summer (0.0017 ± 0.0006 mg/L); copper (Cu) was slightly elevated in spring (0.0100 ± 0.0000 mg/L) compared to winter (0.0097 ± 0.0006 mg/L) and summer (0.0090 ± 0.0000 mg/L); and manganese (Mn) followed a similar pattern, with a spring peak (0.0050 ± 0.0000 mg/L). All metal concentrations remained well below WHO and EPA safety limits, indicating no significant contamination.</w:t>
      </w:r>
    </w:p>
    <w:p w14:paraId="28F94BDD" w14:textId="74FC9ACA" w:rsidR="00D23045" w:rsidRPr="00DD55FD" w:rsidRDefault="00D23045"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The one-sample t-test results indicated that the seasonal mean values for most physicochemical parameters—pH, dissolved oxygen (DO), lead (Pb), cadmium (Cd), copper (Cu), and manganese (Mn)—were statistically significant (p &lt; 0.05) across all seasons, suggesting reliable presence above zero levels. Biochemical oxygen demand (BOD) was not significant in winter (p = 0.0852), indicating greater variability or lower reliability in that season. In contrast, BOD values in spring and summer were significant. Constant values in spring (e.g., Pb, Cd, Cu) produced infinite t-values, yet these were still statistically significant. Overall, the analysis confirms consistent seasonal variation and detectable concentrations of the measured parameters.</w:t>
      </w:r>
      <w:r w:rsidR="000731A8" w:rsidRPr="00DD55FD">
        <w:rPr>
          <w:rFonts w:ascii="Times New Roman" w:hAnsi="Times New Roman" w:cs="Times New Roman"/>
          <w:sz w:val="24"/>
          <w:szCs w:val="24"/>
        </w:rPr>
        <w:t xml:space="preserve"> (Refers to Table 2) </w:t>
      </w:r>
    </w:p>
    <w:p w14:paraId="575B76FB" w14:textId="13B7B663" w:rsidR="001A1BD1" w:rsidRPr="00DD55FD" w:rsidRDefault="001A1BD1"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 xml:space="preserve">The seasonal variations in key physicochemical parameters are illustrated in Figures 2, 3, and 4. As shown in Figure 2, pH values were slightly alkaline during winter (7.00) and spring (7.50) but decreased in summer (6.32), indicating a mild shift toward acidity in warmer months. </w:t>
      </w:r>
      <w:r w:rsidRPr="00DD55FD">
        <w:rPr>
          <w:rFonts w:ascii="Times New Roman" w:hAnsi="Times New Roman" w:cs="Times New Roman"/>
          <w:sz w:val="24"/>
          <w:szCs w:val="24"/>
        </w:rPr>
        <w:lastRenderedPageBreak/>
        <w:t>Figure 3 highlights the Biochemical Oxygen Demand (BOD), which was lowest in spring (1.00 mg/L), suggesting reduced organic pollution during that period. BOD values increased in winter (1.83 mg/L) and peaked in summer (2.67 mg/L), likely due to elevated microbial decomposition and organic load. Figure 4 shows that Dissolved Oxygen (DO) concentrations were highest in spring (12.50 mg/L), possibly due to increased photosynthetic activity and lower water temperatures, whereas DO levels declined in winter (8.17 mg/L) and further in summer (6.83 mg/L), likely because of higher water temperatures reducing oxygen solubility and increasing consumption.</w:t>
      </w:r>
      <w:r w:rsidR="00754E8D" w:rsidRPr="00DD55FD">
        <w:rPr>
          <w:rFonts w:ascii="Times New Roman" w:hAnsi="Times New Roman" w:cs="Times New Roman"/>
          <w:sz w:val="24"/>
          <w:szCs w:val="24"/>
        </w:rPr>
        <w:t xml:space="preserve"> Figures 5 to 8 illustrate the seasonal variation in the concentrations of selected heavy metals and ions. Figure 5 shows that cadmium (Cd) levels were higher in winter and summer (0.0017 mg/L) compared to spring (0.0010 mg/L), with noticeable variability in winter and summer. In Figure 6, lead (Pb) concentrations remained relatively stable across all seasons, slightly higher in spring (0.0050 mg/L), while winter and summer values were nearly identical (0.0043 mg/L). Figure 7 indicates a peak in copper (Cu) concentration during spring (0.0100 mg/L), with slightly lower values in winter (0.0097 mg/L) and a drop in summer (0.0090 mg/L), suggesting a seasonal influence on copper availability. As shown in Figure 8, manganese (Mn) levels were marginally higher in spring (0.0050 mg/L) compared to winter (0.0043 mg/L) and summer (0.0047 mg/L), with slight fluctuations but overall stable values across seasons.</w:t>
      </w:r>
    </w:p>
    <w:p w14:paraId="5D3B6B26" w14:textId="77777777" w:rsidR="001A1BD1" w:rsidRPr="00DD55FD" w:rsidRDefault="001A1BD1" w:rsidP="00194157">
      <w:pPr>
        <w:spacing w:line="360" w:lineRule="auto"/>
        <w:jc w:val="both"/>
        <w:rPr>
          <w:rFonts w:ascii="Times New Roman" w:hAnsi="Times New Roman" w:cs="Times New Roman"/>
          <w:sz w:val="24"/>
          <w:szCs w:val="24"/>
        </w:rPr>
      </w:pPr>
    </w:p>
    <w:p w14:paraId="454C2AF4" w14:textId="77777777" w:rsidR="00F36262" w:rsidRPr="00194157" w:rsidRDefault="00F36262" w:rsidP="00194157">
      <w:pPr>
        <w:spacing w:line="360" w:lineRule="auto"/>
        <w:jc w:val="both"/>
        <w:rPr>
          <w:rFonts w:ascii="Times New Roman" w:hAnsi="Times New Roman" w:cs="Times New Roman"/>
          <w:sz w:val="24"/>
          <w:szCs w:val="24"/>
        </w:rPr>
      </w:pPr>
    </w:p>
    <w:tbl>
      <w:tblPr>
        <w:tblStyle w:val="TableGrid"/>
        <w:tblW w:w="9025" w:type="dxa"/>
        <w:tblLook w:val="04A0" w:firstRow="1" w:lastRow="0" w:firstColumn="1" w:lastColumn="0" w:noHBand="0" w:noVBand="1"/>
      </w:tblPr>
      <w:tblGrid>
        <w:gridCol w:w="2449"/>
        <w:gridCol w:w="2155"/>
        <w:gridCol w:w="2126"/>
        <w:gridCol w:w="2295"/>
      </w:tblGrid>
      <w:tr w:rsidR="00194157" w:rsidRPr="00194157" w14:paraId="23DD3DFE"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07EB32B0"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Parameter</w:t>
            </w:r>
          </w:p>
        </w:tc>
        <w:tc>
          <w:tcPr>
            <w:tcW w:w="0" w:type="auto"/>
            <w:tcBorders>
              <w:top w:val="single" w:sz="4" w:space="0" w:color="auto"/>
              <w:left w:val="single" w:sz="4" w:space="0" w:color="auto"/>
              <w:bottom w:val="single" w:sz="4" w:space="0" w:color="auto"/>
              <w:right w:val="single" w:sz="4" w:space="0" w:color="auto"/>
            </w:tcBorders>
            <w:hideMark/>
          </w:tcPr>
          <w:p w14:paraId="65043731"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Winter (Mean ± SD)</w:t>
            </w:r>
          </w:p>
        </w:tc>
        <w:tc>
          <w:tcPr>
            <w:tcW w:w="0" w:type="auto"/>
            <w:tcBorders>
              <w:top w:val="single" w:sz="4" w:space="0" w:color="auto"/>
              <w:left w:val="single" w:sz="4" w:space="0" w:color="auto"/>
              <w:bottom w:val="single" w:sz="4" w:space="0" w:color="auto"/>
              <w:right w:val="single" w:sz="4" w:space="0" w:color="auto"/>
            </w:tcBorders>
            <w:hideMark/>
          </w:tcPr>
          <w:p w14:paraId="6DC647E9"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Spring (Mean ± SD)</w:t>
            </w:r>
          </w:p>
        </w:tc>
        <w:tc>
          <w:tcPr>
            <w:tcW w:w="0" w:type="auto"/>
            <w:tcBorders>
              <w:top w:val="single" w:sz="4" w:space="0" w:color="auto"/>
              <w:left w:val="single" w:sz="4" w:space="0" w:color="auto"/>
              <w:bottom w:val="single" w:sz="4" w:space="0" w:color="auto"/>
              <w:right w:val="single" w:sz="4" w:space="0" w:color="auto"/>
            </w:tcBorders>
            <w:hideMark/>
          </w:tcPr>
          <w:p w14:paraId="6AC1B22C"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Summer (Mean ± SD)</w:t>
            </w:r>
          </w:p>
        </w:tc>
      </w:tr>
      <w:tr w:rsidR="00194157" w:rsidRPr="00194157" w14:paraId="525542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79A00459" w14:textId="7CEF8AA8" w:rsidR="00194157" w:rsidRPr="00194157" w:rsidRDefault="00014793" w:rsidP="00194157">
            <w:pPr>
              <w:spacing w:after="160" w:line="360" w:lineRule="auto"/>
              <w:jc w:val="both"/>
              <w:rPr>
                <w:rFonts w:ascii="Times New Roman" w:hAnsi="Times New Roman" w:cs="Times New Roman"/>
              </w:rPr>
            </w:pPr>
            <w:r w:rsidRPr="00194157">
              <w:rPr>
                <w:rFonts w:ascii="Times New Roman" w:hAnsi="Times New Roman" w:cs="Times New Roman"/>
                <w:b/>
                <w:bCs/>
              </w:rPr>
              <w:t>Ph</w:t>
            </w:r>
          </w:p>
        </w:tc>
        <w:tc>
          <w:tcPr>
            <w:tcW w:w="0" w:type="auto"/>
            <w:tcBorders>
              <w:top w:val="single" w:sz="4" w:space="0" w:color="auto"/>
              <w:left w:val="single" w:sz="4" w:space="0" w:color="auto"/>
              <w:bottom w:val="single" w:sz="4" w:space="0" w:color="auto"/>
              <w:right w:val="single" w:sz="4" w:space="0" w:color="auto"/>
            </w:tcBorders>
            <w:hideMark/>
          </w:tcPr>
          <w:p w14:paraId="0AD3CAB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7.00 ± 0.50</w:t>
            </w:r>
          </w:p>
        </w:tc>
        <w:tc>
          <w:tcPr>
            <w:tcW w:w="0" w:type="auto"/>
            <w:tcBorders>
              <w:top w:val="single" w:sz="4" w:space="0" w:color="auto"/>
              <w:left w:val="single" w:sz="4" w:space="0" w:color="auto"/>
              <w:bottom w:val="single" w:sz="4" w:space="0" w:color="auto"/>
              <w:right w:val="single" w:sz="4" w:space="0" w:color="auto"/>
            </w:tcBorders>
            <w:hideMark/>
          </w:tcPr>
          <w:p w14:paraId="7A137B4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7.50 ± 0.50</w:t>
            </w:r>
          </w:p>
        </w:tc>
        <w:tc>
          <w:tcPr>
            <w:tcW w:w="0" w:type="auto"/>
            <w:tcBorders>
              <w:top w:val="single" w:sz="4" w:space="0" w:color="auto"/>
              <w:left w:val="single" w:sz="4" w:space="0" w:color="auto"/>
              <w:bottom w:val="single" w:sz="4" w:space="0" w:color="auto"/>
              <w:right w:val="single" w:sz="4" w:space="0" w:color="auto"/>
            </w:tcBorders>
            <w:hideMark/>
          </w:tcPr>
          <w:p w14:paraId="586C6B17"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6.32 ± 0.18</w:t>
            </w:r>
          </w:p>
        </w:tc>
      </w:tr>
      <w:tr w:rsidR="00194157" w:rsidRPr="00194157" w14:paraId="6C8B352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BE7C67D"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DO (mg/L)</w:t>
            </w:r>
          </w:p>
        </w:tc>
        <w:tc>
          <w:tcPr>
            <w:tcW w:w="0" w:type="auto"/>
            <w:tcBorders>
              <w:top w:val="single" w:sz="4" w:space="0" w:color="auto"/>
              <w:left w:val="single" w:sz="4" w:space="0" w:color="auto"/>
              <w:bottom w:val="single" w:sz="4" w:space="0" w:color="auto"/>
              <w:right w:val="single" w:sz="4" w:space="0" w:color="auto"/>
            </w:tcBorders>
            <w:hideMark/>
          </w:tcPr>
          <w:p w14:paraId="75B66F04"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8.17 ± 0.76</w:t>
            </w:r>
          </w:p>
        </w:tc>
        <w:tc>
          <w:tcPr>
            <w:tcW w:w="0" w:type="auto"/>
            <w:tcBorders>
              <w:top w:val="single" w:sz="4" w:space="0" w:color="auto"/>
              <w:left w:val="single" w:sz="4" w:space="0" w:color="auto"/>
              <w:bottom w:val="single" w:sz="4" w:space="0" w:color="auto"/>
              <w:right w:val="single" w:sz="4" w:space="0" w:color="auto"/>
            </w:tcBorders>
            <w:hideMark/>
          </w:tcPr>
          <w:p w14:paraId="72CDE2D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12.50 ± 0.50</w:t>
            </w:r>
          </w:p>
        </w:tc>
        <w:tc>
          <w:tcPr>
            <w:tcW w:w="0" w:type="auto"/>
            <w:tcBorders>
              <w:top w:val="single" w:sz="4" w:space="0" w:color="auto"/>
              <w:left w:val="single" w:sz="4" w:space="0" w:color="auto"/>
              <w:bottom w:val="single" w:sz="4" w:space="0" w:color="auto"/>
              <w:right w:val="single" w:sz="4" w:space="0" w:color="auto"/>
            </w:tcBorders>
            <w:hideMark/>
          </w:tcPr>
          <w:p w14:paraId="5F842BA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6.83 ± 1.04</w:t>
            </w:r>
          </w:p>
        </w:tc>
      </w:tr>
      <w:tr w:rsidR="00194157" w:rsidRPr="00194157" w14:paraId="72D5D5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83F03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BOD (mg/L)</w:t>
            </w:r>
          </w:p>
        </w:tc>
        <w:tc>
          <w:tcPr>
            <w:tcW w:w="0" w:type="auto"/>
            <w:tcBorders>
              <w:top w:val="single" w:sz="4" w:space="0" w:color="auto"/>
              <w:left w:val="single" w:sz="4" w:space="0" w:color="auto"/>
              <w:bottom w:val="single" w:sz="4" w:space="0" w:color="auto"/>
              <w:right w:val="single" w:sz="4" w:space="0" w:color="auto"/>
            </w:tcBorders>
            <w:hideMark/>
          </w:tcPr>
          <w:p w14:paraId="67A2508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1.83 ± 1.44</w:t>
            </w:r>
          </w:p>
        </w:tc>
        <w:tc>
          <w:tcPr>
            <w:tcW w:w="0" w:type="auto"/>
            <w:tcBorders>
              <w:top w:val="single" w:sz="4" w:space="0" w:color="auto"/>
              <w:left w:val="single" w:sz="4" w:space="0" w:color="auto"/>
              <w:bottom w:val="single" w:sz="4" w:space="0" w:color="auto"/>
              <w:right w:val="single" w:sz="4" w:space="0" w:color="auto"/>
            </w:tcBorders>
            <w:hideMark/>
          </w:tcPr>
          <w:p w14:paraId="58F93FB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1.00 ± 0.00</w:t>
            </w:r>
          </w:p>
        </w:tc>
        <w:tc>
          <w:tcPr>
            <w:tcW w:w="0" w:type="auto"/>
            <w:tcBorders>
              <w:top w:val="single" w:sz="4" w:space="0" w:color="auto"/>
              <w:left w:val="single" w:sz="4" w:space="0" w:color="auto"/>
              <w:bottom w:val="single" w:sz="4" w:space="0" w:color="auto"/>
              <w:right w:val="single" w:sz="4" w:space="0" w:color="auto"/>
            </w:tcBorders>
            <w:hideMark/>
          </w:tcPr>
          <w:p w14:paraId="6D0EFB9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2.67 ± 1.44</w:t>
            </w:r>
          </w:p>
        </w:tc>
      </w:tr>
      <w:tr w:rsidR="00194157" w:rsidRPr="00194157" w14:paraId="3C2032D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106F317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Lead (Pb, mg/L)</w:t>
            </w:r>
          </w:p>
        </w:tc>
        <w:tc>
          <w:tcPr>
            <w:tcW w:w="0" w:type="auto"/>
            <w:tcBorders>
              <w:top w:val="single" w:sz="4" w:space="0" w:color="auto"/>
              <w:left w:val="single" w:sz="4" w:space="0" w:color="auto"/>
              <w:bottom w:val="single" w:sz="4" w:space="0" w:color="auto"/>
              <w:right w:val="single" w:sz="4" w:space="0" w:color="auto"/>
            </w:tcBorders>
            <w:hideMark/>
          </w:tcPr>
          <w:p w14:paraId="14C9333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05BF8DE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20B43349"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r>
      <w:tr w:rsidR="00194157" w:rsidRPr="00194157" w14:paraId="50FA7841"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3A4C1CB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Cadmium (Cd, mg/L)</w:t>
            </w:r>
          </w:p>
        </w:tc>
        <w:tc>
          <w:tcPr>
            <w:tcW w:w="0" w:type="auto"/>
            <w:tcBorders>
              <w:top w:val="single" w:sz="4" w:space="0" w:color="auto"/>
              <w:left w:val="single" w:sz="4" w:space="0" w:color="auto"/>
              <w:bottom w:val="single" w:sz="4" w:space="0" w:color="auto"/>
              <w:right w:val="single" w:sz="4" w:space="0" w:color="auto"/>
            </w:tcBorders>
            <w:hideMark/>
          </w:tcPr>
          <w:p w14:paraId="14F7009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c>
          <w:tcPr>
            <w:tcW w:w="0" w:type="auto"/>
            <w:tcBorders>
              <w:top w:val="single" w:sz="4" w:space="0" w:color="auto"/>
              <w:left w:val="single" w:sz="4" w:space="0" w:color="auto"/>
              <w:bottom w:val="single" w:sz="4" w:space="0" w:color="auto"/>
              <w:right w:val="single" w:sz="4" w:space="0" w:color="auto"/>
            </w:tcBorders>
            <w:hideMark/>
          </w:tcPr>
          <w:p w14:paraId="62DF2FDF"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0.0010 ± 0.0000</w:t>
            </w:r>
          </w:p>
        </w:tc>
        <w:tc>
          <w:tcPr>
            <w:tcW w:w="0" w:type="auto"/>
            <w:tcBorders>
              <w:top w:val="single" w:sz="4" w:space="0" w:color="auto"/>
              <w:left w:val="single" w:sz="4" w:space="0" w:color="auto"/>
              <w:bottom w:val="single" w:sz="4" w:space="0" w:color="auto"/>
              <w:right w:val="single" w:sz="4" w:space="0" w:color="auto"/>
            </w:tcBorders>
            <w:hideMark/>
          </w:tcPr>
          <w:p w14:paraId="273C57A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r>
      <w:tr w:rsidR="00194157" w:rsidRPr="00194157" w14:paraId="731C7C1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E43B5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Copper (Cu, mg/L)</w:t>
            </w:r>
          </w:p>
        </w:tc>
        <w:tc>
          <w:tcPr>
            <w:tcW w:w="0" w:type="auto"/>
            <w:tcBorders>
              <w:top w:val="single" w:sz="4" w:space="0" w:color="auto"/>
              <w:left w:val="single" w:sz="4" w:space="0" w:color="auto"/>
              <w:bottom w:val="single" w:sz="4" w:space="0" w:color="auto"/>
              <w:right w:val="single" w:sz="4" w:space="0" w:color="auto"/>
            </w:tcBorders>
            <w:hideMark/>
          </w:tcPr>
          <w:p w14:paraId="55C6524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0.0097 ± 0.0006</w:t>
            </w:r>
          </w:p>
        </w:tc>
        <w:tc>
          <w:tcPr>
            <w:tcW w:w="0" w:type="auto"/>
            <w:tcBorders>
              <w:top w:val="single" w:sz="4" w:space="0" w:color="auto"/>
              <w:left w:val="single" w:sz="4" w:space="0" w:color="auto"/>
              <w:bottom w:val="single" w:sz="4" w:space="0" w:color="auto"/>
              <w:right w:val="single" w:sz="4" w:space="0" w:color="auto"/>
            </w:tcBorders>
            <w:hideMark/>
          </w:tcPr>
          <w:p w14:paraId="344E3792"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0.0100 ± 0.0000</w:t>
            </w:r>
          </w:p>
        </w:tc>
        <w:tc>
          <w:tcPr>
            <w:tcW w:w="0" w:type="auto"/>
            <w:tcBorders>
              <w:top w:val="single" w:sz="4" w:space="0" w:color="auto"/>
              <w:left w:val="single" w:sz="4" w:space="0" w:color="auto"/>
              <w:bottom w:val="single" w:sz="4" w:space="0" w:color="auto"/>
              <w:right w:val="single" w:sz="4" w:space="0" w:color="auto"/>
            </w:tcBorders>
            <w:hideMark/>
          </w:tcPr>
          <w:p w14:paraId="37B6991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0.0090 ± 0.0000</w:t>
            </w:r>
          </w:p>
        </w:tc>
      </w:tr>
      <w:tr w:rsidR="00194157" w:rsidRPr="00194157" w14:paraId="3E82B02F"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6D0A18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Manganese (Mn, mg/L)</w:t>
            </w:r>
          </w:p>
        </w:tc>
        <w:tc>
          <w:tcPr>
            <w:tcW w:w="0" w:type="auto"/>
            <w:tcBorders>
              <w:top w:val="single" w:sz="4" w:space="0" w:color="auto"/>
              <w:left w:val="single" w:sz="4" w:space="0" w:color="auto"/>
              <w:bottom w:val="single" w:sz="4" w:space="0" w:color="auto"/>
              <w:right w:val="single" w:sz="4" w:space="0" w:color="auto"/>
            </w:tcBorders>
            <w:hideMark/>
          </w:tcPr>
          <w:p w14:paraId="2CD1433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730C249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33E3A02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0.0047 ± 0.0006</w:t>
            </w:r>
          </w:p>
        </w:tc>
      </w:tr>
    </w:tbl>
    <w:p w14:paraId="5F5E6681" w14:textId="40FF9FC2" w:rsidR="003D17BB" w:rsidRPr="00194157" w:rsidRDefault="007062B2" w:rsidP="00194157">
      <w:pPr>
        <w:spacing w:line="360" w:lineRule="auto"/>
        <w:jc w:val="both"/>
        <w:rPr>
          <w:rFonts w:ascii="Times New Roman" w:hAnsi="Times New Roman" w:cs="Times New Roman"/>
          <w:i/>
          <w:iCs/>
        </w:rPr>
      </w:pPr>
      <w:r w:rsidRPr="007062B2">
        <w:rPr>
          <w:rFonts w:ascii="Times New Roman" w:hAnsi="Times New Roman" w:cs="Times New Roman"/>
          <w:b/>
          <w:bCs/>
        </w:rPr>
        <w:lastRenderedPageBreak/>
        <w:t xml:space="preserve">Table </w:t>
      </w:r>
      <w:r w:rsidRPr="00B27581">
        <w:rPr>
          <w:rFonts w:ascii="Times New Roman" w:hAnsi="Times New Roman" w:cs="Times New Roman"/>
          <w:b/>
          <w:bCs/>
        </w:rPr>
        <w:t>1:</w:t>
      </w:r>
      <w:r w:rsidRPr="007062B2">
        <w:rPr>
          <w:rFonts w:ascii="Times New Roman" w:hAnsi="Times New Roman" w:cs="Times New Roman"/>
        </w:rPr>
        <w:t xml:space="preserve"> </w:t>
      </w:r>
      <w:r w:rsidRPr="007062B2">
        <w:rPr>
          <w:rFonts w:ascii="Times New Roman" w:hAnsi="Times New Roman" w:cs="Times New Roman"/>
          <w:b/>
          <w:bCs/>
        </w:rPr>
        <w:t>Seasonal variation in physicochemical and heavy metal parameters of water samples.</w:t>
      </w:r>
      <w:r w:rsidRPr="00B27581">
        <w:rPr>
          <w:rFonts w:ascii="Times New Roman" w:hAnsi="Times New Roman" w:cs="Times New Roman"/>
        </w:rPr>
        <w:t xml:space="preserve"> </w:t>
      </w:r>
      <w:r w:rsidRPr="007062B2">
        <w:rPr>
          <w:rFonts w:ascii="Times New Roman" w:hAnsi="Times New Roman" w:cs="Times New Roman"/>
          <w:i/>
          <w:iCs/>
        </w:rPr>
        <w:t>Values are presented as mean ± standard deviation (SD) for winter, spring, and summer seasons. Parameters include pH, dissolved oxygen (DO), biochemical oxygen demand (BOD), and concentrations of lead (Pb), cadmium (Cd), copper (Cu), and manganese (Mn), measured in mg/L where applicable.</w:t>
      </w:r>
    </w:p>
    <w:tbl>
      <w:tblPr>
        <w:tblStyle w:val="TableGrid"/>
        <w:tblW w:w="9052" w:type="dxa"/>
        <w:tblLook w:val="04A0" w:firstRow="1" w:lastRow="0" w:firstColumn="1" w:lastColumn="0" w:noHBand="0" w:noVBand="1"/>
      </w:tblPr>
      <w:tblGrid>
        <w:gridCol w:w="1992"/>
        <w:gridCol w:w="962"/>
        <w:gridCol w:w="2004"/>
        <w:gridCol w:w="1486"/>
        <w:gridCol w:w="874"/>
        <w:gridCol w:w="1734"/>
      </w:tblGrid>
      <w:tr w:rsidR="00732CB8" w:rsidRPr="00A35BB8" w14:paraId="31755C4C" w14:textId="77777777" w:rsidTr="000B7A7A">
        <w:trPr>
          <w:trHeight w:val="645"/>
        </w:trPr>
        <w:tc>
          <w:tcPr>
            <w:tcW w:w="0" w:type="auto"/>
            <w:hideMark/>
          </w:tcPr>
          <w:p w14:paraId="2B75C6B4"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Parameter</w:t>
            </w:r>
          </w:p>
        </w:tc>
        <w:tc>
          <w:tcPr>
            <w:tcW w:w="0" w:type="auto"/>
            <w:hideMark/>
          </w:tcPr>
          <w:p w14:paraId="6054A175"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Season</w:t>
            </w:r>
          </w:p>
        </w:tc>
        <w:tc>
          <w:tcPr>
            <w:tcW w:w="2004" w:type="dxa"/>
            <w:hideMark/>
          </w:tcPr>
          <w:p w14:paraId="29C2FCF1"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Mean ± SD</w:t>
            </w:r>
          </w:p>
        </w:tc>
        <w:tc>
          <w:tcPr>
            <w:tcW w:w="1486" w:type="dxa"/>
            <w:hideMark/>
          </w:tcPr>
          <w:p w14:paraId="386E718F"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t-value</w:t>
            </w:r>
          </w:p>
        </w:tc>
        <w:tc>
          <w:tcPr>
            <w:tcW w:w="874" w:type="dxa"/>
            <w:hideMark/>
          </w:tcPr>
          <w:p w14:paraId="000743C9"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p-value</w:t>
            </w:r>
          </w:p>
        </w:tc>
        <w:tc>
          <w:tcPr>
            <w:tcW w:w="1734" w:type="dxa"/>
            <w:hideMark/>
          </w:tcPr>
          <w:p w14:paraId="31C0186A"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Significance (p &lt; 0.05)</w:t>
            </w:r>
          </w:p>
        </w:tc>
      </w:tr>
      <w:tr w:rsidR="003041CD" w:rsidRPr="00A35BB8" w14:paraId="0454A63E" w14:textId="77777777" w:rsidTr="000B7A7A">
        <w:trPr>
          <w:trHeight w:val="457"/>
        </w:trPr>
        <w:tc>
          <w:tcPr>
            <w:tcW w:w="0" w:type="auto"/>
            <w:vMerge w:val="restart"/>
            <w:hideMark/>
          </w:tcPr>
          <w:p w14:paraId="7E62A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pH</w:t>
            </w:r>
          </w:p>
        </w:tc>
        <w:tc>
          <w:tcPr>
            <w:tcW w:w="0" w:type="auto"/>
            <w:hideMark/>
          </w:tcPr>
          <w:p w14:paraId="2919FD5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6517C08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7.00 ± 0.50</w:t>
            </w:r>
          </w:p>
        </w:tc>
        <w:tc>
          <w:tcPr>
            <w:tcW w:w="1486" w:type="dxa"/>
            <w:hideMark/>
          </w:tcPr>
          <w:p w14:paraId="5B40D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24.25</w:t>
            </w:r>
          </w:p>
        </w:tc>
        <w:tc>
          <w:tcPr>
            <w:tcW w:w="874" w:type="dxa"/>
            <w:hideMark/>
          </w:tcPr>
          <w:p w14:paraId="60B413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0.0002</w:t>
            </w:r>
          </w:p>
        </w:tc>
        <w:tc>
          <w:tcPr>
            <w:tcW w:w="1734" w:type="dxa"/>
            <w:hideMark/>
          </w:tcPr>
          <w:p w14:paraId="7757F4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114F6A3" w14:textId="77777777" w:rsidTr="000B7A7A">
        <w:trPr>
          <w:trHeight w:val="465"/>
        </w:trPr>
        <w:tc>
          <w:tcPr>
            <w:tcW w:w="0" w:type="auto"/>
            <w:vMerge/>
            <w:hideMark/>
          </w:tcPr>
          <w:p w14:paraId="3E7A5930"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6BC56E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25F05A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7.50 ± 0.50</w:t>
            </w:r>
          </w:p>
        </w:tc>
        <w:tc>
          <w:tcPr>
            <w:tcW w:w="1486" w:type="dxa"/>
            <w:hideMark/>
          </w:tcPr>
          <w:p w14:paraId="0267DB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25.98</w:t>
            </w:r>
          </w:p>
        </w:tc>
        <w:tc>
          <w:tcPr>
            <w:tcW w:w="874" w:type="dxa"/>
            <w:hideMark/>
          </w:tcPr>
          <w:p w14:paraId="65574B8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60F8BA6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DCF32FF" w14:textId="77777777" w:rsidTr="000B7A7A">
        <w:trPr>
          <w:trHeight w:val="345"/>
        </w:trPr>
        <w:tc>
          <w:tcPr>
            <w:tcW w:w="0" w:type="auto"/>
            <w:vMerge/>
            <w:hideMark/>
          </w:tcPr>
          <w:p w14:paraId="5C469B8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BC9CC2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7AAF2C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6.32 ± 0.18</w:t>
            </w:r>
          </w:p>
        </w:tc>
        <w:tc>
          <w:tcPr>
            <w:tcW w:w="1486" w:type="dxa"/>
            <w:hideMark/>
          </w:tcPr>
          <w:p w14:paraId="642F9B1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61.10</w:t>
            </w:r>
          </w:p>
        </w:tc>
        <w:tc>
          <w:tcPr>
            <w:tcW w:w="874" w:type="dxa"/>
            <w:hideMark/>
          </w:tcPr>
          <w:p w14:paraId="115ED94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EC1D9D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9E42D7F" w14:textId="77777777" w:rsidTr="000B7A7A">
        <w:trPr>
          <w:trHeight w:val="458"/>
        </w:trPr>
        <w:tc>
          <w:tcPr>
            <w:tcW w:w="0" w:type="auto"/>
            <w:vMerge w:val="restart"/>
            <w:hideMark/>
          </w:tcPr>
          <w:p w14:paraId="40E4407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Dissolved Oxygen (mg/L)</w:t>
            </w:r>
          </w:p>
        </w:tc>
        <w:tc>
          <w:tcPr>
            <w:tcW w:w="0" w:type="auto"/>
            <w:hideMark/>
          </w:tcPr>
          <w:p w14:paraId="0F8A21B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13C7FC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8.17 ± 0.76</w:t>
            </w:r>
          </w:p>
        </w:tc>
        <w:tc>
          <w:tcPr>
            <w:tcW w:w="1486" w:type="dxa"/>
            <w:hideMark/>
          </w:tcPr>
          <w:p w14:paraId="48FF2A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18.59</w:t>
            </w:r>
          </w:p>
        </w:tc>
        <w:tc>
          <w:tcPr>
            <w:tcW w:w="874" w:type="dxa"/>
            <w:hideMark/>
          </w:tcPr>
          <w:p w14:paraId="7FFEC0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0.0003</w:t>
            </w:r>
          </w:p>
        </w:tc>
        <w:tc>
          <w:tcPr>
            <w:tcW w:w="1734" w:type="dxa"/>
            <w:hideMark/>
          </w:tcPr>
          <w:p w14:paraId="6B196FD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19AE830" w14:textId="77777777" w:rsidTr="000B7A7A">
        <w:trPr>
          <w:trHeight w:val="443"/>
        </w:trPr>
        <w:tc>
          <w:tcPr>
            <w:tcW w:w="0" w:type="auto"/>
            <w:vMerge/>
            <w:hideMark/>
          </w:tcPr>
          <w:p w14:paraId="51B2495C"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FB541A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7A4D82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12.50 ± 0.50</w:t>
            </w:r>
          </w:p>
        </w:tc>
        <w:tc>
          <w:tcPr>
            <w:tcW w:w="1486" w:type="dxa"/>
            <w:hideMark/>
          </w:tcPr>
          <w:p w14:paraId="7A05D96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43.30</w:t>
            </w:r>
          </w:p>
        </w:tc>
        <w:tc>
          <w:tcPr>
            <w:tcW w:w="874" w:type="dxa"/>
            <w:hideMark/>
          </w:tcPr>
          <w:p w14:paraId="4D7291A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3F4A549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3FBE1CB4" w14:textId="77777777" w:rsidTr="000B7A7A">
        <w:trPr>
          <w:trHeight w:val="457"/>
        </w:trPr>
        <w:tc>
          <w:tcPr>
            <w:tcW w:w="0" w:type="auto"/>
            <w:vMerge/>
            <w:hideMark/>
          </w:tcPr>
          <w:p w14:paraId="4ECA450A"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0C7750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EE1C36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6.83 ± 1.04</w:t>
            </w:r>
          </w:p>
        </w:tc>
        <w:tc>
          <w:tcPr>
            <w:tcW w:w="1486" w:type="dxa"/>
            <w:hideMark/>
          </w:tcPr>
          <w:p w14:paraId="7611CD7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11.36</w:t>
            </w:r>
          </w:p>
        </w:tc>
        <w:tc>
          <w:tcPr>
            <w:tcW w:w="874" w:type="dxa"/>
            <w:hideMark/>
          </w:tcPr>
          <w:p w14:paraId="240404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0.0008</w:t>
            </w:r>
          </w:p>
        </w:tc>
        <w:tc>
          <w:tcPr>
            <w:tcW w:w="1734" w:type="dxa"/>
            <w:hideMark/>
          </w:tcPr>
          <w:p w14:paraId="492F89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4DC90A8" w14:textId="77777777" w:rsidTr="000B7A7A">
        <w:trPr>
          <w:trHeight w:val="416"/>
        </w:trPr>
        <w:tc>
          <w:tcPr>
            <w:tcW w:w="0" w:type="auto"/>
            <w:vMerge w:val="restart"/>
            <w:hideMark/>
          </w:tcPr>
          <w:p w14:paraId="7B5FFDB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Biochemical Oxygen Demand (mg/L)</w:t>
            </w:r>
          </w:p>
        </w:tc>
        <w:tc>
          <w:tcPr>
            <w:tcW w:w="0" w:type="auto"/>
            <w:hideMark/>
          </w:tcPr>
          <w:p w14:paraId="2C95CEB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A273B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1.83 ± 1.44</w:t>
            </w:r>
          </w:p>
        </w:tc>
        <w:tc>
          <w:tcPr>
            <w:tcW w:w="1486" w:type="dxa"/>
            <w:hideMark/>
          </w:tcPr>
          <w:p w14:paraId="1E23CB7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2.20</w:t>
            </w:r>
          </w:p>
        </w:tc>
        <w:tc>
          <w:tcPr>
            <w:tcW w:w="874" w:type="dxa"/>
            <w:hideMark/>
          </w:tcPr>
          <w:p w14:paraId="5E406B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0.0852</w:t>
            </w:r>
          </w:p>
        </w:tc>
        <w:tc>
          <w:tcPr>
            <w:tcW w:w="1734" w:type="dxa"/>
            <w:hideMark/>
          </w:tcPr>
          <w:p w14:paraId="685FF8E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Not Significant</w:t>
            </w:r>
          </w:p>
        </w:tc>
      </w:tr>
      <w:tr w:rsidR="003041CD" w:rsidRPr="00A35BB8" w14:paraId="0826B138" w14:textId="77777777" w:rsidTr="000B7A7A">
        <w:trPr>
          <w:trHeight w:val="284"/>
        </w:trPr>
        <w:tc>
          <w:tcPr>
            <w:tcW w:w="0" w:type="auto"/>
            <w:vMerge/>
            <w:hideMark/>
          </w:tcPr>
          <w:p w14:paraId="5CA6559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42E9CE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B455CD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1.00 ± 0.00</w:t>
            </w:r>
          </w:p>
        </w:tc>
        <w:tc>
          <w:tcPr>
            <w:tcW w:w="1486" w:type="dxa"/>
            <w:hideMark/>
          </w:tcPr>
          <w:p w14:paraId="6F06D28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6A67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26EDB43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9D0A38F" w14:textId="77777777" w:rsidTr="000B7A7A">
        <w:trPr>
          <w:trHeight w:val="457"/>
        </w:trPr>
        <w:tc>
          <w:tcPr>
            <w:tcW w:w="0" w:type="auto"/>
            <w:vMerge/>
            <w:hideMark/>
          </w:tcPr>
          <w:p w14:paraId="4F6956A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72E56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67B5926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2.67 ± 1.44</w:t>
            </w:r>
          </w:p>
        </w:tc>
        <w:tc>
          <w:tcPr>
            <w:tcW w:w="1486" w:type="dxa"/>
            <w:hideMark/>
          </w:tcPr>
          <w:p w14:paraId="3BBF0D6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3.21</w:t>
            </w:r>
          </w:p>
        </w:tc>
        <w:tc>
          <w:tcPr>
            <w:tcW w:w="874" w:type="dxa"/>
            <w:hideMark/>
          </w:tcPr>
          <w:p w14:paraId="2B711B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0.0477</w:t>
            </w:r>
          </w:p>
        </w:tc>
        <w:tc>
          <w:tcPr>
            <w:tcW w:w="1734" w:type="dxa"/>
            <w:hideMark/>
          </w:tcPr>
          <w:p w14:paraId="2D351E1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0226BA51" w14:textId="77777777" w:rsidTr="000B7A7A">
        <w:trPr>
          <w:trHeight w:val="368"/>
        </w:trPr>
        <w:tc>
          <w:tcPr>
            <w:tcW w:w="0" w:type="auto"/>
            <w:vMerge w:val="restart"/>
            <w:hideMark/>
          </w:tcPr>
          <w:p w14:paraId="041F962B"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b/>
                <w:bCs/>
              </w:rPr>
              <w:t>Lead (Pb, mg/L)</w:t>
            </w:r>
          </w:p>
        </w:tc>
        <w:tc>
          <w:tcPr>
            <w:tcW w:w="0" w:type="auto"/>
            <w:hideMark/>
          </w:tcPr>
          <w:p w14:paraId="4AD0B4B4"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3B1495D"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35844D0"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6C5492B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038E38D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73B5EA9" w14:textId="77777777" w:rsidTr="000B7A7A">
        <w:trPr>
          <w:trHeight w:val="355"/>
        </w:trPr>
        <w:tc>
          <w:tcPr>
            <w:tcW w:w="0" w:type="auto"/>
            <w:vMerge/>
            <w:hideMark/>
          </w:tcPr>
          <w:p w14:paraId="22C669BA"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30D2D62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36F190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7820AAA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183F21C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8FFC52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0128B33" w14:textId="77777777" w:rsidTr="000B7A7A">
        <w:trPr>
          <w:trHeight w:val="470"/>
        </w:trPr>
        <w:tc>
          <w:tcPr>
            <w:tcW w:w="0" w:type="auto"/>
            <w:vMerge/>
            <w:hideMark/>
          </w:tcPr>
          <w:p w14:paraId="5BAB25AD"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4FD14519"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A54B576"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EC2407E"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D30E655"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68012C6F"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DAF31CD" w14:textId="77777777" w:rsidTr="000B7A7A">
        <w:trPr>
          <w:trHeight w:val="456"/>
        </w:trPr>
        <w:tc>
          <w:tcPr>
            <w:tcW w:w="0" w:type="auto"/>
            <w:vMerge w:val="restart"/>
            <w:hideMark/>
          </w:tcPr>
          <w:p w14:paraId="3272D41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Cadmium (Cd, mg/L)</w:t>
            </w:r>
          </w:p>
        </w:tc>
        <w:tc>
          <w:tcPr>
            <w:tcW w:w="0" w:type="auto"/>
            <w:hideMark/>
          </w:tcPr>
          <w:p w14:paraId="7A3EF81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5CBFF7E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4B96FED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ABC2DD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20385F5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A0B0410" w14:textId="77777777" w:rsidTr="000B7A7A">
        <w:trPr>
          <w:trHeight w:val="427"/>
        </w:trPr>
        <w:tc>
          <w:tcPr>
            <w:tcW w:w="0" w:type="auto"/>
            <w:vMerge/>
            <w:hideMark/>
          </w:tcPr>
          <w:p w14:paraId="3516561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4F1C1A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99E922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0.0010 ± 0.0000</w:t>
            </w:r>
          </w:p>
        </w:tc>
        <w:tc>
          <w:tcPr>
            <w:tcW w:w="1486" w:type="dxa"/>
            <w:hideMark/>
          </w:tcPr>
          <w:p w14:paraId="13590F3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AA9D49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04ECC9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C8F8D7E" w14:textId="77777777" w:rsidTr="000B7A7A">
        <w:trPr>
          <w:trHeight w:val="545"/>
        </w:trPr>
        <w:tc>
          <w:tcPr>
            <w:tcW w:w="0" w:type="auto"/>
            <w:vMerge/>
            <w:hideMark/>
          </w:tcPr>
          <w:p w14:paraId="03A7996E"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FB5CC9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C7720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511D8EE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5FFB7E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6E3E715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CAFE6A5" w14:textId="77777777" w:rsidTr="000B7A7A">
        <w:trPr>
          <w:trHeight w:val="398"/>
        </w:trPr>
        <w:tc>
          <w:tcPr>
            <w:tcW w:w="0" w:type="auto"/>
            <w:vMerge w:val="restart"/>
            <w:hideMark/>
          </w:tcPr>
          <w:p w14:paraId="5A3408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Copper (Cu, mg/L)</w:t>
            </w:r>
          </w:p>
        </w:tc>
        <w:tc>
          <w:tcPr>
            <w:tcW w:w="0" w:type="auto"/>
            <w:hideMark/>
          </w:tcPr>
          <w:p w14:paraId="19275B2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15E0F09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0.0097 ± 0.0006</w:t>
            </w:r>
          </w:p>
        </w:tc>
        <w:tc>
          <w:tcPr>
            <w:tcW w:w="1486" w:type="dxa"/>
            <w:hideMark/>
          </w:tcPr>
          <w:p w14:paraId="717A894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28.07</w:t>
            </w:r>
          </w:p>
        </w:tc>
        <w:tc>
          <w:tcPr>
            <w:tcW w:w="874" w:type="dxa"/>
            <w:hideMark/>
          </w:tcPr>
          <w:p w14:paraId="04F13A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354B816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435331B" w14:textId="77777777" w:rsidTr="000B7A7A">
        <w:trPr>
          <w:trHeight w:val="495"/>
        </w:trPr>
        <w:tc>
          <w:tcPr>
            <w:tcW w:w="0" w:type="auto"/>
            <w:vMerge/>
            <w:hideMark/>
          </w:tcPr>
          <w:p w14:paraId="73301171"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61A238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3D18EB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0.0100 ± 0.0000</w:t>
            </w:r>
          </w:p>
        </w:tc>
        <w:tc>
          <w:tcPr>
            <w:tcW w:w="1486" w:type="dxa"/>
            <w:hideMark/>
          </w:tcPr>
          <w:p w14:paraId="195DD84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403FF4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0952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A2D5E26" w14:textId="77777777" w:rsidTr="000B7A7A">
        <w:trPr>
          <w:trHeight w:val="383"/>
        </w:trPr>
        <w:tc>
          <w:tcPr>
            <w:tcW w:w="0" w:type="auto"/>
            <w:vMerge/>
            <w:hideMark/>
          </w:tcPr>
          <w:p w14:paraId="27F669A7"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33FF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75FDD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0.0090 ± 0.0000</w:t>
            </w:r>
          </w:p>
        </w:tc>
        <w:tc>
          <w:tcPr>
            <w:tcW w:w="1486" w:type="dxa"/>
            <w:hideMark/>
          </w:tcPr>
          <w:p w14:paraId="73C482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4D8257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0321FE8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35E23698" w14:textId="77777777" w:rsidTr="000B7A7A">
        <w:trPr>
          <w:trHeight w:val="338"/>
        </w:trPr>
        <w:tc>
          <w:tcPr>
            <w:tcW w:w="0" w:type="auto"/>
            <w:vMerge w:val="restart"/>
            <w:hideMark/>
          </w:tcPr>
          <w:p w14:paraId="4981B5F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b/>
                <w:bCs/>
              </w:rPr>
              <w:t>Manganese (Mn, mg/L)</w:t>
            </w:r>
          </w:p>
        </w:tc>
        <w:tc>
          <w:tcPr>
            <w:tcW w:w="0" w:type="auto"/>
            <w:hideMark/>
          </w:tcPr>
          <w:p w14:paraId="102FA81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F514E62"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3D38C404"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5C4B30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2616059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5BC0D2E1" w14:textId="77777777" w:rsidTr="000B7A7A">
        <w:trPr>
          <w:trHeight w:val="481"/>
        </w:trPr>
        <w:tc>
          <w:tcPr>
            <w:tcW w:w="0" w:type="auto"/>
            <w:vMerge/>
            <w:hideMark/>
          </w:tcPr>
          <w:p w14:paraId="425547E6"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5CB424D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5F6F1C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6DA526D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F187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6AEB30ED"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20B9C761" w14:textId="77777777" w:rsidTr="000B7A7A">
        <w:trPr>
          <w:trHeight w:val="475"/>
        </w:trPr>
        <w:tc>
          <w:tcPr>
            <w:tcW w:w="0" w:type="auto"/>
            <w:vMerge/>
            <w:hideMark/>
          </w:tcPr>
          <w:p w14:paraId="0F66F967"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7C7A9AF6"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697D89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0.0047 ± 0.0006</w:t>
            </w:r>
          </w:p>
        </w:tc>
        <w:tc>
          <w:tcPr>
            <w:tcW w:w="1486" w:type="dxa"/>
            <w:hideMark/>
          </w:tcPr>
          <w:p w14:paraId="0A5BD645"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0037D343"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78B05BA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bl>
    <w:p w14:paraId="530BE8D3" w14:textId="77777777" w:rsidR="000B7A7A" w:rsidRDefault="0060372E" w:rsidP="000B7A7A">
      <w:pPr>
        <w:spacing w:line="360" w:lineRule="auto"/>
        <w:jc w:val="both"/>
        <w:rPr>
          <w:rFonts w:ascii="Times New Roman" w:hAnsi="Times New Roman" w:cs="Times New Roman"/>
          <w:i/>
          <w:iCs/>
        </w:rPr>
      </w:pPr>
      <w:r w:rsidRPr="000B7A7A">
        <w:rPr>
          <w:rFonts w:ascii="Times New Roman" w:hAnsi="Times New Roman" w:cs="Times New Roman"/>
          <w:b/>
          <w:bCs/>
        </w:rPr>
        <w:t xml:space="preserve">Table 2: </w:t>
      </w:r>
      <w:r w:rsidR="00A35BB8" w:rsidRPr="000B7A7A">
        <w:rPr>
          <w:rFonts w:ascii="Times New Roman" w:hAnsi="Times New Roman" w:cs="Times New Roman"/>
          <w:b/>
          <w:bCs/>
        </w:rPr>
        <w:t>One-sample t-test results of physicochemical parameters across different seasons (N = 3).</w:t>
      </w:r>
      <w:r w:rsidR="007062B2" w:rsidRPr="000B7A7A">
        <w:rPr>
          <w:rFonts w:ascii="Times New Roman" w:hAnsi="Times New Roman" w:cs="Times New Roman"/>
          <w:b/>
          <w:bCs/>
        </w:rPr>
        <w:t xml:space="preserve"> </w:t>
      </w:r>
      <w:r w:rsidR="000B7A7A" w:rsidRPr="000B7A7A">
        <w:rPr>
          <w:rFonts w:ascii="Times New Roman" w:hAnsi="Times New Roman" w:cs="Times New Roman"/>
          <w:i/>
          <w:iCs/>
        </w:rPr>
        <w:t>Values are expressed as mean ± standard deviation. Statistical significance tested against a null hypothesis of mean = 0. p &lt; 0.05 is considered significant.</w:t>
      </w:r>
    </w:p>
    <w:p w14:paraId="0DE294E1" w14:textId="77777777" w:rsidR="00754E8D" w:rsidRDefault="00754E8D" w:rsidP="000B7A7A">
      <w:pPr>
        <w:spacing w:line="360" w:lineRule="auto"/>
        <w:jc w:val="both"/>
        <w:rPr>
          <w:rFonts w:ascii="Times New Roman" w:hAnsi="Times New Roman" w:cs="Times New Roman"/>
          <w:i/>
          <w:iCs/>
        </w:rPr>
      </w:pPr>
    </w:p>
    <w:p w14:paraId="41B9D8D5" w14:textId="4F0D0C90" w:rsidR="002C4884" w:rsidRPr="00194157" w:rsidRDefault="002C4884" w:rsidP="00194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Graphical representation of results</w:t>
      </w:r>
    </w:p>
    <w:p w14:paraId="79C24175" w14:textId="358F35C3" w:rsidR="00194157" w:rsidRDefault="00DD003A" w:rsidP="00D0575A">
      <w:pPr>
        <w:spacing w:line="360" w:lineRule="auto"/>
        <w:jc w:val="center"/>
        <w:rPr>
          <w:rFonts w:ascii="Times New Roman" w:hAnsi="Times New Roman" w:cs="Times New Roman"/>
          <w:sz w:val="24"/>
          <w:szCs w:val="24"/>
          <w:lang w:val="en-US"/>
        </w:rPr>
      </w:pPr>
      <w:r>
        <w:rPr>
          <w:noProof/>
          <w:lang w:eastAsia="en-IN" w:bidi="hi-IN"/>
        </w:rPr>
        <w:drawing>
          <wp:inline distT="0" distB="0" distL="0" distR="0" wp14:anchorId="520E4F7B" wp14:editId="0A0C1321">
            <wp:extent cx="3479800" cy="2184400"/>
            <wp:effectExtent l="0" t="0" r="6350" b="6350"/>
            <wp:docPr id="173281400" name="Chart 1">
              <a:extLst xmlns:a="http://schemas.openxmlformats.org/drawingml/2006/main">
                <a:ext uri="{FF2B5EF4-FFF2-40B4-BE49-F238E27FC236}">
                  <a16:creationId xmlns:a16="http://schemas.microsoft.com/office/drawing/2014/main" id="{38800B9C-7955-D79C-F440-34CEDBFB2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EE5B32" w14:textId="7FFDF5B9"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2</w:t>
      </w:r>
    </w:p>
    <w:p w14:paraId="2C56312C" w14:textId="100215FE"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eastAsia="en-IN" w:bidi="hi-IN"/>
        </w:rPr>
        <w:drawing>
          <wp:inline distT="0" distB="0" distL="0" distR="0" wp14:anchorId="4099DAD4" wp14:editId="225A1FF0">
            <wp:extent cx="3454400" cy="2273300"/>
            <wp:effectExtent l="0" t="0" r="12700" b="12700"/>
            <wp:docPr id="2028510827" name="Chart 14">
              <a:extLst xmlns:a="http://schemas.openxmlformats.org/drawingml/2006/main">
                <a:ext uri="{FF2B5EF4-FFF2-40B4-BE49-F238E27FC236}">
                  <a16:creationId xmlns:a16="http://schemas.microsoft.com/office/drawing/2014/main" id="{4B2610A8-5787-37CB-9648-3608B4C89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13055" w14:textId="1D09DF6B"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030F8">
        <w:rPr>
          <w:rFonts w:ascii="Times New Roman" w:hAnsi="Times New Roman" w:cs="Times New Roman"/>
          <w:b/>
          <w:bCs/>
          <w:sz w:val="24"/>
          <w:szCs w:val="24"/>
          <w:lang w:val="en-US"/>
        </w:rPr>
        <w:t>3</w:t>
      </w:r>
    </w:p>
    <w:p w14:paraId="01A92EA5" w14:textId="7E822550"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eastAsia="en-IN" w:bidi="hi-IN"/>
        </w:rPr>
        <w:lastRenderedPageBreak/>
        <w:drawing>
          <wp:inline distT="0" distB="0" distL="0" distR="0" wp14:anchorId="696CCCA8" wp14:editId="1B1ACB5E">
            <wp:extent cx="3441700" cy="2400300"/>
            <wp:effectExtent l="0" t="0" r="6350" b="0"/>
            <wp:docPr id="1915468364" name="Chart 13">
              <a:extLst xmlns:a="http://schemas.openxmlformats.org/drawingml/2006/main">
                <a:ext uri="{FF2B5EF4-FFF2-40B4-BE49-F238E27FC236}">
                  <a16:creationId xmlns:a16="http://schemas.microsoft.com/office/drawing/2014/main" id="{749B43B0-C1C7-67E8-8A02-485A2FB2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8C1ACF" w14:textId="2BE75336" w:rsidR="00D0575A" w:rsidRPr="00194157" w:rsidRDefault="00A030F8"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4</w:t>
      </w:r>
    </w:p>
    <w:p w14:paraId="373D4C73" w14:textId="77777777" w:rsidR="00754E8D" w:rsidRDefault="00754E8D" w:rsidP="000E07E2">
      <w:pPr>
        <w:spacing w:line="360" w:lineRule="auto"/>
        <w:jc w:val="both"/>
        <w:rPr>
          <w:rFonts w:ascii="Times New Roman" w:hAnsi="Times New Roman" w:cs="Times New Roman"/>
          <w:sz w:val="24"/>
          <w:szCs w:val="24"/>
          <w:lang w:val="en-US"/>
        </w:rPr>
      </w:pPr>
    </w:p>
    <w:p w14:paraId="3C5C3AE3" w14:textId="77777777" w:rsidR="00754E8D" w:rsidRDefault="00754E8D" w:rsidP="000E07E2">
      <w:pPr>
        <w:spacing w:line="360" w:lineRule="auto"/>
        <w:jc w:val="both"/>
        <w:rPr>
          <w:rFonts w:ascii="Times New Roman" w:hAnsi="Times New Roman" w:cs="Times New Roman"/>
          <w:sz w:val="24"/>
          <w:szCs w:val="24"/>
          <w:lang w:val="en-US"/>
        </w:rPr>
      </w:pPr>
    </w:p>
    <w:p w14:paraId="3096BA49" w14:textId="77777777" w:rsidR="00754E8D" w:rsidRDefault="00754E8D" w:rsidP="000E07E2">
      <w:pPr>
        <w:spacing w:line="360" w:lineRule="auto"/>
        <w:jc w:val="both"/>
        <w:rPr>
          <w:rFonts w:ascii="Times New Roman" w:hAnsi="Times New Roman" w:cs="Times New Roman"/>
          <w:sz w:val="24"/>
          <w:szCs w:val="24"/>
          <w:lang w:val="en-US"/>
        </w:rPr>
      </w:pPr>
    </w:p>
    <w:p w14:paraId="2D9BD026" w14:textId="77777777" w:rsidR="00754E8D" w:rsidRDefault="00754E8D" w:rsidP="000E07E2">
      <w:pPr>
        <w:spacing w:line="360" w:lineRule="auto"/>
        <w:jc w:val="both"/>
        <w:rPr>
          <w:rFonts w:ascii="Times New Roman" w:hAnsi="Times New Roman" w:cs="Times New Roman"/>
          <w:sz w:val="24"/>
          <w:szCs w:val="24"/>
          <w:lang w:val="en-US"/>
        </w:rPr>
      </w:pPr>
    </w:p>
    <w:p w14:paraId="0A1C4F2A" w14:textId="4D8D08C3" w:rsid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eastAsia="en-IN" w:bidi="hi-IN"/>
        </w:rPr>
        <w:drawing>
          <wp:inline distT="0" distB="0" distL="0" distR="0" wp14:anchorId="0DF43A7A" wp14:editId="010D5972">
            <wp:extent cx="2917190" cy="2198128"/>
            <wp:effectExtent l="0" t="0" r="16510" b="12065"/>
            <wp:docPr id="978959177" name="Chart 12">
              <a:extLst xmlns:a="http://schemas.openxmlformats.org/drawingml/2006/main">
                <a:ext uri="{FF2B5EF4-FFF2-40B4-BE49-F238E27FC236}">
                  <a16:creationId xmlns:a16="http://schemas.microsoft.com/office/drawing/2014/main" id="{9CE8080C-092B-C4C1-D1FC-049FCC995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eastAsia="en-IN" w:bidi="hi-IN"/>
        </w:rPr>
        <w:drawing>
          <wp:inline distT="0" distB="0" distL="0" distR="0" wp14:anchorId="6D740DF2" wp14:editId="2CF3FA80">
            <wp:extent cx="2735308" cy="2197100"/>
            <wp:effectExtent l="0" t="0" r="8255" b="12700"/>
            <wp:docPr id="2115451422" name="Chart 11">
              <a:extLst xmlns:a="http://schemas.openxmlformats.org/drawingml/2006/main">
                <a:ext uri="{FF2B5EF4-FFF2-40B4-BE49-F238E27FC236}">
                  <a16:creationId xmlns:a16="http://schemas.microsoft.com/office/drawing/2014/main" id="{6301D9D5-9B4C-D4B7-FAD2-2F00B8802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CD3A18" w14:textId="7761837F" w:rsidR="001A6869" w:rsidRPr="00A030F8" w:rsidRDefault="00A030F8" w:rsidP="00A030F8">
      <w:pPr>
        <w:spacing w:line="360" w:lineRule="auto"/>
        <w:ind w:left="72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A030F8">
        <w:rPr>
          <w:rFonts w:ascii="Times New Roman" w:hAnsi="Times New Roman" w:cs="Times New Roman"/>
          <w:b/>
          <w:bCs/>
          <w:sz w:val="24"/>
          <w:szCs w:val="24"/>
          <w:lang w:val="en-US"/>
        </w:rPr>
        <w:t>Figure</w:t>
      </w:r>
      <w:r>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ab/>
        <w:t>Figure 6</w:t>
      </w:r>
    </w:p>
    <w:p w14:paraId="59EBA270" w14:textId="77777777" w:rsidR="001A6869" w:rsidRPr="00194157" w:rsidRDefault="001A6869" w:rsidP="000E07E2">
      <w:pPr>
        <w:spacing w:line="360" w:lineRule="auto"/>
        <w:jc w:val="both"/>
        <w:rPr>
          <w:rFonts w:ascii="Times New Roman" w:hAnsi="Times New Roman" w:cs="Times New Roman"/>
          <w:sz w:val="24"/>
          <w:szCs w:val="24"/>
          <w:lang w:val="en-US"/>
        </w:rPr>
      </w:pPr>
    </w:p>
    <w:p w14:paraId="0FF4BBFD" w14:textId="77777777" w:rsidR="004C3250" w:rsidRDefault="004C3250" w:rsidP="000E07E2">
      <w:pPr>
        <w:spacing w:line="360" w:lineRule="auto"/>
        <w:jc w:val="both"/>
        <w:rPr>
          <w:rFonts w:ascii="Times New Roman" w:hAnsi="Times New Roman" w:cs="Times New Roman"/>
          <w:sz w:val="24"/>
          <w:szCs w:val="24"/>
          <w:lang w:val="en-US"/>
        </w:rPr>
      </w:pPr>
    </w:p>
    <w:p w14:paraId="397889D8" w14:textId="77777777" w:rsidR="004C3250" w:rsidRDefault="004C3250" w:rsidP="000E07E2">
      <w:pPr>
        <w:spacing w:line="360" w:lineRule="auto"/>
        <w:jc w:val="both"/>
        <w:rPr>
          <w:rFonts w:ascii="Times New Roman" w:hAnsi="Times New Roman" w:cs="Times New Roman"/>
          <w:sz w:val="24"/>
          <w:szCs w:val="24"/>
          <w:lang w:val="en-US"/>
        </w:rPr>
      </w:pPr>
    </w:p>
    <w:p w14:paraId="09A99279" w14:textId="3ADC88CA" w:rsidR="00194157" w:rsidRP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eastAsia="en-IN" w:bidi="hi-IN"/>
        </w:rPr>
        <w:lastRenderedPageBreak/>
        <w:drawing>
          <wp:inline distT="0" distB="0" distL="0" distR="0" wp14:anchorId="1847DC86" wp14:editId="19636AA5">
            <wp:extent cx="2917190" cy="2087792"/>
            <wp:effectExtent l="0" t="0" r="16510" b="8255"/>
            <wp:docPr id="1600004434" name="Chart 10">
              <a:extLst xmlns:a="http://schemas.openxmlformats.org/drawingml/2006/main">
                <a:ext uri="{FF2B5EF4-FFF2-40B4-BE49-F238E27FC236}">
                  <a16:creationId xmlns:a16="http://schemas.microsoft.com/office/drawing/2014/main" id="{446ECF7C-082A-0414-6131-5097FC54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eastAsia="en-IN" w:bidi="hi-IN"/>
        </w:rPr>
        <w:drawing>
          <wp:inline distT="0" distB="0" distL="0" distR="0" wp14:anchorId="17E3D1D4" wp14:editId="4A0E186C">
            <wp:extent cx="2737914" cy="2095500"/>
            <wp:effectExtent l="0" t="0" r="5715" b="0"/>
            <wp:docPr id="1675712591" name="Chart 9">
              <a:extLst xmlns:a="http://schemas.openxmlformats.org/drawingml/2006/main">
                <a:ext uri="{FF2B5EF4-FFF2-40B4-BE49-F238E27FC236}">
                  <a16:creationId xmlns:a16="http://schemas.microsoft.com/office/drawing/2014/main" id="{3B28F0BD-EA65-CBA5-92C6-715517BDA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17F93" w14:textId="12814239" w:rsidR="003F1AF2" w:rsidRDefault="004C3250" w:rsidP="004C3250">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Figure 7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Figure 8</w:t>
      </w:r>
    </w:p>
    <w:p w14:paraId="11FFD552" w14:textId="77777777" w:rsidR="0068680F" w:rsidRDefault="0068680F" w:rsidP="006868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2-8. Seasonal variation in physicochemical and heavy metal parameters of water samples</w:t>
      </w:r>
    </w:p>
    <w:p w14:paraId="464C922E" w14:textId="77777777" w:rsidR="0080706E" w:rsidRDefault="0080706E" w:rsidP="0080706E">
      <w:pPr>
        <w:spacing w:line="360" w:lineRule="auto"/>
        <w:jc w:val="both"/>
        <w:rPr>
          <w:rFonts w:ascii="Times New Roman" w:hAnsi="Times New Roman" w:cs="Times New Roman"/>
          <w:b/>
          <w:bCs/>
          <w:sz w:val="24"/>
          <w:szCs w:val="24"/>
        </w:rPr>
      </w:pPr>
      <w:bookmarkStart w:id="0" w:name="_GoBack"/>
      <w:bookmarkEnd w:id="0"/>
    </w:p>
    <w:p w14:paraId="0611AA6B" w14:textId="77777777" w:rsidR="0080706E" w:rsidRDefault="0080706E" w:rsidP="0080706E">
      <w:pPr>
        <w:spacing w:line="360" w:lineRule="auto"/>
        <w:jc w:val="both"/>
        <w:rPr>
          <w:rFonts w:ascii="Times New Roman" w:hAnsi="Times New Roman" w:cs="Times New Roman"/>
          <w:b/>
          <w:bCs/>
          <w:sz w:val="24"/>
          <w:szCs w:val="24"/>
        </w:rPr>
      </w:pPr>
    </w:p>
    <w:p w14:paraId="36992FA3" w14:textId="2B930C20" w:rsidR="000738E5" w:rsidRPr="005D6CA6" w:rsidRDefault="000738E5" w:rsidP="000738E5">
      <w:pPr>
        <w:spacing w:line="360" w:lineRule="auto"/>
        <w:jc w:val="both"/>
        <w:rPr>
          <w:rFonts w:ascii="Times New Roman" w:hAnsi="Times New Roman" w:cs="Times New Roman"/>
          <w:sz w:val="24"/>
          <w:szCs w:val="24"/>
        </w:rPr>
      </w:pPr>
      <w:r w:rsidRPr="005D6CA6">
        <w:rPr>
          <w:rFonts w:ascii="Times New Roman" w:hAnsi="Times New Roman" w:cs="Times New Roman"/>
          <w:sz w:val="24"/>
          <w:szCs w:val="24"/>
        </w:rPr>
        <w:t xml:space="preserve">The seasonal variation in water quality parameters of Sukhna Lake shows distinct patterns. The pH is highest in spring (7.50) due to increased photosynthetic activity and lowest in summer (6.32), likely due to organic acid accumulation. Dissolved Oxygen (DO) also peaks in spring (12.50 mg/L), benefiting from enhanced algal activity and lower temperatures, while it drops in summer (6.83 mg/L) </w:t>
      </w:r>
      <w:r>
        <w:rPr>
          <w:rFonts w:ascii="Times New Roman" w:hAnsi="Times New Roman" w:cs="Times New Roman"/>
          <w:sz w:val="24"/>
          <w:szCs w:val="24"/>
        </w:rPr>
        <w:t xml:space="preserve">that might be </w:t>
      </w:r>
      <w:r w:rsidRPr="005D6CA6">
        <w:rPr>
          <w:rFonts w:ascii="Times New Roman" w:hAnsi="Times New Roman" w:cs="Times New Roman"/>
          <w:sz w:val="24"/>
          <w:szCs w:val="24"/>
        </w:rPr>
        <w:t>due to higher temperatures and microbial respiration. Biochemical Oxygen Demand (BOD) is lowest in spring (1.00 mg/L), indicating better water quality, and increases in summer (2.67 mg/L) as organic matter decomposition intensifies. Among the heavy metals, lead (Pb) and manganese (Mn) concentrations are highest in spring, possibly due to seasonal runoff, while their levels are lower in winter and summer. Cadmium (Cd) and copper (Cu) are slightly reduced in spring, with higher values in winter and summer, likely influenced by sediment disturbance and reduced dilution during drier months.</w:t>
      </w:r>
    </w:p>
    <w:p w14:paraId="2D51CFAF" w14:textId="77777777" w:rsidR="000738E5" w:rsidRDefault="000738E5" w:rsidP="0080706E">
      <w:pPr>
        <w:spacing w:line="360" w:lineRule="auto"/>
        <w:jc w:val="both"/>
        <w:rPr>
          <w:rFonts w:ascii="Times New Roman" w:hAnsi="Times New Roman" w:cs="Times New Roman"/>
          <w:b/>
          <w:bCs/>
          <w:sz w:val="24"/>
          <w:szCs w:val="24"/>
        </w:rPr>
      </w:pPr>
    </w:p>
    <w:p w14:paraId="5C20CD04" w14:textId="562039AF" w:rsidR="0080706E" w:rsidRDefault="00497EEE"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7B627FC" w14:textId="6AB38E7A" w:rsidR="00DB3EA0" w:rsidRDefault="00DD34C7" w:rsidP="00172292">
      <w:pPr>
        <w:spacing w:line="360" w:lineRule="auto"/>
        <w:jc w:val="both"/>
        <w:rPr>
          <w:rFonts w:ascii="Times New Roman" w:hAnsi="Times New Roman" w:cs="Times New Roman"/>
          <w:sz w:val="24"/>
          <w:szCs w:val="24"/>
        </w:rPr>
      </w:pPr>
      <w:r w:rsidRPr="00DD34C7">
        <w:rPr>
          <w:rFonts w:ascii="Times New Roman" w:hAnsi="Times New Roman" w:cs="Times New Roman"/>
          <w:sz w:val="24"/>
          <w:szCs w:val="24"/>
        </w:rPr>
        <w:t xml:space="preserve">The seasonal study of water quality indices in Sukhna Lake demonstrates dynamic ecological changes caused by both natural processes and human activities. </w:t>
      </w:r>
      <w:r w:rsidR="00E86E53" w:rsidRPr="00E86E53">
        <w:rPr>
          <w:rFonts w:ascii="Times New Roman" w:hAnsi="Times New Roman" w:cs="Times New Roman"/>
          <w:sz w:val="24"/>
          <w:szCs w:val="24"/>
        </w:rPr>
        <w:t xml:space="preserve">Some of the important physicochemical variables, such as pH, dissolved oxygen (DO), and biochemical oxygen demand (BOD), as well as the heavy metal concentrations, exhibited some notable temporal </w:t>
      </w:r>
      <w:r w:rsidR="00E86E53" w:rsidRPr="00E86E53">
        <w:rPr>
          <w:rFonts w:ascii="Times New Roman" w:hAnsi="Times New Roman" w:cs="Times New Roman"/>
          <w:sz w:val="24"/>
          <w:szCs w:val="24"/>
        </w:rPr>
        <w:lastRenderedPageBreak/>
        <w:t xml:space="preserve">variation that followed a seasonal pattern. The pH was also significantly different in each of the seasons, with summer being slightly acidic (6.32 ± 0.18) and spring being alkaline to the maximum (7.50 ± 0.50). The spring surge is an effect of elevated photosynthesis and algae blooms that decrease the lack of CO₂ and raise pH. Conversely, the drop of summer pH is highly likely evidence of accelerated microbial breakdown, and organic acids are formed when temperatures are warmer. Such results are congruent with it being already established that greater temperatures and microbial respiration are associated with acidification of water bodies. Acid waters have various seasonal variations in pH levels in water. As an example, pH measurements made in South African soft-water lakes show an increase in pH during the summer compared to the winter, suggesting a change in pH as a seasonal variable.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{"citationID":"R6lhWpe1","properties":{"formattedCitation":"(Schutte and Elsworth, 1954)","plainCitation":"(Schutte and Elsworth, 1954)","noteIndex":0},"citationItems":[{"id":190,"uris":["http://zotero.org/users/local/Ird7sB6V/items/IHRXVDDH"],"itemData":{"id":190,"type":"article-journal","container-title":"The Journal of Ecology","DOI":"10.2307/2256983","ISSN":"00220477","issue":"1","journalAbbreviation":"The Journal of Ecology","page":"148","source":"DOI.org (Crossref)","title":"The Significance of Large pH Fluctuations Observed in Some South African Vleis","volume":"42","author":[{"family":"Schutte","given":"K. H."},{"family":"Elsworth","given":"J. F."}],"issued":{"date-parts":[["1954",1]]}}}],"schema":"https://github.com/citation-style-language/schema/raw/master/csl-citation.json"}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(Schutte and Elsworth, 1954)</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7C604C" w:rsidRPr="007C604C">
        <w:rPr>
          <w:rFonts w:ascii="Times New Roman" w:hAnsi="Times New Roman" w:cs="Times New Roman"/>
          <w:sz w:val="24"/>
          <w:szCs w:val="24"/>
        </w:rPr>
        <w:t xml:space="preserve">Similarly, research in northern Wisconsin lakes have revealed yearly pH ranges of 1.0 to 1.5 units, with the lowest values often occurring in late winter and early spring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{"citationID":"KkeuFEpZ","properties":{"formattedCitation":"(Kratz et al., 1987)","plainCitation":"(Kratz et al., 1987)","noteIndex":0},"citationItems":[{"id":192,"uris":["http://zotero.org/users/local/Ird7sB6V/items/MS6TDQZJ"],"itemData":{"id":192,"type":"article-journal","abstract":"Seasonal variation in pH in six clearwater northern Wisconsin lakes (mean pH 5.9–7.8; mean total alkalinity 9–830 μeq∙L\n              −1\n              ) encompasses an annual range of 1.0–1.5 units in each lake, with lowest values characteristically occurring during the late winter and early spring. In detailed investigations of one lake, we evaluated strong acid inputs, shifts in pCO\n              2\n              , and changes in organic acids as possible mechanisms for pH depression. Our results indicate that seasonal pH depressions are caused largely by pCO\n              2\n              increases under the ice. Despite an acidic snowpack the pH depression could not be attributed to input of acid meltwater because total alkalinity did not change in the lake. Our results emphasize the importance of using measurements other than pH in investigating the causes of acid dynamics of natural waters.","container-title":"Canadian Journal of Fisheries and Aquatic Sciences","DOI":"10.1139/f87-129","ISSN":"0706-652X, 1205-7533","issue":"5","journalAbbreviation":"Can. J. Fish. Aquat. Sci.","language":"en","license":"http://www.nrcresearchpress.com/page/about/CorporateTextAndDataMining","page":"1082-1088","source":"DOI.org (Crossref)","title":"Winter and Spring pH Depressions in Northern Wisconsin Lakes Caused by Increases in &lt;i&gt;p&lt;/i&gt; CO&lt;sub&gt;2&lt;/sub&gt;","volume":"44","author":[{"family":"Kratz","given":"Timothy K."},{"family":"Cook","given":"Robert B."},{"family":"Bowser","given":"Carl J."},{"family":"Brezonik","given":"Patrick L."}],"issued":{"date-parts":[["1987",5,1]]}}}],"schema":"https://github.com/citation-style-language/schema/raw/master/csl-citation.json"}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(Kratz et al., 1987)</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7C604C" w:rsidRPr="007C604C">
        <w:rPr>
          <w:rFonts w:ascii="Times New Roman" w:hAnsi="Times New Roman" w:cs="Times New Roman"/>
          <w:sz w:val="24"/>
          <w:szCs w:val="24"/>
        </w:rPr>
        <w:t xml:space="preserve">Temperature plays an important effect in seasonal pH dynamics. Changes in carbon dioxide and oxygen pressures have a greater influence on the physiological processes and </w:t>
      </w:r>
      <w:r w:rsidR="00282599" w:rsidRPr="007C604C">
        <w:rPr>
          <w:rFonts w:ascii="Times New Roman" w:hAnsi="Times New Roman" w:cs="Times New Roman"/>
          <w:sz w:val="24"/>
          <w:szCs w:val="24"/>
        </w:rPr>
        <w:t>behaviour</w:t>
      </w:r>
      <w:r w:rsidR="007C604C" w:rsidRPr="007C604C">
        <w:rPr>
          <w:rFonts w:ascii="Times New Roman" w:hAnsi="Times New Roman" w:cs="Times New Roman"/>
          <w:sz w:val="24"/>
          <w:szCs w:val="24"/>
        </w:rPr>
        <w:t xml:space="preserve"> of aquatic species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{"citationID":"qNVR0YA3","properties":{"formattedCitation":"(Gobler and Baumann, 2016)","plainCitation":"(Gobler and Baumann, 2016)","noteIndex":0},"citationItems":[{"id":193,"uris":["http://zotero.org/users/local/Ird7sB6V/items/6Y4BD7ID"],"itemData":{"id":193,"type":"article-journal","abstract":"There is increasing recognition that low dissolved oxygen (DO) and low pH conditions co-occur in many coastal and open ocean environments. Within temperate ecosystems, these conditions not only develop seasonally as temperatures rise and metabolic rates accelerate, but can also display strong diurnal variability, especially in shallow systems where photosynthetic rates ameliorate hypoxia and acidification by day. Despite the widespread, global co-occurrence of low pH and low DO and the likelihood that these conditions may negatively impact marine life, very few studies have actually assessed the extent to which the combination of both stressors elicits additive, synergistic or antagonistic effects in marine organisms. We review the evidence from published factorial experiments that used static and/or fluctuating pH and DO levels to examine different traits (e.g. survival, growth, metabolism), life stages and species across a broad taxonomic spectrum. Additive negative effects of combined low pH and low DO appear to be most common; however, synergistic negative effects have also been observed. Neither the occurrence nor the strength of these synergistic impacts is currently predictable, and therefore, the true threat of concurrent acidification and hypoxia to marine food webs and fisheries is still not fully understood. Addressing this knowledge gap will require an expansion of multi-stressor approaches in experimental and field studies, and the development of a predictive framework. In consideration of marine policy, we note that DO criteria in coastal waters have been developed without consideration of concurrent pH levels. Given the persistence of concurrent low pH–low DO conditions in estuaries and the increased mortality experienced by fish and bivalves under concurrent acidification and hypoxia compared with hypoxia alone, we conclude that such DO criteria may leave coastal fisheries more vulnerable to population reductions than previously anticipated.","container-title":"Biology Letters","DOI":"10.1098/rsbl.2015.0976","ISSN":"1744-9561, 1744-957X","issue":"5","journalAbbreviation":"Biol. Lett.","language":"en","page":"20150976","source":"DOI.org (Crossref)","title":"Hypoxia and acidification in ocean ecosystems: coupled dynamics and effects on marine life","title-short":"Hypoxia and acidification in ocean ecosystems","volume":"12","author":[{"family":"Gobler","given":"Christopher J."},{"family":"Baumann","given":"Hannes"}],"issued":{"date-parts":[["2016",5]]}}}],"schema":"https://github.com/citation-style-language/schema/raw/master/csl-citation.json"}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(Gobler and Baumann, 2016)</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E7130E" w:rsidRPr="00E7130E">
        <w:rPr>
          <w:rFonts w:ascii="Times New Roman" w:hAnsi="Times New Roman" w:cs="Times New Roman"/>
          <w:sz w:val="24"/>
          <w:szCs w:val="24"/>
        </w:rPr>
        <w:t xml:space="preserve">Dissolved oxygen (DO) values followed similar seasonal trends. Spring has the greatest DO (12.50 ± 0.50 mg/L) because to higher photosynthetic production and colder temperatures, which improve oxygen solubility. Summer's lowest DO (6.83 ± 1.04 mg/L) is due to oxygen depletion from microbial respiration and lower solubility in warm water. This cyclical hypoxia means that summer brings increased ecological stress, potentially endangering aquatic life. Dissolved oxygen concentrations frequently follow a seasonal pattern, peaking in the winter and falling to their lowest point in the summer. For example, in the Gulf of Aqaba, Red Sea, dissolved oxygen had a maximum and uniform distribution in winter and a minimum in summer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{"citationID":"bbut4c6Q","properties":{"formattedCitation":"(Badran, 2001)","plainCitation":"(Badran, 2001)","noteIndex":0},"citationItems":[{"id":195,"uris":["http://zotero.org/users/local/Ird7sB6V/items/GL45FXHQ"],"itemData":{"id":195,"type":"article-journal","abstract":"Abstract\n            Seawater samples were collected weekly over fourteen months at 25 m intervals between the surface and 200 m from the offshore waters of the Gulf of Aqaba, Red Sea. Water temperature and dissolved oxygen concentration and percent saturation were measured in situ. Within two hours of sampling, samples were analysed for chlorophyll a, ammonia, nitrate, nitrite, phosphate and silicate. The temperature field depicted a well defined seasonal pattern of winter mixing from December to April and summer stratification from May to November. All other analysed parameters were intimately related to this pattern. Dissolved oxygen showed a maximum and homogeneous distribution in winter and a minimum in summer. Chlorophyll a showed a seasonal pattern close to that of dissolved oxygen, but with a distinct summer peak between 50 and 75 m. Ammonia was absent from the entire water column during summer and relatively abundant and homogeneously distributed in winter. Nitrite had a seasonal pattern similar to that of chlorophyll a and exhibited a summer subsurface maximum just below that of chlorophyll a. Nitrate, phosphate and silicate had similar seasonal patterns characterised by high concentrations in deeper water during summer overlaid by vanishingly low concentrations of nitrate and phosphate and relatively low in the case of silicate. In winter the three nutrients exhibited relatively high concentrations homogeneously distributed in the entire water column. These findings are analysed and discussed with reference to previous records from the Gulf of Aqaba and other oligotrophic water bodies.","container-title":"Aquatic Ecosystem Health &amp; Management","DOI":"10.1080/14634980127711","ISSN":"1463-4988, 1539-4077","issue":"2","language":"en","page":"139-150","source":"DOI.org (Crossref)","title":"Dissolved Oxygen, Chlorophyll &lt;i&gt;a&lt;/i&gt; and Nutrients: Seasonal Cycles in Waters of the Gulf of Aquaba, Red Sea","title-short":"Dissolved Oxygen, Chlorophyll &lt;i&gt;a&lt;/i&gt; and Nutrients","volume":"4","author":[{"family":"Badran","given":"Mohammad Ismail"}],"issued":{"date-parts":[["2001",6,1]]}}}],"schema":"https://github.com/citation-style-language/schema/raw/master/csl-citation.json"}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(Badran, 2001)</w:t>
      </w:r>
      <w:r w:rsidR="00E10CA8">
        <w:rPr>
          <w:rFonts w:ascii="Times New Roman" w:hAnsi="Times New Roman" w:cs="Times New Roman"/>
          <w:sz w:val="24"/>
          <w:szCs w:val="24"/>
        </w:rPr>
        <w:fldChar w:fldCharType="end"/>
      </w:r>
      <w:r w:rsidR="00E7130E" w:rsidRPr="00E7130E">
        <w:rPr>
          <w:rFonts w:ascii="Times New Roman" w:hAnsi="Times New Roman" w:cs="Times New Roman"/>
          <w:sz w:val="24"/>
          <w:szCs w:val="24"/>
        </w:rPr>
        <w:t>.</w:t>
      </w:r>
      <w:r w:rsidR="00DB3EA0">
        <w:rPr>
          <w:rFonts w:ascii="Times New Roman" w:hAnsi="Times New Roman" w:cs="Times New Roman"/>
          <w:sz w:val="24"/>
          <w:szCs w:val="24"/>
        </w:rPr>
        <w:t xml:space="preserve"> </w:t>
      </w:r>
      <w:r w:rsidR="005A3B4B" w:rsidRPr="005A3B4B">
        <w:rPr>
          <w:rFonts w:ascii="Times New Roman" w:hAnsi="Times New Roman" w:cs="Times New Roman"/>
          <w:sz w:val="24"/>
          <w:szCs w:val="24"/>
        </w:rPr>
        <w:t>Similarly, in Sanya Bay, dissolved oxygen concentrations were typically lowest in the fall and highest in the winter for the majority of the seven years analyzed, from 2004 to 2010</w:t>
      </w:r>
      <w:r w:rsidR="00E10CA8">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{"citationID":"u8n91Jv7","properties":{"formattedCitation":"(Xu et al., 2016)","plainCitation":"(Xu et al., 2016)","noteIndex":0},"citationItems":[{"id":196,"uris":["http://zotero.org/users/local/Ird7sB6V/items/MNB9SDPJ"],"itemData":{"id":196,"type":"article-journal","abstract":"Dissolved oxygen concentration is central in determining the water quality level for an aquatic ecosystem. In this article, we analyzed in situ dissolved oxygen and other related parameters from a dataset observed during 2004–2010 in Sanya Bay to find out its status in recent years and what controlled its seasonal variation. Different to worldwide coastal and estuarine ecosystems, dissolved oxygen concentrations in the Bay reached minimum values in autumn rather than summer during most of the seven years, while maximum values were seen in winter. Results showed that the seasonal trend of dissolved oxygen was mainly controlled by physical instead of biochemical processes. While many harmful factors normally act to lower dissolved oxygen concentration during summer, such as high surface water temperature, strong stratification, and large loads of nutrients from the river basin, upwelling driven by summer monsoons cooled down the bottom water. This increased dissolved oxygen saturation and hindered biochemical oxygen demand. On the contrary, the bottom water was warmed up abruptly during autumn, when upwelling was reduced due to the cessation of summer monsoon. This decreased bottom water dissolved oxygen saturation and enhanced some biochemical processes. Overall, dissolved oxygen values were greater than 6.0 mg l−1 during most years, indicating a healthy water quality environment in the Bay. Nevertheless, low dissolved oxygen bottom water conditions (&amp;lt;6.0 mg l−1) still existed in the whole Bay during some seasons—like the summer of 2009—which indicates there is some concern for the current stage of water quality in the Bay.","container-title":"Aquatic Ecosystem Health &amp; Management","DOI":"10.1080/14634988.2016.1215743","ISSN":"1463-4988, 1539-4077","issue":"3","language":"en","page":"276-285","source":"DOI.org (Crossref)","title":"Seasonal variation of dissolved oxygen in Sanya Bay","volume":"19","author":[{"family":"Xu","given":"Hongzhou"},{"family":"Liu","given":"Sumin"},{"family":"Xie","given":"Qiang"},{"family":"Hong","given":"Bo"},{"family":"Zhou","given":"Weihua"},{"family":"Zhang","given":"Yanying"},{"family":"Li","given":"Tao"}],"issued":{"date-parts":[["2016",7,2]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(Xu et al., 2016)</w:t>
      </w:r>
      <w:r w:rsidR="00E10CA8">
        <w:rPr>
          <w:rFonts w:ascii="Times New Roman" w:hAnsi="Times New Roman" w:cs="Times New Roman"/>
          <w:sz w:val="24"/>
          <w:szCs w:val="24"/>
        </w:rPr>
        <w:fldChar w:fldCharType="end"/>
      </w:r>
      <w:r w:rsidR="005A3B4B" w:rsidRPr="005A3B4B">
        <w:rPr>
          <w:rFonts w:ascii="Times New Roman" w:hAnsi="Times New Roman" w:cs="Times New Roman"/>
          <w:sz w:val="24"/>
          <w:szCs w:val="24"/>
        </w:rPr>
        <w:t xml:space="preserve">Surface water DO in a montane stream stayed near 100% saturation during years of observation, whereas hyporheic zone DO varied more dynamically over storm events, seasonal, and inter-annual timeframes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{"citationID":"4z5GczTp","properties":{"formattedCitation":"(Soulsby et al., 2009)","plainCitation":"(Soulsby et al., 2009)","noteIndex":0},"citationItems":[{"id":197,"uris":["http://zotero.org/users/local/Ird7sB6V/items/WIDV78WW"],"itemData":{"id":197,"type":"article-journal","abstract":"Abstract\n            \n              Over a 3.5 year period, levels of dissolved oxygen (DO) saturation were continuously monitored in surface waters and at depths of 150 and 300 mm in the hyporheic zone of a riffle in a montane stream where Atlantic salmon spawn. Throughout this period, DO in surface waters remained close to 100% saturation, but exhibited daily variations related to CO\n              2\n              cycling driven by diurnal patterns of respiration and photosynthesis. However, in the hyporheic zone, variations were much more dynamic over storm event, seasonal and inter‐annual timescales. At 300 mm, DO saturation was generally close to 100% during summer low flows, though levels occasionally fell during warm periods which appeared to be related to diffusion gradients caused by benthic respiration. Such DO decreases at low flows were much more common and marked at 150 mm. During wetter conditions, DO saturation at 300 mm fell to zero for prolonged periods; this is consistent with increased fluxes of groundwater discharging through the hyporheic zone. During the wettest periods this also affects DO saturation at 150 mm. However, during hydrological events, hyporheic water quality is ‘re‐set’ as head reversals cause streamwater ingress which results in transient periods of re‐oxygenation, which end during the hydrograph recession. This is consistent with stream‐ward hydraulic gradients being re‐established in riparian ground water as the stream stage falls. The connectivity between groundwater and streamwater through the hyporheic zone is driven by climatic conditions and is reflected in marked inter‐annual variability in water quality characteristics. In some cases, this variability may have implications for the ecology of the hyporheic environment—including the survival of salmon eggs—particularly if oxygen levels are affected. Copyright © 2009 John Wiley &amp; Sons, Ltd.","container-title":"River Research and Applications","DOI":"10.1002/rra.1241","ISSN":"1535-1459, 1535-1467","issue":"10","journalAbbreviation":"River Research &amp; Apps","language":"en","license":"http://onlinelibrary.wiley.com/termsAndConditions#vor","page":"1304-1319","source":"DOI.org (Crossref)","title":"Seasonal and inter‐annual variability in hyporheic water quality revealed by continuous monitoring in a salmon spawning stream","volume":"25","author":[{"family":"Soulsby","given":"C."},{"family":"Malcolm","given":"I. A."},{"family":"Tetzlaff","given":"D."},{"family":"Youngson","given":"A. F."}],"issued":{"date-parts":[["2009",12]]}}}],"schema":"https://github.com/citation-style-language/schema/raw/master/csl-citation.json"}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(Soulsby et al., 2009)</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5A3B4B" w:rsidRPr="005A3B4B">
        <w:rPr>
          <w:rFonts w:ascii="Times New Roman" w:hAnsi="Times New Roman" w:cs="Times New Roman"/>
          <w:sz w:val="24"/>
          <w:szCs w:val="24"/>
        </w:rPr>
        <w:t>The summer season has the greatest average BOD (2.67 ± 1.44 mg/L), indicating increased organic load and microbial activity. Spring had the lowest BOD (1.00 ± 0.00 mg/L), indicating excellent water quality.</w:t>
      </w:r>
      <w:r w:rsidR="00282599">
        <w:rPr>
          <w:rFonts w:ascii="Times New Roman" w:hAnsi="Times New Roman" w:cs="Times New Roman"/>
          <w:sz w:val="24"/>
          <w:szCs w:val="24"/>
        </w:rPr>
        <w:t xml:space="preserve"> </w:t>
      </w:r>
      <w:r w:rsidR="002D47DB" w:rsidRPr="002D47DB">
        <w:rPr>
          <w:rFonts w:ascii="Times New Roman" w:hAnsi="Times New Roman" w:cs="Times New Roman"/>
          <w:sz w:val="24"/>
          <w:szCs w:val="24"/>
        </w:rPr>
        <w:t xml:space="preserve">The increased BOD in the summer corresponds to increased biological metabolism and runoff-induced organic pollutants, establishing the negative link between DO and BOD. Similarly, in rivers such as the Chengi River, the greatest BOD was reported before to the monsoon season, while the lowest was found during the monsoon season. The greatest BOD levels were found in Kaptai Lake prior </w:t>
      </w:r>
      <w:r w:rsidR="002D47DB" w:rsidRPr="002D47DB">
        <w:rPr>
          <w:rFonts w:ascii="Times New Roman" w:hAnsi="Times New Roman" w:cs="Times New Roman"/>
          <w:sz w:val="24"/>
          <w:szCs w:val="24"/>
        </w:rPr>
        <w:lastRenderedPageBreak/>
        <w:t>to the monsoon season, whereas the lowest levels were found after the monsoon. The Shuvolong and Risang waterfalls have the greatest BOD levels after the monsoon season, and the lowest during the monsoon season</w:t>
      </w:r>
      <w:r w:rsidR="00B74CA1">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{"citationID":"e3mIfl1s","properties":{"formattedCitation":"(Islam, 2023)","plainCitation":"(Islam, 2023)","noteIndex":0},"citationItems":[{"id":17,"uris":["http://zotero.org/users/local/Ird7sB6V/items/WTQW3TYD"],"itemData":{"id":17,"type":"chapter","container-title":"Hydrogeochemical Evaluation and Groundwater Quality","event-place":"Cham","ISBN":"978-3-031-44303-9","language":"en","note":"DOI: 10.1007/978-3-031-44304-6_3","page":"37-64","publisher":"Springer Nature Switzerland","publisher-place":"Cham","source":"DOI.org (Crossref)","title":"Water Analysis","URL":"https://link.springer.com/10.1007/978-3-031-44304-6_3","container-author":[{"family":"Islam","given":"Md. Shajedul"}],"author":[{"family":"Islam","given":"Md. Shajedul"}],"accessed":{"date-parts":[["2025",2,23]]},"issued":{"date-parts":[["2023"]]}}}],"schema":"https://github.com/citation-style-language/schema/raw/master/csl-citation.json"}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(Islam, 2023)</w:t>
      </w:r>
      <w:r w:rsidR="00E10CA8">
        <w:rPr>
          <w:rFonts w:ascii="Times New Roman" w:hAnsi="Times New Roman" w:cs="Times New Roman"/>
          <w:sz w:val="24"/>
          <w:szCs w:val="24"/>
        </w:rPr>
        <w:fldChar w:fldCharType="end"/>
      </w:r>
      <w:r w:rsidR="002D47DB" w:rsidRPr="002D47DB">
        <w:rPr>
          <w:rFonts w:ascii="Times New Roman" w:hAnsi="Times New Roman" w:cs="Times New Roman"/>
          <w:sz w:val="24"/>
          <w:szCs w:val="24"/>
        </w:rPr>
        <w:t xml:space="preserve">. </w:t>
      </w:r>
      <w:r w:rsidR="00DB3EA0">
        <w:rPr>
          <w:rFonts w:ascii="Times New Roman" w:hAnsi="Times New Roman" w:cs="Times New Roman"/>
          <w:sz w:val="24"/>
          <w:szCs w:val="24"/>
        </w:rPr>
        <w:t xml:space="preserve"> </w:t>
      </w:r>
      <w:r w:rsidR="00F875ED" w:rsidRPr="00F875ED">
        <w:rPr>
          <w:rFonts w:ascii="Times New Roman" w:hAnsi="Times New Roman" w:cs="Times New Roman"/>
          <w:sz w:val="24"/>
          <w:szCs w:val="24"/>
        </w:rPr>
        <w:t xml:space="preserve">Heavy metal analysis emphasizes seasonal impacts. Spring had greater levels of metals like lead (0.0050 ± 0.0000 mg/L) and copper (0.0100 ± 0.0000 mg/L), probably because to increased surface runoff from nearby metropolitan areas. </w:t>
      </w:r>
      <w:r w:rsidR="002028AE" w:rsidRPr="002028AE">
        <w:rPr>
          <w:rFonts w:ascii="Times New Roman" w:hAnsi="Times New Roman" w:cs="Times New Roman"/>
          <w:sz w:val="24"/>
          <w:szCs w:val="24"/>
        </w:rPr>
        <w:t xml:space="preserve">Considerably, the cadmium in spring was found to be the least, which could be the diluting effects or less input source. Most of the manganese values remained relatively constant, with a little higher reading during the springtime, implying seasonal runoff or interaction with sediments. The variation of the heavy metal concentration in water ecosystems as a seasonal process is a complex phenomenon that is affected by numerous factors such as temperature, rain, runoff, and sediment processes.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{"citationID":"vjRd7617","properties":{"formattedCitation":"(Balakrishnan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DB3EA0">
        <w:rPr>
          <w:rFonts w:ascii="Times New Roman" w:hAnsi="Times New Roman" w:cs="Times New Roman"/>
          <w:sz w:val="24"/>
          <w:szCs w:val="24"/>
        </w:rPr>
        <w:t xml:space="preserve"> </w:t>
      </w:r>
    </w:p>
    <w:p w14:paraId="03FE7747" w14:textId="77777777" w:rsidR="002028AE" w:rsidRDefault="002028AE" w:rsidP="0080706E">
      <w:pPr>
        <w:spacing w:line="360" w:lineRule="auto"/>
        <w:jc w:val="both"/>
        <w:rPr>
          <w:rFonts w:ascii="Times New Roman" w:hAnsi="Times New Roman" w:cs="Times New Roman"/>
          <w:sz w:val="24"/>
          <w:szCs w:val="24"/>
        </w:rPr>
      </w:pPr>
      <w:r w:rsidRPr="002028AE">
        <w:rPr>
          <w:rFonts w:ascii="Times New Roman" w:hAnsi="Times New Roman" w:cs="Times New Roman"/>
          <w:sz w:val="24"/>
          <w:szCs w:val="24"/>
        </w:rPr>
        <w:t>The lesser concentrations of heavy metals in sediments within the Muthupet lagoon which is in the South East Coasts of India were found in the post-monsoon and summer seasons and the greater ones were found in the pre-monsoon and monsoon seasons. It can be seen that iron was the most common heavy metal all year round followed by magnesium and manganese in the geographical distribution of heavy metals in Muthupet lagoon. The other metals (cadmium, chromium, copper, magnesium, manganese, nickel, lead and zinc) showed significant seasonality in this lagoon. As an instance, the station 6 provided the highest cadmium level during monsoon season, and station 3 produ</w:t>
      </w:r>
      <w:r>
        <w:rPr>
          <w:rFonts w:ascii="Times New Roman" w:hAnsi="Times New Roman" w:cs="Times New Roman"/>
          <w:sz w:val="24"/>
          <w:szCs w:val="24"/>
        </w:rPr>
        <w:t>ced the highest level of chrome</w:t>
      </w:r>
      <w:r w:rsidRPr="002028AE">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{"citationID":"8LgeGYqH","properties":{"formattedCitation":"(Balakrishnan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172292" w:rsidRPr="00172292">
        <w:rPr>
          <w:rFonts w:ascii="Times New Roman" w:hAnsi="Times New Roman" w:cs="Times New Roman"/>
          <w:sz w:val="24"/>
          <w:szCs w:val="24"/>
        </w:rPr>
        <w:t xml:space="preserve"> </w:t>
      </w:r>
      <w:r w:rsidRPr="002028AE">
        <w:rPr>
          <w:rFonts w:ascii="Times New Roman" w:hAnsi="Times New Roman" w:cs="Times New Roman"/>
          <w:sz w:val="24"/>
          <w:szCs w:val="24"/>
        </w:rPr>
        <w:t>Comprehensively, the collected evidence indicates that the water quality of Sukhna Lake is most suitable during the spring and the summer seasons are associated with problems due to a rise in biological activities and absorption of pollution. These results underline the necessity of active, season-specific management operations, i.e., controlling runoff, enhancing aeration, and observing sources of pollutants in the summer season, to assure the water quality and the ecological integrity of the lake all year round.</w:t>
      </w:r>
    </w:p>
    <w:p w14:paraId="0F71DAB7" w14:textId="32C67EE2" w:rsidR="00497EEE" w:rsidRDefault="008040D2"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6B7CEBE" w14:textId="76BDA35D" w:rsidR="002430A4" w:rsidRPr="002430A4" w:rsidRDefault="002028AE" w:rsidP="002430A4">
      <w:pPr>
        <w:spacing w:line="360" w:lineRule="auto"/>
        <w:jc w:val="both"/>
        <w:rPr>
          <w:rFonts w:ascii="Times New Roman" w:hAnsi="Times New Roman" w:cs="Times New Roman"/>
          <w:sz w:val="24"/>
          <w:szCs w:val="24"/>
        </w:rPr>
      </w:pPr>
      <w:r w:rsidRPr="002028AE">
        <w:rPr>
          <w:rFonts w:ascii="Times New Roman" w:hAnsi="Times New Roman" w:cs="Times New Roman"/>
          <w:sz w:val="24"/>
          <w:szCs w:val="24"/>
        </w:rPr>
        <w:t xml:space="preserve">The paper derives an elaborate evaluation of the variations in physicochemical parameters and heavy metal concentrations of the waters of the Sukhna Lake in Chandigarh on a seasonal scale. The results are demonstrated to indicate that the seasonal processes may lead to a profound effect on the water quality, with spring becoming the most advantageous period as far as the intensified levels of dissolved oxygen, diminished biochemical oxygen demand, and the relatively stable pH are concerned. On the other hand, summer was reported to be the most </w:t>
      </w:r>
      <w:r w:rsidRPr="002028AE">
        <w:rPr>
          <w:rFonts w:ascii="Times New Roman" w:hAnsi="Times New Roman" w:cs="Times New Roman"/>
          <w:sz w:val="24"/>
          <w:szCs w:val="24"/>
        </w:rPr>
        <w:lastRenderedPageBreak/>
        <w:t>stressful season, with reduced dissolved oxygen, a higher load of organic matter (BOD), and a shift to acidic pH conditions. All of these transformations are most probably the result of an increase in temperatures, microbial activity, and pollution ingestion through runoff. A minor varied trend in the concentration of heavy metals was also seen as the result of the investigation. Although all recorded parameters were safely below the allowable boundaries, elevated quantities of lead and copper in the spring, together with elevated cadmium levels in the winter and summer seasons, indicate the impact of seasonal water movement as well as human-induced strains. The water quality of the Sukhna Lake is vulnerable to environmental fluctuations, as evidenced by statistically significant values of most of the measures between seasons.</w:t>
      </w:r>
      <w:r>
        <w:rPr>
          <w:rFonts w:ascii="Times New Roman" w:hAnsi="Times New Roman" w:cs="Times New Roman"/>
          <w:sz w:val="24"/>
          <w:szCs w:val="24"/>
        </w:rPr>
        <w:t xml:space="preserve"> </w:t>
      </w:r>
      <w:r w:rsidR="002430A4" w:rsidRPr="002430A4">
        <w:rPr>
          <w:rFonts w:ascii="Times New Roman" w:hAnsi="Times New Roman" w:cs="Times New Roman"/>
          <w:sz w:val="24"/>
          <w:szCs w:val="24"/>
        </w:rPr>
        <w:t>In conclusion, the findings highlight the importance of season-specific monitoring and management measures. Mitigating pollution loads during important months like summer, enhancing stormwater management, and preserving biological balance through conservation initiatives can all have a substantial impact on Sukhna Lake's sustainability and health. This work provides baseline data for future monitoring, planning, and restoration efforts aimed at urban freshwater systems influenced by seasonal and anthropogenic influences.</w:t>
      </w:r>
    </w:p>
    <w:p w14:paraId="4F365542"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Acknowledgment</w:t>
      </w:r>
    </w:p>
    <w:p w14:paraId="727198E5" w14:textId="79AF876C"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The authors wish to thank Prof. K. Vatika for her constant support of this work.</w:t>
      </w:r>
    </w:p>
    <w:p w14:paraId="0B0373D1"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Author contributions</w:t>
      </w:r>
    </w:p>
    <w:p w14:paraId="1E7EDEB0" w14:textId="77777777"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All authors contributed to the design of this manuscript also conducted literature search and drafted the manuscript</w:t>
      </w:r>
    </w:p>
    <w:p w14:paraId="0431BD8A"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Declaration of conflict of interest</w:t>
      </w:r>
    </w:p>
    <w:p w14:paraId="03410212" w14:textId="77777777"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No potential conflict of interest was reported by the authors.</w:t>
      </w:r>
    </w:p>
    <w:p w14:paraId="6FF92316" w14:textId="43906590"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Funding</w:t>
      </w:r>
      <w:r w:rsidR="00DB3EA0">
        <w:rPr>
          <w:rFonts w:ascii="Times New Roman" w:hAnsi="Times New Roman" w:cs="Times New Roman"/>
          <w:b/>
          <w:bCs/>
          <w:sz w:val="24"/>
          <w:szCs w:val="24"/>
        </w:rPr>
        <w:t>s</w:t>
      </w:r>
    </w:p>
    <w:p w14:paraId="43C3E5D3" w14:textId="18FCD648"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 xml:space="preserve">This work was supported by research lab </w:t>
      </w:r>
      <w:r w:rsidR="00BD2170">
        <w:rPr>
          <w:rFonts w:ascii="Times New Roman" w:hAnsi="Times New Roman" w:cs="Times New Roman"/>
          <w:sz w:val="24"/>
          <w:szCs w:val="24"/>
        </w:rPr>
        <w:t>of D</w:t>
      </w:r>
      <w:r w:rsidR="00834B8F">
        <w:rPr>
          <w:rFonts w:ascii="Times New Roman" w:hAnsi="Times New Roman" w:cs="Times New Roman"/>
          <w:sz w:val="24"/>
          <w:szCs w:val="24"/>
        </w:rPr>
        <w:t>epartment of Biosciences.</w:t>
      </w:r>
    </w:p>
    <w:p w14:paraId="4D54B089"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Data availability statement</w:t>
      </w:r>
    </w:p>
    <w:p w14:paraId="45054C4A" w14:textId="747CAD61" w:rsidR="00965E6F"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Data sharing is not applicable to this study as no datasets were generated or analysed during the current study.</w:t>
      </w:r>
      <w:r w:rsidR="0068680F">
        <w:rPr>
          <w:rFonts w:ascii="Times New Roman" w:hAnsi="Times New Roman" w:cs="Times New Roman"/>
          <w:sz w:val="24"/>
          <w:szCs w:val="24"/>
        </w:rPr>
        <w:br/>
      </w:r>
    </w:p>
    <w:p w14:paraId="3A6F0DDB" w14:textId="77777777" w:rsidR="0068680F" w:rsidRDefault="0068680F" w:rsidP="0068680F">
      <w:r>
        <w:t>Disclaimer (Artificial intelligence)</w:t>
      </w:r>
    </w:p>
    <w:p w14:paraId="51736B37" w14:textId="77777777" w:rsidR="0068680F" w:rsidRDefault="0068680F" w:rsidP="0068680F">
      <w:r>
        <w:lastRenderedPageBreak/>
        <w:t xml:space="preserve">Option 1: </w:t>
      </w:r>
    </w:p>
    <w:p w14:paraId="53E502F5" w14:textId="77777777" w:rsidR="0068680F" w:rsidRDefault="0068680F" w:rsidP="0068680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3AF5303" w14:textId="77777777" w:rsidR="0068680F" w:rsidRDefault="0068680F" w:rsidP="0068680F">
      <w:r>
        <w:t xml:space="preserve">Option 2: </w:t>
      </w:r>
    </w:p>
    <w:p w14:paraId="4810640B" w14:textId="77777777" w:rsidR="0068680F" w:rsidRDefault="0068680F" w:rsidP="0068680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DADE8D" w14:textId="77777777" w:rsidR="0068680F" w:rsidRDefault="0068680F" w:rsidP="0068680F">
      <w:r>
        <w:t>Details of the AI usage are given below:</w:t>
      </w:r>
    </w:p>
    <w:p w14:paraId="629897EB" w14:textId="77777777" w:rsidR="0068680F" w:rsidRDefault="0068680F" w:rsidP="0068680F">
      <w:r>
        <w:t>1.</w:t>
      </w:r>
    </w:p>
    <w:p w14:paraId="13090444" w14:textId="77777777" w:rsidR="0068680F" w:rsidRDefault="0068680F" w:rsidP="0068680F">
      <w:r>
        <w:t>2.</w:t>
      </w:r>
    </w:p>
    <w:p w14:paraId="5BF55BC6" w14:textId="77777777" w:rsidR="0068680F" w:rsidRDefault="0068680F" w:rsidP="0068680F">
      <w:r>
        <w:t>3.</w:t>
      </w:r>
    </w:p>
    <w:p w14:paraId="6ECEA82C" w14:textId="77777777" w:rsidR="0068680F" w:rsidRDefault="0068680F" w:rsidP="0068680F"/>
    <w:p w14:paraId="6E144B49" w14:textId="77777777" w:rsidR="0068680F" w:rsidRPr="00DB3EA0" w:rsidRDefault="0068680F" w:rsidP="00965E6F">
      <w:pPr>
        <w:spacing w:line="360" w:lineRule="auto"/>
        <w:jc w:val="both"/>
        <w:rPr>
          <w:rFonts w:ascii="Times New Roman" w:hAnsi="Times New Roman" w:cs="Times New Roman"/>
          <w:sz w:val="24"/>
          <w:szCs w:val="24"/>
        </w:rPr>
      </w:pPr>
    </w:p>
    <w:p w14:paraId="774C8886" w14:textId="77777777" w:rsidR="00965E6F" w:rsidRPr="00897A1F" w:rsidRDefault="00965E6F" w:rsidP="00965E6F">
      <w:pPr>
        <w:spacing w:line="360" w:lineRule="auto"/>
        <w:jc w:val="both"/>
        <w:rPr>
          <w:rFonts w:ascii="Times New Roman" w:hAnsi="Times New Roman" w:cs="Times New Roman"/>
        </w:rPr>
      </w:pPr>
    </w:p>
    <w:p w14:paraId="0B2A5C79" w14:textId="78AB7682" w:rsidR="008040D2" w:rsidRDefault="00F02655"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7A32A4" w14:textId="77777777" w:rsidR="0064626F" w:rsidRPr="0064626F" w:rsidRDefault="00304420" w:rsidP="0064626F">
      <w:pPr>
        <w:pStyle w:val="Bibliography"/>
        <w:rPr>
          <w:rFonts w:ascii="Times New Roman" w:hAnsi="Times New Roman" w:cs="Times New Roman"/>
          <w:sz w:val="24"/>
        </w:rPr>
      </w:pPr>
      <w:r w:rsidRPr="00DB3EA0">
        <w:rPr>
          <w:b/>
          <w:bCs/>
          <w:sz w:val="24"/>
          <w:szCs w:val="24"/>
        </w:rPr>
        <w:fldChar w:fldCharType="begin"/>
      </w:r>
      <w:r w:rsidRPr="00DB3EA0">
        <w:rPr>
          <w:b/>
          <w:bCs/>
          <w:sz w:val="24"/>
          <w:szCs w:val="24"/>
        </w:rPr>
        <w:instrText xml:space="preserve"> ADDIN ZOTERO_BIBL {"uncited":[],"omitted":[],"custom":[]} CSL_BIBLIOGRAPHY </w:instrText>
      </w:r>
      <w:r w:rsidRPr="00DB3EA0">
        <w:rPr>
          <w:b/>
          <w:bCs/>
          <w:sz w:val="24"/>
          <w:szCs w:val="24"/>
        </w:rPr>
        <w:fldChar w:fldCharType="separate"/>
      </w:r>
      <w:r w:rsidR="0064626F" w:rsidRPr="0064626F">
        <w:rPr>
          <w:rFonts w:ascii="Times New Roman" w:hAnsi="Times New Roman" w:cs="Times New Roman"/>
          <w:sz w:val="24"/>
        </w:rPr>
        <w:t xml:space="preserve">Badran, M.I., 2001. Dissolved Oxygen, Chlorophyll </w:t>
      </w:r>
      <w:r w:rsidR="0064626F" w:rsidRPr="0064626F">
        <w:rPr>
          <w:rFonts w:ascii="Times New Roman" w:hAnsi="Times New Roman" w:cs="Times New Roman"/>
          <w:i/>
          <w:iCs/>
          <w:sz w:val="24"/>
        </w:rPr>
        <w:t>a</w:t>
      </w:r>
      <w:r w:rsidR="0064626F" w:rsidRPr="0064626F">
        <w:rPr>
          <w:rFonts w:ascii="Times New Roman" w:hAnsi="Times New Roman" w:cs="Times New Roman"/>
          <w:sz w:val="24"/>
        </w:rPr>
        <w:t xml:space="preserve"> and Nutrients: Seasonal Cycles in Waters of the Gulf of Aquaba, Red Sea. Aquat. Ecosyst. Health Manag. 4, 139–150. https://doi.org/10.1080/14634980127711</w:t>
      </w:r>
    </w:p>
    <w:p w14:paraId="6CF5BC0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Balakrishnan, T., Sundaramanickam, A., Shekhar, S., Balasubramanian, T., 2015. DISTRIBUTION AND SEASONAL VARIATION OF HEAVY METALS IN SEDIMENTS OF MUTHUPET LAGOON, SOUTHEAST COAST OF INDIA. J. Ecol. Eng. 16, 49–60. https://doi.org/10.12911/22998993/2805</w:t>
      </w:r>
    </w:p>
    <w:p w14:paraId="2A3C564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Biswas, A., Debnath, P., Roy, S., Bhattacharyya, S., Mitra, S., Chaudhuri, P., 2024. Spatio-temporal variation in water quality due to the anthropogenic impact in Rudrasagar Lake, a Ramsar site in India. Environ. Monit. Assess. 196, 598. https://doi.org/10.1007/s10661-024-12736-6</w:t>
      </w:r>
    </w:p>
    <w:p w14:paraId="67C7B37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Estrada-Rivera, A., Díaz Fonseca, A., Treviño Mora, S., García Suastegui, W.A., Chávez Bravo, E., Castelán Vega, R., Morán Perales, J.L., Handal-Silva, A., 2022. The Impact of Urbanization on Water Quality: Case Study on the Alto Atoyac Basin in Puebla, Mexico. Sustainability 14, 667. https://doi.org/10.3390/su14020667</w:t>
      </w:r>
    </w:p>
    <w:p w14:paraId="733DDBB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Fitzhugh, T.W., Richter, B.D., 2004. Quenching Urban Thirst: Growing Cities and Their Impacts on Freshwater Ecosystems. BioScience 54, 741. https://doi.org/10.1641/0006-3568(2004)054[0741:qutgca]2.0.co;2</w:t>
      </w:r>
    </w:p>
    <w:p w14:paraId="2722C76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Gobler, C.J., Baumann, H., 2016. Hypoxia and acidification in ocean ecosystems: coupled dynamics and effects on marine life. Biol. Lett. 12, 20150976. https://doi.org/10.1098/rsbl.2015.0976</w:t>
      </w:r>
    </w:p>
    <w:p w14:paraId="7C47D49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Islam, Md.S., 2023. Water Analysis, in: Hydrogeochemical Evaluation and Groundwater Quality. Springer Nature Switzerland, Cham, pp. 37–64. https://doi.org/10.1007/978-3-031-44304-6_3</w:t>
      </w:r>
    </w:p>
    <w:p w14:paraId="6AB3847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lastRenderedPageBreak/>
        <w:t xml:space="preserve">Kratz, T.K., Cook, R.B., Bowser, C.J., Brezonik, P.L., 1987. Winter and Spring pH Depressions in Northern Wisconsin Lakes Caused by Increases in </w:t>
      </w:r>
      <w:r w:rsidRPr="0064626F">
        <w:rPr>
          <w:rFonts w:ascii="Times New Roman" w:hAnsi="Times New Roman" w:cs="Times New Roman"/>
          <w:i/>
          <w:iCs/>
          <w:sz w:val="24"/>
        </w:rPr>
        <w:t>p</w:t>
      </w:r>
      <w:r w:rsidRPr="0064626F">
        <w:rPr>
          <w:rFonts w:ascii="Times New Roman" w:hAnsi="Times New Roman" w:cs="Times New Roman"/>
          <w:sz w:val="24"/>
        </w:rPr>
        <w:t xml:space="preserve"> CO</w:t>
      </w:r>
      <w:r w:rsidRPr="0064626F">
        <w:rPr>
          <w:rFonts w:ascii="Times New Roman" w:hAnsi="Times New Roman" w:cs="Times New Roman"/>
          <w:sz w:val="24"/>
          <w:vertAlign w:val="subscript"/>
        </w:rPr>
        <w:t>2</w:t>
      </w:r>
      <w:r w:rsidRPr="0064626F">
        <w:rPr>
          <w:rFonts w:ascii="Times New Roman" w:hAnsi="Times New Roman" w:cs="Times New Roman"/>
          <w:sz w:val="24"/>
        </w:rPr>
        <w:t>. Can. J. Fish. Aquat. Sci. 44, 1082–1088. https://doi.org/10.1139/f87-129</w:t>
      </w:r>
    </w:p>
    <w:p w14:paraId="03ED9A6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Matej-Lukowicz, K., Wojciechowska, E., Nawrot, N., Dzierzbicka-Głowacka, L.A., 2020. Seasonal contributions of nutrients from small urban and agricultural watersheds in northern Poland. PeerJ 8, e8381. https://doi.org/10.7717/peerj.8381</w:t>
      </w:r>
    </w:p>
    <w:p w14:paraId="4D484A3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McDonald, R.I., Weber, K.F., Padowski, J., Boucher, T., Shemie, D., 2016. Estimating watershed degradation over the last century and its impact on water-treatment costs for the world’s large cities. Proc. Natl. Acad. Sci. 113, 9117–9122. https://doi.org/10.1073/pnas.1605354113</w:t>
      </w:r>
    </w:p>
    <w:p w14:paraId="6953E4B0"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McGrane, S.J., 2016. Impacts of urbanisation on hydrological and water quality dynamics, and urban water management: a review. Hydrol. Sci. J. 61, 2295–2311. https://doi.org/10.1080/02626667.2015.1128084</w:t>
      </w:r>
    </w:p>
    <w:p w14:paraId="5279236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Owhonka, A., Fubara, E.F., Justice, O.B., 2021. Wastewater Quality- It’s Impact on the Environment and Human Physiology: A Review. Int. J. Adv. Res. Innov. 9, 43–58. https://doi.org/10.51976/ijari.942107</w:t>
      </w:r>
    </w:p>
    <w:p w14:paraId="0C511798"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Pang, X., Gao, Y., Guan, M., 2022. Linking Downstream River Water Quality to Urbanization Signatures in Subtropical Climates. SSRN Electron. J. https://doi.org/10.2139/ssrn.4203282</w:t>
      </w:r>
    </w:p>
    <w:p w14:paraId="1E02D38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Pochodyła-Ducka, E., Glińska-Lewczuk, K., Jaszczak, A., 2023. Changes in Stormwater Quality and Heavy Metals Content along the Rainfall–Runoff Process in an Urban Catchment. Water 15, 3505. https://doi.org/10.3390/w15193505</w:t>
      </w:r>
    </w:p>
    <w:p w14:paraId="6D798315"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Qadir, A., Malik, R.N., Husain, S.Z., 2008. Spatio-temporal variations in water quality of Nullah Aik-tributary of the river Chenab, Pakistan. Environ. Monit. Assess. 140, 43–59. https://doi.org/10.1007/s10661-007-9846-4</w:t>
      </w:r>
    </w:p>
    <w:p w14:paraId="69A6C0CD"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Saha, A., Ramya, V.L., Jesna, P.K., Mol, S.S., Panikkar, P., Vijaykumar, M.E., Sarkar, U.K., Das, B.K., 2021. Evaluation of Spatio-temporal Changes in Surface Water Quality and Their Suitability for Designated Uses, Mettur Reservoir, India. Nat. Resour. Res. 30, 1367–1394. https://doi.org/10.1007/s11053-020-09790-5</w:t>
      </w:r>
    </w:p>
    <w:p w14:paraId="3D3F623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Schutte, K.H., Elsworth, J.F., 1954. The Significance of Large pH Fluctuations Observed in Some South African Vleis. J. Ecol. 42, 148. https://doi.org/10.2307/2256983</w:t>
      </w:r>
    </w:p>
    <w:p w14:paraId="43A6FD51"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Soulsby, C., Malcolm, I.A., Tetzlaff, D., Youngson, A.F., 2009. Seasonal and inter‐annual variability in hyporheic water quality revealed by continuous monitoring in a salmon spawning stream. River Res. Appl. 25, 1304–1319. https://doi.org/10.1002/rra.1241</w:t>
      </w:r>
    </w:p>
    <w:p w14:paraId="7850EE81"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Sun, X., Rosado, D., Hörmann, G., Zhang, Z., Loose, L., Nambi, I., Fohrer, N., 2023. Assessment of seasonal and spatial water quality variation in a cascading lake system in Chennai, India. Sci. Total Environ. 858, 159924. https://doi.org/10.1016/j.scitotenv.2022.159924</w:t>
      </w:r>
    </w:p>
    <w:p w14:paraId="53DAC22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Valtanen, M., Sillanpää, N., Setälä, H., 2014. The Effects of Urbanization on Runoff Pollutant Concentrations, Loadings and Their Seasonal Patterns Under Cold Climate. Water. Air. Soil Pollut. 225, 1977. https://doi.org/10.1007/s11270-014-1977-y</w:t>
      </w:r>
    </w:p>
    <w:p w14:paraId="0A570C3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Xu, H., Liu, S., Xie, Q., Hong, B., Zhou, W., Zhang, Y., Li, T., 2016. Seasonal variation of dissolved oxygen in Sanya Bay. Aquat. Ecosyst. Health Manag. 19, 276–285. https://doi.org/10.1080/14634988.2016.1215743</w:t>
      </w:r>
    </w:p>
    <w:p w14:paraId="487D513B"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Yunusa, M.A., Igwe, E.C., Mofoluke, A.O., 2023. HEAVY METALS CONTAMINATION OF WATER AND FISH- A REVIEW. FUDMA J. Sci. 7, 110–118. https://doi.org/10.33003/fjs-2023-0701-1255</w:t>
      </w:r>
    </w:p>
    <w:p w14:paraId="0AA232C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 xml:space="preserve">Zhao, Q., Liu, S., Deng, L., Yang, Z., Dong, S., Wang, C., Zhang, Z., 2012. Spatio-temporal variation of heavy metals in fresh water after dam construction: a case study of the </w:t>
      </w:r>
      <w:r w:rsidRPr="0064626F">
        <w:rPr>
          <w:rFonts w:ascii="Times New Roman" w:hAnsi="Times New Roman" w:cs="Times New Roman"/>
          <w:sz w:val="24"/>
        </w:rPr>
        <w:lastRenderedPageBreak/>
        <w:t>Manwan Reservoir, Lancang River. Environ. Monit. Assess. 184, 4253–4266. https://doi.org/10.1007/s10661-011-2260-y</w:t>
      </w:r>
    </w:p>
    <w:p w14:paraId="248DFDDE" w14:textId="765E5A86" w:rsidR="00F02655" w:rsidRPr="00DB3EA0" w:rsidRDefault="00304420" w:rsidP="00DB3EA0">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fldChar w:fldCharType="end"/>
      </w:r>
    </w:p>
    <w:sectPr w:rsidR="00F02655" w:rsidRPr="00DB3E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3E9F" w14:textId="77777777" w:rsidR="00D44F31" w:rsidRDefault="00D44F31" w:rsidP="00E10CA8">
      <w:pPr>
        <w:spacing w:after="0" w:line="240" w:lineRule="auto"/>
      </w:pPr>
      <w:r>
        <w:separator/>
      </w:r>
    </w:p>
  </w:endnote>
  <w:endnote w:type="continuationSeparator" w:id="0">
    <w:p w14:paraId="36BC0A29" w14:textId="77777777" w:rsidR="00D44F31" w:rsidRDefault="00D44F31" w:rsidP="00E1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BA8C0" w14:textId="77777777" w:rsidR="00D44F31" w:rsidRDefault="00D44F31" w:rsidP="00E10CA8">
      <w:pPr>
        <w:spacing w:after="0" w:line="240" w:lineRule="auto"/>
      </w:pPr>
      <w:r>
        <w:separator/>
      </w:r>
    </w:p>
  </w:footnote>
  <w:footnote w:type="continuationSeparator" w:id="0">
    <w:p w14:paraId="75895BC5" w14:textId="77777777" w:rsidR="00D44F31" w:rsidRDefault="00D44F31" w:rsidP="00E1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7236F"/>
    <w:multiLevelType w:val="multilevel"/>
    <w:tmpl w:val="1D50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2F"/>
    <w:rsid w:val="00007F36"/>
    <w:rsid w:val="00014793"/>
    <w:rsid w:val="000731A8"/>
    <w:rsid w:val="000738E5"/>
    <w:rsid w:val="000864D2"/>
    <w:rsid w:val="000B7A7A"/>
    <w:rsid w:val="000D3473"/>
    <w:rsid w:val="000E07E2"/>
    <w:rsid w:val="000E1FB5"/>
    <w:rsid w:val="000E43A3"/>
    <w:rsid w:val="00102CBA"/>
    <w:rsid w:val="00105672"/>
    <w:rsid w:val="001255F0"/>
    <w:rsid w:val="00131BB6"/>
    <w:rsid w:val="001368A1"/>
    <w:rsid w:val="00152032"/>
    <w:rsid w:val="00172292"/>
    <w:rsid w:val="001911B0"/>
    <w:rsid w:val="00194157"/>
    <w:rsid w:val="001A1BD1"/>
    <w:rsid w:val="001A6869"/>
    <w:rsid w:val="001D7704"/>
    <w:rsid w:val="00201A35"/>
    <w:rsid w:val="002028AE"/>
    <w:rsid w:val="00203150"/>
    <w:rsid w:val="00237221"/>
    <w:rsid w:val="002430A4"/>
    <w:rsid w:val="00244D38"/>
    <w:rsid w:val="00252782"/>
    <w:rsid w:val="00263518"/>
    <w:rsid w:val="00282599"/>
    <w:rsid w:val="00287C39"/>
    <w:rsid w:val="002C4884"/>
    <w:rsid w:val="002D47DB"/>
    <w:rsid w:val="003041CD"/>
    <w:rsid w:val="00304420"/>
    <w:rsid w:val="0032761B"/>
    <w:rsid w:val="003439C1"/>
    <w:rsid w:val="00357277"/>
    <w:rsid w:val="0037637B"/>
    <w:rsid w:val="003956F2"/>
    <w:rsid w:val="003A4227"/>
    <w:rsid w:val="003B240C"/>
    <w:rsid w:val="003D17BB"/>
    <w:rsid w:val="003D72D3"/>
    <w:rsid w:val="003E0834"/>
    <w:rsid w:val="003F1AF2"/>
    <w:rsid w:val="003F5C9A"/>
    <w:rsid w:val="003F5DC3"/>
    <w:rsid w:val="004077F1"/>
    <w:rsid w:val="0041761D"/>
    <w:rsid w:val="00424289"/>
    <w:rsid w:val="00431428"/>
    <w:rsid w:val="004348CE"/>
    <w:rsid w:val="00454DFE"/>
    <w:rsid w:val="00455A35"/>
    <w:rsid w:val="00455C28"/>
    <w:rsid w:val="00462E94"/>
    <w:rsid w:val="00486992"/>
    <w:rsid w:val="00497EEE"/>
    <w:rsid w:val="004A05EF"/>
    <w:rsid w:val="004B3287"/>
    <w:rsid w:val="004C3250"/>
    <w:rsid w:val="004E51E4"/>
    <w:rsid w:val="0050478D"/>
    <w:rsid w:val="00515915"/>
    <w:rsid w:val="005225F2"/>
    <w:rsid w:val="0052368F"/>
    <w:rsid w:val="00554767"/>
    <w:rsid w:val="00556B9F"/>
    <w:rsid w:val="005A3B4B"/>
    <w:rsid w:val="005D0F23"/>
    <w:rsid w:val="0060372E"/>
    <w:rsid w:val="006311CE"/>
    <w:rsid w:val="00631622"/>
    <w:rsid w:val="00634BAA"/>
    <w:rsid w:val="0064276D"/>
    <w:rsid w:val="0064626F"/>
    <w:rsid w:val="0065100D"/>
    <w:rsid w:val="00651605"/>
    <w:rsid w:val="006546C1"/>
    <w:rsid w:val="006605F0"/>
    <w:rsid w:val="0068680F"/>
    <w:rsid w:val="00690FD9"/>
    <w:rsid w:val="0069532A"/>
    <w:rsid w:val="006A4EA1"/>
    <w:rsid w:val="006D31CE"/>
    <w:rsid w:val="006E7F22"/>
    <w:rsid w:val="007062B2"/>
    <w:rsid w:val="00716848"/>
    <w:rsid w:val="00716A92"/>
    <w:rsid w:val="007277C1"/>
    <w:rsid w:val="0073183A"/>
    <w:rsid w:val="00732CB8"/>
    <w:rsid w:val="00747318"/>
    <w:rsid w:val="00747CE2"/>
    <w:rsid w:val="00754E8D"/>
    <w:rsid w:val="007554B6"/>
    <w:rsid w:val="007863C4"/>
    <w:rsid w:val="007923A0"/>
    <w:rsid w:val="007C604C"/>
    <w:rsid w:val="007E03FD"/>
    <w:rsid w:val="007E7B70"/>
    <w:rsid w:val="007F0989"/>
    <w:rsid w:val="007F7764"/>
    <w:rsid w:val="008040D2"/>
    <w:rsid w:val="008043FF"/>
    <w:rsid w:val="0080706E"/>
    <w:rsid w:val="00807358"/>
    <w:rsid w:val="00834B8F"/>
    <w:rsid w:val="008603E4"/>
    <w:rsid w:val="008772A0"/>
    <w:rsid w:val="008970BF"/>
    <w:rsid w:val="008C40E0"/>
    <w:rsid w:val="008C52D2"/>
    <w:rsid w:val="008E5A8B"/>
    <w:rsid w:val="009322E0"/>
    <w:rsid w:val="00950772"/>
    <w:rsid w:val="00950BF7"/>
    <w:rsid w:val="00965E6F"/>
    <w:rsid w:val="00966915"/>
    <w:rsid w:val="009814FB"/>
    <w:rsid w:val="0098157E"/>
    <w:rsid w:val="009A421F"/>
    <w:rsid w:val="009B23F4"/>
    <w:rsid w:val="009B5CB5"/>
    <w:rsid w:val="009C008D"/>
    <w:rsid w:val="009D5A82"/>
    <w:rsid w:val="009E0ED3"/>
    <w:rsid w:val="009E199B"/>
    <w:rsid w:val="009E4DCB"/>
    <w:rsid w:val="009F1674"/>
    <w:rsid w:val="009F251E"/>
    <w:rsid w:val="009F4433"/>
    <w:rsid w:val="00A030F8"/>
    <w:rsid w:val="00A07F1D"/>
    <w:rsid w:val="00A170B3"/>
    <w:rsid w:val="00A3462F"/>
    <w:rsid w:val="00A35BB8"/>
    <w:rsid w:val="00A55474"/>
    <w:rsid w:val="00A55C6E"/>
    <w:rsid w:val="00A573D0"/>
    <w:rsid w:val="00A708E7"/>
    <w:rsid w:val="00A7527F"/>
    <w:rsid w:val="00A85E8D"/>
    <w:rsid w:val="00A8706B"/>
    <w:rsid w:val="00AA0F04"/>
    <w:rsid w:val="00AA1846"/>
    <w:rsid w:val="00AA365C"/>
    <w:rsid w:val="00B25361"/>
    <w:rsid w:val="00B27581"/>
    <w:rsid w:val="00B37418"/>
    <w:rsid w:val="00B43A38"/>
    <w:rsid w:val="00B6350F"/>
    <w:rsid w:val="00B70A7F"/>
    <w:rsid w:val="00B74CA1"/>
    <w:rsid w:val="00B74DD3"/>
    <w:rsid w:val="00B82693"/>
    <w:rsid w:val="00BD0E48"/>
    <w:rsid w:val="00BD2170"/>
    <w:rsid w:val="00BE2212"/>
    <w:rsid w:val="00BF446C"/>
    <w:rsid w:val="00C22C7A"/>
    <w:rsid w:val="00C40D13"/>
    <w:rsid w:val="00C51880"/>
    <w:rsid w:val="00C54BC5"/>
    <w:rsid w:val="00C57FAC"/>
    <w:rsid w:val="00CB6258"/>
    <w:rsid w:val="00CC17C8"/>
    <w:rsid w:val="00CE3C8D"/>
    <w:rsid w:val="00CE7DB1"/>
    <w:rsid w:val="00CF7A2D"/>
    <w:rsid w:val="00D0575A"/>
    <w:rsid w:val="00D23045"/>
    <w:rsid w:val="00D44F31"/>
    <w:rsid w:val="00D73DDD"/>
    <w:rsid w:val="00D84755"/>
    <w:rsid w:val="00D96B01"/>
    <w:rsid w:val="00D96BB4"/>
    <w:rsid w:val="00DA361E"/>
    <w:rsid w:val="00DB3EA0"/>
    <w:rsid w:val="00DD003A"/>
    <w:rsid w:val="00DD1AF6"/>
    <w:rsid w:val="00DD34C7"/>
    <w:rsid w:val="00DD55FD"/>
    <w:rsid w:val="00E1020B"/>
    <w:rsid w:val="00E10CA8"/>
    <w:rsid w:val="00E25ECA"/>
    <w:rsid w:val="00E7130E"/>
    <w:rsid w:val="00E71D14"/>
    <w:rsid w:val="00E74298"/>
    <w:rsid w:val="00E8297D"/>
    <w:rsid w:val="00E86E53"/>
    <w:rsid w:val="00E92E70"/>
    <w:rsid w:val="00E938F2"/>
    <w:rsid w:val="00EB1DA8"/>
    <w:rsid w:val="00EB1F1D"/>
    <w:rsid w:val="00EB3B95"/>
    <w:rsid w:val="00EC5A94"/>
    <w:rsid w:val="00ED21F2"/>
    <w:rsid w:val="00EF7A4F"/>
    <w:rsid w:val="00F02655"/>
    <w:rsid w:val="00F13598"/>
    <w:rsid w:val="00F22FC6"/>
    <w:rsid w:val="00F36262"/>
    <w:rsid w:val="00F601F9"/>
    <w:rsid w:val="00F60764"/>
    <w:rsid w:val="00F875ED"/>
    <w:rsid w:val="00F97599"/>
    <w:rsid w:val="00FB12A7"/>
    <w:rsid w:val="00FD4CFF"/>
    <w:rsid w:val="00FE2E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577FC"/>
  <w15:chartTrackingRefBased/>
  <w15:docId w15:val="{4A4FC602-3FE6-451B-B802-3BA7AE6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2F"/>
    <w:rPr>
      <w:rFonts w:eastAsiaTheme="majorEastAsia" w:cstheme="majorBidi"/>
      <w:color w:val="272727" w:themeColor="text1" w:themeTint="D8"/>
    </w:rPr>
  </w:style>
  <w:style w:type="paragraph" w:styleId="Title">
    <w:name w:val="Title"/>
    <w:basedOn w:val="Normal"/>
    <w:next w:val="Normal"/>
    <w:link w:val="TitleChar"/>
    <w:uiPriority w:val="10"/>
    <w:qFormat/>
    <w:rsid w:val="00A3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2F"/>
    <w:pPr>
      <w:spacing w:before="160"/>
      <w:jc w:val="center"/>
    </w:pPr>
    <w:rPr>
      <w:i/>
      <w:iCs/>
      <w:color w:val="404040" w:themeColor="text1" w:themeTint="BF"/>
    </w:rPr>
  </w:style>
  <w:style w:type="character" w:customStyle="1" w:styleId="QuoteChar">
    <w:name w:val="Quote Char"/>
    <w:basedOn w:val="DefaultParagraphFont"/>
    <w:link w:val="Quote"/>
    <w:uiPriority w:val="29"/>
    <w:rsid w:val="00A3462F"/>
    <w:rPr>
      <w:i/>
      <w:iCs/>
      <w:color w:val="404040" w:themeColor="text1" w:themeTint="BF"/>
    </w:rPr>
  </w:style>
  <w:style w:type="paragraph" w:styleId="ListParagraph">
    <w:name w:val="List Paragraph"/>
    <w:basedOn w:val="Normal"/>
    <w:uiPriority w:val="34"/>
    <w:qFormat/>
    <w:rsid w:val="00A3462F"/>
    <w:pPr>
      <w:ind w:left="720"/>
      <w:contextualSpacing/>
    </w:pPr>
  </w:style>
  <w:style w:type="character" w:styleId="IntenseEmphasis">
    <w:name w:val="Intense Emphasis"/>
    <w:basedOn w:val="DefaultParagraphFont"/>
    <w:uiPriority w:val="21"/>
    <w:qFormat/>
    <w:rsid w:val="00A3462F"/>
    <w:rPr>
      <w:i/>
      <w:iCs/>
      <w:color w:val="2F5496" w:themeColor="accent1" w:themeShade="BF"/>
    </w:rPr>
  </w:style>
  <w:style w:type="paragraph" w:styleId="IntenseQuote">
    <w:name w:val="Intense Quote"/>
    <w:basedOn w:val="Normal"/>
    <w:next w:val="Normal"/>
    <w:link w:val="IntenseQuoteChar"/>
    <w:uiPriority w:val="30"/>
    <w:qFormat/>
    <w:rsid w:val="00A3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2F"/>
    <w:rPr>
      <w:i/>
      <w:iCs/>
      <w:color w:val="2F5496" w:themeColor="accent1" w:themeShade="BF"/>
    </w:rPr>
  </w:style>
  <w:style w:type="character" w:styleId="IntenseReference">
    <w:name w:val="Intense Reference"/>
    <w:basedOn w:val="DefaultParagraphFont"/>
    <w:uiPriority w:val="32"/>
    <w:qFormat/>
    <w:rsid w:val="00A3462F"/>
    <w:rPr>
      <w:b/>
      <w:bCs/>
      <w:smallCaps/>
      <w:color w:val="2F5496" w:themeColor="accent1" w:themeShade="BF"/>
      <w:spacing w:val="5"/>
    </w:rPr>
  </w:style>
  <w:style w:type="table" w:styleId="TableGrid">
    <w:name w:val="Table Grid"/>
    <w:basedOn w:val="TableNormal"/>
    <w:uiPriority w:val="39"/>
    <w:rsid w:val="0019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157"/>
    <w:rPr>
      <w:color w:val="0563C1" w:themeColor="hyperlink"/>
      <w:u w:val="single"/>
    </w:rPr>
  </w:style>
  <w:style w:type="character" w:customStyle="1" w:styleId="UnresolvedMention1">
    <w:name w:val="Unresolved Mention1"/>
    <w:basedOn w:val="DefaultParagraphFont"/>
    <w:uiPriority w:val="99"/>
    <w:semiHidden/>
    <w:unhideWhenUsed/>
    <w:rsid w:val="00194157"/>
    <w:rPr>
      <w:color w:val="605E5C"/>
      <w:shd w:val="clear" w:color="auto" w:fill="E1DFDD"/>
    </w:rPr>
  </w:style>
  <w:style w:type="paragraph" w:styleId="NormalWeb">
    <w:name w:val="Normal (Web)"/>
    <w:basedOn w:val="Normal"/>
    <w:uiPriority w:val="99"/>
    <w:semiHidden/>
    <w:unhideWhenUsed/>
    <w:rsid w:val="000B7A7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E2212"/>
    <w:rPr>
      <w:color w:val="954F72" w:themeColor="followedHyperlink"/>
      <w:u w:val="single"/>
    </w:rPr>
  </w:style>
  <w:style w:type="paragraph" w:styleId="Bibliography">
    <w:name w:val="Bibliography"/>
    <w:basedOn w:val="Normal"/>
    <w:next w:val="Normal"/>
    <w:uiPriority w:val="37"/>
    <w:unhideWhenUsed/>
    <w:rsid w:val="00304420"/>
    <w:pPr>
      <w:spacing w:after="0" w:line="240" w:lineRule="auto"/>
      <w:ind w:left="720" w:hanging="720"/>
    </w:pPr>
  </w:style>
  <w:style w:type="paragraph" w:styleId="Header">
    <w:name w:val="header"/>
    <w:basedOn w:val="Normal"/>
    <w:link w:val="HeaderChar"/>
    <w:uiPriority w:val="99"/>
    <w:unhideWhenUsed/>
    <w:rsid w:val="00E10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CA8"/>
  </w:style>
  <w:style w:type="paragraph" w:styleId="Footer">
    <w:name w:val="footer"/>
    <w:basedOn w:val="Normal"/>
    <w:link w:val="FooterChar"/>
    <w:uiPriority w:val="99"/>
    <w:unhideWhenUsed/>
    <w:rsid w:val="00E10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A8"/>
  </w:style>
  <w:style w:type="character" w:styleId="UnresolvedMention">
    <w:name w:val="Unresolved Mention"/>
    <w:basedOn w:val="DefaultParagraphFont"/>
    <w:uiPriority w:val="99"/>
    <w:semiHidden/>
    <w:unhideWhenUsed/>
    <w:rsid w:val="0086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900">
      <w:bodyDiv w:val="1"/>
      <w:marLeft w:val="0"/>
      <w:marRight w:val="0"/>
      <w:marTop w:val="0"/>
      <w:marBottom w:val="0"/>
      <w:divBdr>
        <w:top w:val="none" w:sz="0" w:space="0" w:color="auto"/>
        <w:left w:val="none" w:sz="0" w:space="0" w:color="auto"/>
        <w:bottom w:val="none" w:sz="0" w:space="0" w:color="auto"/>
        <w:right w:val="none" w:sz="0" w:space="0" w:color="auto"/>
      </w:divBdr>
    </w:div>
    <w:div w:id="45225119">
      <w:bodyDiv w:val="1"/>
      <w:marLeft w:val="0"/>
      <w:marRight w:val="0"/>
      <w:marTop w:val="0"/>
      <w:marBottom w:val="0"/>
      <w:divBdr>
        <w:top w:val="none" w:sz="0" w:space="0" w:color="auto"/>
        <w:left w:val="none" w:sz="0" w:space="0" w:color="auto"/>
        <w:bottom w:val="none" w:sz="0" w:space="0" w:color="auto"/>
        <w:right w:val="none" w:sz="0" w:space="0" w:color="auto"/>
      </w:divBdr>
    </w:div>
    <w:div w:id="86973246">
      <w:bodyDiv w:val="1"/>
      <w:marLeft w:val="0"/>
      <w:marRight w:val="0"/>
      <w:marTop w:val="0"/>
      <w:marBottom w:val="0"/>
      <w:divBdr>
        <w:top w:val="none" w:sz="0" w:space="0" w:color="auto"/>
        <w:left w:val="none" w:sz="0" w:space="0" w:color="auto"/>
        <w:bottom w:val="none" w:sz="0" w:space="0" w:color="auto"/>
        <w:right w:val="none" w:sz="0" w:space="0" w:color="auto"/>
      </w:divBdr>
    </w:div>
    <w:div w:id="143593020">
      <w:bodyDiv w:val="1"/>
      <w:marLeft w:val="0"/>
      <w:marRight w:val="0"/>
      <w:marTop w:val="0"/>
      <w:marBottom w:val="0"/>
      <w:divBdr>
        <w:top w:val="none" w:sz="0" w:space="0" w:color="auto"/>
        <w:left w:val="none" w:sz="0" w:space="0" w:color="auto"/>
        <w:bottom w:val="none" w:sz="0" w:space="0" w:color="auto"/>
        <w:right w:val="none" w:sz="0" w:space="0" w:color="auto"/>
      </w:divBdr>
    </w:div>
    <w:div w:id="145055936">
      <w:bodyDiv w:val="1"/>
      <w:marLeft w:val="0"/>
      <w:marRight w:val="0"/>
      <w:marTop w:val="0"/>
      <w:marBottom w:val="0"/>
      <w:divBdr>
        <w:top w:val="none" w:sz="0" w:space="0" w:color="auto"/>
        <w:left w:val="none" w:sz="0" w:space="0" w:color="auto"/>
        <w:bottom w:val="none" w:sz="0" w:space="0" w:color="auto"/>
        <w:right w:val="none" w:sz="0" w:space="0" w:color="auto"/>
      </w:divBdr>
    </w:div>
    <w:div w:id="148180930">
      <w:bodyDiv w:val="1"/>
      <w:marLeft w:val="0"/>
      <w:marRight w:val="0"/>
      <w:marTop w:val="0"/>
      <w:marBottom w:val="0"/>
      <w:divBdr>
        <w:top w:val="none" w:sz="0" w:space="0" w:color="auto"/>
        <w:left w:val="none" w:sz="0" w:space="0" w:color="auto"/>
        <w:bottom w:val="none" w:sz="0" w:space="0" w:color="auto"/>
        <w:right w:val="none" w:sz="0" w:space="0" w:color="auto"/>
      </w:divBdr>
    </w:div>
    <w:div w:id="153648837">
      <w:bodyDiv w:val="1"/>
      <w:marLeft w:val="0"/>
      <w:marRight w:val="0"/>
      <w:marTop w:val="0"/>
      <w:marBottom w:val="0"/>
      <w:divBdr>
        <w:top w:val="none" w:sz="0" w:space="0" w:color="auto"/>
        <w:left w:val="none" w:sz="0" w:space="0" w:color="auto"/>
        <w:bottom w:val="none" w:sz="0" w:space="0" w:color="auto"/>
        <w:right w:val="none" w:sz="0" w:space="0" w:color="auto"/>
      </w:divBdr>
    </w:div>
    <w:div w:id="189219201">
      <w:bodyDiv w:val="1"/>
      <w:marLeft w:val="0"/>
      <w:marRight w:val="0"/>
      <w:marTop w:val="0"/>
      <w:marBottom w:val="0"/>
      <w:divBdr>
        <w:top w:val="none" w:sz="0" w:space="0" w:color="auto"/>
        <w:left w:val="none" w:sz="0" w:space="0" w:color="auto"/>
        <w:bottom w:val="none" w:sz="0" w:space="0" w:color="auto"/>
        <w:right w:val="none" w:sz="0" w:space="0" w:color="auto"/>
      </w:divBdr>
    </w:div>
    <w:div w:id="290133418">
      <w:bodyDiv w:val="1"/>
      <w:marLeft w:val="0"/>
      <w:marRight w:val="0"/>
      <w:marTop w:val="0"/>
      <w:marBottom w:val="0"/>
      <w:divBdr>
        <w:top w:val="none" w:sz="0" w:space="0" w:color="auto"/>
        <w:left w:val="none" w:sz="0" w:space="0" w:color="auto"/>
        <w:bottom w:val="none" w:sz="0" w:space="0" w:color="auto"/>
        <w:right w:val="none" w:sz="0" w:space="0" w:color="auto"/>
      </w:divBdr>
    </w:div>
    <w:div w:id="298926672">
      <w:bodyDiv w:val="1"/>
      <w:marLeft w:val="0"/>
      <w:marRight w:val="0"/>
      <w:marTop w:val="0"/>
      <w:marBottom w:val="0"/>
      <w:divBdr>
        <w:top w:val="none" w:sz="0" w:space="0" w:color="auto"/>
        <w:left w:val="none" w:sz="0" w:space="0" w:color="auto"/>
        <w:bottom w:val="none" w:sz="0" w:space="0" w:color="auto"/>
        <w:right w:val="none" w:sz="0" w:space="0" w:color="auto"/>
      </w:divBdr>
    </w:div>
    <w:div w:id="330565120">
      <w:bodyDiv w:val="1"/>
      <w:marLeft w:val="0"/>
      <w:marRight w:val="0"/>
      <w:marTop w:val="0"/>
      <w:marBottom w:val="0"/>
      <w:divBdr>
        <w:top w:val="none" w:sz="0" w:space="0" w:color="auto"/>
        <w:left w:val="none" w:sz="0" w:space="0" w:color="auto"/>
        <w:bottom w:val="none" w:sz="0" w:space="0" w:color="auto"/>
        <w:right w:val="none" w:sz="0" w:space="0" w:color="auto"/>
      </w:divBdr>
    </w:div>
    <w:div w:id="425882586">
      <w:bodyDiv w:val="1"/>
      <w:marLeft w:val="0"/>
      <w:marRight w:val="0"/>
      <w:marTop w:val="0"/>
      <w:marBottom w:val="0"/>
      <w:divBdr>
        <w:top w:val="none" w:sz="0" w:space="0" w:color="auto"/>
        <w:left w:val="none" w:sz="0" w:space="0" w:color="auto"/>
        <w:bottom w:val="none" w:sz="0" w:space="0" w:color="auto"/>
        <w:right w:val="none" w:sz="0" w:space="0" w:color="auto"/>
      </w:divBdr>
    </w:div>
    <w:div w:id="519851591">
      <w:bodyDiv w:val="1"/>
      <w:marLeft w:val="0"/>
      <w:marRight w:val="0"/>
      <w:marTop w:val="0"/>
      <w:marBottom w:val="0"/>
      <w:divBdr>
        <w:top w:val="none" w:sz="0" w:space="0" w:color="auto"/>
        <w:left w:val="none" w:sz="0" w:space="0" w:color="auto"/>
        <w:bottom w:val="none" w:sz="0" w:space="0" w:color="auto"/>
        <w:right w:val="none" w:sz="0" w:space="0" w:color="auto"/>
      </w:divBdr>
    </w:div>
    <w:div w:id="527522910">
      <w:bodyDiv w:val="1"/>
      <w:marLeft w:val="0"/>
      <w:marRight w:val="0"/>
      <w:marTop w:val="0"/>
      <w:marBottom w:val="0"/>
      <w:divBdr>
        <w:top w:val="none" w:sz="0" w:space="0" w:color="auto"/>
        <w:left w:val="none" w:sz="0" w:space="0" w:color="auto"/>
        <w:bottom w:val="none" w:sz="0" w:space="0" w:color="auto"/>
        <w:right w:val="none" w:sz="0" w:space="0" w:color="auto"/>
      </w:divBdr>
    </w:div>
    <w:div w:id="536743574">
      <w:bodyDiv w:val="1"/>
      <w:marLeft w:val="0"/>
      <w:marRight w:val="0"/>
      <w:marTop w:val="0"/>
      <w:marBottom w:val="0"/>
      <w:divBdr>
        <w:top w:val="none" w:sz="0" w:space="0" w:color="auto"/>
        <w:left w:val="none" w:sz="0" w:space="0" w:color="auto"/>
        <w:bottom w:val="none" w:sz="0" w:space="0" w:color="auto"/>
        <w:right w:val="none" w:sz="0" w:space="0" w:color="auto"/>
      </w:divBdr>
    </w:div>
    <w:div w:id="561214609">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752975438">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311597000">
                      <w:marLeft w:val="0"/>
                      <w:marRight w:val="0"/>
                      <w:marTop w:val="0"/>
                      <w:marBottom w:val="0"/>
                      <w:divBdr>
                        <w:top w:val="none" w:sz="0" w:space="0" w:color="auto"/>
                        <w:left w:val="none" w:sz="0" w:space="0" w:color="auto"/>
                        <w:bottom w:val="none" w:sz="0" w:space="0" w:color="auto"/>
                        <w:right w:val="none" w:sz="0" w:space="0" w:color="auto"/>
                      </w:divBdr>
                      <w:divsChild>
                        <w:div w:id="1331787906">
                          <w:marLeft w:val="0"/>
                          <w:marRight w:val="0"/>
                          <w:marTop w:val="0"/>
                          <w:marBottom w:val="0"/>
                          <w:divBdr>
                            <w:top w:val="none" w:sz="0" w:space="0" w:color="auto"/>
                            <w:left w:val="none" w:sz="0" w:space="0" w:color="auto"/>
                            <w:bottom w:val="none" w:sz="0" w:space="0" w:color="auto"/>
                            <w:right w:val="none" w:sz="0" w:space="0" w:color="auto"/>
                          </w:divBdr>
                          <w:divsChild>
                            <w:div w:id="1306933971">
                              <w:marLeft w:val="0"/>
                              <w:marRight w:val="0"/>
                              <w:marTop w:val="0"/>
                              <w:marBottom w:val="0"/>
                              <w:divBdr>
                                <w:top w:val="none" w:sz="0" w:space="0" w:color="auto"/>
                                <w:left w:val="none" w:sz="0" w:space="0" w:color="auto"/>
                                <w:bottom w:val="none" w:sz="0" w:space="0" w:color="auto"/>
                                <w:right w:val="none" w:sz="0" w:space="0" w:color="auto"/>
                              </w:divBdr>
                              <w:divsChild>
                                <w:div w:id="1691683122">
                                  <w:marLeft w:val="0"/>
                                  <w:marRight w:val="0"/>
                                  <w:marTop w:val="0"/>
                                  <w:marBottom w:val="0"/>
                                  <w:divBdr>
                                    <w:top w:val="none" w:sz="0" w:space="0" w:color="auto"/>
                                    <w:left w:val="none" w:sz="0" w:space="0" w:color="auto"/>
                                    <w:bottom w:val="none" w:sz="0" w:space="0" w:color="auto"/>
                                    <w:right w:val="none" w:sz="0" w:space="0" w:color="auto"/>
                                  </w:divBdr>
                                  <w:divsChild>
                                    <w:div w:id="16343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459773">
      <w:bodyDiv w:val="1"/>
      <w:marLeft w:val="0"/>
      <w:marRight w:val="0"/>
      <w:marTop w:val="0"/>
      <w:marBottom w:val="0"/>
      <w:divBdr>
        <w:top w:val="none" w:sz="0" w:space="0" w:color="auto"/>
        <w:left w:val="none" w:sz="0" w:space="0" w:color="auto"/>
        <w:bottom w:val="none" w:sz="0" w:space="0" w:color="auto"/>
        <w:right w:val="none" w:sz="0" w:space="0" w:color="auto"/>
      </w:divBdr>
    </w:div>
    <w:div w:id="621497908">
      <w:bodyDiv w:val="1"/>
      <w:marLeft w:val="0"/>
      <w:marRight w:val="0"/>
      <w:marTop w:val="0"/>
      <w:marBottom w:val="0"/>
      <w:divBdr>
        <w:top w:val="none" w:sz="0" w:space="0" w:color="auto"/>
        <w:left w:val="none" w:sz="0" w:space="0" w:color="auto"/>
        <w:bottom w:val="none" w:sz="0" w:space="0" w:color="auto"/>
        <w:right w:val="none" w:sz="0" w:space="0" w:color="auto"/>
      </w:divBdr>
    </w:div>
    <w:div w:id="638649237">
      <w:bodyDiv w:val="1"/>
      <w:marLeft w:val="0"/>
      <w:marRight w:val="0"/>
      <w:marTop w:val="0"/>
      <w:marBottom w:val="0"/>
      <w:divBdr>
        <w:top w:val="none" w:sz="0" w:space="0" w:color="auto"/>
        <w:left w:val="none" w:sz="0" w:space="0" w:color="auto"/>
        <w:bottom w:val="none" w:sz="0" w:space="0" w:color="auto"/>
        <w:right w:val="none" w:sz="0" w:space="0" w:color="auto"/>
      </w:divBdr>
    </w:div>
    <w:div w:id="671180171">
      <w:bodyDiv w:val="1"/>
      <w:marLeft w:val="0"/>
      <w:marRight w:val="0"/>
      <w:marTop w:val="0"/>
      <w:marBottom w:val="0"/>
      <w:divBdr>
        <w:top w:val="none" w:sz="0" w:space="0" w:color="auto"/>
        <w:left w:val="none" w:sz="0" w:space="0" w:color="auto"/>
        <w:bottom w:val="none" w:sz="0" w:space="0" w:color="auto"/>
        <w:right w:val="none" w:sz="0" w:space="0" w:color="auto"/>
      </w:divBdr>
      <w:divsChild>
        <w:div w:id="859898474">
          <w:marLeft w:val="0"/>
          <w:marRight w:val="0"/>
          <w:marTop w:val="0"/>
          <w:marBottom w:val="0"/>
          <w:divBdr>
            <w:top w:val="none" w:sz="0" w:space="0" w:color="auto"/>
            <w:left w:val="none" w:sz="0" w:space="0" w:color="auto"/>
            <w:bottom w:val="none" w:sz="0" w:space="0" w:color="auto"/>
            <w:right w:val="none" w:sz="0" w:space="0" w:color="auto"/>
          </w:divBdr>
          <w:divsChild>
            <w:div w:id="1769157887">
              <w:marLeft w:val="0"/>
              <w:marRight w:val="0"/>
              <w:marTop w:val="0"/>
              <w:marBottom w:val="0"/>
              <w:divBdr>
                <w:top w:val="none" w:sz="0" w:space="0" w:color="auto"/>
                <w:left w:val="none" w:sz="0" w:space="0" w:color="auto"/>
                <w:bottom w:val="none" w:sz="0" w:space="0" w:color="auto"/>
                <w:right w:val="none" w:sz="0" w:space="0" w:color="auto"/>
              </w:divBdr>
              <w:divsChild>
                <w:div w:id="1902714521">
                  <w:marLeft w:val="0"/>
                  <w:marRight w:val="0"/>
                  <w:marTop w:val="0"/>
                  <w:marBottom w:val="0"/>
                  <w:divBdr>
                    <w:top w:val="none" w:sz="0" w:space="0" w:color="auto"/>
                    <w:left w:val="none" w:sz="0" w:space="0" w:color="auto"/>
                    <w:bottom w:val="none" w:sz="0" w:space="0" w:color="auto"/>
                    <w:right w:val="none" w:sz="0" w:space="0" w:color="auto"/>
                  </w:divBdr>
                  <w:divsChild>
                    <w:div w:id="576864026">
                      <w:marLeft w:val="0"/>
                      <w:marRight w:val="0"/>
                      <w:marTop w:val="0"/>
                      <w:marBottom w:val="0"/>
                      <w:divBdr>
                        <w:top w:val="none" w:sz="0" w:space="0" w:color="auto"/>
                        <w:left w:val="none" w:sz="0" w:space="0" w:color="auto"/>
                        <w:bottom w:val="none" w:sz="0" w:space="0" w:color="auto"/>
                        <w:right w:val="none" w:sz="0" w:space="0" w:color="auto"/>
                      </w:divBdr>
                      <w:divsChild>
                        <w:div w:id="1416324024">
                          <w:marLeft w:val="0"/>
                          <w:marRight w:val="0"/>
                          <w:marTop w:val="0"/>
                          <w:marBottom w:val="0"/>
                          <w:divBdr>
                            <w:top w:val="none" w:sz="0" w:space="0" w:color="auto"/>
                            <w:left w:val="none" w:sz="0" w:space="0" w:color="auto"/>
                            <w:bottom w:val="none" w:sz="0" w:space="0" w:color="auto"/>
                            <w:right w:val="none" w:sz="0" w:space="0" w:color="auto"/>
                          </w:divBdr>
                          <w:divsChild>
                            <w:div w:id="379481061">
                              <w:marLeft w:val="0"/>
                              <w:marRight w:val="0"/>
                              <w:marTop w:val="0"/>
                              <w:marBottom w:val="0"/>
                              <w:divBdr>
                                <w:top w:val="none" w:sz="0" w:space="0" w:color="auto"/>
                                <w:left w:val="none" w:sz="0" w:space="0" w:color="auto"/>
                                <w:bottom w:val="none" w:sz="0" w:space="0" w:color="auto"/>
                                <w:right w:val="none" w:sz="0" w:space="0" w:color="auto"/>
                              </w:divBdr>
                              <w:divsChild>
                                <w:div w:id="1701514688">
                                  <w:marLeft w:val="0"/>
                                  <w:marRight w:val="0"/>
                                  <w:marTop w:val="0"/>
                                  <w:marBottom w:val="0"/>
                                  <w:divBdr>
                                    <w:top w:val="none" w:sz="0" w:space="0" w:color="auto"/>
                                    <w:left w:val="none" w:sz="0" w:space="0" w:color="auto"/>
                                    <w:bottom w:val="none" w:sz="0" w:space="0" w:color="auto"/>
                                    <w:right w:val="none" w:sz="0" w:space="0" w:color="auto"/>
                                  </w:divBdr>
                                  <w:divsChild>
                                    <w:div w:id="7199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804999">
      <w:bodyDiv w:val="1"/>
      <w:marLeft w:val="0"/>
      <w:marRight w:val="0"/>
      <w:marTop w:val="0"/>
      <w:marBottom w:val="0"/>
      <w:divBdr>
        <w:top w:val="none" w:sz="0" w:space="0" w:color="auto"/>
        <w:left w:val="none" w:sz="0" w:space="0" w:color="auto"/>
        <w:bottom w:val="none" w:sz="0" w:space="0" w:color="auto"/>
        <w:right w:val="none" w:sz="0" w:space="0" w:color="auto"/>
      </w:divBdr>
    </w:div>
    <w:div w:id="681591401">
      <w:bodyDiv w:val="1"/>
      <w:marLeft w:val="0"/>
      <w:marRight w:val="0"/>
      <w:marTop w:val="0"/>
      <w:marBottom w:val="0"/>
      <w:divBdr>
        <w:top w:val="none" w:sz="0" w:space="0" w:color="auto"/>
        <w:left w:val="none" w:sz="0" w:space="0" w:color="auto"/>
        <w:bottom w:val="none" w:sz="0" w:space="0" w:color="auto"/>
        <w:right w:val="none" w:sz="0" w:space="0" w:color="auto"/>
      </w:divBdr>
    </w:div>
    <w:div w:id="721059452">
      <w:bodyDiv w:val="1"/>
      <w:marLeft w:val="0"/>
      <w:marRight w:val="0"/>
      <w:marTop w:val="0"/>
      <w:marBottom w:val="0"/>
      <w:divBdr>
        <w:top w:val="none" w:sz="0" w:space="0" w:color="auto"/>
        <w:left w:val="none" w:sz="0" w:space="0" w:color="auto"/>
        <w:bottom w:val="none" w:sz="0" w:space="0" w:color="auto"/>
        <w:right w:val="none" w:sz="0" w:space="0" w:color="auto"/>
      </w:divBdr>
    </w:div>
    <w:div w:id="729114692">
      <w:bodyDiv w:val="1"/>
      <w:marLeft w:val="0"/>
      <w:marRight w:val="0"/>
      <w:marTop w:val="0"/>
      <w:marBottom w:val="0"/>
      <w:divBdr>
        <w:top w:val="none" w:sz="0" w:space="0" w:color="auto"/>
        <w:left w:val="none" w:sz="0" w:space="0" w:color="auto"/>
        <w:bottom w:val="none" w:sz="0" w:space="0" w:color="auto"/>
        <w:right w:val="none" w:sz="0" w:space="0" w:color="auto"/>
      </w:divBdr>
    </w:div>
    <w:div w:id="764879520">
      <w:bodyDiv w:val="1"/>
      <w:marLeft w:val="0"/>
      <w:marRight w:val="0"/>
      <w:marTop w:val="0"/>
      <w:marBottom w:val="0"/>
      <w:divBdr>
        <w:top w:val="none" w:sz="0" w:space="0" w:color="auto"/>
        <w:left w:val="none" w:sz="0" w:space="0" w:color="auto"/>
        <w:bottom w:val="none" w:sz="0" w:space="0" w:color="auto"/>
        <w:right w:val="none" w:sz="0" w:space="0" w:color="auto"/>
      </w:divBdr>
    </w:div>
    <w:div w:id="804009246">
      <w:bodyDiv w:val="1"/>
      <w:marLeft w:val="0"/>
      <w:marRight w:val="0"/>
      <w:marTop w:val="0"/>
      <w:marBottom w:val="0"/>
      <w:divBdr>
        <w:top w:val="none" w:sz="0" w:space="0" w:color="auto"/>
        <w:left w:val="none" w:sz="0" w:space="0" w:color="auto"/>
        <w:bottom w:val="none" w:sz="0" w:space="0" w:color="auto"/>
        <w:right w:val="none" w:sz="0" w:space="0" w:color="auto"/>
      </w:divBdr>
    </w:div>
    <w:div w:id="860439855">
      <w:bodyDiv w:val="1"/>
      <w:marLeft w:val="0"/>
      <w:marRight w:val="0"/>
      <w:marTop w:val="0"/>
      <w:marBottom w:val="0"/>
      <w:divBdr>
        <w:top w:val="none" w:sz="0" w:space="0" w:color="auto"/>
        <w:left w:val="none" w:sz="0" w:space="0" w:color="auto"/>
        <w:bottom w:val="none" w:sz="0" w:space="0" w:color="auto"/>
        <w:right w:val="none" w:sz="0" w:space="0" w:color="auto"/>
      </w:divBdr>
    </w:div>
    <w:div w:id="885751363">
      <w:bodyDiv w:val="1"/>
      <w:marLeft w:val="0"/>
      <w:marRight w:val="0"/>
      <w:marTop w:val="0"/>
      <w:marBottom w:val="0"/>
      <w:divBdr>
        <w:top w:val="none" w:sz="0" w:space="0" w:color="auto"/>
        <w:left w:val="none" w:sz="0" w:space="0" w:color="auto"/>
        <w:bottom w:val="none" w:sz="0" w:space="0" w:color="auto"/>
        <w:right w:val="none" w:sz="0" w:space="0" w:color="auto"/>
      </w:divBdr>
    </w:div>
    <w:div w:id="907499159">
      <w:bodyDiv w:val="1"/>
      <w:marLeft w:val="0"/>
      <w:marRight w:val="0"/>
      <w:marTop w:val="0"/>
      <w:marBottom w:val="0"/>
      <w:divBdr>
        <w:top w:val="none" w:sz="0" w:space="0" w:color="auto"/>
        <w:left w:val="none" w:sz="0" w:space="0" w:color="auto"/>
        <w:bottom w:val="none" w:sz="0" w:space="0" w:color="auto"/>
        <w:right w:val="none" w:sz="0" w:space="0" w:color="auto"/>
      </w:divBdr>
    </w:div>
    <w:div w:id="974145007">
      <w:bodyDiv w:val="1"/>
      <w:marLeft w:val="0"/>
      <w:marRight w:val="0"/>
      <w:marTop w:val="0"/>
      <w:marBottom w:val="0"/>
      <w:divBdr>
        <w:top w:val="none" w:sz="0" w:space="0" w:color="auto"/>
        <w:left w:val="none" w:sz="0" w:space="0" w:color="auto"/>
        <w:bottom w:val="none" w:sz="0" w:space="0" w:color="auto"/>
        <w:right w:val="none" w:sz="0" w:space="0" w:color="auto"/>
      </w:divBdr>
    </w:div>
    <w:div w:id="1115488932">
      <w:bodyDiv w:val="1"/>
      <w:marLeft w:val="0"/>
      <w:marRight w:val="0"/>
      <w:marTop w:val="0"/>
      <w:marBottom w:val="0"/>
      <w:divBdr>
        <w:top w:val="none" w:sz="0" w:space="0" w:color="auto"/>
        <w:left w:val="none" w:sz="0" w:space="0" w:color="auto"/>
        <w:bottom w:val="none" w:sz="0" w:space="0" w:color="auto"/>
        <w:right w:val="none" w:sz="0" w:space="0" w:color="auto"/>
      </w:divBdr>
    </w:div>
    <w:div w:id="1138231343">
      <w:bodyDiv w:val="1"/>
      <w:marLeft w:val="0"/>
      <w:marRight w:val="0"/>
      <w:marTop w:val="0"/>
      <w:marBottom w:val="0"/>
      <w:divBdr>
        <w:top w:val="none" w:sz="0" w:space="0" w:color="auto"/>
        <w:left w:val="none" w:sz="0" w:space="0" w:color="auto"/>
        <w:bottom w:val="none" w:sz="0" w:space="0" w:color="auto"/>
        <w:right w:val="none" w:sz="0" w:space="0" w:color="auto"/>
      </w:divBdr>
    </w:div>
    <w:div w:id="1164200890">
      <w:bodyDiv w:val="1"/>
      <w:marLeft w:val="0"/>
      <w:marRight w:val="0"/>
      <w:marTop w:val="0"/>
      <w:marBottom w:val="0"/>
      <w:divBdr>
        <w:top w:val="none" w:sz="0" w:space="0" w:color="auto"/>
        <w:left w:val="none" w:sz="0" w:space="0" w:color="auto"/>
        <w:bottom w:val="none" w:sz="0" w:space="0" w:color="auto"/>
        <w:right w:val="none" w:sz="0" w:space="0" w:color="auto"/>
      </w:divBdr>
    </w:div>
    <w:div w:id="1237548547">
      <w:bodyDiv w:val="1"/>
      <w:marLeft w:val="0"/>
      <w:marRight w:val="0"/>
      <w:marTop w:val="0"/>
      <w:marBottom w:val="0"/>
      <w:divBdr>
        <w:top w:val="none" w:sz="0" w:space="0" w:color="auto"/>
        <w:left w:val="none" w:sz="0" w:space="0" w:color="auto"/>
        <w:bottom w:val="none" w:sz="0" w:space="0" w:color="auto"/>
        <w:right w:val="none" w:sz="0" w:space="0" w:color="auto"/>
      </w:divBdr>
    </w:div>
    <w:div w:id="1238250447">
      <w:bodyDiv w:val="1"/>
      <w:marLeft w:val="0"/>
      <w:marRight w:val="0"/>
      <w:marTop w:val="0"/>
      <w:marBottom w:val="0"/>
      <w:divBdr>
        <w:top w:val="none" w:sz="0" w:space="0" w:color="auto"/>
        <w:left w:val="none" w:sz="0" w:space="0" w:color="auto"/>
        <w:bottom w:val="none" w:sz="0" w:space="0" w:color="auto"/>
        <w:right w:val="none" w:sz="0" w:space="0" w:color="auto"/>
      </w:divBdr>
    </w:div>
    <w:div w:id="1276787394">
      <w:bodyDiv w:val="1"/>
      <w:marLeft w:val="0"/>
      <w:marRight w:val="0"/>
      <w:marTop w:val="0"/>
      <w:marBottom w:val="0"/>
      <w:divBdr>
        <w:top w:val="none" w:sz="0" w:space="0" w:color="auto"/>
        <w:left w:val="none" w:sz="0" w:space="0" w:color="auto"/>
        <w:bottom w:val="none" w:sz="0" w:space="0" w:color="auto"/>
        <w:right w:val="none" w:sz="0" w:space="0" w:color="auto"/>
      </w:divBdr>
    </w:div>
    <w:div w:id="1300916997">
      <w:bodyDiv w:val="1"/>
      <w:marLeft w:val="0"/>
      <w:marRight w:val="0"/>
      <w:marTop w:val="0"/>
      <w:marBottom w:val="0"/>
      <w:divBdr>
        <w:top w:val="none" w:sz="0" w:space="0" w:color="auto"/>
        <w:left w:val="none" w:sz="0" w:space="0" w:color="auto"/>
        <w:bottom w:val="none" w:sz="0" w:space="0" w:color="auto"/>
        <w:right w:val="none" w:sz="0" w:space="0" w:color="auto"/>
      </w:divBdr>
    </w:div>
    <w:div w:id="1354959394">
      <w:bodyDiv w:val="1"/>
      <w:marLeft w:val="0"/>
      <w:marRight w:val="0"/>
      <w:marTop w:val="0"/>
      <w:marBottom w:val="0"/>
      <w:divBdr>
        <w:top w:val="none" w:sz="0" w:space="0" w:color="auto"/>
        <w:left w:val="none" w:sz="0" w:space="0" w:color="auto"/>
        <w:bottom w:val="none" w:sz="0" w:space="0" w:color="auto"/>
        <w:right w:val="none" w:sz="0" w:space="0" w:color="auto"/>
      </w:divBdr>
    </w:div>
    <w:div w:id="1358312629">
      <w:bodyDiv w:val="1"/>
      <w:marLeft w:val="0"/>
      <w:marRight w:val="0"/>
      <w:marTop w:val="0"/>
      <w:marBottom w:val="0"/>
      <w:divBdr>
        <w:top w:val="none" w:sz="0" w:space="0" w:color="auto"/>
        <w:left w:val="none" w:sz="0" w:space="0" w:color="auto"/>
        <w:bottom w:val="none" w:sz="0" w:space="0" w:color="auto"/>
        <w:right w:val="none" w:sz="0" w:space="0" w:color="auto"/>
      </w:divBdr>
    </w:div>
    <w:div w:id="1364404701">
      <w:bodyDiv w:val="1"/>
      <w:marLeft w:val="0"/>
      <w:marRight w:val="0"/>
      <w:marTop w:val="0"/>
      <w:marBottom w:val="0"/>
      <w:divBdr>
        <w:top w:val="none" w:sz="0" w:space="0" w:color="auto"/>
        <w:left w:val="none" w:sz="0" w:space="0" w:color="auto"/>
        <w:bottom w:val="none" w:sz="0" w:space="0" w:color="auto"/>
        <w:right w:val="none" w:sz="0" w:space="0" w:color="auto"/>
      </w:divBdr>
    </w:div>
    <w:div w:id="1402630597">
      <w:bodyDiv w:val="1"/>
      <w:marLeft w:val="0"/>
      <w:marRight w:val="0"/>
      <w:marTop w:val="0"/>
      <w:marBottom w:val="0"/>
      <w:divBdr>
        <w:top w:val="none" w:sz="0" w:space="0" w:color="auto"/>
        <w:left w:val="none" w:sz="0" w:space="0" w:color="auto"/>
        <w:bottom w:val="none" w:sz="0" w:space="0" w:color="auto"/>
        <w:right w:val="none" w:sz="0" w:space="0" w:color="auto"/>
      </w:divBdr>
    </w:div>
    <w:div w:id="1407412594">
      <w:bodyDiv w:val="1"/>
      <w:marLeft w:val="0"/>
      <w:marRight w:val="0"/>
      <w:marTop w:val="0"/>
      <w:marBottom w:val="0"/>
      <w:divBdr>
        <w:top w:val="none" w:sz="0" w:space="0" w:color="auto"/>
        <w:left w:val="none" w:sz="0" w:space="0" w:color="auto"/>
        <w:bottom w:val="none" w:sz="0" w:space="0" w:color="auto"/>
        <w:right w:val="none" w:sz="0" w:space="0" w:color="auto"/>
      </w:divBdr>
    </w:div>
    <w:div w:id="1422868273">
      <w:bodyDiv w:val="1"/>
      <w:marLeft w:val="0"/>
      <w:marRight w:val="0"/>
      <w:marTop w:val="0"/>
      <w:marBottom w:val="0"/>
      <w:divBdr>
        <w:top w:val="none" w:sz="0" w:space="0" w:color="auto"/>
        <w:left w:val="none" w:sz="0" w:space="0" w:color="auto"/>
        <w:bottom w:val="none" w:sz="0" w:space="0" w:color="auto"/>
        <w:right w:val="none" w:sz="0" w:space="0" w:color="auto"/>
      </w:divBdr>
    </w:div>
    <w:div w:id="1463573664">
      <w:bodyDiv w:val="1"/>
      <w:marLeft w:val="0"/>
      <w:marRight w:val="0"/>
      <w:marTop w:val="0"/>
      <w:marBottom w:val="0"/>
      <w:divBdr>
        <w:top w:val="none" w:sz="0" w:space="0" w:color="auto"/>
        <w:left w:val="none" w:sz="0" w:space="0" w:color="auto"/>
        <w:bottom w:val="none" w:sz="0" w:space="0" w:color="auto"/>
        <w:right w:val="none" w:sz="0" w:space="0" w:color="auto"/>
      </w:divBdr>
    </w:div>
    <w:div w:id="1550148380">
      <w:bodyDiv w:val="1"/>
      <w:marLeft w:val="0"/>
      <w:marRight w:val="0"/>
      <w:marTop w:val="0"/>
      <w:marBottom w:val="0"/>
      <w:divBdr>
        <w:top w:val="none" w:sz="0" w:space="0" w:color="auto"/>
        <w:left w:val="none" w:sz="0" w:space="0" w:color="auto"/>
        <w:bottom w:val="none" w:sz="0" w:space="0" w:color="auto"/>
        <w:right w:val="none" w:sz="0" w:space="0" w:color="auto"/>
      </w:divBdr>
    </w:div>
    <w:div w:id="1587230369">
      <w:bodyDiv w:val="1"/>
      <w:marLeft w:val="0"/>
      <w:marRight w:val="0"/>
      <w:marTop w:val="0"/>
      <w:marBottom w:val="0"/>
      <w:divBdr>
        <w:top w:val="none" w:sz="0" w:space="0" w:color="auto"/>
        <w:left w:val="none" w:sz="0" w:space="0" w:color="auto"/>
        <w:bottom w:val="none" w:sz="0" w:space="0" w:color="auto"/>
        <w:right w:val="none" w:sz="0" w:space="0" w:color="auto"/>
      </w:divBdr>
    </w:div>
    <w:div w:id="1623153529">
      <w:bodyDiv w:val="1"/>
      <w:marLeft w:val="0"/>
      <w:marRight w:val="0"/>
      <w:marTop w:val="0"/>
      <w:marBottom w:val="0"/>
      <w:divBdr>
        <w:top w:val="none" w:sz="0" w:space="0" w:color="auto"/>
        <w:left w:val="none" w:sz="0" w:space="0" w:color="auto"/>
        <w:bottom w:val="none" w:sz="0" w:space="0" w:color="auto"/>
        <w:right w:val="none" w:sz="0" w:space="0" w:color="auto"/>
      </w:divBdr>
    </w:div>
    <w:div w:id="1666737458">
      <w:bodyDiv w:val="1"/>
      <w:marLeft w:val="0"/>
      <w:marRight w:val="0"/>
      <w:marTop w:val="0"/>
      <w:marBottom w:val="0"/>
      <w:divBdr>
        <w:top w:val="none" w:sz="0" w:space="0" w:color="auto"/>
        <w:left w:val="none" w:sz="0" w:space="0" w:color="auto"/>
        <w:bottom w:val="none" w:sz="0" w:space="0" w:color="auto"/>
        <w:right w:val="none" w:sz="0" w:space="0" w:color="auto"/>
      </w:divBdr>
    </w:div>
    <w:div w:id="1672440530">
      <w:bodyDiv w:val="1"/>
      <w:marLeft w:val="0"/>
      <w:marRight w:val="0"/>
      <w:marTop w:val="0"/>
      <w:marBottom w:val="0"/>
      <w:divBdr>
        <w:top w:val="none" w:sz="0" w:space="0" w:color="auto"/>
        <w:left w:val="none" w:sz="0" w:space="0" w:color="auto"/>
        <w:bottom w:val="none" w:sz="0" w:space="0" w:color="auto"/>
        <w:right w:val="none" w:sz="0" w:space="0" w:color="auto"/>
      </w:divBdr>
    </w:div>
    <w:div w:id="1710062567">
      <w:bodyDiv w:val="1"/>
      <w:marLeft w:val="0"/>
      <w:marRight w:val="0"/>
      <w:marTop w:val="0"/>
      <w:marBottom w:val="0"/>
      <w:divBdr>
        <w:top w:val="none" w:sz="0" w:space="0" w:color="auto"/>
        <w:left w:val="none" w:sz="0" w:space="0" w:color="auto"/>
        <w:bottom w:val="none" w:sz="0" w:space="0" w:color="auto"/>
        <w:right w:val="none" w:sz="0" w:space="0" w:color="auto"/>
      </w:divBdr>
    </w:div>
    <w:div w:id="1712923405">
      <w:bodyDiv w:val="1"/>
      <w:marLeft w:val="0"/>
      <w:marRight w:val="0"/>
      <w:marTop w:val="0"/>
      <w:marBottom w:val="0"/>
      <w:divBdr>
        <w:top w:val="none" w:sz="0" w:space="0" w:color="auto"/>
        <w:left w:val="none" w:sz="0" w:space="0" w:color="auto"/>
        <w:bottom w:val="none" w:sz="0" w:space="0" w:color="auto"/>
        <w:right w:val="none" w:sz="0" w:space="0" w:color="auto"/>
      </w:divBdr>
    </w:div>
    <w:div w:id="1750039726">
      <w:bodyDiv w:val="1"/>
      <w:marLeft w:val="0"/>
      <w:marRight w:val="0"/>
      <w:marTop w:val="0"/>
      <w:marBottom w:val="0"/>
      <w:divBdr>
        <w:top w:val="none" w:sz="0" w:space="0" w:color="auto"/>
        <w:left w:val="none" w:sz="0" w:space="0" w:color="auto"/>
        <w:bottom w:val="none" w:sz="0" w:space="0" w:color="auto"/>
        <w:right w:val="none" w:sz="0" w:space="0" w:color="auto"/>
      </w:divBdr>
    </w:div>
    <w:div w:id="1882982492">
      <w:bodyDiv w:val="1"/>
      <w:marLeft w:val="0"/>
      <w:marRight w:val="0"/>
      <w:marTop w:val="0"/>
      <w:marBottom w:val="0"/>
      <w:divBdr>
        <w:top w:val="none" w:sz="0" w:space="0" w:color="auto"/>
        <w:left w:val="none" w:sz="0" w:space="0" w:color="auto"/>
        <w:bottom w:val="none" w:sz="0" w:space="0" w:color="auto"/>
        <w:right w:val="none" w:sz="0" w:space="0" w:color="auto"/>
      </w:divBdr>
    </w:div>
    <w:div w:id="1893468004">
      <w:bodyDiv w:val="1"/>
      <w:marLeft w:val="0"/>
      <w:marRight w:val="0"/>
      <w:marTop w:val="0"/>
      <w:marBottom w:val="0"/>
      <w:divBdr>
        <w:top w:val="none" w:sz="0" w:space="0" w:color="auto"/>
        <w:left w:val="none" w:sz="0" w:space="0" w:color="auto"/>
        <w:bottom w:val="none" w:sz="0" w:space="0" w:color="auto"/>
        <w:right w:val="none" w:sz="0" w:space="0" w:color="auto"/>
      </w:divBdr>
    </w:div>
    <w:div w:id="1997415913">
      <w:bodyDiv w:val="1"/>
      <w:marLeft w:val="0"/>
      <w:marRight w:val="0"/>
      <w:marTop w:val="0"/>
      <w:marBottom w:val="0"/>
      <w:divBdr>
        <w:top w:val="none" w:sz="0" w:space="0" w:color="auto"/>
        <w:left w:val="none" w:sz="0" w:space="0" w:color="auto"/>
        <w:bottom w:val="none" w:sz="0" w:space="0" w:color="auto"/>
        <w:right w:val="none" w:sz="0" w:space="0" w:color="auto"/>
      </w:divBdr>
    </w:div>
    <w:div w:id="20792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c:f>
              <c:strCache>
                <c:ptCount val="1"/>
                <c:pt idx="0">
                  <c:v>avg</c:v>
                </c:pt>
              </c:strCache>
            </c:strRef>
          </c:tx>
          <c:spPr>
            <a:solidFill>
              <a:schemeClr val="accent1"/>
            </a:solidFill>
            <a:ln>
              <a:noFill/>
            </a:ln>
            <a:effectLst/>
          </c:spPr>
          <c:invertIfNegative val="0"/>
          <c:errBars>
            <c:errBarType val="both"/>
            <c:errValType val="cust"/>
            <c:noEndCap val="0"/>
            <c:plus>
              <c:numRef>
                <c:f>Sheet1!$I$3:$I$5</c:f>
                <c:numCache>
                  <c:formatCode>General</c:formatCode>
                  <c:ptCount val="3"/>
                  <c:pt idx="0">
                    <c:v>0.5</c:v>
                  </c:pt>
                  <c:pt idx="1">
                    <c:v>0.5</c:v>
                  </c:pt>
                  <c:pt idx="2">
                    <c:v>0.17502380790433417</c:v>
                  </c:pt>
                </c:numCache>
              </c:numRef>
            </c:plus>
            <c:minus>
              <c:numRef>
                <c:f>Sheet1!$I$3:$I$5</c:f>
                <c:numCache>
                  <c:formatCode>General</c:formatCode>
                  <c:ptCount val="3"/>
                  <c:pt idx="0">
                    <c:v>0.5</c:v>
                  </c:pt>
                  <c:pt idx="1">
                    <c:v>0.5</c:v>
                  </c:pt>
                  <c:pt idx="2">
                    <c:v>0.17502380790433417</c:v>
                  </c:pt>
                </c:numCache>
              </c:numRef>
            </c:minus>
            <c:spPr>
              <a:noFill/>
              <a:ln w="9525" cap="flat" cmpd="sng" algn="ctr">
                <a:solidFill>
                  <a:schemeClr val="tx1">
                    <a:lumMod val="65000"/>
                    <a:lumOff val="35000"/>
                  </a:schemeClr>
                </a:solidFill>
                <a:round/>
              </a:ln>
              <a:effectLst/>
            </c:spPr>
          </c:errBars>
          <c:cat>
            <c:strRef>
              <c:f>Sheet1!$G$3:$G$5</c:f>
              <c:strCache>
                <c:ptCount val="3"/>
                <c:pt idx="0">
                  <c:v>Winter</c:v>
                </c:pt>
                <c:pt idx="1">
                  <c:v>Spring</c:v>
                </c:pt>
                <c:pt idx="2">
                  <c:v>Summer</c:v>
                </c:pt>
              </c:strCache>
            </c:strRef>
          </c:cat>
          <c:val>
            <c:numRef>
              <c:f>Sheet1!$H$3:$H$5</c:f>
              <c:numCache>
                <c:formatCode>General</c:formatCode>
                <c:ptCount val="3"/>
                <c:pt idx="0">
                  <c:v>7</c:v>
                </c:pt>
                <c:pt idx="1">
                  <c:v>7.5</c:v>
                </c:pt>
                <c:pt idx="2">
                  <c:v>6.3233333333333333</c:v>
                </c:pt>
              </c:numCache>
            </c:numRef>
          </c:val>
          <c:extLst>
            <c:ext xmlns:c16="http://schemas.microsoft.com/office/drawing/2014/chart" uri="{C3380CC4-5D6E-409C-BE32-E72D297353CC}">
              <c16:uniqueId val="{00000000-D70E-4095-A42D-CDF8DAF7E879}"/>
            </c:ext>
          </c:extLst>
        </c:ser>
        <c:dLbls>
          <c:showLegendKey val="0"/>
          <c:showVal val="0"/>
          <c:showCatName val="0"/>
          <c:showSerName val="0"/>
          <c:showPercent val="0"/>
          <c:showBubbleSize val="0"/>
        </c:dLbls>
        <c:gapWidth val="219"/>
        <c:overlap val="-27"/>
        <c:axId val="262243136"/>
        <c:axId val="262247936"/>
      </c:barChart>
      <c:catAx>
        <c:axId val="26224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47936"/>
        <c:crosses val="autoZero"/>
        <c:auto val="1"/>
        <c:lblAlgn val="ctr"/>
        <c:lblOffset val="100"/>
        <c:noMultiLvlLbl val="0"/>
      </c:catAx>
      <c:valAx>
        <c:axId val="262247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layout>
            <c:manualLayout>
              <c:xMode val="edge"/>
              <c:yMode val="edge"/>
              <c:x val="5.5979621334126213E-2"/>
              <c:y val="9.519685039370080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4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Sheet1!$H$14</c:f>
              <c:strCache>
                <c:ptCount val="1"/>
                <c:pt idx="0">
                  <c:v>avg</c:v>
                </c:pt>
              </c:strCache>
            </c:strRef>
          </c:tx>
          <c:spPr>
            <a:solidFill>
              <a:schemeClr val="accent1"/>
            </a:solidFill>
            <a:ln>
              <a:noFill/>
            </a:ln>
            <a:effectLst/>
          </c:spPr>
          <c:invertIfNegative val="0"/>
          <c:errBars>
            <c:errBarType val="both"/>
            <c:errValType val="cust"/>
            <c:noEndCap val="0"/>
            <c:plus>
              <c:numRef>
                <c:f>Sheet1!$I$15:$I$17</c:f>
                <c:numCache>
                  <c:formatCode>General</c:formatCode>
                  <c:ptCount val="3"/>
                  <c:pt idx="0">
                    <c:v>1.4433756729740643</c:v>
                  </c:pt>
                  <c:pt idx="1">
                    <c:v>0</c:v>
                  </c:pt>
                  <c:pt idx="2">
                    <c:v>1.4433756729740645</c:v>
                  </c:pt>
                </c:numCache>
              </c:numRef>
            </c:plus>
            <c:minus>
              <c:numRef>
                <c:f>Sheet1!$I$15:$I$17</c:f>
                <c:numCache>
                  <c:formatCode>General</c:formatCode>
                  <c:ptCount val="3"/>
                  <c:pt idx="0">
                    <c:v>1.4433756729740643</c:v>
                  </c:pt>
                  <c:pt idx="1">
                    <c:v>0</c:v>
                  </c:pt>
                  <c:pt idx="2">
                    <c:v>1.4433756729740645</c:v>
                  </c:pt>
                </c:numCache>
              </c:numRef>
            </c:minus>
            <c:spPr>
              <a:noFill/>
              <a:ln w="9525" cap="flat" cmpd="sng" algn="ctr">
                <a:solidFill>
                  <a:schemeClr val="tx1">
                    <a:lumMod val="65000"/>
                    <a:lumOff val="35000"/>
                  </a:schemeClr>
                </a:solidFill>
                <a:round/>
              </a:ln>
              <a:effectLst/>
            </c:spPr>
          </c:errBars>
          <c:cat>
            <c:strRef>
              <c:f>Sheet1!$G$15:$G$17</c:f>
              <c:strCache>
                <c:ptCount val="3"/>
                <c:pt idx="0">
                  <c:v>winter</c:v>
                </c:pt>
                <c:pt idx="1">
                  <c:v>spring</c:v>
                </c:pt>
                <c:pt idx="2">
                  <c:v>summer</c:v>
                </c:pt>
              </c:strCache>
            </c:strRef>
          </c:cat>
          <c:val>
            <c:numRef>
              <c:f>Sheet1!$H$15:$H$17</c:f>
              <c:numCache>
                <c:formatCode>General</c:formatCode>
                <c:ptCount val="3"/>
                <c:pt idx="0">
                  <c:v>1.8333333333333333</c:v>
                </c:pt>
                <c:pt idx="1">
                  <c:v>1</c:v>
                </c:pt>
                <c:pt idx="2">
                  <c:v>2.6666666666666665</c:v>
                </c:pt>
              </c:numCache>
            </c:numRef>
          </c:val>
          <c:extLst>
            <c:ext xmlns:c16="http://schemas.microsoft.com/office/drawing/2014/chart" uri="{C3380CC4-5D6E-409C-BE32-E72D297353CC}">
              <c16:uniqueId val="{00000000-121C-4C72-B526-FA308D3680AD}"/>
            </c:ext>
          </c:extLst>
        </c:ser>
        <c:dLbls>
          <c:showLegendKey val="0"/>
          <c:showVal val="0"/>
          <c:showCatName val="0"/>
          <c:showSerName val="0"/>
          <c:showPercent val="0"/>
          <c:showBubbleSize val="0"/>
        </c:dLbls>
        <c:gapWidth val="219"/>
        <c:overlap val="-27"/>
        <c:axId val="316000864"/>
        <c:axId val="316001344"/>
      </c:barChart>
      <c:catAx>
        <c:axId val="316000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01344"/>
        <c:crosses val="autoZero"/>
        <c:auto val="1"/>
        <c:lblAlgn val="ctr"/>
        <c:lblOffset val="100"/>
        <c:noMultiLvlLbl val="0"/>
      </c:catAx>
      <c:valAx>
        <c:axId val="31600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0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Sheet1!$H$8</c:f>
              <c:strCache>
                <c:ptCount val="1"/>
                <c:pt idx="0">
                  <c:v>avg</c:v>
                </c:pt>
              </c:strCache>
            </c:strRef>
          </c:tx>
          <c:spPr>
            <a:solidFill>
              <a:schemeClr val="accent1"/>
            </a:solidFill>
            <a:ln>
              <a:noFill/>
            </a:ln>
            <a:effectLst/>
          </c:spPr>
          <c:invertIfNegative val="0"/>
          <c:errBars>
            <c:errBarType val="both"/>
            <c:errValType val="cust"/>
            <c:noEndCap val="0"/>
            <c:plus>
              <c:numRef>
                <c:f>Sheet1!$I$9:$I$11</c:f>
                <c:numCache>
                  <c:formatCode>General</c:formatCode>
                  <c:ptCount val="3"/>
                  <c:pt idx="0">
                    <c:v>0.76376261582597338</c:v>
                  </c:pt>
                  <c:pt idx="1">
                    <c:v>0.5</c:v>
                  </c:pt>
                  <c:pt idx="2">
                    <c:v>1.0408329997330641</c:v>
                  </c:pt>
                </c:numCache>
              </c:numRef>
            </c:plus>
            <c:minus>
              <c:numRef>
                <c:f>Sheet1!$I$9:$I$11</c:f>
                <c:numCache>
                  <c:formatCode>General</c:formatCode>
                  <c:ptCount val="3"/>
                  <c:pt idx="0">
                    <c:v>0.76376261582597338</c:v>
                  </c:pt>
                  <c:pt idx="1">
                    <c:v>0.5</c:v>
                  </c:pt>
                  <c:pt idx="2">
                    <c:v>1.0408329997330641</c:v>
                  </c:pt>
                </c:numCache>
              </c:numRef>
            </c:minus>
            <c:spPr>
              <a:noFill/>
              <a:ln w="9525" cap="flat" cmpd="sng" algn="ctr">
                <a:solidFill>
                  <a:schemeClr val="tx1">
                    <a:lumMod val="65000"/>
                    <a:lumOff val="35000"/>
                  </a:schemeClr>
                </a:solidFill>
                <a:round/>
              </a:ln>
              <a:effectLst/>
            </c:spPr>
          </c:errBars>
          <c:cat>
            <c:strRef>
              <c:f>Sheet1!$G$9:$G$11</c:f>
              <c:strCache>
                <c:ptCount val="3"/>
                <c:pt idx="0">
                  <c:v>winter</c:v>
                </c:pt>
                <c:pt idx="1">
                  <c:v>spring</c:v>
                </c:pt>
                <c:pt idx="2">
                  <c:v>summer</c:v>
                </c:pt>
              </c:strCache>
            </c:strRef>
          </c:cat>
          <c:val>
            <c:numRef>
              <c:f>Sheet1!$H$9:$H$11</c:f>
              <c:numCache>
                <c:formatCode>General</c:formatCode>
                <c:ptCount val="3"/>
                <c:pt idx="0">
                  <c:v>8.1666666666666661</c:v>
                </c:pt>
                <c:pt idx="1">
                  <c:v>12.5</c:v>
                </c:pt>
                <c:pt idx="2">
                  <c:v>6.833333333333333</c:v>
                </c:pt>
              </c:numCache>
            </c:numRef>
          </c:val>
          <c:extLst>
            <c:ext xmlns:c16="http://schemas.microsoft.com/office/drawing/2014/chart" uri="{C3380CC4-5D6E-409C-BE32-E72D297353CC}">
              <c16:uniqueId val="{00000000-254C-496C-96D3-6320A37C4777}"/>
            </c:ext>
          </c:extLst>
        </c:ser>
        <c:dLbls>
          <c:showLegendKey val="0"/>
          <c:showVal val="0"/>
          <c:showCatName val="0"/>
          <c:showSerName val="0"/>
          <c:showPercent val="0"/>
          <c:showBubbleSize val="0"/>
        </c:dLbls>
        <c:gapWidth val="219"/>
        <c:overlap val="-27"/>
        <c:axId val="887954560"/>
        <c:axId val="887949280"/>
      </c:barChart>
      <c:catAx>
        <c:axId val="88795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49280"/>
        <c:crosses val="autoZero"/>
        <c:auto val="1"/>
        <c:lblAlgn val="ctr"/>
        <c:lblOffset val="100"/>
        <c:noMultiLvlLbl val="0"/>
      </c:catAx>
      <c:valAx>
        <c:axId val="88794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5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 METAL (CADMIUM)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Sheet1!$H$31</c:f>
              <c:strCache>
                <c:ptCount val="1"/>
                <c:pt idx="0">
                  <c:v>AVG</c:v>
                </c:pt>
              </c:strCache>
            </c:strRef>
          </c:tx>
          <c:spPr>
            <a:solidFill>
              <a:schemeClr val="accent1"/>
            </a:solidFill>
            <a:ln>
              <a:noFill/>
            </a:ln>
            <a:effectLst/>
          </c:spPr>
          <c:invertIfNegative val="0"/>
          <c:errBars>
            <c:errBarType val="both"/>
            <c:errValType val="cust"/>
            <c:noEndCap val="0"/>
            <c:plus>
              <c:numRef>
                <c:f>Sheet1!$I$32:$I$34</c:f>
                <c:numCache>
                  <c:formatCode>General</c:formatCode>
                  <c:ptCount val="3"/>
                  <c:pt idx="0">
                    <c:v>5.773502691896258E-4</c:v>
                  </c:pt>
                  <c:pt idx="1">
                    <c:v>0</c:v>
                  </c:pt>
                  <c:pt idx="2">
                    <c:v>5.773502691896258E-4</c:v>
                  </c:pt>
                </c:numCache>
              </c:numRef>
            </c:plus>
            <c:minus>
              <c:numRef>
                <c:f>Sheet1!$I$32:$I$34</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Sheet1!$G$32:$G$34</c:f>
              <c:strCache>
                <c:ptCount val="3"/>
                <c:pt idx="0">
                  <c:v>winter</c:v>
                </c:pt>
                <c:pt idx="1">
                  <c:v>spring</c:v>
                </c:pt>
                <c:pt idx="2">
                  <c:v>summer</c:v>
                </c:pt>
              </c:strCache>
            </c:strRef>
          </c:cat>
          <c:val>
            <c:numRef>
              <c:f>Sheet1!$H$32:$H$34</c:f>
              <c:numCache>
                <c:formatCode>General</c:formatCode>
                <c:ptCount val="3"/>
                <c:pt idx="0">
                  <c:v>1.6666666666666668E-3</c:v>
                </c:pt>
                <c:pt idx="1">
                  <c:v>1E-3</c:v>
                </c:pt>
                <c:pt idx="2">
                  <c:v>1.6666666666666668E-3</c:v>
                </c:pt>
              </c:numCache>
            </c:numRef>
          </c:val>
          <c:extLst>
            <c:ext xmlns:c16="http://schemas.microsoft.com/office/drawing/2014/chart" uri="{C3380CC4-5D6E-409C-BE32-E72D297353CC}">
              <c16:uniqueId val="{00000000-61AE-43BD-8111-E7CB1BE178F9}"/>
            </c:ext>
          </c:extLst>
        </c:ser>
        <c:dLbls>
          <c:showLegendKey val="0"/>
          <c:showVal val="0"/>
          <c:showCatName val="0"/>
          <c:showSerName val="0"/>
          <c:showPercent val="0"/>
          <c:showBubbleSize val="0"/>
        </c:dLbls>
        <c:gapWidth val="219"/>
        <c:overlap val="-27"/>
        <c:axId val="1519941823"/>
        <c:axId val="1519948063"/>
      </c:barChart>
      <c:catAx>
        <c:axId val="15199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8063"/>
        <c:crosses val="autoZero"/>
        <c:auto val="1"/>
        <c:lblAlgn val="ctr"/>
        <c:lblOffset val="100"/>
        <c:noMultiLvlLbl val="0"/>
      </c:catAx>
      <c:valAx>
        <c:axId val="15199480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1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a:t>
            </a:r>
            <a:r>
              <a:rPr lang="en-US" baseline="0"/>
              <a:t> METAL (LEAD)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Sheet1!$H$25</c:f>
              <c:strCache>
                <c:ptCount val="1"/>
                <c:pt idx="0">
                  <c:v>AVG</c:v>
                </c:pt>
              </c:strCache>
            </c:strRef>
          </c:tx>
          <c:spPr>
            <a:solidFill>
              <a:schemeClr val="accent1"/>
            </a:solidFill>
            <a:ln>
              <a:noFill/>
            </a:ln>
            <a:effectLst/>
          </c:spPr>
          <c:invertIfNegative val="0"/>
          <c:errBars>
            <c:errBarType val="both"/>
            <c:errValType val="cust"/>
            <c:noEndCap val="0"/>
            <c:plus>
              <c:numRef>
                <c:f>Sheet1!$I$26:$I$28</c:f>
                <c:numCache>
                  <c:formatCode>General</c:formatCode>
                  <c:ptCount val="3"/>
                  <c:pt idx="0">
                    <c:v>5.773502691896258E-4</c:v>
                  </c:pt>
                  <c:pt idx="1">
                    <c:v>0</c:v>
                  </c:pt>
                  <c:pt idx="2">
                    <c:v>5.773502691896258E-4</c:v>
                  </c:pt>
                </c:numCache>
              </c:numRef>
            </c:plus>
            <c:minus>
              <c:numRef>
                <c:f>Sheet1!$I$26:$I$28</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Sheet1!$G$26:$G$28</c:f>
              <c:strCache>
                <c:ptCount val="3"/>
                <c:pt idx="0">
                  <c:v>winter</c:v>
                </c:pt>
                <c:pt idx="1">
                  <c:v>spring</c:v>
                </c:pt>
                <c:pt idx="2">
                  <c:v>summer</c:v>
                </c:pt>
              </c:strCache>
            </c:strRef>
          </c:cat>
          <c:val>
            <c:numRef>
              <c:f>Sheet1!$H$26:$H$28</c:f>
              <c:numCache>
                <c:formatCode>General</c:formatCode>
                <c:ptCount val="3"/>
                <c:pt idx="0">
                  <c:v>4.333333333333334E-3</c:v>
                </c:pt>
                <c:pt idx="1">
                  <c:v>5.0000000000000001E-3</c:v>
                </c:pt>
                <c:pt idx="2">
                  <c:v>4.333333333333334E-3</c:v>
                </c:pt>
              </c:numCache>
            </c:numRef>
          </c:val>
          <c:extLst>
            <c:ext xmlns:c16="http://schemas.microsoft.com/office/drawing/2014/chart" uri="{C3380CC4-5D6E-409C-BE32-E72D297353CC}">
              <c16:uniqueId val="{00000000-40C6-49D0-BE76-0495CFB81B3F}"/>
            </c:ext>
          </c:extLst>
        </c:ser>
        <c:dLbls>
          <c:showLegendKey val="0"/>
          <c:showVal val="0"/>
          <c:showCatName val="0"/>
          <c:showSerName val="0"/>
          <c:showPercent val="0"/>
          <c:showBubbleSize val="0"/>
        </c:dLbls>
        <c:gapWidth val="219"/>
        <c:overlap val="-27"/>
        <c:axId val="1199532735"/>
        <c:axId val="1199533215"/>
      </c:barChart>
      <c:catAx>
        <c:axId val="1199532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533215"/>
        <c:crosses val="autoZero"/>
        <c:auto val="1"/>
        <c:lblAlgn val="ctr"/>
        <c:lblOffset val="100"/>
        <c:noMultiLvlLbl val="0"/>
      </c:catAx>
      <c:valAx>
        <c:axId val="11995332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observed value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532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 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Sheet1!$H$38</c:f>
              <c:strCache>
                <c:ptCount val="1"/>
                <c:pt idx="0">
                  <c:v>AVG</c:v>
                </c:pt>
              </c:strCache>
            </c:strRef>
          </c:tx>
          <c:spPr>
            <a:solidFill>
              <a:schemeClr val="accent1"/>
            </a:solidFill>
            <a:ln>
              <a:noFill/>
            </a:ln>
            <a:effectLst/>
          </c:spPr>
          <c:invertIfNegative val="0"/>
          <c:errBars>
            <c:errBarType val="both"/>
            <c:errValType val="cust"/>
            <c:noEndCap val="0"/>
            <c:plus>
              <c:numRef>
                <c:f>Sheet1!$I$39:$I$41</c:f>
                <c:numCache>
                  <c:formatCode>General</c:formatCode>
                  <c:ptCount val="3"/>
                  <c:pt idx="0">
                    <c:v>5.7735026918962623E-4</c:v>
                  </c:pt>
                  <c:pt idx="1">
                    <c:v>0</c:v>
                  </c:pt>
                  <c:pt idx="2">
                    <c:v>0</c:v>
                  </c:pt>
                </c:numCache>
              </c:numRef>
            </c:plus>
            <c:minus>
              <c:numRef>
                <c:f>Sheet1!$I$39:$I$41</c:f>
                <c:numCache>
                  <c:formatCode>General</c:formatCode>
                  <c:ptCount val="3"/>
                  <c:pt idx="0">
                    <c:v>5.7735026918962623E-4</c:v>
                  </c:pt>
                  <c:pt idx="1">
                    <c:v>0</c:v>
                  </c:pt>
                  <c:pt idx="2">
                    <c:v>0</c:v>
                  </c:pt>
                </c:numCache>
              </c:numRef>
            </c:minus>
            <c:spPr>
              <a:noFill/>
              <a:ln w="9525" cap="flat" cmpd="sng" algn="ctr">
                <a:solidFill>
                  <a:schemeClr val="tx1">
                    <a:lumMod val="65000"/>
                    <a:lumOff val="35000"/>
                  </a:schemeClr>
                </a:solidFill>
                <a:round/>
              </a:ln>
              <a:effectLst/>
            </c:spPr>
          </c:errBars>
          <c:cat>
            <c:strRef>
              <c:f>Sheet1!$G$39:$G$41</c:f>
              <c:strCache>
                <c:ptCount val="3"/>
                <c:pt idx="0">
                  <c:v>winter</c:v>
                </c:pt>
                <c:pt idx="1">
                  <c:v>spring</c:v>
                </c:pt>
                <c:pt idx="2">
                  <c:v>summer</c:v>
                </c:pt>
              </c:strCache>
            </c:strRef>
          </c:cat>
          <c:val>
            <c:numRef>
              <c:f>Sheet1!$H$39:$H$41</c:f>
              <c:numCache>
                <c:formatCode>General</c:formatCode>
                <c:ptCount val="3"/>
                <c:pt idx="0">
                  <c:v>9.6666666666666654E-3</c:v>
                </c:pt>
                <c:pt idx="1">
                  <c:v>0.01</c:v>
                </c:pt>
                <c:pt idx="2">
                  <c:v>8.9999999999999993E-3</c:v>
                </c:pt>
              </c:numCache>
            </c:numRef>
          </c:val>
          <c:extLst>
            <c:ext xmlns:c16="http://schemas.microsoft.com/office/drawing/2014/chart" uri="{C3380CC4-5D6E-409C-BE32-E72D297353CC}">
              <c16:uniqueId val="{00000000-EAB4-4F50-999A-9C2F048AC485}"/>
            </c:ext>
          </c:extLst>
        </c:ser>
        <c:dLbls>
          <c:showLegendKey val="0"/>
          <c:showVal val="0"/>
          <c:showCatName val="0"/>
          <c:showSerName val="0"/>
          <c:showPercent val="0"/>
          <c:showBubbleSize val="0"/>
        </c:dLbls>
        <c:gapWidth val="219"/>
        <c:overlap val="-27"/>
        <c:axId val="1507146527"/>
        <c:axId val="1507145087"/>
      </c:barChart>
      <c:catAx>
        <c:axId val="1507146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145087"/>
        <c:crosses val="autoZero"/>
        <c:auto val="1"/>
        <c:lblAlgn val="ctr"/>
        <c:lblOffset val="100"/>
        <c:noMultiLvlLbl val="0"/>
      </c:catAx>
      <c:valAx>
        <c:axId val="15071450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146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Mangnese 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Sheet1!$H$44</c:f>
              <c:strCache>
                <c:ptCount val="1"/>
                <c:pt idx="0">
                  <c:v>AVG</c:v>
                </c:pt>
              </c:strCache>
            </c:strRef>
          </c:tx>
          <c:spPr>
            <a:solidFill>
              <a:schemeClr val="accent1"/>
            </a:solidFill>
            <a:ln>
              <a:noFill/>
            </a:ln>
            <a:effectLst/>
          </c:spPr>
          <c:invertIfNegative val="0"/>
          <c:errBars>
            <c:errBarType val="both"/>
            <c:errValType val="cust"/>
            <c:noEndCap val="0"/>
            <c:plus>
              <c:numRef>
                <c:f>Sheet1!$I$45:$I$47</c:f>
                <c:numCache>
                  <c:formatCode>General</c:formatCode>
                  <c:ptCount val="3"/>
                  <c:pt idx="0">
                    <c:v>5.773502691896258E-4</c:v>
                  </c:pt>
                  <c:pt idx="1">
                    <c:v>0</c:v>
                  </c:pt>
                  <c:pt idx="2">
                    <c:v>5.773502691896258E-4</c:v>
                  </c:pt>
                </c:numCache>
              </c:numRef>
            </c:plus>
            <c:minus>
              <c:numRef>
                <c:f>Sheet1!$I$45:$I$47</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Sheet1!$G$45:$G$47</c:f>
              <c:strCache>
                <c:ptCount val="3"/>
                <c:pt idx="0">
                  <c:v>winter</c:v>
                </c:pt>
                <c:pt idx="1">
                  <c:v>spring</c:v>
                </c:pt>
                <c:pt idx="2">
                  <c:v>summer</c:v>
                </c:pt>
              </c:strCache>
            </c:strRef>
          </c:cat>
          <c:val>
            <c:numRef>
              <c:f>Sheet1!$H$45:$H$47</c:f>
              <c:numCache>
                <c:formatCode>General</c:formatCode>
                <c:ptCount val="3"/>
                <c:pt idx="0">
                  <c:v>4.333333333333334E-3</c:v>
                </c:pt>
                <c:pt idx="1">
                  <c:v>5.0000000000000001E-3</c:v>
                </c:pt>
                <c:pt idx="2">
                  <c:v>4.6666666666666671E-3</c:v>
                </c:pt>
              </c:numCache>
            </c:numRef>
          </c:val>
          <c:extLst>
            <c:ext xmlns:c16="http://schemas.microsoft.com/office/drawing/2014/chart" uri="{C3380CC4-5D6E-409C-BE32-E72D297353CC}">
              <c16:uniqueId val="{00000000-DD80-44D8-BD6A-05DE51EE13F9}"/>
            </c:ext>
          </c:extLst>
        </c:ser>
        <c:dLbls>
          <c:showLegendKey val="0"/>
          <c:showVal val="0"/>
          <c:showCatName val="0"/>
          <c:showSerName val="0"/>
          <c:showPercent val="0"/>
          <c:showBubbleSize val="0"/>
        </c:dLbls>
        <c:gapWidth val="219"/>
        <c:overlap val="-27"/>
        <c:axId val="1519948543"/>
        <c:axId val="1519940863"/>
      </c:barChart>
      <c:catAx>
        <c:axId val="151994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0863"/>
        <c:crosses val="autoZero"/>
        <c:auto val="1"/>
        <c:lblAlgn val="ctr"/>
        <c:lblOffset val="100"/>
        <c:noMultiLvlLbl val="0"/>
      </c:catAx>
      <c:valAx>
        <c:axId val="15199408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11026</Words>
  <Characters>62853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Thakur</dc:creator>
  <cp:keywords/>
  <dc:description/>
  <cp:lastModifiedBy>SDI 1186</cp:lastModifiedBy>
  <cp:revision>31</cp:revision>
  <dcterms:created xsi:type="dcterms:W3CDTF">2025-07-07T07:26:00Z</dcterms:created>
  <dcterms:modified xsi:type="dcterms:W3CDTF">2025-07-09T07:19:00Z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a448141e-dae6-4ff0-b241-4e2e10a98b82</vt:lpwstr>
  </property>
  <property fmtid="{D5CDD505-2E9C-101B-9397-08002B2CF9AE}" pid="3" name="ZOTERO_PREF_1">
    <vt:lpwstr>&lt;data data-version="3" zotero-version="7.0.15"&gt;&lt;session id="YVsokoSL"/&gt;&lt;style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