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4AFF7" w14:textId="77777777" w:rsidR="00DC7167" w:rsidRPr="00EE5296" w:rsidRDefault="00DC7167" w:rsidP="00DC7167">
      <w:pPr>
        <w:jc w:val="center"/>
        <w:rPr>
          <w:rFonts w:ascii="Times New Roman" w:hAnsi="Times New Roman" w:cs="Times New Roman"/>
          <w:b/>
          <w:sz w:val="28"/>
          <w:szCs w:val="28"/>
        </w:rPr>
      </w:pPr>
      <w:r w:rsidRPr="00EE5296">
        <w:rPr>
          <w:rFonts w:ascii="Times New Roman" w:hAnsi="Times New Roman" w:cs="Times New Roman"/>
          <w:b/>
          <w:sz w:val="28"/>
          <w:szCs w:val="28"/>
        </w:rPr>
        <w:t>ASSESSMENT OF FOOD TOXICITY EFFECT ON PROGESTERONE CONCENTRATION IN FEMALE ALBINO RATS</w:t>
      </w:r>
    </w:p>
    <w:p w14:paraId="696EEAF6" w14:textId="3EEE0159" w:rsidR="00EE5296" w:rsidRDefault="00EE5296" w:rsidP="00EE5296">
      <w:pPr>
        <w:rPr>
          <w:rFonts w:ascii="Times New Roman" w:hAnsi="Times New Roman" w:cs="Times New Roman"/>
          <w:b/>
          <w:u w:val="single"/>
        </w:rPr>
      </w:pPr>
    </w:p>
    <w:p w14:paraId="4BB69843" w14:textId="77777777" w:rsidR="00A2448C" w:rsidRPr="001C3C2E" w:rsidRDefault="00A2448C" w:rsidP="00EE5296">
      <w:pPr>
        <w:rPr>
          <w:rFonts w:ascii="Times New Roman" w:hAnsi="Times New Roman" w:cs="Times New Roman"/>
          <w:b/>
          <w:u w:val="single"/>
        </w:rPr>
      </w:pPr>
      <w:bookmarkStart w:id="0" w:name="_GoBack"/>
      <w:bookmarkEnd w:id="0"/>
    </w:p>
    <w:p w14:paraId="1F97BC49" w14:textId="0D73D51B" w:rsidR="00EE5296" w:rsidRDefault="00EE5296" w:rsidP="00EE5296">
      <w:pPr>
        <w:jc w:val="center"/>
        <w:rPr>
          <w:rFonts w:ascii="Times New Roman" w:hAnsi="Times New Roman" w:cs="Times New Roman"/>
          <w:b/>
        </w:rPr>
      </w:pPr>
      <w:r w:rsidRPr="001C3C2E">
        <w:rPr>
          <w:rFonts w:ascii="Times New Roman" w:hAnsi="Times New Roman" w:cs="Times New Roman"/>
          <w:b/>
          <w:u w:val="single"/>
        </w:rPr>
        <w:t>ABSTRACT</w:t>
      </w:r>
    </w:p>
    <w:p w14:paraId="5AA3FEC5" w14:textId="399A9E83" w:rsidR="00DC7167" w:rsidRPr="00D21597" w:rsidRDefault="00EE5296" w:rsidP="00324DAA">
      <w:pPr>
        <w:jc w:val="both"/>
        <w:rPr>
          <w:rFonts w:ascii="Times New Roman" w:hAnsi="Times New Roman" w:cs="Times New Roman"/>
          <w:sz w:val="24"/>
          <w:szCs w:val="24"/>
        </w:rPr>
      </w:pPr>
      <w:r w:rsidRPr="00D21597">
        <w:rPr>
          <w:rFonts w:ascii="Times New Roman" w:hAnsi="Times New Roman" w:cs="Times New Roman"/>
          <w:sz w:val="24"/>
          <w:szCs w:val="24"/>
        </w:rPr>
        <w:t xml:space="preserve">Stress is considered to be an unavoidable phenomenon that is experienced by individuals of all ages and from different walk of life. It is the body’s response to any real or imagined danger that leads to a number of physical and emotional changes in an individual. Stress is caused by stressors there are several types of stressors present in nature like food toxicants, prolonged exposure of light, high intensity of light and contaminated water. Among all of this food toxicity is the key stress for every organism. This study focusses on the effect of acute stress of food toxicity on progesterone hormone to check the impact of toxicity of food. The study utilizes malathion as an organophosphate pesticide. The study was conducted in two phases where acute stress in one phase was followed by withdrawal of stress in the second phase. </w:t>
      </w:r>
      <w:r w:rsidR="00324DAA" w:rsidRPr="00D21597">
        <w:rPr>
          <w:rFonts w:ascii="Times New Roman" w:hAnsi="Times New Roman" w:cs="Times New Roman"/>
          <w:sz w:val="24"/>
          <w:szCs w:val="24"/>
        </w:rPr>
        <w:t>ELISA, t</w:t>
      </w:r>
      <w:r w:rsidRPr="00D21597">
        <w:rPr>
          <w:rFonts w:ascii="Times New Roman" w:hAnsi="Times New Roman" w:cs="Times New Roman"/>
          <w:sz w:val="24"/>
          <w:szCs w:val="24"/>
        </w:rPr>
        <w:t xml:space="preserve">-test </w:t>
      </w:r>
      <w:r w:rsidR="00DC7167" w:rsidRPr="00D21597">
        <w:rPr>
          <w:rFonts w:ascii="Times New Roman" w:hAnsi="Times New Roman" w:cs="Times New Roman"/>
          <w:sz w:val="24"/>
          <w:szCs w:val="24"/>
        </w:rPr>
        <w:t xml:space="preserve">and ANOVA </w:t>
      </w:r>
      <w:r w:rsidRPr="00D21597">
        <w:rPr>
          <w:rFonts w:ascii="Times New Roman" w:hAnsi="Times New Roman" w:cs="Times New Roman"/>
          <w:sz w:val="24"/>
          <w:szCs w:val="24"/>
        </w:rPr>
        <w:t>were applied to compare significant.</w:t>
      </w:r>
    </w:p>
    <w:p w14:paraId="32D14DE9" w14:textId="77777777" w:rsidR="00EE5296" w:rsidRPr="00D21597" w:rsidRDefault="00EE5296" w:rsidP="00324DAA">
      <w:pPr>
        <w:rPr>
          <w:rFonts w:ascii="Times New Roman" w:hAnsi="Times New Roman" w:cs="Times New Roman"/>
          <w:sz w:val="24"/>
          <w:szCs w:val="24"/>
        </w:rPr>
      </w:pPr>
      <w:r w:rsidRPr="00D21597">
        <w:rPr>
          <w:rFonts w:ascii="Times New Roman" w:hAnsi="Times New Roman" w:cs="Times New Roman"/>
          <w:b/>
          <w:sz w:val="24"/>
          <w:szCs w:val="24"/>
          <w:u w:val="single"/>
        </w:rPr>
        <w:t>KEYWORDS</w:t>
      </w:r>
      <w:r w:rsidRPr="00D21597">
        <w:rPr>
          <w:rFonts w:ascii="Times New Roman" w:hAnsi="Times New Roman" w:cs="Times New Roman"/>
          <w:b/>
          <w:sz w:val="24"/>
          <w:szCs w:val="24"/>
        </w:rPr>
        <w:t xml:space="preserve">- </w:t>
      </w:r>
      <w:r w:rsidRPr="00D21597">
        <w:rPr>
          <w:rFonts w:ascii="Times New Roman" w:hAnsi="Times New Roman" w:cs="Times New Roman"/>
          <w:sz w:val="24"/>
          <w:szCs w:val="24"/>
        </w:rPr>
        <w:t>Food Toxicity, Stress, Malathion, Pesticide, Progesterone, Reproductive Health</w:t>
      </w:r>
    </w:p>
    <w:p w14:paraId="07E530EB" w14:textId="77777777" w:rsidR="00324DAA" w:rsidRPr="00D21597" w:rsidRDefault="00324DAA" w:rsidP="00EE5296">
      <w:pPr>
        <w:rPr>
          <w:rFonts w:ascii="Times New Roman" w:hAnsi="Times New Roman" w:cs="Times New Roman"/>
          <w:b/>
          <w:sz w:val="24"/>
          <w:szCs w:val="24"/>
          <w:u w:val="single"/>
        </w:rPr>
      </w:pPr>
    </w:p>
    <w:p w14:paraId="22A6B804" w14:textId="7BBFCB3F" w:rsidR="00EE5296" w:rsidRPr="001C3C2E" w:rsidRDefault="00EE5296" w:rsidP="00D24F0B">
      <w:pPr>
        <w:jc w:val="both"/>
        <w:rPr>
          <w:rFonts w:ascii="Times New Roman" w:hAnsi="Times New Roman" w:cs="Times New Roman"/>
          <w:b/>
          <w:u w:val="single"/>
        </w:rPr>
      </w:pPr>
      <w:r w:rsidRPr="001C3C2E">
        <w:rPr>
          <w:rFonts w:ascii="Times New Roman" w:hAnsi="Times New Roman" w:cs="Times New Roman"/>
          <w:b/>
          <w:u w:val="single"/>
        </w:rPr>
        <w:t>INTRODUCTION</w:t>
      </w:r>
    </w:p>
    <w:p w14:paraId="70EE3928" w14:textId="5344C816" w:rsidR="00EE5296" w:rsidRPr="00D21597" w:rsidRDefault="00EE5296" w:rsidP="00324DAA">
      <w:pPr>
        <w:jc w:val="both"/>
        <w:rPr>
          <w:rFonts w:ascii="Times New Roman" w:hAnsi="Times New Roman" w:cs="Times New Roman"/>
          <w:sz w:val="24"/>
          <w:szCs w:val="24"/>
          <w:lang w:val="en-IN"/>
        </w:rPr>
      </w:pPr>
      <w:r w:rsidRPr="00D21597">
        <w:rPr>
          <w:rFonts w:ascii="Times New Roman" w:hAnsi="Times New Roman" w:cs="Times New Roman"/>
          <w:sz w:val="24"/>
          <w:szCs w:val="24"/>
          <w:lang w:val="en-IN"/>
        </w:rPr>
        <w:t xml:space="preserve">Stress is considered to be an unavoidable phenomenon experienced by individuals of all ages and from different walks of life. It is the body’s response to any real or imagined danger that leads to a number of physical and emotional changes in an individual (Attia </w:t>
      </w:r>
      <w:r w:rsidRPr="00D21597">
        <w:rPr>
          <w:rFonts w:ascii="Times New Roman" w:hAnsi="Times New Roman" w:cs="Times New Roman"/>
          <w:i/>
          <w:iCs/>
          <w:sz w:val="24"/>
          <w:szCs w:val="24"/>
          <w:lang w:val="en-IN"/>
        </w:rPr>
        <w:t>et</w:t>
      </w:r>
      <w:r w:rsidR="004D1690" w:rsidRPr="00D21597">
        <w:rPr>
          <w:rFonts w:ascii="Times New Roman" w:hAnsi="Times New Roman" w:cs="Times New Roman"/>
          <w:i/>
          <w:iCs/>
          <w:sz w:val="24"/>
          <w:szCs w:val="24"/>
          <w:lang w:val="en-IN"/>
        </w:rPr>
        <w:t xml:space="preserve"> </w:t>
      </w:r>
      <w:r w:rsidRPr="00D21597">
        <w:rPr>
          <w:rFonts w:ascii="Times New Roman" w:hAnsi="Times New Roman" w:cs="Times New Roman"/>
          <w:i/>
          <w:iCs/>
          <w:sz w:val="24"/>
          <w:szCs w:val="24"/>
          <w:lang w:val="en-IN"/>
        </w:rPr>
        <w:t>al.</w:t>
      </w:r>
      <w:r w:rsidR="004D1690" w:rsidRPr="00D21597">
        <w:rPr>
          <w:rFonts w:ascii="Times New Roman" w:hAnsi="Times New Roman" w:cs="Times New Roman"/>
          <w:sz w:val="24"/>
          <w:szCs w:val="24"/>
          <w:lang w:val="en-IN"/>
        </w:rPr>
        <w:t>,</w:t>
      </w:r>
      <w:r w:rsidRPr="00D21597">
        <w:rPr>
          <w:rFonts w:ascii="Times New Roman" w:hAnsi="Times New Roman" w:cs="Times New Roman"/>
          <w:sz w:val="24"/>
          <w:szCs w:val="24"/>
          <w:lang w:val="en-IN"/>
        </w:rPr>
        <w:t xml:space="preserve"> 2022). Stress is also a motivation for action and sometimes can be positive depending on the situation (Li </w:t>
      </w:r>
      <w:r w:rsidR="004D1690" w:rsidRPr="00D21597">
        <w:rPr>
          <w:rFonts w:ascii="Times New Roman" w:hAnsi="Times New Roman" w:cs="Times New Roman"/>
          <w:i/>
          <w:iCs/>
          <w:sz w:val="24"/>
          <w:szCs w:val="24"/>
          <w:lang w:val="en-IN"/>
        </w:rPr>
        <w:t>et al.</w:t>
      </w:r>
      <w:r w:rsidR="004D1690" w:rsidRPr="00D21597">
        <w:rPr>
          <w:rFonts w:ascii="Times New Roman" w:hAnsi="Times New Roman" w:cs="Times New Roman"/>
          <w:sz w:val="24"/>
          <w:szCs w:val="24"/>
          <w:lang w:val="en-IN"/>
        </w:rPr>
        <w:t xml:space="preserve">, </w:t>
      </w:r>
      <w:r w:rsidRPr="00D21597">
        <w:rPr>
          <w:rFonts w:ascii="Times New Roman" w:hAnsi="Times New Roman" w:cs="Times New Roman"/>
          <w:sz w:val="24"/>
          <w:szCs w:val="24"/>
          <w:lang w:val="en-IN"/>
        </w:rPr>
        <w:t>2016). Chronic stress is always negative and affects health and wellness in an adverse manner (Stress., n.d.). </w:t>
      </w:r>
    </w:p>
    <w:p w14:paraId="7E13AD36" w14:textId="737485E8" w:rsidR="00EE5296" w:rsidRPr="00D21597" w:rsidRDefault="00EE5296" w:rsidP="00324DAA">
      <w:pPr>
        <w:jc w:val="both"/>
        <w:rPr>
          <w:rFonts w:ascii="Times New Roman" w:hAnsi="Times New Roman" w:cs="Times New Roman"/>
          <w:sz w:val="24"/>
          <w:szCs w:val="24"/>
          <w:lang w:val="en-IN"/>
        </w:rPr>
      </w:pPr>
      <w:r w:rsidRPr="00D21597">
        <w:rPr>
          <w:rFonts w:ascii="Times New Roman" w:hAnsi="Times New Roman" w:cs="Times New Roman"/>
          <w:sz w:val="24"/>
          <w:szCs w:val="24"/>
          <w:lang w:val="en-IN"/>
        </w:rPr>
        <w:t xml:space="preserve">There are several types of stressors present in nature </w:t>
      </w:r>
      <w:r w:rsidR="00324DAA" w:rsidRPr="00D21597">
        <w:rPr>
          <w:rFonts w:ascii="Times New Roman" w:hAnsi="Times New Roman" w:cs="Times New Roman"/>
          <w:sz w:val="24"/>
          <w:szCs w:val="24"/>
          <w:lang w:val="en-IN"/>
        </w:rPr>
        <w:t>and a</w:t>
      </w:r>
      <w:r w:rsidRPr="00D21597">
        <w:rPr>
          <w:rFonts w:ascii="Times New Roman" w:hAnsi="Times New Roman" w:cs="Times New Roman"/>
          <w:sz w:val="24"/>
          <w:szCs w:val="24"/>
          <w:lang w:val="en-IN"/>
        </w:rPr>
        <w:t xml:space="preserve">mongst all of this food toxicity is one of the major </w:t>
      </w:r>
      <w:r w:rsidR="00324DAA" w:rsidRPr="00D21597">
        <w:rPr>
          <w:rFonts w:ascii="Times New Roman" w:hAnsi="Times New Roman" w:cs="Times New Roman"/>
          <w:sz w:val="24"/>
          <w:szCs w:val="24"/>
          <w:lang w:val="en-IN"/>
        </w:rPr>
        <w:t>stresses</w:t>
      </w:r>
      <w:r w:rsidRPr="00D21597">
        <w:rPr>
          <w:rFonts w:ascii="Times New Roman" w:hAnsi="Times New Roman" w:cs="Times New Roman"/>
          <w:sz w:val="24"/>
          <w:szCs w:val="24"/>
          <w:lang w:val="en-IN"/>
        </w:rPr>
        <w:t xml:space="preserve"> for every organism</w:t>
      </w:r>
      <w:r w:rsidR="00324DAA" w:rsidRPr="00D21597">
        <w:rPr>
          <w:rFonts w:ascii="Times New Roman" w:hAnsi="Times New Roman" w:cs="Times New Roman"/>
          <w:sz w:val="24"/>
          <w:szCs w:val="24"/>
          <w:lang w:val="en-IN"/>
        </w:rPr>
        <w:t>,</w:t>
      </w:r>
      <w:r w:rsidRPr="00D21597">
        <w:rPr>
          <w:rFonts w:ascii="Times New Roman" w:hAnsi="Times New Roman" w:cs="Times New Roman"/>
          <w:sz w:val="24"/>
          <w:szCs w:val="24"/>
          <w:lang w:val="en-IN"/>
        </w:rPr>
        <w:t xml:space="preserve"> as food is a basic requirement for all. There are several stressors that can increase the toxicity of the food such as chemical stressors, physiological toxicants, and biological toxicants (Capozzi</w:t>
      </w:r>
      <w:r w:rsidR="004D1690" w:rsidRPr="00D21597">
        <w:rPr>
          <w:rFonts w:ascii="Times New Roman" w:hAnsi="Times New Roman" w:cs="Times New Roman"/>
          <w:i/>
          <w:iCs/>
          <w:sz w:val="24"/>
          <w:szCs w:val="24"/>
          <w:lang w:val="en-IN"/>
        </w:rPr>
        <w:t xml:space="preserve"> et al.</w:t>
      </w:r>
      <w:r w:rsidR="004D1690" w:rsidRPr="00D21597">
        <w:rPr>
          <w:rFonts w:ascii="Times New Roman" w:hAnsi="Times New Roman" w:cs="Times New Roman"/>
          <w:sz w:val="24"/>
          <w:szCs w:val="24"/>
          <w:lang w:val="en-IN"/>
        </w:rPr>
        <w:t xml:space="preserve">, </w:t>
      </w:r>
      <w:r w:rsidRPr="00D21597">
        <w:rPr>
          <w:rFonts w:ascii="Times New Roman" w:hAnsi="Times New Roman" w:cs="Times New Roman"/>
          <w:sz w:val="24"/>
          <w:szCs w:val="24"/>
          <w:lang w:val="en-IN"/>
        </w:rPr>
        <w:t>2009). </w:t>
      </w:r>
    </w:p>
    <w:p w14:paraId="53E8F038" w14:textId="32BDD413" w:rsidR="00EE5296" w:rsidRPr="00D21597" w:rsidRDefault="00EE5296" w:rsidP="00324DAA">
      <w:pPr>
        <w:jc w:val="both"/>
        <w:rPr>
          <w:rFonts w:ascii="Times New Roman" w:hAnsi="Times New Roman" w:cs="Times New Roman"/>
          <w:sz w:val="24"/>
          <w:szCs w:val="24"/>
          <w:lang w:val="en-IN"/>
        </w:rPr>
      </w:pPr>
      <w:r w:rsidRPr="00D21597">
        <w:rPr>
          <w:rFonts w:ascii="Times New Roman" w:hAnsi="Times New Roman" w:cs="Times New Roman"/>
          <w:sz w:val="24"/>
          <w:szCs w:val="24"/>
          <w:lang w:val="en-IN"/>
        </w:rPr>
        <w:t xml:space="preserve">New ways </w:t>
      </w:r>
      <w:r w:rsidR="00324DAA" w:rsidRPr="00D21597">
        <w:rPr>
          <w:rFonts w:ascii="Times New Roman" w:hAnsi="Times New Roman" w:cs="Times New Roman"/>
          <w:sz w:val="24"/>
          <w:szCs w:val="24"/>
          <w:lang w:val="en-IN"/>
        </w:rPr>
        <w:t xml:space="preserve">have been </w:t>
      </w:r>
      <w:r w:rsidRPr="00D21597">
        <w:rPr>
          <w:rFonts w:ascii="Times New Roman" w:hAnsi="Times New Roman" w:cs="Times New Roman"/>
          <w:sz w:val="24"/>
          <w:szCs w:val="24"/>
          <w:lang w:val="en-IN"/>
        </w:rPr>
        <w:t xml:space="preserve">developed to preserve food and </w:t>
      </w:r>
      <w:r w:rsidR="00324DAA" w:rsidRPr="00D21597">
        <w:rPr>
          <w:rFonts w:ascii="Times New Roman" w:hAnsi="Times New Roman" w:cs="Times New Roman"/>
          <w:sz w:val="24"/>
          <w:szCs w:val="24"/>
          <w:lang w:val="en-IN"/>
        </w:rPr>
        <w:t xml:space="preserve">also </w:t>
      </w:r>
      <w:r w:rsidRPr="00D21597">
        <w:rPr>
          <w:rFonts w:ascii="Times New Roman" w:hAnsi="Times New Roman" w:cs="Times New Roman"/>
          <w:sz w:val="24"/>
          <w:szCs w:val="24"/>
          <w:lang w:val="en-IN"/>
        </w:rPr>
        <w:t xml:space="preserve">increase the </w:t>
      </w:r>
      <w:r w:rsidR="00324DAA" w:rsidRPr="00D21597">
        <w:rPr>
          <w:rFonts w:ascii="Times New Roman" w:hAnsi="Times New Roman" w:cs="Times New Roman"/>
          <w:sz w:val="24"/>
          <w:szCs w:val="24"/>
          <w:lang w:val="en-IN"/>
        </w:rPr>
        <w:t>flavour</w:t>
      </w:r>
      <w:r w:rsidRPr="00D21597">
        <w:rPr>
          <w:rFonts w:ascii="Times New Roman" w:hAnsi="Times New Roman" w:cs="Times New Roman"/>
          <w:sz w:val="24"/>
          <w:szCs w:val="24"/>
          <w:lang w:val="en-IN"/>
        </w:rPr>
        <w:t xml:space="preserve"> of food</w:t>
      </w:r>
      <w:r w:rsidR="00324DAA" w:rsidRPr="00D21597">
        <w:rPr>
          <w:rFonts w:ascii="Times New Roman" w:hAnsi="Times New Roman" w:cs="Times New Roman"/>
          <w:sz w:val="24"/>
          <w:szCs w:val="24"/>
          <w:lang w:val="en-IN"/>
        </w:rPr>
        <w:t xml:space="preserve"> and </w:t>
      </w:r>
      <w:r w:rsidR="004D1690" w:rsidRPr="00D21597">
        <w:rPr>
          <w:rFonts w:ascii="Times New Roman" w:hAnsi="Times New Roman" w:cs="Times New Roman"/>
          <w:sz w:val="24"/>
          <w:szCs w:val="24"/>
          <w:lang w:val="en-IN"/>
        </w:rPr>
        <w:t xml:space="preserve">so </w:t>
      </w:r>
      <w:r w:rsidRPr="00D21597">
        <w:rPr>
          <w:rFonts w:ascii="Times New Roman" w:hAnsi="Times New Roman" w:cs="Times New Roman"/>
          <w:sz w:val="24"/>
          <w:szCs w:val="24"/>
          <w:lang w:val="en-IN"/>
        </w:rPr>
        <w:t xml:space="preserve">every organism directly or indirectly gets exposed </w:t>
      </w:r>
      <w:r w:rsidR="00324DAA" w:rsidRPr="00D21597">
        <w:rPr>
          <w:rFonts w:ascii="Times New Roman" w:hAnsi="Times New Roman" w:cs="Times New Roman"/>
          <w:sz w:val="24"/>
          <w:szCs w:val="24"/>
          <w:lang w:val="en-IN"/>
        </w:rPr>
        <w:t xml:space="preserve">to </w:t>
      </w:r>
      <w:r w:rsidRPr="00D21597">
        <w:rPr>
          <w:rFonts w:ascii="Times New Roman" w:hAnsi="Times New Roman" w:cs="Times New Roman"/>
          <w:sz w:val="24"/>
          <w:szCs w:val="24"/>
          <w:lang w:val="en-IN"/>
        </w:rPr>
        <w:t>chemical substances which may</w:t>
      </w:r>
      <w:r w:rsidR="004D1690" w:rsidRPr="00D21597">
        <w:rPr>
          <w:rFonts w:ascii="Times New Roman" w:hAnsi="Times New Roman" w:cs="Times New Roman"/>
          <w:sz w:val="24"/>
          <w:szCs w:val="24"/>
          <w:lang w:val="en-IN"/>
        </w:rPr>
        <w:t xml:space="preserve"> either </w:t>
      </w:r>
      <w:r w:rsidRPr="00D21597">
        <w:rPr>
          <w:rFonts w:ascii="Times New Roman" w:hAnsi="Times New Roman" w:cs="Times New Roman"/>
          <w:sz w:val="24"/>
          <w:szCs w:val="24"/>
          <w:lang w:val="en-IN"/>
        </w:rPr>
        <w:t xml:space="preserve">cause allergy </w:t>
      </w:r>
      <w:r w:rsidR="004D1690" w:rsidRPr="00D21597">
        <w:rPr>
          <w:rFonts w:ascii="Times New Roman" w:hAnsi="Times New Roman" w:cs="Times New Roman"/>
          <w:sz w:val="24"/>
          <w:szCs w:val="24"/>
          <w:lang w:val="en-IN"/>
        </w:rPr>
        <w:t xml:space="preserve">or </w:t>
      </w:r>
      <w:r w:rsidRPr="00D21597">
        <w:rPr>
          <w:rFonts w:ascii="Times New Roman" w:hAnsi="Times New Roman" w:cs="Times New Roman"/>
          <w:sz w:val="24"/>
          <w:szCs w:val="24"/>
          <w:lang w:val="en-IN"/>
        </w:rPr>
        <w:t>leave an adverse effect on fertility in organisms (Lekhi, 2024). On the other side there are several chemical agents being used in agriculture fields which can disrupt the endocrine system (</w:t>
      </w:r>
      <w:proofErr w:type="spellStart"/>
      <w:r w:rsidRPr="00D21597">
        <w:rPr>
          <w:rFonts w:ascii="Times New Roman" w:hAnsi="Times New Roman" w:cs="Times New Roman"/>
          <w:sz w:val="24"/>
          <w:szCs w:val="24"/>
          <w:lang w:val="en-IN"/>
        </w:rPr>
        <w:t>Mnif</w:t>
      </w:r>
      <w:proofErr w:type="spellEnd"/>
      <w:r w:rsidRPr="00D21597">
        <w:rPr>
          <w:rFonts w:ascii="Times New Roman" w:hAnsi="Times New Roman" w:cs="Times New Roman"/>
          <w:sz w:val="24"/>
          <w:szCs w:val="24"/>
          <w:lang w:val="en-IN"/>
        </w:rPr>
        <w:t xml:space="preserve"> </w:t>
      </w:r>
      <w:r w:rsidR="004D1690" w:rsidRPr="00D21597">
        <w:rPr>
          <w:rFonts w:ascii="Times New Roman" w:hAnsi="Times New Roman" w:cs="Times New Roman"/>
          <w:i/>
          <w:iCs/>
          <w:sz w:val="24"/>
          <w:szCs w:val="24"/>
          <w:lang w:val="en-IN"/>
        </w:rPr>
        <w:t xml:space="preserve">et al., </w:t>
      </w:r>
      <w:r w:rsidRPr="00D21597">
        <w:rPr>
          <w:rFonts w:ascii="Times New Roman" w:hAnsi="Times New Roman" w:cs="Times New Roman"/>
          <w:sz w:val="24"/>
          <w:szCs w:val="24"/>
          <w:lang w:val="en-IN"/>
        </w:rPr>
        <w:t>2017.). </w:t>
      </w:r>
    </w:p>
    <w:p w14:paraId="2A547B12" w14:textId="5EB90294" w:rsidR="00EE5296" w:rsidRPr="00D21597" w:rsidRDefault="004D1690" w:rsidP="00324DAA">
      <w:pPr>
        <w:jc w:val="both"/>
        <w:rPr>
          <w:rFonts w:ascii="Times New Roman" w:hAnsi="Times New Roman" w:cs="Times New Roman"/>
          <w:sz w:val="24"/>
          <w:szCs w:val="24"/>
          <w:lang w:val="en-IN"/>
        </w:rPr>
      </w:pPr>
      <w:r w:rsidRPr="00D21597">
        <w:rPr>
          <w:rFonts w:ascii="Times New Roman" w:hAnsi="Times New Roman" w:cs="Times New Roman"/>
          <w:sz w:val="24"/>
          <w:szCs w:val="24"/>
          <w:lang w:val="en-IN"/>
        </w:rPr>
        <w:lastRenderedPageBreak/>
        <w:t>Various s</w:t>
      </w:r>
      <w:r w:rsidR="00EE5296" w:rsidRPr="00D21597">
        <w:rPr>
          <w:rFonts w:ascii="Times New Roman" w:hAnsi="Times New Roman" w:cs="Times New Roman"/>
          <w:sz w:val="24"/>
          <w:szCs w:val="24"/>
          <w:lang w:val="en-IN"/>
        </w:rPr>
        <w:t xml:space="preserve">tudies done support the idea that chemicals </w:t>
      </w:r>
      <w:r w:rsidRPr="00D21597">
        <w:rPr>
          <w:rFonts w:ascii="Times New Roman" w:hAnsi="Times New Roman" w:cs="Times New Roman"/>
          <w:sz w:val="24"/>
          <w:szCs w:val="24"/>
          <w:lang w:val="en-IN"/>
        </w:rPr>
        <w:t xml:space="preserve">that </w:t>
      </w:r>
      <w:r w:rsidR="00EE5296" w:rsidRPr="00D21597">
        <w:rPr>
          <w:rFonts w:ascii="Times New Roman" w:hAnsi="Times New Roman" w:cs="Times New Roman"/>
          <w:sz w:val="24"/>
          <w:szCs w:val="24"/>
          <w:lang w:val="en-IN"/>
        </w:rPr>
        <w:t xml:space="preserve">are </w:t>
      </w:r>
      <w:r w:rsidRPr="00D21597">
        <w:rPr>
          <w:rFonts w:ascii="Times New Roman" w:hAnsi="Times New Roman" w:cs="Times New Roman"/>
          <w:sz w:val="24"/>
          <w:szCs w:val="24"/>
          <w:lang w:val="en-IN"/>
        </w:rPr>
        <w:t xml:space="preserve">being </w:t>
      </w:r>
      <w:r w:rsidR="00EE5296" w:rsidRPr="00D21597">
        <w:rPr>
          <w:rFonts w:ascii="Times New Roman" w:hAnsi="Times New Roman" w:cs="Times New Roman"/>
          <w:sz w:val="24"/>
          <w:szCs w:val="24"/>
          <w:lang w:val="en-IN"/>
        </w:rPr>
        <w:t xml:space="preserve">used worldwide affect the reproductive system of women (Piazza and </w:t>
      </w:r>
      <w:proofErr w:type="spellStart"/>
      <w:r w:rsidR="00EE5296" w:rsidRPr="00D21597">
        <w:rPr>
          <w:rFonts w:ascii="Times New Roman" w:hAnsi="Times New Roman" w:cs="Times New Roman"/>
          <w:sz w:val="24"/>
          <w:szCs w:val="24"/>
          <w:lang w:val="en-IN"/>
        </w:rPr>
        <w:t>Urbanetz</w:t>
      </w:r>
      <w:proofErr w:type="spellEnd"/>
      <w:r w:rsidR="00EE5296" w:rsidRPr="00D21597">
        <w:rPr>
          <w:rFonts w:ascii="Times New Roman" w:hAnsi="Times New Roman" w:cs="Times New Roman"/>
          <w:sz w:val="24"/>
          <w:szCs w:val="24"/>
          <w:lang w:val="en-IN"/>
        </w:rPr>
        <w:t>, 2019,</w:t>
      </w:r>
      <w:r w:rsidRPr="00D21597">
        <w:rPr>
          <w:rFonts w:ascii="Times New Roman" w:hAnsi="Times New Roman" w:cs="Times New Roman"/>
          <w:sz w:val="24"/>
          <w:szCs w:val="24"/>
          <w:lang w:val="en-IN"/>
        </w:rPr>
        <w:t xml:space="preserve"> </w:t>
      </w:r>
      <w:proofErr w:type="spellStart"/>
      <w:r w:rsidR="00EE5296" w:rsidRPr="00D21597">
        <w:rPr>
          <w:rFonts w:ascii="Times New Roman" w:hAnsi="Times New Roman" w:cs="Times New Roman"/>
          <w:sz w:val="24"/>
          <w:szCs w:val="24"/>
          <w:lang w:val="en-IN"/>
        </w:rPr>
        <w:t>Peivasteh-Roudsari</w:t>
      </w:r>
      <w:proofErr w:type="spellEnd"/>
      <w:r w:rsidR="00EE5296" w:rsidRPr="00D21597">
        <w:rPr>
          <w:rFonts w:ascii="Times New Roman" w:hAnsi="Times New Roman" w:cs="Times New Roman"/>
          <w:sz w:val="24"/>
          <w:szCs w:val="24"/>
          <w:lang w:val="en-IN"/>
        </w:rPr>
        <w:t>,</w:t>
      </w:r>
      <w:r w:rsidRPr="00D21597">
        <w:rPr>
          <w:rFonts w:ascii="Times New Roman" w:hAnsi="Times New Roman" w:cs="Times New Roman"/>
          <w:sz w:val="24"/>
          <w:szCs w:val="24"/>
          <w:lang w:val="en-IN"/>
        </w:rPr>
        <w:t xml:space="preserve"> </w:t>
      </w:r>
      <w:r w:rsidR="00EE5296" w:rsidRPr="00D21597">
        <w:rPr>
          <w:rFonts w:ascii="Times New Roman" w:hAnsi="Times New Roman" w:cs="Times New Roman"/>
          <w:sz w:val="24"/>
          <w:szCs w:val="24"/>
          <w:lang w:val="en-IN"/>
        </w:rPr>
        <w:t xml:space="preserve">2023). A chemical substance namely Monosodium glutamate (MSG) is very common </w:t>
      </w:r>
      <w:r w:rsidRPr="00D21597">
        <w:rPr>
          <w:rFonts w:ascii="Times New Roman" w:hAnsi="Times New Roman" w:cs="Times New Roman"/>
          <w:sz w:val="24"/>
          <w:szCs w:val="24"/>
          <w:lang w:val="en-IN"/>
        </w:rPr>
        <w:t xml:space="preserve">in </w:t>
      </w:r>
      <w:r w:rsidR="00EE5296" w:rsidRPr="00D21597">
        <w:rPr>
          <w:rFonts w:ascii="Times New Roman" w:hAnsi="Times New Roman" w:cs="Times New Roman"/>
          <w:sz w:val="24"/>
          <w:szCs w:val="24"/>
          <w:lang w:val="en-IN"/>
        </w:rPr>
        <w:t xml:space="preserve">food industries to enhance the </w:t>
      </w:r>
      <w:proofErr w:type="spellStart"/>
      <w:r w:rsidR="00EE5296" w:rsidRPr="00D21597">
        <w:rPr>
          <w:rFonts w:ascii="Times New Roman" w:hAnsi="Times New Roman" w:cs="Times New Roman"/>
          <w:sz w:val="24"/>
          <w:szCs w:val="24"/>
          <w:lang w:val="en-IN"/>
        </w:rPr>
        <w:t>flavor</w:t>
      </w:r>
      <w:proofErr w:type="spellEnd"/>
      <w:r w:rsidR="00EE5296" w:rsidRPr="00D21597">
        <w:rPr>
          <w:rFonts w:ascii="Times New Roman" w:hAnsi="Times New Roman" w:cs="Times New Roman"/>
          <w:sz w:val="24"/>
          <w:szCs w:val="24"/>
          <w:lang w:val="en-IN"/>
        </w:rPr>
        <w:t xml:space="preserve"> of food</w:t>
      </w:r>
      <w:r w:rsidRPr="00D21597">
        <w:rPr>
          <w:rFonts w:ascii="Times New Roman" w:hAnsi="Times New Roman" w:cs="Times New Roman"/>
          <w:sz w:val="24"/>
          <w:szCs w:val="24"/>
          <w:lang w:val="en-IN"/>
        </w:rPr>
        <w:t xml:space="preserve"> is also a </w:t>
      </w:r>
      <w:r w:rsidR="00EE5296" w:rsidRPr="00D21597">
        <w:rPr>
          <w:rFonts w:ascii="Times New Roman" w:hAnsi="Times New Roman" w:cs="Times New Roman"/>
          <w:sz w:val="24"/>
          <w:szCs w:val="24"/>
          <w:lang w:val="en-IN"/>
        </w:rPr>
        <w:t xml:space="preserve">substance </w:t>
      </w:r>
      <w:r w:rsidRPr="00D21597">
        <w:rPr>
          <w:rFonts w:ascii="Times New Roman" w:hAnsi="Times New Roman" w:cs="Times New Roman"/>
          <w:sz w:val="24"/>
          <w:szCs w:val="24"/>
          <w:lang w:val="en-IN"/>
        </w:rPr>
        <w:t xml:space="preserve">which is found to </w:t>
      </w:r>
      <w:r w:rsidR="00EE5296" w:rsidRPr="00D21597">
        <w:rPr>
          <w:rFonts w:ascii="Times New Roman" w:hAnsi="Times New Roman" w:cs="Times New Roman"/>
          <w:sz w:val="24"/>
          <w:szCs w:val="24"/>
          <w:lang w:val="en-IN"/>
        </w:rPr>
        <w:t>alter the average level of progesterone and estrogen in organisms (Abdulghani</w:t>
      </w:r>
      <w:r w:rsidRPr="00D21597">
        <w:rPr>
          <w:rFonts w:ascii="Times New Roman" w:hAnsi="Times New Roman" w:cs="Times New Roman"/>
          <w:i/>
          <w:iCs/>
          <w:sz w:val="24"/>
          <w:szCs w:val="24"/>
          <w:lang w:val="en-IN"/>
        </w:rPr>
        <w:t xml:space="preserve"> et al.</w:t>
      </w:r>
      <w:r w:rsidRPr="00D21597">
        <w:rPr>
          <w:rFonts w:ascii="Times New Roman" w:hAnsi="Times New Roman" w:cs="Times New Roman"/>
          <w:sz w:val="24"/>
          <w:szCs w:val="24"/>
          <w:lang w:val="en-IN"/>
        </w:rPr>
        <w:t xml:space="preserve">, </w:t>
      </w:r>
      <w:r w:rsidR="00EE5296" w:rsidRPr="00D21597">
        <w:rPr>
          <w:rFonts w:ascii="Times New Roman" w:hAnsi="Times New Roman" w:cs="Times New Roman"/>
          <w:sz w:val="24"/>
          <w:szCs w:val="24"/>
          <w:lang w:val="en-IN"/>
        </w:rPr>
        <w:t xml:space="preserve"> 2022). </w:t>
      </w:r>
    </w:p>
    <w:p w14:paraId="06023C82" w14:textId="0B27C0EA" w:rsidR="00EE5296" w:rsidRPr="00D21597" w:rsidRDefault="00EE5296" w:rsidP="00324DAA">
      <w:pPr>
        <w:jc w:val="both"/>
        <w:rPr>
          <w:rFonts w:ascii="Times New Roman" w:hAnsi="Times New Roman" w:cs="Times New Roman"/>
          <w:sz w:val="24"/>
          <w:szCs w:val="24"/>
          <w:lang w:val="en-IN"/>
        </w:rPr>
      </w:pPr>
      <w:r w:rsidRPr="00D21597">
        <w:rPr>
          <w:rFonts w:ascii="Times New Roman" w:hAnsi="Times New Roman" w:cs="Times New Roman"/>
          <w:sz w:val="24"/>
          <w:szCs w:val="24"/>
        </w:rPr>
        <w:t>The potential for exposures due to atmospheric transport and deposition of pesticides and related contaminants may pose risks to humans and wildlife</w:t>
      </w:r>
      <w:r w:rsidR="004D1690" w:rsidRPr="00D21597">
        <w:rPr>
          <w:rFonts w:ascii="Times New Roman" w:hAnsi="Times New Roman" w:cs="Times New Roman"/>
          <w:sz w:val="24"/>
          <w:szCs w:val="24"/>
        </w:rPr>
        <w:t xml:space="preserve"> also </w:t>
      </w:r>
      <w:r w:rsidRPr="00D21597">
        <w:rPr>
          <w:rFonts w:ascii="Times New Roman" w:hAnsi="Times New Roman" w:cs="Times New Roman"/>
          <w:sz w:val="24"/>
          <w:szCs w:val="24"/>
          <w:lang w:val="en-IN"/>
        </w:rPr>
        <w:t>(Woodrow</w:t>
      </w:r>
      <w:r w:rsidR="004D1690" w:rsidRPr="00D21597">
        <w:rPr>
          <w:rFonts w:ascii="Times New Roman" w:hAnsi="Times New Roman" w:cs="Times New Roman"/>
          <w:sz w:val="24"/>
          <w:szCs w:val="24"/>
          <w:lang w:val="en-IN"/>
        </w:rPr>
        <w:t xml:space="preserve"> </w:t>
      </w:r>
      <w:r w:rsidR="004D1690" w:rsidRPr="00D21597">
        <w:rPr>
          <w:rFonts w:ascii="Times New Roman" w:hAnsi="Times New Roman" w:cs="Times New Roman"/>
          <w:i/>
          <w:iCs/>
          <w:sz w:val="24"/>
          <w:szCs w:val="24"/>
          <w:lang w:val="en-IN"/>
        </w:rPr>
        <w:t xml:space="preserve">et al., </w:t>
      </w:r>
      <w:r w:rsidRPr="00D21597">
        <w:rPr>
          <w:rFonts w:ascii="Times New Roman" w:hAnsi="Times New Roman" w:cs="Times New Roman"/>
          <w:sz w:val="24"/>
          <w:szCs w:val="24"/>
          <w:lang w:val="en-IN"/>
        </w:rPr>
        <w:t>2019).</w:t>
      </w:r>
    </w:p>
    <w:p w14:paraId="1ED7E7F9" w14:textId="42BF5DB5" w:rsidR="00EE5296" w:rsidRPr="00D21597" w:rsidRDefault="00EE5296" w:rsidP="00324DAA">
      <w:pPr>
        <w:jc w:val="both"/>
        <w:rPr>
          <w:rFonts w:ascii="Times New Roman" w:hAnsi="Times New Roman" w:cs="Times New Roman"/>
          <w:sz w:val="24"/>
          <w:szCs w:val="24"/>
          <w:lang w:val="en-IN"/>
        </w:rPr>
      </w:pPr>
      <w:r w:rsidRPr="00D21597">
        <w:rPr>
          <w:rFonts w:ascii="Times New Roman" w:hAnsi="Times New Roman" w:cs="Times New Roman"/>
          <w:sz w:val="24"/>
          <w:szCs w:val="24"/>
          <w:lang w:val="en-IN"/>
        </w:rPr>
        <w:t>In</w:t>
      </w:r>
      <w:r w:rsidR="004D1690" w:rsidRPr="00D21597">
        <w:rPr>
          <w:rFonts w:ascii="Times New Roman" w:hAnsi="Times New Roman" w:cs="Times New Roman"/>
          <w:sz w:val="24"/>
          <w:szCs w:val="24"/>
          <w:lang w:val="en-IN"/>
        </w:rPr>
        <w:t xml:space="preserve"> a similar manner </w:t>
      </w:r>
      <w:r w:rsidRPr="00D21597">
        <w:rPr>
          <w:rFonts w:ascii="Times New Roman" w:hAnsi="Times New Roman" w:cs="Times New Roman"/>
          <w:sz w:val="24"/>
          <w:szCs w:val="24"/>
          <w:lang w:val="en-IN"/>
        </w:rPr>
        <w:t xml:space="preserve">chemicals used in agricultural fields include different pesticides. They increase the lifespan of the crop but accumulation of these pesticides into the organism’s body leaves a negative impact. Some of them cause alteration in the level of gonadal hormones </w:t>
      </w:r>
      <w:r w:rsidR="004D1690" w:rsidRPr="00D21597">
        <w:rPr>
          <w:rFonts w:ascii="Times New Roman" w:hAnsi="Times New Roman" w:cs="Times New Roman"/>
          <w:sz w:val="24"/>
          <w:szCs w:val="24"/>
          <w:lang w:val="en-IN"/>
        </w:rPr>
        <w:t>and may</w:t>
      </w:r>
      <w:r w:rsidRPr="00D21597">
        <w:rPr>
          <w:rFonts w:ascii="Times New Roman" w:hAnsi="Times New Roman" w:cs="Times New Roman"/>
          <w:sz w:val="24"/>
          <w:szCs w:val="24"/>
          <w:lang w:val="en-IN"/>
        </w:rPr>
        <w:t xml:space="preserve"> further cause adverse effects on the reproductive system (</w:t>
      </w:r>
      <w:proofErr w:type="spellStart"/>
      <w:r w:rsidRPr="00D21597">
        <w:rPr>
          <w:rFonts w:ascii="Times New Roman" w:hAnsi="Times New Roman" w:cs="Times New Roman"/>
          <w:sz w:val="24"/>
          <w:szCs w:val="24"/>
          <w:lang w:val="en-IN"/>
        </w:rPr>
        <w:t>Bretveld</w:t>
      </w:r>
      <w:proofErr w:type="spellEnd"/>
      <w:r w:rsidRPr="00D21597">
        <w:rPr>
          <w:rFonts w:ascii="Times New Roman" w:hAnsi="Times New Roman" w:cs="Times New Roman"/>
          <w:sz w:val="24"/>
          <w:szCs w:val="24"/>
          <w:lang w:val="en-IN"/>
        </w:rPr>
        <w:t xml:space="preserve"> </w:t>
      </w:r>
      <w:r w:rsidRPr="00D21597">
        <w:rPr>
          <w:rFonts w:ascii="Times New Roman" w:hAnsi="Times New Roman" w:cs="Times New Roman"/>
          <w:i/>
          <w:iCs/>
          <w:sz w:val="24"/>
          <w:szCs w:val="24"/>
          <w:lang w:val="en-IN"/>
        </w:rPr>
        <w:t xml:space="preserve">et. al., </w:t>
      </w:r>
      <w:r w:rsidRPr="00D21597">
        <w:rPr>
          <w:rFonts w:ascii="Times New Roman" w:hAnsi="Times New Roman" w:cs="Times New Roman"/>
          <w:sz w:val="24"/>
          <w:szCs w:val="24"/>
          <w:lang w:val="en-IN"/>
        </w:rPr>
        <w:t>2006). </w:t>
      </w:r>
    </w:p>
    <w:p w14:paraId="5BEAFD64" w14:textId="3FEA413F" w:rsidR="00EE5296" w:rsidRPr="00D21597" w:rsidRDefault="004D1690" w:rsidP="00324DAA">
      <w:pPr>
        <w:jc w:val="both"/>
        <w:rPr>
          <w:rFonts w:ascii="Times New Roman" w:hAnsi="Times New Roman" w:cs="Times New Roman"/>
          <w:sz w:val="24"/>
          <w:szCs w:val="24"/>
          <w:lang w:val="en-IN"/>
        </w:rPr>
      </w:pPr>
      <w:r w:rsidRPr="00D21597">
        <w:rPr>
          <w:rFonts w:ascii="Times New Roman" w:hAnsi="Times New Roman" w:cs="Times New Roman"/>
          <w:sz w:val="24"/>
          <w:szCs w:val="24"/>
          <w:lang w:val="en-IN"/>
        </w:rPr>
        <w:t xml:space="preserve">Out of the </w:t>
      </w:r>
      <w:r w:rsidR="00EE5296" w:rsidRPr="00D21597">
        <w:rPr>
          <w:rFonts w:ascii="Times New Roman" w:hAnsi="Times New Roman" w:cs="Times New Roman"/>
          <w:sz w:val="24"/>
          <w:szCs w:val="24"/>
          <w:lang w:val="en-IN"/>
        </w:rPr>
        <w:t>several types of pesticides including insecticides, herbicides, fungicides, rodenticides, etc. insecticides are the one of the most prevalent types used in the agricultural sector. For our study we have used Malathion as a representative of these pesticides</w:t>
      </w:r>
      <w:r w:rsidR="00BA3155" w:rsidRPr="00D21597">
        <w:rPr>
          <w:rFonts w:ascii="Times New Roman" w:hAnsi="Times New Roman" w:cs="Times New Roman"/>
          <w:sz w:val="24"/>
          <w:szCs w:val="24"/>
          <w:lang w:val="en-IN"/>
        </w:rPr>
        <w:t xml:space="preserve">. </w:t>
      </w:r>
      <w:r w:rsidR="00EE5296" w:rsidRPr="00D21597">
        <w:rPr>
          <w:rFonts w:ascii="Times New Roman" w:hAnsi="Times New Roman" w:cs="Times New Roman"/>
          <w:sz w:val="24"/>
          <w:szCs w:val="24"/>
          <w:lang w:val="en-IN"/>
        </w:rPr>
        <w:t>Organophosphates include malathion, parathion and diazinon among them malathion has low toxicity level as compared to the other two (</w:t>
      </w:r>
      <w:proofErr w:type="spellStart"/>
      <w:r w:rsidR="00EE5296" w:rsidRPr="00D21597">
        <w:rPr>
          <w:rFonts w:ascii="Times New Roman" w:hAnsi="Times New Roman" w:cs="Times New Roman"/>
          <w:sz w:val="24"/>
          <w:szCs w:val="24"/>
          <w:lang w:val="en-IN"/>
        </w:rPr>
        <w:t>Horsak</w:t>
      </w:r>
      <w:proofErr w:type="spellEnd"/>
      <w:r w:rsidR="00EE5296" w:rsidRPr="00D21597">
        <w:rPr>
          <w:rFonts w:ascii="Times New Roman" w:hAnsi="Times New Roman" w:cs="Times New Roman"/>
          <w:sz w:val="24"/>
          <w:szCs w:val="24"/>
          <w:lang w:val="en-IN"/>
        </w:rPr>
        <w:t xml:space="preserve"> </w:t>
      </w:r>
      <w:r w:rsidR="00EE5296" w:rsidRPr="00D21597">
        <w:rPr>
          <w:rFonts w:ascii="Times New Roman" w:hAnsi="Times New Roman" w:cs="Times New Roman"/>
          <w:i/>
          <w:iCs/>
          <w:sz w:val="24"/>
          <w:szCs w:val="24"/>
          <w:lang w:val="en-IN"/>
        </w:rPr>
        <w:t>et.al.,</w:t>
      </w:r>
      <w:r w:rsidR="00EE5296" w:rsidRPr="00D21597">
        <w:rPr>
          <w:rFonts w:ascii="Times New Roman" w:hAnsi="Times New Roman" w:cs="Times New Roman"/>
          <w:sz w:val="24"/>
          <w:szCs w:val="24"/>
          <w:lang w:val="en-IN"/>
        </w:rPr>
        <w:t xml:space="preserve"> 1964). The studies on malathion support adverse effects when used for a long period of time.  </w:t>
      </w:r>
    </w:p>
    <w:p w14:paraId="6107DF89" w14:textId="61C0025F" w:rsidR="00EE5296" w:rsidRPr="00D21597" w:rsidRDefault="00EE5296" w:rsidP="00324DAA">
      <w:pPr>
        <w:jc w:val="both"/>
        <w:rPr>
          <w:rFonts w:ascii="Times New Roman" w:hAnsi="Times New Roman" w:cs="Times New Roman"/>
          <w:sz w:val="24"/>
          <w:szCs w:val="24"/>
          <w:lang w:val="en-IN"/>
        </w:rPr>
      </w:pPr>
      <w:r w:rsidRPr="00D21597">
        <w:rPr>
          <w:rFonts w:ascii="Times New Roman" w:hAnsi="Times New Roman" w:cs="Times New Roman"/>
          <w:sz w:val="24"/>
          <w:szCs w:val="24"/>
          <w:lang w:val="en-IN"/>
        </w:rPr>
        <w:t>Inspite of endocrine-disrupting effects</w:t>
      </w:r>
      <w:r w:rsidR="00BA3155" w:rsidRPr="00D21597">
        <w:rPr>
          <w:rFonts w:ascii="Times New Roman" w:hAnsi="Times New Roman" w:cs="Times New Roman"/>
          <w:sz w:val="24"/>
          <w:szCs w:val="24"/>
          <w:lang w:val="en-IN"/>
        </w:rPr>
        <w:t xml:space="preserve"> i</w:t>
      </w:r>
      <w:r w:rsidRPr="00D21597">
        <w:rPr>
          <w:rFonts w:ascii="Times New Roman" w:hAnsi="Times New Roman" w:cs="Times New Roman"/>
          <w:sz w:val="24"/>
          <w:szCs w:val="24"/>
          <w:lang w:val="en-IN"/>
        </w:rPr>
        <w:t>t is used worldwide in agriculture</w:t>
      </w:r>
      <w:r w:rsidR="00BA3155" w:rsidRPr="00D21597">
        <w:rPr>
          <w:rFonts w:ascii="Times New Roman" w:hAnsi="Times New Roman" w:cs="Times New Roman"/>
          <w:sz w:val="24"/>
          <w:szCs w:val="24"/>
          <w:lang w:val="en-IN"/>
        </w:rPr>
        <w:t xml:space="preserve"> </w:t>
      </w:r>
      <w:r w:rsidRPr="00D21597">
        <w:rPr>
          <w:rFonts w:ascii="Times New Roman" w:hAnsi="Times New Roman" w:cs="Times New Roman"/>
          <w:sz w:val="24"/>
          <w:szCs w:val="24"/>
          <w:lang w:val="en-IN"/>
        </w:rPr>
        <w:t xml:space="preserve">and public premises such as offices, hospitals and health programs to keep away pests but not without causing harm (Storm </w:t>
      </w:r>
      <w:r w:rsidRPr="00D21597">
        <w:rPr>
          <w:rFonts w:ascii="Times New Roman" w:hAnsi="Times New Roman" w:cs="Times New Roman"/>
          <w:i/>
          <w:iCs/>
          <w:sz w:val="24"/>
          <w:szCs w:val="24"/>
          <w:lang w:val="en-IN"/>
        </w:rPr>
        <w:t>et.al.</w:t>
      </w:r>
      <w:r w:rsidRPr="00D21597">
        <w:rPr>
          <w:rFonts w:ascii="Times New Roman" w:hAnsi="Times New Roman" w:cs="Times New Roman"/>
          <w:sz w:val="24"/>
          <w:szCs w:val="24"/>
          <w:lang w:val="en-IN"/>
        </w:rPr>
        <w:t xml:space="preserve">, 2000). Malathion can be handled in various ways, such as in the form of spray, or as dust, or liquid to control the wide range of pests and insects including fruit flies, wasps, mosquitoes etc. (Arab </w:t>
      </w:r>
      <w:r w:rsidRPr="00D21597">
        <w:rPr>
          <w:rFonts w:ascii="Times New Roman" w:hAnsi="Times New Roman" w:cs="Times New Roman"/>
          <w:i/>
          <w:iCs/>
          <w:sz w:val="24"/>
          <w:szCs w:val="24"/>
          <w:lang w:val="en-IN"/>
        </w:rPr>
        <w:t>et. al</w:t>
      </w:r>
      <w:r w:rsidRPr="00D21597">
        <w:rPr>
          <w:rFonts w:ascii="Times New Roman" w:hAnsi="Times New Roman" w:cs="Times New Roman"/>
          <w:sz w:val="24"/>
          <w:szCs w:val="24"/>
          <w:lang w:val="en-IN"/>
        </w:rPr>
        <w:t>., 2018). </w:t>
      </w:r>
    </w:p>
    <w:p w14:paraId="06176E6E" w14:textId="1E27DCB7" w:rsidR="00EE5296" w:rsidRPr="00D21597" w:rsidRDefault="00EE5296" w:rsidP="00324DAA">
      <w:pPr>
        <w:jc w:val="both"/>
        <w:rPr>
          <w:rFonts w:ascii="Times New Roman" w:hAnsi="Times New Roman" w:cs="Times New Roman"/>
          <w:sz w:val="24"/>
          <w:szCs w:val="24"/>
          <w:lang w:val="en-IN"/>
        </w:rPr>
      </w:pPr>
      <w:r w:rsidRPr="00D21597">
        <w:rPr>
          <w:rFonts w:ascii="Times New Roman" w:hAnsi="Times New Roman" w:cs="Times New Roman"/>
          <w:sz w:val="24"/>
          <w:szCs w:val="24"/>
          <w:lang w:val="en-IN"/>
        </w:rPr>
        <w:t xml:space="preserve">It can also cause severe health risk after continuous exposure to humans and other non-targeted organisms. Many studies have well documented the function and adverse effect of Malathion on the reproductive health of mammals including humans (Koca </w:t>
      </w:r>
      <w:r w:rsidR="004D1690" w:rsidRPr="00D21597">
        <w:rPr>
          <w:rFonts w:ascii="Times New Roman" w:hAnsi="Times New Roman" w:cs="Times New Roman"/>
          <w:i/>
          <w:iCs/>
          <w:sz w:val="24"/>
          <w:szCs w:val="24"/>
          <w:lang w:val="en-IN"/>
        </w:rPr>
        <w:t xml:space="preserve">et al., </w:t>
      </w:r>
      <w:r w:rsidRPr="00D21597">
        <w:rPr>
          <w:rFonts w:ascii="Times New Roman" w:hAnsi="Times New Roman" w:cs="Times New Roman"/>
          <w:sz w:val="24"/>
          <w:szCs w:val="24"/>
          <w:lang w:val="en-IN"/>
        </w:rPr>
        <w:t>2018). </w:t>
      </w:r>
    </w:p>
    <w:p w14:paraId="4BF41567" w14:textId="21DC2DD8" w:rsidR="00EE5296" w:rsidRPr="00D21597" w:rsidRDefault="00EE5296" w:rsidP="00324DAA">
      <w:pPr>
        <w:jc w:val="both"/>
        <w:rPr>
          <w:rFonts w:ascii="Times New Roman" w:hAnsi="Times New Roman" w:cs="Times New Roman"/>
          <w:sz w:val="24"/>
          <w:szCs w:val="24"/>
          <w:lang w:val="en-IN"/>
        </w:rPr>
      </w:pPr>
      <w:r w:rsidRPr="00D21597">
        <w:rPr>
          <w:rFonts w:ascii="Times New Roman" w:hAnsi="Times New Roman" w:cs="Times New Roman"/>
          <w:sz w:val="24"/>
          <w:szCs w:val="24"/>
          <w:lang w:val="en-IN"/>
        </w:rPr>
        <w:t xml:space="preserve">Studies have demonstrated that malathion exposure inhibits progesterone secretion, leading to reduced plasma progesterone concentrations (Elham </w:t>
      </w:r>
      <w:r w:rsidRPr="00D21597">
        <w:rPr>
          <w:rFonts w:ascii="Times New Roman" w:hAnsi="Times New Roman" w:cs="Times New Roman"/>
          <w:i/>
          <w:iCs/>
          <w:sz w:val="24"/>
          <w:szCs w:val="24"/>
          <w:lang w:val="en-IN"/>
        </w:rPr>
        <w:t>et. al.</w:t>
      </w:r>
      <w:r w:rsidRPr="00D21597">
        <w:rPr>
          <w:rFonts w:ascii="Times New Roman" w:hAnsi="Times New Roman" w:cs="Times New Roman"/>
          <w:sz w:val="24"/>
          <w:szCs w:val="24"/>
          <w:lang w:val="en-IN"/>
        </w:rPr>
        <w:t>, 2015). Additionally, it also leads to adverse effects on wildlife and beneficial insects of society (</w:t>
      </w:r>
      <w:proofErr w:type="spellStart"/>
      <w:r w:rsidRPr="00D21597">
        <w:rPr>
          <w:rFonts w:ascii="Times New Roman" w:hAnsi="Times New Roman" w:cs="Times New Roman"/>
          <w:sz w:val="24"/>
          <w:szCs w:val="24"/>
          <w:lang w:val="en-IN"/>
        </w:rPr>
        <w:t>Wankhad</w:t>
      </w:r>
      <w:proofErr w:type="spellEnd"/>
      <w:r w:rsidRPr="00D21597">
        <w:rPr>
          <w:rFonts w:ascii="Times New Roman" w:hAnsi="Times New Roman" w:cs="Times New Roman"/>
          <w:sz w:val="24"/>
          <w:szCs w:val="24"/>
          <w:lang w:val="en-IN"/>
        </w:rPr>
        <w:t xml:space="preserve">, 2012). Pesticides lead to residual toxicity in food and are transferred to humans on consumption. Malathion is rapidly absorbed by mammals, including humans (Jadhav </w:t>
      </w:r>
      <w:r w:rsidR="004D1690" w:rsidRPr="00D21597">
        <w:rPr>
          <w:rFonts w:ascii="Times New Roman" w:hAnsi="Times New Roman" w:cs="Times New Roman"/>
          <w:i/>
          <w:iCs/>
          <w:sz w:val="24"/>
          <w:szCs w:val="24"/>
          <w:lang w:val="en-IN"/>
        </w:rPr>
        <w:t xml:space="preserve">et al., </w:t>
      </w:r>
      <w:r w:rsidRPr="00D21597">
        <w:rPr>
          <w:rFonts w:ascii="Times New Roman" w:hAnsi="Times New Roman" w:cs="Times New Roman"/>
          <w:sz w:val="24"/>
          <w:szCs w:val="24"/>
          <w:lang w:val="en-IN"/>
        </w:rPr>
        <w:t xml:space="preserve">1992 ). Adverse effects on the level of estrogen and progesterone have been interpreted by various studies on malathion treated female albino rats (El. Sayed </w:t>
      </w:r>
      <w:r w:rsidR="004D1690" w:rsidRPr="00D21597">
        <w:rPr>
          <w:rFonts w:ascii="Times New Roman" w:hAnsi="Times New Roman" w:cs="Times New Roman"/>
          <w:i/>
          <w:iCs/>
          <w:sz w:val="24"/>
          <w:szCs w:val="24"/>
          <w:lang w:val="en-IN"/>
        </w:rPr>
        <w:t xml:space="preserve">et al., </w:t>
      </w:r>
      <w:r w:rsidRPr="00D21597">
        <w:rPr>
          <w:rFonts w:ascii="Times New Roman" w:hAnsi="Times New Roman" w:cs="Times New Roman"/>
          <w:sz w:val="24"/>
          <w:szCs w:val="24"/>
          <w:lang w:val="en-IN"/>
        </w:rPr>
        <w:t>2015).  </w:t>
      </w:r>
    </w:p>
    <w:p w14:paraId="6DE5E708" w14:textId="77777777" w:rsidR="00EE5296" w:rsidRPr="00D21597" w:rsidRDefault="00EE5296" w:rsidP="00324DAA">
      <w:pPr>
        <w:jc w:val="both"/>
        <w:rPr>
          <w:rFonts w:ascii="Times New Roman" w:hAnsi="Times New Roman" w:cs="Times New Roman"/>
          <w:sz w:val="24"/>
          <w:szCs w:val="24"/>
          <w:lang w:val="en-IN"/>
        </w:rPr>
      </w:pPr>
      <w:r w:rsidRPr="00D21597">
        <w:rPr>
          <w:rFonts w:ascii="Times New Roman" w:hAnsi="Times New Roman" w:cs="Times New Roman"/>
          <w:sz w:val="24"/>
          <w:szCs w:val="24"/>
          <w:lang w:val="en-IN"/>
        </w:rPr>
        <w:t xml:space="preserve">This paper aims to check the effect of pesticides namely malathion as a  representative of food toxicity on gonadal hormone secretion of female albino rats. The results may help us understand the effect of pesticide laden food consumption and its impact on the hormone related to pregnancy and child bearing.  </w:t>
      </w:r>
    </w:p>
    <w:p w14:paraId="27DD1D36" w14:textId="77777777" w:rsidR="00EE5296" w:rsidRPr="001C3C2E" w:rsidRDefault="00EE5296" w:rsidP="00324DAA">
      <w:pPr>
        <w:jc w:val="both"/>
        <w:rPr>
          <w:rFonts w:ascii="Times New Roman" w:hAnsi="Times New Roman" w:cs="Times New Roman"/>
          <w:b/>
          <w:color w:val="000000" w:themeColor="text1"/>
          <w:u w:val="single"/>
        </w:rPr>
      </w:pPr>
      <w:r w:rsidRPr="001C3C2E">
        <w:rPr>
          <w:rFonts w:ascii="Times New Roman" w:hAnsi="Times New Roman" w:cs="Times New Roman"/>
          <w:b/>
          <w:color w:val="000000" w:themeColor="text1"/>
          <w:u w:val="single"/>
        </w:rPr>
        <w:lastRenderedPageBreak/>
        <w:t>MATERIAL AND METHOD</w:t>
      </w:r>
    </w:p>
    <w:p w14:paraId="68B66B78" w14:textId="77777777" w:rsidR="00EE5296" w:rsidRPr="001C3C2E" w:rsidRDefault="00EE5296" w:rsidP="00324DAA">
      <w:pPr>
        <w:jc w:val="both"/>
        <w:rPr>
          <w:rFonts w:ascii="Times New Roman" w:hAnsi="Times New Roman" w:cs="Times New Roman"/>
          <w:b/>
          <w:color w:val="000000" w:themeColor="text1"/>
        </w:rPr>
      </w:pPr>
      <w:r w:rsidRPr="001C3C2E">
        <w:rPr>
          <w:rFonts w:ascii="Times New Roman" w:hAnsi="Times New Roman" w:cs="Times New Roman"/>
          <w:b/>
          <w:color w:val="000000" w:themeColor="text1"/>
        </w:rPr>
        <w:t xml:space="preserve">MATERIAL: </w:t>
      </w:r>
    </w:p>
    <w:p w14:paraId="3945C60B" w14:textId="620DBD47"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The present study focuses on understanding the effect of stress on reproductive health by using female albino rats (</w:t>
      </w:r>
      <w:r w:rsidRPr="00D21597">
        <w:rPr>
          <w:rFonts w:ascii="Times New Roman" w:hAnsi="Times New Roman" w:cs="Times New Roman"/>
          <w:i/>
          <w:iCs/>
          <w:color w:val="000000" w:themeColor="text1"/>
          <w:sz w:val="24"/>
          <w:szCs w:val="24"/>
        </w:rPr>
        <w:t>Rattus norvegicus domestica</w:t>
      </w:r>
      <w:r w:rsidRPr="00D21597">
        <w:rPr>
          <w:rFonts w:ascii="Times New Roman" w:hAnsi="Times New Roman" w:cs="Times New Roman"/>
          <w:color w:val="000000" w:themeColor="text1"/>
          <w:sz w:val="24"/>
          <w:szCs w:val="24"/>
        </w:rPr>
        <w:t xml:space="preserve">). These rats are used as model organism for </w:t>
      </w:r>
      <w:r w:rsidR="00C22A9E" w:rsidRPr="00D21597">
        <w:rPr>
          <w:rFonts w:ascii="Times New Roman" w:hAnsi="Times New Roman" w:cs="Times New Roman"/>
          <w:color w:val="000000" w:themeColor="text1"/>
          <w:sz w:val="24"/>
          <w:szCs w:val="24"/>
        </w:rPr>
        <w:t xml:space="preserve">mammalian studies. </w:t>
      </w:r>
    </w:p>
    <w:p w14:paraId="44CB599B" w14:textId="77777777"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 xml:space="preserve">The presence of pesticides in food that is consumed daily is a necessary evil. Of all these varied pesticides we have used Malathion as a representative for our study. The study is based on in vivo model and use of animals under study was under ethical approval. </w:t>
      </w:r>
    </w:p>
    <w:p w14:paraId="48395F55" w14:textId="77777777" w:rsidR="00EE5296" w:rsidRPr="001C3C2E" w:rsidRDefault="00EE5296" w:rsidP="00324DAA">
      <w:pPr>
        <w:jc w:val="both"/>
        <w:rPr>
          <w:rFonts w:ascii="Times New Roman" w:hAnsi="Times New Roman" w:cs="Times New Roman"/>
          <w:b/>
          <w:color w:val="000000" w:themeColor="text1"/>
        </w:rPr>
      </w:pPr>
      <w:r w:rsidRPr="001C3C2E">
        <w:rPr>
          <w:rFonts w:ascii="Times New Roman" w:hAnsi="Times New Roman" w:cs="Times New Roman"/>
          <w:b/>
          <w:color w:val="000000" w:themeColor="text1"/>
        </w:rPr>
        <w:t>METHOD:</w:t>
      </w:r>
    </w:p>
    <w:p w14:paraId="5C0B196B" w14:textId="77777777"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The rats were bought to the lab and kept for acclimatization. A total of 12 rats were used and they were of similar weight and age. The rats were kept in well-ventilated cages of size 20 inches* in width 18 inches* in length. They were fed food and water ad. libitum. They were kept in normal environmental conditions during the whole experiment.</w:t>
      </w:r>
    </w:p>
    <w:p w14:paraId="30DAFA09" w14:textId="77777777"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For the study the rats were divided in to two groups, the control group and the experimental group. Both the groups had 6 rats each kept in their respective cages.</w:t>
      </w:r>
    </w:p>
    <w:p w14:paraId="5BB6EEC7" w14:textId="77777777"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The experiment was conducted under two phases:</w:t>
      </w:r>
    </w:p>
    <w:p w14:paraId="13F33B63" w14:textId="63B86804"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b/>
          <w:bCs/>
          <w:color w:val="000000" w:themeColor="text1"/>
          <w:sz w:val="24"/>
          <w:szCs w:val="24"/>
        </w:rPr>
        <w:t>Phase I</w:t>
      </w:r>
      <w:r w:rsidRPr="00D21597">
        <w:rPr>
          <w:rFonts w:ascii="Times New Roman" w:hAnsi="Times New Roman" w:cs="Times New Roman"/>
          <w:color w:val="000000" w:themeColor="text1"/>
          <w:sz w:val="24"/>
          <w:szCs w:val="24"/>
        </w:rPr>
        <w:t xml:space="preserve">:  </w:t>
      </w:r>
      <w:r w:rsidR="00C22A9E" w:rsidRPr="00D21597">
        <w:rPr>
          <w:rFonts w:ascii="Times New Roman" w:hAnsi="Times New Roman" w:cs="Times New Roman"/>
          <w:color w:val="000000" w:themeColor="text1"/>
          <w:sz w:val="24"/>
          <w:szCs w:val="24"/>
        </w:rPr>
        <w:t>Animals would be exposed to Acute Stress</w:t>
      </w:r>
      <w:r w:rsidRPr="00D21597">
        <w:rPr>
          <w:rFonts w:ascii="Times New Roman" w:hAnsi="Times New Roman" w:cs="Times New Roman"/>
          <w:color w:val="000000" w:themeColor="text1"/>
          <w:sz w:val="24"/>
          <w:szCs w:val="24"/>
        </w:rPr>
        <w:t>.</w:t>
      </w:r>
    </w:p>
    <w:p w14:paraId="7539F870" w14:textId="10DABE32"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b/>
          <w:bCs/>
          <w:color w:val="000000" w:themeColor="text1"/>
          <w:sz w:val="24"/>
          <w:szCs w:val="24"/>
        </w:rPr>
        <w:t>Phase II</w:t>
      </w:r>
      <w:r w:rsidRPr="00D21597">
        <w:rPr>
          <w:rFonts w:ascii="Times New Roman" w:hAnsi="Times New Roman" w:cs="Times New Roman"/>
          <w:color w:val="000000" w:themeColor="text1"/>
          <w:sz w:val="24"/>
          <w:szCs w:val="24"/>
        </w:rPr>
        <w:t xml:space="preserve">: Withdrawal of Acute Stress from Experimental </w:t>
      </w:r>
      <w:r w:rsidR="00C22A9E" w:rsidRPr="00D21597">
        <w:rPr>
          <w:rFonts w:ascii="Times New Roman" w:hAnsi="Times New Roman" w:cs="Times New Roman"/>
          <w:color w:val="000000" w:themeColor="text1"/>
          <w:sz w:val="24"/>
          <w:szCs w:val="24"/>
        </w:rPr>
        <w:t>Animals</w:t>
      </w:r>
      <w:r w:rsidRPr="00D21597">
        <w:rPr>
          <w:rFonts w:ascii="Times New Roman" w:hAnsi="Times New Roman" w:cs="Times New Roman"/>
          <w:color w:val="000000" w:themeColor="text1"/>
          <w:sz w:val="24"/>
          <w:szCs w:val="24"/>
        </w:rPr>
        <w:t xml:space="preserve"> for recovery.</w:t>
      </w:r>
    </w:p>
    <w:p w14:paraId="4BFCD8B9" w14:textId="50F092DC" w:rsidR="00EE5296" w:rsidRPr="00D21597" w:rsidRDefault="00EE5296" w:rsidP="00324DAA">
      <w:pPr>
        <w:jc w:val="both"/>
        <w:rPr>
          <w:rFonts w:ascii="Times New Roman" w:hAnsi="Times New Roman" w:cs="Times New Roman"/>
          <w:color w:val="000000" w:themeColor="text1"/>
          <w:sz w:val="24"/>
          <w:szCs w:val="24"/>
          <w:u w:val="single"/>
        </w:rPr>
      </w:pPr>
      <w:r w:rsidRPr="00D21597">
        <w:rPr>
          <w:rFonts w:ascii="Times New Roman" w:hAnsi="Times New Roman" w:cs="Times New Roman"/>
          <w:color w:val="000000" w:themeColor="text1"/>
          <w:sz w:val="24"/>
          <w:szCs w:val="24"/>
          <w:u w:val="single"/>
        </w:rPr>
        <w:t>Phase I</w:t>
      </w:r>
      <w:r w:rsidR="00C22A9E" w:rsidRPr="00D21597">
        <w:rPr>
          <w:rFonts w:ascii="Times New Roman" w:hAnsi="Times New Roman" w:cs="Times New Roman"/>
          <w:color w:val="000000" w:themeColor="text1"/>
          <w:sz w:val="24"/>
          <w:szCs w:val="24"/>
          <w:u w:val="single"/>
        </w:rPr>
        <w:t xml:space="preserve"> (Acute Stress)</w:t>
      </w:r>
    </w:p>
    <w:p w14:paraId="3E130ABF" w14:textId="7183B255"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 xml:space="preserve">During Phase I the rats in the Control group were fed with normal food including wheat grains, carrots, leafy greens and water </w:t>
      </w:r>
      <w:r w:rsidRPr="00D21597">
        <w:rPr>
          <w:rFonts w:ascii="Times New Roman" w:hAnsi="Times New Roman" w:cs="Times New Roman"/>
          <w:i/>
          <w:iCs/>
          <w:color w:val="000000" w:themeColor="text1"/>
          <w:sz w:val="24"/>
          <w:szCs w:val="24"/>
        </w:rPr>
        <w:t>ad libitum</w:t>
      </w:r>
      <w:r w:rsidRPr="00D21597">
        <w:rPr>
          <w:rFonts w:ascii="Times New Roman" w:hAnsi="Times New Roman" w:cs="Times New Roman"/>
          <w:color w:val="000000" w:themeColor="text1"/>
          <w:sz w:val="24"/>
          <w:szCs w:val="24"/>
        </w:rPr>
        <w:t xml:space="preserve">. </w:t>
      </w:r>
    </w:p>
    <w:p w14:paraId="7B901D8C" w14:textId="49344874" w:rsidR="00EE5296" w:rsidRPr="00D21597" w:rsidRDefault="00EE5296" w:rsidP="00324DAA">
      <w:pPr>
        <w:jc w:val="both"/>
        <w:rPr>
          <w:rFonts w:ascii="Times New Roman" w:eastAsia="Times New Roman" w:hAnsi="Times New Roman" w:cs="Times New Roman"/>
          <w:sz w:val="24"/>
          <w:szCs w:val="24"/>
        </w:rPr>
      </w:pPr>
      <w:r w:rsidRPr="00D21597">
        <w:rPr>
          <w:rFonts w:ascii="Times New Roman" w:hAnsi="Times New Roman" w:cs="Times New Roman"/>
          <w:color w:val="000000" w:themeColor="text1"/>
          <w:sz w:val="24"/>
          <w:szCs w:val="24"/>
        </w:rPr>
        <w:t xml:space="preserve">The rats in Experimental Group were fed with the same food </w:t>
      </w:r>
      <w:r w:rsidR="00C22A9E" w:rsidRPr="00D21597">
        <w:rPr>
          <w:rFonts w:ascii="Times New Roman" w:hAnsi="Times New Roman" w:cs="Times New Roman"/>
          <w:color w:val="000000" w:themeColor="text1"/>
          <w:sz w:val="24"/>
          <w:szCs w:val="24"/>
        </w:rPr>
        <w:t xml:space="preserve">mixed with </w:t>
      </w:r>
      <w:r w:rsidRPr="00D21597">
        <w:rPr>
          <w:rFonts w:ascii="Times New Roman" w:hAnsi="Times New Roman" w:cs="Times New Roman"/>
          <w:color w:val="000000" w:themeColor="text1"/>
          <w:sz w:val="24"/>
          <w:szCs w:val="24"/>
        </w:rPr>
        <w:t>4.71 ml Malathion (in liquid form, Malathion 50% EC insecticide purity, below the lethal concentration value of malathion for Rats which is 5400mg or 5.4mL) (</w:t>
      </w:r>
      <w:r w:rsidRPr="00D21597">
        <w:rPr>
          <w:rFonts w:ascii="Times New Roman" w:eastAsia="Times New Roman" w:hAnsi="Times New Roman" w:cs="Times New Roman"/>
          <w:sz w:val="24"/>
          <w:szCs w:val="24"/>
        </w:rPr>
        <w:t xml:space="preserve">Malathion Technical Fact sheet.  n.d.). </w:t>
      </w:r>
    </w:p>
    <w:p w14:paraId="62CA6DBB" w14:textId="108DB657"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 xml:space="preserve">The Experiment was conducted for 3 days (72 </w:t>
      </w:r>
      <w:proofErr w:type="spellStart"/>
      <w:r w:rsidRPr="00D21597">
        <w:rPr>
          <w:rFonts w:ascii="Times New Roman" w:hAnsi="Times New Roman" w:cs="Times New Roman"/>
          <w:color w:val="000000" w:themeColor="text1"/>
          <w:sz w:val="24"/>
          <w:szCs w:val="24"/>
        </w:rPr>
        <w:t>hrs</w:t>
      </w:r>
      <w:proofErr w:type="spellEnd"/>
      <w:r w:rsidRPr="00D21597">
        <w:rPr>
          <w:rFonts w:ascii="Times New Roman" w:hAnsi="Times New Roman" w:cs="Times New Roman"/>
          <w:color w:val="000000" w:themeColor="text1"/>
          <w:sz w:val="24"/>
          <w:szCs w:val="24"/>
        </w:rPr>
        <w:t xml:space="preserve">) to </w:t>
      </w:r>
      <w:r w:rsidR="00C22A9E" w:rsidRPr="00D21597">
        <w:rPr>
          <w:rFonts w:ascii="Times New Roman" w:hAnsi="Times New Roman" w:cs="Times New Roman"/>
          <w:color w:val="000000" w:themeColor="text1"/>
          <w:sz w:val="24"/>
          <w:szCs w:val="24"/>
        </w:rPr>
        <w:t>produce</w:t>
      </w:r>
      <w:r w:rsidRPr="00D21597">
        <w:rPr>
          <w:rFonts w:ascii="Times New Roman" w:hAnsi="Times New Roman" w:cs="Times New Roman"/>
          <w:color w:val="000000" w:themeColor="text1"/>
          <w:sz w:val="24"/>
          <w:szCs w:val="24"/>
        </w:rPr>
        <w:t xml:space="preserve"> acute stress. Following the termination of this Phase I the blood samples were collected from both the groups through the prescribed procedure in </w:t>
      </w:r>
      <w:r w:rsidR="00C22A9E" w:rsidRPr="00D21597">
        <w:rPr>
          <w:rFonts w:ascii="Times New Roman" w:hAnsi="Times New Roman" w:cs="Times New Roman"/>
          <w:color w:val="000000" w:themeColor="text1"/>
          <w:sz w:val="24"/>
          <w:szCs w:val="24"/>
        </w:rPr>
        <w:t>Eppendorf</w:t>
      </w:r>
      <w:r w:rsidRPr="00D21597">
        <w:rPr>
          <w:rFonts w:ascii="Times New Roman" w:hAnsi="Times New Roman" w:cs="Times New Roman"/>
          <w:color w:val="000000" w:themeColor="text1"/>
          <w:sz w:val="24"/>
          <w:szCs w:val="24"/>
        </w:rPr>
        <w:t xml:space="preserve"> tubes with anticoagulant heparin for further testing in the Lab.</w:t>
      </w:r>
    </w:p>
    <w:p w14:paraId="0AE0921A" w14:textId="0E912CCE" w:rsidR="00EE5296" w:rsidRPr="00D21597" w:rsidRDefault="00EE5296" w:rsidP="00324DAA">
      <w:pPr>
        <w:jc w:val="both"/>
        <w:rPr>
          <w:rFonts w:ascii="Times New Roman" w:hAnsi="Times New Roman" w:cs="Times New Roman"/>
          <w:color w:val="000000" w:themeColor="text1"/>
          <w:sz w:val="24"/>
          <w:szCs w:val="24"/>
          <w:u w:val="single"/>
        </w:rPr>
      </w:pPr>
      <w:r w:rsidRPr="00D21597">
        <w:rPr>
          <w:rFonts w:ascii="Times New Roman" w:hAnsi="Times New Roman" w:cs="Times New Roman"/>
          <w:color w:val="000000" w:themeColor="text1"/>
          <w:sz w:val="24"/>
          <w:szCs w:val="24"/>
          <w:u w:val="single"/>
        </w:rPr>
        <w:t>Phase II</w:t>
      </w:r>
      <w:r w:rsidR="00C22A9E" w:rsidRPr="00D21597">
        <w:rPr>
          <w:rFonts w:ascii="Times New Roman" w:hAnsi="Times New Roman" w:cs="Times New Roman"/>
          <w:color w:val="000000" w:themeColor="text1"/>
          <w:sz w:val="24"/>
          <w:szCs w:val="24"/>
          <w:u w:val="single"/>
        </w:rPr>
        <w:t xml:space="preserve"> (Withdrawal of Stress)</w:t>
      </w:r>
    </w:p>
    <w:p w14:paraId="6451A9E3" w14:textId="3B628AE5"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 xml:space="preserve">During Phase II the rats in the Control group were fed with normal food including wheat grains, carrots, leafy greens and water </w:t>
      </w:r>
      <w:r w:rsidRPr="00D21597">
        <w:rPr>
          <w:rFonts w:ascii="Times New Roman" w:hAnsi="Times New Roman" w:cs="Times New Roman"/>
          <w:i/>
          <w:iCs/>
          <w:color w:val="000000" w:themeColor="text1"/>
          <w:sz w:val="24"/>
          <w:szCs w:val="24"/>
        </w:rPr>
        <w:t>ad libitum</w:t>
      </w:r>
      <w:r w:rsidRPr="00D21597">
        <w:rPr>
          <w:rFonts w:ascii="Times New Roman" w:hAnsi="Times New Roman" w:cs="Times New Roman"/>
          <w:color w:val="000000" w:themeColor="text1"/>
          <w:sz w:val="24"/>
          <w:szCs w:val="24"/>
        </w:rPr>
        <w:t xml:space="preserve">. </w:t>
      </w:r>
    </w:p>
    <w:p w14:paraId="2BEF5D61" w14:textId="33D4643A"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lastRenderedPageBreak/>
        <w:t xml:space="preserve">The rats in Experimental Group were also fed with the same food as the Control Group. The Experiment was conducted for 3 days (72 hrs.) to withdraw acute stress </w:t>
      </w:r>
      <w:r w:rsidR="00C22A9E" w:rsidRPr="00D21597">
        <w:rPr>
          <w:rFonts w:ascii="Times New Roman" w:hAnsi="Times New Roman" w:cs="Times New Roman"/>
          <w:color w:val="000000" w:themeColor="text1"/>
          <w:sz w:val="24"/>
          <w:szCs w:val="24"/>
        </w:rPr>
        <w:t xml:space="preserve">and recover the effect of stress. </w:t>
      </w:r>
    </w:p>
    <w:p w14:paraId="18DE2C01" w14:textId="7615E739"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 xml:space="preserve">Following the termination of this Phase II the blood samples were collected from both the groups through the prescribed procedure in </w:t>
      </w:r>
      <w:proofErr w:type="spellStart"/>
      <w:r w:rsidRPr="00D21597">
        <w:rPr>
          <w:rFonts w:ascii="Times New Roman" w:hAnsi="Times New Roman" w:cs="Times New Roman"/>
          <w:color w:val="000000" w:themeColor="text1"/>
          <w:sz w:val="24"/>
          <w:szCs w:val="24"/>
        </w:rPr>
        <w:t>eppendorf</w:t>
      </w:r>
      <w:proofErr w:type="spellEnd"/>
      <w:r w:rsidRPr="00D21597">
        <w:rPr>
          <w:rFonts w:ascii="Times New Roman" w:hAnsi="Times New Roman" w:cs="Times New Roman"/>
          <w:color w:val="000000" w:themeColor="text1"/>
          <w:sz w:val="24"/>
          <w:szCs w:val="24"/>
        </w:rPr>
        <w:t xml:space="preserve"> tubes with anticoagulant heparin for further testing in the Lab.</w:t>
      </w:r>
    </w:p>
    <w:p w14:paraId="1E4AED12" w14:textId="314E3D92" w:rsidR="00EE5296" w:rsidRPr="00D21597" w:rsidRDefault="00EE5296" w:rsidP="00324DAA">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 xml:space="preserve">The blood samples were tested to estimate Progesterone levels using ELISA. The results obtained were tested by One-way </w:t>
      </w:r>
      <w:r w:rsidR="00D21597" w:rsidRPr="00D21597">
        <w:rPr>
          <w:rFonts w:ascii="Times New Roman" w:hAnsi="Times New Roman" w:cs="Times New Roman"/>
          <w:color w:val="000000" w:themeColor="text1"/>
          <w:sz w:val="24"/>
          <w:szCs w:val="24"/>
        </w:rPr>
        <w:t xml:space="preserve">ANOVA </w:t>
      </w:r>
      <w:r w:rsidRPr="00D21597">
        <w:rPr>
          <w:rFonts w:ascii="Times New Roman" w:hAnsi="Times New Roman" w:cs="Times New Roman"/>
          <w:color w:val="000000" w:themeColor="text1"/>
          <w:sz w:val="24"/>
          <w:szCs w:val="24"/>
        </w:rPr>
        <w:t>(one-way</w:t>
      </w:r>
      <w:r w:rsidR="00D21597" w:rsidRPr="00D21597">
        <w:rPr>
          <w:rFonts w:ascii="Times New Roman" w:hAnsi="Times New Roman" w:cs="Times New Roman"/>
          <w:color w:val="000000" w:themeColor="text1"/>
          <w:sz w:val="24"/>
          <w:szCs w:val="24"/>
        </w:rPr>
        <w:t xml:space="preserve"> analysis of variance</w:t>
      </w:r>
      <w:r w:rsidRPr="00D21597">
        <w:rPr>
          <w:rFonts w:ascii="Times New Roman" w:hAnsi="Times New Roman" w:cs="Times New Roman"/>
          <w:color w:val="000000" w:themeColor="text1"/>
          <w:sz w:val="24"/>
          <w:szCs w:val="24"/>
        </w:rPr>
        <w:t xml:space="preserve">) </w:t>
      </w:r>
      <w:r w:rsidR="00D21597" w:rsidRPr="00D21597">
        <w:rPr>
          <w:rFonts w:ascii="Times New Roman" w:hAnsi="Times New Roman" w:cs="Times New Roman"/>
          <w:color w:val="000000" w:themeColor="text1"/>
          <w:sz w:val="24"/>
          <w:szCs w:val="24"/>
        </w:rPr>
        <w:t xml:space="preserve">to relate </w:t>
      </w:r>
      <w:r w:rsidRPr="00D21597">
        <w:rPr>
          <w:rFonts w:ascii="Times New Roman" w:hAnsi="Times New Roman" w:cs="Times New Roman"/>
          <w:color w:val="000000" w:themeColor="text1"/>
          <w:sz w:val="24"/>
          <w:szCs w:val="24"/>
        </w:rPr>
        <w:t xml:space="preserve">comparison between the levels of gonadal hormones. P &lt; 0.05 considered as significant level. </w:t>
      </w:r>
    </w:p>
    <w:p w14:paraId="262367CA" w14:textId="77777777" w:rsidR="00EE5296" w:rsidRPr="001C3C2E" w:rsidRDefault="00EE5296" w:rsidP="00EE5296">
      <w:pPr>
        <w:jc w:val="both"/>
        <w:rPr>
          <w:rFonts w:ascii="Times New Roman" w:hAnsi="Times New Roman" w:cs="Times New Roman"/>
          <w:b/>
          <w:color w:val="000000" w:themeColor="text1"/>
          <w:u w:val="single"/>
        </w:rPr>
      </w:pPr>
      <w:r w:rsidRPr="001C3C2E">
        <w:rPr>
          <w:rFonts w:ascii="Times New Roman" w:hAnsi="Times New Roman" w:cs="Times New Roman"/>
          <w:b/>
          <w:color w:val="000000" w:themeColor="text1"/>
          <w:u w:val="single"/>
        </w:rPr>
        <w:t>RESULTS</w:t>
      </w:r>
    </w:p>
    <w:p w14:paraId="37517FA8" w14:textId="7B5BA465" w:rsidR="00EE5296" w:rsidRPr="00D21597" w:rsidRDefault="00EE5296" w:rsidP="00D21597">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The experiment was conducted on female albino rats (</w:t>
      </w:r>
      <w:r w:rsidRPr="00D21597">
        <w:rPr>
          <w:rFonts w:ascii="Times New Roman" w:hAnsi="Times New Roman" w:cs="Times New Roman"/>
          <w:i/>
          <w:iCs/>
          <w:color w:val="000000" w:themeColor="text1"/>
          <w:sz w:val="24"/>
          <w:szCs w:val="24"/>
        </w:rPr>
        <w:t>Rattus norvegicus domestica</w:t>
      </w:r>
      <w:r w:rsidRPr="00D21597">
        <w:rPr>
          <w:rFonts w:ascii="Times New Roman" w:hAnsi="Times New Roman" w:cs="Times New Roman"/>
          <w:color w:val="000000" w:themeColor="text1"/>
          <w:sz w:val="24"/>
          <w:szCs w:val="24"/>
        </w:rPr>
        <w:t xml:space="preserve">) for ascertaining the changes in Progesterone level following acute stress due to food toxicity </w:t>
      </w:r>
      <w:r w:rsidR="00D21597" w:rsidRPr="00D21597">
        <w:rPr>
          <w:rFonts w:ascii="Times New Roman" w:hAnsi="Times New Roman" w:cs="Times New Roman"/>
          <w:color w:val="000000" w:themeColor="text1"/>
          <w:sz w:val="24"/>
          <w:szCs w:val="24"/>
        </w:rPr>
        <w:t xml:space="preserve">(malathion) </w:t>
      </w:r>
      <w:r w:rsidRPr="00D21597">
        <w:rPr>
          <w:rFonts w:ascii="Times New Roman" w:hAnsi="Times New Roman" w:cs="Times New Roman"/>
          <w:color w:val="000000" w:themeColor="text1"/>
          <w:sz w:val="24"/>
          <w:szCs w:val="24"/>
        </w:rPr>
        <w:t xml:space="preserve">or prevalent presence of pesticides in food. </w:t>
      </w:r>
    </w:p>
    <w:p w14:paraId="4C9B309D" w14:textId="77777777" w:rsidR="00EE5296" w:rsidRPr="00D21597" w:rsidRDefault="00EE5296" w:rsidP="00D21597">
      <w:pPr>
        <w:jc w:val="both"/>
        <w:rPr>
          <w:rFonts w:ascii="Times New Roman" w:hAnsi="Times New Roman" w:cs="Times New Roman"/>
          <w:color w:val="000000" w:themeColor="text1"/>
          <w:sz w:val="24"/>
          <w:szCs w:val="24"/>
        </w:rPr>
      </w:pPr>
      <w:r w:rsidRPr="00D21597">
        <w:rPr>
          <w:rFonts w:ascii="Times New Roman" w:hAnsi="Times New Roman" w:cs="Times New Roman"/>
          <w:color w:val="000000" w:themeColor="text1"/>
          <w:sz w:val="24"/>
          <w:szCs w:val="24"/>
        </w:rPr>
        <w:t>The control group and the experimental group had 6 rats each (represented by R). These rats were weighed and kept in two cages after acclimatization. After the experiment was terminated the results obtained are as follows:</w:t>
      </w:r>
    </w:p>
    <w:p w14:paraId="1C3466C2" w14:textId="1B6480CA" w:rsidR="00EE5296" w:rsidRPr="00D24F0B" w:rsidRDefault="00EE5296" w:rsidP="00EE5296">
      <w:pPr>
        <w:jc w:val="center"/>
        <w:rPr>
          <w:rFonts w:ascii="Times New Roman" w:hAnsi="Times New Roman" w:cs="Times New Roman"/>
          <w:b/>
          <w:bCs/>
          <w:color w:val="000000" w:themeColor="text1"/>
          <w:sz w:val="24"/>
          <w:szCs w:val="24"/>
          <w:u w:val="single"/>
        </w:rPr>
      </w:pPr>
      <w:r w:rsidRPr="00D24F0B">
        <w:rPr>
          <w:rFonts w:ascii="Times New Roman" w:hAnsi="Times New Roman" w:cs="Times New Roman"/>
          <w:b/>
          <w:bCs/>
          <w:color w:val="000000" w:themeColor="text1"/>
          <w:sz w:val="24"/>
          <w:szCs w:val="24"/>
          <w:u w:val="single"/>
        </w:rPr>
        <w:t>TABLE I</w:t>
      </w:r>
      <w:r w:rsidR="00047FF5">
        <w:rPr>
          <w:rFonts w:ascii="Times New Roman" w:hAnsi="Times New Roman" w:cs="Times New Roman"/>
          <w:b/>
          <w:bCs/>
          <w:color w:val="000000" w:themeColor="text1"/>
          <w:sz w:val="24"/>
          <w:szCs w:val="24"/>
          <w:u w:val="single"/>
        </w:rPr>
        <w:t xml:space="preserve"> </w:t>
      </w:r>
      <w:r w:rsidR="00D24F0B" w:rsidRPr="00D24F0B">
        <w:rPr>
          <w:rFonts w:ascii="Times New Roman" w:hAnsi="Times New Roman" w:cs="Times New Roman"/>
          <w:b/>
          <w:bCs/>
          <w:color w:val="000000" w:themeColor="text1"/>
          <w:sz w:val="24"/>
          <w:szCs w:val="24"/>
          <w:u w:val="single"/>
        </w:rPr>
        <w:t>-</w:t>
      </w:r>
      <w:r w:rsidRPr="00D24F0B">
        <w:rPr>
          <w:rFonts w:ascii="Times New Roman" w:hAnsi="Times New Roman" w:cs="Times New Roman"/>
          <w:b/>
          <w:bCs/>
          <w:color w:val="000000" w:themeColor="text1"/>
          <w:sz w:val="24"/>
          <w:szCs w:val="24"/>
          <w:u w:val="single"/>
        </w:rPr>
        <w:t xml:space="preserve"> Comparative Values of Progesterone in Phase I &amp; Phase II </w:t>
      </w:r>
    </w:p>
    <w:tbl>
      <w:tblPr>
        <w:tblStyle w:val="TableGrid"/>
        <w:tblW w:w="8648" w:type="dxa"/>
        <w:jc w:val="center"/>
        <w:tblLayout w:type="fixed"/>
        <w:tblLook w:val="04A0" w:firstRow="1" w:lastRow="0" w:firstColumn="1" w:lastColumn="0" w:noHBand="0" w:noVBand="1"/>
      </w:tblPr>
      <w:tblGrid>
        <w:gridCol w:w="1696"/>
        <w:gridCol w:w="1849"/>
        <w:gridCol w:w="1701"/>
        <w:gridCol w:w="1701"/>
        <w:gridCol w:w="1701"/>
      </w:tblGrid>
      <w:tr w:rsidR="008518A6" w:rsidRPr="00D24F0B" w14:paraId="3BC3006C" w14:textId="77777777" w:rsidTr="008518A6">
        <w:trPr>
          <w:trHeight w:val="351"/>
          <w:jc w:val="center"/>
        </w:trPr>
        <w:tc>
          <w:tcPr>
            <w:tcW w:w="1696" w:type="dxa"/>
          </w:tcPr>
          <w:p w14:paraId="2156DEBF" w14:textId="77777777" w:rsidR="00EE5296" w:rsidRPr="00D24F0B" w:rsidRDefault="00EE5296" w:rsidP="00C11348">
            <w:pPr>
              <w:jc w:val="both"/>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S. No.</w:t>
            </w:r>
          </w:p>
        </w:tc>
        <w:tc>
          <w:tcPr>
            <w:tcW w:w="1849" w:type="dxa"/>
          </w:tcPr>
          <w:p w14:paraId="10FC4AD6" w14:textId="77777777" w:rsidR="00047FF5" w:rsidRDefault="00EE5296" w:rsidP="00C11348">
            <w:pPr>
              <w:jc w:val="both"/>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 xml:space="preserve">Control Group </w:t>
            </w:r>
          </w:p>
          <w:p w14:paraId="1CABF6B1" w14:textId="79AD860B" w:rsidR="00EE5296" w:rsidRPr="00D24F0B" w:rsidRDefault="00EE5296" w:rsidP="00C11348">
            <w:pPr>
              <w:jc w:val="both"/>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Phase I</w:t>
            </w:r>
          </w:p>
        </w:tc>
        <w:tc>
          <w:tcPr>
            <w:tcW w:w="1701" w:type="dxa"/>
          </w:tcPr>
          <w:p w14:paraId="6ECD5B53" w14:textId="77777777" w:rsidR="00047FF5" w:rsidRDefault="00EE5296" w:rsidP="00C11348">
            <w:pPr>
              <w:jc w:val="both"/>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 xml:space="preserve">Experimental Group </w:t>
            </w:r>
          </w:p>
          <w:p w14:paraId="0C23ABB6" w14:textId="39CFAA84" w:rsidR="00EE5296" w:rsidRPr="00D24F0B" w:rsidRDefault="00EE5296" w:rsidP="00C11348">
            <w:pPr>
              <w:jc w:val="both"/>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Phase I</w:t>
            </w:r>
          </w:p>
        </w:tc>
        <w:tc>
          <w:tcPr>
            <w:tcW w:w="1701" w:type="dxa"/>
          </w:tcPr>
          <w:p w14:paraId="61145D6D" w14:textId="77777777" w:rsidR="008518A6" w:rsidRDefault="00EE5296" w:rsidP="00C11348">
            <w:pPr>
              <w:jc w:val="center"/>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 xml:space="preserve">Control Group </w:t>
            </w:r>
          </w:p>
          <w:p w14:paraId="4F7F1C90" w14:textId="041CD497" w:rsidR="00EE5296" w:rsidRPr="00D24F0B" w:rsidRDefault="00EE5296" w:rsidP="00C11348">
            <w:pPr>
              <w:jc w:val="center"/>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Phase II</w:t>
            </w:r>
          </w:p>
        </w:tc>
        <w:tc>
          <w:tcPr>
            <w:tcW w:w="1701" w:type="dxa"/>
          </w:tcPr>
          <w:p w14:paraId="362508B1" w14:textId="77777777" w:rsidR="00047FF5" w:rsidRDefault="00EE5296" w:rsidP="00C11348">
            <w:pPr>
              <w:jc w:val="center"/>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 xml:space="preserve">Experimental Group </w:t>
            </w:r>
          </w:p>
          <w:p w14:paraId="5A77AA09" w14:textId="57356308" w:rsidR="00EE5296" w:rsidRPr="00D24F0B" w:rsidRDefault="00EE5296" w:rsidP="00C11348">
            <w:pPr>
              <w:jc w:val="center"/>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Phase II</w:t>
            </w:r>
          </w:p>
        </w:tc>
      </w:tr>
      <w:tr w:rsidR="008518A6" w:rsidRPr="00D24F0B" w14:paraId="29CD0F4E" w14:textId="77777777" w:rsidTr="008518A6">
        <w:trPr>
          <w:trHeight w:val="217"/>
          <w:jc w:val="center"/>
        </w:trPr>
        <w:tc>
          <w:tcPr>
            <w:tcW w:w="1696" w:type="dxa"/>
          </w:tcPr>
          <w:p w14:paraId="42F41151" w14:textId="77777777" w:rsidR="00EE5296" w:rsidRPr="00D24F0B" w:rsidRDefault="00EE5296" w:rsidP="00C11348">
            <w:pPr>
              <w:jc w:val="both"/>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R1</w:t>
            </w:r>
          </w:p>
        </w:tc>
        <w:tc>
          <w:tcPr>
            <w:tcW w:w="1849" w:type="dxa"/>
          </w:tcPr>
          <w:p w14:paraId="2849215A" w14:textId="77777777" w:rsidR="00EE5296" w:rsidRPr="00D24F0B" w:rsidRDefault="00EE5296" w:rsidP="00C11348">
            <w:pPr>
              <w:jc w:val="center"/>
              <w:rPr>
                <w:rFonts w:ascii="Times New Roman" w:hAnsi="Times New Roman" w:cs="Times New Roman"/>
                <w:b/>
                <w:bCs/>
                <w:color w:val="000000" w:themeColor="text1"/>
                <w:sz w:val="24"/>
                <w:szCs w:val="24"/>
              </w:rPr>
            </w:pPr>
            <w:r w:rsidRPr="00D24F0B">
              <w:rPr>
                <w:rFonts w:ascii="Times New Roman" w:eastAsia="Times New Roman" w:hAnsi="Times New Roman" w:cs="Times New Roman"/>
                <w:color w:val="000000" w:themeColor="text1"/>
                <w:sz w:val="24"/>
                <w:szCs w:val="24"/>
              </w:rPr>
              <w:t>3.43</w:t>
            </w:r>
          </w:p>
        </w:tc>
        <w:tc>
          <w:tcPr>
            <w:tcW w:w="1701" w:type="dxa"/>
            <w:vAlign w:val="bottom"/>
          </w:tcPr>
          <w:p w14:paraId="189133C4"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6.12</w:t>
            </w:r>
          </w:p>
        </w:tc>
        <w:tc>
          <w:tcPr>
            <w:tcW w:w="1701" w:type="dxa"/>
            <w:vAlign w:val="bottom"/>
          </w:tcPr>
          <w:p w14:paraId="157BB747"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3.43</w:t>
            </w:r>
          </w:p>
        </w:tc>
        <w:tc>
          <w:tcPr>
            <w:tcW w:w="1701" w:type="dxa"/>
            <w:vAlign w:val="bottom"/>
          </w:tcPr>
          <w:p w14:paraId="4632E6CD"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4.82</w:t>
            </w:r>
          </w:p>
        </w:tc>
      </w:tr>
      <w:tr w:rsidR="008518A6" w:rsidRPr="00D24F0B" w14:paraId="3F8C36E3" w14:textId="77777777" w:rsidTr="008518A6">
        <w:trPr>
          <w:trHeight w:val="217"/>
          <w:jc w:val="center"/>
        </w:trPr>
        <w:tc>
          <w:tcPr>
            <w:tcW w:w="1696" w:type="dxa"/>
          </w:tcPr>
          <w:p w14:paraId="3AD0EC18" w14:textId="77777777" w:rsidR="00EE5296" w:rsidRPr="00D24F0B" w:rsidRDefault="00EE5296" w:rsidP="00C11348">
            <w:pPr>
              <w:jc w:val="both"/>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R2</w:t>
            </w:r>
          </w:p>
        </w:tc>
        <w:tc>
          <w:tcPr>
            <w:tcW w:w="1849" w:type="dxa"/>
          </w:tcPr>
          <w:p w14:paraId="7BFE1681" w14:textId="77777777" w:rsidR="00EE5296" w:rsidRPr="00D24F0B" w:rsidRDefault="00EE5296" w:rsidP="00C11348">
            <w:pPr>
              <w:jc w:val="center"/>
              <w:rPr>
                <w:rFonts w:ascii="Times New Roman" w:hAnsi="Times New Roman" w:cs="Times New Roman"/>
                <w:b/>
                <w:bCs/>
                <w:color w:val="000000" w:themeColor="text1"/>
                <w:sz w:val="24"/>
                <w:szCs w:val="24"/>
              </w:rPr>
            </w:pPr>
            <w:r w:rsidRPr="00D24F0B">
              <w:rPr>
                <w:rFonts w:ascii="Times New Roman" w:eastAsia="Times New Roman" w:hAnsi="Times New Roman" w:cs="Times New Roman"/>
                <w:color w:val="000000" w:themeColor="text1"/>
                <w:sz w:val="24"/>
                <w:szCs w:val="24"/>
              </w:rPr>
              <w:t>4.90</w:t>
            </w:r>
          </w:p>
        </w:tc>
        <w:tc>
          <w:tcPr>
            <w:tcW w:w="1701" w:type="dxa"/>
            <w:vAlign w:val="bottom"/>
          </w:tcPr>
          <w:p w14:paraId="5DB23F22"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6.67</w:t>
            </w:r>
          </w:p>
        </w:tc>
        <w:tc>
          <w:tcPr>
            <w:tcW w:w="1701" w:type="dxa"/>
            <w:vAlign w:val="bottom"/>
          </w:tcPr>
          <w:p w14:paraId="1A2CE753"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4.90</w:t>
            </w:r>
          </w:p>
        </w:tc>
        <w:tc>
          <w:tcPr>
            <w:tcW w:w="1701" w:type="dxa"/>
            <w:vAlign w:val="bottom"/>
          </w:tcPr>
          <w:p w14:paraId="47B32B2D"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5.78</w:t>
            </w:r>
          </w:p>
        </w:tc>
      </w:tr>
      <w:tr w:rsidR="008518A6" w:rsidRPr="00D24F0B" w14:paraId="6C325977" w14:textId="77777777" w:rsidTr="008518A6">
        <w:trPr>
          <w:trHeight w:val="217"/>
          <w:jc w:val="center"/>
        </w:trPr>
        <w:tc>
          <w:tcPr>
            <w:tcW w:w="1696" w:type="dxa"/>
          </w:tcPr>
          <w:p w14:paraId="01227EA1" w14:textId="77777777" w:rsidR="00EE5296" w:rsidRPr="00D24F0B" w:rsidRDefault="00EE5296" w:rsidP="00C11348">
            <w:pPr>
              <w:jc w:val="both"/>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R3</w:t>
            </w:r>
          </w:p>
        </w:tc>
        <w:tc>
          <w:tcPr>
            <w:tcW w:w="1849" w:type="dxa"/>
          </w:tcPr>
          <w:p w14:paraId="2360AA00" w14:textId="77777777" w:rsidR="00EE5296" w:rsidRPr="00D24F0B" w:rsidRDefault="00EE5296" w:rsidP="00C11348">
            <w:pPr>
              <w:jc w:val="center"/>
              <w:rPr>
                <w:rFonts w:ascii="Times New Roman" w:hAnsi="Times New Roman" w:cs="Times New Roman"/>
                <w:b/>
                <w:bCs/>
                <w:color w:val="000000" w:themeColor="text1"/>
                <w:sz w:val="24"/>
                <w:szCs w:val="24"/>
              </w:rPr>
            </w:pPr>
            <w:r w:rsidRPr="00D24F0B">
              <w:rPr>
                <w:rFonts w:ascii="Times New Roman" w:eastAsia="Times New Roman" w:hAnsi="Times New Roman" w:cs="Times New Roman"/>
                <w:color w:val="000000" w:themeColor="text1"/>
                <w:sz w:val="24"/>
                <w:szCs w:val="24"/>
              </w:rPr>
              <w:t>5.97</w:t>
            </w:r>
          </w:p>
        </w:tc>
        <w:tc>
          <w:tcPr>
            <w:tcW w:w="1701" w:type="dxa"/>
            <w:vAlign w:val="bottom"/>
          </w:tcPr>
          <w:p w14:paraId="4E668EBA"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6.87</w:t>
            </w:r>
          </w:p>
        </w:tc>
        <w:tc>
          <w:tcPr>
            <w:tcW w:w="1701" w:type="dxa"/>
            <w:vAlign w:val="bottom"/>
          </w:tcPr>
          <w:p w14:paraId="4F7E5AE9"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5.97</w:t>
            </w:r>
          </w:p>
        </w:tc>
        <w:tc>
          <w:tcPr>
            <w:tcW w:w="1701" w:type="dxa"/>
            <w:vAlign w:val="bottom"/>
          </w:tcPr>
          <w:p w14:paraId="3D727D01"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6.34</w:t>
            </w:r>
          </w:p>
        </w:tc>
      </w:tr>
      <w:tr w:rsidR="008518A6" w:rsidRPr="00D24F0B" w14:paraId="5337EDE3" w14:textId="77777777" w:rsidTr="008518A6">
        <w:trPr>
          <w:trHeight w:val="217"/>
          <w:jc w:val="center"/>
        </w:trPr>
        <w:tc>
          <w:tcPr>
            <w:tcW w:w="1696" w:type="dxa"/>
          </w:tcPr>
          <w:p w14:paraId="629F1CB8" w14:textId="77777777" w:rsidR="00EE5296" w:rsidRPr="00D24F0B" w:rsidRDefault="00EE5296" w:rsidP="00C11348">
            <w:pPr>
              <w:jc w:val="both"/>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R4</w:t>
            </w:r>
          </w:p>
        </w:tc>
        <w:tc>
          <w:tcPr>
            <w:tcW w:w="1849" w:type="dxa"/>
          </w:tcPr>
          <w:p w14:paraId="0D1DADAB" w14:textId="77777777" w:rsidR="00EE5296" w:rsidRPr="00D24F0B" w:rsidRDefault="00EE5296" w:rsidP="00C11348">
            <w:pPr>
              <w:jc w:val="center"/>
              <w:rPr>
                <w:rFonts w:ascii="Times New Roman" w:hAnsi="Times New Roman" w:cs="Times New Roman"/>
                <w:b/>
                <w:bCs/>
                <w:color w:val="000000" w:themeColor="text1"/>
                <w:sz w:val="24"/>
                <w:szCs w:val="24"/>
              </w:rPr>
            </w:pPr>
            <w:r w:rsidRPr="00D24F0B">
              <w:rPr>
                <w:rFonts w:ascii="Times New Roman" w:eastAsia="Times New Roman" w:hAnsi="Times New Roman" w:cs="Times New Roman"/>
                <w:color w:val="000000" w:themeColor="text1"/>
                <w:sz w:val="24"/>
                <w:szCs w:val="24"/>
              </w:rPr>
              <w:t>6.76</w:t>
            </w:r>
          </w:p>
        </w:tc>
        <w:tc>
          <w:tcPr>
            <w:tcW w:w="1701" w:type="dxa"/>
            <w:vAlign w:val="bottom"/>
          </w:tcPr>
          <w:p w14:paraId="469C1F09"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6.37</w:t>
            </w:r>
          </w:p>
        </w:tc>
        <w:tc>
          <w:tcPr>
            <w:tcW w:w="1701" w:type="dxa"/>
            <w:vAlign w:val="bottom"/>
          </w:tcPr>
          <w:p w14:paraId="6E5F72A9"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6.76</w:t>
            </w:r>
          </w:p>
        </w:tc>
        <w:tc>
          <w:tcPr>
            <w:tcW w:w="1701" w:type="dxa"/>
            <w:vAlign w:val="bottom"/>
          </w:tcPr>
          <w:p w14:paraId="5EBEA7CB"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6.30</w:t>
            </w:r>
          </w:p>
        </w:tc>
      </w:tr>
      <w:tr w:rsidR="008518A6" w:rsidRPr="00D24F0B" w14:paraId="76C66155" w14:textId="77777777" w:rsidTr="008518A6">
        <w:trPr>
          <w:trHeight w:val="217"/>
          <w:jc w:val="center"/>
        </w:trPr>
        <w:tc>
          <w:tcPr>
            <w:tcW w:w="1696" w:type="dxa"/>
          </w:tcPr>
          <w:p w14:paraId="23AE00D2" w14:textId="77777777" w:rsidR="00EE5296" w:rsidRPr="00D24F0B" w:rsidRDefault="00EE5296" w:rsidP="00C11348">
            <w:pPr>
              <w:jc w:val="both"/>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R5</w:t>
            </w:r>
          </w:p>
        </w:tc>
        <w:tc>
          <w:tcPr>
            <w:tcW w:w="1849" w:type="dxa"/>
          </w:tcPr>
          <w:p w14:paraId="65624C95" w14:textId="77777777" w:rsidR="00EE5296" w:rsidRPr="00D24F0B" w:rsidRDefault="00EE5296" w:rsidP="00C11348">
            <w:pPr>
              <w:jc w:val="center"/>
              <w:rPr>
                <w:rFonts w:ascii="Times New Roman" w:hAnsi="Times New Roman" w:cs="Times New Roman"/>
                <w:b/>
                <w:bCs/>
                <w:color w:val="000000" w:themeColor="text1"/>
                <w:sz w:val="24"/>
                <w:szCs w:val="24"/>
              </w:rPr>
            </w:pPr>
            <w:r w:rsidRPr="00D24F0B">
              <w:rPr>
                <w:rFonts w:ascii="Times New Roman" w:eastAsia="Times New Roman" w:hAnsi="Times New Roman" w:cs="Times New Roman"/>
                <w:color w:val="000000" w:themeColor="text1"/>
                <w:sz w:val="24"/>
                <w:szCs w:val="24"/>
              </w:rPr>
              <w:t>4.49</w:t>
            </w:r>
          </w:p>
        </w:tc>
        <w:tc>
          <w:tcPr>
            <w:tcW w:w="1701" w:type="dxa"/>
            <w:vAlign w:val="bottom"/>
          </w:tcPr>
          <w:p w14:paraId="0720D73C"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1.45</w:t>
            </w:r>
          </w:p>
        </w:tc>
        <w:tc>
          <w:tcPr>
            <w:tcW w:w="1701" w:type="dxa"/>
            <w:vAlign w:val="bottom"/>
          </w:tcPr>
          <w:p w14:paraId="11EDC9E1"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4.49</w:t>
            </w:r>
          </w:p>
        </w:tc>
        <w:tc>
          <w:tcPr>
            <w:tcW w:w="1701" w:type="dxa"/>
            <w:vAlign w:val="bottom"/>
          </w:tcPr>
          <w:p w14:paraId="6A666F3D"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7.30</w:t>
            </w:r>
          </w:p>
        </w:tc>
      </w:tr>
      <w:tr w:rsidR="008518A6" w:rsidRPr="00D24F0B" w14:paraId="4BAC92EB" w14:textId="77777777" w:rsidTr="008518A6">
        <w:trPr>
          <w:trHeight w:val="217"/>
          <w:jc w:val="center"/>
        </w:trPr>
        <w:tc>
          <w:tcPr>
            <w:tcW w:w="1696" w:type="dxa"/>
          </w:tcPr>
          <w:p w14:paraId="3390E27B" w14:textId="77777777" w:rsidR="00EE5296" w:rsidRPr="00D24F0B" w:rsidRDefault="00EE5296" w:rsidP="00C11348">
            <w:pPr>
              <w:jc w:val="both"/>
              <w:rPr>
                <w:rFonts w:ascii="Times New Roman" w:hAnsi="Times New Roman" w:cs="Times New Roman"/>
                <w:b/>
                <w:bCs/>
                <w:color w:val="000000" w:themeColor="text1"/>
                <w:sz w:val="24"/>
                <w:szCs w:val="24"/>
              </w:rPr>
            </w:pPr>
            <w:r w:rsidRPr="00D24F0B">
              <w:rPr>
                <w:rFonts w:ascii="Times New Roman" w:hAnsi="Times New Roman" w:cs="Times New Roman"/>
                <w:b/>
                <w:bCs/>
                <w:color w:val="000000" w:themeColor="text1"/>
                <w:sz w:val="24"/>
                <w:szCs w:val="24"/>
              </w:rPr>
              <w:t>R6</w:t>
            </w:r>
          </w:p>
        </w:tc>
        <w:tc>
          <w:tcPr>
            <w:tcW w:w="1849" w:type="dxa"/>
          </w:tcPr>
          <w:p w14:paraId="584D520A" w14:textId="77777777" w:rsidR="00EE5296" w:rsidRPr="00D24F0B" w:rsidRDefault="00EE5296" w:rsidP="00C11348">
            <w:pPr>
              <w:jc w:val="center"/>
              <w:rPr>
                <w:rFonts w:ascii="Times New Roman" w:hAnsi="Times New Roman" w:cs="Times New Roman"/>
                <w:b/>
                <w:bCs/>
                <w:color w:val="000000" w:themeColor="text1"/>
                <w:sz w:val="24"/>
                <w:szCs w:val="24"/>
              </w:rPr>
            </w:pPr>
            <w:r w:rsidRPr="00D24F0B">
              <w:rPr>
                <w:rFonts w:ascii="Times New Roman" w:eastAsia="Times New Roman" w:hAnsi="Times New Roman" w:cs="Times New Roman"/>
                <w:color w:val="000000" w:themeColor="text1"/>
                <w:sz w:val="24"/>
                <w:szCs w:val="24"/>
              </w:rPr>
              <w:t>5.28</w:t>
            </w:r>
          </w:p>
        </w:tc>
        <w:tc>
          <w:tcPr>
            <w:tcW w:w="1701" w:type="dxa"/>
            <w:vAlign w:val="bottom"/>
          </w:tcPr>
          <w:p w14:paraId="29511CCE"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1.65</w:t>
            </w:r>
          </w:p>
        </w:tc>
        <w:tc>
          <w:tcPr>
            <w:tcW w:w="1701" w:type="dxa"/>
            <w:vAlign w:val="bottom"/>
          </w:tcPr>
          <w:p w14:paraId="27CAD624"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5.28</w:t>
            </w:r>
          </w:p>
        </w:tc>
        <w:tc>
          <w:tcPr>
            <w:tcW w:w="1701" w:type="dxa"/>
            <w:vAlign w:val="bottom"/>
          </w:tcPr>
          <w:p w14:paraId="2B85EB9C" w14:textId="77777777" w:rsidR="00EE5296" w:rsidRPr="00D24F0B" w:rsidRDefault="00EE5296" w:rsidP="00C11348">
            <w:pPr>
              <w:jc w:val="center"/>
              <w:rPr>
                <w:rFonts w:ascii="Times New Roman" w:eastAsia="Times New Roman" w:hAnsi="Times New Roman" w:cs="Times New Roman"/>
                <w:color w:val="000000" w:themeColor="text1"/>
                <w:sz w:val="24"/>
                <w:szCs w:val="24"/>
              </w:rPr>
            </w:pPr>
            <w:r w:rsidRPr="00D24F0B">
              <w:rPr>
                <w:rFonts w:ascii="Times New Roman" w:eastAsia="Times New Roman" w:hAnsi="Times New Roman" w:cs="Times New Roman"/>
                <w:color w:val="000000" w:themeColor="text1"/>
                <w:sz w:val="24"/>
                <w:szCs w:val="24"/>
              </w:rPr>
              <w:t>4.32</w:t>
            </w:r>
          </w:p>
        </w:tc>
      </w:tr>
      <w:tr w:rsidR="008518A6" w:rsidRPr="00D24F0B" w14:paraId="22556873" w14:textId="77777777" w:rsidTr="008518A6">
        <w:trPr>
          <w:trHeight w:val="506"/>
          <w:jc w:val="center"/>
        </w:trPr>
        <w:tc>
          <w:tcPr>
            <w:tcW w:w="1696" w:type="dxa"/>
            <w:vAlign w:val="bottom"/>
          </w:tcPr>
          <w:p w14:paraId="368D13A5" w14:textId="77777777" w:rsidR="00EE5296" w:rsidRPr="008518A6" w:rsidRDefault="00EE5296" w:rsidP="00C11348">
            <w:pPr>
              <w:jc w:val="center"/>
              <w:rPr>
                <w:rFonts w:ascii="Times New Roman" w:hAnsi="Times New Roman" w:cs="Times New Roman"/>
                <w:b/>
                <w:bCs/>
                <w:color w:val="000000" w:themeColor="text1"/>
                <w:sz w:val="24"/>
                <w:szCs w:val="24"/>
              </w:rPr>
            </w:pPr>
            <w:r w:rsidRPr="008518A6">
              <w:rPr>
                <w:rFonts w:ascii="Times New Roman" w:eastAsia="Times New Roman" w:hAnsi="Times New Roman" w:cs="Times New Roman"/>
                <w:color w:val="000000" w:themeColor="text1"/>
                <w:sz w:val="24"/>
                <w:szCs w:val="24"/>
              </w:rPr>
              <w:t>Sum of Progesterone value</w:t>
            </w:r>
          </w:p>
        </w:tc>
        <w:tc>
          <w:tcPr>
            <w:tcW w:w="1849" w:type="dxa"/>
            <w:vAlign w:val="bottom"/>
          </w:tcPr>
          <w:p w14:paraId="5D376559"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30.83</w:t>
            </w:r>
          </w:p>
        </w:tc>
        <w:tc>
          <w:tcPr>
            <w:tcW w:w="1701" w:type="dxa"/>
            <w:vAlign w:val="bottom"/>
          </w:tcPr>
          <w:p w14:paraId="31380151"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29.13</w:t>
            </w:r>
          </w:p>
        </w:tc>
        <w:tc>
          <w:tcPr>
            <w:tcW w:w="1701" w:type="dxa"/>
            <w:vAlign w:val="bottom"/>
          </w:tcPr>
          <w:p w14:paraId="4C974F2D"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30.83</w:t>
            </w:r>
          </w:p>
        </w:tc>
        <w:tc>
          <w:tcPr>
            <w:tcW w:w="1701" w:type="dxa"/>
            <w:vAlign w:val="bottom"/>
          </w:tcPr>
          <w:p w14:paraId="63C54783"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34.86</w:t>
            </w:r>
          </w:p>
        </w:tc>
      </w:tr>
      <w:tr w:rsidR="008518A6" w:rsidRPr="00D24F0B" w14:paraId="2CE88E1A" w14:textId="77777777" w:rsidTr="008518A6">
        <w:trPr>
          <w:trHeight w:val="515"/>
          <w:jc w:val="center"/>
        </w:trPr>
        <w:tc>
          <w:tcPr>
            <w:tcW w:w="1696" w:type="dxa"/>
          </w:tcPr>
          <w:p w14:paraId="4194C0EB" w14:textId="77777777" w:rsidR="00EE5296" w:rsidRPr="008518A6" w:rsidRDefault="00EE5296" w:rsidP="00C11348">
            <w:pPr>
              <w:jc w:val="center"/>
              <w:rPr>
                <w:rFonts w:ascii="Times New Roman" w:hAnsi="Times New Roman" w:cs="Times New Roman"/>
                <w:b/>
                <w:bCs/>
                <w:color w:val="000000" w:themeColor="text1"/>
                <w:sz w:val="24"/>
                <w:szCs w:val="24"/>
              </w:rPr>
            </w:pPr>
            <w:r w:rsidRPr="008518A6">
              <w:rPr>
                <w:rFonts w:ascii="Times New Roman" w:eastAsia="Times New Roman" w:hAnsi="Times New Roman" w:cs="Times New Roman"/>
                <w:color w:val="000000" w:themeColor="text1"/>
                <w:sz w:val="24"/>
                <w:szCs w:val="24"/>
              </w:rPr>
              <w:lastRenderedPageBreak/>
              <w:t>Avg. Progesterone value</w:t>
            </w:r>
          </w:p>
        </w:tc>
        <w:tc>
          <w:tcPr>
            <w:tcW w:w="1849" w:type="dxa"/>
          </w:tcPr>
          <w:p w14:paraId="02B9D99B" w14:textId="77777777" w:rsidR="00EE5296" w:rsidRPr="008518A6" w:rsidRDefault="00EE5296" w:rsidP="00C11348">
            <w:pPr>
              <w:rPr>
                <w:rFonts w:ascii="Times New Roman" w:eastAsia="Times New Roman" w:hAnsi="Times New Roman" w:cs="Times New Roman"/>
                <w:color w:val="000000" w:themeColor="text1"/>
                <w:sz w:val="24"/>
                <w:szCs w:val="24"/>
              </w:rPr>
            </w:pPr>
          </w:p>
          <w:p w14:paraId="2EDDC7CE"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5.13</w:t>
            </w:r>
          </w:p>
        </w:tc>
        <w:tc>
          <w:tcPr>
            <w:tcW w:w="1701" w:type="dxa"/>
            <w:vAlign w:val="bottom"/>
          </w:tcPr>
          <w:p w14:paraId="0D470208"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4.85</w:t>
            </w:r>
          </w:p>
        </w:tc>
        <w:tc>
          <w:tcPr>
            <w:tcW w:w="1701" w:type="dxa"/>
            <w:vAlign w:val="bottom"/>
          </w:tcPr>
          <w:p w14:paraId="7825AF5D"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5.13</w:t>
            </w:r>
          </w:p>
        </w:tc>
        <w:tc>
          <w:tcPr>
            <w:tcW w:w="1701" w:type="dxa"/>
            <w:vAlign w:val="bottom"/>
          </w:tcPr>
          <w:p w14:paraId="58C58768"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5.811</w:t>
            </w:r>
          </w:p>
        </w:tc>
      </w:tr>
      <w:tr w:rsidR="008518A6" w:rsidRPr="00D24F0B" w14:paraId="5F22AA22" w14:textId="77777777" w:rsidTr="008518A6">
        <w:trPr>
          <w:trHeight w:val="226"/>
          <w:jc w:val="center"/>
        </w:trPr>
        <w:tc>
          <w:tcPr>
            <w:tcW w:w="1696" w:type="dxa"/>
          </w:tcPr>
          <w:p w14:paraId="70A055CE"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Variance</w:t>
            </w:r>
          </w:p>
        </w:tc>
        <w:tc>
          <w:tcPr>
            <w:tcW w:w="1849" w:type="dxa"/>
          </w:tcPr>
          <w:p w14:paraId="5208C249"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1.34</w:t>
            </w:r>
          </w:p>
        </w:tc>
        <w:tc>
          <w:tcPr>
            <w:tcW w:w="1701" w:type="dxa"/>
            <w:vAlign w:val="bottom"/>
          </w:tcPr>
          <w:p w14:paraId="35124D80"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6.63</w:t>
            </w:r>
          </w:p>
        </w:tc>
        <w:tc>
          <w:tcPr>
            <w:tcW w:w="1701" w:type="dxa"/>
            <w:vAlign w:val="bottom"/>
          </w:tcPr>
          <w:p w14:paraId="1A33FF52"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1.34</w:t>
            </w:r>
          </w:p>
        </w:tc>
        <w:tc>
          <w:tcPr>
            <w:tcW w:w="1701" w:type="dxa"/>
            <w:vAlign w:val="bottom"/>
          </w:tcPr>
          <w:p w14:paraId="57D69BC5" w14:textId="77777777" w:rsidR="00EE5296" w:rsidRPr="008518A6" w:rsidRDefault="00EE5296" w:rsidP="00C11348">
            <w:pPr>
              <w:jc w:val="center"/>
              <w:rPr>
                <w:rFonts w:ascii="Times New Roman" w:eastAsia="Times New Roman" w:hAnsi="Times New Roman" w:cs="Times New Roman"/>
                <w:color w:val="000000" w:themeColor="text1"/>
                <w:sz w:val="24"/>
                <w:szCs w:val="24"/>
              </w:rPr>
            </w:pPr>
            <w:r w:rsidRPr="008518A6">
              <w:rPr>
                <w:rFonts w:ascii="Times New Roman" w:eastAsia="Times New Roman" w:hAnsi="Times New Roman" w:cs="Times New Roman"/>
                <w:color w:val="000000" w:themeColor="text1"/>
                <w:sz w:val="24"/>
                <w:szCs w:val="24"/>
              </w:rPr>
              <w:t>1.18</w:t>
            </w:r>
          </w:p>
        </w:tc>
      </w:tr>
    </w:tbl>
    <w:p w14:paraId="4FE5C4D3" w14:textId="77777777" w:rsidR="00EE5296" w:rsidRDefault="00EE5296" w:rsidP="00EE5296">
      <w:pPr>
        <w:jc w:val="both"/>
        <w:rPr>
          <w:rFonts w:ascii="Times New Roman" w:hAnsi="Times New Roman" w:cs="Times New Roman"/>
          <w:bCs/>
          <w:u w:val="single"/>
        </w:rPr>
      </w:pPr>
    </w:p>
    <w:p w14:paraId="3CBCB0C3" w14:textId="108A9445" w:rsidR="00EE5296" w:rsidRPr="00D24F0B" w:rsidRDefault="00EE5296" w:rsidP="00EE5296">
      <w:pPr>
        <w:jc w:val="both"/>
        <w:rPr>
          <w:rFonts w:ascii="Times New Roman" w:hAnsi="Times New Roman" w:cs="Times New Roman"/>
          <w:sz w:val="24"/>
          <w:szCs w:val="24"/>
        </w:rPr>
      </w:pPr>
      <w:r w:rsidRPr="00D24F0B">
        <w:rPr>
          <w:rFonts w:ascii="Times New Roman" w:hAnsi="Times New Roman" w:cs="Times New Roman"/>
          <w:bCs/>
          <w:sz w:val="24"/>
          <w:szCs w:val="24"/>
          <w:u w:val="single"/>
        </w:rPr>
        <w:t>Phase I:</w:t>
      </w:r>
      <w:r w:rsidRPr="00D24F0B">
        <w:rPr>
          <w:rFonts w:ascii="Times New Roman" w:hAnsi="Times New Roman" w:cs="Times New Roman"/>
          <w:bCs/>
          <w:sz w:val="24"/>
          <w:szCs w:val="24"/>
        </w:rPr>
        <w:t xml:space="preserve">  </w:t>
      </w:r>
      <w:r w:rsidRPr="00D24F0B">
        <w:rPr>
          <w:rFonts w:ascii="Times New Roman" w:hAnsi="Times New Roman" w:cs="Times New Roman"/>
          <w:sz w:val="24"/>
          <w:szCs w:val="24"/>
        </w:rPr>
        <w:t xml:space="preserve">t value: 0.24582, p-value: 0.406434. </w:t>
      </w:r>
    </w:p>
    <w:p w14:paraId="2DD60813" w14:textId="777B9478" w:rsidR="00EE5296" w:rsidRPr="00D24F0B" w:rsidRDefault="00EE5296" w:rsidP="00EE5296">
      <w:pPr>
        <w:jc w:val="both"/>
        <w:rPr>
          <w:rFonts w:ascii="Times New Roman" w:hAnsi="Times New Roman" w:cs="Times New Roman"/>
          <w:sz w:val="24"/>
          <w:szCs w:val="24"/>
        </w:rPr>
      </w:pPr>
      <w:r w:rsidRPr="00D24F0B">
        <w:rPr>
          <w:rFonts w:ascii="Times New Roman" w:hAnsi="Times New Roman" w:cs="Times New Roman"/>
          <w:bCs/>
          <w:sz w:val="24"/>
          <w:szCs w:val="24"/>
          <w:u w:val="single"/>
        </w:rPr>
        <w:t xml:space="preserve">Phase II:  </w:t>
      </w:r>
      <w:r w:rsidRPr="00D24F0B">
        <w:rPr>
          <w:rFonts w:ascii="Times New Roman" w:hAnsi="Times New Roman" w:cs="Times New Roman"/>
          <w:sz w:val="24"/>
          <w:szCs w:val="24"/>
        </w:rPr>
        <w:t xml:space="preserve">t value: -1.03315, p-value: 0.162934. </w:t>
      </w:r>
    </w:p>
    <w:p w14:paraId="07009593" w14:textId="77777777" w:rsidR="00EE5296" w:rsidRPr="00D24F0B" w:rsidRDefault="00EE5296" w:rsidP="00EE5296">
      <w:pPr>
        <w:jc w:val="both"/>
        <w:rPr>
          <w:rFonts w:ascii="Times New Roman" w:hAnsi="Times New Roman" w:cs="Times New Roman"/>
          <w:color w:val="000000"/>
          <w:sz w:val="24"/>
          <w:szCs w:val="24"/>
        </w:rPr>
      </w:pPr>
      <w:r w:rsidRPr="00D24F0B">
        <w:rPr>
          <w:rFonts w:ascii="Times New Roman" w:hAnsi="Times New Roman" w:cs="Times New Roman"/>
          <w:sz w:val="24"/>
          <w:szCs w:val="24"/>
        </w:rPr>
        <w:t xml:space="preserve">The difference of Progesterone level between Phase I and II is 0.771311 which is &gt; p value 0.05 and the F value is </w:t>
      </w:r>
      <w:r w:rsidRPr="00D24F0B">
        <w:rPr>
          <w:rFonts w:ascii="Times New Roman" w:hAnsi="Times New Roman" w:cs="Times New Roman"/>
          <w:color w:val="000000"/>
          <w:sz w:val="24"/>
          <w:szCs w:val="24"/>
        </w:rPr>
        <w:t xml:space="preserve">0.375931 whereas the F critical value is 3.098391. </w:t>
      </w:r>
    </w:p>
    <w:p w14:paraId="3C76E59F" w14:textId="77777777" w:rsidR="00EE5296" w:rsidRPr="001C3C2E" w:rsidRDefault="00EE5296" w:rsidP="00EE5296">
      <w:pPr>
        <w:jc w:val="both"/>
        <w:rPr>
          <w:rFonts w:ascii="Times New Roman" w:hAnsi="Times New Roman" w:cs="Times New Roman"/>
        </w:rPr>
      </w:pPr>
    </w:p>
    <w:p w14:paraId="3853C799" w14:textId="77777777" w:rsidR="00EE5296" w:rsidRPr="001C3C2E" w:rsidRDefault="00EE5296" w:rsidP="00EE5296">
      <w:pPr>
        <w:jc w:val="center"/>
        <w:rPr>
          <w:rFonts w:ascii="Times New Roman" w:hAnsi="Times New Roman" w:cs="Times New Roman"/>
          <w:b/>
          <w:bCs/>
          <w:color w:val="000000" w:themeColor="text1"/>
          <w:u w:val="single"/>
        </w:rPr>
      </w:pPr>
    </w:p>
    <w:p w14:paraId="011D1353" w14:textId="77777777" w:rsidR="00EE5296" w:rsidRDefault="00EE5296" w:rsidP="00EE5296">
      <w:pPr>
        <w:jc w:val="center"/>
        <w:rPr>
          <w:rFonts w:ascii="Times New Roman" w:hAnsi="Times New Roman" w:cs="Times New Roman"/>
          <w:b/>
          <w:bCs/>
          <w:color w:val="000000" w:themeColor="text1"/>
          <w:u w:val="single"/>
        </w:rPr>
      </w:pPr>
      <w:r>
        <w:rPr>
          <w:noProof/>
          <w14:ligatures w14:val="standardContextual"/>
        </w:rPr>
        <w:drawing>
          <wp:inline distT="0" distB="0" distL="0" distR="0" wp14:anchorId="08DB35B2" wp14:editId="5CA7A4A9">
            <wp:extent cx="6146800" cy="3008630"/>
            <wp:effectExtent l="0" t="0" r="6350" b="1270"/>
            <wp:docPr id="1428671701" name="Chart 1">
              <a:extLst xmlns:a="http://schemas.openxmlformats.org/drawingml/2006/main">
                <a:ext uri="{FF2B5EF4-FFF2-40B4-BE49-F238E27FC236}">
                  <a16:creationId xmlns:a16="http://schemas.microsoft.com/office/drawing/2014/main" id="{6FBA8B89-0596-CC03-37D8-23DB711CBF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37B095A" w14:textId="1C565E97" w:rsidR="00EE5296" w:rsidRPr="00D24F0B" w:rsidRDefault="008518A6" w:rsidP="00EE5296">
      <w:pPr>
        <w:jc w:val="cente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GRAPH</w:t>
      </w:r>
      <w:r w:rsidR="00EE5296" w:rsidRPr="00D24F0B">
        <w:rPr>
          <w:rFonts w:ascii="Times New Roman" w:hAnsi="Times New Roman" w:cs="Times New Roman"/>
          <w:b/>
          <w:bCs/>
          <w:color w:val="000000" w:themeColor="text1"/>
          <w:sz w:val="24"/>
          <w:szCs w:val="24"/>
          <w:u w:val="single"/>
        </w:rPr>
        <w:t xml:space="preserve"> I</w:t>
      </w:r>
      <w:r w:rsidR="00D24F0B" w:rsidRPr="00D24F0B">
        <w:rPr>
          <w:rFonts w:ascii="Times New Roman" w:hAnsi="Times New Roman" w:cs="Times New Roman"/>
          <w:b/>
          <w:bCs/>
          <w:color w:val="000000" w:themeColor="text1"/>
          <w:sz w:val="24"/>
          <w:szCs w:val="24"/>
          <w:u w:val="single"/>
        </w:rPr>
        <w:t>- Comparative</w:t>
      </w:r>
      <w:r w:rsidR="00EE5296" w:rsidRPr="00D24F0B">
        <w:rPr>
          <w:rFonts w:ascii="Times New Roman" w:hAnsi="Times New Roman" w:cs="Times New Roman"/>
          <w:b/>
          <w:bCs/>
          <w:color w:val="000000" w:themeColor="text1"/>
          <w:sz w:val="24"/>
          <w:szCs w:val="24"/>
          <w:u w:val="single"/>
        </w:rPr>
        <w:t xml:space="preserve"> Graphical Representation of Progesterone Values (Phase I and Phase II)</w:t>
      </w:r>
    </w:p>
    <w:p w14:paraId="3222B65C" w14:textId="77777777" w:rsidR="00EE5296" w:rsidRPr="001C3C2E" w:rsidRDefault="00EE5296" w:rsidP="00EE5296">
      <w:pPr>
        <w:jc w:val="center"/>
        <w:rPr>
          <w:rFonts w:ascii="Times New Roman" w:hAnsi="Times New Roman" w:cs="Times New Roman"/>
          <w:b/>
          <w:bCs/>
          <w:color w:val="000000" w:themeColor="text1"/>
        </w:rPr>
      </w:pPr>
      <w:r w:rsidRPr="001C3C2E">
        <w:rPr>
          <w:rFonts w:ascii="Times New Roman" w:hAnsi="Times New Roman" w:cs="Times New Roman"/>
          <w:noProof/>
          <w14:ligatures w14:val="standardContextual"/>
        </w:rPr>
        <w:lastRenderedPageBreak/>
        <w:t xml:space="preserve"> </w:t>
      </w:r>
      <w:r w:rsidRPr="001C3C2E">
        <w:rPr>
          <w:rFonts w:ascii="Times New Roman" w:hAnsi="Times New Roman" w:cs="Times New Roman"/>
          <w:noProof/>
          <w14:ligatures w14:val="standardContextual"/>
        </w:rPr>
        <w:drawing>
          <wp:inline distT="0" distB="0" distL="0" distR="0" wp14:anchorId="2664CDAC" wp14:editId="04331701">
            <wp:extent cx="5144947"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8BAC59B" w14:textId="30503AEC" w:rsidR="00EE5296" w:rsidRPr="00D24F0B" w:rsidRDefault="008518A6" w:rsidP="00EE5296">
      <w:pPr>
        <w:jc w:val="center"/>
        <w:rPr>
          <w:rFonts w:ascii="Times New Roman" w:hAnsi="Times New Roman" w:cs="Times New Roman"/>
          <w:b/>
          <w:bCs/>
          <w:color w:val="FF0000"/>
          <w:sz w:val="24"/>
          <w:szCs w:val="24"/>
        </w:rPr>
      </w:pPr>
      <w:r>
        <w:rPr>
          <w:rFonts w:ascii="Times New Roman" w:hAnsi="Times New Roman" w:cs="Times New Roman"/>
          <w:b/>
          <w:bCs/>
          <w:color w:val="000000" w:themeColor="text1"/>
          <w:sz w:val="24"/>
          <w:szCs w:val="24"/>
          <w:u w:val="single"/>
        </w:rPr>
        <w:t xml:space="preserve">GRAPH </w:t>
      </w:r>
      <w:r w:rsidR="00EE5296" w:rsidRPr="00D24F0B">
        <w:rPr>
          <w:rFonts w:ascii="Times New Roman" w:hAnsi="Times New Roman" w:cs="Times New Roman"/>
          <w:b/>
          <w:bCs/>
          <w:color w:val="000000" w:themeColor="text1"/>
          <w:sz w:val="24"/>
          <w:szCs w:val="24"/>
          <w:u w:val="single"/>
        </w:rPr>
        <w:t>II</w:t>
      </w:r>
      <w:r w:rsidR="00D24F0B" w:rsidRPr="00D24F0B">
        <w:rPr>
          <w:rFonts w:ascii="Times New Roman" w:hAnsi="Times New Roman" w:cs="Times New Roman"/>
          <w:b/>
          <w:bCs/>
          <w:color w:val="000000" w:themeColor="text1"/>
          <w:sz w:val="24"/>
          <w:szCs w:val="24"/>
          <w:u w:val="single"/>
        </w:rPr>
        <w:t>-</w:t>
      </w:r>
      <w:r w:rsidR="00EE5296" w:rsidRPr="00D24F0B">
        <w:rPr>
          <w:rFonts w:ascii="Times New Roman" w:hAnsi="Times New Roman" w:cs="Times New Roman"/>
          <w:b/>
          <w:bCs/>
          <w:color w:val="000000" w:themeColor="text1"/>
          <w:sz w:val="24"/>
          <w:szCs w:val="24"/>
          <w:u w:val="single"/>
        </w:rPr>
        <w:t xml:space="preserve"> Graphical Representation of Progesterone Values after Phase I </w:t>
      </w:r>
    </w:p>
    <w:p w14:paraId="303BB183" w14:textId="77777777" w:rsidR="00EE5296" w:rsidRPr="001C3C2E" w:rsidRDefault="00EE5296" w:rsidP="00EE5296">
      <w:pPr>
        <w:jc w:val="center"/>
        <w:rPr>
          <w:rFonts w:ascii="Times New Roman" w:hAnsi="Times New Roman" w:cs="Times New Roman"/>
          <w:b/>
          <w:bCs/>
          <w:color w:val="000000" w:themeColor="text1"/>
        </w:rPr>
      </w:pPr>
      <w:r w:rsidRPr="001C3C2E">
        <w:rPr>
          <w:rFonts w:ascii="Times New Roman" w:hAnsi="Times New Roman" w:cs="Times New Roman"/>
          <w:noProof/>
          <w14:ligatures w14:val="standardContextual"/>
        </w:rPr>
        <w:drawing>
          <wp:inline distT="0" distB="0" distL="0" distR="0" wp14:anchorId="37063AD6" wp14:editId="050BE36F">
            <wp:extent cx="5902325" cy="2120900"/>
            <wp:effectExtent l="0" t="0" r="317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15BF22" w14:textId="1175970A" w:rsidR="00EE5296" w:rsidRPr="00D24F0B" w:rsidRDefault="008518A6" w:rsidP="00EE5296">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u w:val="single"/>
        </w:rPr>
        <w:t>GRAPH</w:t>
      </w:r>
      <w:r w:rsidR="00EE5296" w:rsidRPr="00D24F0B">
        <w:rPr>
          <w:rFonts w:ascii="Times New Roman" w:hAnsi="Times New Roman" w:cs="Times New Roman"/>
          <w:b/>
          <w:bCs/>
          <w:color w:val="000000" w:themeColor="text1"/>
          <w:sz w:val="24"/>
          <w:szCs w:val="24"/>
          <w:u w:val="single"/>
        </w:rPr>
        <w:t xml:space="preserve"> III</w:t>
      </w:r>
      <w:r w:rsidR="00D24F0B" w:rsidRPr="00D24F0B">
        <w:rPr>
          <w:rFonts w:ascii="Times New Roman" w:hAnsi="Times New Roman" w:cs="Times New Roman"/>
          <w:b/>
          <w:bCs/>
          <w:color w:val="000000" w:themeColor="text1"/>
          <w:sz w:val="24"/>
          <w:szCs w:val="24"/>
          <w:u w:val="single"/>
        </w:rPr>
        <w:t>-</w:t>
      </w:r>
      <w:r w:rsidR="00EE5296" w:rsidRPr="00D24F0B">
        <w:rPr>
          <w:rFonts w:ascii="Times New Roman" w:hAnsi="Times New Roman" w:cs="Times New Roman"/>
          <w:b/>
          <w:bCs/>
          <w:color w:val="000000" w:themeColor="text1"/>
          <w:sz w:val="24"/>
          <w:szCs w:val="24"/>
          <w:u w:val="single"/>
        </w:rPr>
        <w:t xml:space="preserve"> Graphical Representation of Average Progesterone Values after Phase I between the Control and Experimental Group</w:t>
      </w:r>
    </w:p>
    <w:p w14:paraId="465285AB" w14:textId="77777777" w:rsidR="00EE5296" w:rsidRPr="001C3C2E" w:rsidRDefault="00EE5296" w:rsidP="00EE5296">
      <w:pPr>
        <w:jc w:val="both"/>
        <w:rPr>
          <w:rFonts w:ascii="Times New Roman" w:hAnsi="Times New Roman" w:cs="Times New Roman"/>
          <w:b/>
          <w:bCs/>
          <w:color w:val="000000" w:themeColor="text1"/>
        </w:rPr>
      </w:pPr>
    </w:p>
    <w:p w14:paraId="66DED6F2" w14:textId="77777777" w:rsidR="00EE5296" w:rsidRPr="001C3C2E" w:rsidRDefault="00EE5296" w:rsidP="00EE5296">
      <w:pPr>
        <w:jc w:val="center"/>
        <w:rPr>
          <w:rFonts w:ascii="Times New Roman" w:hAnsi="Times New Roman" w:cs="Times New Roman"/>
          <w:b/>
          <w:bCs/>
          <w:color w:val="000000" w:themeColor="text1"/>
        </w:rPr>
      </w:pPr>
      <w:r w:rsidRPr="001C3C2E">
        <w:rPr>
          <w:rFonts w:ascii="Times New Roman" w:hAnsi="Times New Roman" w:cs="Times New Roman"/>
          <w:noProof/>
          <w14:ligatures w14:val="standardContextual"/>
        </w:rPr>
        <w:lastRenderedPageBreak/>
        <w:drawing>
          <wp:inline distT="0" distB="0" distL="0" distR="0" wp14:anchorId="3420DBF0" wp14:editId="6BA24C05">
            <wp:extent cx="6067811" cy="2954622"/>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E8FC5A" w14:textId="6369A798" w:rsidR="00EE5296" w:rsidRPr="00D24F0B" w:rsidRDefault="008518A6" w:rsidP="00EE5296">
      <w:pPr>
        <w:jc w:val="center"/>
        <w:rPr>
          <w:rFonts w:ascii="Times New Roman" w:hAnsi="Times New Roman" w:cs="Times New Roman"/>
          <w:b/>
          <w:bCs/>
          <w:color w:val="FF0000"/>
          <w:sz w:val="24"/>
          <w:szCs w:val="24"/>
          <w:u w:val="single"/>
        </w:rPr>
      </w:pPr>
      <w:r>
        <w:rPr>
          <w:rFonts w:ascii="Times New Roman" w:hAnsi="Times New Roman" w:cs="Times New Roman"/>
          <w:b/>
          <w:bCs/>
          <w:color w:val="000000" w:themeColor="text1"/>
          <w:sz w:val="24"/>
          <w:szCs w:val="24"/>
          <w:u w:val="single"/>
        </w:rPr>
        <w:t>GRAPH</w:t>
      </w:r>
      <w:r w:rsidR="00EE5296" w:rsidRPr="00D24F0B">
        <w:rPr>
          <w:rFonts w:ascii="Times New Roman" w:hAnsi="Times New Roman" w:cs="Times New Roman"/>
          <w:b/>
          <w:bCs/>
          <w:color w:val="000000" w:themeColor="text1"/>
          <w:sz w:val="24"/>
          <w:szCs w:val="24"/>
          <w:u w:val="single"/>
        </w:rPr>
        <w:t xml:space="preserve"> IV</w:t>
      </w:r>
      <w:r w:rsidR="00D24F0B" w:rsidRPr="00D24F0B">
        <w:rPr>
          <w:rFonts w:ascii="Times New Roman" w:hAnsi="Times New Roman" w:cs="Times New Roman"/>
          <w:b/>
          <w:bCs/>
          <w:color w:val="000000" w:themeColor="text1"/>
          <w:sz w:val="24"/>
          <w:szCs w:val="24"/>
          <w:u w:val="single"/>
        </w:rPr>
        <w:t xml:space="preserve">- </w:t>
      </w:r>
      <w:r w:rsidR="00EE5296" w:rsidRPr="00D24F0B">
        <w:rPr>
          <w:rFonts w:ascii="Times New Roman" w:hAnsi="Times New Roman" w:cs="Times New Roman"/>
          <w:b/>
          <w:bCs/>
          <w:color w:val="000000" w:themeColor="text1"/>
          <w:sz w:val="24"/>
          <w:szCs w:val="24"/>
          <w:u w:val="single"/>
        </w:rPr>
        <w:t xml:space="preserve">Graphical Representation of Progesterone Values after Phase II (Recovery Phase)  </w:t>
      </w:r>
    </w:p>
    <w:p w14:paraId="3E25B487" w14:textId="77777777" w:rsidR="00EE5296" w:rsidRPr="001C3C2E" w:rsidRDefault="00EE5296" w:rsidP="00EE5296">
      <w:pPr>
        <w:jc w:val="center"/>
        <w:rPr>
          <w:rFonts w:ascii="Times New Roman" w:hAnsi="Times New Roman" w:cs="Times New Roman"/>
          <w:b/>
          <w:bCs/>
          <w:color w:val="000000" w:themeColor="text1"/>
        </w:rPr>
      </w:pPr>
      <w:r w:rsidRPr="001C3C2E">
        <w:rPr>
          <w:rFonts w:ascii="Times New Roman" w:hAnsi="Times New Roman" w:cs="Times New Roman"/>
          <w:noProof/>
          <w14:ligatures w14:val="standardContextual"/>
        </w:rPr>
        <w:drawing>
          <wp:inline distT="0" distB="0" distL="0" distR="0" wp14:anchorId="4C4B40BF" wp14:editId="674B8F2C">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8B82D9" w14:textId="6FBE35CA" w:rsidR="00EE5296" w:rsidRPr="008B637D" w:rsidRDefault="008518A6" w:rsidP="00EE5296">
      <w:pPr>
        <w:jc w:val="center"/>
        <w:rPr>
          <w:rFonts w:ascii="Times New Roman" w:hAnsi="Times New Roman" w:cs="Times New Roman"/>
          <w:b/>
          <w:bCs/>
          <w:color w:val="FF0000"/>
          <w:sz w:val="24"/>
          <w:szCs w:val="24"/>
          <w:u w:val="single"/>
        </w:rPr>
      </w:pPr>
      <w:r>
        <w:rPr>
          <w:rFonts w:ascii="Times New Roman" w:hAnsi="Times New Roman" w:cs="Times New Roman"/>
          <w:b/>
          <w:bCs/>
          <w:color w:val="000000" w:themeColor="text1"/>
          <w:sz w:val="24"/>
          <w:szCs w:val="24"/>
          <w:u w:val="single"/>
        </w:rPr>
        <w:t>GRAPH</w:t>
      </w:r>
      <w:r w:rsidR="00EE5296" w:rsidRPr="008B637D">
        <w:rPr>
          <w:rFonts w:ascii="Times New Roman" w:hAnsi="Times New Roman" w:cs="Times New Roman"/>
          <w:b/>
          <w:bCs/>
          <w:color w:val="000000" w:themeColor="text1"/>
          <w:sz w:val="24"/>
          <w:szCs w:val="24"/>
          <w:u w:val="single"/>
        </w:rPr>
        <w:t xml:space="preserve"> V</w:t>
      </w:r>
      <w:r w:rsidR="008B637D" w:rsidRPr="008B637D">
        <w:rPr>
          <w:rFonts w:ascii="Times New Roman" w:hAnsi="Times New Roman" w:cs="Times New Roman"/>
          <w:b/>
          <w:bCs/>
          <w:color w:val="000000" w:themeColor="text1"/>
          <w:sz w:val="24"/>
          <w:szCs w:val="24"/>
          <w:u w:val="single"/>
        </w:rPr>
        <w:t>-</w:t>
      </w:r>
      <w:r w:rsidR="00EE5296" w:rsidRPr="008B637D">
        <w:rPr>
          <w:rFonts w:ascii="Times New Roman" w:hAnsi="Times New Roman" w:cs="Times New Roman"/>
          <w:b/>
          <w:bCs/>
          <w:color w:val="000000" w:themeColor="text1"/>
          <w:sz w:val="24"/>
          <w:szCs w:val="24"/>
          <w:u w:val="single"/>
        </w:rPr>
        <w:t xml:space="preserve"> Graphical Representation of Average Progesterone Values after Phase II (Recovery Phase) in both Control Group &amp; Experimental Group   </w:t>
      </w:r>
    </w:p>
    <w:p w14:paraId="4E279693" w14:textId="77777777" w:rsidR="00EE5296" w:rsidRPr="001C3C2E" w:rsidRDefault="00EE5296" w:rsidP="00EE5296">
      <w:pPr>
        <w:rPr>
          <w:rFonts w:ascii="Times New Roman" w:hAnsi="Times New Roman" w:cs="Times New Roman"/>
          <w:b/>
          <w:u w:val="single"/>
        </w:rPr>
      </w:pPr>
    </w:p>
    <w:p w14:paraId="15E166A3" w14:textId="77777777" w:rsidR="003F1721" w:rsidRDefault="003F1721" w:rsidP="00EE5296">
      <w:pPr>
        <w:jc w:val="center"/>
        <w:rPr>
          <w:rFonts w:ascii="Times New Roman" w:hAnsi="Times New Roman" w:cs="Times New Roman"/>
          <w:b/>
          <w:sz w:val="24"/>
          <w:szCs w:val="24"/>
          <w:u w:val="single"/>
        </w:rPr>
      </w:pPr>
    </w:p>
    <w:p w14:paraId="2985DB2A" w14:textId="77777777" w:rsidR="003F1721" w:rsidRDefault="003F1721" w:rsidP="00EE5296">
      <w:pPr>
        <w:jc w:val="center"/>
        <w:rPr>
          <w:rFonts w:ascii="Times New Roman" w:hAnsi="Times New Roman" w:cs="Times New Roman"/>
          <w:b/>
          <w:sz w:val="24"/>
          <w:szCs w:val="24"/>
          <w:u w:val="single"/>
        </w:rPr>
      </w:pPr>
    </w:p>
    <w:p w14:paraId="19FA8F61" w14:textId="77777777" w:rsidR="003F1721" w:rsidRDefault="003F1721" w:rsidP="00EE5296">
      <w:pPr>
        <w:jc w:val="center"/>
        <w:rPr>
          <w:rFonts w:ascii="Times New Roman" w:hAnsi="Times New Roman" w:cs="Times New Roman"/>
          <w:b/>
          <w:sz w:val="24"/>
          <w:szCs w:val="24"/>
          <w:u w:val="single"/>
        </w:rPr>
      </w:pPr>
    </w:p>
    <w:p w14:paraId="5FC853C7" w14:textId="0F35B201" w:rsidR="00EE5296" w:rsidRPr="008B637D" w:rsidRDefault="00EE5296" w:rsidP="00EE5296">
      <w:pPr>
        <w:jc w:val="center"/>
        <w:rPr>
          <w:rFonts w:ascii="Times New Roman" w:hAnsi="Times New Roman" w:cs="Times New Roman"/>
          <w:b/>
          <w:sz w:val="24"/>
          <w:szCs w:val="24"/>
          <w:u w:val="single"/>
        </w:rPr>
      </w:pPr>
      <w:r w:rsidRPr="008B637D">
        <w:rPr>
          <w:rFonts w:ascii="Times New Roman" w:hAnsi="Times New Roman" w:cs="Times New Roman"/>
          <w:b/>
          <w:sz w:val="24"/>
          <w:szCs w:val="24"/>
          <w:u w:val="single"/>
        </w:rPr>
        <w:lastRenderedPageBreak/>
        <w:t xml:space="preserve">Phase I (Experimental Group kept under Acute Stress) </w:t>
      </w:r>
    </w:p>
    <w:p w14:paraId="2342D2FC" w14:textId="77777777" w:rsidR="00EE5296" w:rsidRPr="008B637D" w:rsidRDefault="00EE5296" w:rsidP="00EE5296">
      <w:pPr>
        <w:jc w:val="both"/>
        <w:rPr>
          <w:rFonts w:ascii="Times New Roman" w:hAnsi="Times New Roman" w:cs="Times New Roman"/>
          <w:b/>
          <w:sz w:val="24"/>
          <w:szCs w:val="24"/>
        </w:rPr>
      </w:pPr>
      <w:r w:rsidRPr="008B637D">
        <w:rPr>
          <w:rFonts w:ascii="Times New Roman" w:hAnsi="Times New Roman" w:cs="Times New Roman"/>
          <w:b/>
          <w:sz w:val="24"/>
          <w:szCs w:val="24"/>
          <w:u w:val="single"/>
        </w:rPr>
        <w:t>Difference of Progesterone level with in a group</w:t>
      </w:r>
    </w:p>
    <w:p w14:paraId="55A4D148" w14:textId="2EF404B1" w:rsidR="00EE5296" w:rsidRPr="008B637D" w:rsidRDefault="00EE5296" w:rsidP="00EE5296">
      <w:pPr>
        <w:jc w:val="both"/>
        <w:rPr>
          <w:rFonts w:ascii="Times New Roman" w:hAnsi="Times New Roman" w:cs="Times New Roman"/>
          <w:sz w:val="24"/>
          <w:szCs w:val="24"/>
        </w:rPr>
      </w:pPr>
      <w:r w:rsidRPr="008B637D">
        <w:rPr>
          <w:rFonts w:ascii="Times New Roman" w:hAnsi="Times New Roman" w:cs="Times New Roman"/>
          <w:bCs/>
          <w:sz w:val="24"/>
          <w:szCs w:val="24"/>
          <w:u w:val="single"/>
        </w:rPr>
        <w:t>Control Group</w:t>
      </w:r>
      <w:r w:rsidRPr="008B637D">
        <w:rPr>
          <w:rFonts w:ascii="Times New Roman" w:hAnsi="Times New Roman" w:cs="Times New Roman"/>
          <w:sz w:val="24"/>
          <w:szCs w:val="24"/>
        </w:rPr>
        <w:t>: Among the rats’ present in control group the highest level of progesterone was observed in R4 (6.76</w:t>
      </w:r>
      <w:r w:rsidR="008B637D">
        <w:rPr>
          <w:rFonts w:ascii="Times New Roman" w:hAnsi="Times New Roman" w:cs="Times New Roman"/>
          <w:sz w:val="24"/>
          <w:szCs w:val="24"/>
        </w:rPr>
        <w:t xml:space="preserve"> </w:t>
      </w:r>
      <w:r w:rsidRPr="008B637D">
        <w:rPr>
          <w:rFonts w:ascii="Times New Roman" w:hAnsi="Times New Roman" w:cs="Times New Roman"/>
          <w:sz w:val="24"/>
          <w:szCs w:val="24"/>
        </w:rPr>
        <w:t>ng/ml) followed by R3, R6, R2, R5 while the lowest level was observed in R1 (3.43ng/ml).</w:t>
      </w:r>
    </w:p>
    <w:p w14:paraId="2EFD98CA" w14:textId="4D4B875E" w:rsidR="00EE5296" w:rsidRPr="008B637D" w:rsidRDefault="00EE5296" w:rsidP="00EE5296">
      <w:pPr>
        <w:jc w:val="both"/>
        <w:rPr>
          <w:rFonts w:ascii="Times New Roman" w:hAnsi="Times New Roman" w:cs="Times New Roman"/>
          <w:sz w:val="24"/>
          <w:szCs w:val="24"/>
        </w:rPr>
      </w:pPr>
      <w:r w:rsidRPr="008B637D">
        <w:rPr>
          <w:rFonts w:ascii="Times New Roman" w:hAnsi="Times New Roman" w:cs="Times New Roman"/>
          <w:bCs/>
          <w:sz w:val="24"/>
          <w:szCs w:val="24"/>
          <w:u w:val="single"/>
        </w:rPr>
        <w:t>Experimental Group</w:t>
      </w:r>
      <w:r w:rsidRPr="008B637D">
        <w:rPr>
          <w:rFonts w:ascii="Times New Roman" w:hAnsi="Times New Roman" w:cs="Times New Roman"/>
          <w:sz w:val="24"/>
          <w:szCs w:val="24"/>
        </w:rPr>
        <w:t>: The highest level of progesterone was observed in R3 (6.87</w:t>
      </w:r>
      <w:r w:rsidR="008B637D">
        <w:rPr>
          <w:rFonts w:ascii="Times New Roman" w:hAnsi="Times New Roman" w:cs="Times New Roman"/>
          <w:sz w:val="24"/>
          <w:szCs w:val="24"/>
        </w:rPr>
        <w:t xml:space="preserve"> </w:t>
      </w:r>
      <w:r w:rsidRPr="008B637D">
        <w:rPr>
          <w:rFonts w:ascii="Times New Roman" w:hAnsi="Times New Roman" w:cs="Times New Roman"/>
          <w:sz w:val="24"/>
          <w:szCs w:val="24"/>
        </w:rPr>
        <w:t>ng/ml) followed by R2, R4, R1, R6 and the lowest level was observed in R5 (1.45</w:t>
      </w:r>
      <w:r w:rsidR="008B637D">
        <w:rPr>
          <w:rFonts w:ascii="Times New Roman" w:hAnsi="Times New Roman" w:cs="Times New Roman"/>
          <w:sz w:val="24"/>
          <w:szCs w:val="24"/>
        </w:rPr>
        <w:t xml:space="preserve"> </w:t>
      </w:r>
      <w:r w:rsidRPr="008B637D">
        <w:rPr>
          <w:rFonts w:ascii="Times New Roman" w:hAnsi="Times New Roman" w:cs="Times New Roman"/>
          <w:sz w:val="24"/>
          <w:szCs w:val="24"/>
        </w:rPr>
        <w:t>ng/ml).</w:t>
      </w:r>
    </w:p>
    <w:p w14:paraId="51DB4ADC" w14:textId="0A859347" w:rsidR="00EE5296" w:rsidRPr="008B637D" w:rsidRDefault="00EE5296" w:rsidP="00EE5296">
      <w:pPr>
        <w:jc w:val="both"/>
        <w:rPr>
          <w:rFonts w:ascii="Times New Roman" w:hAnsi="Times New Roman" w:cs="Times New Roman"/>
          <w:b/>
          <w:sz w:val="24"/>
          <w:szCs w:val="24"/>
        </w:rPr>
      </w:pPr>
      <w:r w:rsidRPr="008B637D">
        <w:rPr>
          <w:rFonts w:ascii="Times New Roman" w:hAnsi="Times New Roman" w:cs="Times New Roman"/>
          <w:b/>
          <w:sz w:val="24"/>
          <w:szCs w:val="24"/>
          <w:u w:val="single"/>
        </w:rPr>
        <w:t>Difference of Progesterone level between control and experimental group</w:t>
      </w:r>
    </w:p>
    <w:p w14:paraId="64D3ACB7" w14:textId="77777777" w:rsidR="00EE5296" w:rsidRPr="008B637D" w:rsidRDefault="00EE5296" w:rsidP="00EE5296">
      <w:pPr>
        <w:jc w:val="both"/>
        <w:rPr>
          <w:rFonts w:ascii="Times New Roman" w:hAnsi="Times New Roman" w:cs="Times New Roman"/>
          <w:sz w:val="24"/>
          <w:szCs w:val="24"/>
        </w:rPr>
      </w:pPr>
      <w:r w:rsidRPr="008B637D">
        <w:rPr>
          <w:rFonts w:ascii="Times New Roman" w:hAnsi="Times New Roman" w:cs="Times New Roman"/>
          <w:sz w:val="24"/>
          <w:szCs w:val="24"/>
        </w:rPr>
        <w:t xml:space="preserve">R1 in control group had lower Progesterone level where as R5 in experimental group had least Progesterone level. R4 of experimental group had higher Progesterone level on the other hand R3 of experimental group had highest Progesterone level. </w:t>
      </w:r>
    </w:p>
    <w:p w14:paraId="2795DDAC" w14:textId="171FE609" w:rsidR="00EE5296" w:rsidRPr="008B637D" w:rsidRDefault="00EE5296" w:rsidP="00EE5296">
      <w:pPr>
        <w:jc w:val="center"/>
        <w:rPr>
          <w:rFonts w:ascii="Times New Roman" w:hAnsi="Times New Roman" w:cs="Times New Roman"/>
          <w:b/>
          <w:sz w:val="24"/>
          <w:szCs w:val="24"/>
          <w:u w:val="single"/>
        </w:rPr>
      </w:pPr>
      <w:r w:rsidRPr="008B637D">
        <w:rPr>
          <w:rFonts w:ascii="Times New Roman" w:hAnsi="Times New Roman" w:cs="Times New Roman"/>
          <w:b/>
          <w:sz w:val="24"/>
          <w:szCs w:val="24"/>
          <w:u w:val="single"/>
        </w:rPr>
        <w:t>Phase II (Withdrawal of Acute Stress from Experimental Group for recovery)</w:t>
      </w:r>
    </w:p>
    <w:p w14:paraId="3B65C642" w14:textId="77777777" w:rsidR="00EE5296" w:rsidRPr="008B637D" w:rsidRDefault="00EE5296" w:rsidP="00EE5296">
      <w:pPr>
        <w:jc w:val="both"/>
        <w:rPr>
          <w:rFonts w:ascii="Times New Roman" w:hAnsi="Times New Roman" w:cs="Times New Roman"/>
          <w:b/>
          <w:sz w:val="24"/>
          <w:szCs w:val="24"/>
        </w:rPr>
      </w:pPr>
      <w:r w:rsidRPr="008B637D">
        <w:rPr>
          <w:rFonts w:ascii="Times New Roman" w:hAnsi="Times New Roman" w:cs="Times New Roman"/>
          <w:b/>
          <w:sz w:val="24"/>
          <w:szCs w:val="24"/>
          <w:u w:val="single"/>
        </w:rPr>
        <w:t>Difference of Progesterone level with in a group</w:t>
      </w:r>
    </w:p>
    <w:p w14:paraId="4A73A359" w14:textId="1FB56A5A" w:rsidR="00EE5296" w:rsidRPr="008B637D" w:rsidRDefault="00EE5296" w:rsidP="00EE5296">
      <w:pPr>
        <w:jc w:val="both"/>
        <w:rPr>
          <w:rFonts w:ascii="Times New Roman" w:hAnsi="Times New Roman" w:cs="Times New Roman"/>
          <w:sz w:val="24"/>
          <w:szCs w:val="24"/>
        </w:rPr>
      </w:pPr>
      <w:r w:rsidRPr="008B637D">
        <w:rPr>
          <w:rFonts w:ascii="Times New Roman" w:hAnsi="Times New Roman" w:cs="Times New Roman"/>
          <w:bCs/>
          <w:sz w:val="24"/>
          <w:szCs w:val="24"/>
          <w:u w:val="single"/>
        </w:rPr>
        <w:t>Control Group:</w:t>
      </w:r>
      <w:r w:rsidRPr="008B637D">
        <w:rPr>
          <w:rFonts w:ascii="Times New Roman" w:hAnsi="Times New Roman" w:cs="Times New Roman"/>
          <w:b/>
          <w:sz w:val="24"/>
          <w:szCs w:val="24"/>
        </w:rPr>
        <w:t xml:space="preserve"> </w:t>
      </w:r>
      <w:r w:rsidRPr="008B637D">
        <w:rPr>
          <w:rFonts w:ascii="Times New Roman" w:hAnsi="Times New Roman" w:cs="Times New Roman"/>
          <w:sz w:val="24"/>
          <w:szCs w:val="24"/>
        </w:rPr>
        <w:t>Among the rats present in control group the highest level of progesterone was observed in R4 (6.76</w:t>
      </w:r>
      <w:r w:rsidR="008B637D">
        <w:rPr>
          <w:rFonts w:ascii="Times New Roman" w:hAnsi="Times New Roman" w:cs="Times New Roman"/>
          <w:sz w:val="24"/>
          <w:szCs w:val="24"/>
        </w:rPr>
        <w:t xml:space="preserve"> </w:t>
      </w:r>
      <w:r w:rsidRPr="008B637D">
        <w:rPr>
          <w:rFonts w:ascii="Times New Roman" w:hAnsi="Times New Roman" w:cs="Times New Roman"/>
          <w:sz w:val="24"/>
          <w:szCs w:val="24"/>
        </w:rPr>
        <w:t>ng/ml) followed by R3, R6, R2, R5 and the lowest level was observed in R1 (3.43</w:t>
      </w:r>
      <w:r w:rsidR="008B637D">
        <w:rPr>
          <w:rFonts w:ascii="Times New Roman" w:hAnsi="Times New Roman" w:cs="Times New Roman"/>
          <w:sz w:val="24"/>
          <w:szCs w:val="24"/>
        </w:rPr>
        <w:t xml:space="preserve"> </w:t>
      </w:r>
      <w:r w:rsidRPr="008B637D">
        <w:rPr>
          <w:rFonts w:ascii="Times New Roman" w:hAnsi="Times New Roman" w:cs="Times New Roman"/>
          <w:sz w:val="24"/>
          <w:szCs w:val="24"/>
        </w:rPr>
        <w:t>ng/ml).</w:t>
      </w:r>
    </w:p>
    <w:p w14:paraId="514E7136" w14:textId="092A1854" w:rsidR="00EE5296" w:rsidRPr="008B637D" w:rsidRDefault="00EE5296" w:rsidP="00EE5296">
      <w:pPr>
        <w:jc w:val="both"/>
        <w:rPr>
          <w:rFonts w:ascii="Times New Roman" w:hAnsi="Times New Roman" w:cs="Times New Roman"/>
          <w:sz w:val="24"/>
          <w:szCs w:val="24"/>
        </w:rPr>
      </w:pPr>
      <w:r w:rsidRPr="008B637D">
        <w:rPr>
          <w:rFonts w:ascii="Times New Roman" w:hAnsi="Times New Roman" w:cs="Times New Roman"/>
          <w:bCs/>
          <w:sz w:val="24"/>
          <w:szCs w:val="24"/>
          <w:u w:val="single"/>
        </w:rPr>
        <w:t>Experimental Group:</w:t>
      </w:r>
      <w:r w:rsidRPr="008B637D">
        <w:rPr>
          <w:rFonts w:ascii="Times New Roman" w:hAnsi="Times New Roman" w:cs="Times New Roman"/>
          <w:sz w:val="24"/>
          <w:szCs w:val="24"/>
        </w:rPr>
        <w:t xml:space="preserve"> Among the rats present in experimental group the highest level of progesterone was observed in R5 (7.30</w:t>
      </w:r>
      <w:r w:rsidR="008B637D">
        <w:rPr>
          <w:rFonts w:ascii="Times New Roman" w:hAnsi="Times New Roman" w:cs="Times New Roman"/>
          <w:sz w:val="24"/>
          <w:szCs w:val="24"/>
        </w:rPr>
        <w:t xml:space="preserve"> </w:t>
      </w:r>
      <w:r w:rsidRPr="008B637D">
        <w:rPr>
          <w:rFonts w:ascii="Times New Roman" w:hAnsi="Times New Roman" w:cs="Times New Roman"/>
          <w:sz w:val="24"/>
          <w:szCs w:val="24"/>
        </w:rPr>
        <w:t>ng/ml) followed by R3, R4, R2, R1 and the lowest level was observed in R6 (4.32</w:t>
      </w:r>
      <w:r w:rsidR="008B637D">
        <w:rPr>
          <w:rFonts w:ascii="Times New Roman" w:hAnsi="Times New Roman" w:cs="Times New Roman"/>
          <w:sz w:val="24"/>
          <w:szCs w:val="24"/>
        </w:rPr>
        <w:t xml:space="preserve"> </w:t>
      </w:r>
      <w:r w:rsidRPr="008B637D">
        <w:rPr>
          <w:rFonts w:ascii="Times New Roman" w:hAnsi="Times New Roman" w:cs="Times New Roman"/>
          <w:sz w:val="24"/>
          <w:szCs w:val="24"/>
        </w:rPr>
        <w:t>ng/ml).</w:t>
      </w:r>
    </w:p>
    <w:p w14:paraId="495A0354" w14:textId="1D876631" w:rsidR="00EE5296" w:rsidRPr="008B637D" w:rsidRDefault="00EE5296" w:rsidP="00EE5296">
      <w:pPr>
        <w:jc w:val="both"/>
        <w:rPr>
          <w:rFonts w:ascii="Times New Roman" w:hAnsi="Times New Roman" w:cs="Times New Roman"/>
          <w:b/>
          <w:sz w:val="24"/>
          <w:szCs w:val="24"/>
          <w:u w:val="single"/>
        </w:rPr>
      </w:pPr>
      <w:r w:rsidRPr="008B637D">
        <w:rPr>
          <w:rFonts w:ascii="Times New Roman" w:hAnsi="Times New Roman" w:cs="Times New Roman"/>
          <w:b/>
          <w:sz w:val="24"/>
          <w:szCs w:val="24"/>
          <w:u w:val="single"/>
        </w:rPr>
        <w:t>Difference of Progesterone level between control and experimental group</w:t>
      </w:r>
    </w:p>
    <w:p w14:paraId="1D3E77C6" w14:textId="730030DB" w:rsidR="00EE5296" w:rsidRPr="008B637D" w:rsidRDefault="00EE5296" w:rsidP="00EE5296">
      <w:pPr>
        <w:jc w:val="both"/>
        <w:rPr>
          <w:rFonts w:ascii="Times New Roman" w:hAnsi="Times New Roman" w:cs="Times New Roman"/>
          <w:sz w:val="24"/>
          <w:szCs w:val="24"/>
        </w:rPr>
      </w:pPr>
      <w:r w:rsidRPr="008B637D">
        <w:rPr>
          <w:rFonts w:ascii="Times New Roman" w:hAnsi="Times New Roman" w:cs="Times New Roman"/>
          <w:sz w:val="24"/>
          <w:szCs w:val="24"/>
        </w:rPr>
        <w:t xml:space="preserve">In experimental group highest Progesterone level </w:t>
      </w:r>
      <w:r w:rsidR="008B637D">
        <w:rPr>
          <w:rFonts w:ascii="Times New Roman" w:hAnsi="Times New Roman" w:cs="Times New Roman"/>
          <w:sz w:val="24"/>
          <w:szCs w:val="24"/>
        </w:rPr>
        <w:t xml:space="preserve">was </w:t>
      </w:r>
      <w:r w:rsidRPr="008B637D">
        <w:rPr>
          <w:rFonts w:ascii="Times New Roman" w:hAnsi="Times New Roman" w:cs="Times New Roman"/>
          <w:sz w:val="24"/>
          <w:szCs w:val="24"/>
        </w:rPr>
        <w:t>found in R5 and in control group R4 had high</w:t>
      </w:r>
      <w:r w:rsidR="008B637D">
        <w:rPr>
          <w:rFonts w:ascii="Times New Roman" w:hAnsi="Times New Roman" w:cs="Times New Roman"/>
          <w:sz w:val="24"/>
          <w:szCs w:val="24"/>
        </w:rPr>
        <w:t>est</w:t>
      </w:r>
      <w:r w:rsidRPr="008B637D">
        <w:rPr>
          <w:rFonts w:ascii="Times New Roman" w:hAnsi="Times New Roman" w:cs="Times New Roman"/>
          <w:sz w:val="24"/>
          <w:szCs w:val="24"/>
        </w:rPr>
        <w:t xml:space="preserve"> Progesterone level. R1 had least level of Progesterone in control group whereas R6 had lowe</w:t>
      </w:r>
      <w:r w:rsidR="008B637D">
        <w:rPr>
          <w:rFonts w:ascii="Times New Roman" w:hAnsi="Times New Roman" w:cs="Times New Roman"/>
          <w:sz w:val="24"/>
          <w:szCs w:val="24"/>
        </w:rPr>
        <w:t xml:space="preserve">st </w:t>
      </w:r>
      <w:r w:rsidRPr="008B637D">
        <w:rPr>
          <w:rFonts w:ascii="Times New Roman" w:hAnsi="Times New Roman" w:cs="Times New Roman"/>
          <w:sz w:val="24"/>
          <w:szCs w:val="24"/>
        </w:rPr>
        <w:t>Progesterone level in experimental group.</w:t>
      </w:r>
    </w:p>
    <w:p w14:paraId="00859AA2" w14:textId="77777777" w:rsidR="00EE5296" w:rsidRPr="008B637D" w:rsidRDefault="00EE5296" w:rsidP="00EE5296">
      <w:pPr>
        <w:jc w:val="both"/>
        <w:rPr>
          <w:rFonts w:ascii="Times New Roman" w:hAnsi="Times New Roman" w:cs="Times New Roman"/>
          <w:b/>
          <w:bCs/>
          <w:sz w:val="24"/>
          <w:szCs w:val="24"/>
        </w:rPr>
      </w:pPr>
      <w:r w:rsidRPr="008B637D">
        <w:rPr>
          <w:rFonts w:ascii="Times New Roman" w:hAnsi="Times New Roman" w:cs="Times New Roman"/>
          <w:b/>
          <w:bCs/>
          <w:sz w:val="24"/>
          <w:szCs w:val="24"/>
        </w:rPr>
        <w:t>Statistical Analysis:</w:t>
      </w:r>
    </w:p>
    <w:p w14:paraId="2089F911" w14:textId="695F2BE1" w:rsidR="00EE5296" w:rsidRPr="008B637D" w:rsidRDefault="00EE5296" w:rsidP="00EE5296">
      <w:pPr>
        <w:jc w:val="both"/>
        <w:rPr>
          <w:rFonts w:ascii="Times New Roman" w:hAnsi="Times New Roman" w:cs="Times New Roman"/>
          <w:sz w:val="24"/>
          <w:szCs w:val="24"/>
        </w:rPr>
      </w:pPr>
      <w:r w:rsidRPr="008B637D">
        <w:rPr>
          <w:rFonts w:ascii="Times New Roman" w:hAnsi="Times New Roman" w:cs="Times New Roman"/>
          <w:sz w:val="24"/>
          <w:szCs w:val="24"/>
        </w:rPr>
        <w:t>As per above observation</w:t>
      </w:r>
      <w:r w:rsidR="008B637D">
        <w:rPr>
          <w:rFonts w:ascii="Times New Roman" w:hAnsi="Times New Roman" w:cs="Times New Roman"/>
          <w:sz w:val="24"/>
          <w:szCs w:val="24"/>
        </w:rPr>
        <w:t>s</w:t>
      </w:r>
      <w:r w:rsidRPr="008B637D">
        <w:rPr>
          <w:rFonts w:ascii="Times New Roman" w:hAnsi="Times New Roman" w:cs="Times New Roman"/>
          <w:sz w:val="24"/>
          <w:szCs w:val="24"/>
        </w:rPr>
        <w:t xml:space="preserve"> the obtained difference between Phase I and Phase II in terms of p value is ns= 0.771311 &gt; 0.05. The difference within Phase I is P ns= 0.406434 &gt; 0.05 and Phase II is ns= 0.162934 &gt; 0.05.</w:t>
      </w:r>
    </w:p>
    <w:p w14:paraId="6824CE33" w14:textId="77777777" w:rsidR="00EE5296" w:rsidRPr="008B637D" w:rsidRDefault="00EE5296" w:rsidP="00EE5296">
      <w:pPr>
        <w:jc w:val="both"/>
        <w:rPr>
          <w:rFonts w:ascii="Times New Roman" w:hAnsi="Times New Roman" w:cs="Times New Roman"/>
          <w:bCs/>
          <w:sz w:val="24"/>
          <w:szCs w:val="24"/>
        </w:rPr>
      </w:pPr>
      <w:r w:rsidRPr="008B637D">
        <w:rPr>
          <w:rFonts w:ascii="Times New Roman" w:hAnsi="Times New Roman" w:cs="Times New Roman"/>
          <w:bCs/>
          <w:sz w:val="24"/>
          <w:szCs w:val="24"/>
        </w:rPr>
        <w:t xml:space="preserve">t-value obtained between the control and experimental groups in Phase I is </w:t>
      </w:r>
      <w:r w:rsidRPr="008B637D">
        <w:rPr>
          <w:rFonts w:ascii="Times New Roman" w:hAnsi="Times New Roman" w:cs="Times New Roman"/>
          <w:sz w:val="24"/>
          <w:szCs w:val="24"/>
        </w:rPr>
        <w:t>0.24582 t-value for Phase II between the control and experimental group is -1.03315.</w:t>
      </w:r>
    </w:p>
    <w:p w14:paraId="67077BBD" w14:textId="77777777" w:rsidR="00EE5296" w:rsidRPr="008B637D" w:rsidRDefault="00EE5296" w:rsidP="00EE5296">
      <w:pPr>
        <w:jc w:val="both"/>
        <w:rPr>
          <w:rFonts w:ascii="Times New Roman" w:hAnsi="Times New Roman" w:cs="Times New Roman"/>
          <w:bCs/>
          <w:sz w:val="24"/>
          <w:szCs w:val="24"/>
        </w:rPr>
      </w:pPr>
    </w:p>
    <w:p w14:paraId="2522F7E6" w14:textId="77777777" w:rsidR="00EE5296" w:rsidRPr="008B637D" w:rsidRDefault="00EE5296" w:rsidP="00EE5296">
      <w:pPr>
        <w:rPr>
          <w:rFonts w:ascii="Times New Roman" w:eastAsia="Times New Roman" w:hAnsi="Times New Roman" w:cs="Times New Roman"/>
          <w:b/>
          <w:sz w:val="24"/>
          <w:szCs w:val="24"/>
          <w:u w:val="single"/>
        </w:rPr>
      </w:pPr>
      <w:r w:rsidRPr="008B637D">
        <w:rPr>
          <w:rFonts w:ascii="Times New Roman" w:eastAsia="Times New Roman" w:hAnsi="Times New Roman" w:cs="Times New Roman"/>
          <w:b/>
          <w:sz w:val="24"/>
          <w:szCs w:val="24"/>
          <w:u w:val="single"/>
        </w:rPr>
        <w:lastRenderedPageBreak/>
        <w:t>DISCUSSION</w:t>
      </w:r>
    </w:p>
    <w:p w14:paraId="498CFE28" w14:textId="71F6A8DB" w:rsidR="00EE5296" w:rsidRPr="008B637D" w:rsidRDefault="00EE5296" w:rsidP="00EE5296">
      <w:pPr>
        <w:jc w:val="both"/>
        <w:rPr>
          <w:rFonts w:ascii="Times New Roman" w:eastAsia="Times New Roman" w:hAnsi="Times New Roman" w:cs="Times New Roman"/>
          <w:bCs/>
          <w:sz w:val="24"/>
          <w:szCs w:val="24"/>
          <w:lang w:val="en-IN"/>
        </w:rPr>
      </w:pPr>
      <w:r w:rsidRPr="008B637D">
        <w:rPr>
          <w:rFonts w:ascii="Times New Roman" w:eastAsia="Times New Roman" w:hAnsi="Times New Roman" w:cs="Times New Roman"/>
          <w:bCs/>
          <w:sz w:val="24"/>
          <w:szCs w:val="24"/>
          <w:lang w:val="en-IN"/>
        </w:rPr>
        <w:t xml:space="preserve">Pesticides can start creating havoc before birth. A study done by Zhang </w:t>
      </w:r>
      <w:r w:rsidR="004D1690" w:rsidRPr="008B637D">
        <w:rPr>
          <w:rFonts w:ascii="Times New Roman" w:eastAsia="Times New Roman" w:hAnsi="Times New Roman" w:cs="Times New Roman"/>
          <w:bCs/>
          <w:i/>
          <w:iCs/>
          <w:sz w:val="24"/>
          <w:szCs w:val="24"/>
          <w:lang w:val="en-IN"/>
        </w:rPr>
        <w:t xml:space="preserve">et al., </w:t>
      </w:r>
      <w:r w:rsidRPr="008B637D">
        <w:rPr>
          <w:rFonts w:ascii="Times New Roman" w:eastAsia="Times New Roman" w:hAnsi="Times New Roman" w:cs="Times New Roman"/>
          <w:bCs/>
          <w:sz w:val="24"/>
          <w:szCs w:val="24"/>
          <w:lang w:val="en-IN"/>
        </w:rPr>
        <w:t>(2014) discusses the effect of exposure to organophosphate pesticides in prenatal conditions and its subsequent effect on neurobehavioral development. </w:t>
      </w:r>
    </w:p>
    <w:p w14:paraId="40FF28EF" w14:textId="25CDCFF7" w:rsidR="00EE5296" w:rsidRPr="008B637D" w:rsidRDefault="00EE5296" w:rsidP="00EE5296">
      <w:pPr>
        <w:jc w:val="both"/>
        <w:rPr>
          <w:rFonts w:ascii="Times New Roman" w:eastAsia="Times New Roman" w:hAnsi="Times New Roman" w:cs="Times New Roman"/>
          <w:bCs/>
          <w:sz w:val="24"/>
          <w:szCs w:val="24"/>
          <w:lang w:val="en-IN"/>
        </w:rPr>
      </w:pPr>
      <w:r w:rsidRPr="008B637D">
        <w:rPr>
          <w:rFonts w:ascii="Times New Roman" w:eastAsia="Times New Roman" w:hAnsi="Times New Roman" w:cs="Times New Roman"/>
          <w:bCs/>
          <w:sz w:val="24"/>
          <w:szCs w:val="24"/>
          <w:lang w:val="en-IN"/>
        </w:rPr>
        <w:t xml:space="preserve">Pesticides are harmful and can lead to severe damage due to oxidative stress. They also disturb the </w:t>
      </w:r>
      <w:r w:rsidR="008B637D" w:rsidRPr="008B637D">
        <w:rPr>
          <w:rFonts w:ascii="Times New Roman" w:eastAsia="Times New Roman" w:hAnsi="Times New Roman" w:cs="Times New Roman"/>
          <w:bCs/>
          <w:sz w:val="24"/>
          <w:szCs w:val="24"/>
          <w:lang w:val="en-IN"/>
        </w:rPr>
        <w:t>defence</w:t>
      </w:r>
      <w:r w:rsidRPr="008B637D">
        <w:rPr>
          <w:rFonts w:ascii="Times New Roman" w:eastAsia="Times New Roman" w:hAnsi="Times New Roman" w:cs="Times New Roman"/>
          <w:bCs/>
          <w:sz w:val="24"/>
          <w:szCs w:val="24"/>
          <w:lang w:val="en-IN"/>
        </w:rPr>
        <w:t xml:space="preserve"> mechanism of the body (Abdollahi, 2004 ). Various researches have been done to study the effects of pesticides on the reproductive system. Pesticides in general can cause </w:t>
      </w:r>
      <w:r w:rsidR="008B637D" w:rsidRPr="008B637D">
        <w:rPr>
          <w:rFonts w:ascii="Times New Roman" w:eastAsia="Times New Roman" w:hAnsi="Times New Roman" w:cs="Times New Roman"/>
          <w:bCs/>
          <w:sz w:val="24"/>
          <w:szCs w:val="24"/>
          <w:lang w:val="en-IN"/>
        </w:rPr>
        <w:t xml:space="preserve">health related issues in male and female reproductive system </w:t>
      </w:r>
      <w:r w:rsidRPr="008B637D">
        <w:rPr>
          <w:rFonts w:ascii="Times New Roman" w:eastAsia="Times New Roman" w:hAnsi="Times New Roman" w:cs="Times New Roman"/>
          <w:bCs/>
          <w:sz w:val="24"/>
          <w:szCs w:val="24"/>
          <w:lang w:val="en-IN"/>
        </w:rPr>
        <w:t xml:space="preserve">as studied by Sifakis </w:t>
      </w:r>
      <w:r w:rsidR="008B637D" w:rsidRPr="008B637D">
        <w:rPr>
          <w:rFonts w:ascii="Times New Roman" w:eastAsia="Times New Roman" w:hAnsi="Times New Roman" w:cs="Times New Roman"/>
          <w:bCs/>
          <w:i/>
          <w:iCs/>
          <w:sz w:val="24"/>
          <w:szCs w:val="24"/>
          <w:lang w:val="en-IN"/>
        </w:rPr>
        <w:t>et. al.,</w:t>
      </w:r>
      <w:r w:rsidR="008B637D" w:rsidRPr="008B637D">
        <w:rPr>
          <w:rFonts w:ascii="Times New Roman" w:eastAsia="Times New Roman" w:hAnsi="Times New Roman" w:cs="Times New Roman"/>
          <w:bCs/>
          <w:sz w:val="24"/>
          <w:szCs w:val="24"/>
          <w:lang w:val="en-IN"/>
        </w:rPr>
        <w:t xml:space="preserve"> </w:t>
      </w:r>
      <w:r w:rsidRPr="008B637D">
        <w:rPr>
          <w:rFonts w:ascii="Times New Roman" w:eastAsia="Times New Roman" w:hAnsi="Times New Roman" w:cs="Times New Roman"/>
          <w:bCs/>
          <w:sz w:val="24"/>
          <w:szCs w:val="24"/>
          <w:lang w:val="en-IN"/>
        </w:rPr>
        <w:t xml:space="preserve">(2011). Food toxicity causes a significant threat to reproductive health by altering the hormonal balance and reducing fertility ( Dutta </w:t>
      </w:r>
      <w:r w:rsidRPr="008B637D">
        <w:rPr>
          <w:rFonts w:ascii="Times New Roman" w:eastAsia="Times New Roman" w:hAnsi="Times New Roman" w:cs="Times New Roman"/>
          <w:bCs/>
          <w:i/>
          <w:iCs/>
          <w:sz w:val="24"/>
          <w:szCs w:val="24"/>
          <w:lang w:val="en-IN"/>
        </w:rPr>
        <w:t>et.al.,</w:t>
      </w:r>
      <w:r w:rsidRPr="008B637D">
        <w:rPr>
          <w:rFonts w:ascii="Times New Roman" w:eastAsia="Times New Roman" w:hAnsi="Times New Roman" w:cs="Times New Roman"/>
          <w:bCs/>
          <w:sz w:val="24"/>
          <w:szCs w:val="24"/>
          <w:lang w:val="en-IN"/>
        </w:rPr>
        <w:t xml:space="preserve"> 2023).  It has been found in animal studies relating to malathion that fertility is compromised. Malathion can cause changes in reproductive cells, ovaries, uterus, testes, and sperm, after exposure (Streich </w:t>
      </w:r>
      <w:r w:rsidRPr="008B637D">
        <w:rPr>
          <w:rFonts w:ascii="Times New Roman" w:eastAsia="Times New Roman" w:hAnsi="Times New Roman" w:cs="Times New Roman"/>
          <w:bCs/>
          <w:i/>
          <w:iCs/>
          <w:sz w:val="24"/>
          <w:szCs w:val="24"/>
          <w:lang w:val="en-IN"/>
        </w:rPr>
        <w:t>et. al.,</w:t>
      </w:r>
      <w:r w:rsidRPr="008B637D">
        <w:rPr>
          <w:rFonts w:ascii="Times New Roman" w:eastAsia="Times New Roman" w:hAnsi="Times New Roman" w:cs="Times New Roman"/>
          <w:bCs/>
          <w:sz w:val="24"/>
          <w:szCs w:val="24"/>
          <w:lang w:val="en-IN"/>
        </w:rPr>
        <w:t xml:space="preserve"> 2024).</w:t>
      </w:r>
    </w:p>
    <w:p w14:paraId="17D241F4" w14:textId="77777777" w:rsidR="00EE5296" w:rsidRPr="008B637D" w:rsidRDefault="00EE5296" w:rsidP="00EE5296">
      <w:pPr>
        <w:jc w:val="both"/>
        <w:rPr>
          <w:rFonts w:ascii="Times New Roman" w:eastAsia="Times New Roman" w:hAnsi="Times New Roman" w:cs="Times New Roman"/>
          <w:bCs/>
          <w:sz w:val="24"/>
          <w:szCs w:val="24"/>
          <w:lang w:val="en-IN"/>
        </w:rPr>
      </w:pPr>
      <w:r w:rsidRPr="008B637D">
        <w:rPr>
          <w:rFonts w:ascii="Times New Roman" w:eastAsia="Times New Roman" w:hAnsi="Times New Roman" w:cs="Times New Roman"/>
          <w:bCs/>
          <w:sz w:val="24"/>
          <w:szCs w:val="24"/>
          <w:lang w:val="en-IN"/>
        </w:rPr>
        <w:t>Considering the seriousness of the issue this study is focused to check the effect of food toxicity on gonadal hormones. The results obtained show that acute exposure of malathion below its lethal dose (LD) does not create any significant difference in progesterone levels. Some researches done to understand the effect of malathion on the reproductive system of male rats as well as female rats have found to have little or no harmful consequences  (Agency for Toxic Substances and Disease Registry, 2003). </w:t>
      </w:r>
    </w:p>
    <w:p w14:paraId="7838DB0B" w14:textId="6C54DAF2" w:rsidR="00EE5296" w:rsidRPr="008B637D" w:rsidRDefault="00EE5296" w:rsidP="00EE5296">
      <w:pPr>
        <w:jc w:val="both"/>
        <w:rPr>
          <w:rFonts w:ascii="Times New Roman" w:eastAsia="Times New Roman" w:hAnsi="Times New Roman" w:cs="Times New Roman"/>
          <w:bCs/>
          <w:sz w:val="24"/>
          <w:szCs w:val="24"/>
          <w:lang w:val="en-IN"/>
        </w:rPr>
      </w:pPr>
      <w:r w:rsidRPr="008B637D">
        <w:rPr>
          <w:rFonts w:ascii="Times New Roman" w:eastAsia="Times New Roman" w:hAnsi="Times New Roman" w:cs="Times New Roman"/>
          <w:bCs/>
          <w:sz w:val="24"/>
          <w:szCs w:val="24"/>
          <w:lang w:val="en-IN"/>
        </w:rPr>
        <w:t xml:space="preserve">On the other </w:t>
      </w:r>
      <w:r w:rsidR="008B637D" w:rsidRPr="008B637D">
        <w:rPr>
          <w:rFonts w:ascii="Times New Roman" w:eastAsia="Times New Roman" w:hAnsi="Times New Roman" w:cs="Times New Roman"/>
          <w:bCs/>
          <w:sz w:val="24"/>
          <w:szCs w:val="24"/>
          <w:lang w:val="en-IN"/>
        </w:rPr>
        <w:t>hand,</w:t>
      </w:r>
      <w:r w:rsidRPr="008B637D">
        <w:rPr>
          <w:rFonts w:ascii="Times New Roman" w:eastAsia="Times New Roman" w:hAnsi="Times New Roman" w:cs="Times New Roman"/>
          <w:bCs/>
          <w:sz w:val="24"/>
          <w:szCs w:val="24"/>
          <w:lang w:val="en-IN"/>
        </w:rPr>
        <w:t xml:space="preserve"> some studies mention serious effects post exposure to pesticides (Rupa </w:t>
      </w:r>
      <w:r w:rsidR="008B637D" w:rsidRPr="008B637D">
        <w:rPr>
          <w:rFonts w:ascii="Times New Roman" w:eastAsia="Times New Roman" w:hAnsi="Times New Roman" w:cs="Times New Roman"/>
          <w:bCs/>
          <w:i/>
          <w:iCs/>
          <w:sz w:val="24"/>
          <w:szCs w:val="24"/>
          <w:lang w:val="en-IN"/>
        </w:rPr>
        <w:t>et. al.,</w:t>
      </w:r>
      <w:r w:rsidR="008B637D" w:rsidRPr="008B637D">
        <w:rPr>
          <w:rFonts w:ascii="Times New Roman" w:eastAsia="Times New Roman" w:hAnsi="Times New Roman" w:cs="Times New Roman"/>
          <w:bCs/>
          <w:sz w:val="24"/>
          <w:szCs w:val="24"/>
          <w:lang w:val="en-IN"/>
        </w:rPr>
        <w:t xml:space="preserve"> </w:t>
      </w:r>
      <w:r w:rsidRPr="008B637D">
        <w:rPr>
          <w:rFonts w:ascii="Times New Roman" w:eastAsia="Times New Roman" w:hAnsi="Times New Roman" w:cs="Times New Roman"/>
          <w:bCs/>
          <w:sz w:val="24"/>
          <w:szCs w:val="24"/>
          <w:lang w:val="en-IN"/>
        </w:rPr>
        <w:t>1991). The study states that the pesticide organophosphate causes toxic effect on reproductive health on female albino rats (K</w:t>
      </w:r>
      <w:r w:rsidR="008B637D">
        <w:rPr>
          <w:rFonts w:ascii="Times New Roman" w:eastAsia="Times New Roman" w:hAnsi="Times New Roman" w:cs="Times New Roman"/>
          <w:bCs/>
          <w:sz w:val="24"/>
          <w:szCs w:val="24"/>
          <w:lang w:val="en-IN"/>
        </w:rPr>
        <w:t xml:space="preserve">aur </w:t>
      </w:r>
      <w:r w:rsidRPr="008B637D">
        <w:rPr>
          <w:rFonts w:ascii="Times New Roman" w:eastAsia="Times New Roman" w:hAnsi="Times New Roman" w:cs="Times New Roman"/>
          <w:bCs/>
          <w:sz w:val="24"/>
          <w:szCs w:val="24"/>
          <w:lang w:val="en-IN"/>
        </w:rPr>
        <w:t xml:space="preserve">and </w:t>
      </w:r>
      <w:proofErr w:type="spellStart"/>
      <w:r w:rsidRPr="008B637D">
        <w:rPr>
          <w:rFonts w:ascii="Times New Roman" w:eastAsia="Times New Roman" w:hAnsi="Times New Roman" w:cs="Times New Roman"/>
          <w:bCs/>
          <w:sz w:val="24"/>
          <w:szCs w:val="24"/>
          <w:lang w:val="en-IN"/>
        </w:rPr>
        <w:t>D</w:t>
      </w:r>
      <w:r w:rsidR="008B637D">
        <w:rPr>
          <w:rFonts w:ascii="Times New Roman" w:eastAsia="Times New Roman" w:hAnsi="Times New Roman" w:cs="Times New Roman"/>
          <w:bCs/>
          <w:sz w:val="24"/>
          <w:szCs w:val="24"/>
          <w:lang w:val="en-IN"/>
        </w:rPr>
        <w:t>hanju</w:t>
      </w:r>
      <w:proofErr w:type="spellEnd"/>
      <w:r w:rsidRPr="008B637D">
        <w:rPr>
          <w:rFonts w:ascii="Times New Roman" w:eastAsia="Times New Roman" w:hAnsi="Times New Roman" w:cs="Times New Roman"/>
          <w:bCs/>
          <w:sz w:val="24"/>
          <w:szCs w:val="24"/>
          <w:lang w:val="en-IN"/>
        </w:rPr>
        <w:t>, 2005). </w:t>
      </w:r>
    </w:p>
    <w:p w14:paraId="3838380C" w14:textId="77777777" w:rsidR="00EE5296" w:rsidRPr="008B637D" w:rsidRDefault="00EE5296" w:rsidP="00EE5296">
      <w:pPr>
        <w:jc w:val="both"/>
        <w:rPr>
          <w:rFonts w:ascii="Times New Roman" w:eastAsia="Times New Roman" w:hAnsi="Times New Roman" w:cs="Times New Roman"/>
          <w:bCs/>
          <w:sz w:val="24"/>
          <w:szCs w:val="24"/>
          <w:lang w:val="en-IN"/>
        </w:rPr>
      </w:pPr>
      <w:r w:rsidRPr="008B637D">
        <w:rPr>
          <w:rFonts w:ascii="Times New Roman" w:eastAsia="Times New Roman" w:hAnsi="Times New Roman" w:cs="Times New Roman"/>
          <w:bCs/>
          <w:sz w:val="24"/>
          <w:szCs w:val="24"/>
          <w:lang w:val="en-IN"/>
        </w:rPr>
        <w:t>There are several studies that interpreted that the food toxicant (malathion) affects organisms in various ways compiled by Toxicological Profile for Malathion - NCBI Bookshelf (2003). </w:t>
      </w:r>
    </w:p>
    <w:p w14:paraId="5FCAF25C" w14:textId="49F6C95A" w:rsidR="00EE5296" w:rsidRPr="008B637D" w:rsidRDefault="00EE5296" w:rsidP="00EE5296">
      <w:pPr>
        <w:jc w:val="both"/>
        <w:rPr>
          <w:rFonts w:ascii="Times New Roman" w:eastAsia="Times New Roman" w:hAnsi="Times New Roman" w:cs="Times New Roman"/>
          <w:bCs/>
          <w:sz w:val="24"/>
          <w:szCs w:val="24"/>
          <w:lang w:val="en-IN"/>
        </w:rPr>
      </w:pPr>
      <w:r w:rsidRPr="008B637D">
        <w:rPr>
          <w:rFonts w:ascii="Times New Roman" w:eastAsia="Times New Roman" w:hAnsi="Times New Roman" w:cs="Times New Roman"/>
          <w:bCs/>
          <w:sz w:val="24"/>
          <w:szCs w:val="24"/>
          <w:lang w:val="en-IN"/>
        </w:rPr>
        <w:t>Studies show that women exposed with malathion spray while working in the fields were able to deliver the child and the exposure did not cause any complication in pregnancy (Thomas</w:t>
      </w:r>
      <w:r w:rsidRPr="008B637D">
        <w:rPr>
          <w:rFonts w:ascii="Times New Roman" w:eastAsia="Times New Roman" w:hAnsi="Times New Roman" w:cs="Times New Roman"/>
          <w:bCs/>
          <w:i/>
          <w:iCs/>
          <w:sz w:val="24"/>
          <w:szCs w:val="24"/>
          <w:lang w:val="en-IN"/>
        </w:rPr>
        <w:t xml:space="preserve"> et.al., </w:t>
      </w:r>
      <w:r w:rsidRPr="008B637D">
        <w:rPr>
          <w:rFonts w:ascii="Times New Roman" w:eastAsia="Times New Roman" w:hAnsi="Times New Roman" w:cs="Times New Roman"/>
          <w:bCs/>
          <w:sz w:val="24"/>
          <w:szCs w:val="24"/>
          <w:lang w:val="en-IN"/>
        </w:rPr>
        <w:t>1992).  </w:t>
      </w:r>
    </w:p>
    <w:p w14:paraId="01796F32" w14:textId="4026893D" w:rsidR="00EE5296" w:rsidRPr="008B637D" w:rsidRDefault="00EE5296" w:rsidP="00EE5296">
      <w:pPr>
        <w:jc w:val="both"/>
        <w:rPr>
          <w:rFonts w:ascii="Times New Roman" w:eastAsia="Times New Roman" w:hAnsi="Times New Roman" w:cs="Times New Roman"/>
          <w:bCs/>
          <w:sz w:val="24"/>
          <w:szCs w:val="24"/>
          <w:lang w:val="en-IN"/>
        </w:rPr>
      </w:pPr>
      <w:r w:rsidRPr="008B637D">
        <w:rPr>
          <w:rFonts w:ascii="Times New Roman" w:eastAsia="Times New Roman" w:hAnsi="Times New Roman" w:cs="Times New Roman"/>
          <w:bCs/>
          <w:sz w:val="24"/>
          <w:szCs w:val="24"/>
          <w:lang w:val="en-IN"/>
        </w:rPr>
        <w:t>Hence various contradictory studies are available so further research in these issues is needed to come to a conclusion and maintain physiological health.</w:t>
      </w:r>
      <w:r w:rsidR="008A684E">
        <w:rPr>
          <w:rFonts w:ascii="Times New Roman" w:eastAsia="Times New Roman" w:hAnsi="Times New Roman" w:cs="Times New Roman"/>
          <w:bCs/>
          <w:sz w:val="24"/>
          <w:szCs w:val="24"/>
          <w:lang w:val="en-IN"/>
        </w:rPr>
        <w:t xml:space="preserve"> </w:t>
      </w:r>
      <w:r w:rsidRPr="008B637D">
        <w:rPr>
          <w:rFonts w:ascii="Times New Roman" w:eastAsia="Times New Roman" w:hAnsi="Times New Roman" w:cs="Times New Roman"/>
          <w:bCs/>
          <w:sz w:val="24"/>
          <w:szCs w:val="24"/>
          <w:lang w:val="en-IN"/>
        </w:rPr>
        <w:t>Increasing awareness and implementing protective measures are crucial to minimize the risk and are also necessary for protecting reproductive health (World Health Organization: WHO</w:t>
      </w:r>
      <w:r w:rsidR="008A684E">
        <w:rPr>
          <w:rFonts w:ascii="Times New Roman" w:eastAsia="Times New Roman" w:hAnsi="Times New Roman" w:cs="Times New Roman"/>
          <w:bCs/>
          <w:sz w:val="24"/>
          <w:szCs w:val="24"/>
          <w:lang w:val="en-IN"/>
        </w:rPr>
        <w:t>,</w:t>
      </w:r>
      <w:r w:rsidRPr="008B637D">
        <w:rPr>
          <w:rFonts w:ascii="Times New Roman" w:eastAsia="Times New Roman" w:hAnsi="Times New Roman" w:cs="Times New Roman"/>
          <w:bCs/>
          <w:sz w:val="24"/>
          <w:szCs w:val="24"/>
          <w:lang w:val="en-IN"/>
        </w:rPr>
        <w:t xml:space="preserve"> 2024). </w:t>
      </w:r>
    </w:p>
    <w:p w14:paraId="2AAB8A90" w14:textId="77777777" w:rsidR="00EE5296" w:rsidRPr="008B637D" w:rsidRDefault="00EE5296" w:rsidP="00EE5296">
      <w:pPr>
        <w:jc w:val="both"/>
        <w:rPr>
          <w:rFonts w:ascii="Times New Roman" w:eastAsia="Times New Roman" w:hAnsi="Times New Roman" w:cs="Times New Roman"/>
          <w:bCs/>
          <w:sz w:val="24"/>
          <w:szCs w:val="24"/>
          <w:lang w:val="en-IN"/>
        </w:rPr>
      </w:pPr>
    </w:p>
    <w:p w14:paraId="11EF6F0A" w14:textId="77777777" w:rsidR="00EE5296" w:rsidRPr="001C3C2E" w:rsidRDefault="00EE5296" w:rsidP="00EE5296">
      <w:pPr>
        <w:jc w:val="both"/>
        <w:rPr>
          <w:rFonts w:ascii="Times New Roman" w:eastAsia="Times New Roman" w:hAnsi="Times New Roman" w:cs="Times New Roman"/>
          <w:b/>
          <w:bCs/>
          <w:u w:val="single"/>
        </w:rPr>
      </w:pPr>
      <w:r w:rsidRPr="001C3C2E">
        <w:rPr>
          <w:rFonts w:ascii="Times New Roman" w:eastAsia="Times New Roman" w:hAnsi="Times New Roman" w:cs="Times New Roman"/>
          <w:b/>
          <w:bCs/>
          <w:u w:val="single"/>
        </w:rPr>
        <w:t>REFERENCES</w:t>
      </w:r>
    </w:p>
    <w:p w14:paraId="29837E81"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Abdollahi M, </w:t>
      </w:r>
      <w:proofErr w:type="spellStart"/>
      <w:r w:rsidRPr="008B637D">
        <w:rPr>
          <w:rFonts w:ascii="Times New Roman" w:hAnsi="Times New Roman" w:cs="Times New Roman"/>
          <w:sz w:val="24"/>
          <w:szCs w:val="24"/>
          <w:lang w:val="en-IN"/>
        </w:rPr>
        <w:t>Ranjbar</w:t>
      </w:r>
      <w:proofErr w:type="spellEnd"/>
      <w:r w:rsidRPr="008B637D">
        <w:rPr>
          <w:rFonts w:ascii="Times New Roman" w:hAnsi="Times New Roman" w:cs="Times New Roman"/>
          <w:sz w:val="24"/>
          <w:szCs w:val="24"/>
          <w:lang w:val="en-IN"/>
        </w:rPr>
        <w:t xml:space="preserve"> A, </w:t>
      </w:r>
      <w:proofErr w:type="spellStart"/>
      <w:r w:rsidRPr="008B637D">
        <w:rPr>
          <w:rFonts w:ascii="Times New Roman" w:hAnsi="Times New Roman" w:cs="Times New Roman"/>
          <w:sz w:val="24"/>
          <w:szCs w:val="24"/>
          <w:lang w:val="en-IN"/>
        </w:rPr>
        <w:t>Shadnia</w:t>
      </w:r>
      <w:proofErr w:type="spellEnd"/>
      <w:r w:rsidRPr="008B637D">
        <w:rPr>
          <w:rFonts w:ascii="Times New Roman" w:hAnsi="Times New Roman" w:cs="Times New Roman"/>
          <w:sz w:val="24"/>
          <w:szCs w:val="24"/>
          <w:lang w:val="en-IN"/>
        </w:rPr>
        <w:t xml:space="preserve"> S, </w:t>
      </w:r>
      <w:proofErr w:type="spellStart"/>
      <w:r w:rsidRPr="008B637D">
        <w:rPr>
          <w:rFonts w:ascii="Times New Roman" w:hAnsi="Times New Roman" w:cs="Times New Roman"/>
          <w:sz w:val="24"/>
          <w:szCs w:val="24"/>
          <w:lang w:val="en-IN"/>
        </w:rPr>
        <w:t>Nikfar</w:t>
      </w:r>
      <w:proofErr w:type="spellEnd"/>
      <w:r w:rsidRPr="008B637D">
        <w:rPr>
          <w:rFonts w:ascii="Times New Roman" w:hAnsi="Times New Roman" w:cs="Times New Roman"/>
          <w:sz w:val="24"/>
          <w:szCs w:val="24"/>
          <w:lang w:val="en-IN"/>
        </w:rPr>
        <w:t xml:space="preserve"> S, Rezaie A. Pesticides and oxidative stress: a review. Med Sci Monit. 2004 Jun;10(6):RA141-7. </w:t>
      </w:r>
      <w:proofErr w:type="spellStart"/>
      <w:r w:rsidRPr="008B637D">
        <w:rPr>
          <w:rFonts w:ascii="Times New Roman" w:hAnsi="Times New Roman" w:cs="Times New Roman"/>
          <w:sz w:val="24"/>
          <w:szCs w:val="24"/>
          <w:lang w:val="en-IN"/>
        </w:rPr>
        <w:t>Epub</w:t>
      </w:r>
      <w:proofErr w:type="spellEnd"/>
      <w:r w:rsidRPr="008B637D">
        <w:rPr>
          <w:rFonts w:ascii="Times New Roman" w:hAnsi="Times New Roman" w:cs="Times New Roman"/>
          <w:sz w:val="24"/>
          <w:szCs w:val="24"/>
          <w:lang w:val="en-IN"/>
        </w:rPr>
        <w:t xml:space="preserve"> 2004 Jun 1. PMID: 15173684.</w:t>
      </w:r>
    </w:p>
    <w:p w14:paraId="3498EEF9" w14:textId="77777777" w:rsidR="00EE5296" w:rsidRPr="008B637D" w:rsidRDefault="005C0B63" w:rsidP="008B637D">
      <w:pPr>
        <w:pStyle w:val="ListParagraph"/>
        <w:jc w:val="both"/>
        <w:rPr>
          <w:rFonts w:ascii="Times New Roman" w:hAnsi="Times New Roman" w:cs="Times New Roman"/>
          <w:sz w:val="24"/>
          <w:szCs w:val="24"/>
          <w:lang w:val="en-IN"/>
        </w:rPr>
      </w:pPr>
      <w:hyperlink r:id="rId12" w:history="1">
        <w:r w:rsidR="00EE5296" w:rsidRPr="008B637D">
          <w:rPr>
            <w:rStyle w:val="Hyperlink"/>
            <w:rFonts w:ascii="Times New Roman" w:hAnsi="Times New Roman" w:cs="Times New Roman"/>
            <w:sz w:val="24"/>
            <w:szCs w:val="24"/>
            <w:lang w:val="en-IN"/>
          </w:rPr>
          <w:t>https://pubmed.ncbi.nlm.nih.gov/15173684/</w:t>
        </w:r>
      </w:hyperlink>
    </w:p>
    <w:p w14:paraId="6A1488F4"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Abdulghani, M. A., </w:t>
      </w:r>
      <w:proofErr w:type="spellStart"/>
      <w:r w:rsidRPr="008B637D">
        <w:rPr>
          <w:rFonts w:ascii="Times New Roman" w:hAnsi="Times New Roman" w:cs="Times New Roman"/>
          <w:sz w:val="24"/>
          <w:szCs w:val="24"/>
          <w:lang w:val="en-IN"/>
        </w:rPr>
        <w:t>Alshehade</w:t>
      </w:r>
      <w:proofErr w:type="spellEnd"/>
      <w:r w:rsidRPr="008B637D">
        <w:rPr>
          <w:rFonts w:ascii="Times New Roman" w:hAnsi="Times New Roman" w:cs="Times New Roman"/>
          <w:sz w:val="24"/>
          <w:szCs w:val="24"/>
          <w:lang w:val="en-IN"/>
        </w:rPr>
        <w:t xml:space="preserve">, S. A., Kamran, S., &amp; </w:t>
      </w:r>
      <w:proofErr w:type="spellStart"/>
      <w:r w:rsidRPr="008B637D">
        <w:rPr>
          <w:rFonts w:ascii="Times New Roman" w:hAnsi="Times New Roman" w:cs="Times New Roman"/>
          <w:sz w:val="24"/>
          <w:szCs w:val="24"/>
          <w:lang w:val="en-IN"/>
        </w:rPr>
        <w:t>Alshawsh</w:t>
      </w:r>
      <w:proofErr w:type="spellEnd"/>
      <w:r w:rsidRPr="008B637D">
        <w:rPr>
          <w:rFonts w:ascii="Times New Roman" w:hAnsi="Times New Roman" w:cs="Times New Roman"/>
          <w:sz w:val="24"/>
          <w:szCs w:val="24"/>
          <w:lang w:val="en-IN"/>
        </w:rPr>
        <w:t xml:space="preserve">, M. A. (2022). Effect </w:t>
      </w:r>
      <w:proofErr w:type="gramStart"/>
      <w:r w:rsidRPr="008B637D">
        <w:rPr>
          <w:rFonts w:ascii="Times New Roman" w:hAnsi="Times New Roman" w:cs="Times New Roman"/>
          <w:sz w:val="24"/>
          <w:szCs w:val="24"/>
          <w:lang w:val="en-IN"/>
        </w:rPr>
        <w:t>Of</w:t>
      </w:r>
      <w:proofErr w:type="gramEnd"/>
      <w:r w:rsidRPr="008B637D">
        <w:rPr>
          <w:rFonts w:ascii="Times New Roman" w:hAnsi="Times New Roman" w:cs="Times New Roman"/>
          <w:sz w:val="24"/>
          <w:szCs w:val="24"/>
          <w:lang w:val="en-IN"/>
        </w:rPr>
        <w:t xml:space="preserve"> Monosodium Glutamate On Serum Sex Hormones And Uterine Histology In Female Rats Along With Its Molecular Docking And In-Silico Toxicity. </w:t>
      </w:r>
      <w:proofErr w:type="spellStart"/>
      <w:r w:rsidRPr="008B637D">
        <w:rPr>
          <w:rFonts w:ascii="Times New Roman" w:hAnsi="Times New Roman" w:cs="Times New Roman"/>
          <w:sz w:val="24"/>
          <w:szCs w:val="24"/>
          <w:lang w:val="en-IN"/>
        </w:rPr>
        <w:t>Heliyon</w:t>
      </w:r>
      <w:proofErr w:type="spellEnd"/>
      <w:r w:rsidRPr="008B637D">
        <w:rPr>
          <w:rFonts w:ascii="Times New Roman" w:hAnsi="Times New Roman" w:cs="Times New Roman"/>
          <w:sz w:val="24"/>
          <w:szCs w:val="24"/>
          <w:lang w:val="en-IN"/>
        </w:rPr>
        <w:t>, 8(10), e10967. </w:t>
      </w:r>
    </w:p>
    <w:bookmarkStart w:id="1" w:name="_Hlk182060881"/>
    <w:p w14:paraId="30D6ED91" w14:textId="77777777" w:rsidR="00EE5296" w:rsidRPr="008B637D" w:rsidRDefault="00EE5296" w:rsidP="008B637D">
      <w:pPr>
        <w:pStyle w:val="ListParagraph"/>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fldChar w:fldCharType="begin"/>
      </w:r>
      <w:r w:rsidRPr="008B637D">
        <w:rPr>
          <w:rFonts w:ascii="Times New Roman" w:hAnsi="Times New Roman" w:cs="Times New Roman"/>
          <w:sz w:val="24"/>
          <w:szCs w:val="24"/>
          <w:lang w:val="en-IN"/>
        </w:rPr>
        <w:instrText xml:space="preserve"> HYPERLINK "https://doi.org/10.1016/j.heliyon.2022.e10967" </w:instrText>
      </w:r>
      <w:r w:rsidRPr="008B637D">
        <w:rPr>
          <w:rFonts w:ascii="Times New Roman" w:hAnsi="Times New Roman" w:cs="Times New Roman"/>
          <w:sz w:val="24"/>
          <w:szCs w:val="24"/>
          <w:lang w:val="en-IN"/>
        </w:rPr>
        <w:fldChar w:fldCharType="separate"/>
      </w:r>
      <w:r w:rsidRPr="008B637D">
        <w:rPr>
          <w:rStyle w:val="Hyperlink"/>
          <w:rFonts w:ascii="Times New Roman" w:hAnsi="Times New Roman" w:cs="Times New Roman"/>
          <w:sz w:val="24"/>
          <w:szCs w:val="24"/>
          <w:lang w:val="en-IN"/>
        </w:rPr>
        <w:t>https://doi.org/10.1016/j.heliyon.2022.e10967</w:t>
      </w:r>
      <w:r w:rsidRPr="008B637D">
        <w:rPr>
          <w:rFonts w:ascii="Times New Roman" w:hAnsi="Times New Roman" w:cs="Times New Roman"/>
          <w:sz w:val="24"/>
          <w:szCs w:val="24"/>
          <w:lang w:val="en-IN"/>
        </w:rPr>
        <w:fldChar w:fldCharType="end"/>
      </w:r>
      <w:bookmarkEnd w:id="1"/>
    </w:p>
    <w:p w14:paraId="4064ABA4"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Agency for Toxic Substances and Disease Registry (US). (2003, September 1). Health Effects. Toxicological Profile </w:t>
      </w:r>
      <w:proofErr w:type="gramStart"/>
      <w:r w:rsidRPr="008B637D">
        <w:rPr>
          <w:rFonts w:ascii="Times New Roman" w:hAnsi="Times New Roman" w:cs="Times New Roman"/>
          <w:sz w:val="24"/>
          <w:szCs w:val="24"/>
          <w:lang w:val="en-IN"/>
        </w:rPr>
        <w:t>For</w:t>
      </w:r>
      <w:proofErr w:type="gramEnd"/>
      <w:r w:rsidRPr="008B637D">
        <w:rPr>
          <w:rFonts w:ascii="Times New Roman" w:hAnsi="Times New Roman" w:cs="Times New Roman"/>
          <w:sz w:val="24"/>
          <w:szCs w:val="24"/>
          <w:lang w:val="en-IN"/>
        </w:rPr>
        <w:t xml:space="preserve"> Malathion - NCBI Bookshelf. </w:t>
      </w:r>
      <w:hyperlink r:id="rId13" w:anchor=":~:text=Rats%20exposed%20to%20an%20aerosol,located%20in%20the%20available%20studies" w:history="1">
        <w:r w:rsidRPr="008B637D">
          <w:rPr>
            <w:rStyle w:val="Hyperlink"/>
            <w:rFonts w:ascii="Times New Roman" w:hAnsi="Times New Roman" w:cs="Times New Roman"/>
            <w:sz w:val="24"/>
            <w:szCs w:val="24"/>
            <w:lang w:val="en-IN"/>
          </w:rPr>
          <w:t>https://www.ncbi.nlm.nih.gov/books/NBK600714/#:~:text=Rats%20exposed%20to%20an%20aerosol,located%20in%20the%20available%20studies</w:t>
        </w:r>
      </w:hyperlink>
      <w:r w:rsidRPr="008B637D">
        <w:rPr>
          <w:rFonts w:ascii="Times New Roman" w:hAnsi="Times New Roman" w:cs="Times New Roman"/>
          <w:sz w:val="24"/>
          <w:szCs w:val="24"/>
          <w:lang w:val="en-IN"/>
        </w:rPr>
        <w:t>.</w:t>
      </w:r>
    </w:p>
    <w:p w14:paraId="711995DB"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Arab, S. A., </w:t>
      </w:r>
      <w:proofErr w:type="spellStart"/>
      <w:r w:rsidRPr="008B637D">
        <w:rPr>
          <w:rFonts w:ascii="Times New Roman" w:hAnsi="Times New Roman" w:cs="Times New Roman"/>
          <w:sz w:val="24"/>
          <w:szCs w:val="24"/>
          <w:lang w:val="en-IN"/>
        </w:rPr>
        <w:t>Nikravesh</w:t>
      </w:r>
      <w:proofErr w:type="spellEnd"/>
      <w:r w:rsidRPr="008B637D">
        <w:rPr>
          <w:rFonts w:ascii="Times New Roman" w:hAnsi="Times New Roman" w:cs="Times New Roman"/>
          <w:sz w:val="24"/>
          <w:szCs w:val="24"/>
          <w:lang w:val="en-IN"/>
        </w:rPr>
        <w:t xml:space="preserve">, M. R., Jalali, M., &amp; Fazel, A. (2018). Evaluation </w:t>
      </w:r>
      <w:proofErr w:type="gramStart"/>
      <w:r w:rsidRPr="008B637D">
        <w:rPr>
          <w:rFonts w:ascii="Times New Roman" w:hAnsi="Times New Roman" w:cs="Times New Roman"/>
          <w:sz w:val="24"/>
          <w:szCs w:val="24"/>
          <w:lang w:val="en-IN"/>
        </w:rPr>
        <w:t>Of</w:t>
      </w:r>
      <w:proofErr w:type="gramEnd"/>
      <w:r w:rsidRPr="008B637D">
        <w:rPr>
          <w:rFonts w:ascii="Times New Roman" w:hAnsi="Times New Roman" w:cs="Times New Roman"/>
          <w:sz w:val="24"/>
          <w:szCs w:val="24"/>
          <w:lang w:val="en-IN"/>
        </w:rPr>
        <w:t xml:space="preserve"> Oxidative Stress Indices After Exposure To Malathion And Protective Effects Of Ascorbic Acid In Ovarian Tissue Of Adult Female Rats. Electronic Physician, 10(5), 6789–6795. </w:t>
      </w:r>
    </w:p>
    <w:p w14:paraId="7D96E63F" w14:textId="77777777" w:rsidR="00EE5296" w:rsidRPr="008B637D" w:rsidRDefault="005C0B63" w:rsidP="008B637D">
      <w:pPr>
        <w:pStyle w:val="ListParagraph"/>
        <w:jc w:val="both"/>
        <w:rPr>
          <w:rFonts w:ascii="Times New Roman" w:hAnsi="Times New Roman" w:cs="Times New Roman"/>
          <w:sz w:val="24"/>
          <w:szCs w:val="24"/>
          <w:lang w:val="en-IN"/>
        </w:rPr>
      </w:pPr>
      <w:hyperlink r:id="rId14" w:history="1">
        <w:r w:rsidR="00EE5296" w:rsidRPr="008B637D">
          <w:rPr>
            <w:rStyle w:val="Hyperlink"/>
            <w:rFonts w:ascii="Times New Roman" w:hAnsi="Times New Roman" w:cs="Times New Roman"/>
            <w:sz w:val="24"/>
            <w:szCs w:val="24"/>
            <w:lang w:val="en-IN"/>
          </w:rPr>
          <w:t>https://doi.org/10.19082/6789</w:t>
        </w:r>
      </w:hyperlink>
    </w:p>
    <w:p w14:paraId="210BEA1C" w14:textId="77777777" w:rsidR="00EE5296" w:rsidRPr="008B637D" w:rsidRDefault="00EE5296" w:rsidP="008B637D">
      <w:pPr>
        <w:pStyle w:val="ListParagraph"/>
        <w:numPr>
          <w:ilvl w:val="0"/>
          <w:numId w:val="5"/>
        </w:numPr>
        <w:jc w:val="both"/>
        <w:rPr>
          <w:rFonts w:ascii="Times New Roman" w:hAnsi="Times New Roman" w:cs="Times New Roman"/>
          <w:color w:val="0563C1" w:themeColor="hyperlink"/>
          <w:sz w:val="24"/>
          <w:szCs w:val="24"/>
          <w:u w:val="single"/>
          <w:lang w:val="en-IN"/>
        </w:rPr>
      </w:pPr>
      <w:r w:rsidRPr="008B637D">
        <w:rPr>
          <w:rFonts w:ascii="Times New Roman" w:hAnsi="Times New Roman" w:cs="Times New Roman"/>
          <w:sz w:val="24"/>
          <w:szCs w:val="24"/>
          <w:lang w:val="en-IN"/>
        </w:rPr>
        <w:t xml:space="preserve">Attia, M., Ibrahim, F. A., </w:t>
      </w:r>
      <w:proofErr w:type="spellStart"/>
      <w:r w:rsidRPr="008B637D">
        <w:rPr>
          <w:rFonts w:ascii="Times New Roman" w:hAnsi="Times New Roman" w:cs="Times New Roman"/>
          <w:sz w:val="24"/>
          <w:szCs w:val="24"/>
          <w:lang w:val="en-IN"/>
        </w:rPr>
        <w:t>Elsady</w:t>
      </w:r>
      <w:proofErr w:type="spellEnd"/>
      <w:r w:rsidRPr="008B637D">
        <w:rPr>
          <w:rFonts w:ascii="Times New Roman" w:hAnsi="Times New Roman" w:cs="Times New Roman"/>
          <w:sz w:val="24"/>
          <w:szCs w:val="24"/>
          <w:lang w:val="en-IN"/>
        </w:rPr>
        <w:t xml:space="preserve">, M. A., </w:t>
      </w:r>
      <w:proofErr w:type="spellStart"/>
      <w:r w:rsidRPr="008B637D">
        <w:rPr>
          <w:rFonts w:ascii="Times New Roman" w:hAnsi="Times New Roman" w:cs="Times New Roman"/>
          <w:sz w:val="24"/>
          <w:szCs w:val="24"/>
          <w:lang w:val="en-IN"/>
        </w:rPr>
        <w:t>Khorkhash</w:t>
      </w:r>
      <w:proofErr w:type="spellEnd"/>
      <w:r w:rsidRPr="008B637D">
        <w:rPr>
          <w:rFonts w:ascii="Times New Roman" w:hAnsi="Times New Roman" w:cs="Times New Roman"/>
          <w:sz w:val="24"/>
          <w:szCs w:val="24"/>
          <w:lang w:val="en-IN"/>
        </w:rPr>
        <w:t xml:space="preserve">, M. K., Rizk, M. A., Shah, J., &amp; Amer, S. A. (2022). Cognitive, emotional, physical, and </w:t>
      </w:r>
      <w:proofErr w:type="spellStart"/>
      <w:r w:rsidRPr="008B637D">
        <w:rPr>
          <w:rFonts w:ascii="Times New Roman" w:hAnsi="Times New Roman" w:cs="Times New Roman"/>
          <w:sz w:val="24"/>
          <w:szCs w:val="24"/>
          <w:lang w:val="en-IN"/>
        </w:rPr>
        <w:t>behavioral</w:t>
      </w:r>
      <w:proofErr w:type="spellEnd"/>
      <w:r w:rsidRPr="008B637D">
        <w:rPr>
          <w:rFonts w:ascii="Times New Roman" w:hAnsi="Times New Roman" w:cs="Times New Roman"/>
          <w:sz w:val="24"/>
          <w:szCs w:val="24"/>
          <w:lang w:val="en-IN"/>
        </w:rPr>
        <w:t xml:space="preserve"> stress-related symptoms and coping strategies among university students during the third wave of COVID-19 pandemic. </w:t>
      </w:r>
      <w:r w:rsidRPr="008B637D">
        <w:rPr>
          <w:rFonts w:ascii="Times New Roman" w:hAnsi="Times New Roman" w:cs="Times New Roman"/>
          <w:i/>
          <w:iCs/>
          <w:sz w:val="24"/>
          <w:szCs w:val="24"/>
          <w:lang w:val="en-IN"/>
        </w:rPr>
        <w:t>Frontiers in Psychiatry</w:t>
      </w:r>
      <w:r w:rsidRPr="008B637D">
        <w:rPr>
          <w:rFonts w:ascii="Times New Roman" w:hAnsi="Times New Roman" w:cs="Times New Roman"/>
          <w:sz w:val="24"/>
          <w:szCs w:val="24"/>
          <w:lang w:val="en-IN"/>
        </w:rPr>
        <w:t xml:space="preserve">, </w:t>
      </w:r>
      <w:r w:rsidRPr="008B637D">
        <w:rPr>
          <w:rFonts w:ascii="Times New Roman" w:hAnsi="Times New Roman" w:cs="Times New Roman"/>
          <w:i/>
          <w:iCs/>
          <w:sz w:val="24"/>
          <w:szCs w:val="24"/>
          <w:lang w:val="en-IN"/>
        </w:rPr>
        <w:t>13</w:t>
      </w:r>
      <w:r w:rsidRPr="008B637D">
        <w:rPr>
          <w:rFonts w:ascii="Times New Roman" w:hAnsi="Times New Roman" w:cs="Times New Roman"/>
          <w:sz w:val="24"/>
          <w:szCs w:val="24"/>
          <w:lang w:val="en-IN"/>
        </w:rPr>
        <w:t>.</w:t>
      </w:r>
    </w:p>
    <w:p w14:paraId="61210B50" w14:textId="77777777" w:rsidR="00EE5296" w:rsidRPr="008B637D" w:rsidRDefault="005C0B63" w:rsidP="008B637D">
      <w:pPr>
        <w:pStyle w:val="ListParagraph"/>
        <w:jc w:val="both"/>
        <w:rPr>
          <w:rFonts w:ascii="Times New Roman" w:hAnsi="Times New Roman" w:cs="Times New Roman"/>
          <w:color w:val="0563C1" w:themeColor="hyperlink"/>
          <w:sz w:val="24"/>
          <w:szCs w:val="24"/>
          <w:u w:val="single"/>
          <w:lang w:val="en-IN"/>
        </w:rPr>
      </w:pPr>
      <w:hyperlink r:id="rId15" w:history="1">
        <w:r w:rsidR="00EE5296" w:rsidRPr="008B637D">
          <w:rPr>
            <w:rStyle w:val="Hyperlink"/>
            <w:rFonts w:ascii="Times New Roman" w:hAnsi="Times New Roman" w:cs="Times New Roman"/>
            <w:sz w:val="24"/>
            <w:szCs w:val="24"/>
            <w:lang w:val="en-IN"/>
          </w:rPr>
          <w:t>https://doi.org/10.3389/fpsyt.2022.933981</w:t>
        </w:r>
      </w:hyperlink>
    </w:p>
    <w:p w14:paraId="4BBBDF6B"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proofErr w:type="spellStart"/>
      <w:r w:rsidRPr="008B637D">
        <w:rPr>
          <w:rFonts w:ascii="Times New Roman" w:hAnsi="Times New Roman" w:cs="Times New Roman"/>
          <w:sz w:val="24"/>
          <w:szCs w:val="24"/>
          <w:lang w:val="en-IN"/>
        </w:rPr>
        <w:t>Bretveld</w:t>
      </w:r>
      <w:proofErr w:type="spellEnd"/>
      <w:r w:rsidRPr="008B637D">
        <w:rPr>
          <w:rFonts w:ascii="Times New Roman" w:hAnsi="Times New Roman" w:cs="Times New Roman"/>
          <w:sz w:val="24"/>
          <w:szCs w:val="24"/>
          <w:lang w:val="en-IN"/>
        </w:rPr>
        <w:t xml:space="preserve">, R. W., Thomas, C. M., Scheepers, P. T., </w:t>
      </w:r>
      <w:proofErr w:type="spellStart"/>
      <w:r w:rsidRPr="008B637D">
        <w:rPr>
          <w:rFonts w:ascii="Times New Roman" w:hAnsi="Times New Roman" w:cs="Times New Roman"/>
          <w:sz w:val="24"/>
          <w:szCs w:val="24"/>
          <w:lang w:val="en-IN"/>
        </w:rPr>
        <w:t>Zielhuis</w:t>
      </w:r>
      <w:proofErr w:type="spellEnd"/>
      <w:r w:rsidRPr="008B637D">
        <w:rPr>
          <w:rFonts w:ascii="Times New Roman" w:hAnsi="Times New Roman" w:cs="Times New Roman"/>
          <w:sz w:val="24"/>
          <w:szCs w:val="24"/>
          <w:lang w:val="en-IN"/>
        </w:rPr>
        <w:t xml:space="preserve">, G. A., &amp; </w:t>
      </w:r>
      <w:proofErr w:type="spellStart"/>
      <w:r w:rsidRPr="008B637D">
        <w:rPr>
          <w:rFonts w:ascii="Times New Roman" w:hAnsi="Times New Roman" w:cs="Times New Roman"/>
          <w:sz w:val="24"/>
          <w:szCs w:val="24"/>
          <w:lang w:val="en-IN"/>
        </w:rPr>
        <w:t>Roeleveld</w:t>
      </w:r>
      <w:proofErr w:type="spellEnd"/>
      <w:r w:rsidRPr="008B637D">
        <w:rPr>
          <w:rFonts w:ascii="Times New Roman" w:hAnsi="Times New Roman" w:cs="Times New Roman"/>
          <w:sz w:val="24"/>
          <w:szCs w:val="24"/>
          <w:lang w:val="en-IN"/>
        </w:rPr>
        <w:t xml:space="preserve">, N. (2006). Pesticide Exposure: The Hormonal Function </w:t>
      </w:r>
      <w:proofErr w:type="gramStart"/>
      <w:r w:rsidRPr="008B637D">
        <w:rPr>
          <w:rFonts w:ascii="Times New Roman" w:hAnsi="Times New Roman" w:cs="Times New Roman"/>
          <w:sz w:val="24"/>
          <w:szCs w:val="24"/>
          <w:lang w:val="en-IN"/>
        </w:rPr>
        <w:t>Of</w:t>
      </w:r>
      <w:proofErr w:type="gramEnd"/>
      <w:r w:rsidRPr="008B637D">
        <w:rPr>
          <w:rFonts w:ascii="Times New Roman" w:hAnsi="Times New Roman" w:cs="Times New Roman"/>
          <w:sz w:val="24"/>
          <w:szCs w:val="24"/>
          <w:lang w:val="en-IN"/>
        </w:rPr>
        <w:t xml:space="preserve"> The Female Reproductive System Disrupted? Reproductive Biology and Endocrinology, 4(1).</w:t>
      </w:r>
    </w:p>
    <w:p w14:paraId="0176E02B" w14:textId="77777777" w:rsidR="00EE5296" w:rsidRPr="008B637D" w:rsidRDefault="005C0B63" w:rsidP="008B637D">
      <w:pPr>
        <w:pStyle w:val="ListParagraph"/>
        <w:jc w:val="both"/>
        <w:rPr>
          <w:rFonts w:ascii="Times New Roman" w:hAnsi="Times New Roman" w:cs="Times New Roman"/>
          <w:sz w:val="24"/>
          <w:szCs w:val="24"/>
          <w:lang w:val="en-IN"/>
        </w:rPr>
      </w:pPr>
      <w:hyperlink r:id="rId16" w:history="1">
        <w:r w:rsidR="00EE5296" w:rsidRPr="008B637D">
          <w:rPr>
            <w:rStyle w:val="Hyperlink"/>
            <w:rFonts w:ascii="Times New Roman" w:hAnsi="Times New Roman" w:cs="Times New Roman"/>
            <w:sz w:val="24"/>
            <w:szCs w:val="24"/>
            <w:lang w:val="en-IN"/>
          </w:rPr>
          <w:t>https://doi.org/10.1186/1477-7827-4-30</w:t>
        </w:r>
      </w:hyperlink>
    </w:p>
    <w:p w14:paraId="4882925C"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Capozzi, V., Fiocco, D., Amodio, M. L., Gallone, A., &amp; Spano, G. (2009). Bacterial Stressors </w:t>
      </w:r>
      <w:proofErr w:type="gramStart"/>
      <w:r w:rsidRPr="008B637D">
        <w:rPr>
          <w:rFonts w:ascii="Times New Roman" w:hAnsi="Times New Roman" w:cs="Times New Roman"/>
          <w:sz w:val="24"/>
          <w:szCs w:val="24"/>
          <w:lang w:val="en-IN"/>
        </w:rPr>
        <w:t>In</w:t>
      </w:r>
      <w:proofErr w:type="gramEnd"/>
      <w:r w:rsidRPr="008B637D">
        <w:rPr>
          <w:rFonts w:ascii="Times New Roman" w:hAnsi="Times New Roman" w:cs="Times New Roman"/>
          <w:sz w:val="24"/>
          <w:szCs w:val="24"/>
          <w:lang w:val="en-IN"/>
        </w:rPr>
        <w:t xml:space="preserve"> Minimally Processed Food. International Journal of Molecular Sciences, 10(7), 3076–3105. </w:t>
      </w:r>
      <w:hyperlink r:id="rId17" w:history="1">
        <w:r w:rsidRPr="008B637D">
          <w:rPr>
            <w:rStyle w:val="Hyperlink"/>
            <w:rFonts w:ascii="Times New Roman" w:hAnsi="Times New Roman" w:cs="Times New Roman"/>
            <w:sz w:val="24"/>
            <w:szCs w:val="24"/>
            <w:lang w:val="en-IN"/>
          </w:rPr>
          <w:t>https://doi.org/10.3390/ijms10073076</w:t>
        </w:r>
      </w:hyperlink>
    </w:p>
    <w:p w14:paraId="5435AADD"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Division of Toxicology &amp; Department </w:t>
      </w:r>
      <w:proofErr w:type="gramStart"/>
      <w:r w:rsidRPr="008B637D">
        <w:rPr>
          <w:rFonts w:ascii="Times New Roman" w:hAnsi="Times New Roman" w:cs="Times New Roman"/>
          <w:sz w:val="24"/>
          <w:szCs w:val="24"/>
          <w:lang w:val="en-IN"/>
        </w:rPr>
        <w:t>Of</w:t>
      </w:r>
      <w:proofErr w:type="gramEnd"/>
      <w:r w:rsidRPr="008B637D">
        <w:rPr>
          <w:rFonts w:ascii="Times New Roman" w:hAnsi="Times New Roman" w:cs="Times New Roman"/>
          <w:sz w:val="24"/>
          <w:szCs w:val="24"/>
          <w:lang w:val="en-IN"/>
        </w:rPr>
        <w:t xml:space="preserve"> Health And Human Services, Public Health Service, Agency For Toxic Substances And Disease Registry. (2003). Public Health Statement Malathion.</w:t>
      </w:r>
    </w:p>
    <w:p w14:paraId="29E8C49E" w14:textId="77777777" w:rsidR="00EE5296" w:rsidRPr="008B637D" w:rsidRDefault="005C0B63" w:rsidP="008B637D">
      <w:pPr>
        <w:pStyle w:val="ListParagraph"/>
        <w:jc w:val="both"/>
        <w:rPr>
          <w:rFonts w:ascii="Times New Roman" w:hAnsi="Times New Roman" w:cs="Times New Roman"/>
          <w:sz w:val="24"/>
          <w:szCs w:val="24"/>
          <w:lang w:val="en-IN"/>
        </w:rPr>
      </w:pPr>
      <w:hyperlink r:id="rId18" w:history="1">
        <w:r w:rsidR="00EE5296" w:rsidRPr="008B637D">
          <w:rPr>
            <w:rStyle w:val="Hyperlink"/>
            <w:rFonts w:ascii="Times New Roman" w:hAnsi="Times New Roman" w:cs="Times New Roman"/>
            <w:sz w:val="24"/>
            <w:szCs w:val="24"/>
            <w:lang w:val="en-IN"/>
          </w:rPr>
          <w:t>https://www.atsdr.cdc.gov/ToxProfiles/tp154-c1-b.pdf</w:t>
        </w:r>
      </w:hyperlink>
      <w:r w:rsidR="00EE5296" w:rsidRPr="008B637D">
        <w:rPr>
          <w:rFonts w:ascii="Times New Roman" w:hAnsi="Times New Roman" w:cs="Times New Roman"/>
          <w:sz w:val="24"/>
          <w:szCs w:val="24"/>
          <w:lang w:val="en-IN"/>
        </w:rPr>
        <w:t> </w:t>
      </w:r>
    </w:p>
    <w:p w14:paraId="61CB9D31"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Dutta, S., Sengupta, P., Bagchi, S., </w:t>
      </w:r>
      <w:proofErr w:type="spellStart"/>
      <w:r w:rsidRPr="008B637D">
        <w:rPr>
          <w:rFonts w:ascii="Times New Roman" w:hAnsi="Times New Roman" w:cs="Times New Roman"/>
          <w:sz w:val="24"/>
          <w:szCs w:val="24"/>
          <w:lang w:val="en-IN"/>
        </w:rPr>
        <w:t>Chhikara</w:t>
      </w:r>
      <w:proofErr w:type="spellEnd"/>
      <w:r w:rsidRPr="008B637D">
        <w:rPr>
          <w:rFonts w:ascii="Times New Roman" w:hAnsi="Times New Roman" w:cs="Times New Roman"/>
          <w:sz w:val="24"/>
          <w:szCs w:val="24"/>
          <w:lang w:val="en-IN"/>
        </w:rPr>
        <w:t xml:space="preserve">, B. S., Pavlík, A., Sláma, P., &amp; Roychoudhury, S. (2023). Reproductive toxicity of combined effects of endocrine disruptors on human reproduction. </w:t>
      </w:r>
      <w:r w:rsidRPr="008B637D">
        <w:rPr>
          <w:rFonts w:ascii="Times New Roman" w:hAnsi="Times New Roman" w:cs="Times New Roman"/>
          <w:i/>
          <w:iCs/>
          <w:sz w:val="24"/>
          <w:szCs w:val="24"/>
          <w:lang w:val="en-IN"/>
        </w:rPr>
        <w:t>Frontiers in Cell and Developmental Biology</w:t>
      </w:r>
      <w:r w:rsidRPr="008B637D">
        <w:rPr>
          <w:rFonts w:ascii="Times New Roman" w:hAnsi="Times New Roman" w:cs="Times New Roman"/>
          <w:sz w:val="24"/>
          <w:szCs w:val="24"/>
          <w:lang w:val="en-IN"/>
        </w:rPr>
        <w:t xml:space="preserve">, </w:t>
      </w:r>
      <w:r w:rsidRPr="008B637D">
        <w:rPr>
          <w:rFonts w:ascii="Times New Roman" w:hAnsi="Times New Roman" w:cs="Times New Roman"/>
          <w:i/>
          <w:iCs/>
          <w:sz w:val="24"/>
          <w:szCs w:val="24"/>
          <w:lang w:val="en-IN"/>
        </w:rPr>
        <w:t>11</w:t>
      </w:r>
      <w:r w:rsidRPr="008B637D">
        <w:rPr>
          <w:rFonts w:ascii="Times New Roman" w:hAnsi="Times New Roman" w:cs="Times New Roman"/>
          <w:sz w:val="24"/>
          <w:szCs w:val="24"/>
          <w:lang w:val="en-IN"/>
        </w:rPr>
        <w:t>. </w:t>
      </w:r>
    </w:p>
    <w:p w14:paraId="5B5A38B1" w14:textId="77777777" w:rsidR="00EE5296" w:rsidRPr="008B637D" w:rsidRDefault="005C0B63" w:rsidP="008B637D">
      <w:pPr>
        <w:pStyle w:val="ListParagraph"/>
        <w:jc w:val="both"/>
        <w:rPr>
          <w:rFonts w:ascii="Times New Roman" w:hAnsi="Times New Roman" w:cs="Times New Roman"/>
          <w:sz w:val="24"/>
          <w:szCs w:val="24"/>
          <w:lang w:val="en-IN"/>
        </w:rPr>
      </w:pPr>
      <w:hyperlink r:id="rId19" w:history="1">
        <w:r w:rsidR="00EE5296" w:rsidRPr="008B637D">
          <w:rPr>
            <w:rStyle w:val="Hyperlink"/>
            <w:rFonts w:ascii="Times New Roman" w:hAnsi="Times New Roman" w:cs="Times New Roman"/>
            <w:sz w:val="24"/>
            <w:szCs w:val="24"/>
            <w:lang w:val="en-IN"/>
          </w:rPr>
          <w:t>https://doi.org/10.3389/fcell.2023.1162015</w:t>
        </w:r>
      </w:hyperlink>
    </w:p>
    <w:p w14:paraId="2F3DBA9D"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Elham, R., Ebrahim, T., Leila, K., Farzad, P., Nazanin, S., Mohammad, P., &amp; Hossein, K. (2015). The Effect </w:t>
      </w:r>
      <w:proofErr w:type="gramStart"/>
      <w:r w:rsidRPr="008B637D">
        <w:rPr>
          <w:rFonts w:ascii="Times New Roman" w:hAnsi="Times New Roman" w:cs="Times New Roman"/>
          <w:sz w:val="24"/>
          <w:szCs w:val="24"/>
          <w:lang w:val="en-IN"/>
        </w:rPr>
        <w:t>Of</w:t>
      </w:r>
      <w:proofErr w:type="gramEnd"/>
      <w:r w:rsidRPr="008B637D">
        <w:rPr>
          <w:rFonts w:ascii="Times New Roman" w:hAnsi="Times New Roman" w:cs="Times New Roman"/>
          <w:sz w:val="24"/>
          <w:szCs w:val="24"/>
          <w:lang w:val="en-IN"/>
        </w:rPr>
        <w:t xml:space="preserve"> Herbicide Paraquat And Organophosphate Pesticide Malathion On Changes Of Sex Hormones In Female Rats. Biomedical and Pharmacology Journal/Biomedical &amp; Pharmacology Journal, 8(2), 993–999. </w:t>
      </w:r>
    </w:p>
    <w:p w14:paraId="6E2CEA7B" w14:textId="77777777" w:rsidR="00EE5296" w:rsidRPr="008B637D" w:rsidRDefault="005C0B63" w:rsidP="008B637D">
      <w:pPr>
        <w:pStyle w:val="ListParagraph"/>
        <w:jc w:val="both"/>
        <w:rPr>
          <w:rFonts w:ascii="Times New Roman" w:hAnsi="Times New Roman" w:cs="Times New Roman"/>
          <w:sz w:val="24"/>
          <w:szCs w:val="24"/>
          <w:lang w:val="en-IN"/>
        </w:rPr>
      </w:pPr>
      <w:hyperlink r:id="rId20" w:history="1">
        <w:r w:rsidR="00EE5296" w:rsidRPr="008B637D">
          <w:rPr>
            <w:rStyle w:val="Hyperlink"/>
            <w:rFonts w:ascii="Times New Roman" w:hAnsi="Times New Roman" w:cs="Times New Roman"/>
            <w:sz w:val="24"/>
            <w:szCs w:val="24"/>
            <w:lang w:val="en-IN"/>
          </w:rPr>
          <w:t>https://doi.org/10.13005/bpj/851</w:t>
        </w:r>
      </w:hyperlink>
    </w:p>
    <w:p w14:paraId="4C2C5B88"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El-Sayed, K. K., El-Sheikh, E. A., Sherif, R. M., &amp; </w:t>
      </w:r>
      <w:proofErr w:type="spellStart"/>
      <w:r w:rsidRPr="008B637D">
        <w:rPr>
          <w:rFonts w:ascii="Times New Roman" w:hAnsi="Times New Roman" w:cs="Times New Roman"/>
          <w:sz w:val="24"/>
          <w:szCs w:val="24"/>
          <w:lang w:val="en-IN"/>
        </w:rPr>
        <w:t>Gouhar</w:t>
      </w:r>
      <w:proofErr w:type="spellEnd"/>
      <w:r w:rsidRPr="008B637D">
        <w:rPr>
          <w:rFonts w:ascii="Times New Roman" w:hAnsi="Times New Roman" w:cs="Times New Roman"/>
          <w:sz w:val="24"/>
          <w:szCs w:val="24"/>
          <w:lang w:val="en-IN"/>
        </w:rPr>
        <w:t xml:space="preserve">, K. A. (2021). Toxicity </w:t>
      </w:r>
      <w:proofErr w:type="gramStart"/>
      <w:r w:rsidRPr="008B637D">
        <w:rPr>
          <w:rFonts w:ascii="Times New Roman" w:hAnsi="Times New Roman" w:cs="Times New Roman"/>
          <w:sz w:val="24"/>
          <w:szCs w:val="24"/>
          <w:lang w:val="en-IN"/>
        </w:rPr>
        <w:t>And</w:t>
      </w:r>
      <w:proofErr w:type="gramEnd"/>
      <w:r w:rsidRPr="008B637D">
        <w:rPr>
          <w:rFonts w:ascii="Times New Roman" w:hAnsi="Times New Roman" w:cs="Times New Roman"/>
          <w:sz w:val="24"/>
          <w:szCs w:val="24"/>
          <w:lang w:val="en-IN"/>
        </w:rPr>
        <w:t xml:space="preserve"> Biological Effects Of Certain Essential Oils And Malathion On The Cowpea Beetle, </w:t>
      </w:r>
      <w:proofErr w:type="spellStart"/>
      <w:r w:rsidRPr="008B637D">
        <w:rPr>
          <w:rFonts w:ascii="Times New Roman" w:hAnsi="Times New Roman" w:cs="Times New Roman"/>
          <w:sz w:val="24"/>
          <w:szCs w:val="24"/>
          <w:lang w:val="en-IN"/>
        </w:rPr>
        <w:lastRenderedPageBreak/>
        <w:t>callosobruchus</w:t>
      </w:r>
      <w:proofErr w:type="spellEnd"/>
      <w:r w:rsidRPr="008B637D">
        <w:rPr>
          <w:rFonts w:ascii="Times New Roman" w:hAnsi="Times New Roman" w:cs="Times New Roman"/>
          <w:sz w:val="24"/>
          <w:szCs w:val="24"/>
          <w:lang w:val="en-IN"/>
        </w:rPr>
        <w:t xml:space="preserve"> maculatus (FABR.) (COLEOPTERA: BRUCHIDAE). Zagazig Journal of Plant Protection Research, Vol. 42 No. (6), 1525–1537.</w:t>
      </w:r>
    </w:p>
    <w:p w14:paraId="5CC04B25" w14:textId="77777777" w:rsidR="00EE5296" w:rsidRPr="008B637D" w:rsidRDefault="005C0B63" w:rsidP="008B637D">
      <w:pPr>
        <w:pStyle w:val="ListParagraph"/>
        <w:jc w:val="both"/>
        <w:rPr>
          <w:rFonts w:ascii="Times New Roman" w:hAnsi="Times New Roman" w:cs="Times New Roman"/>
          <w:sz w:val="24"/>
          <w:szCs w:val="24"/>
          <w:lang w:val="en-IN"/>
        </w:rPr>
      </w:pPr>
      <w:hyperlink r:id="rId21" w:history="1">
        <w:r w:rsidR="00EE5296" w:rsidRPr="008B637D">
          <w:rPr>
            <w:rStyle w:val="Hyperlink"/>
            <w:rFonts w:ascii="Times New Roman" w:hAnsi="Times New Roman" w:cs="Times New Roman"/>
            <w:sz w:val="24"/>
            <w:szCs w:val="24"/>
            <w:lang w:val="en-IN"/>
          </w:rPr>
          <w:t>https://www.researchgate.net/publication/307082185</w:t>
        </w:r>
      </w:hyperlink>
    </w:p>
    <w:p w14:paraId="580FA301"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proofErr w:type="spellStart"/>
      <w:r w:rsidRPr="008B637D">
        <w:rPr>
          <w:rFonts w:ascii="Times New Roman" w:hAnsi="Times New Roman" w:cs="Times New Roman"/>
          <w:sz w:val="24"/>
          <w:szCs w:val="24"/>
          <w:lang w:val="en-IN"/>
        </w:rPr>
        <w:t>Horsak</w:t>
      </w:r>
      <w:proofErr w:type="spellEnd"/>
      <w:r w:rsidRPr="008B637D">
        <w:rPr>
          <w:rFonts w:ascii="Times New Roman" w:hAnsi="Times New Roman" w:cs="Times New Roman"/>
          <w:sz w:val="24"/>
          <w:szCs w:val="24"/>
          <w:lang w:val="en-IN"/>
        </w:rPr>
        <w:t>, R. D., Bedient, P. B., Hamilton, M. C., &amp; Thomas, F. B. (1964). Pesticides. In Elsevier eBooks (pp. 143–165).</w:t>
      </w:r>
    </w:p>
    <w:p w14:paraId="6AED5206" w14:textId="77777777" w:rsidR="00EE5296" w:rsidRPr="008B637D" w:rsidRDefault="005C0B63" w:rsidP="008B637D">
      <w:pPr>
        <w:pStyle w:val="ListParagraph"/>
        <w:jc w:val="both"/>
        <w:rPr>
          <w:rFonts w:ascii="Times New Roman" w:hAnsi="Times New Roman" w:cs="Times New Roman"/>
          <w:sz w:val="24"/>
          <w:szCs w:val="24"/>
          <w:lang w:val="en-IN"/>
        </w:rPr>
      </w:pPr>
      <w:hyperlink r:id="rId22" w:history="1">
        <w:r w:rsidR="00EE5296" w:rsidRPr="008B637D">
          <w:rPr>
            <w:rStyle w:val="Hyperlink"/>
            <w:rFonts w:ascii="Times New Roman" w:hAnsi="Times New Roman" w:cs="Times New Roman"/>
            <w:sz w:val="24"/>
            <w:szCs w:val="24"/>
            <w:lang w:val="en-IN"/>
          </w:rPr>
          <w:t>https://doi.org/10.1016/b978-012507751-4/50030-6</w:t>
        </w:r>
      </w:hyperlink>
    </w:p>
    <w:p w14:paraId="2D70A944"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Jadhav RK, Sharma VK, Rao GJ, Saraf AK, Chandra H. (1992) Distribution of malathion in body tissues and fluids. Forensic Sci Int. 1992 Jan;52(2):223-9. </w:t>
      </w:r>
      <w:proofErr w:type="spellStart"/>
      <w:r w:rsidRPr="008B637D">
        <w:rPr>
          <w:rFonts w:ascii="Times New Roman" w:hAnsi="Times New Roman" w:cs="Times New Roman"/>
          <w:sz w:val="24"/>
          <w:szCs w:val="24"/>
          <w:lang w:val="en-IN"/>
        </w:rPr>
        <w:t>doi</w:t>
      </w:r>
      <w:proofErr w:type="spellEnd"/>
      <w:r w:rsidRPr="008B637D">
        <w:rPr>
          <w:rFonts w:ascii="Times New Roman" w:hAnsi="Times New Roman" w:cs="Times New Roman"/>
          <w:sz w:val="24"/>
          <w:szCs w:val="24"/>
          <w:lang w:val="en-IN"/>
        </w:rPr>
        <w:t>: 10.1016/0379-0738(92)90111-9. PMID: 1601353. </w:t>
      </w:r>
    </w:p>
    <w:p w14:paraId="561A5D8F" w14:textId="77777777" w:rsidR="00EE5296" w:rsidRPr="008B637D" w:rsidRDefault="005C0B63" w:rsidP="008B637D">
      <w:pPr>
        <w:pStyle w:val="ListParagraph"/>
        <w:jc w:val="both"/>
        <w:rPr>
          <w:rFonts w:ascii="Times New Roman" w:hAnsi="Times New Roman" w:cs="Times New Roman"/>
          <w:sz w:val="24"/>
          <w:szCs w:val="24"/>
          <w:lang w:val="en-IN"/>
        </w:rPr>
      </w:pPr>
      <w:hyperlink r:id="rId23" w:history="1">
        <w:r w:rsidR="00EE5296" w:rsidRPr="008B637D">
          <w:rPr>
            <w:rStyle w:val="Hyperlink"/>
            <w:rFonts w:ascii="Times New Roman" w:hAnsi="Times New Roman" w:cs="Times New Roman"/>
            <w:sz w:val="24"/>
            <w:szCs w:val="24"/>
            <w:lang w:val="en-IN"/>
          </w:rPr>
          <w:t>https://pubmed.ncbi.nlm.nih.gov/1601353/</w:t>
        </w:r>
      </w:hyperlink>
    </w:p>
    <w:p w14:paraId="4C841835" w14:textId="25E52B8B" w:rsidR="00EE5296" w:rsidRPr="008B637D" w:rsidRDefault="008B637D"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Kaur, S., And </w:t>
      </w:r>
      <w:proofErr w:type="spellStart"/>
      <w:r w:rsidRPr="008B637D">
        <w:rPr>
          <w:rFonts w:ascii="Times New Roman" w:hAnsi="Times New Roman" w:cs="Times New Roman"/>
          <w:sz w:val="24"/>
          <w:szCs w:val="24"/>
          <w:lang w:val="en-IN"/>
        </w:rPr>
        <w:t>Dhanju</w:t>
      </w:r>
      <w:proofErr w:type="spellEnd"/>
      <w:r w:rsidRPr="008B637D">
        <w:rPr>
          <w:rFonts w:ascii="Times New Roman" w:hAnsi="Times New Roman" w:cs="Times New Roman"/>
          <w:sz w:val="24"/>
          <w:szCs w:val="24"/>
          <w:lang w:val="en-IN"/>
        </w:rPr>
        <w:t xml:space="preserve"> C. K. (2005). Biochemical Effects </w:t>
      </w:r>
      <w:proofErr w:type="gramStart"/>
      <w:r w:rsidRPr="008B637D">
        <w:rPr>
          <w:rFonts w:ascii="Times New Roman" w:hAnsi="Times New Roman" w:cs="Times New Roman"/>
          <w:sz w:val="24"/>
          <w:szCs w:val="24"/>
          <w:lang w:val="en-IN"/>
        </w:rPr>
        <w:t>Of</w:t>
      </w:r>
      <w:proofErr w:type="gramEnd"/>
      <w:r w:rsidRPr="008B637D">
        <w:rPr>
          <w:rFonts w:ascii="Times New Roman" w:hAnsi="Times New Roman" w:cs="Times New Roman"/>
          <w:sz w:val="24"/>
          <w:szCs w:val="24"/>
          <w:lang w:val="en-IN"/>
        </w:rPr>
        <w:t xml:space="preserve"> Some Organophosphorus Pesticides On The Ovaries Of Albino Rats</w:t>
      </w:r>
      <w:r w:rsidR="00EE5296" w:rsidRPr="008B637D">
        <w:rPr>
          <w:rFonts w:ascii="Times New Roman" w:hAnsi="Times New Roman" w:cs="Times New Roman"/>
          <w:sz w:val="24"/>
          <w:szCs w:val="24"/>
          <w:lang w:val="en-IN"/>
        </w:rPr>
        <w:t xml:space="preserve">. </w:t>
      </w:r>
      <w:r w:rsidR="00EE5296" w:rsidRPr="008B637D">
        <w:rPr>
          <w:rFonts w:ascii="Times New Roman" w:hAnsi="Times New Roman" w:cs="Times New Roman"/>
          <w:i/>
          <w:iCs/>
          <w:sz w:val="24"/>
          <w:szCs w:val="24"/>
          <w:lang w:val="en-IN"/>
        </w:rPr>
        <w:t xml:space="preserve">Indian J </w:t>
      </w:r>
      <w:proofErr w:type="spellStart"/>
      <w:r w:rsidR="00EE5296" w:rsidRPr="008B637D">
        <w:rPr>
          <w:rFonts w:ascii="Times New Roman" w:hAnsi="Times New Roman" w:cs="Times New Roman"/>
          <w:i/>
          <w:iCs/>
          <w:sz w:val="24"/>
          <w:szCs w:val="24"/>
          <w:lang w:val="en-IN"/>
        </w:rPr>
        <w:t>Physiol</w:t>
      </w:r>
      <w:proofErr w:type="spellEnd"/>
      <w:r w:rsidR="00EE5296" w:rsidRPr="008B637D">
        <w:rPr>
          <w:rFonts w:ascii="Times New Roman" w:hAnsi="Times New Roman" w:cs="Times New Roman"/>
          <w:i/>
          <w:iCs/>
          <w:sz w:val="24"/>
          <w:szCs w:val="24"/>
          <w:lang w:val="en-IN"/>
        </w:rPr>
        <w:t xml:space="preserve"> </w:t>
      </w:r>
      <w:proofErr w:type="spellStart"/>
      <w:r w:rsidR="00EE5296" w:rsidRPr="008B637D">
        <w:rPr>
          <w:rFonts w:ascii="Times New Roman" w:hAnsi="Times New Roman" w:cs="Times New Roman"/>
          <w:i/>
          <w:iCs/>
          <w:sz w:val="24"/>
          <w:szCs w:val="24"/>
          <w:lang w:val="en-IN"/>
        </w:rPr>
        <w:t>Pharmacol</w:t>
      </w:r>
      <w:proofErr w:type="spellEnd"/>
      <w:r w:rsidR="00EE5296" w:rsidRPr="008B637D">
        <w:rPr>
          <w:rFonts w:ascii="Times New Roman" w:hAnsi="Times New Roman" w:cs="Times New Roman"/>
          <w:sz w:val="24"/>
          <w:szCs w:val="24"/>
          <w:lang w:val="en-IN"/>
        </w:rPr>
        <w:t>; 49 (2) : 148–152</w:t>
      </w:r>
    </w:p>
    <w:p w14:paraId="02A17A41" w14:textId="77777777" w:rsidR="00EE5296" w:rsidRPr="008B637D" w:rsidRDefault="005C0B63" w:rsidP="008B637D">
      <w:pPr>
        <w:pStyle w:val="ListParagraph"/>
        <w:jc w:val="both"/>
        <w:rPr>
          <w:rFonts w:ascii="Times New Roman" w:hAnsi="Times New Roman" w:cs="Times New Roman"/>
          <w:sz w:val="24"/>
          <w:szCs w:val="24"/>
          <w:lang w:val="fr-FR"/>
        </w:rPr>
      </w:pPr>
      <w:hyperlink r:id="rId24" w:history="1">
        <w:r w:rsidR="00EE5296" w:rsidRPr="008B637D">
          <w:rPr>
            <w:rStyle w:val="Hyperlink"/>
            <w:rFonts w:ascii="Times New Roman" w:hAnsi="Times New Roman" w:cs="Times New Roman"/>
            <w:sz w:val="24"/>
            <w:szCs w:val="24"/>
            <w:lang w:val="fr-FR"/>
          </w:rPr>
          <w:t>https://www.ijpp.com/IJPP%20archives/2005_49_2/148-152.pdf</w:t>
        </w:r>
      </w:hyperlink>
    </w:p>
    <w:p w14:paraId="07DBD0A8"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Koca Y. O., </w:t>
      </w:r>
      <w:proofErr w:type="spellStart"/>
      <w:r w:rsidRPr="008B637D">
        <w:rPr>
          <w:rFonts w:ascii="Times New Roman" w:hAnsi="Times New Roman" w:cs="Times New Roman"/>
          <w:sz w:val="24"/>
          <w:szCs w:val="24"/>
          <w:lang w:val="en-IN"/>
        </w:rPr>
        <w:t>Ustundag</w:t>
      </w:r>
      <w:proofErr w:type="spellEnd"/>
      <w:r w:rsidRPr="008B637D">
        <w:rPr>
          <w:rFonts w:ascii="Times New Roman" w:hAnsi="Times New Roman" w:cs="Times New Roman"/>
          <w:sz w:val="24"/>
          <w:szCs w:val="24"/>
          <w:lang w:val="en-IN"/>
        </w:rPr>
        <w:t xml:space="preserve"> A.O., </w:t>
      </w:r>
      <w:proofErr w:type="spellStart"/>
      <w:r w:rsidRPr="008B637D">
        <w:rPr>
          <w:rFonts w:ascii="Times New Roman" w:hAnsi="Times New Roman" w:cs="Times New Roman"/>
          <w:sz w:val="24"/>
          <w:szCs w:val="24"/>
          <w:lang w:val="en-IN"/>
        </w:rPr>
        <w:t>Yalcin</w:t>
      </w:r>
      <w:proofErr w:type="spellEnd"/>
      <w:r w:rsidRPr="008B637D">
        <w:rPr>
          <w:rFonts w:ascii="Times New Roman" w:hAnsi="Times New Roman" w:cs="Times New Roman"/>
          <w:sz w:val="24"/>
          <w:szCs w:val="24"/>
          <w:lang w:val="en-IN"/>
        </w:rPr>
        <w:t xml:space="preserve"> M. (2018). The Paradox </w:t>
      </w:r>
      <w:proofErr w:type="gramStart"/>
      <w:r w:rsidRPr="008B637D">
        <w:rPr>
          <w:rFonts w:ascii="Times New Roman" w:hAnsi="Times New Roman" w:cs="Times New Roman"/>
          <w:sz w:val="24"/>
          <w:szCs w:val="24"/>
          <w:lang w:val="en-IN"/>
        </w:rPr>
        <w:t>Of</w:t>
      </w:r>
      <w:proofErr w:type="gramEnd"/>
      <w:r w:rsidRPr="008B637D">
        <w:rPr>
          <w:rFonts w:ascii="Times New Roman" w:hAnsi="Times New Roman" w:cs="Times New Roman"/>
          <w:sz w:val="24"/>
          <w:szCs w:val="24"/>
          <w:lang w:val="en-IN"/>
        </w:rPr>
        <w:t xml:space="preserve"> Malathion Used For Human Life. Scientific Papers. Series A. Agronomy, Vol. LIX, 2016ISSN 2285-5785; ISSN CD-ROM 2285-5793; ISSN Online 2285-5807; ISSN-L 2285-578</w:t>
      </w:r>
    </w:p>
    <w:p w14:paraId="16E063A0" w14:textId="77777777" w:rsidR="00EE5296" w:rsidRPr="008B637D" w:rsidRDefault="005C0B63" w:rsidP="008B637D">
      <w:pPr>
        <w:pStyle w:val="ListParagraph"/>
        <w:jc w:val="both"/>
        <w:rPr>
          <w:rFonts w:ascii="Times New Roman" w:hAnsi="Times New Roman" w:cs="Times New Roman"/>
          <w:sz w:val="24"/>
          <w:szCs w:val="24"/>
          <w:lang w:val="en-IN"/>
        </w:rPr>
      </w:pPr>
      <w:hyperlink r:id="rId25" w:history="1">
        <w:r w:rsidR="00EE5296" w:rsidRPr="008B637D">
          <w:rPr>
            <w:rStyle w:val="Hyperlink"/>
            <w:rFonts w:ascii="Times New Roman" w:hAnsi="Times New Roman" w:cs="Times New Roman"/>
            <w:sz w:val="24"/>
            <w:szCs w:val="24"/>
            <w:lang w:val="en-IN"/>
          </w:rPr>
          <w:t>https://www.researchgate.net/publication/322933314</w:t>
        </w:r>
      </w:hyperlink>
    </w:p>
    <w:p w14:paraId="395AAA23"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proofErr w:type="spellStart"/>
      <w:proofErr w:type="gramStart"/>
      <w:r w:rsidRPr="008B637D">
        <w:rPr>
          <w:rFonts w:ascii="Times New Roman" w:hAnsi="Times New Roman" w:cs="Times New Roman"/>
          <w:sz w:val="24"/>
          <w:szCs w:val="24"/>
          <w:lang w:val="en-IN"/>
        </w:rPr>
        <w:t>Lekhi,A</w:t>
      </w:r>
      <w:proofErr w:type="spellEnd"/>
      <w:r w:rsidRPr="008B637D">
        <w:rPr>
          <w:rFonts w:ascii="Times New Roman" w:hAnsi="Times New Roman" w:cs="Times New Roman"/>
          <w:sz w:val="24"/>
          <w:szCs w:val="24"/>
          <w:lang w:val="en-IN"/>
        </w:rPr>
        <w:t>.</w:t>
      </w:r>
      <w:proofErr w:type="gramEnd"/>
      <w:r w:rsidRPr="008B637D">
        <w:rPr>
          <w:rFonts w:ascii="Times New Roman" w:hAnsi="Times New Roman" w:cs="Times New Roman"/>
          <w:sz w:val="24"/>
          <w:szCs w:val="24"/>
          <w:lang w:val="en-IN"/>
        </w:rPr>
        <w:t>,( 2nd May 2024): The Impact Of Diet On Fertility: Foods To Avoid For Optimal Reproductive Health. (n.d.). </w:t>
      </w:r>
    </w:p>
    <w:p w14:paraId="663DD412" w14:textId="77777777" w:rsidR="00EE5296" w:rsidRPr="008B637D" w:rsidRDefault="005C0B63" w:rsidP="008B637D">
      <w:pPr>
        <w:pStyle w:val="ListParagraph"/>
        <w:jc w:val="both"/>
        <w:rPr>
          <w:rFonts w:ascii="Times New Roman" w:hAnsi="Times New Roman" w:cs="Times New Roman"/>
          <w:sz w:val="24"/>
          <w:szCs w:val="24"/>
          <w:lang w:val="en-IN"/>
        </w:rPr>
      </w:pPr>
      <w:hyperlink r:id="rId26" w:history="1">
        <w:r w:rsidR="00EE5296" w:rsidRPr="008B637D">
          <w:rPr>
            <w:rStyle w:val="Hyperlink"/>
            <w:rFonts w:ascii="Times New Roman" w:hAnsi="Times New Roman" w:cs="Times New Roman"/>
            <w:sz w:val="24"/>
            <w:szCs w:val="24"/>
            <w:lang w:val="en-IN"/>
          </w:rPr>
          <w:t>https://www.cloudninefertility.com/blog/the-impact-of-diet-on-fertility-foods-to-avoid-for-optimal-reproductive-health</w:t>
        </w:r>
      </w:hyperlink>
    </w:p>
    <w:p w14:paraId="6CFDA67B"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Li, C.-T., Cao, J., &amp; Li, T. M. H. (2016). </w:t>
      </w:r>
      <w:r w:rsidRPr="008B637D">
        <w:rPr>
          <w:rFonts w:ascii="Times New Roman" w:hAnsi="Times New Roman" w:cs="Times New Roman"/>
          <w:i/>
          <w:iCs/>
          <w:sz w:val="24"/>
          <w:szCs w:val="24"/>
          <w:lang w:val="en-IN"/>
        </w:rPr>
        <w:t xml:space="preserve">Eustress or distress. Proceedings of the 2016 ACM International Joint Conference on Pervasive and Ubiquitous Computing Adjunct - </w:t>
      </w:r>
      <w:proofErr w:type="spellStart"/>
      <w:r w:rsidRPr="008B637D">
        <w:rPr>
          <w:rFonts w:ascii="Times New Roman" w:hAnsi="Times New Roman" w:cs="Times New Roman"/>
          <w:i/>
          <w:iCs/>
          <w:sz w:val="24"/>
          <w:szCs w:val="24"/>
          <w:lang w:val="en-IN"/>
        </w:rPr>
        <w:t>UbiComp</w:t>
      </w:r>
      <w:proofErr w:type="spellEnd"/>
      <w:r w:rsidRPr="008B637D">
        <w:rPr>
          <w:rFonts w:ascii="Times New Roman" w:hAnsi="Times New Roman" w:cs="Times New Roman"/>
          <w:i/>
          <w:iCs/>
          <w:sz w:val="24"/>
          <w:szCs w:val="24"/>
          <w:lang w:val="en-IN"/>
        </w:rPr>
        <w:t xml:space="preserve"> ’16.</w:t>
      </w:r>
      <w:r w:rsidRPr="008B637D">
        <w:rPr>
          <w:rFonts w:ascii="Times New Roman" w:hAnsi="Times New Roman" w:cs="Times New Roman"/>
          <w:sz w:val="24"/>
          <w:szCs w:val="24"/>
          <w:lang w:val="en-IN"/>
        </w:rPr>
        <w:t xml:space="preserve"> doi:10.1145/2968219.2968309</w:t>
      </w:r>
    </w:p>
    <w:p w14:paraId="59E8A4C2" w14:textId="77777777" w:rsidR="00EE5296" w:rsidRPr="008B637D" w:rsidRDefault="005C0B63" w:rsidP="008B637D">
      <w:pPr>
        <w:pStyle w:val="ListParagraph"/>
        <w:jc w:val="both"/>
        <w:rPr>
          <w:rFonts w:ascii="Times New Roman" w:hAnsi="Times New Roman" w:cs="Times New Roman"/>
          <w:sz w:val="24"/>
          <w:szCs w:val="24"/>
          <w:lang w:val="en-IN"/>
        </w:rPr>
      </w:pPr>
      <w:hyperlink r:id="rId27" w:history="1">
        <w:r w:rsidR="00EE5296" w:rsidRPr="008B637D">
          <w:rPr>
            <w:rStyle w:val="Hyperlink"/>
            <w:rFonts w:ascii="Times New Roman" w:hAnsi="Times New Roman" w:cs="Times New Roman"/>
            <w:sz w:val="24"/>
            <w:szCs w:val="24"/>
            <w:lang w:val="en-IN"/>
          </w:rPr>
          <w:t>https://www.researchgate.net/publication/308043050_Eustress_or_distress_an_empirical_study_of_perceived_stress_in_everyday_college_life</w:t>
        </w:r>
      </w:hyperlink>
    </w:p>
    <w:p w14:paraId="4D058BDB"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Malathion Technical Fact Sheet. (n.d.). </w:t>
      </w:r>
      <w:hyperlink r:id="rId28" w:anchor=":~:text=Malathion%20is%20very%20low%20in,5700%20mg%2Fkg%20in%20females.&amp;text=The%20low%20toxicity%20is%20due%20to%20rapid%20carboxylesterase%20enzyme%20metabolism%20of%20malathion" w:history="1">
        <w:r w:rsidRPr="008B637D">
          <w:rPr>
            <w:rStyle w:val="Hyperlink"/>
            <w:rFonts w:ascii="Times New Roman" w:hAnsi="Times New Roman" w:cs="Times New Roman"/>
            <w:sz w:val="24"/>
            <w:szCs w:val="24"/>
            <w:lang w:val="en-IN"/>
          </w:rPr>
          <w:t>https://npic.orst.edu/factsheets/archive/malatech.html#:~:text=Malathion%20is%20very%20low%20in,5700%20mg%2Fkg%20in%20females.&amp;text=The%20low%20toxicity%20is%20due%20to%20rapid%20carboxylesterase%20enzyme%20metabolism%20of%20malathion</w:t>
        </w:r>
      </w:hyperlink>
    </w:p>
    <w:p w14:paraId="68D3212E"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proofErr w:type="spellStart"/>
      <w:r w:rsidRPr="008B637D">
        <w:rPr>
          <w:rFonts w:ascii="Times New Roman" w:hAnsi="Times New Roman" w:cs="Times New Roman"/>
          <w:sz w:val="24"/>
          <w:szCs w:val="24"/>
          <w:lang w:val="en-IN"/>
        </w:rPr>
        <w:t>Mnif</w:t>
      </w:r>
      <w:proofErr w:type="spellEnd"/>
      <w:r w:rsidRPr="008B637D">
        <w:rPr>
          <w:rFonts w:ascii="Times New Roman" w:hAnsi="Times New Roman" w:cs="Times New Roman"/>
          <w:sz w:val="24"/>
          <w:szCs w:val="24"/>
          <w:lang w:val="en-IN"/>
        </w:rPr>
        <w:t xml:space="preserve"> W, </w:t>
      </w:r>
      <w:proofErr w:type="spellStart"/>
      <w:r w:rsidRPr="008B637D">
        <w:rPr>
          <w:rFonts w:ascii="Times New Roman" w:hAnsi="Times New Roman" w:cs="Times New Roman"/>
          <w:sz w:val="24"/>
          <w:szCs w:val="24"/>
          <w:lang w:val="en-IN"/>
        </w:rPr>
        <w:t>Hassine</w:t>
      </w:r>
      <w:proofErr w:type="spellEnd"/>
      <w:r w:rsidRPr="008B637D">
        <w:rPr>
          <w:rFonts w:ascii="Times New Roman" w:hAnsi="Times New Roman" w:cs="Times New Roman"/>
          <w:sz w:val="24"/>
          <w:szCs w:val="24"/>
          <w:lang w:val="en-IN"/>
        </w:rPr>
        <w:t xml:space="preserve"> AI, </w:t>
      </w:r>
      <w:proofErr w:type="spellStart"/>
      <w:r w:rsidRPr="008B637D">
        <w:rPr>
          <w:rFonts w:ascii="Times New Roman" w:hAnsi="Times New Roman" w:cs="Times New Roman"/>
          <w:sz w:val="24"/>
          <w:szCs w:val="24"/>
          <w:lang w:val="en-IN"/>
        </w:rPr>
        <w:t>Bouaziz</w:t>
      </w:r>
      <w:proofErr w:type="spellEnd"/>
      <w:r w:rsidRPr="008B637D">
        <w:rPr>
          <w:rFonts w:ascii="Times New Roman" w:hAnsi="Times New Roman" w:cs="Times New Roman"/>
          <w:sz w:val="24"/>
          <w:szCs w:val="24"/>
          <w:lang w:val="en-IN"/>
        </w:rPr>
        <w:t xml:space="preserve"> A, </w:t>
      </w:r>
      <w:proofErr w:type="spellStart"/>
      <w:r w:rsidRPr="008B637D">
        <w:rPr>
          <w:rFonts w:ascii="Times New Roman" w:hAnsi="Times New Roman" w:cs="Times New Roman"/>
          <w:sz w:val="24"/>
          <w:szCs w:val="24"/>
          <w:lang w:val="en-IN"/>
        </w:rPr>
        <w:t>Bartegi</w:t>
      </w:r>
      <w:proofErr w:type="spellEnd"/>
      <w:r w:rsidRPr="008B637D">
        <w:rPr>
          <w:rFonts w:ascii="Times New Roman" w:hAnsi="Times New Roman" w:cs="Times New Roman"/>
          <w:sz w:val="24"/>
          <w:szCs w:val="24"/>
          <w:lang w:val="en-IN"/>
        </w:rPr>
        <w:t xml:space="preserve"> A, Thomas O, Roig B. Effect of endocrine disruptor pesticides: a review. Int J Environ Res Public Health. 2011 Jun;8(6):2265-303. </w:t>
      </w:r>
      <w:proofErr w:type="spellStart"/>
      <w:r w:rsidRPr="008B637D">
        <w:rPr>
          <w:rFonts w:ascii="Times New Roman" w:hAnsi="Times New Roman" w:cs="Times New Roman"/>
          <w:sz w:val="24"/>
          <w:szCs w:val="24"/>
          <w:lang w:val="en-IN"/>
        </w:rPr>
        <w:t>doi</w:t>
      </w:r>
      <w:proofErr w:type="spellEnd"/>
      <w:r w:rsidRPr="008B637D">
        <w:rPr>
          <w:rFonts w:ascii="Times New Roman" w:hAnsi="Times New Roman" w:cs="Times New Roman"/>
          <w:sz w:val="24"/>
          <w:szCs w:val="24"/>
          <w:lang w:val="en-IN"/>
        </w:rPr>
        <w:t xml:space="preserve">: 10.3390/ijerph8062265. </w:t>
      </w:r>
      <w:proofErr w:type="spellStart"/>
      <w:r w:rsidRPr="008B637D">
        <w:rPr>
          <w:rFonts w:ascii="Times New Roman" w:hAnsi="Times New Roman" w:cs="Times New Roman"/>
          <w:sz w:val="24"/>
          <w:szCs w:val="24"/>
          <w:lang w:val="en-IN"/>
        </w:rPr>
        <w:t>Epub</w:t>
      </w:r>
      <w:proofErr w:type="spellEnd"/>
      <w:r w:rsidRPr="008B637D">
        <w:rPr>
          <w:rFonts w:ascii="Times New Roman" w:hAnsi="Times New Roman" w:cs="Times New Roman"/>
          <w:sz w:val="24"/>
          <w:szCs w:val="24"/>
          <w:lang w:val="en-IN"/>
        </w:rPr>
        <w:t xml:space="preserve"> 2011 Jun 17. PMID: 21776230; PMCID: PMC3138025.</w:t>
      </w:r>
    </w:p>
    <w:p w14:paraId="06ACCCA3" w14:textId="77777777" w:rsidR="00EE5296" w:rsidRPr="008B637D" w:rsidRDefault="005C0B63" w:rsidP="008B637D">
      <w:pPr>
        <w:pStyle w:val="ListParagraph"/>
        <w:jc w:val="both"/>
        <w:rPr>
          <w:rFonts w:ascii="Times New Roman" w:hAnsi="Times New Roman" w:cs="Times New Roman"/>
          <w:sz w:val="24"/>
          <w:szCs w:val="24"/>
          <w:lang w:val="en-IN"/>
        </w:rPr>
      </w:pPr>
      <w:hyperlink r:id="rId29" w:history="1">
        <w:r w:rsidR="00EE5296" w:rsidRPr="008B637D">
          <w:rPr>
            <w:rStyle w:val="Hyperlink"/>
            <w:rFonts w:ascii="Times New Roman" w:hAnsi="Times New Roman" w:cs="Times New Roman"/>
            <w:sz w:val="24"/>
            <w:szCs w:val="24"/>
            <w:lang w:val="en-IN"/>
          </w:rPr>
          <w:t>https://pubmed.ncbi.nlm.nih.gov/21776230/</w:t>
        </w:r>
      </w:hyperlink>
    </w:p>
    <w:p w14:paraId="2E334469"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proofErr w:type="spellStart"/>
      <w:r w:rsidRPr="008B637D">
        <w:rPr>
          <w:rFonts w:ascii="Times New Roman" w:hAnsi="Times New Roman" w:cs="Times New Roman"/>
          <w:sz w:val="24"/>
          <w:szCs w:val="24"/>
          <w:lang w:val="en-IN"/>
        </w:rPr>
        <w:t>Peivasteh-Roudsari</w:t>
      </w:r>
      <w:proofErr w:type="spellEnd"/>
      <w:r w:rsidRPr="008B637D">
        <w:rPr>
          <w:rFonts w:ascii="Times New Roman" w:hAnsi="Times New Roman" w:cs="Times New Roman"/>
          <w:sz w:val="24"/>
          <w:szCs w:val="24"/>
          <w:lang w:val="en-IN"/>
        </w:rPr>
        <w:t xml:space="preserve">, L., </w:t>
      </w:r>
      <w:proofErr w:type="spellStart"/>
      <w:r w:rsidRPr="008B637D">
        <w:rPr>
          <w:rFonts w:ascii="Times New Roman" w:hAnsi="Times New Roman" w:cs="Times New Roman"/>
          <w:sz w:val="24"/>
          <w:szCs w:val="24"/>
          <w:lang w:val="en-IN"/>
        </w:rPr>
        <w:t>Barzegar-Bafrouei</w:t>
      </w:r>
      <w:proofErr w:type="spellEnd"/>
      <w:r w:rsidRPr="008B637D">
        <w:rPr>
          <w:rFonts w:ascii="Times New Roman" w:hAnsi="Times New Roman" w:cs="Times New Roman"/>
          <w:sz w:val="24"/>
          <w:szCs w:val="24"/>
          <w:lang w:val="en-IN"/>
        </w:rPr>
        <w:t xml:space="preserve">, R., Sharifi, K. A., </w:t>
      </w:r>
      <w:proofErr w:type="spellStart"/>
      <w:r w:rsidRPr="008B637D">
        <w:rPr>
          <w:rFonts w:ascii="Times New Roman" w:hAnsi="Times New Roman" w:cs="Times New Roman"/>
          <w:sz w:val="24"/>
          <w:szCs w:val="24"/>
          <w:lang w:val="en-IN"/>
        </w:rPr>
        <w:t>Azimisalim</w:t>
      </w:r>
      <w:proofErr w:type="spellEnd"/>
      <w:r w:rsidRPr="008B637D">
        <w:rPr>
          <w:rFonts w:ascii="Times New Roman" w:hAnsi="Times New Roman" w:cs="Times New Roman"/>
          <w:sz w:val="24"/>
          <w:szCs w:val="24"/>
          <w:lang w:val="en-IN"/>
        </w:rPr>
        <w:t xml:space="preserve">, S., Karami, M., </w:t>
      </w:r>
      <w:proofErr w:type="spellStart"/>
      <w:r w:rsidRPr="008B637D">
        <w:rPr>
          <w:rFonts w:ascii="Times New Roman" w:hAnsi="Times New Roman" w:cs="Times New Roman"/>
          <w:sz w:val="24"/>
          <w:szCs w:val="24"/>
          <w:lang w:val="en-IN"/>
        </w:rPr>
        <w:t>Abedinzadeh</w:t>
      </w:r>
      <w:proofErr w:type="spellEnd"/>
      <w:r w:rsidRPr="008B637D">
        <w:rPr>
          <w:rFonts w:ascii="Times New Roman" w:hAnsi="Times New Roman" w:cs="Times New Roman"/>
          <w:sz w:val="24"/>
          <w:szCs w:val="24"/>
          <w:lang w:val="en-IN"/>
        </w:rPr>
        <w:t xml:space="preserve">, S., </w:t>
      </w:r>
      <w:proofErr w:type="spellStart"/>
      <w:r w:rsidRPr="008B637D">
        <w:rPr>
          <w:rFonts w:ascii="Times New Roman" w:hAnsi="Times New Roman" w:cs="Times New Roman"/>
          <w:sz w:val="24"/>
          <w:szCs w:val="24"/>
          <w:lang w:val="en-IN"/>
        </w:rPr>
        <w:t>Asadinezhad</w:t>
      </w:r>
      <w:proofErr w:type="spellEnd"/>
      <w:r w:rsidRPr="008B637D">
        <w:rPr>
          <w:rFonts w:ascii="Times New Roman" w:hAnsi="Times New Roman" w:cs="Times New Roman"/>
          <w:sz w:val="24"/>
          <w:szCs w:val="24"/>
          <w:lang w:val="en-IN"/>
        </w:rPr>
        <w:t xml:space="preserve">, S., </w:t>
      </w:r>
      <w:proofErr w:type="spellStart"/>
      <w:r w:rsidRPr="008B637D">
        <w:rPr>
          <w:rFonts w:ascii="Times New Roman" w:hAnsi="Times New Roman" w:cs="Times New Roman"/>
          <w:sz w:val="24"/>
          <w:szCs w:val="24"/>
          <w:lang w:val="en-IN"/>
        </w:rPr>
        <w:t>Tajdar-Oranj</w:t>
      </w:r>
      <w:proofErr w:type="spellEnd"/>
      <w:r w:rsidRPr="008B637D">
        <w:rPr>
          <w:rFonts w:ascii="Times New Roman" w:hAnsi="Times New Roman" w:cs="Times New Roman"/>
          <w:sz w:val="24"/>
          <w:szCs w:val="24"/>
          <w:lang w:val="en-IN"/>
        </w:rPr>
        <w:t xml:space="preserve">, B., Mahdavi, V., Alizadeh, A. M., </w:t>
      </w:r>
      <w:proofErr w:type="spellStart"/>
      <w:r w:rsidRPr="008B637D">
        <w:rPr>
          <w:rFonts w:ascii="Times New Roman" w:hAnsi="Times New Roman" w:cs="Times New Roman"/>
          <w:sz w:val="24"/>
          <w:szCs w:val="24"/>
          <w:lang w:val="en-IN"/>
        </w:rPr>
        <w:t>Sadighara</w:t>
      </w:r>
      <w:proofErr w:type="spellEnd"/>
      <w:r w:rsidRPr="008B637D">
        <w:rPr>
          <w:rFonts w:ascii="Times New Roman" w:hAnsi="Times New Roman" w:cs="Times New Roman"/>
          <w:sz w:val="24"/>
          <w:szCs w:val="24"/>
          <w:lang w:val="en-IN"/>
        </w:rPr>
        <w:t xml:space="preserve">, P., Ferrante, M., Conti, G. O., Aliyeva, A., &amp; </w:t>
      </w:r>
      <w:proofErr w:type="spellStart"/>
      <w:r w:rsidRPr="008B637D">
        <w:rPr>
          <w:rFonts w:ascii="Times New Roman" w:hAnsi="Times New Roman" w:cs="Times New Roman"/>
          <w:sz w:val="24"/>
          <w:szCs w:val="24"/>
          <w:lang w:val="en-IN"/>
        </w:rPr>
        <w:t>Khaneghah</w:t>
      </w:r>
      <w:proofErr w:type="spellEnd"/>
      <w:r w:rsidRPr="008B637D">
        <w:rPr>
          <w:rFonts w:ascii="Times New Roman" w:hAnsi="Times New Roman" w:cs="Times New Roman"/>
          <w:sz w:val="24"/>
          <w:szCs w:val="24"/>
          <w:lang w:val="en-IN"/>
        </w:rPr>
        <w:t xml:space="preserve">, A. M. (2023). Origin, dietary exposure, and toxicity of endocrine-disrupting food chemical contaminants: A comprehensive review. </w:t>
      </w:r>
      <w:proofErr w:type="spellStart"/>
      <w:r w:rsidRPr="008B637D">
        <w:rPr>
          <w:rFonts w:ascii="Times New Roman" w:hAnsi="Times New Roman" w:cs="Times New Roman"/>
          <w:i/>
          <w:iCs/>
          <w:sz w:val="24"/>
          <w:szCs w:val="24"/>
          <w:lang w:val="en-IN"/>
        </w:rPr>
        <w:t>Heliyon</w:t>
      </w:r>
      <w:proofErr w:type="spellEnd"/>
      <w:r w:rsidRPr="008B637D">
        <w:rPr>
          <w:rFonts w:ascii="Times New Roman" w:hAnsi="Times New Roman" w:cs="Times New Roman"/>
          <w:sz w:val="24"/>
          <w:szCs w:val="24"/>
          <w:lang w:val="en-IN"/>
        </w:rPr>
        <w:t xml:space="preserve">, </w:t>
      </w:r>
      <w:r w:rsidRPr="008B637D">
        <w:rPr>
          <w:rFonts w:ascii="Times New Roman" w:hAnsi="Times New Roman" w:cs="Times New Roman"/>
          <w:i/>
          <w:iCs/>
          <w:sz w:val="24"/>
          <w:szCs w:val="24"/>
          <w:lang w:val="en-IN"/>
        </w:rPr>
        <w:t>9</w:t>
      </w:r>
      <w:r w:rsidRPr="008B637D">
        <w:rPr>
          <w:rFonts w:ascii="Times New Roman" w:hAnsi="Times New Roman" w:cs="Times New Roman"/>
          <w:sz w:val="24"/>
          <w:szCs w:val="24"/>
          <w:lang w:val="en-IN"/>
        </w:rPr>
        <w:t>(7), e18140. </w:t>
      </w:r>
    </w:p>
    <w:p w14:paraId="7FD436A6" w14:textId="77777777" w:rsidR="00EE5296" w:rsidRPr="008B637D" w:rsidRDefault="005C0B63" w:rsidP="008B637D">
      <w:pPr>
        <w:pStyle w:val="ListParagraph"/>
        <w:jc w:val="both"/>
        <w:rPr>
          <w:rFonts w:ascii="Times New Roman" w:hAnsi="Times New Roman" w:cs="Times New Roman"/>
          <w:sz w:val="24"/>
          <w:szCs w:val="24"/>
          <w:lang w:val="en-IN"/>
        </w:rPr>
      </w:pPr>
      <w:hyperlink r:id="rId30" w:history="1">
        <w:r w:rsidR="00EE5296" w:rsidRPr="008B637D">
          <w:rPr>
            <w:rStyle w:val="Hyperlink"/>
            <w:rFonts w:ascii="Times New Roman" w:hAnsi="Times New Roman" w:cs="Times New Roman"/>
            <w:sz w:val="24"/>
            <w:szCs w:val="24"/>
            <w:lang w:val="en-IN"/>
          </w:rPr>
          <w:t>https://doi.org/10.1016/j.heliyon.2023.e18140</w:t>
        </w:r>
      </w:hyperlink>
    </w:p>
    <w:p w14:paraId="0B417B97"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Piazza, M. J., &amp; </w:t>
      </w:r>
      <w:proofErr w:type="spellStart"/>
      <w:r w:rsidRPr="008B637D">
        <w:rPr>
          <w:rFonts w:ascii="Times New Roman" w:hAnsi="Times New Roman" w:cs="Times New Roman"/>
          <w:sz w:val="24"/>
          <w:szCs w:val="24"/>
          <w:lang w:val="en-IN"/>
        </w:rPr>
        <w:t>Urbanetz</w:t>
      </w:r>
      <w:proofErr w:type="spellEnd"/>
      <w:r w:rsidRPr="008B637D">
        <w:rPr>
          <w:rFonts w:ascii="Times New Roman" w:hAnsi="Times New Roman" w:cs="Times New Roman"/>
          <w:sz w:val="24"/>
          <w:szCs w:val="24"/>
          <w:lang w:val="en-IN"/>
        </w:rPr>
        <w:t xml:space="preserve">, A. A. (2019). Environmental Toxins </w:t>
      </w:r>
      <w:proofErr w:type="gramStart"/>
      <w:r w:rsidRPr="008B637D">
        <w:rPr>
          <w:rFonts w:ascii="Times New Roman" w:hAnsi="Times New Roman" w:cs="Times New Roman"/>
          <w:sz w:val="24"/>
          <w:szCs w:val="24"/>
          <w:lang w:val="en-IN"/>
        </w:rPr>
        <w:t>And</w:t>
      </w:r>
      <w:proofErr w:type="gramEnd"/>
      <w:r w:rsidRPr="008B637D">
        <w:rPr>
          <w:rFonts w:ascii="Times New Roman" w:hAnsi="Times New Roman" w:cs="Times New Roman"/>
          <w:sz w:val="24"/>
          <w:szCs w:val="24"/>
          <w:lang w:val="en-IN"/>
        </w:rPr>
        <w:t xml:space="preserve"> The Impact Of Other Endocrine Disrupting Chemicals In Women’s Reproductive Health. JBRA.</w:t>
      </w:r>
    </w:p>
    <w:p w14:paraId="6A2EF7F1" w14:textId="77777777" w:rsidR="00EE5296" w:rsidRPr="008B637D" w:rsidRDefault="005C0B63" w:rsidP="008B637D">
      <w:pPr>
        <w:pStyle w:val="ListParagraph"/>
        <w:jc w:val="both"/>
        <w:rPr>
          <w:rFonts w:ascii="Times New Roman" w:hAnsi="Times New Roman" w:cs="Times New Roman"/>
          <w:sz w:val="24"/>
          <w:szCs w:val="24"/>
          <w:lang w:val="en-IN"/>
        </w:rPr>
      </w:pPr>
      <w:hyperlink r:id="rId31" w:history="1">
        <w:r w:rsidR="00EE5296" w:rsidRPr="008B637D">
          <w:rPr>
            <w:rStyle w:val="Hyperlink"/>
            <w:rFonts w:ascii="Times New Roman" w:hAnsi="Times New Roman" w:cs="Times New Roman"/>
            <w:sz w:val="24"/>
            <w:szCs w:val="24"/>
            <w:lang w:val="en-IN"/>
          </w:rPr>
          <w:t>https://doi.org/10.5935/1518-0557.20190016</w:t>
        </w:r>
      </w:hyperlink>
    </w:p>
    <w:p w14:paraId="26EAB936"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Rupa DS, Reddy PP, Reddi OS. Reproductive performance in population exposed to pesticides in cotton fields in India. Environ Res. 1991 Aug;55(2):123-8. </w:t>
      </w:r>
      <w:proofErr w:type="spellStart"/>
      <w:r w:rsidRPr="008B637D">
        <w:rPr>
          <w:rFonts w:ascii="Times New Roman" w:hAnsi="Times New Roman" w:cs="Times New Roman"/>
          <w:sz w:val="24"/>
          <w:szCs w:val="24"/>
          <w:lang w:val="en-IN"/>
        </w:rPr>
        <w:t>doi</w:t>
      </w:r>
      <w:proofErr w:type="spellEnd"/>
      <w:r w:rsidRPr="008B637D">
        <w:rPr>
          <w:rFonts w:ascii="Times New Roman" w:hAnsi="Times New Roman" w:cs="Times New Roman"/>
          <w:sz w:val="24"/>
          <w:szCs w:val="24"/>
          <w:lang w:val="en-IN"/>
        </w:rPr>
        <w:t>: 10.1016/s0013-9351(05)80168-9. PMID: 1868815.</w:t>
      </w:r>
    </w:p>
    <w:p w14:paraId="15D00C3C" w14:textId="77777777" w:rsidR="00EE5296" w:rsidRPr="008B637D" w:rsidRDefault="005C0B63" w:rsidP="008B637D">
      <w:pPr>
        <w:pStyle w:val="ListParagraph"/>
        <w:jc w:val="both"/>
        <w:rPr>
          <w:rFonts w:ascii="Times New Roman" w:hAnsi="Times New Roman" w:cs="Times New Roman"/>
          <w:sz w:val="24"/>
          <w:szCs w:val="24"/>
          <w:lang w:val="en-IN"/>
        </w:rPr>
      </w:pPr>
      <w:hyperlink r:id="rId32" w:history="1">
        <w:r w:rsidR="00EE5296" w:rsidRPr="008B637D">
          <w:rPr>
            <w:rStyle w:val="Hyperlink"/>
            <w:rFonts w:ascii="Times New Roman" w:hAnsi="Times New Roman" w:cs="Times New Roman"/>
            <w:sz w:val="24"/>
            <w:szCs w:val="24"/>
            <w:lang w:val="en-IN"/>
          </w:rPr>
          <w:t>https://pubmed.ncbi.nlm.nih.gov/1868815/</w:t>
        </w:r>
      </w:hyperlink>
    </w:p>
    <w:p w14:paraId="69721570"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Samantha R. Streich, Thomas A. Beltran, Bruce D. Pier, 2024. Malathion exposure may increase infertility risk among US Adults: Results from the 2015–2016 NHANES, European Journal of Obstetrics &amp; </w:t>
      </w:r>
      <w:proofErr w:type="spellStart"/>
      <w:r w:rsidRPr="008B637D">
        <w:rPr>
          <w:rFonts w:ascii="Times New Roman" w:hAnsi="Times New Roman" w:cs="Times New Roman"/>
          <w:sz w:val="24"/>
          <w:szCs w:val="24"/>
          <w:lang w:val="en-IN"/>
        </w:rPr>
        <w:t>Gynecology</w:t>
      </w:r>
      <w:proofErr w:type="spellEnd"/>
      <w:r w:rsidRPr="008B637D">
        <w:rPr>
          <w:rFonts w:ascii="Times New Roman" w:hAnsi="Times New Roman" w:cs="Times New Roman"/>
          <w:sz w:val="24"/>
          <w:szCs w:val="24"/>
          <w:lang w:val="en-IN"/>
        </w:rPr>
        <w:t xml:space="preserve"> and Reproductive Biology, Volume 298, 2024, Pages 49-52, ISSN 0301-2115, </w:t>
      </w:r>
      <w:hyperlink r:id="rId33" w:history="1">
        <w:r w:rsidRPr="008B637D">
          <w:rPr>
            <w:rStyle w:val="Hyperlink"/>
            <w:rFonts w:ascii="Times New Roman" w:hAnsi="Times New Roman" w:cs="Times New Roman"/>
            <w:color w:val="000000" w:themeColor="text1"/>
            <w:sz w:val="24"/>
            <w:szCs w:val="24"/>
            <w:lang w:val="en-IN"/>
          </w:rPr>
          <w:t>https://doi.org/10.1016/j.ejogrb.2024.03.016</w:t>
        </w:r>
      </w:hyperlink>
      <w:r w:rsidRPr="008B637D">
        <w:rPr>
          <w:rFonts w:ascii="Times New Roman" w:hAnsi="Times New Roman" w:cs="Times New Roman"/>
          <w:color w:val="000000" w:themeColor="text1"/>
          <w:sz w:val="24"/>
          <w:szCs w:val="24"/>
          <w:lang w:val="en-IN"/>
        </w:rPr>
        <w:t>.</w:t>
      </w:r>
    </w:p>
    <w:p w14:paraId="58AD5A01" w14:textId="77777777" w:rsidR="00EE5296" w:rsidRPr="008B637D" w:rsidRDefault="00EE5296" w:rsidP="008B637D">
      <w:pPr>
        <w:pStyle w:val="ListParagraph"/>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w:t>
      </w:r>
      <w:hyperlink r:id="rId34" w:history="1">
        <w:r w:rsidRPr="008B637D">
          <w:rPr>
            <w:rStyle w:val="Hyperlink"/>
            <w:rFonts w:ascii="Times New Roman" w:hAnsi="Times New Roman" w:cs="Times New Roman"/>
            <w:sz w:val="24"/>
            <w:szCs w:val="24"/>
            <w:lang w:val="en-IN"/>
          </w:rPr>
          <w:t>https://www.sciencedirect.com/science/article/pii/S0301211524001362</w:t>
        </w:r>
      </w:hyperlink>
      <w:r w:rsidRPr="008B637D">
        <w:rPr>
          <w:rFonts w:ascii="Times New Roman" w:hAnsi="Times New Roman" w:cs="Times New Roman"/>
          <w:sz w:val="24"/>
          <w:szCs w:val="24"/>
          <w:lang w:val="en-IN"/>
        </w:rPr>
        <w:t>)</w:t>
      </w:r>
    </w:p>
    <w:p w14:paraId="0D62BCEC"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proofErr w:type="spellStart"/>
      <w:r w:rsidRPr="008B637D">
        <w:rPr>
          <w:rFonts w:ascii="Times New Roman" w:hAnsi="Times New Roman" w:cs="Times New Roman"/>
          <w:sz w:val="24"/>
          <w:szCs w:val="24"/>
          <w:lang w:val="fr-FR"/>
        </w:rPr>
        <w:t>Sifakis</w:t>
      </w:r>
      <w:proofErr w:type="spellEnd"/>
      <w:r w:rsidRPr="008B637D">
        <w:rPr>
          <w:rFonts w:ascii="Times New Roman" w:hAnsi="Times New Roman" w:cs="Times New Roman"/>
          <w:sz w:val="24"/>
          <w:szCs w:val="24"/>
          <w:lang w:val="fr-FR"/>
        </w:rPr>
        <w:t xml:space="preserve">, S., </w:t>
      </w:r>
      <w:proofErr w:type="spellStart"/>
      <w:r w:rsidRPr="008B637D">
        <w:rPr>
          <w:rFonts w:ascii="Times New Roman" w:hAnsi="Times New Roman" w:cs="Times New Roman"/>
          <w:sz w:val="24"/>
          <w:szCs w:val="24"/>
          <w:lang w:val="fr-FR"/>
        </w:rPr>
        <w:t>Mparmpas</w:t>
      </w:r>
      <w:proofErr w:type="spellEnd"/>
      <w:r w:rsidRPr="008B637D">
        <w:rPr>
          <w:rFonts w:ascii="Times New Roman" w:hAnsi="Times New Roman" w:cs="Times New Roman"/>
          <w:sz w:val="24"/>
          <w:szCs w:val="24"/>
          <w:lang w:val="fr-FR"/>
        </w:rPr>
        <w:t xml:space="preserve">, M., P., O., &amp; </w:t>
      </w:r>
      <w:proofErr w:type="spellStart"/>
      <w:r w:rsidRPr="008B637D">
        <w:rPr>
          <w:rFonts w:ascii="Times New Roman" w:hAnsi="Times New Roman" w:cs="Times New Roman"/>
          <w:sz w:val="24"/>
          <w:szCs w:val="24"/>
          <w:lang w:val="fr-FR"/>
        </w:rPr>
        <w:t>Tsatsakis</w:t>
      </w:r>
      <w:proofErr w:type="spellEnd"/>
      <w:r w:rsidRPr="008B637D">
        <w:rPr>
          <w:rFonts w:ascii="Times New Roman" w:hAnsi="Times New Roman" w:cs="Times New Roman"/>
          <w:sz w:val="24"/>
          <w:szCs w:val="24"/>
          <w:lang w:val="fr-FR"/>
        </w:rPr>
        <w:t xml:space="preserve">, A. (2011). </w:t>
      </w:r>
      <w:r w:rsidRPr="008B637D">
        <w:rPr>
          <w:rFonts w:ascii="Times New Roman" w:hAnsi="Times New Roman" w:cs="Times New Roman"/>
          <w:sz w:val="24"/>
          <w:szCs w:val="24"/>
          <w:lang w:val="en-IN"/>
        </w:rPr>
        <w:t xml:space="preserve">Pesticide Exposure and Health Related Issues in Male and Female Reproductive System. </w:t>
      </w:r>
      <w:proofErr w:type="spellStart"/>
      <w:r w:rsidRPr="008B637D">
        <w:rPr>
          <w:rFonts w:ascii="Times New Roman" w:hAnsi="Times New Roman" w:cs="Times New Roman"/>
          <w:sz w:val="24"/>
          <w:szCs w:val="24"/>
          <w:lang w:val="en-IN"/>
        </w:rPr>
        <w:t>InTech</w:t>
      </w:r>
      <w:proofErr w:type="spellEnd"/>
      <w:r w:rsidRPr="008B637D">
        <w:rPr>
          <w:rFonts w:ascii="Times New Roman" w:hAnsi="Times New Roman" w:cs="Times New Roman"/>
          <w:sz w:val="24"/>
          <w:szCs w:val="24"/>
          <w:lang w:val="en-IN"/>
        </w:rPr>
        <w:t xml:space="preserve">. </w:t>
      </w:r>
      <w:proofErr w:type="spellStart"/>
      <w:r w:rsidRPr="008B637D">
        <w:rPr>
          <w:rFonts w:ascii="Times New Roman" w:hAnsi="Times New Roman" w:cs="Times New Roman"/>
          <w:sz w:val="24"/>
          <w:szCs w:val="24"/>
          <w:lang w:val="en-IN"/>
        </w:rPr>
        <w:t>doi</w:t>
      </w:r>
      <w:proofErr w:type="spellEnd"/>
      <w:r w:rsidRPr="008B637D">
        <w:rPr>
          <w:rFonts w:ascii="Times New Roman" w:hAnsi="Times New Roman" w:cs="Times New Roman"/>
          <w:sz w:val="24"/>
          <w:szCs w:val="24"/>
          <w:lang w:val="en-IN"/>
        </w:rPr>
        <w:t>: 10.5772/15845</w:t>
      </w:r>
    </w:p>
    <w:p w14:paraId="1FF65412" w14:textId="77777777" w:rsidR="00EE5296" w:rsidRPr="008B637D" w:rsidRDefault="005C0B63" w:rsidP="008B637D">
      <w:pPr>
        <w:pStyle w:val="ListParagraph"/>
        <w:jc w:val="both"/>
        <w:rPr>
          <w:rFonts w:ascii="Times New Roman" w:hAnsi="Times New Roman" w:cs="Times New Roman"/>
          <w:sz w:val="24"/>
          <w:szCs w:val="24"/>
          <w:lang w:val="en-IN"/>
        </w:rPr>
      </w:pPr>
      <w:hyperlink r:id="rId35" w:history="1">
        <w:r w:rsidR="00EE5296" w:rsidRPr="008B637D">
          <w:rPr>
            <w:rStyle w:val="Hyperlink"/>
            <w:rFonts w:ascii="Times New Roman" w:hAnsi="Times New Roman" w:cs="Times New Roman"/>
            <w:sz w:val="24"/>
            <w:szCs w:val="24"/>
            <w:lang w:val="en-IN"/>
          </w:rPr>
          <w:t>https://www.intechopen.com/chapters/13024</w:t>
        </w:r>
      </w:hyperlink>
    </w:p>
    <w:p w14:paraId="48040211"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Storm, J. E., Rozman, K. K., &amp; Doull, J. (2000). </w:t>
      </w:r>
      <w:r w:rsidRPr="008B637D">
        <w:rPr>
          <w:rFonts w:ascii="Times New Roman" w:hAnsi="Times New Roman" w:cs="Times New Roman"/>
          <w:i/>
          <w:iCs/>
          <w:sz w:val="24"/>
          <w:szCs w:val="24"/>
          <w:lang w:val="en-IN"/>
        </w:rPr>
        <w:t>Occupational exposure limits for 30 organophosphate pesticides based on inhibition of red blood cell acetylcholinesterase.</w:t>
      </w:r>
      <w:r w:rsidRPr="008B637D">
        <w:rPr>
          <w:rFonts w:ascii="Times New Roman" w:hAnsi="Times New Roman" w:cs="Times New Roman"/>
          <w:sz w:val="24"/>
          <w:szCs w:val="24"/>
          <w:lang w:val="en-IN"/>
        </w:rPr>
        <w:t xml:space="preserve"> </w:t>
      </w:r>
      <w:proofErr w:type="spellStart"/>
      <w:r w:rsidRPr="008B637D">
        <w:rPr>
          <w:rFonts w:ascii="Times New Roman" w:hAnsi="Times New Roman" w:cs="Times New Roman"/>
          <w:sz w:val="24"/>
          <w:szCs w:val="24"/>
          <w:lang w:val="en-IN"/>
        </w:rPr>
        <w:t>doi</w:t>
      </w:r>
      <w:proofErr w:type="spellEnd"/>
      <w:r w:rsidRPr="008B637D">
        <w:rPr>
          <w:rFonts w:ascii="Times New Roman" w:hAnsi="Times New Roman" w:cs="Times New Roman"/>
          <w:sz w:val="24"/>
          <w:szCs w:val="24"/>
          <w:lang w:val="en-IN"/>
        </w:rPr>
        <w:t xml:space="preserve">: </w:t>
      </w:r>
      <w:hyperlink r:id="rId36" w:history="1">
        <w:r w:rsidRPr="008B637D">
          <w:rPr>
            <w:rStyle w:val="Hyperlink"/>
            <w:rFonts w:ascii="Times New Roman" w:hAnsi="Times New Roman" w:cs="Times New Roman"/>
            <w:sz w:val="24"/>
            <w:szCs w:val="24"/>
            <w:lang w:val="en-IN"/>
          </w:rPr>
          <w:t>10.1016/s0300-483x(00)00219-5</w:t>
        </w:r>
      </w:hyperlink>
    </w:p>
    <w:p w14:paraId="5CD0239C" w14:textId="3C2E8BD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Stress. (n.d.).</w:t>
      </w:r>
      <w:r w:rsidR="008B637D">
        <w:rPr>
          <w:rFonts w:ascii="Times New Roman" w:hAnsi="Times New Roman" w:cs="Times New Roman"/>
          <w:sz w:val="24"/>
          <w:szCs w:val="24"/>
          <w:lang w:val="en-IN"/>
        </w:rPr>
        <w:t xml:space="preserve"> </w:t>
      </w:r>
    </w:p>
    <w:p w14:paraId="37F304EB" w14:textId="77777777" w:rsidR="00EE5296" w:rsidRPr="008B637D" w:rsidRDefault="005C0B63" w:rsidP="008B637D">
      <w:pPr>
        <w:pStyle w:val="ListParagraph"/>
        <w:jc w:val="both"/>
        <w:rPr>
          <w:rFonts w:ascii="Times New Roman" w:hAnsi="Times New Roman" w:cs="Times New Roman"/>
          <w:sz w:val="24"/>
          <w:szCs w:val="24"/>
          <w:lang w:val="en-IN"/>
        </w:rPr>
      </w:pPr>
      <w:hyperlink r:id="rId37" w:history="1">
        <w:r w:rsidR="00EE5296" w:rsidRPr="008B637D">
          <w:rPr>
            <w:rStyle w:val="Hyperlink"/>
            <w:rFonts w:ascii="Times New Roman" w:hAnsi="Times New Roman" w:cs="Times New Roman"/>
            <w:sz w:val="24"/>
            <w:szCs w:val="24"/>
            <w:lang w:val="en-IN"/>
          </w:rPr>
          <w:t>https://www.apa.org/topics/stress/</w:t>
        </w:r>
      </w:hyperlink>
    </w:p>
    <w:p w14:paraId="01107EC5"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Thomas, D. C., Petitti, D. B., Goldhaber, M., Swan, S. H., Rappaport, E. B., &amp; Hertz-Picciotto, I. (1992). Reproductive Outcomes </w:t>
      </w:r>
      <w:proofErr w:type="gramStart"/>
      <w:r w:rsidRPr="008B637D">
        <w:rPr>
          <w:rFonts w:ascii="Times New Roman" w:hAnsi="Times New Roman" w:cs="Times New Roman"/>
          <w:sz w:val="24"/>
          <w:szCs w:val="24"/>
          <w:lang w:val="en-IN"/>
        </w:rPr>
        <w:t>In</w:t>
      </w:r>
      <w:proofErr w:type="gramEnd"/>
      <w:r w:rsidRPr="008B637D">
        <w:rPr>
          <w:rFonts w:ascii="Times New Roman" w:hAnsi="Times New Roman" w:cs="Times New Roman"/>
          <w:sz w:val="24"/>
          <w:szCs w:val="24"/>
          <w:lang w:val="en-IN"/>
        </w:rPr>
        <w:t xml:space="preserve"> Relation To Malathion Spraying In The San Francisco Bay Area, 1981–1982. Epidemiology, 3(1), 32–39. </w:t>
      </w:r>
    </w:p>
    <w:p w14:paraId="70DC0569" w14:textId="77777777" w:rsidR="00EE5296" w:rsidRPr="008B637D" w:rsidRDefault="005C0B63" w:rsidP="008B637D">
      <w:pPr>
        <w:pStyle w:val="ListParagraph"/>
        <w:jc w:val="both"/>
        <w:rPr>
          <w:rFonts w:ascii="Times New Roman" w:hAnsi="Times New Roman" w:cs="Times New Roman"/>
          <w:sz w:val="24"/>
          <w:szCs w:val="24"/>
          <w:lang w:val="en-IN"/>
        </w:rPr>
      </w:pPr>
      <w:hyperlink r:id="rId38" w:history="1">
        <w:r w:rsidR="00EE5296" w:rsidRPr="008B637D">
          <w:rPr>
            <w:rStyle w:val="Hyperlink"/>
            <w:rFonts w:ascii="Times New Roman" w:hAnsi="Times New Roman" w:cs="Times New Roman"/>
            <w:sz w:val="24"/>
            <w:szCs w:val="24"/>
            <w:lang w:val="en-IN"/>
          </w:rPr>
          <w:t>https://doi.org/10.1097/00001648-199201000-00007</w:t>
        </w:r>
      </w:hyperlink>
    </w:p>
    <w:p w14:paraId="43C86FAD"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proofErr w:type="spellStart"/>
      <w:r w:rsidRPr="008B637D">
        <w:rPr>
          <w:rFonts w:ascii="Times New Roman" w:hAnsi="Times New Roman" w:cs="Times New Roman"/>
          <w:sz w:val="24"/>
          <w:szCs w:val="24"/>
          <w:lang w:val="en-IN"/>
        </w:rPr>
        <w:t>Wankhad</w:t>
      </w:r>
      <w:proofErr w:type="spellEnd"/>
      <w:r w:rsidRPr="008B637D">
        <w:rPr>
          <w:rFonts w:ascii="Times New Roman" w:hAnsi="Times New Roman" w:cs="Times New Roman"/>
          <w:sz w:val="24"/>
          <w:szCs w:val="24"/>
          <w:lang w:val="en-IN"/>
        </w:rPr>
        <w:t xml:space="preserve">, V. W. (2012). Effect </w:t>
      </w:r>
      <w:proofErr w:type="gramStart"/>
      <w:r w:rsidRPr="008B637D">
        <w:rPr>
          <w:rFonts w:ascii="Times New Roman" w:hAnsi="Times New Roman" w:cs="Times New Roman"/>
          <w:sz w:val="24"/>
          <w:szCs w:val="24"/>
          <w:lang w:val="en-IN"/>
        </w:rPr>
        <w:t>Of</w:t>
      </w:r>
      <w:proofErr w:type="gramEnd"/>
      <w:r w:rsidRPr="008B637D">
        <w:rPr>
          <w:rFonts w:ascii="Times New Roman" w:hAnsi="Times New Roman" w:cs="Times New Roman"/>
          <w:sz w:val="24"/>
          <w:szCs w:val="24"/>
          <w:lang w:val="en-IN"/>
        </w:rPr>
        <w:t xml:space="preserve"> Malathion On Lipid Peroxidation And Enzymatic Activity Of Liver Serum And Brain At Different Exposure Periods In Mice. Research Journal </w:t>
      </w:r>
      <w:proofErr w:type="gramStart"/>
      <w:r w:rsidRPr="008B637D">
        <w:rPr>
          <w:rFonts w:ascii="Times New Roman" w:hAnsi="Times New Roman" w:cs="Times New Roman"/>
          <w:sz w:val="24"/>
          <w:szCs w:val="24"/>
          <w:lang w:val="en-IN"/>
        </w:rPr>
        <w:t>Of</w:t>
      </w:r>
      <w:proofErr w:type="gramEnd"/>
      <w:r w:rsidRPr="008B637D">
        <w:rPr>
          <w:rFonts w:ascii="Times New Roman" w:hAnsi="Times New Roman" w:cs="Times New Roman"/>
          <w:sz w:val="24"/>
          <w:szCs w:val="24"/>
          <w:lang w:val="en-IN"/>
        </w:rPr>
        <w:t xml:space="preserve"> Environmental Toxicology, 6(4), 142–150.</w:t>
      </w:r>
    </w:p>
    <w:p w14:paraId="7B711FD4" w14:textId="77777777" w:rsidR="00EE5296" w:rsidRPr="008B637D" w:rsidRDefault="005C0B63" w:rsidP="008B637D">
      <w:pPr>
        <w:pStyle w:val="ListParagraph"/>
        <w:jc w:val="both"/>
        <w:rPr>
          <w:rFonts w:ascii="Times New Roman" w:hAnsi="Times New Roman" w:cs="Times New Roman"/>
          <w:sz w:val="24"/>
          <w:szCs w:val="24"/>
          <w:lang w:val="en-IN"/>
        </w:rPr>
      </w:pPr>
      <w:hyperlink r:id="rId39" w:history="1">
        <w:r w:rsidR="00EE5296" w:rsidRPr="008B637D">
          <w:rPr>
            <w:rStyle w:val="Hyperlink"/>
            <w:rFonts w:ascii="Times New Roman" w:hAnsi="Times New Roman" w:cs="Times New Roman"/>
            <w:sz w:val="24"/>
            <w:szCs w:val="24"/>
            <w:lang w:val="en-IN"/>
          </w:rPr>
          <w:t>https://doi.org/10.3923/rjet.2012.142.150</w:t>
        </w:r>
      </w:hyperlink>
    </w:p>
    <w:p w14:paraId="3DDEFC01"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 xml:space="preserve">Woodrow JE, Gibson KA, Seiber JN. (2019) Pesticides and Related Toxicants in the Atmosphere. Rev Environ </w:t>
      </w:r>
      <w:proofErr w:type="spellStart"/>
      <w:r w:rsidRPr="008B637D">
        <w:rPr>
          <w:rFonts w:ascii="Times New Roman" w:hAnsi="Times New Roman" w:cs="Times New Roman"/>
          <w:sz w:val="24"/>
          <w:szCs w:val="24"/>
          <w:lang w:val="en-IN"/>
        </w:rPr>
        <w:t>Contam</w:t>
      </w:r>
      <w:proofErr w:type="spellEnd"/>
      <w:r w:rsidRPr="008B637D">
        <w:rPr>
          <w:rFonts w:ascii="Times New Roman" w:hAnsi="Times New Roman" w:cs="Times New Roman"/>
          <w:sz w:val="24"/>
          <w:szCs w:val="24"/>
          <w:lang w:val="en-IN"/>
        </w:rPr>
        <w:t xml:space="preserve"> </w:t>
      </w:r>
      <w:proofErr w:type="spellStart"/>
      <w:r w:rsidRPr="008B637D">
        <w:rPr>
          <w:rFonts w:ascii="Times New Roman" w:hAnsi="Times New Roman" w:cs="Times New Roman"/>
          <w:sz w:val="24"/>
          <w:szCs w:val="24"/>
          <w:lang w:val="en-IN"/>
        </w:rPr>
        <w:t>Toxicol</w:t>
      </w:r>
      <w:proofErr w:type="spellEnd"/>
      <w:r w:rsidRPr="008B637D">
        <w:rPr>
          <w:rFonts w:ascii="Times New Roman" w:hAnsi="Times New Roman" w:cs="Times New Roman"/>
          <w:sz w:val="24"/>
          <w:szCs w:val="24"/>
          <w:lang w:val="en-IN"/>
        </w:rPr>
        <w:t xml:space="preserve">. 2019;247:147-196. </w:t>
      </w:r>
      <w:proofErr w:type="spellStart"/>
      <w:r w:rsidRPr="008B637D">
        <w:rPr>
          <w:rFonts w:ascii="Times New Roman" w:hAnsi="Times New Roman" w:cs="Times New Roman"/>
          <w:sz w:val="24"/>
          <w:szCs w:val="24"/>
          <w:lang w:val="en-IN"/>
        </w:rPr>
        <w:t>doi</w:t>
      </w:r>
      <w:proofErr w:type="spellEnd"/>
      <w:r w:rsidRPr="008B637D">
        <w:rPr>
          <w:rFonts w:ascii="Times New Roman" w:hAnsi="Times New Roman" w:cs="Times New Roman"/>
          <w:sz w:val="24"/>
          <w:szCs w:val="24"/>
          <w:lang w:val="en-IN"/>
        </w:rPr>
        <w:t>: 10.1007/398_2018_19. PMID: 30535549.</w:t>
      </w:r>
    </w:p>
    <w:p w14:paraId="2E769319" w14:textId="77777777" w:rsidR="00EE5296" w:rsidRPr="008B637D" w:rsidRDefault="005C0B63" w:rsidP="008B637D">
      <w:pPr>
        <w:pStyle w:val="ListParagraph"/>
        <w:jc w:val="both"/>
        <w:rPr>
          <w:rFonts w:ascii="Times New Roman" w:hAnsi="Times New Roman" w:cs="Times New Roman"/>
          <w:sz w:val="24"/>
          <w:szCs w:val="24"/>
          <w:lang w:val="en-IN"/>
        </w:rPr>
      </w:pPr>
      <w:hyperlink r:id="rId40" w:history="1">
        <w:r w:rsidR="00EE5296" w:rsidRPr="008B637D">
          <w:rPr>
            <w:rStyle w:val="Hyperlink"/>
            <w:rFonts w:ascii="Times New Roman" w:hAnsi="Times New Roman" w:cs="Times New Roman"/>
            <w:sz w:val="24"/>
            <w:szCs w:val="24"/>
            <w:lang w:val="en-IN"/>
          </w:rPr>
          <w:t>https://pubmed.ncbi.nlm.nih.gov/30535549/</w:t>
        </w:r>
      </w:hyperlink>
    </w:p>
    <w:p w14:paraId="15F5ECAB"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en-IN"/>
        </w:rPr>
      </w:pPr>
      <w:r w:rsidRPr="008B637D">
        <w:rPr>
          <w:rFonts w:ascii="Times New Roman" w:hAnsi="Times New Roman" w:cs="Times New Roman"/>
          <w:sz w:val="24"/>
          <w:szCs w:val="24"/>
          <w:lang w:val="en-IN"/>
        </w:rPr>
        <w:t>World Health Organization: WHO. (2024, October 4). Food safety.</w:t>
      </w:r>
    </w:p>
    <w:p w14:paraId="168513A5" w14:textId="77777777" w:rsidR="00EE5296" w:rsidRPr="008B637D" w:rsidRDefault="005C0B63" w:rsidP="008B637D">
      <w:pPr>
        <w:pStyle w:val="ListParagraph"/>
        <w:jc w:val="both"/>
        <w:rPr>
          <w:rFonts w:ascii="Times New Roman" w:hAnsi="Times New Roman" w:cs="Times New Roman"/>
          <w:sz w:val="24"/>
          <w:szCs w:val="24"/>
          <w:lang w:val="en-IN"/>
        </w:rPr>
      </w:pPr>
      <w:hyperlink r:id="rId41" w:anchor=":~:text=Dioxins%20are%20highly%20toxic%20and%20can%20cause,mainly%20through%20pollution%20of%20water%20and%20soil" w:history="1">
        <w:r w:rsidR="00EE5296" w:rsidRPr="008B637D">
          <w:rPr>
            <w:rStyle w:val="Hyperlink"/>
            <w:rFonts w:ascii="Times New Roman" w:hAnsi="Times New Roman" w:cs="Times New Roman"/>
            <w:sz w:val="24"/>
            <w:szCs w:val="24"/>
            <w:lang w:val="en-IN"/>
          </w:rPr>
          <w:t>https://www.who.int/news-room/fact-sheets/detail/food-safety#:~:text=Dioxins%20are%20highly%20toxic%20and%20can%20cause,mainly%20through%20pollution%20of%20water%20and%20soil</w:t>
        </w:r>
      </w:hyperlink>
      <w:r w:rsidR="00EE5296" w:rsidRPr="008B637D">
        <w:rPr>
          <w:rFonts w:ascii="Times New Roman" w:hAnsi="Times New Roman" w:cs="Times New Roman"/>
          <w:sz w:val="24"/>
          <w:szCs w:val="24"/>
          <w:lang w:val="en-IN"/>
        </w:rPr>
        <w:t>.</w:t>
      </w:r>
    </w:p>
    <w:p w14:paraId="0A4F6B46" w14:textId="77777777" w:rsidR="00EE5296" w:rsidRPr="008B637D" w:rsidRDefault="00EE5296" w:rsidP="008B637D">
      <w:pPr>
        <w:pStyle w:val="ListParagraph"/>
        <w:numPr>
          <w:ilvl w:val="0"/>
          <w:numId w:val="5"/>
        </w:numPr>
        <w:jc w:val="both"/>
        <w:rPr>
          <w:rFonts w:ascii="Times New Roman" w:hAnsi="Times New Roman" w:cs="Times New Roman"/>
          <w:sz w:val="24"/>
          <w:szCs w:val="24"/>
          <w:lang w:val="fr-FR"/>
        </w:rPr>
      </w:pPr>
      <w:r w:rsidRPr="008B637D">
        <w:rPr>
          <w:rFonts w:ascii="Times New Roman" w:hAnsi="Times New Roman" w:cs="Times New Roman"/>
          <w:sz w:val="24"/>
          <w:szCs w:val="24"/>
          <w:lang w:val="en-IN"/>
        </w:rPr>
        <w:t xml:space="preserve">Zhang Y, Han S, Liang D, Shi X, Wang F, Liu W, Zhang L, Chen L, Gu Y, Tian Y. (2014) Prenatal exposure to organophosphate pesticides and neurobehavioral development of neonates: a birth cohort study in Shenyang, China. </w:t>
      </w:r>
      <w:proofErr w:type="spellStart"/>
      <w:r w:rsidRPr="008B637D">
        <w:rPr>
          <w:rFonts w:ascii="Times New Roman" w:hAnsi="Times New Roman" w:cs="Times New Roman"/>
          <w:sz w:val="24"/>
          <w:szCs w:val="24"/>
          <w:lang w:val="en-IN"/>
        </w:rPr>
        <w:t>PLoS</w:t>
      </w:r>
      <w:proofErr w:type="spellEnd"/>
      <w:r w:rsidRPr="008B637D">
        <w:rPr>
          <w:rFonts w:ascii="Times New Roman" w:hAnsi="Times New Roman" w:cs="Times New Roman"/>
          <w:sz w:val="24"/>
          <w:szCs w:val="24"/>
          <w:lang w:val="en-IN"/>
        </w:rPr>
        <w:t xml:space="preserve"> One. 2014 Feb 13;9(2):e88491. </w:t>
      </w:r>
      <w:proofErr w:type="spellStart"/>
      <w:r w:rsidRPr="008B637D">
        <w:rPr>
          <w:rFonts w:ascii="Times New Roman" w:hAnsi="Times New Roman" w:cs="Times New Roman"/>
          <w:sz w:val="24"/>
          <w:szCs w:val="24"/>
          <w:lang w:val="en-IN"/>
        </w:rPr>
        <w:lastRenderedPageBreak/>
        <w:t>doi</w:t>
      </w:r>
      <w:proofErr w:type="spellEnd"/>
      <w:r w:rsidRPr="008B637D">
        <w:rPr>
          <w:rFonts w:ascii="Times New Roman" w:hAnsi="Times New Roman" w:cs="Times New Roman"/>
          <w:sz w:val="24"/>
          <w:szCs w:val="24"/>
          <w:lang w:val="en-IN"/>
        </w:rPr>
        <w:t xml:space="preserve">: 10.1371/journal.pone.0088491. PMID: 24551109; PMCID: PMC3923780. </w:t>
      </w:r>
      <w:hyperlink r:id="rId42" w:history="1">
        <w:r w:rsidRPr="008B637D">
          <w:rPr>
            <w:rStyle w:val="Hyperlink"/>
            <w:rFonts w:ascii="Times New Roman" w:hAnsi="Times New Roman" w:cs="Times New Roman"/>
            <w:sz w:val="24"/>
            <w:szCs w:val="24"/>
            <w:lang w:val="en-IN"/>
          </w:rPr>
          <w:t>https://pubmed.ncbi.nlm.nih.gov/24551109/</w:t>
        </w:r>
      </w:hyperlink>
    </w:p>
    <w:p w14:paraId="336A56B2" w14:textId="77777777" w:rsidR="00EE5296" w:rsidRPr="005E0566" w:rsidRDefault="00EE5296" w:rsidP="00EE5296">
      <w:pPr>
        <w:spacing w:line="240" w:lineRule="auto"/>
        <w:rPr>
          <w:rFonts w:ascii="Times New Roman" w:hAnsi="Times New Roman" w:cs="Times New Roman"/>
          <w:lang w:val="fr-FR"/>
        </w:rPr>
      </w:pPr>
    </w:p>
    <w:p w14:paraId="4E3CB688" w14:textId="77777777" w:rsidR="00EE5296" w:rsidRPr="001C3C2E" w:rsidRDefault="00EE5296" w:rsidP="00EE5296">
      <w:pPr>
        <w:rPr>
          <w:rFonts w:ascii="Times New Roman" w:hAnsi="Times New Roman" w:cs="Times New Roman"/>
        </w:rPr>
      </w:pPr>
    </w:p>
    <w:p w14:paraId="11F1EB43" w14:textId="77777777" w:rsidR="00EE5296" w:rsidRPr="001C3C2E" w:rsidRDefault="00EE5296" w:rsidP="00EE5296">
      <w:pPr>
        <w:rPr>
          <w:rFonts w:ascii="Times New Roman" w:hAnsi="Times New Roman" w:cs="Times New Roman"/>
        </w:rPr>
      </w:pPr>
    </w:p>
    <w:p w14:paraId="313B6D8B" w14:textId="77777777" w:rsidR="001724B3" w:rsidRDefault="001724B3"/>
    <w:sectPr w:rsidR="001724B3" w:rsidSect="00EE5296">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A8C34" w14:textId="77777777" w:rsidR="005C0B63" w:rsidRDefault="005C0B63" w:rsidP="00A2448C">
      <w:pPr>
        <w:spacing w:after="0" w:line="240" w:lineRule="auto"/>
      </w:pPr>
      <w:r>
        <w:separator/>
      </w:r>
    </w:p>
  </w:endnote>
  <w:endnote w:type="continuationSeparator" w:id="0">
    <w:p w14:paraId="48A0AA7D" w14:textId="77777777" w:rsidR="005C0B63" w:rsidRDefault="005C0B63" w:rsidP="00A2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AADAE" w14:textId="77777777" w:rsidR="00A2448C" w:rsidRDefault="00A24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90CD6" w14:textId="77777777" w:rsidR="00A2448C" w:rsidRDefault="00A24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6859" w14:textId="77777777" w:rsidR="00A2448C" w:rsidRDefault="00A24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9F3D9" w14:textId="77777777" w:rsidR="005C0B63" w:rsidRDefault="005C0B63" w:rsidP="00A2448C">
      <w:pPr>
        <w:spacing w:after="0" w:line="240" w:lineRule="auto"/>
      </w:pPr>
      <w:r>
        <w:separator/>
      </w:r>
    </w:p>
  </w:footnote>
  <w:footnote w:type="continuationSeparator" w:id="0">
    <w:p w14:paraId="592B8A65" w14:textId="77777777" w:rsidR="005C0B63" w:rsidRDefault="005C0B63" w:rsidP="00A24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00E0B" w14:textId="12724E31" w:rsidR="00A2448C" w:rsidRDefault="00A2448C">
    <w:pPr>
      <w:pStyle w:val="Header"/>
    </w:pPr>
    <w:r>
      <w:rPr>
        <w:noProof/>
      </w:rPr>
      <w:pict w14:anchorId="55F0D0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407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F6F6" w14:textId="494BB0C9" w:rsidR="00A2448C" w:rsidRDefault="00A2448C">
    <w:pPr>
      <w:pStyle w:val="Header"/>
    </w:pPr>
    <w:r>
      <w:rPr>
        <w:noProof/>
      </w:rPr>
      <w:pict w14:anchorId="30F1D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407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4F2EE" w14:textId="5FAA0B2D" w:rsidR="00A2448C" w:rsidRDefault="00A2448C">
    <w:pPr>
      <w:pStyle w:val="Header"/>
    </w:pPr>
    <w:r>
      <w:rPr>
        <w:noProof/>
      </w:rPr>
      <w:pict w14:anchorId="69FE6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407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14D04"/>
    <w:multiLevelType w:val="hybridMultilevel"/>
    <w:tmpl w:val="BB043E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777A55"/>
    <w:multiLevelType w:val="hybridMultilevel"/>
    <w:tmpl w:val="E3AA7A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BC1D00"/>
    <w:multiLevelType w:val="hybridMultilevel"/>
    <w:tmpl w:val="DC0421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1D17C12"/>
    <w:multiLevelType w:val="hybridMultilevel"/>
    <w:tmpl w:val="13669C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80F494F"/>
    <w:multiLevelType w:val="hybridMultilevel"/>
    <w:tmpl w:val="360A6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96"/>
    <w:rsid w:val="00047FF5"/>
    <w:rsid w:val="001724B3"/>
    <w:rsid w:val="002E27C7"/>
    <w:rsid w:val="00324DAA"/>
    <w:rsid w:val="003E62EA"/>
    <w:rsid w:val="003F1721"/>
    <w:rsid w:val="004D1690"/>
    <w:rsid w:val="005C0B63"/>
    <w:rsid w:val="0066179C"/>
    <w:rsid w:val="008518A6"/>
    <w:rsid w:val="008A684E"/>
    <w:rsid w:val="008B637D"/>
    <w:rsid w:val="00A2448C"/>
    <w:rsid w:val="00BA3155"/>
    <w:rsid w:val="00BB11CD"/>
    <w:rsid w:val="00C22A9E"/>
    <w:rsid w:val="00D21597"/>
    <w:rsid w:val="00D24F0B"/>
    <w:rsid w:val="00DC7167"/>
    <w:rsid w:val="00ED6AAC"/>
    <w:rsid w:val="00EE5296"/>
    <w:rsid w:val="00EF147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86F17B"/>
  <w15:chartTrackingRefBased/>
  <w15:docId w15:val="{EA451691-6A09-47A0-9F2B-FC16B2D5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296"/>
    <w:pPr>
      <w:spacing w:after="200" w:line="276" w:lineRule="auto"/>
    </w:pPr>
    <w:rPr>
      <w:kern w:val="0"/>
      <w:lang w:val="en-US"/>
      <w14:ligatures w14:val="none"/>
    </w:rPr>
  </w:style>
  <w:style w:type="paragraph" w:styleId="Heading1">
    <w:name w:val="heading 1"/>
    <w:basedOn w:val="Normal"/>
    <w:next w:val="Normal"/>
    <w:link w:val="Heading1Char"/>
    <w:uiPriority w:val="9"/>
    <w:qFormat/>
    <w:rsid w:val="00EE52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52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52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52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52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52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2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2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2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2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52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52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52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52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52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2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2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296"/>
    <w:rPr>
      <w:rFonts w:eastAsiaTheme="majorEastAsia" w:cstheme="majorBidi"/>
      <w:color w:val="272727" w:themeColor="text1" w:themeTint="D8"/>
    </w:rPr>
  </w:style>
  <w:style w:type="paragraph" w:styleId="Title">
    <w:name w:val="Title"/>
    <w:basedOn w:val="Normal"/>
    <w:next w:val="Normal"/>
    <w:link w:val="TitleChar"/>
    <w:uiPriority w:val="10"/>
    <w:qFormat/>
    <w:rsid w:val="00EE5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2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2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2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296"/>
    <w:pPr>
      <w:spacing w:before="160"/>
      <w:jc w:val="center"/>
    </w:pPr>
    <w:rPr>
      <w:i/>
      <w:iCs/>
      <w:color w:val="404040" w:themeColor="text1" w:themeTint="BF"/>
    </w:rPr>
  </w:style>
  <w:style w:type="character" w:customStyle="1" w:styleId="QuoteChar">
    <w:name w:val="Quote Char"/>
    <w:basedOn w:val="DefaultParagraphFont"/>
    <w:link w:val="Quote"/>
    <w:uiPriority w:val="29"/>
    <w:rsid w:val="00EE5296"/>
    <w:rPr>
      <w:i/>
      <w:iCs/>
      <w:color w:val="404040" w:themeColor="text1" w:themeTint="BF"/>
    </w:rPr>
  </w:style>
  <w:style w:type="paragraph" w:styleId="ListParagraph">
    <w:name w:val="List Paragraph"/>
    <w:basedOn w:val="Normal"/>
    <w:uiPriority w:val="34"/>
    <w:qFormat/>
    <w:rsid w:val="00EE5296"/>
    <w:pPr>
      <w:ind w:left="720"/>
      <w:contextualSpacing/>
    </w:pPr>
  </w:style>
  <w:style w:type="character" w:styleId="IntenseEmphasis">
    <w:name w:val="Intense Emphasis"/>
    <w:basedOn w:val="DefaultParagraphFont"/>
    <w:uiPriority w:val="21"/>
    <w:qFormat/>
    <w:rsid w:val="00EE5296"/>
    <w:rPr>
      <w:i/>
      <w:iCs/>
      <w:color w:val="2F5496" w:themeColor="accent1" w:themeShade="BF"/>
    </w:rPr>
  </w:style>
  <w:style w:type="paragraph" w:styleId="IntenseQuote">
    <w:name w:val="Intense Quote"/>
    <w:basedOn w:val="Normal"/>
    <w:next w:val="Normal"/>
    <w:link w:val="IntenseQuoteChar"/>
    <w:uiPriority w:val="30"/>
    <w:qFormat/>
    <w:rsid w:val="00EE5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5296"/>
    <w:rPr>
      <w:i/>
      <w:iCs/>
      <w:color w:val="2F5496" w:themeColor="accent1" w:themeShade="BF"/>
    </w:rPr>
  </w:style>
  <w:style w:type="character" w:styleId="IntenseReference">
    <w:name w:val="Intense Reference"/>
    <w:basedOn w:val="DefaultParagraphFont"/>
    <w:uiPriority w:val="32"/>
    <w:qFormat/>
    <w:rsid w:val="00EE5296"/>
    <w:rPr>
      <w:b/>
      <w:bCs/>
      <w:smallCaps/>
      <w:color w:val="2F5496" w:themeColor="accent1" w:themeShade="BF"/>
      <w:spacing w:val="5"/>
    </w:rPr>
  </w:style>
  <w:style w:type="table" w:styleId="TableGrid">
    <w:name w:val="Table Grid"/>
    <w:basedOn w:val="TableNormal"/>
    <w:uiPriority w:val="59"/>
    <w:rsid w:val="00EE529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5296"/>
    <w:rPr>
      <w:color w:val="0563C1" w:themeColor="hyperlink"/>
      <w:u w:val="single"/>
    </w:rPr>
  </w:style>
  <w:style w:type="character" w:styleId="UnresolvedMention">
    <w:name w:val="Unresolved Mention"/>
    <w:basedOn w:val="DefaultParagraphFont"/>
    <w:uiPriority w:val="99"/>
    <w:semiHidden/>
    <w:unhideWhenUsed/>
    <w:rsid w:val="00EE5296"/>
    <w:rPr>
      <w:color w:val="605E5C"/>
      <w:shd w:val="clear" w:color="auto" w:fill="E1DFDD"/>
    </w:rPr>
  </w:style>
  <w:style w:type="paragraph" w:styleId="Header">
    <w:name w:val="header"/>
    <w:basedOn w:val="Normal"/>
    <w:link w:val="HeaderChar"/>
    <w:uiPriority w:val="99"/>
    <w:unhideWhenUsed/>
    <w:rsid w:val="00A24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48C"/>
    <w:rPr>
      <w:kern w:val="0"/>
      <w:lang w:val="en-US"/>
      <w14:ligatures w14:val="none"/>
    </w:rPr>
  </w:style>
  <w:style w:type="paragraph" w:styleId="Footer">
    <w:name w:val="footer"/>
    <w:basedOn w:val="Normal"/>
    <w:link w:val="FooterChar"/>
    <w:uiPriority w:val="99"/>
    <w:unhideWhenUsed/>
    <w:rsid w:val="00A24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48C"/>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books/NBK600714/" TargetMode="External"/><Relationship Id="rId18" Type="http://schemas.openxmlformats.org/officeDocument/2006/relationships/hyperlink" Target="https://www.atsdr.cdc.gov/ToxProfiles/tp154-c1-b.pdf" TargetMode="External"/><Relationship Id="rId26" Type="http://schemas.openxmlformats.org/officeDocument/2006/relationships/hyperlink" Target="https://www.cloudninefertility.com/blog/the-impact-of-diet-on-fertility-foods-to-avoid-for-optimal-reproductive-health" TargetMode="External"/><Relationship Id="rId39" Type="http://schemas.openxmlformats.org/officeDocument/2006/relationships/hyperlink" Target="https://doi.org/10.3923/rjet.2012.142.150" TargetMode="External"/><Relationship Id="rId21" Type="http://schemas.openxmlformats.org/officeDocument/2006/relationships/hyperlink" Target="https://www.researchgate.net/publication/307082185" TargetMode="External"/><Relationship Id="rId34" Type="http://schemas.openxmlformats.org/officeDocument/2006/relationships/hyperlink" Target="https://www.sciencedirect.com/science/article/pii/S0301211524001362" TargetMode="External"/><Relationship Id="rId42" Type="http://schemas.openxmlformats.org/officeDocument/2006/relationships/hyperlink" Target="https://pubmed.ncbi.nlm.nih.gov/24551109/"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doi.org/10.1186/1477-7827-4-30" TargetMode="External"/><Relationship Id="rId29" Type="http://schemas.openxmlformats.org/officeDocument/2006/relationships/hyperlink" Target="https://pubmed.ncbi.nlm.nih.gov/21776230/" TargetMode="External"/><Relationship Id="rId11" Type="http://schemas.openxmlformats.org/officeDocument/2006/relationships/chart" Target="charts/chart5.xml"/><Relationship Id="rId24" Type="http://schemas.openxmlformats.org/officeDocument/2006/relationships/hyperlink" Target="https://www.ijpp.com/IJPP%20archives/2005_49_2/148-152.pdf" TargetMode="External"/><Relationship Id="rId32" Type="http://schemas.openxmlformats.org/officeDocument/2006/relationships/hyperlink" Target="https://pubmed.ncbi.nlm.nih.gov/1868815/" TargetMode="External"/><Relationship Id="rId37" Type="http://schemas.openxmlformats.org/officeDocument/2006/relationships/hyperlink" Target="https://www.apa.org/topics/stress/" TargetMode="External"/><Relationship Id="rId40" Type="http://schemas.openxmlformats.org/officeDocument/2006/relationships/hyperlink" Target="https://pubmed.ncbi.nlm.nih.gov/30535549/"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3389/fpsyt.2022.933981" TargetMode="External"/><Relationship Id="rId23" Type="http://schemas.openxmlformats.org/officeDocument/2006/relationships/hyperlink" Target="https://pubmed.ncbi.nlm.nih.gov/1601353/" TargetMode="External"/><Relationship Id="rId28" Type="http://schemas.openxmlformats.org/officeDocument/2006/relationships/hyperlink" Target="https://npic.orst.edu/factsheets/archive/malatech.html" TargetMode="External"/><Relationship Id="rId36" Type="http://schemas.openxmlformats.org/officeDocument/2006/relationships/hyperlink" Target="https://doi.org/10.1016/s0300-483x(00)00219-5" TargetMode="External"/><Relationship Id="rId49"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hyperlink" Target="https://doi.org/10.3389/fcell.2023.1162015" TargetMode="External"/><Relationship Id="rId31" Type="http://schemas.openxmlformats.org/officeDocument/2006/relationships/hyperlink" Target="https://doi.org/10.5935/1518-0557.20190016"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doi.org/10.19082/6789" TargetMode="External"/><Relationship Id="rId22" Type="http://schemas.openxmlformats.org/officeDocument/2006/relationships/hyperlink" Target="https://doi.org/10.1016/b978-012507751-4/50030-6" TargetMode="External"/><Relationship Id="rId27" Type="http://schemas.openxmlformats.org/officeDocument/2006/relationships/hyperlink" Target="https://www.researchgate.net/publication/308043050_Eustress_or_distress_an_empirical_study_of_perceived_stress_in_everyday_college_life" TargetMode="External"/><Relationship Id="rId30" Type="http://schemas.openxmlformats.org/officeDocument/2006/relationships/hyperlink" Target="https://doi.org/10.1016/j.heliyon.2023.e18140" TargetMode="External"/><Relationship Id="rId35" Type="http://schemas.openxmlformats.org/officeDocument/2006/relationships/hyperlink" Target="https://www.intechopen.com/chapters/13024"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hart" Target="charts/chart2.xml"/><Relationship Id="rId3" Type="http://schemas.openxmlformats.org/officeDocument/2006/relationships/settings" Target="settings.xml"/><Relationship Id="rId12" Type="http://schemas.openxmlformats.org/officeDocument/2006/relationships/hyperlink" Target="https://pubmed.ncbi.nlm.nih.gov/15173684/" TargetMode="External"/><Relationship Id="rId17" Type="http://schemas.openxmlformats.org/officeDocument/2006/relationships/hyperlink" Target="https://doi.org/10.3390/ijms10073076" TargetMode="External"/><Relationship Id="rId25" Type="http://schemas.openxmlformats.org/officeDocument/2006/relationships/hyperlink" Target="https://www.researchgate.net/publication/322933314" TargetMode="External"/><Relationship Id="rId33" Type="http://schemas.openxmlformats.org/officeDocument/2006/relationships/hyperlink" Target="https://doi.org/10.1016/j.ejogrb.2024.03.016" TargetMode="External"/><Relationship Id="rId38" Type="http://schemas.openxmlformats.org/officeDocument/2006/relationships/hyperlink" Target="https://doi.org/10.1097/00001648-199201000-00007" TargetMode="External"/><Relationship Id="rId46" Type="http://schemas.openxmlformats.org/officeDocument/2006/relationships/footer" Target="footer2.xml"/><Relationship Id="rId20" Type="http://schemas.openxmlformats.org/officeDocument/2006/relationships/hyperlink" Target="https://doi.org/10.13005/bpj/851" TargetMode="External"/><Relationship Id="rId41" Type="http://schemas.openxmlformats.org/officeDocument/2006/relationships/hyperlink" Target="https://www.who.int/news-room/fact-sheets/detail/food-safety" TargetMode="Externa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HD%20ANALYSIS\DATA%20CALCULATED.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PHD%20ANALYSIS\DATA%20CALCULATED.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PHD%20ANALYSIS\DATA%20CALCULAT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HD%20ANALYSIS\DATA%20CALCULA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Control Group Phase I</c:v>
                </c:pt>
              </c:strCache>
            </c:strRef>
          </c:tx>
          <c:spPr>
            <a:solidFill>
              <a:schemeClr val="accent1"/>
            </a:solidFill>
            <a:ln>
              <a:noFill/>
            </a:ln>
            <a:effectLst/>
          </c:spPr>
          <c:invertIfNegative val="0"/>
          <c:dLbls>
            <c:dLbl>
              <c:idx val="0"/>
              <c:layout>
                <c:manualLayout>
                  <c:x val="-5.5555555555555809E-3"/>
                  <c:y val="0.138888888888888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36-4A41-85FE-95B479677564}"/>
                </c:ext>
              </c:extLst>
            </c:dLbl>
            <c:dLbl>
              <c:idx val="1"/>
              <c:layout>
                <c:manualLayout>
                  <c:x val="-2.7777777777778286E-3"/>
                  <c:y val="0.1574074074074074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36-4A41-85FE-95B479677564}"/>
                </c:ext>
              </c:extLst>
            </c:dLbl>
            <c:dLbl>
              <c:idx val="2"/>
              <c:layout>
                <c:manualLayout>
                  <c:x val="0"/>
                  <c:y val="0.1990740740740740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36-4A41-85FE-95B479677564}"/>
                </c:ext>
              </c:extLst>
            </c:dLbl>
            <c:dLbl>
              <c:idx val="3"/>
              <c:layout>
                <c:manualLayout>
                  <c:x val="-2.7777777777777779E-3"/>
                  <c:y val="0.2175925925925925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36-4A41-85FE-95B479677564}"/>
                </c:ext>
              </c:extLst>
            </c:dLbl>
            <c:dLbl>
              <c:idx val="4"/>
              <c:layout>
                <c:manualLayout>
                  <c:x val="-1.0185067526415994E-16"/>
                  <c:y val="0.1666666666666665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336-4A41-85FE-95B479677564}"/>
                </c:ext>
              </c:extLst>
            </c:dLbl>
            <c:dLbl>
              <c:idx val="5"/>
              <c:layout>
                <c:manualLayout>
                  <c:x val="-2.7777777777777779E-3"/>
                  <c:y val="0.1666666666666667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336-4A41-85FE-95B479677564}"/>
                </c:ext>
              </c:extLst>
            </c:dLbl>
            <c:spPr>
              <a:noFill/>
              <a:ln>
                <a:noFill/>
              </a:ln>
              <a:effectLst/>
            </c:spPr>
            <c:txPr>
              <a:bodyPr rot="-5400000" spcFirstLastPara="1" vertOverflow="overflow" horzOverflow="overflow"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R1</c:v>
                </c:pt>
                <c:pt idx="1">
                  <c:v>R2</c:v>
                </c:pt>
                <c:pt idx="2">
                  <c:v>R3</c:v>
                </c:pt>
                <c:pt idx="3">
                  <c:v>R4</c:v>
                </c:pt>
                <c:pt idx="4">
                  <c:v>R5</c:v>
                </c:pt>
                <c:pt idx="5">
                  <c:v>R6</c:v>
                </c:pt>
              </c:strCache>
            </c:strRef>
          </c:cat>
          <c:val>
            <c:numRef>
              <c:f>Sheet1!$B$2:$B$7</c:f>
              <c:numCache>
                <c:formatCode>General</c:formatCode>
                <c:ptCount val="6"/>
                <c:pt idx="0">
                  <c:v>3.43</c:v>
                </c:pt>
                <c:pt idx="1">
                  <c:v>4.9000000000000004</c:v>
                </c:pt>
                <c:pt idx="2">
                  <c:v>5.97</c:v>
                </c:pt>
                <c:pt idx="3">
                  <c:v>6.76</c:v>
                </c:pt>
                <c:pt idx="4">
                  <c:v>4.49</c:v>
                </c:pt>
                <c:pt idx="5">
                  <c:v>5.28</c:v>
                </c:pt>
              </c:numCache>
            </c:numRef>
          </c:val>
          <c:extLst>
            <c:ext xmlns:c16="http://schemas.microsoft.com/office/drawing/2014/chart" uri="{C3380CC4-5D6E-409C-BE32-E72D297353CC}">
              <c16:uniqueId val="{00000006-6336-4A41-85FE-95B479677564}"/>
            </c:ext>
          </c:extLst>
        </c:ser>
        <c:ser>
          <c:idx val="1"/>
          <c:order val="1"/>
          <c:tx>
            <c:strRef>
              <c:f>Sheet1!$C$1</c:f>
              <c:strCache>
                <c:ptCount val="1"/>
                <c:pt idx="0">
                  <c:v>Experimental Group Phase I</c:v>
                </c:pt>
              </c:strCache>
            </c:strRef>
          </c:tx>
          <c:spPr>
            <a:solidFill>
              <a:schemeClr val="accent2"/>
            </a:solidFill>
            <a:ln>
              <a:noFill/>
            </a:ln>
            <a:effectLst/>
          </c:spPr>
          <c:invertIfNegative val="0"/>
          <c:dLbls>
            <c:dLbl>
              <c:idx val="0"/>
              <c:layout>
                <c:manualLayout>
                  <c:x val="2.7777777777777779E-3"/>
                  <c:y val="0.1944444444444444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336-4A41-85FE-95B479677564}"/>
                </c:ext>
              </c:extLst>
            </c:dLbl>
            <c:dLbl>
              <c:idx val="1"/>
              <c:layout>
                <c:manualLayout>
                  <c:x val="-2.7777777777777779E-3"/>
                  <c:y val="0.2222222222222222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336-4A41-85FE-95B479677564}"/>
                </c:ext>
              </c:extLst>
            </c:dLbl>
            <c:dLbl>
              <c:idx val="2"/>
              <c:layout>
                <c:manualLayout>
                  <c:x val="-5.0925337632079971E-17"/>
                  <c:y val="0.236111111111111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336-4A41-85FE-95B479677564}"/>
                </c:ext>
              </c:extLst>
            </c:dLbl>
            <c:dLbl>
              <c:idx val="3"/>
              <c:layout>
                <c:manualLayout>
                  <c:x val="-5.5555555555556572E-3"/>
                  <c:y val="0.1944444444444443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336-4A41-85FE-95B479677564}"/>
                </c:ext>
              </c:extLst>
            </c:dLbl>
            <c:dLbl>
              <c:idx val="4"/>
              <c:layout>
                <c:manualLayout>
                  <c:x val="-2.7777777777777779E-3"/>
                  <c:y val="9.72222222222222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336-4A41-85FE-95B479677564}"/>
                </c:ext>
              </c:extLst>
            </c:dLbl>
            <c:dLbl>
              <c:idx val="5"/>
              <c:layout>
                <c:manualLayout>
                  <c:x val="-1.0185067526415994E-16"/>
                  <c:y val="9.7222222222222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336-4A41-85FE-95B479677564}"/>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R1</c:v>
                </c:pt>
                <c:pt idx="1">
                  <c:v>R2</c:v>
                </c:pt>
                <c:pt idx="2">
                  <c:v>R3</c:v>
                </c:pt>
                <c:pt idx="3">
                  <c:v>R4</c:v>
                </c:pt>
                <c:pt idx="4">
                  <c:v>R5</c:v>
                </c:pt>
                <c:pt idx="5">
                  <c:v>R6</c:v>
                </c:pt>
              </c:strCache>
            </c:strRef>
          </c:cat>
          <c:val>
            <c:numRef>
              <c:f>Sheet1!$C$2:$C$7</c:f>
              <c:numCache>
                <c:formatCode>General</c:formatCode>
                <c:ptCount val="6"/>
                <c:pt idx="0">
                  <c:v>6.12</c:v>
                </c:pt>
                <c:pt idx="1">
                  <c:v>6.67</c:v>
                </c:pt>
                <c:pt idx="2">
                  <c:v>6.87</c:v>
                </c:pt>
                <c:pt idx="3">
                  <c:v>6.37</c:v>
                </c:pt>
                <c:pt idx="4">
                  <c:v>1.45</c:v>
                </c:pt>
                <c:pt idx="5">
                  <c:v>1.65</c:v>
                </c:pt>
              </c:numCache>
            </c:numRef>
          </c:val>
          <c:extLst>
            <c:ext xmlns:c16="http://schemas.microsoft.com/office/drawing/2014/chart" uri="{C3380CC4-5D6E-409C-BE32-E72D297353CC}">
              <c16:uniqueId val="{0000000D-6336-4A41-85FE-95B479677564}"/>
            </c:ext>
          </c:extLst>
        </c:ser>
        <c:ser>
          <c:idx val="2"/>
          <c:order val="2"/>
          <c:tx>
            <c:strRef>
              <c:f>Sheet1!$D$1</c:f>
              <c:strCache>
                <c:ptCount val="1"/>
                <c:pt idx="0">
                  <c:v>Control Group Phase II</c:v>
                </c:pt>
              </c:strCache>
            </c:strRef>
          </c:tx>
          <c:spPr>
            <a:solidFill>
              <a:schemeClr val="accent3"/>
            </a:solidFill>
            <a:ln>
              <a:noFill/>
            </a:ln>
            <a:effectLst/>
          </c:spPr>
          <c:invertIfNegative val="0"/>
          <c:dLbls>
            <c:dLbl>
              <c:idx val="0"/>
              <c:layout>
                <c:manualLayout>
                  <c:x val="-8.3333333333333332E-3"/>
                  <c:y val="0.1666666666666665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336-4A41-85FE-95B479677564}"/>
                </c:ext>
              </c:extLst>
            </c:dLbl>
            <c:dLbl>
              <c:idx val="1"/>
              <c:layout>
                <c:manualLayout>
                  <c:x val="-5.5555555555555558E-3"/>
                  <c:y val="0.1666666666666666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336-4A41-85FE-95B479677564}"/>
                </c:ext>
              </c:extLst>
            </c:dLbl>
            <c:dLbl>
              <c:idx val="2"/>
              <c:layout>
                <c:manualLayout>
                  <c:x val="0"/>
                  <c:y val="0.1805555555555555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336-4A41-85FE-95B479677564}"/>
                </c:ext>
              </c:extLst>
            </c:dLbl>
            <c:dLbl>
              <c:idx val="3"/>
              <c:layout>
                <c:manualLayout>
                  <c:x val="-2.7777777777777779E-3"/>
                  <c:y val="0.1759259259259259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336-4A41-85FE-95B479677564}"/>
                </c:ext>
              </c:extLst>
            </c:dLbl>
            <c:dLbl>
              <c:idx val="4"/>
              <c:layout>
                <c:manualLayout>
                  <c:x val="-1.0185067526415994E-16"/>
                  <c:y val="0.1805555555555555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336-4A41-85FE-95B479677564}"/>
                </c:ext>
              </c:extLst>
            </c:dLbl>
            <c:dLbl>
              <c:idx val="5"/>
              <c:layout>
                <c:manualLayout>
                  <c:x val="1.0185067526415994E-16"/>
                  <c:y val="0.2129629629629629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336-4A41-85FE-95B479677564}"/>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R1</c:v>
                </c:pt>
                <c:pt idx="1">
                  <c:v>R2</c:v>
                </c:pt>
                <c:pt idx="2">
                  <c:v>R3</c:v>
                </c:pt>
                <c:pt idx="3">
                  <c:v>R4</c:v>
                </c:pt>
                <c:pt idx="4">
                  <c:v>R5</c:v>
                </c:pt>
                <c:pt idx="5">
                  <c:v>R6</c:v>
                </c:pt>
              </c:strCache>
            </c:strRef>
          </c:cat>
          <c:val>
            <c:numRef>
              <c:f>Sheet1!$D$2:$D$7</c:f>
              <c:numCache>
                <c:formatCode>General</c:formatCode>
                <c:ptCount val="6"/>
                <c:pt idx="0">
                  <c:v>3.43</c:v>
                </c:pt>
                <c:pt idx="1">
                  <c:v>4.9000000000000004</c:v>
                </c:pt>
                <c:pt idx="2">
                  <c:v>5.97</c:v>
                </c:pt>
                <c:pt idx="3">
                  <c:v>6.76</c:v>
                </c:pt>
                <c:pt idx="4">
                  <c:v>4.49</c:v>
                </c:pt>
                <c:pt idx="5">
                  <c:v>5.28</c:v>
                </c:pt>
              </c:numCache>
            </c:numRef>
          </c:val>
          <c:extLst>
            <c:ext xmlns:c16="http://schemas.microsoft.com/office/drawing/2014/chart" uri="{C3380CC4-5D6E-409C-BE32-E72D297353CC}">
              <c16:uniqueId val="{00000014-6336-4A41-85FE-95B479677564}"/>
            </c:ext>
          </c:extLst>
        </c:ser>
        <c:ser>
          <c:idx val="3"/>
          <c:order val="3"/>
          <c:tx>
            <c:strRef>
              <c:f>Sheet1!$E$1</c:f>
              <c:strCache>
                <c:ptCount val="1"/>
                <c:pt idx="0">
                  <c:v>Experimental Group Phase II</c:v>
                </c:pt>
              </c:strCache>
            </c:strRef>
          </c:tx>
          <c:spPr>
            <a:solidFill>
              <a:schemeClr val="accent4"/>
            </a:solidFill>
            <a:ln>
              <a:noFill/>
            </a:ln>
            <a:effectLst/>
          </c:spPr>
          <c:invertIfNegative val="0"/>
          <c:dLbls>
            <c:dLbl>
              <c:idx val="0"/>
              <c:layout>
                <c:manualLayout>
                  <c:x val="0"/>
                  <c:y val="0.1944444444444444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336-4A41-85FE-95B479677564}"/>
                </c:ext>
              </c:extLst>
            </c:dLbl>
            <c:dLbl>
              <c:idx val="1"/>
              <c:layout>
                <c:manualLayout>
                  <c:x val="0"/>
                  <c:y val="0.1990740740740740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336-4A41-85FE-95B479677564}"/>
                </c:ext>
              </c:extLst>
            </c:dLbl>
            <c:dLbl>
              <c:idx val="2"/>
              <c:layout>
                <c:manualLayout>
                  <c:x val="2.7777777777777779E-3"/>
                  <c:y val="0.2314814814814814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336-4A41-85FE-95B479677564}"/>
                </c:ext>
              </c:extLst>
            </c:dLbl>
            <c:dLbl>
              <c:idx val="3"/>
              <c:layout>
                <c:manualLayout>
                  <c:x val="-1.0185067526415994E-16"/>
                  <c:y val="0.1712962962962963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6336-4A41-85FE-95B479677564}"/>
                </c:ext>
              </c:extLst>
            </c:dLbl>
            <c:dLbl>
              <c:idx val="4"/>
              <c:layout>
                <c:manualLayout>
                  <c:x val="-2.7777777777777779E-3"/>
                  <c:y val="0.2777777777777777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6336-4A41-85FE-95B479677564}"/>
                </c:ext>
              </c:extLst>
            </c:dLbl>
            <c:dLbl>
              <c:idx val="5"/>
              <c:layout>
                <c:manualLayout>
                  <c:x val="2.7777777777777779E-3"/>
                  <c:y val="0.16666666666666666"/>
                </c:manualLayout>
              </c:layout>
              <c:spPr>
                <a:noFill/>
                <a:ln>
                  <a:noFill/>
                </a:ln>
                <a:effectLst/>
              </c:spPr>
              <c:txPr>
                <a:bodyPr rot="-5400000" spcFirstLastPara="1" vertOverflow="overflow" horzOverflow="overflow"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6336-4A41-85FE-95B479677564}"/>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R1</c:v>
                </c:pt>
                <c:pt idx="1">
                  <c:v>R2</c:v>
                </c:pt>
                <c:pt idx="2">
                  <c:v>R3</c:v>
                </c:pt>
                <c:pt idx="3">
                  <c:v>R4</c:v>
                </c:pt>
                <c:pt idx="4">
                  <c:v>R5</c:v>
                </c:pt>
                <c:pt idx="5">
                  <c:v>R6</c:v>
                </c:pt>
              </c:strCache>
            </c:strRef>
          </c:cat>
          <c:val>
            <c:numRef>
              <c:f>Sheet1!$E$2:$E$7</c:f>
              <c:numCache>
                <c:formatCode>General</c:formatCode>
                <c:ptCount val="6"/>
                <c:pt idx="0">
                  <c:v>4.82</c:v>
                </c:pt>
                <c:pt idx="1">
                  <c:v>5.78</c:v>
                </c:pt>
                <c:pt idx="2">
                  <c:v>6.34</c:v>
                </c:pt>
                <c:pt idx="3">
                  <c:v>6.3</c:v>
                </c:pt>
                <c:pt idx="4">
                  <c:v>7.3</c:v>
                </c:pt>
                <c:pt idx="5">
                  <c:v>4.32</c:v>
                </c:pt>
              </c:numCache>
            </c:numRef>
          </c:val>
          <c:extLst>
            <c:ext xmlns:c16="http://schemas.microsoft.com/office/drawing/2014/chart" uri="{C3380CC4-5D6E-409C-BE32-E72D297353CC}">
              <c16:uniqueId val="{0000001B-6336-4A41-85FE-95B479677564}"/>
            </c:ext>
          </c:extLst>
        </c:ser>
        <c:dLbls>
          <c:dLblPos val="outEnd"/>
          <c:showLegendKey val="0"/>
          <c:showVal val="1"/>
          <c:showCatName val="0"/>
          <c:showSerName val="0"/>
          <c:showPercent val="0"/>
          <c:showBubbleSize val="0"/>
        </c:dLbls>
        <c:gapWidth val="219"/>
        <c:overlap val="-27"/>
        <c:axId val="164292864"/>
        <c:axId val="164352384"/>
      </c:barChart>
      <c:catAx>
        <c:axId val="164292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ysClr val="windowText" lastClr="000000"/>
                    </a:solidFill>
                  </a:rPr>
                  <a:t>RATS (R)</a:t>
                </a:r>
              </a:p>
            </c:rich>
          </c:tx>
          <c:layout>
            <c:manualLayout>
              <c:xMode val="edge"/>
              <c:yMode val="edge"/>
              <c:x val="0.41542265894449143"/>
              <c:y val="0.8054868827340018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352384"/>
        <c:crosses val="autoZero"/>
        <c:auto val="1"/>
        <c:lblAlgn val="ctr"/>
        <c:lblOffset val="100"/>
        <c:noMultiLvlLbl val="0"/>
      </c:catAx>
      <c:valAx>
        <c:axId val="1643523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ysClr val="windowText" lastClr="000000"/>
                    </a:solidFill>
                  </a:rPr>
                  <a:t>Progesterone Level (ng/ml)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29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rot="-5400000" vert="horz"/>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Sheet3!$B$1</c:f>
              <c:strCache>
                <c:ptCount val="1"/>
                <c:pt idx="0">
                  <c:v>Control Group Phase I</c:v>
                </c:pt>
              </c:strCache>
            </c:strRef>
          </c:tx>
          <c:invertIfNegative val="0"/>
          <c:dPt>
            <c:idx val="0"/>
            <c:invertIfNegative val="0"/>
            <c:bubble3D val="0"/>
            <c:extLst>
              <c:ext xmlns:c16="http://schemas.microsoft.com/office/drawing/2014/chart" uri="{C3380CC4-5D6E-409C-BE32-E72D297353CC}">
                <c16:uniqueId val="{00000000-5D01-4383-96B9-24E82DFF6D2D}"/>
              </c:ext>
            </c:extLst>
          </c:dPt>
          <c:dPt>
            <c:idx val="1"/>
            <c:invertIfNegative val="0"/>
            <c:bubble3D val="0"/>
            <c:extLst>
              <c:ext xmlns:c16="http://schemas.microsoft.com/office/drawing/2014/chart" uri="{C3380CC4-5D6E-409C-BE32-E72D297353CC}">
                <c16:uniqueId val="{00000001-5D01-4383-96B9-24E82DFF6D2D}"/>
              </c:ext>
            </c:extLst>
          </c:dPt>
          <c:dPt>
            <c:idx val="2"/>
            <c:invertIfNegative val="0"/>
            <c:bubble3D val="0"/>
            <c:extLst>
              <c:ext xmlns:c16="http://schemas.microsoft.com/office/drawing/2014/chart" uri="{C3380CC4-5D6E-409C-BE32-E72D297353CC}">
                <c16:uniqueId val="{00000002-5D01-4383-96B9-24E82DFF6D2D}"/>
              </c:ext>
            </c:extLst>
          </c:dPt>
          <c:dPt>
            <c:idx val="3"/>
            <c:invertIfNegative val="0"/>
            <c:bubble3D val="0"/>
            <c:extLst>
              <c:ext xmlns:c16="http://schemas.microsoft.com/office/drawing/2014/chart" uri="{C3380CC4-5D6E-409C-BE32-E72D297353CC}">
                <c16:uniqueId val="{00000003-5D01-4383-96B9-24E82DFF6D2D}"/>
              </c:ext>
            </c:extLst>
          </c:dPt>
          <c:dPt>
            <c:idx val="4"/>
            <c:invertIfNegative val="0"/>
            <c:bubble3D val="0"/>
            <c:extLst>
              <c:ext xmlns:c16="http://schemas.microsoft.com/office/drawing/2014/chart" uri="{C3380CC4-5D6E-409C-BE32-E72D297353CC}">
                <c16:uniqueId val="{00000004-5D01-4383-96B9-24E82DFF6D2D}"/>
              </c:ext>
            </c:extLst>
          </c:dPt>
          <c:dPt>
            <c:idx val="5"/>
            <c:invertIfNegative val="0"/>
            <c:bubble3D val="0"/>
            <c:extLst>
              <c:ext xmlns:c16="http://schemas.microsoft.com/office/drawing/2014/chart" uri="{C3380CC4-5D6E-409C-BE32-E72D297353CC}">
                <c16:uniqueId val="{00000005-5D01-4383-96B9-24E82DFF6D2D}"/>
              </c:ext>
            </c:extLst>
          </c:dPt>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01-4383-96B9-24E82DFF6D2D}"/>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01-4383-96B9-24E82DFF6D2D}"/>
                </c:ext>
              </c:extLst>
            </c:dLbl>
            <c:dLbl>
              <c:idx val="2"/>
              <c:layout>
                <c:manualLayout>
                  <c:x val="-2.7820415058686836E-3"/>
                  <c:y val="0.1931499326919622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01-4383-96B9-24E82DFF6D2D}"/>
                </c:ext>
              </c:extLst>
            </c:dLbl>
            <c:dLbl>
              <c:idx val="3"/>
              <c:layout>
                <c:manualLayout>
                  <c:x val="-2.7820415058686836E-3"/>
                  <c:y val="0.1508687255534266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01-4383-96B9-24E82DFF6D2D}"/>
                </c:ext>
              </c:extLst>
            </c:dLbl>
            <c:dLbl>
              <c:idx val="4"/>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D01-4383-96B9-24E82DFF6D2D}"/>
                </c:ext>
              </c:extLst>
            </c:dLbl>
            <c:dLbl>
              <c:idx val="5"/>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D01-4383-96B9-24E82DFF6D2D}"/>
                </c:ext>
              </c:extLst>
            </c:dLbl>
            <c:spPr>
              <a:noFill/>
              <a:ln>
                <a:noFill/>
              </a:ln>
              <a:effectLst/>
            </c:spPr>
            <c:txPr>
              <a:bodyPr rot="-5400000" vert="horz"/>
              <a:lstStyle/>
              <a:p>
                <a:pPr>
                  <a:defRPr/>
                </a:pPr>
                <a:endParaRPr lang="en-US"/>
              </a:p>
            </c:txPr>
            <c:dLblPos val="ctr"/>
            <c:showLegendKey val="0"/>
            <c:showVal val="0"/>
            <c:showCatName val="0"/>
            <c:showSerName val="0"/>
            <c:showPercent val="0"/>
            <c:showBubbleSize val="0"/>
            <c:extLst>
              <c:ext xmlns:c15="http://schemas.microsoft.com/office/drawing/2012/chart" uri="{CE6537A1-D6FC-4f65-9D91-7224C49458BB}">
                <c15:showLeaderLines val="0"/>
              </c:ext>
            </c:extLst>
          </c:dLbls>
          <c:cat>
            <c:strRef>
              <c:f>Sheet3!$A$2:$A$7</c:f>
              <c:strCache>
                <c:ptCount val="6"/>
                <c:pt idx="0">
                  <c:v>R1</c:v>
                </c:pt>
                <c:pt idx="1">
                  <c:v>R2</c:v>
                </c:pt>
                <c:pt idx="2">
                  <c:v>R3</c:v>
                </c:pt>
                <c:pt idx="3">
                  <c:v>R4</c:v>
                </c:pt>
                <c:pt idx="4">
                  <c:v>R5</c:v>
                </c:pt>
                <c:pt idx="5">
                  <c:v>R6</c:v>
                </c:pt>
              </c:strCache>
            </c:strRef>
          </c:cat>
          <c:val>
            <c:numRef>
              <c:f>Sheet3!$B$2:$B$7</c:f>
              <c:numCache>
                <c:formatCode>General</c:formatCode>
                <c:ptCount val="6"/>
                <c:pt idx="0">
                  <c:v>3.43</c:v>
                </c:pt>
                <c:pt idx="1">
                  <c:v>4.9000000000000004</c:v>
                </c:pt>
                <c:pt idx="2">
                  <c:v>5.97</c:v>
                </c:pt>
                <c:pt idx="3">
                  <c:v>6.76</c:v>
                </c:pt>
                <c:pt idx="4">
                  <c:v>4.49</c:v>
                </c:pt>
                <c:pt idx="5">
                  <c:v>5.28</c:v>
                </c:pt>
              </c:numCache>
            </c:numRef>
          </c:val>
          <c:extLst>
            <c:ext xmlns:c16="http://schemas.microsoft.com/office/drawing/2014/chart" uri="{C3380CC4-5D6E-409C-BE32-E72D297353CC}">
              <c16:uniqueId val="{00000006-5D01-4383-96B9-24E82DFF6D2D}"/>
            </c:ext>
          </c:extLst>
        </c:ser>
        <c:ser>
          <c:idx val="1"/>
          <c:order val="1"/>
          <c:tx>
            <c:strRef>
              <c:f>Sheet3!$C$1</c:f>
              <c:strCache>
                <c:ptCount val="1"/>
                <c:pt idx="0">
                  <c:v>Experimental Group Phase I</c:v>
                </c:pt>
              </c:strCache>
            </c:strRef>
          </c:tx>
          <c:invertIfNegative val="0"/>
          <c:dLbls>
            <c:dLbl>
              <c:idx val="2"/>
              <c:layout>
                <c:manualLayout>
                  <c:x val="0"/>
                  <c:y val="0.1229463245165671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D01-4383-96B9-24E82DFF6D2D}"/>
                </c:ext>
              </c:extLst>
            </c:dLbl>
            <c:dLbl>
              <c:idx val="5"/>
              <c:layout>
                <c:manualLayout>
                  <c:x val="-2.7777777777777779E-3"/>
                  <c:y val="0.1146872265966754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D01-4383-96B9-24E82DFF6D2D}"/>
                </c:ext>
              </c:extLst>
            </c:dLbl>
            <c:spPr>
              <a:noFill/>
              <a:ln>
                <a:noFill/>
              </a:ln>
              <a:effectLst/>
            </c:spPr>
            <c:txPr>
              <a:bodyPr rot="-5340000"/>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Sheet3!$A$2:$A$7</c:f>
              <c:strCache>
                <c:ptCount val="6"/>
                <c:pt idx="0">
                  <c:v>R1</c:v>
                </c:pt>
                <c:pt idx="1">
                  <c:v>R2</c:v>
                </c:pt>
                <c:pt idx="2">
                  <c:v>R3</c:v>
                </c:pt>
                <c:pt idx="3">
                  <c:v>R4</c:v>
                </c:pt>
                <c:pt idx="4">
                  <c:v>R5</c:v>
                </c:pt>
                <c:pt idx="5">
                  <c:v>R6</c:v>
                </c:pt>
              </c:strCache>
            </c:strRef>
          </c:cat>
          <c:val>
            <c:numRef>
              <c:f>Sheet3!$C$2:$C$7</c:f>
              <c:numCache>
                <c:formatCode>General</c:formatCode>
                <c:ptCount val="6"/>
                <c:pt idx="0">
                  <c:v>6.12</c:v>
                </c:pt>
                <c:pt idx="1">
                  <c:v>6.67</c:v>
                </c:pt>
                <c:pt idx="2">
                  <c:v>6.87</c:v>
                </c:pt>
                <c:pt idx="3">
                  <c:v>6.37</c:v>
                </c:pt>
                <c:pt idx="4">
                  <c:v>1.45</c:v>
                </c:pt>
                <c:pt idx="5">
                  <c:v>1.65</c:v>
                </c:pt>
              </c:numCache>
            </c:numRef>
          </c:val>
          <c:extLst>
            <c:ext xmlns:c16="http://schemas.microsoft.com/office/drawing/2014/chart" uri="{C3380CC4-5D6E-409C-BE32-E72D297353CC}">
              <c16:uniqueId val="{00000009-5D01-4383-96B9-24E82DFF6D2D}"/>
            </c:ext>
          </c:extLst>
        </c:ser>
        <c:dLbls>
          <c:showLegendKey val="0"/>
          <c:showVal val="0"/>
          <c:showCatName val="0"/>
          <c:showSerName val="0"/>
          <c:showPercent val="0"/>
          <c:showBubbleSize val="0"/>
        </c:dLbls>
        <c:gapWidth val="300"/>
        <c:axId val="242916352"/>
        <c:axId val="254171392"/>
      </c:barChart>
      <c:catAx>
        <c:axId val="242916352"/>
        <c:scaling>
          <c:orientation val="minMax"/>
        </c:scaling>
        <c:delete val="0"/>
        <c:axPos val="b"/>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IN" sz="1000" b="1" i="0" u="none" strike="noStrike" kern="1200" baseline="0">
                    <a:solidFill>
                      <a:sysClr val="windowText" lastClr="000000"/>
                    </a:solidFill>
                  </a:rPr>
                  <a:t>RATS (R)</a:t>
                </a:r>
                <a:endParaRPr lang="en-IN"/>
              </a:p>
            </c:rich>
          </c:tx>
          <c:layout>
            <c:manualLayout>
              <c:xMode val="edge"/>
              <c:yMode val="edge"/>
              <c:x val="0.45528371530700107"/>
              <c:y val="0.79959281131525228"/>
            </c:manualLayout>
          </c:layout>
          <c:overlay val="0"/>
        </c:title>
        <c:numFmt formatCode="General" sourceLinked="0"/>
        <c:majorTickMark val="none"/>
        <c:minorTickMark val="none"/>
        <c:tickLblPos val="nextTo"/>
        <c:crossAx val="254171392"/>
        <c:crosses val="autoZero"/>
        <c:auto val="1"/>
        <c:lblAlgn val="ctr"/>
        <c:lblOffset val="100"/>
        <c:noMultiLvlLbl val="0"/>
      </c:catAx>
      <c:valAx>
        <c:axId val="254171392"/>
        <c:scaling>
          <c:orientation val="minMax"/>
        </c:scaling>
        <c:delete val="0"/>
        <c:axPos val="l"/>
        <c:majorGridlines>
          <c:spPr>
            <a:ln>
              <a:noFill/>
            </a:ln>
          </c:spPr>
        </c:majorGridlines>
        <c:minorGridlines>
          <c:spPr>
            <a:ln>
              <a:noFill/>
            </a:ln>
          </c:spPr>
        </c:min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IN" sz="1000" b="1" i="0" u="none" strike="noStrike" kern="1200" baseline="0">
                    <a:solidFill>
                      <a:sysClr val="windowText" lastClr="000000"/>
                    </a:solidFill>
                  </a:rPr>
                  <a:t>Progesterone Level (ng/ml)</a:t>
                </a:r>
              </a:p>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IN"/>
              </a:p>
            </c:rich>
          </c:tx>
          <c:overlay val="0"/>
        </c:title>
        <c:numFmt formatCode="General" sourceLinked="1"/>
        <c:majorTickMark val="out"/>
        <c:minorTickMark val="none"/>
        <c:tickLblPos val="nextTo"/>
        <c:crossAx val="242916352"/>
        <c:crosses val="autoZero"/>
        <c:crossBetween val="between"/>
      </c:valAx>
    </c:plotArea>
    <c:legend>
      <c:legendPos val="b"/>
      <c:layout>
        <c:manualLayout>
          <c:xMode val="edge"/>
          <c:yMode val="edge"/>
          <c:x val="0.30637832206298826"/>
          <c:y val="0.89313466025080201"/>
          <c:w val="0.66370965531812087"/>
          <c:h val="8.3717191601049873E-2"/>
        </c:manualLayout>
      </c:layout>
      <c:overlay val="0"/>
    </c:legend>
    <c:plotVisOnly val="0"/>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6024163914994496"/>
          <c:y val="0.23726039657762668"/>
          <c:w val="0.73577427821522312"/>
          <c:h val="0.60905653685181238"/>
        </c:manualLayout>
      </c:layout>
      <c:barChart>
        <c:barDir val="col"/>
        <c:grouping val="clustered"/>
        <c:varyColors val="0"/>
        <c:ser>
          <c:idx val="0"/>
          <c:order val="0"/>
          <c:tx>
            <c:strRef>
              <c:f>Sheet5!$B$29:$B$30</c:f>
              <c:strCache>
                <c:ptCount val="1"/>
                <c:pt idx="0">
                  <c:v>Average of progesterone</c:v>
                </c:pt>
              </c:strCache>
            </c:strRef>
          </c:tx>
          <c:spPr>
            <a:solidFill>
              <a:schemeClr val="accent5">
                <a:lumMod val="75000"/>
              </a:schemeClr>
            </a:solidFill>
          </c:spPr>
          <c:invertIfNegative val="0"/>
          <c:dPt>
            <c:idx val="0"/>
            <c:invertIfNegative val="0"/>
            <c:bubble3D val="0"/>
            <c:extLst>
              <c:ext xmlns:c16="http://schemas.microsoft.com/office/drawing/2014/chart" uri="{C3380CC4-5D6E-409C-BE32-E72D297353CC}">
                <c16:uniqueId val="{00000000-8B41-4838-BA36-B7DDF2E456F9}"/>
              </c:ext>
            </c:extLst>
          </c:dPt>
          <c:dPt>
            <c:idx val="1"/>
            <c:invertIfNegative val="0"/>
            <c:bubble3D val="0"/>
            <c:spPr>
              <a:solidFill>
                <a:schemeClr val="accent2"/>
              </a:solidFill>
            </c:spPr>
            <c:extLst>
              <c:ext xmlns:c16="http://schemas.microsoft.com/office/drawing/2014/chart" uri="{C3380CC4-5D6E-409C-BE32-E72D297353CC}">
                <c16:uniqueId val="{00000002-8B41-4838-BA36-B7DDF2E456F9}"/>
              </c:ext>
            </c:extLst>
          </c:dPt>
          <c:dLbls>
            <c:dLbl>
              <c:idx val="0"/>
              <c:layout>
                <c:manualLayout>
                  <c:x val="-2.1530266214112902E-3"/>
                  <c:y val="0.2997864086785077"/>
                </c:manualLayout>
              </c:layout>
              <c:tx>
                <c:rich>
                  <a:bodyPr/>
                  <a:lstStyle/>
                  <a:p>
                    <a:r>
                      <a:rPr lang="en-US"/>
                      <a:t>5.13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41-4838-BA36-B7DDF2E456F9}"/>
                </c:ext>
              </c:extLst>
            </c:dLbl>
            <c:dLbl>
              <c:idx val="1"/>
              <c:layout>
                <c:manualLayout>
                  <c:x val="4.3060532428225804E-3"/>
                  <c:y val="0.31222740967711649"/>
                </c:manualLayout>
              </c:layout>
              <c:tx>
                <c:rich>
                  <a:bodyPr/>
                  <a:lstStyle/>
                  <a:p>
                    <a:r>
                      <a:rPr lang="en-US"/>
                      <a:t>4.85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41-4838-BA36-B7DDF2E456F9}"/>
                </c:ext>
              </c:extLst>
            </c:dLbl>
            <c:dLbl>
              <c:idx val="2"/>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8B41-4838-BA36-B7DDF2E456F9}"/>
                </c:ext>
              </c:extLst>
            </c:dLbl>
            <c:spPr>
              <a:noFill/>
              <a:ln>
                <a:noFill/>
              </a:ln>
              <a:effectLst/>
            </c:spPr>
            <c:txPr>
              <a:bodyPr rot="-5400000" vert="horz"/>
              <a:lstStyle/>
              <a:p>
                <a:pPr>
                  <a:defRPr/>
                </a:pPr>
                <a:endParaRPr lang="en-US"/>
              </a:p>
            </c:txPr>
            <c:dLblPos val="ctr"/>
            <c:showLegendKey val="0"/>
            <c:showVal val="0"/>
            <c:showCatName val="0"/>
            <c:showSerName val="0"/>
            <c:showPercent val="0"/>
            <c:showBubbleSize val="0"/>
            <c:extLst>
              <c:ext xmlns:c15="http://schemas.microsoft.com/office/drawing/2012/chart" uri="{CE6537A1-D6FC-4f65-9D91-7224C49458BB}">
                <c15:showLeaderLines val="0"/>
              </c:ext>
            </c:extLst>
          </c:dLbls>
          <c:cat>
            <c:strRef>
              <c:f>Sheet5!$A$31:$A$33</c:f>
              <c:strCache>
                <c:ptCount val="2"/>
                <c:pt idx="0">
                  <c:v>CONTROL GROUP PHASE I</c:v>
                </c:pt>
                <c:pt idx="1">
                  <c:v>EXPERIMENTAL GROUP PHASE I</c:v>
                </c:pt>
              </c:strCache>
            </c:strRef>
          </c:cat>
          <c:val>
            <c:numRef>
              <c:f>Sheet5!$B$31:$B$33</c:f>
              <c:numCache>
                <c:formatCode>General</c:formatCode>
                <c:ptCount val="3"/>
                <c:pt idx="0">
                  <c:v>5.1383333333333301</c:v>
                </c:pt>
                <c:pt idx="1">
                  <c:v>4.8550000000000004</c:v>
                </c:pt>
              </c:numCache>
            </c:numRef>
          </c:val>
          <c:extLst>
            <c:ext xmlns:c16="http://schemas.microsoft.com/office/drawing/2014/chart" uri="{C3380CC4-5D6E-409C-BE32-E72D297353CC}">
              <c16:uniqueId val="{00000004-8B41-4838-BA36-B7DDF2E456F9}"/>
            </c:ext>
          </c:extLst>
        </c:ser>
        <c:ser>
          <c:idx val="1"/>
          <c:order val="1"/>
          <c:tx>
            <c:strRef>
              <c:f>Sheet5!$C$29:$C$30</c:f>
              <c:strCache>
                <c:ptCount val="1"/>
                <c:pt idx="0">
                  <c:v>Average of progesterone</c:v>
                </c:pt>
              </c:strCache>
            </c:strRef>
          </c:tx>
          <c:invertIfNegative val="0"/>
          <c:dLbls>
            <c:dLbl>
              <c:idx val="2"/>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5-8B41-4838-BA36-B7DDF2E456F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Sheet5!$A$31:$A$33</c:f>
              <c:strCache>
                <c:ptCount val="2"/>
                <c:pt idx="0">
                  <c:v>CONTROL GROUP PHASE I</c:v>
                </c:pt>
                <c:pt idx="1">
                  <c:v>EXPERIMENTAL GROUP PHASE I</c:v>
                </c:pt>
              </c:strCache>
            </c:strRef>
          </c:cat>
          <c:val>
            <c:numRef>
              <c:f>Sheet5!$C$31:$C$33</c:f>
              <c:numCache>
                <c:formatCode>General</c:formatCode>
                <c:ptCount val="3"/>
              </c:numCache>
            </c:numRef>
          </c:val>
          <c:extLst>
            <c:ext xmlns:c16="http://schemas.microsoft.com/office/drawing/2014/chart" uri="{C3380CC4-5D6E-409C-BE32-E72D297353CC}">
              <c16:uniqueId val="{00000006-8B41-4838-BA36-B7DDF2E456F9}"/>
            </c:ext>
          </c:extLst>
        </c:ser>
        <c:dLbls>
          <c:showLegendKey val="0"/>
          <c:showVal val="0"/>
          <c:showCatName val="0"/>
          <c:showSerName val="0"/>
          <c:showPercent val="0"/>
          <c:showBubbleSize val="0"/>
        </c:dLbls>
        <c:gapWidth val="129"/>
        <c:axId val="144908288"/>
        <c:axId val="144909824"/>
      </c:barChart>
      <c:catAx>
        <c:axId val="144908288"/>
        <c:scaling>
          <c:orientation val="minMax"/>
        </c:scaling>
        <c:delete val="0"/>
        <c:axPos val="b"/>
        <c:numFmt formatCode="General" sourceLinked="0"/>
        <c:majorTickMark val="none"/>
        <c:minorTickMark val="none"/>
        <c:tickLblPos val="nextTo"/>
        <c:crossAx val="144909824"/>
        <c:crosses val="autoZero"/>
        <c:auto val="1"/>
        <c:lblAlgn val="ctr"/>
        <c:lblOffset val="100"/>
        <c:noMultiLvlLbl val="0"/>
      </c:catAx>
      <c:valAx>
        <c:axId val="144909824"/>
        <c:scaling>
          <c:orientation val="minMax"/>
          <c:min val="0"/>
        </c:scaling>
        <c:delete val="0"/>
        <c:axPos val="l"/>
        <c:majorGridlines>
          <c:spPr>
            <a:ln>
              <a:noFill/>
            </a:ln>
          </c:spPr>
        </c:majorGridlines>
        <c:title>
          <c:tx>
            <c:rich>
              <a:bodyPr/>
              <a:lstStyle/>
              <a:p>
                <a:pPr>
                  <a:defRPr/>
                </a:pPr>
                <a:r>
                  <a:rPr lang="en-US"/>
                  <a:t>Progesterone level (ng/ml)</a:t>
                </a:r>
              </a:p>
            </c:rich>
          </c:tx>
          <c:layout>
            <c:manualLayout>
              <c:xMode val="edge"/>
              <c:yMode val="edge"/>
              <c:x val="5.823450928235907E-2"/>
              <c:y val="0.27236245334015252"/>
            </c:manualLayout>
          </c:layout>
          <c:overlay val="0"/>
        </c:title>
        <c:numFmt formatCode="General" sourceLinked="1"/>
        <c:majorTickMark val="none"/>
        <c:minorTickMark val="none"/>
        <c:tickLblPos val="nextTo"/>
        <c:crossAx val="144908288"/>
        <c:crosses val="autoZero"/>
        <c:crossBetween val="between"/>
        <c:majorUnit val="0.5"/>
      </c:valAx>
    </c:plotArea>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6016454041903092"/>
          <c:y val="0.10603076485602671"/>
          <c:w val="0.63733760747717694"/>
          <c:h val="0.61023091214721759"/>
        </c:manualLayout>
      </c:layout>
      <c:barChart>
        <c:barDir val="col"/>
        <c:grouping val="clustered"/>
        <c:varyColors val="0"/>
        <c:ser>
          <c:idx val="0"/>
          <c:order val="0"/>
          <c:tx>
            <c:strRef>
              <c:f>Sheet6!$B$2</c:f>
              <c:strCache>
                <c:ptCount val="1"/>
                <c:pt idx="0">
                  <c:v>Control Group Phase II</c:v>
                </c:pt>
              </c:strCache>
            </c:strRef>
          </c:tx>
          <c:spPr>
            <a:solidFill>
              <a:schemeClr val="bg1">
                <a:lumMod val="75000"/>
              </a:schemeClr>
            </a:solidFill>
          </c:spPr>
          <c:invertIfNegative val="0"/>
          <c:dLbls>
            <c:dLbl>
              <c:idx val="0"/>
              <c:layout>
                <c:manualLayout>
                  <c:x val="1.6480410559987869E-7"/>
                  <c:y val="0.16463358087768926"/>
                </c:manualLayout>
              </c:layout>
              <c:spPr/>
              <c:txPr>
                <a:bodyPr rot="-5400000" vert="horz"/>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69-4128-BE65-11FBC5CE370D}"/>
                </c:ext>
              </c:extLst>
            </c:dLbl>
            <c:dLbl>
              <c:idx val="1"/>
              <c:spPr/>
              <c:txPr>
                <a:bodyPr rot="-5400000" vert="horz"/>
                <a:lstStyle/>
                <a:p>
                  <a:pPr>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8169-4128-BE65-11FBC5CE370D}"/>
                </c:ext>
              </c:extLst>
            </c:dLbl>
            <c:dLbl>
              <c:idx val="2"/>
              <c:spPr/>
              <c:txPr>
                <a:bodyPr rot="-5400000" vert="horz"/>
                <a:lstStyle/>
                <a:p>
                  <a:pPr>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2-8169-4128-BE65-11FBC5CE370D}"/>
                </c:ext>
              </c:extLst>
            </c:dLbl>
            <c:dLbl>
              <c:idx val="3"/>
              <c:spPr/>
              <c:txPr>
                <a:bodyPr rot="-5400000" vert="horz"/>
                <a:lstStyle/>
                <a:p>
                  <a:pPr>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3-8169-4128-BE65-11FBC5CE370D}"/>
                </c:ext>
              </c:extLst>
            </c:dLbl>
            <c:dLbl>
              <c:idx val="4"/>
              <c:spPr/>
              <c:txPr>
                <a:bodyPr rot="-5400000" vert="horz"/>
                <a:lstStyle/>
                <a:p>
                  <a:pPr>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4-8169-4128-BE65-11FBC5CE370D}"/>
                </c:ext>
              </c:extLst>
            </c:dLbl>
            <c:dLbl>
              <c:idx val="5"/>
              <c:spPr/>
              <c:txPr>
                <a:bodyPr rot="-5400000" vert="horz"/>
                <a:lstStyle/>
                <a:p>
                  <a:pPr>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5-8169-4128-BE65-11FBC5CE370D}"/>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Sheet6!$A$3:$A$8</c:f>
              <c:strCache>
                <c:ptCount val="6"/>
                <c:pt idx="0">
                  <c:v>R1</c:v>
                </c:pt>
                <c:pt idx="1">
                  <c:v>R2</c:v>
                </c:pt>
                <c:pt idx="2">
                  <c:v>R3</c:v>
                </c:pt>
                <c:pt idx="3">
                  <c:v>R4</c:v>
                </c:pt>
                <c:pt idx="4">
                  <c:v>R5</c:v>
                </c:pt>
                <c:pt idx="5">
                  <c:v>R6</c:v>
                </c:pt>
              </c:strCache>
            </c:strRef>
          </c:cat>
          <c:val>
            <c:numRef>
              <c:f>Sheet6!$B$3:$B$8</c:f>
              <c:numCache>
                <c:formatCode>General</c:formatCode>
                <c:ptCount val="6"/>
                <c:pt idx="0">
                  <c:v>3.43</c:v>
                </c:pt>
                <c:pt idx="1">
                  <c:v>4.9000000000000004</c:v>
                </c:pt>
                <c:pt idx="2">
                  <c:v>5.97</c:v>
                </c:pt>
                <c:pt idx="3">
                  <c:v>6.76</c:v>
                </c:pt>
                <c:pt idx="4">
                  <c:v>4.49</c:v>
                </c:pt>
                <c:pt idx="5">
                  <c:v>5.28</c:v>
                </c:pt>
              </c:numCache>
            </c:numRef>
          </c:val>
          <c:extLst>
            <c:ext xmlns:c16="http://schemas.microsoft.com/office/drawing/2014/chart" uri="{C3380CC4-5D6E-409C-BE32-E72D297353CC}">
              <c16:uniqueId val="{00000006-8169-4128-BE65-11FBC5CE370D}"/>
            </c:ext>
          </c:extLst>
        </c:ser>
        <c:ser>
          <c:idx val="1"/>
          <c:order val="1"/>
          <c:tx>
            <c:strRef>
              <c:f>Sheet6!$C$2</c:f>
              <c:strCache>
                <c:ptCount val="1"/>
                <c:pt idx="0">
                  <c:v>Experimental Group Phase II</c:v>
                </c:pt>
              </c:strCache>
            </c:strRef>
          </c:tx>
          <c:spPr>
            <a:solidFill>
              <a:schemeClr val="accent4"/>
            </a:solidFill>
          </c:spPr>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Sheet6!$A$3:$A$8</c:f>
              <c:strCache>
                <c:ptCount val="6"/>
                <c:pt idx="0">
                  <c:v>R1</c:v>
                </c:pt>
                <c:pt idx="1">
                  <c:v>R2</c:v>
                </c:pt>
                <c:pt idx="2">
                  <c:v>R3</c:v>
                </c:pt>
                <c:pt idx="3">
                  <c:v>R4</c:v>
                </c:pt>
                <c:pt idx="4">
                  <c:v>R5</c:v>
                </c:pt>
                <c:pt idx="5">
                  <c:v>R6</c:v>
                </c:pt>
              </c:strCache>
            </c:strRef>
          </c:cat>
          <c:val>
            <c:numRef>
              <c:f>Sheet6!$C$3:$C$8</c:f>
              <c:numCache>
                <c:formatCode>General</c:formatCode>
                <c:ptCount val="6"/>
                <c:pt idx="0">
                  <c:v>4.82</c:v>
                </c:pt>
                <c:pt idx="1">
                  <c:v>5.78</c:v>
                </c:pt>
                <c:pt idx="2">
                  <c:v>6.34</c:v>
                </c:pt>
                <c:pt idx="3">
                  <c:v>6.3</c:v>
                </c:pt>
                <c:pt idx="4">
                  <c:v>7.3</c:v>
                </c:pt>
                <c:pt idx="5">
                  <c:v>4.3259999999999996</c:v>
                </c:pt>
              </c:numCache>
            </c:numRef>
          </c:val>
          <c:extLst>
            <c:ext xmlns:c16="http://schemas.microsoft.com/office/drawing/2014/chart" uri="{C3380CC4-5D6E-409C-BE32-E72D297353CC}">
              <c16:uniqueId val="{00000007-8169-4128-BE65-11FBC5CE370D}"/>
            </c:ext>
          </c:extLst>
        </c:ser>
        <c:dLbls>
          <c:dLblPos val="ctr"/>
          <c:showLegendKey val="0"/>
          <c:showVal val="1"/>
          <c:showCatName val="0"/>
          <c:showSerName val="0"/>
          <c:showPercent val="0"/>
          <c:showBubbleSize val="0"/>
        </c:dLbls>
        <c:gapWidth val="150"/>
        <c:axId val="144940416"/>
        <c:axId val="144954880"/>
      </c:barChart>
      <c:catAx>
        <c:axId val="144940416"/>
        <c:scaling>
          <c:orientation val="minMax"/>
        </c:scaling>
        <c:delete val="0"/>
        <c:axPos val="b"/>
        <c:title>
          <c:tx>
            <c:rich>
              <a:bodyPr/>
              <a:lstStyle/>
              <a:p>
                <a:pPr>
                  <a:defRPr/>
                </a:pPr>
                <a:r>
                  <a:rPr lang="en-IN" sz="1000" b="1" i="0" u="none" strike="noStrike" kern="1200" baseline="0">
                    <a:solidFill>
                      <a:sysClr val="windowText" lastClr="000000"/>
                    </a:solidFill>
                  </a:rPr>
                  <a:t>RATS (R)</a:t>
                </a:r>
              </a:p>
            </c:rich>
          </c:tx>
          <c:overlay val="0"/>
        </c:title>
        <c:numFmt formatCode="General" sourceLinked="0"/>
        <c:majorTickMark val="out"/>
        <c:minorTickMark val="none"/>
        <c:tickLblPos val="nextTo"/>
        <c:crossAx val="144954880"/>
        <c:crosses val="autoZero"/>
        <c:auto val="1"/>
        <c:lblAlgn val="ctr"/>
        <c:lblOffset val="100"/>
        <c:noMultiLvlLbl val="0"/>
      </c:catAx>
      <c:valAx>
        <c:axId val="144954880"/>
        <c:scaling>
          <c:orientation val="minMax"/>
        </c:scaling>
        <c:delete val="0"/>
        <c:axPos val="l"/>
        <c:majorGridlines>
          <c:spPr>
            <a:ln>
              <a:noFill/>
            </a:ln>
          </c:spPr>
        </c:majorGridlines>
        <c:title>
          <c:tx>
            <c:rich>
              <a:bodyPr rot="-5400000" vert="horz"/>
              <a:lstStyle/>
              <a:p>
                <a:pPr>
                  <a:defRPr/>
                </a:pPr>
                <a:r>
                  <a:rPr lang="en-US"/>
                  <a:t>Progesterone level (ng/ml)</a:t>
                </a:r>
              </a:p>
            </c:rich>
          </c:tx>
          <c:layout>
            <c:manualLayout>
              <c:xMode val="edge"/>
              <c:yMode val="edge"/>
              <c:x val="6.8362226239780097E-2"/>
              <c:y val="0.17331399245773557"/>
            </c:manualLayout>
          </c:layout>
          <c:overlay val="0"/>
        </c:title>
        <c:numFmt formatCode="General" sourceLinked="1"/>
        <c:majorTickMark val="out"/>
        <c:minorTickMark val="none"/>
        <c:tickLblPos val="nextTo"/>
        <c:crossAx val="144940416"/>
        <c:crosses val="autoZero"/>
        <c:crossBetween val="between"/>
      </c:valAx>
    </c:plotArea>
    <c:legend>
      <c:legendPos val="b"/>
      <c:layout>
        <c:manualLayout>
          <c:xMode val="edge"/>
          <c:yMode val="edge"/>
          <c:x val="0.17455342207485072"/>
          <c:y val="0.86997075172138305"/>
          <c:w val="0.57561201103494297"/>
          <c:h val="7.781075614193797E-2"/>
        </c:manualLayout>
      </c:layout>
      <c:overlay val="0"/>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sz="1050"/>
              <a:t>Average of Progesterone</a:t>
            </a:r>
            <a:r>
              <a:rPr lang="en-US" sz="1050" baseline="0"/>
              <a:t> Level in Control and Experimental Groups of Phase II</a:t>
            </a:r>
            <a:endParaRPr lang="en-US" sz="1050"/>
          </a:p>
        </c:rich>
      </c:tx>
      <c:layout>
        <c:manualLayout>
          <c:xMode val="edge"/>
          <c:yMode val="edge"/>
          <c:x val="0.13779155730533682"/>
          <c:y val="1.8518518518518517E-2"/>
        </c:manualLayout>
      </c:layout>
      <c:overlay val="0"/>
    </c:title>
    <c:autoTitleDeleted val="0"/>
    <c:plotArea>
      <c:layout>
        <c:manualLayout>
          <c:layoutTarget val="inner"/>
          <c:xMode val="edge"/>
          <c:yMode val="edge"/>
          <c:x val="0.22957195975503061"/>
          <c:y val="0.16547462817147857"/>
          <c:w val="0.51280314960629925"/>
          <c:h val="0.61574438611840188"/>
        </c:manualLayout>
      </c:layout>
      <c:barChart>
        <c:barDir val="col"/>
        <c:grouping val="clustered"/>
        <c:varyColors val="0"/>
        <c:ser>
          <c:idx val="0"/>
          <c:order val="0"/>
          <c:tx>
            <c:strRef>
              <c:f>Sheet7!$B$32</c:f>
              <c:strCache>
                <c:ptCount val="1"/>
                <c:pt idx="0">
                  <c:v>Average of Progesterone</c:v>
                </c:pt>
              </c:strCache>
            </c:strRef>
          </c:tx>
          <c:spPr>
            <a:solidFill>
              <a:schemeClr val="accent4">
                <a:lumMod val="60000"/>
                <a:lumOff val="40000"/>
              </a:schemeClr>
            </a:solidFill>
          </c:spPr>
          <c:invertIfNegative val="0"/>
          <c:dPt>
            <c:idx val="0"/>
            <c:invertIfNegative val="0"/>
            <c:bubble3D val="0"/>
            <c:spPr>
              <a:solidFill>
                <a:schemeClr val="bg1">
                  <a:lumMod val="85000"/>
                </a:schemeClr>
              </a:solidFill>
              <a:ln>
                <a:noFill/>
              </a:ln>
            </c:spPr>
            <c:extLst>
              <c:ext xmlns:c16="http://schemas.microsoft.com/office/drawing/2014/chart" uri="{C3380CC4-5D6E-409C-BE32-E72D297353CC}">
                <c16:uniqueId val="{00000001-0D37-402C-B694-8A921ED30130}"/>
              </c:ext>
            </c:extLst>
          </c:dPt>
          <c:dPt>
            <c:idx val="1"/>
            <c:invertIfNegative val="0"/>
            <c:bubble3D val="0"/>
            <c:spPr>
              <a:solidFill>
                <a:schemeClr val="accent4">
                  <a:lumMod val="60000"/>
                  <a:lumOff val="40000"/>
                </a:schemeClr>
              </a:solidFill>
              <a:ln w="19050">
                <a:noFill/>
              </a:ln>
            </c:spPr>
            <c:extLst>
              <c:ext xmlns:c16="http://schemas.microsoft.com/office/drawing/2014/chart" uri="{C3380CC4-5D6E-409C-BE32-E72D297353CC}">
                <c16:uniqueId val="{00000003-0D37-402C-B694-8A921ED30130}"/>
              </c:ext>
            </c:extLst>
          </c:dPt>
          <c:dLbls>
            <c:dLbl>
              <c:idx val="0"/>
              <c:tx>
                <c:rich>
                  <a:bodyPr/>
                  <a:lstStyle/>
                  <a:p>
                    <a:r>
                      <a:rPr lang="en-US"/>
                      <a:t>5.13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D37-402C-B694-8A921ED30130}"/>
                </c:ext>
              </c:extLst>
            </c:dLbl>
            <c:dLbl>
              <c:idx val="1"/>
              <c:tx>
                <c:rich>
                  <a:bodyPr/>
                  <a:lstStyle/>
                  <a:p>
                    <a:r>
                      <a:rPr lang="en-US"/>
                      <a:t>5.81</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37-402C-B694-8A921ED30130}"/>
                </c:ext>
              </c:extLst>
            </c:dLbl>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Sheet7!$A$33:$A$34</c:f>
              <c:strCache>
                <c:ptCount val="2"/>
                <c:pt idx="0">
                  <c:v>Control Group Phase II</c:v>
                </c:pt>
                <c:pt idx="1">
                  <c:v>Experimental Group Phase II</c:v>
                </c:pt>
              </c:strCache>
            </c:strRef>
          </c:cat>
          <c:val>
            <c:numRef>
              <c:f>Sheet7!$B$33:$B$34</c:f>
              <c:numCache>
                <c:formatCode>General</c:formatCode>
                <c:ptCount val="2"/>
                <c:pt idx="0">
                  <c:v>5.1383333333333301</c:v>
                </c:pt>
                <c:pt idx="1">
                  <c:v>5.8109999999999999</c:v>
                </c:pt>
              </c:numCache>
            </c:numRef>
          </c:val>
          <c:extLst>
            <c:ext xmlns:c16="http://schemas.microsoft.com/office/drawing/2014/chart" uri="{C3380CC4-5D6E-409C-BE32-E72D297353CC}">
              <c16:uniqueId val="{00000004-0D37-402C-B694-8A921ED30130}"/>
            </c:ext>
          </c:extLst>
        </c:ser>
        <c:dLbls>
          <c:showLegendKey val="0"/>
          <c:showVal val="0"/>
          <c:showCatName val="0"/>
          <c:showSerName val="0"/>
          <c:showPercent val="0"/>
          <c:showBubbleSize val="0"/>
        </c:dLbls>
        <c:gapWidth val="150"/>
        <c:axId val="145106048"/>
        <c:axId val="145107584"/>
      </c:barChart>
      <c:catAx>
        <c:axId val="145106048"/>
        <c:scaling>
          <c:orientation val="minMax"/>
        </c:scaling>
        <c:delete val="0"/>
        <c:axPos val="b"/>
        <c:numFmt formatCode="General" sourceLinked="0"/>
        <c:majorTickMark val="out"/>
        <c:minorTickMark val="none"/>
        <c:tickLblPos val="nextTo"/>
        <c:crossAx val="145107584"/>
        <c:crosses val="autoZero"/>
        <c:auto val="1"/>
        <c:lblAlgn val="ctr"/>
        <c:lblOffset val="100"/>
        <c:noMultiLvlLbl val="0"/>
      </c:catAx>
      <c:valAx>
        <c:axId val="145107584"/>
        <c:scaling>
          <c:orientation val="minMax"/>
          <c:min val="0"/>
        </c:scaling>
        <c:delete val="0"/>
        <c:axPos val="l"/>
        <c:majorGridlines>
          <c:spPr>
            <a:ln>
              <a:noFill/>
            </a:ln>
          </c:spPr>
        </c:majorGridlines>
        <c:title>
          <c:tx>
            <c:rich>
              <a:bodyPr rot="-5400000" vert="horz"/>
              <a:lstStyle/>
              <a:p>
                <a:pPr>
                  <a:defRPr/>
                </a:pPr>
                <a:r>
                  <a:rPr lang="en-US"/>
                  <a:t>Progesterone</a:t>
                </a:r>
                <a:r>
                  <a:rPr lang="en-US" baseline="0"/>
                  <a:t> level (ng/ml)</a:t>
                </a:r>
                <a:endParaRPr lang="en-US"/>
              </a:p>
            </c:rich>
          </c:tx>
          <c:layout>
            <c:manualLayout>
              <c:xMode val="edge"/>
              <c:yMode val="edge"/>
              <c:x val="8.8888888888888892E-2"/>
              <c:y val="0.20183034412365122"/>
            </c:manualLayout>
          </c:layout>
          <c:overlay val="0"/>
        </c:title>
        <c:numFmt formatCode="General" sourceLinked="1"/>
        <c:majorTickMark val="out"/>
        <c:minorTickMark val="none"/>
        <c:tickLblPos val="nextTo"/>
        <c:crossAx val="145106048"/>
        <c:crosses val="autoZero"/>
        <c:crossBetween val="between"/>
        <c:majorUnit val="0.5"/>
      </c:valAx>
    </c:plotArea>
    <c:legend>
      <c:legendPos val="r"/>
      <c:overlay val="0"/>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0.70906</cdr:x>
      <cdr:y>0.26373</cdr:y>
    </cdr:from>
    <cdr:to>
      <cdr:x>0.98356</cdr:x>
      <cdr:y>0.69309</cdr:y>
    </cdr:to>
    <cdr:sp macro="" textlink="">
      <cdr:nvSpPr>
        <cdr:cNvPr id="3" name="Text Box 2"/>
        <cdr:cNvSpPr txBox="1"/>
      </cdr:nvSpPr>
      <cdr:spPr>
        <a:xfrm xmlns:a="http://schemas.openxmlformats.org/drawingml/2006/main">
          <a:off x="3028385" y="742384"/>
          <a:ext cx="1172422" cy="12086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a:t>CONTROL GROUP PHASE I</a:t>
          </a:r>
        </a:p>
        <a:p xmlns:a="http://schemas.openxmlformats.org/drawingml/2006/main">
          <a:endParaRPr lang="en-US" sz="1050"/>
        </a:p>
        <a:p xmlns:a="http://schemas.openxmlformats.org/drawingml/2006/main">
          <a:r>
            <a:rPr lang="en-US" sz="1050"/>
            <a:t>EXPERIMENTAL GROUP PHASE I</a:t>
          </a:r>
        </a:p>
      </cdr:txBody>
    </cdr:sp>
  </cdr:relSizeAnchor>
  <cdr:relSizeAnchor xmlns:cdr="http://schemas.openxmlformats.org/drawingml/2006/chartDrawing">
    <cdr:from>
      <cdr:x>0.69634</cdr:x>
      <cdr:y>0.2975</cdr:y>
    </cdr:from>
    <cdr:to>
      <cdr:x>0.71859</cdr:x>
      <cdr:y>0.32966</cdr:y>
    </cdr:to>
    <cdr:sp macro="" textlink="">
      <cdr:nvSpPr>
        <cdr:cNvPr id="4" name="Text Box 3"/>
        <cdr:cNvSpPr txBox="1"/>
      </cdr:nvSpPr>
      <cdr:spPr>
        <a:xfrm xmlns:a="http://schemas.openxmlformats.org/drawingml/2006/main">
          <a:off x="2974063" y="837447"/>
          <a:ext cx="95061" cy="90533"/>
        </a:xfrm>
        <a:prstGeom xmlns:a="http://schemas.openxmlformats.org/drawingml/2006/main" prst="rect">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0.69975</cdr:x>
      <cdr:y>0.46671</cdr:y>
    </cdr:from>
    <cdr:to>
      <cdr:x>0.71965</cdr:x>
      <cdr:y>0.49851</cdr:y>
    </cdr:to>
    <cdr:sp macro="" textlink="">
      <cdr:nvSpPr>
        <cdr:cNvPr id="5" name="Text Box 1"/>
        <cdr:cNvSpPr txBox="1"/>
      </cdr:nvSpPr>
      <cdr:spPr>
        <a:xfrm xmlns:a="http://schemas.openxmlformats.org/drawingml/2006/main">
          <a:off x="2988650" y="1313760"/>
          <a:ext cx="85002" cy="89527"/>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sp>
  </cdr:relSizeAnchor>
</c:userShapes>
</file>

<file path=word/drawings/drawing2.xml><?xml version="1.0" encoding="utf-8"?>
<c:userShapes xmlns:c="http://schemas.openxmlformats.org/drawingml/2006/chart">
  <cdr:relSizeAnchor xmlns:cdr="http://schemas.openxmlformats.org/drawingml/2006/chartDrawing">
    <cdr:from>
      <cdr:x>0.57731</cdr:x>
      <cdr:y>0.60157</cdr:y>
    </cdr:from>
    <cdr:to>
      <cdr:x>0.8233</cdr:x>
      <cdr:y>0.76243</cdr:y>
    </cdr:to>
    <cdr:sp macro="" textlink="">
      <cdr:nvSpPr>
        <cdr:cNvPr id="5" name="Text Box 1"/>
        <cdr:cNvSpPr txBox="1"/>
      </cdr:nvSpPr>
      <cdr:spPr>
        <a:xfrm xmlns:a="http://schemas.openxmlformats.org/drawingml/2006/main">
          <a:off x="2989565" y="1699891"/>
          <a:ext cx="1273817" cy="454558"/>
        </a:xfrm>
        <a:prstGeom xmlns:a="http://schemas.openxmlformats.org/drawingml/2006/main" prst="rect">
          <a:avLst/>
        </a:prstGeom>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13</Pages>
  <Words>3768</Words>
  <Characters>21483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ESHITA PANDEY</dc:creator>
  <cp:keywords/>
  <dc:description/>
  <cp:lastModifiedBy>SDI 1180</cp:lastModifiedBy>
  <cp:revision>7</cp:revision>
  <dcterms:created xsi:type="dcterms:W3CDTF">2025-07-14T12:57:00Z</dcterms:created>
  <dcterms:modified xsi:type="dcterms:W3CDTF">2025-07-16T06:55:00Z</dcterms:modified>
</cp:coreProperties>
</file>