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1952" w14:textId="77777777" w:rsidR="00754C9A" w:rsidRDefault="00754C9A" w:rsidP="00441B6F">
      <w:pPr>
        <w:pStyle w:val="Title"/>
        <w:spacing w:after="0"/>
        <w:jc w:val="both"/>
        <w:rPr>
          <w:rFonts w:ascii="Arial" w:hAnsi="Arial" w:cs="Arial"/>
        </w:rPr>
      </w:pPr>
    </w:p>
    <w:p w14:paraId="2E2F2CF1" w14:textId="77777777" w:rsidR="00840EA0" w:rsidRPr="00840EA0" w:rsidRDefault="00840EA0" w:rsidP="00840EA0">
      <w:pPr>
        <w:spacing w:line="360" w:lineRule="auto"/>
        <w:jc w:val="right"/>
        <w:rPr>
          <w:rFonts w:ascii="Arial" w:hAnsi="Arial" w:cs="Arial"/>
          <w:b/>
          <w:sz w:val="36"/>
          <w:szCs w:val="36"/>
        </w:rPr>
      </w:pPr>
      <w:r w:rsidRPr="00840EA0">
        <w:rPr>
          <w:rFonts w:ascii="Arial" w:hAnsi="Arial" w:cs="Arial"/>
          <w:b/>
          <w:sz w:val="36"/>
          <w:szCs w:val="36"/>
        </w:rPr>
        <w:t xml:space="preserve">Studies on Growth and Morphometrics in </w:t>
      </w:r>
      <w:r w:rsidRPr="00840EA0">
        <w:rPr>
          <w:rStyle w:val="Emphasis"/>
          <w:rFonts w:ascii="Arial" w:hAnsi="Arial" w:cs="Arial"/>
          <w:b/>
          <w:sz w:val="36"/>
          <w:szCs w:val="36"/>
        </w:rPr>
        <w:t>Bombyx mori</w:t>
      </w:r>
      <w:r w:rsidRPr="00840EA0">
        <w:rPr>
          <w:rFonts w:ascii="Arial" w:hAnsi="Arial" w:cs="Arial"/>
          <w:b/>
          <w:sz w:val="36"/>
          <w:szCs w:val="36"/>
        </w:rPr>
        <w:t xml:space="preserve"> (L.) Fed on </w:t>
      </w:r>
      <w:r w:rsidRPr="00840EA0">
        <w:rPr>
          <w:rStyle w:val="Emphasis"/>
          <w:rFonts w:ascii="Arial" w:hAnsi="Arial" w:cs="Arial"/>
          <w:b/>
          <w:sz w:val="36"/>
          <w:szCs w:val="36"/>
        </w:rPr>
        <w:t>Morus alba</w:t>
      </w:r>
      <w:r w:rsidRPr="00840EA0">
        <w:rPr>
          <w:rFonts w:ascii="Arial" w:hAnsi="Arial" w:cs="Arial"/>
          <w:b/>
          <w:sz w:val="36"/>
          <w:szCs w:val="36"/>
        </w:rPr>
        <w:t>: Insights for Enhanced Sericulture</w:t>
      </w:r>
    </w:p>
    <w:p w14:paraId="0172AAA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099925" w14:textId="77777777" w:rsidR="00A61AE1" w:rsidRPr="00FB3A86" w:rsidRDefault="00A61AE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FB761E" w14:textId="77777777" w:rsidTr="001E44FE">
        <w:tc>
          <w:tcPr>
            <w:tcW w:w="9576" w:type="dxa"/>
            <w:shd w:val="clear" w:color="auto" w:fill="F2F2F2"/>
          </w:tcPr>
          <w:p w14:paraId="3644D711" w14:textId="77777777" w:rsidR="00505F06" w:rsidRPr="00A61AE1" w:rsidRDefault="00A61AE1" w:rsidP="00A61AE1">
            <w:pPr>
              <w:spacing w:line="360" w:lineRule="auto"/>
              <w:jc w:val="both"/>
              <w:rPr>
                <w:rFonts w:ascii="Arial" w:hAnsi="Arial" w:cs="Arial"/>
                <w:color w:val="000000" w:themeColor="text1"/>
                <w:lang w:eastAsia="en-IN"/>
              </w:rPr>
            </w:pPr>
            <w:r w:rsidRPr="00A61AE1">
              <w:rPr>
                <w:rFonts w:ascii="Arial" w:hAnsi="Arial" w:cs="Arial"/>
                <w:color w:val="000000" w:themeColor="text1"/>
                <w:lang w:eastAsia="en-IN"/>
              </w:rPr>
              <w:t xml:space="preserve">The biology of </w:t>
            </w:r>
            <w:r w:rsidRPr="00A61AE1">
              <w:rPr>
                <w:rFonts w:ascii="Arial" w:hAnsi="Arial" w:cs="Arial"/>
                <w:i/>
                <w:iCs/>
                <w:color w:val="000000" w:themeColor="text1"/>
                <w:lang w:eastAsia="en-IN"/>
              </w:rPr>
              <w:t>Bombyx mori</w:t>
            </w:r>
            <w:r w:rsidRPr="00A61AE1">
              <w:rPr>
                <w:rFonts w:ascii="Arial" w:hAnsi="Arial" w:cs="Arial"/>
                <w:color w:val="000000" w:themeColor="text1"/>
                <w:lang w:eastAsia="en-IN"/>
              </w:rPr>
              <w:t xml:space="preserve"> on </w:t>
            </w:r>
            <w:r w:rsidRPr="00A61AE1">
              <w:rPr>
                <w:rFonts w:ascii="Arial" w:hAnsi="Arial" w:cs="Arial"/>
                <w:i/>
                <w:iCs/>
                <w:color w:val="000000" w:themeColor="text1"/>
                <w:lang w:eastAsia="en-IN"/>
              </w:rPr>
              <w:t>Morus alba</w:t>
            </w:r>
            <w:r w:rsidRPr="00A61AE1">
              <w:rPr>
                <w:rFonts w:ascii="Arial" w:hAnsi="Arial" w:cs="Arial"/>
                <w:color w:val="000000" w:themeColor="text1"/>
                <w:lang w:eastAsia="en-IN"/>
              </w:rPr>
              <w:t xml:space="preserve"> under laboratory conditions was studied from March - May 2025 at KSNUAHS, Shivamogga, to evaluate the biology of Key biological parameters including morphometrics, developmental durations, fecundity and sex ratio were assessed. Eggs exhibited high viability (93.30%) and the total larval period averaged 22.25 days. Significant growth was observed across all instars, with females showing larger morphometrics and higher fecundity (334.55 eggs). The total life cycle spanned approximately 55 days. Environmental conditions averaged 29.7°C and 60.1% RH. The study confirms standardized rearing protocols and environmental controls enhance developmental efficiency and reproductive success in </w:t>
            </w:r>
            <w:r w:rsidRPr="00A61AE1">
              <w:rPr>
                <w:rFonts w:ascii="Arial" w:hAnsi="Arial" w:cs="Arial"/>
                <w:i/>
                <w:iCs/>
                <w:color w:val="000000" w:themeColor="text1"/>
                <w:lang w:eastAsia="en-IN"/>
              </w:rPr>
              <w:t>B. mori</w:t>
            </w:r>
            <w:r w:rsidRPr="00A61AE1">
              <w:rPr>
                <w:rFonts w:ascii="Arial" w:hAnsi="Arial" w:cs="Arial"/>
                <w:color w:val="000000" w:themeColor="text1"/>
                <w:lang w:eastAsia="en-IN"/>
              </w:rPr>
              <w:t>, supporting optimal sericulture outcomes.</w:t>
            </w:r>
          </w:p>
        </w:tc>
      </w:tr>
    </w:tbl>
    <w:p w14:paraId="0EEF0AE8" w14:textId="77777777" w:rsidR="00636EB2" w:rsidRDefault="00636EB2" w:rsidP="00441B6F">
      <w:pPr>
        <w:pStyle w:val="Body"/>
        <w:spacing w:after="0"/>
        <w:rPr>
          <w:rFonts w:ascii="Arial" w:hAnsi="Arial" w:cs="Arial"/>
          <w:i/>
        </w:rPr>
      </w:pPr>
    </w:p>
    <w:p w14:paraId="03822DFE" w14:textId="77777777" w:rsidR="00790ADA" w:rsidRPr="002A0943" w:rsidRDefault="00A24E7E" w:rsidP="002A0943">
      <w:pPr>
        <w:spacing w:line="360" w:lineRule="auto"/>
        <w:jc w:val="both"/>
        <w:rPr>
          <w:rFonts w:ascii="Times New Roman" w:hAnsi="Times New Roman"/>
          <w:color w:val="000000" w:themeColor="text1"/>
          <w:sz w:val="24"/>
          <w:szCs w:val="24"/>
        </w:rPr>
      </w:pPr>
      <w:r>
        <w:rPr>
          <w:rFonts w:ascii="Arial" w:hAnsi="Arial" w:cs="Arial"/>
          <w:i/>
        </w:rPr>
        <w:t>Keywords: [</w:t>
      </w:r>
      <w:r w:rsidR="002A0943" w:rsidRPr="002A0943">
        <w:rPr>
          <w:rFonts w:ascii="Arial" w:hAnsi="Arial" w:cs="Arial"/>
          <w:i/>
          <w:color w:val="000000" w:themeColor="text1"/>
        </w:rPr>
        <w:t>Silkworms, Preoviposition period, sex ratio, Longevity,</w:t>
      </w:r>
      <w:bookmarkStart w:id="0" w:name="_GoBack"/>
      <w:bookmarkEnd w:id="0"/>
      <w:r w:rsidR="002A0943" w:rsidRPr="002A0943">
        <w:rPr>
          <w:rFonts w:ascii="Arial" w:hAnsi="Arial" w:cs="Arial"/>
          <w:i/>
          <w:color w:val="000000" w:themeColor="text1"/>
        </w:rPr>
        <w:t xml:space="preserve"> Mulberry and Morphometry</w:t>
      </w:r>
      <w:r>
        <w:rPr>
          <w:rFonts w:ascii="Arial" w:hAnsi="Arial" w:cs="Arial"/>
          <w:i/>
        </w:rPr>
        <w:t>}</w:t>
      </w:r>
    </w:p>
    <w:p w14:paraId="342B163B" w14:textId="77777777" w:rsidR="00505F06" w:rsidRPr="00A24E7E" w:rsidRDefault="00505F06" w:rsidP="00441B6F">
      <w:pPr>
        <w:pStyle w:val="Body"/>
        <w:spacing w:after="0"/>
        <w:rPr>
          <w:rFonts w:ascii="Arial" w:hAnsi="Arial" w:cs="Arial"/>
          <w:i/>
        </w:rPr>
      </w:pPr>
    </w:p>
    <w:p w14:paraId="7400AEAC"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39E323" w14:textId="77777777" w:rsidR="002C0164" w:rsidRPr="002C0164" w:rsidRDefault="002C0164" w:rsidP="002C0164">
      <w:pPr>
        <w:spacing w:line="360" w:lineRule="auto"/>
        <w:jc w:val="both"/>
        <w:rPr>
          <w:rFonts w:ascii="Arial" w:hAnsi="Arial" w:cs="Arial"/>
          <w:color w:val="000000" w:themeColor="text1"/>
        </w:rPr>
      </w:pPr>
      <w:r w:rsidRPr="002C0164">
        <w:rPr>
          <w:rFonts w:ascii="Arial" w:hAnsi="Arial" w:cs="Arial"/>
          <w:color w:val="000000" w:themeColor="text1"/>
        </w:rPr>
        <w:t xml:space="preserve">The silkworm, </w:t>
      </w:r>
      <w:r w:rsidRPr="002C0164">
        <w:rPr>
          <w:rStyle w:val="Emphasis"/>
          <w:rFonts w:ascii="Arial" w:hAnsi="Arial" w:cs="Arial"/>
          <w:color w:val="000000" w:themeColor="text1"/>
        </w:rPr>
        <w:t>Bombyx mori</w:t>
      </w:r>
      <w:r w:rsidRPr="002C0164">
        <w:rPr>
          <w:rFonts w:ascii="Arial" w:hAnsi="Arial" w:cs="Arial"/>
          <w:color w:val="000000" w:themeColor="text1"/>
        </w:rPr>
        <w:t xml:space="preserve"> (L), is a lepidopteran insect of paramount importance to the global silk industry. Domesticated over 5,000 years ago, this species has undergone extensive artificial selection, transforming it into a fully domesticated organism that can no longer survive in the wild without human assistance (Goldsmith </w:t>
      </w:r>
      <w:r w:rsidRPr="002C0164">
        <w:rPr>
          <w:rFonts w:ascii="Arial" w:hAnsi="Arial" w:cs="Arial"/>
          <w:i/>
          <w:color w:val="000000" w:themeColor="text1"/>
        </w:rPr>
        <w:t>et al</w:t>
      </w:r>
      <w:r w:rsidRPr="002C0164">
        <w:rPr>
          <w:rFonts w:ascii="Arial" w:hAnsi="Arial" w:cs="Arial"/>
          <w:color w:val="000000" w:themeColor="text1"/>
        </w:rPr>
        <w:t xml:space="preserve">., 2005). Originally it is native to China,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reared across Asia and other parts of the world for its silk-producing capabilities, it becomes a symbol of economic and cultural heritage in many countries, particularly India and China.</w:t>
      </w:r>
      <w:r w:rsidRPr="002C0164">
        <w:rPr>
          <w:rFonts w:ascii="Arial" w:hAnsi="Arial" w:cs="Arial"/>
          <w:b/>
          <w:iCs/>
          <w:color w:val="000000" w:themeColor="text1"/>
        </w:rPr>
        <w:t xml:space="preserve"> </w:t>
      </w:r>
      <w:r w:rsidRPr="002C0164">
        <w:rPr>
          <w:rFonts w:ascii="Arial" w:hAnsi="Arial" w:cs="Arial"/>
          <w:color w:val="000000" w:themeColor="text1"/>
        </w:rPr>
        <w:t xml:space="preserve">The life cycle of </w:t>
      </w:r>
      <w:r w:rsidRPr="002C0164">
        <w:rPr>
          <w:rStyle w:val="Emphasis"/>
          <w:rFonts w:ascii="Arial" w:hAnsi="Arial" w:cs="Arial"/>
          <w:color w:val="000000" w:themeColor="text1"/>
        </w:rPr>
        <w:t>B. mori</w:t>
      </w:r>
      <w:r w:rsidRPr="002C0164">
        <w:rPr>
          <w:rFonts w:ascii="Arial" w:hAnsi="Arial" w:cs="Arial"/>
          <w:color w:val="000000" w:themeColor="text1"/>
        </w:rPr>
        <w:t xml:space="preserve"> consists of 4 stages: egg, larva, pupa and adult. Among these, the larval stage holds the most economic significance. After hatching from eggs, the larvae pass through 5 instars, 4 </w:t>
      </w:r>
      <w:proofErr w:type="spellStart"/>
      <w:r w:rsidRPr="002C0164">
        <w:rPr>
          <w:rFonts w:ascii="Arial" w:hAnsi="Arial" w:cs="Arial"/>
          <w:color w:val="000000" w:themeColor="text1"/>
        </w:rPr>
        <w:t>moults</w:t>
      </w:r>
      <w:proofErr w:type="spellEnd"/>
      <w:r w:rsidRPr="002C0164">
        <w:rPr>
          <w:rFonts w:ascii="Arial" w:hAnsi="Arial" w:cs="Arial"/>
          <w:color w:val="000000" w:themeColor="text1"/>
        </w:rPr>
        <w:t xml:space="preserve"> during their development</w:t>
      </w:r>
      <w:r w:rsidR="007A6F14">
        <w:rPr>
          <w:rFonts w:ascii="Arial" w:hAnsi="Arial" w:cs="Arial"/>
          <w:color w:val="000000" w:themeColor="text1"/>
        </w:rPr>
        <w:t xml:space="preserve"> (</w:t>
      </w:r>
      <w:r w:rsidR="007A6F14" w:rsidRPr="00022277">
        <w:rPr>
          <w:rFonts w:ascii="Arial" w:hAnsi="Arial" w:cs="Arial"/>
        </w:rPr>
        <w:t>Chand Asaf &amp; Mahavishnu</w:t>
      </w:r>
      <w:r w:rsidR="001A46E6">
        <w:rPr>
          <w:rFonts w:ascii="Arial" w:hAnsi="Arial" w:cs="Arial"/>
        </w:rPr>
        <w:t xml:space="preserve">, </w:t>
      </w:r>
      <w:r w:rsidR="007A6F14" w:rsidRPr="00022277">
        <w:rPr>
          <w:rFonts w:ascii="Arial" w:hAnsi="Arial" w:cs="Arial"/>
        </w:rPr>
        <w:t>2018).</w:t>
      </w:r>
      <w:r w:rsidR="007A6F14">
        <w:rPr>
          <w:rFonts w:ascii="Arial" w:hAnsi="Arial" w:cs="Arial"/>
        </w:rPr>
        <w:t xml:space="preserve"> </w:t>
      </w:r>
      <w:r w:rsidRPr="002C0164">
        <w:rPr>
          <w:rFonts w:ascii="Arial" w:hAnsi="Arial" w:cs="Arial"/>
          <w:color w:val="000000" w:themeColor="text1"/>
        </w:rPr>
        <w:t>The 5</w:t>
      </w:r>
      <w:r w:rsidRPr="002C0164">
        <w:rPr>
          <w:rFonts w:ascii="Arial" w:hAnsi="Arial" w:cs="Arial"/>
          <w:color w:val="000000" w:themeColor="text1"/>
          <w:vertAlign w:val="superscript"/>
        </w:rPr>
        <w:t>th</w:t>
      </w:r>
      <w:r w:rsidRPr="002C0164">
        <w:rPr>
          <w:rFonts w:ascii="Arial" w:hAnsi="Arial" w:cs="Arial"/>
          <w:color w:val="000000" w:themeColor="text1"/>
        </w:rPr>
        <w:t xml:space="preserve"> instar is particularly crucial, as it is during this stage larvae begin to spin their cocoons. These cocoons are composed of a continuous silk filament, typically measuring between 900 and 1,500 meters in length (Mondal </w:t>
      </w:r>
      <w:r w:rsidRPr="002C0164">
        <w:rPr>
          <w:rFonts w:ascii="Arial" w:hAnsi="Arial" w:cs="Arial"/>
          <w:i/>
          <w:color w:val="000000" w:themeColor="text1"/>
        </w:rPr>
        <w:t>et al</w:t>
      </w:r>
      <w:r w:rsidRPr="002C0164">
        <w:rPr>
          <w:rFonts w:ascii="Arial" w:hAnsi="Arial" w:cs="Arial"/>
          <w:color w:val="000000" w:themeColor="text1"/>
        </w:rPr>
        <w:t xml:space="preserve">., 2007). </w:t>
      </w:r>
      <w:r w:rsidRPr="002C0164">
        <w:rPr>
          <w:rFonts w:ascii="Arial" w:hAnsi="Arial" w:cs="Arial"/>
        </w:rPr>
        <w:t xml:space="preserve">Uniquely, </w:t>
      </w:r>
      <w:r w:rsidRPr="002C0164">
        <w:rPr>
          <w:rStyle w:val="Emphasis"/>
          <w:rFonts w:ascii="Arial" w:hAnsi="Arial" w:cs="Arial"/>
        </w:rPr>
        <w:t>B. mori</w:t>
      </w:r>
      <w:r w:rsidRPr="002C0164">
        <w:rPr>
          <w:rFonts w:ascii="Arial" w:hAnsi="Arial" w:cs="Arial"/>
        </w:rPr>
        <w:t xml:space="preserve"> is a monophagous, meaning it feeds exclusively on the leaves of the mulberry tree (</w:t>
      </w:r>
      <w:r w:rsidRPr="002C0164">
        <w:rPr>
          <w:rStyle w:val="Emphasis"/>
          <w:rFonts w:ascii="Arial" w:hAnsi="Arial" w:cs="Arial"/>
        </w:rPr>
        <w:t>Morus alba</w:t>
      </w:r>
      <w:r w:rsidRPr="002C0164">
        <w:rPr>
          <w:rFonts w:ascii="Arial" w:hAnsi="Arial" w:cs="Arial"/>
        </w:rPr>
        <w:t xml:space="preserve">). This dietary restriction contrasts with many other lepidopteran species that are polyphagous and consume a variety of plant materials (Tsubota </w:t>
      </w:r>
      <w:r w:rsidRPr="002C0164">
        <w:rPr>
          <w:rFonts w:ascii="Arial" w:hAnsi="Arial" w:cs="Arial"/>
          <w:i/>
        </w:rPr>
        <w:t>et al</w:t>
      </w:r>
      <w:r w:rsidRPr="002C0164">
        <w:rPr>
          <w:rFonts w:ascii="Arial" w:hAnsi="Arial" w:cs="Arial"/>
        </w:rPr>
        <w:t>., 2014). This dependency on mulberry leaves not only affects the geographical distribution of silkworm farming (sericulture) but also ties the quality of silk to the nutritional content of the mulberry.</w:t>
      </w:r>
      <w:r w:rsidRPr="002C0164">
        <w:rPr>
          <w:rFonts w:ascii="Arial" w:hAnsi="Arial" w:cs="Arial"/>
          <w:b/>
          <w:iCs/>
        </w:rPr>
        <w:t xml:space="preserve"> </w:t>
      </w:r>
      <w:r w:rsidRPr="002C0164">
        <w:rPr>
          <w:rFonts w:ascii="Arial" w:hAnsi="Arial" w:cs="Arial"/>
        </w:rPr>
        <w:t xml:space="preserve">Adult female moths lay around 300 to 500 eggs after mating. Initially creamy white, fertile eggs soon darken to black, indicating viability. Upon hatching, the larvae are small, black and covered in fine hairs also called Ants, Kengo or Chawki. These larvae grow rapidly and each subsequent </w:t>
      </w:r>
      <w:proofErr w:type="spellStart"/>
      <w:r w:rsidRPr="002C0164">
        <w:rPr>
          <w:rFonts w:ascii="Arial" w:hAnsi="Arial" w:cs="Arial"/>
        </w:rPr>
        <w:t>moult</w:t>
      </w:r>
      <w:proofErr w:type="spellEnd"/>
      <w:r w:rsidRPr="002C0164">
        <w:rPr>
          <w:rFonts w:ascii="Arial" w:hAnsi="Arial" w:cs="Arial"/>
        </w:rPr>
        <w:t xml:space="preserve"> allows for increased size and silk gland development</w:t>
      </w:r>
      <w:r w:rsidR="00670DB9">
        <w:rPr>
          <w:rFonts w:ascii="Arial" w:hAnsi="Arial" w:cs="Arial"/>
        </w:rPr>
        <w:t xml:space="preserve"> </w:t>
      </w:r>
      <w:r w:rsidR="00CF6A37">
        <w:rPr>
          <w:rFonts w:ascii="Arial" w:hAnsi="Arial" w:cs="Arial"/>
        </w:rPr>
        <w:t>(</w:t>
      </w:r>
      <w:r w:rsidR="00670DB9">
        <w:rPr>
          <w:rFonts w:ascii="Arial" w:hAnsi="Arial" w:cs="Arial"/>
        </w:rPr>
        <w:t xml:space="preserve">S.K Gupta </w:t>
      </w:r>
      <w:r w:rsidR="00670DB9" w:rsidRPr="00CF6A37">
        <w:rPr>
          <w:rFonts w:ascii="Arial" w:hAnsi="Arial" w:cs="Arial"/>
          <w:i/>
        </w:rPr>
        <w:t>et al</w:t>
      </w:r>
      <w:r w:rsidR="00670DB9">
        <w:rPr>
          <w:rFonts w:ascii="Arial" w:hAnsi="Arial" w:cs="Arial"/>
        </w:rPr>
        <w:t>., 2024</w:t>
      </w:r>
      <w:r w:rsidR="00CF6A37">
        <w:rPr>
          <w:rFonts w:ascii="Arial" w:hAnsi="Arial" w:cs="Arial"/>
        </w:rPr>
        <w:t>)</w:t>
      </w:r>
      <w:r w:rsidRPr="002C0164">
        <w:rPr>
          <w:rFonts w:ascii="Arial" w:hAnsi="Arial" w:cs="Arial"/>
        </w:rPr>
        <w:t>. The final larval stage culminates in cocoon formation, wherein the larva encases itself in silk and transitions into the pupal stage.</w:t>
      </w:r>
      <w:r w:rsidRPr="002C0164">
        <w:rPr>
          <w:rFonts w:ascii="Arial" w:hAnsi="Arial" w:cs="Arial"/>
          <w:b/>
          <w:iCs/>
        </w:rPr>
        <w:t xml:space="preserve"> </w:t>
      </w:r>
      <w:r w:rsidRPr="002C0164">
        <w:rPr>
          <w:rFonts w:ascii="Arial" w:hAnsi="Arial" w:cs="Arial"/>
          <w:color w:val="000000" w:themeColor="text1"/>
        </w:rPr>
        <w:t>India and China account for over 60% of the world’s silk production.</w:t>
      </w:r>
      <w:r w:rsidRPr="002C0164">
        <w:rPr>
          <w:rFonts w:ascii="Arial" w:hAnsi="Arial" w:cs="Arial"/>
          <w:color w:val="FF0000"/>
        </w:rPr>
        <w:t xml:space="preserve"> </w:t>
      </w:r>
      <w:r w:rsidRPr="002C0164">
        <w:rPr>
          <w:rFonts w:ascii="Arial" w:hAnsi="Arial" w:cs="Arial"/>
          <w:color w:val="000000" w:themeColor="text1"/>
        </w:rPr>
        <w:t xml:space="preserve">India, in particular, has witnessed significant growth in sericulture, especially during the 1980s and 1990s. This progress can be attributed to the coordinated efforts of the Central Silk Board (CSB), various research institutions and universities, which have focused on the development and dissemination of new technologies and improved silkworm breeds (Dandin </w:t>
      </w:r>
      <w:r w:rsidRPr="002C0164">
        <w:rPr>
          <w:rFonts w:ascii="Arial" w:hAnsi="Arial" w:cs="Arial"/>
          <w:i/>
          <w:color w:val="000000" w:themeColor="text1"/>
        </w:rPr>
        <w:t>et al</w:t>
      </w:r>
      <w:r w:rsidRPr="002C0164">
        <w:rPr>
          <w:rFonts w:ascii="Arial" w:hAnsi="Arial" w:cs="Arial"/>
          <w:color w:val="000000" w:themeColor="text1"/>
        </w:rPr>
        <w:t>., 2003). These interventions have expanded sericulture to a wide range of Agro-climatic zones, allowing for year-round silk production in many regions.</w:t>
      </w:r>
      <w:r w:rsidRPr="002C0164">
        <w:rPr>
          <w:rFonts w:ascii="Arial" w:hAnsi="Arial" w:cs="Arial"/>
          <w:b/>
          <w:iCs/>
          <w:color w:val="000000" w:themeColor="text1"/>
        </w:rPr>
        <w:t xml:space="preserve"> </w:t>
      </w:r>
      <w:r w:rsidRPr="002C0164">
        <w:rPr>
          <w:rFonts w:ascii="Arial" w:hAnsi="Arial" w:cs="Arial"/>
          <w:color w:val="000000" w:themeColor="text1"/>
        </w:rPr>
        <w:t xml:space="preserve">Successful sericulture depends on a several complex factors of genetic, environmental and managerial factors. Quality silkworm layings is evaluated based on </w:t>
      </w:r>
      <w:r w:rsidRPr="002C0164">
        <w:rPr>
          <w:rFonts w:ascii="Arial" w:hAnsi="Arial" w:cs="Arial"/>
          <w:color w:val="000000" w:themeColor="text1"/>
        </w:rPr>
        <w:lastRenderedPageBreak/>
        <w:t>fertility, egg viability, hatching uniformity and the rearing performance of the progeny (Ullal and Narasimhanna, 1981). Environmental conditions such as temperature, humidity and nutrition play a critical role in larval development and adult fecundity. Improved rearing conditions during the larval period have been linked to enhanced reproductive output, cocoon quality and overall silk yield (Malik and Reddy, 2007).</w:t>
      </w:r>
      <w:r w:rsidRPr="002C0164">
        <w:rPr>
          <w:rFonts w:ascii="Arial" w:hAnsi="Arial" w:cs="Arial"/>
          <w:b/>
          <w:iCs/>
          <w:color w:val="000000" w:themeColor="text1"/>
        </w:rPr>
        <w:t xml:space="preserve"> </w:t>
      </w:r>
      <w:r w:rsidRPr="002C0164">
        <w:rPr>
          <w:rFonts w:ascii="Arial" w:hAnsi="Arial" w:cs="Arial"/>
          <w:color w:val="000000" w:themeColor="text1"/>
        </w:rPr>
        <w:t xml:space="preserve">Beyond its industrial applications, </w:t>
      </w:r>
      <w:r w:rsidRPr="002C0164">
        <w:rPr>
          <w:rStyle w:val="Emphasis"/>
          <w:rFonts w:ascii="Arial" w:hAnsi="Arial" w:cs="Arial"/>
          <w:color w:val="000000" w:themeColor="text1"/>
        </w:rPr>
        <w:t>B. mori</w:t>
      </w:r>
      <w:r w:rsidRPr="002C0164">
        <w:rPr>
          <w:rFonts w:ascii="Arial" w:hAnsi="Arial" w:cs="Arial"/>
          <w:color w:val="000000" w:themeColor="text1"/>
        </w:rPr>
        <w:t xml:space="preserve"> has gained recognition as a valuable model organism in life science research. Its relatively short life cycle, ease of maintenance and well-characterized genetics make it ideal for laboratory studies. Importantly, the complete genome of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sequenced, opening new avenues in molecular biology, genetics and biotechnology (Xia </w:t>
      </w:r>
      <w:r w:rsidRPr="002C0164">
        <w:rPr>
          <w:rFonts w:ascii="Arial" w:hAnsi="Arial" w:cs="Arial"/>
          <w:i/>
          <w:color w:val="000000" w:themeColor="text1"/>
        </w:rPr>
        <w:t>et al</w:t>
      </w:r>
      <w:r w:rsidRPr="002C0164">
        <w:rPr>
          <w:rFonts w:ascii="Arial" w:hAnsi="Arial" w:cs="Arial"/>
          <w:color w:val="000000" w:themeColor="text1"/>
        </w:rPr>
        <w:t>., 2009).</w:t>
      </w:r>
      <w:r w:rsidRPr="002C0164">
        <w:rPr>
          <w:rFonts w:ascii="Arial" w:hAnsi="Arial" w:cs="Arial"/>
          <w:b/>
          <w:iCs/>
          <w:color w:val="000000" w:themeColor="text1"/>
        </w:rPr>
        <w:t xml:space="preserve"> </w:t>
      </w:r>
      <w:r w:rsidRPr="002C0164">
        <w:rPr>
          <w:rFonts w:ascii="Arial" w:hAnsi="Arial" w:cs="Arial"/>
          <w:color w:val="000000" w:themeColor="text1"/>
        </w:rPr>
        <w:t xml:space="preserve">Silk is renowned globally for its aesthetic value, durability and luxurious texture. Often referred to as the “Queen of Textiles,” silk possesses unique properties such as natural sheen, high tensile strength, lightness and dye affinity. Indian silk, in particular, has captivated both domestic and international markets with its intricate motifs, brilliant hues and regional weaving traditions (Dandin </w:t>
      </w:r>
      <w:r w:rsidRPr="002C0164">
        <w:rPr>
          <w:rFonts w:ascii="Arial" w:hAnsi="Arial" w:cs="Arial"/>
          <w:i/>
          <w:color w:val="000000" w:themeColor="text1"/>
        </w:rPr>
        <w:t>et al</w:t>
      </w:r>
      <w:r w:rsidRPr="002C0164">
        <w:rPr>
          <w:rFonts w:ascii="Arial" w:hAnsi="Arial" w:cs="Arial"/>
          <w:color w:val="000000" w:themeColor="text1"/>
        </w:rPr>
        <w:t>., 2003). Silk weaving and textile artistry have become integral to India’s cultural identity, supporting millions of artisans and small-scale industries</w:t>
      </w:r>
      <w:r w:rsidR="006D3D40">
        <w:rPr>
          <w:rFonts w:ascii="Arial" w:hAnsi="Arial" w:cs="Arial"/>
          <w:color w:val="000000" w:themeColor="text1"/>
        </w:rPr>
        <w:t xml:space="preserve"> (Sivanesh </w:t>
      </w:r>
      <w:r w:rsidR="006D3D40" w:rsidRPr="007A0D10">
        <w:rPr>
          <w:rFonts w:ascii="Arial" w:hAnsi="Arial" w:cs="Arial"/>
          <w:i/>
          <w:color w:val="000000" w:themeColor="text1"/>
        </w:rPr>
        <w:t>et al</w:t>
      </w:r>
      <w:r w:rsidR="006D3D40">
        <w:rPr>
          <w:rFonts w:ascii="Arial" w:hAnsi="Arial" w:cs="Arial"/>
          <w:color w:val="000000" w:themeColor="text1"/>
        </w:rPr>
        <w:t>., 2024).</w:t>
      </w:r>
    </w:p>
    <w:p w14:paraId="1CCB89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749616" w14:textId="77777777" w:rsidR="00171C58" w:rsidRPr="00FB3A86" w:rsidRDefault="00171C58" w:rsidP="00441B6F">
      <w:pPr>
        <w:pStyle w:val="AbstHead"/>
        <w:spacing w:after="0"/>
        <w:jc w:val="both"/>
        <w:rPr>
          <w:rFonts w:ascii="Arial" w:hAnsi="Arial" w:cs="Arial"/>
        </w:rPr>
      </w:pPr>
    </w:p>
    <w:p w14:paraId="5EAEA9AD"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00000" w:themeColor="text1"/>
          <w:lang w:eastAsia="en-IN"/>
        </w:rPr>
        <w:t xml:space="preserve">An experimental study on the biology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(Linnaeus) was conducted from Mar 2025 to May 2025 at the Postgraduate Laboratory of the Department of Entomology, College of Agriculture, Navule, KSNUAHS, Shivamogga, Karnataka, India. Disease-free layings (DFLs)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were sourced from the Government Silk Model Grainage, Hassan, Karnataka, and maintained under controlled laboratory conditions. </w:t>
      </w:r>
      <w:r w:rsidRPr="00B21D80">
        <w:rPr>
          <w:rFonts w:ascii="Arial" w:hAnsi="Arial" w:cs="Arial"/>
          <w:color w:val="0D0D0D" w:themeColor="text1" w:themeTint="F2"/>
          <w:lang w:eastAsia="en-IN"/>
        </w:rPr>
        <w:t>The rearing of silkworms was carried out in accordance with the standardized silkworm rearing protocol as described by Krishnaswami (1978). Initially, the DFLs were kept at ambient room temperature to facilitate natural incubation and hatching. Upon hatching, the neonate larvae were offered freshly harvested, succulent mulberry leaves. Specifically, the top two fully developed leaves below the apical growing bud were selected, finely chopped into small segments ranging from 0.4 to 1.2 cm² and evenly sprinkled over the newly hatched larvae. The larvae readily responded to the cut edges of the leaves and initiated feeding behavior. After an acclimatization period of 30 to 40 mins, the larvae along with the leaf bits were gently transferred to rearing trays using a soft bird feather to avoid injury. The larvae were then evenly spread over the rearing bed using chopsticks to ensure optimal spacing and feeding conditions. This process marked the beginning of mass rearing during the first instar stage. Subsequent rearing stages were managed in synchronous to larval development, with particular attention to feeding quantity, bed space and hygiene maintenance. The quantity of food provided remained consistent per feeding and the mulberry leaves were chopped to appropriate sizes depending on the larval instar. Four feedings were administered daily at fixed intervals: 7:30 AM, 11:00 AM, 4:00 PM and 7:00 PM. During moulting, larvae were not disturbed and no food was provided, allowing them to undergo successful ecdysis.</w:t>
      </w:r>
    </w:p>
    <w:p w14:paraId="6DB029F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As the larvae matured, the quantity of food was progressively increased in accordance with their growth and development. Mature larvae were identified based on their translucent, creamy-white appearance and cessation of feeding. These larvae were carefully handpicked and placed on rotary mountages to facilitate cocoon spinning. The spinning process was allowed to continue uninterrupted for 20 to 24 hours.</w:t>
      </w:r>
    </w:p>
    <w:p w14:paraId="1A46B39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 xml:space="preserve">Following the spinning phase, adult moths were allowed to emerge. Mating was occurred under semi-dark conditions during early morning hours, typically within a 6 to 8-hour window. Once oviposition occurred, the eggs laid on egg sheets were subjected to surface sterilization. This involved treatment with a 2% formalin solution for 8 to 10 mins, followed by air drying. Subsequently, the eggs were immersed in a hydrochloric acid solution for 30 mins, thoroughly rinsed with running water and dried under shade to ensure complete disinfection. Only disinfected eggs were utilized for subsequent experimental observations on the biology and developmental parameters of </w:t>
      </w:r>
      <w:r w:rsidRPr="00B21D80">
        <w:rPr>
          <w:rFonts w:ascii="Arial" w:hAnsi="Arial" w:cs="Arial"/>
          <w:i/>
          <w:iCs/>
          <w:color w:val="0D0D0D" w:themeColor="text1" w:themeTint="F2"/>
          <w:lang w:eastAsia="en-IN"/>
        </w:rPr>
        <w:t>Bombyx mori</w:t>
      </w:r>
      <w:r w:rsidRPr="00B21D80">
        <w:rPr>
          <w:rFonts w:ascii="Arial" w:hAnsi="Arial" w:cs="Arial"/>
          <w:color w:val="0D0D0D" w:themeColor="text1" w:themeTint="F2"/>
          <w:lang w:eastAsia="en-IN"/>
        </w:rPr>
        <w:t xml:space="preserve">. This meticulous protocol ensured </w:t>
      </w:r>
      <w:r w:rsidRPr="00B21D80">
        <w:rPr>
          <w:rFonts w:ascii="Arial" w:hAnsi="Arial" w:cs="Arial"/>
          <w:color w:val="0D0D0D" w:themeColor="text1" w:themeTint="F2"/>
          <w:lang w:eastAsia="en-IN"/>
        </w:rPr>
        <w:lastRenderedPageBreak/>
        <w:t>standardization and minimized external variables, thereby enabling precise biological assessments under laboratory conditions.</w:t>
      </w:r>
    </w:p>
    <w:p w14:paraId="256446A7" w14:textId="77777777" w:rsidR="00B21D80" w:rsidRPr="00B21D80" w:rsidRDefault="00B21D80" w:rsidP="00B21D80">
      <w:pPr>
        <w:spacing w:line="360" w:lineRule="auto"/>
        <w:jc w:val="both"/>
        <w:rPr>
          <w:rFonts w:ascii="Arial" w:hAnsi="Arial" w:cs="Arial"/>
          <w:b/>
          <w:color w:val="000000" w:themeColor="text1"/>
        </w:rPr>
      </w:pPr>
      <w:r w:rsidRPr="00B21D80">
        <w:rPr>
          <w:rFonts w:ascii="Arial" w:hAnsi="Arial" w:cs="Arial"/>
          <w:b/>
          <w:color w:val="000000" w:themeColor="text1"/>
        </w:rPr>
        <w:t xml:space="preserve">The study on biology of </w:t>
      </w:r>
      <w:r w:rsidRPr="00B21D80">
        <w:rPr>
          <w:rFonts w:ascii="Arial" w:hAnsi="Arial" w:cs="Arial"/>
          <w:b/>
          <w:i/>
          <w:color w:val="000000" w:themeColor="text1"/>
        </w:rPr>
        <w:t>B. mori</w:t>
      </w:r>
      <w:r w:rsidRPr="00B21D80">
        <w:rPr>
          <w:rFonts w:ascii="Arial" w:hAnsi="Arial" w:cs="Arial"/>
          <w:b/>
          <w:color w:val="000000" w:themeColor="text1"/>
        </w:rPr>
        <w:t xml:space="preserve"> on </w:t>
      </w:r>
      <w:r w:rsidRPr="00B21D80">
        <w:rPr>
          <w:rFonts w:ascii="Arial" w:hAnsi="Arial" w:cs="Arial"/>
          <w:b/>
          <w:i/>
          <w:color w:val="000000" w:themeColor="text1"/>
        </w:rPr>
        <w:t>M. alba</w:t>
      </w:r>
      <w:r w:rsidRPr="00B21D80">
        <w:rPr>
          <w:rFonts w:ascii="Arial" w:hAnsi="Arial" w:cs="Arial"/>
          <w:b/>
          <w:color w:val="000000" w:themeColor="text1"/>
        </w:rPr>
        <w:t>, with the following parameters are assessed:</w:t>
      </w:r>
    </w:p>
    <w:p w14:paraId="12F741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Egg period</w:t>
      </w:r>
      <w:r w:rsidRPr="00B21D80">
        <w:rPr>
          <w:rFonts w:ascii="Arial" w:hAnsi="Arial" w:cs="Arial"/>
          <w:color w:val="000000" w:themeColor="text1"/>
        </w:rPr>
        <w:t>: The time between date of egg laying to egg hatching. The colour and shape of eggs were also observed. Size of eggs is measured under microscope with the help of ocular micrometers.</w:t>
      </w:r>
    </w:p>
    <w:p w14:paraId="328ED9CA"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Number and duration of larval instars:</w:t>
      </w:r>
      <w:r w:rsidRPr="00B21D80">
        <w:rPr>
          <w:rFonts w:ascii="Arial" w:hAnsi="Arial" w:cs="Arial"/>
          <w:color w:val="000000" w:themeColor="text1"/>
        </w:rPr>
        <w:t xml:space="preserve"> The newly hatched larvae were transferred and kept individually in the plastic Petri-dishes (110 mm) and fed with mulberry leaves. The size of each instar larva was measured under microscope with the help of ocular micrometers. </w:t>
      </w:r>
    </w:p>
    <w:p w14:paraId="2D45F44C"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Total larval period</w:t>
      </w:r>
      <w:r w:rsidRPr="00B21D80">
        <w:rPr>
          <w:rFonts w:ascii="Arial" w:hAnsi="Arial" w:cs="Arial"/>
          <w:color w:val="000000" w:themeColor="text1"/>
        </w:rPr>
        <w:t xml:space="preserve">: From the date of egg hatching to the date of formation of pre-pupa. </w:t>
      </w:r>
    </w:p>
    <w:p w14:paraId="6FB9E0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Pre-pupal period</w:t>
      </w:r>
      <w:r w:rsidRPr="00B21D80">
        <w:rPr>
          <w:rFonts w:ascii="Arial" w:hAnsi="Arial" w:cs="Arial"/>
          <w:color w:val="000000" w:themeColor="text1"/>
        </w:rPr>
        <w:t xml:space="preserve">: Observed the larvae from the time when they stopped feeding and became sluggish when they turned to pupae. </w:t>
      </w:r>
    </w:p>
    <w:p w14:paraId="48DCCC85"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Pupal Period: </w:t>
      </w:r>
      <w:r w:rsidRPr="00B21D80">
        <w:rPr>
          <w:rFonts w:ascii="Arial" w:hAnsi="Arial" w:cs="Arial"/>
          <w:color w:val="000000" w:themeColor="text1"/>
        </w:rPr>
        <w:t xml:space="preserve">The duration between pupal formation to the emergence of adult. </w:t>
      </w:r>
    </w:p>
    <w:p w14:paraId="599ED9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Cocoons: </w:t>
      </w:r>
      <w:r w:rsidRPr="00B21D80">
        <w:rPr>
          <w:rFonts w:ascii="Arial" w:hAnsi="Arial" w:cs="Arial"/>
          <w:color w:val="000000" w:themeColor="text1"/>
        </w:rPr>
        <w:t>Soon after formation of cocoon, the length and breadth were measured with help of venire caliper.</w:t>
      </w:r>
    </w:p>
    <w:p w14:paraId="3DFA3758"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Pupa: </w:t>
      </w:r>
      <w:r w:rsidRPr="00B21D80">
        <w:rPr>
          <w:rFonts w:ascii="Arial" w:hAnsi="Arial" w:cs="Arial"/>
          <w:color w:val="000000" w:themeColor="text1"/>
        </w:rPr>
        <w:t xml:space="preserve">Cocoons were cut slantly without no damage to pupa and it was taken out from it. Measurement regarding length and breadth of pupa was also recorded. </w:t>
      </w:r>
    </w:p>
    <w:p w14:paraId="432A0076"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Colour and longevity of adults: </w:t>
      </w:r>
      <w:r w:rsidRPr="00B21D80">
        <w:rPr>
          <w:rFonts w:ascii="Arial" w:hAnsi="Arial" w:cs="Arial"/>
          <w:color w:val="000000" w:themeColor="text1"/>
        </w:rPr>
        <w:t xml:space="preserve">Adult emergence from pupa was observed for their colour and longevity. Male and female were differentiated on the basis of sex marks and shape of their abdomen. </w:t>
      </w:r>
    </w:p>
    <w:p w14:paraId="3D60925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Sex ratio:</w:t>
      </w:r>
      <w:r w:rsidRPr="00B21D80">
        <w:rPr>
          <w:rFonts w:ascii="Arial" w:hAnsi="Arial" w:cs="Arial"/>
          <w:color w:val="000000" w:themeColor="text1"/>
        </w:rPr>
        <w:t xml:space="preserve"> Determined by keeping 10 sets of cocoons from 20 to 25 cocoons noted emerge out male and female moth.</w:t>
      </w:r>
    </w:p>
    <w:p w14:paraId="3CDC28BE"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Pre-oviposition period: </w:t>
      </w:r>
      <w:r w:rsidRPr="00B21D80">
        <w:rPr>
          <w:rFonts w:ascii="Arial" w:hAnsi="Arial" w:cs="Arial"/>
          <w:color w:val="000000" w:themeColor="text1"/>
        </w:rPr>
        <w:t xml:space="preserve">The newly emerged 10 pairs of adult moths of </w:t>
      </w:r>
      <w:r w:rsidRPr="00B21D80">
        <w:rPr>
          <w:rFonts w:ascii="Arial" w:hAnsi="Arial" w:cs="Arial"/>
          <w:i/>
          <w:color w:val="000000" w:themeColor="text1"/>
        </w:rPr>
        <w:t>B. mori</w:t>
      </w:r>
      <w:r w:rsidRPr="00B21D80">
        <w:rPr>
          <w:rFonts w:ascii="Arial" w:hAnsi="Arial" w:cs="Arial"/>
          <w:color w:val="000000" w:themeColor="text1"/>
        </w:rPr>
        <w:t xml:space="preserve"> were kept separately on starch paper sheet covered with cellules individually. The period between the emergence of adult female and commencement of egg laying was recorded as the pre-oviposition period.</w:t>
      </w:r>
    </w:p>
    <w:p w14:paraId="6513DFE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Oviposition period:</w:t>
      </w:r>
      <w:r w:rsidRPr="00B21D80">
        <w:rPr>
          <w:rFonts w:ascii="Arial" w:hAnsi="Arial" w:cs="Arial"/>
          <w:color w:val="000000" w:themeColor="text1"/>
        </w:rPr>
        <w:t xml:space="preserve"> Period between commencement of the egg laying and ceasing of the egg laying by individual female was recorded as oviposition period.</w:t>
      </w:r>
    </w:p>
    <w:p w14:paraId="4680B94B"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Post-oviposition period:</w:t>
      </w:r>
      <w:r w:rsidRPr="00B21D80">
        <w:rPr>
          <w:rFonts w:ascii="Arial" w:hAnsi="Arial" w:cs="Arial"/>
          <w:color w:val="000000" w:themeColor="text1"/>
        </w:rPr>
        <w:t xml:space="preserve"> Period between ceasing of egg laying to death of female was considered as post-oviposition period. </w:t>
      </w:r>
    </w:p>
    <w:p w14:paraId="535144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Fecundity: </w:t>
      </w:r>
      <w:r w:rsidRPr="00B21D80">
        <w:rPr>
          <w:rFonts w:ascii="Arial" w:hAnsi="Arial" w:cs="Arial"/>
          <w:color w:val="000000" w:themeColor="text1"/>
        </w:rPr>
        <w:t xml:space="preserve">Eggs laid by female were collected and counted daily in the early morning (6:00 to 8:00 am). The total number of eggs laid during the life span of the adult female was considered as its fecundity. </w:t>
      </w:r>
    </w:p>
    <w:p w14:paraId="6FAD2780"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Longevity:</w:t>
      </w:r>
      <w:r w:rsidRPr="00B21D80">
        <w:rPr>
          <w:rFonts w:ascii="Arial" w:hAnsi="Arial" w:cs="Arial"/>
          <w:color w:val="000000" w:themeColor="text1"/>
        </w:rPr>
        <w:t xml:space="preserve"> Male and female moths were calculated separately from the date of emergence to death of adults. Total life cycle was considered as the period between the date of egg laying to the death of adults. </w:t>
      </w:r>
    </w:p>
    <w:p w14:paraId="60D145D8" w14:textId="77777777" w:rsidR="00B21D80" w:rsidRDefault="00B21D80" w:rsidP="00B21D80">
      <w:pPr>
        <w:spacing w:line="360" w:lineRule="auto"/>
        <w:jc w:val="both"/>
        <w:rPr>
          <w:rFonts w:ascii="Arial" w:hAnsi="Arial" w:cs="Arial"/>
          <w:color w:val="000000" w:themeColor="text1"/>
        </w:rPr>
      </w:pPr>
      <w:r w:rsidRPr="00B21D80">
        <w:rPr>
          <w:rFonts w:ascii="Arial" w:hAnsi="Arial" w:cs="Arial"/>
          <w:color w:val="000000" w:themeColor="text1"/>
        </w:rPr>
        <w:t>The data on various parameters were analyzed by calculating average values.</w:t>
      </w:r>
    </w:p>
    <w:p w14:paraId="5771627C" w14:textId="77777777" w:rsidR="00CC70E3" w:rsidRDefault="00CC70E3" w:rsidP="00CC70E3">
      <w:pPr>
        <w:spacing w:line="360" w:lineRule="auto"/>
        <w:jc w:val="both"/>
        <w:rPr>
          <w:rFonts w:ascii="Times New Roman" w:hAnsi="Times New Roman"/>
          <w:sz w:val="24"/>
          <w:szCs w:val="24"/>
        </w:rPr>
      </w:pPr>
    </w:p>
    <w:p w14:paraId="33DC01EB" w14:textId="77777777" w:rsidR="00CC70E3" w:rsidRDefault="00CC70E3" w:rsidP="00CC70E3">
      <w:pPr>
        <w:spacing w:line="36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61312" behindDoc="0" locked="0" layoutInCell="1" allowOverlap="1" wp14:anchorId="5979CD40" wp14:editId="30C403DE">
            <wp:simplePos x="0" y="0"/>
            <wp:positionH relativeFrom="column">
              <wp:posOffset>3179445</wp:posOffset>
            </wp:positionH>
            <wp:positionV relativeFrom="paragraph">
              <wp:posOffset>38735</wp:posOffset>
            </wp:positionV>
            <wp:extent cx="1948180" cy="1623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631" b="8725"/>
                    <a:stretch/>
                  </pic:blipFill>
                  <pic:spPr bwMode="auto">
                    <a:xfrm>
                      <a:off x="0" y="0"/>
                      <a:ext cx="1948180" cy="16230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6AD51989" wp14:editId="0C419E53">
            <wp:simplePos x="0" y="0"/>
            <wp:positionH relativeFrom="column">
              <wp:posOffset>342900</wp:posOffset>
            </wp:positionH>
            <wp:positionV relativeFrom="paragraph">
              <wp:posOffset>40005</wp:posOffset>
            </wp:positionV>
            <wp:extent cx="2012315" cy="16230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44" r="18665"/>
                    <a:stretch/>
                  </pic:blipFill>
                  <pic:spPr bwMode="auto">
                    <a:xfrm>
                      <a:off x="0" y="0"/>
                      <a:ext cx="2012315" cy="162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26A2B" w14:textId="77777777" w:rsidR="00CC70E3" w:rsidRPr="002875BB" w:rsidRDefault="00713574" w:rsidP="00CC70E3">
      <w:pPr>
        <w:spacing w:line="360" w:lineRule="auto"/>
        <w:jc w:val="both"/>
        <w:rPr>
          <w:rFonts w:ascii="Times New Roman" w:hAnsi="Times New Roman"/>
          <w:sz w:val="24"/>
          <w:szCs w:val="24"/>
        </w:rPr>
      </w:pPr>
      <w:r>
        <w:rPr>
          <w:noProof/>
        </w:rPr>
        <mc:AlternateContent>
          <mc:Choice Requires="wps">
            <w:drawing>
              <wp:inline distT="0" distB="0" distL="0" distR="0" wp14:anchorId="4C638BE0" wp14:editId="21F9F348">
                <wp:extent cx="302895" cy="302895"/>
                <wp:effectExtent l="0" t="1905" r="3810" b="0"/>
                <wp:docPr id="1" name="Rectangle 1" descr="blob:https://web.whatsapp.com/5d595508-7dbe-477b-998e-9ad6fc850e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F8342E" id="Rectangle 1" o:spid="_x0000_s1026" alt="blob:https://web.whatsapp.com/5d595508-7dbe-477b-998e-9ad6fc850e6a"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NUAMf5AIAAAIGAAAOAAAAAAAAAAAAAAAA&#10;AC4CAABkcnMvZTJvRG9jLnhtbFBLAQItABQABgAIAAAAIQAbBjvB2QAAAAMBAAAPAAAAAAAAAAAA&#10;AAAAAD4FAABkcnMvZG93bnJldi54bWxQSwUGAAAAAAQABADzAAAARAYAAAAA&#10;" filled="f" stroked="f">
                <o:lock v:ext="edit" aspectratio="t"/>
                <w10:anchorlock/>
              </v:rect>
            </w:pict>
          </mc:Fallback>
        </mc:AlternateContent>
      </w:r>
    </w:p>
    <w:p w14:paraId="00EFA647" w14:textId="77777777" w:rsidR="00CC70E3" w:rsidRPr="002875BB" w:rsidRDefault="00CC70E3" w:rsidP="00CC70E3">
      <w:pPr>
        <w:spacing w:line="360" w:lineRule="auto"/>
        <w:jc w:val="both"/>
        <w:rPr>
          <w:rFonts w:ascii="Times New Roman" w:hAnsi="Times New Roman"/>
          <w:sz w:val="24"/>
          <w:szCs w:val="24"/>
        </w:rPr>
      </w:pPr>
    </w:p>
    <w:p w14:paraId="04CA9D2E" w14:textId="77777777" w:rsidR="00CC70E3" w:rsidRDefault="00CC70E3" w:rsidP="00CC70E3">
      <w:pPr>
        <w:spacing w:line="360" w:lineRule="auto"/>
        <w:jc w:val="both"/>
        <w:rPr>
          <w:rFonts w:ascii="Times New Roman" w:hAnsi="Times New Roman"/>
          <w:b/>
          <w:sz w:val="24"/>
          <w:szCs w:val="24"/>
        </w:rPr>
      </w:pPr>
    </w:p>
    <w:p w14:paraId="6BFCA7B4" w14:textId="77777777" w:rsidR="00CC70E3" w:rsidRDefault="00CC70E3" w:rsidP="00CC70E3">
      <w:pPr>
        <w:spacing w:line="360" w:lineRule="auto"/>
        <w:jc w:val="both"/>
        <w:rPr>
          <w:rFonts w:ascii="Times New Roman" w:hAnsi="Times New Roman"/>
          <w:b/>
          <w:sz w:val="24"/>
          <w:szCs w:val="24"/>
        </w:rPr>
      </w:pPr>
    </w:p>
    <w:p w14:paraId="56BAA05B" w14:textId="77777777" w:rsidR="00CC70E3" w:rsidRDefault="00CC70E3" w:rsidP="00CC70E3">
      <w:pPr>
        <w:spacing w:line="360" w:lineRule="auto"/>
        <w:jc w:val="both"/>
        <w:rPr>
          <w:rFonts w:ascii="Times New Roman" w:hAnsi="Times New Roman"/>
          <w:b/>
          <w:sz w:val="24"/>
          <w:szCs w:val="24"/>
        </w:rPr>
      </w:pPr>
    </w:p>
    <w:p w14:paraId="50A6964E" w14:textId="77777777" w:rsidR="00CC70E3" w:rsidRDefault="00713574" w:rsidP="00CC70E3">
      <w:pPr>
        <w:spacing w:line="360" w:lineRule="auto"/>
        <w:jc w:val="both"/>
        <w:rPr>
          <w:rFonts w:ascii="Times New Roman" w:hAnsi="Times New Roman"/>
          <w:b/>
          <w:sz w:val="24"/>
          <w:szCs w:val="24"/>
        </w:rPr>
      </w:pPr>
      <w:r>
        <w:rPr>
          <w:noProof/>
        </w:rPr>
        <w:lastRenderedPageBreak/>
        <mc:AlternateContent>
          <mc:Choice Requires="wps">
            <w:drawing>
              <wp:anchor distT="0" distB="0" distL="114300" distR="114300" simplePos="0" relativeHeight="251662336" behindDoc="0" locked="0" layoutInCell="1" allowOverlap="1" wp14:anchorId="0CF6E202" wp14:editId="24A168A5">
                <wp:simplePos x="0" y="0"/>
                <wp:positionH relativeFrom="column">
                  <wp:posOffset>3495880</wp:posOffset>
                </wp:positionH>
                <wp:positionV relativeFrom="paragraph">
                  <wp:posOffset>49261</wp:posOffset>
                </wp:positionV>
                <wp:extent cx="1137285" cy="430751"/>
                <wp:effectExtent l="0" t="0" r="24765"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430751"/>
                        </a:xfrm>
                        <a:prstGeom prst="rect">
                          <a:avLst/>
                        </a:prstGeom>
                        <a:solidFill>
                          <a:schemeClr val="lt1"/>
                        </a:solidFill>
                        <a:ln w="6350">
                          <a:solidFill>
                            <a:prstClr val="black"/>
                          </a:solidFill>
                        </a:ln>
                      </wps:spPr>
                      <wps:txb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E202" id="_x0000_t202" coordsize="21600,21600" o:spt="202" path="m,l,21600r21600,l21600,xe">
                <v:stroke joinstyle="miter"/>
                <v:path gradientshapeok="t" o:connecttype="rect"/>
              </v:shapetype>
              <v:shape id="Text Box 7" o:spid="_x0000_s1026" type="#_x0000_t202" style="position:absolute;left:0;text-align:left;margin-left:275.25pt;margin-top:3.9pt;width:89.55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" fillcolor="white [3201]" strokeweight=".5pt">
                <v:path arrowok="t"/>
                <v:textbo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70AF35" wp14:editId="16FE7254">
                <wp:simplePos x="0" y="0"/>
                <wp:positionH relativeFrom="column">
                  <wp:posOffset>560070</wp:posOffset>
                </wp:positionH>
                <wp:positionV relativeFrom="paragraph">
                  <wp:posOffset>52070</wp:posOffset>
                </wp:positionV>
                <wp:extent cx="1795145" cy="314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14325"/>
                        </a:xfrm>
                        <a:prstGeom prst="rect">
                          <a:avLst/>
                        </a:prstGeom>
                        <a:solidFill>
                          <a:schemeClr val="lt1"/>
                        </a:solidFill>
                        <a:ln w="6350">
                          <a:solidFill>
                            <a:prstClr val="black"/>
                          </a:solidFill>
                        </a:ln>
                      </wps:spPr>
                      <wps:txb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AF35" id="Text Box 4" o:spid="_x0000_s1027" type="#_x0000_t202" style="position:absolute;left:0;text-align:left;margin-left:44.1pt;margin-top:4.1pt;width:141.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" fillcolor="white [3201]" strokeweight=".5pt">
                <v:path arrowok="t"/>
                <v:textbo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v:textbox>
              </v:shape>
            </w:pict>
          </mc:Fallback>
        </mc:AlternateContent>
      </w:r>
    </w:p>
    <w:p w14:paraId="21E1009C" w14:textId="77777777" w:rsidR="00CC70E3" w:rsidRDefault="00CC70E3" w:rsidP="00CC70E3">
      <w:pPr>
        <w:spacing w:line="360" w:lineRule="auto"/>
        <w:jc w:val="both"/>
        <w:rPr>
          <w:rFonts w:ascii="Times New Roman" w:hAnsi="Times New Roman"/>
          <w:b/>
          <w:sz w:val="24"/>
          <w:szCs w:val="24"/>
        </w:rPr>
      </w:pPr>
    </w:p>
    <w:p w14:paraId="4FE12515"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5408" behindDoc="0" locked="0" layoutInCell="1" allowOverlap="1" wp14:anchorId="3A74AD8C" wp14:editId="2932B412">
            <wp:simplePos x="0" y="0"/>
            <wp:positionH relativeFrom="column">
              <wp:posOffset>502920</wp:posOffset>
            </wp:positionH>
            <wp:positionV relativeFrom="paragraph">
              <wp:posOffset>143510</wp:posOffset>
            </wp:positionV>
            <wp:extent cx="1691640" cy="1793875"/>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5-16 at 3.11.59 PM.jpeg"/>
                    <pic:cNvPicPr/>
                  </pic:nvPicPr>
                  <pic:blipFill rotWithShape="1">
                    <a:blip r:embed="rId10" cstate="print">
                      <a:extLst>
                        <a:ext uri="{28A0092B-C50C-407E-A947-70E740481C1C}">
                          <a14:useLocalDpi xmlns:a14="http://schemas.microsoft.com/office/drawing/2010/main" val="0"/>
                        </a:ext>
                      </a:extLst>
                    </a:blip>
                    <a:srcRect l="6868" t="8510" r="4743" b="21194"/>
                    <a:stretch/>
                  </pic:blipFill>
                  <pic:spPr bwMode="auto">
                    <a:xfrm>
                      <a:off x="0" y="0"/>
                      <a:ext cx="1691640" cy="179387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b/>
          <w:noProof/>
          <w:sz w:val="24"/>
          <w:szCs w:val="24"/>
        </w:rPr>
        <w:drawing>
          <wp:anchor distT="0" distB="0" distL="114300" distR="114300" simplePos="0" relativeHeight="251664384" behindDoc="0" locked="0" layoutInCell="1" allowOverlap="1" wp14:anchorId="1932D2B6" wp14:editId="4DCA3E1F">
            <wp:simplePos x="0" y="0"/>
            <wp:positionH relativeFrom="column">
              <wp:posOffset>2999740</wp:posOffset>
            </wp:positionH>
            <wp:positionV relativeFrom="paragraph">
              <wp:posOffset>183515</wp:posOffset>
            </wp:positionV>
            <wp:extent cx="2125980" cy="1857375"/>
            <wp:effectExtent l="0" t="0" r="762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5-16 at 3.11.31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80" cy="1857375"/>
                    </a:xfrm>
                    <a:prstGeom prst="rect">
                      <a:avLst/>
                    </a:prstGeom>
                  </pic:spPr>
                </pic:pic>
              </a:graphicData>
            </a:graphic>
            <wp14:sizeRelH relativeFrom="margin">
              <wp14:pctWidth>0</wp14:pctWidth>
            </wp14:sizeRelH>
            <wp14:sizeRelV relativeFrom="margin">
              <wp14:pctHeight>0</wp14:pctHeight>
            </wp14:sizeRelV>
          </wp:anchor>
        </w:drawing>
      </w:r>
    </w:p>
    <w:p w14:paraId="0B586A41" w14:textId="77777777" w:rsidR="00CC70E3" w:rsidRDefault="00CC70E3" w:rsidP="00CC70E3">
      <w:pPr>
        <w:spacing w:line="360" w:lineRule="auto"/>
        <w:jc w:val="both"/>
        <w:rPr>
          <w:rFonts w:ascii="Times New Roman" w:hAnsi="Times New Roman"/>
          <w:b/>
          <w:sz w:val="24"/>
          <w:szCs w:val="24"/>
        </w:rPr>
      </w:pPr>
    </w:p>
    <w:p w14:paraId="59F0E800" w14:textId="77777777" w:rsidR="00CC70E3" w:rsidRDefault="00CC70E3" w:rsidP="00CC70E3">
      <w:pPr>
        <w:spacing w:line="360" w:lineRule="auto"/>
        <w:jc w:val="both"/>
        <w:rPr>
          <w:rFonts w:ascii="Times New Roman" w:hAnsi="Times New Roman"/>
          <w:b/>
          <w:sz w:val="24"/>
          <w:szCs w:val="24"/>
        </w:rPr>
      </w:pPr>
    </w:p>
    <w:p w14:paraId="0A011E2C" w14:textId="77777777" w:rsidR="00CC70E3" w:rsidRDefault="00CC70E3" w:rsidP="00CC70E3">
      <w:pPr>
        <w:spacing w:line="360" w:lineRule="auto"/>
        <w:jc w:val="both"/>
        <w:rPr>
          <w:rFonts w:ascii="Times New Roman" w:hAnsi="Times New Roman"/>
          <w:b/>
          <w:sz w:val="24"/>
          <w:szCs w:val="24"/>
        </w:rPr>
      </w:pPr>
    </w:p>
    <w:p w14:paraId="67EF2D1D" w14:textId="77777777" w:rsidR="00CC70E3" w:rsidRDefault="00CC70E3" w:rsidP="00CC70E3">
      <w:pPr>
        <w:spacing w:line="360" w:lineRule="auto"/>
        <w:jc w:val="both"/>
        <w:rPr>
          <w:rFonts w:ascii="Times New Roman" w:hAnsi="Times New Roman"/>
          <w:b/>
          <w:sz w:val="24"/>
          <w:szCs w:val="24"/>
        </w:rPr>
      </w:pPr>
    </w:p>
    <w:p w14:paraId="5DA2950A" w14:textId="77777777" w:rsidR="00CC70E3" w:rsidRDefault="00CC70E3" w:rsidP="00CC70E3">
      <w:pPr>
        <w:spacing w:line="360" w:lineRule="auto"/>
        <w:jc w:val="both"/>
        <w:rPr>
          <w:rFonts w:ascii="Times New Roman" w:hAnsi="Times New Roman"/>
          <w:b/>
          <w:sz w:val="24"/>
          <w:szCs w:val="24"/>
        </w:rPr>
      </w:pPr>
    </w:p>
    <w:p w14:paraId="413C82DD" w14:textId="77777777" w:rsidR="00CC70E3" w:rsidRDefault="00CC70E3" w:rsidP="00CC70E3">
      <w:pPr>
        <w:spacing w:line="360" w:lineRule="auto"/>
        <w:jc w:val="both"/>
        <w:rPr>
          <w:rFonts w:ascii="Times New Roman" w:hAnsi="Times New Roman"/>
          <w:b/>
          <w:sz w:val="24"/>
          <w:szCs w:val="24"/>
        </w:rPr>
      </w:pPr>
    </w:p>
    <w:p w14:paraId="49753725"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62BE1954" wp14:editId="31DEA533">
                <wp:simplePos x="0" y="0"/>
                <wp:positionH relativeFrom="column">
                  <wp:posOffset>3000375</wp:posOffset>
                </wp:positionH>
                <wp:positionV relativeFrom="paragraph">
                  <wp:posOffset>246380</wp:posOffset>
                </wp:positionV>
                <wp:extent cx="2154555" cy="3486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348615"/>
                        </a:xfrm>
                        <a:prstGeom prst="rect">
                          <a:avLst/>
                        </a:prstGeom>
                        <a:solidFill>
                          <a:schemeClr val="lt1"/>
                        </a:solidFill>
                        <a:ln w="6350">
                          <a:solidFill>
                            <a:prstClr val="black"/>
                          </a:solidFill>
                        </a:ln>
                      </wps:spPr>
                      <wps:txb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BE1954" id="Text Box 13" o:spid="_x0000_s1028" type="#_x0000_t202" style="position:absolute;left:0;text-align:left;margin-left:236.25pt;margin-top:19.4pt;width:169.65pt;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" fillcolor="white [3201]" strokeweight=".5pt">
                <v:path arrowok="t"/>
                <v:textbo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746EC4" wp14:editId="1ECA3BDB">
                <wp:simplePos x="0" y="0"/>
                <wp:positionH relativeFrom="column">
                  <wp:posOffset>137160</wp:posOffset>
                </wp:positionH>
                <wp:positionV relativeFrom="paragraph">
                  <wp:posOffset>246380</wp:posOffset>
                </wp:positionV>
                <wp:extent cx="2218055" cy="285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85750"/>
                        </a:xfrm>
                        <a:prstGeom prst="rect">
                          <a:avLst/>
                        </a:prstGeom>
                        <a:solidFill>
                          <a:schemeClr val="lt1"/>
                        </a:solidFill>
                        <a:ln w="6350">
                          <a:solidFill>
                            <a:prstClr val="black"/>
                          </a:solidFill>
                        </a:ln>
                      </wps:spPr>
                      <wps:txb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6EC4" id="Text Box 11" o:spid="_x0000_s1029" type="#_x0000_t202" style="position:absolute;left:0;text-align:left;margin-left:10.8pt;margin-top:19.4pt;width:174.6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" fillcolor="white [3201]" strokeweight=".5pt">
                <v:path arrowok="t"/>
                <v:textbo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v:textbox>
              </v:shape>
            </w:pict>
          </mc:Fallback>
        </mc:AlternateContent>
      </w:r>
    </w:p>
    <w:p w14:paraId="30D15EA2" w14:textId="77777777" w:rsidR="00CC70E3" w:rsidRDefault="00CC70E3" w:rsidP="00CC70E3">
      <w:pPr>
        <w:spacing w:line="360" w:lineRule="auto"/>
        <w:jc w:val="both"/>
        <w:rPr>
          <w:rFonts w:ascii="Times New Roman" w:hAnsi="Times New Roman"/>
          <w:b/>
          <w:sz w:val="24"/>
          <w:szCs w:val="24"/>
        </w:rPr>
      </w:pPr>
    </w:p>
    <w:p w14:paraId="6B283EAC" w14:textId="77777777" w:rsidR="00CC70E3" w:rsidRDefault="00CC70E3" w:rsidP="00CC70E3">
      <w:pPr>
        <w:spacing w:line="360" w:lineRule="auto"/>
        <w:jc w:val="both"/>
        <w:rPr>
          <w:rFonts w:ascii="Times New Roman" w:hAnsi="Times New Roman"/>
          <w:b/>
          <w:sz w:val="24"/>
          <w:szCs w:val="24"/>
        </w:rPr>
      </w:pPr>
    </w:p>
    <w:p w14:paraId="01F933D1" w14:textId="77777777" w:rsidR="00CC70E3" w:rsidRDefault="00CC70E3" w:rsidP="00CC70E3">
      <w:pPr>
        <w:spacing w:line="360" w:lineRule="auto"/>
        <w:jc w:val="both"/>
        <w:rPr>
          <w:rFonts w:ascii="Times New Roman" w:hAnsi="Times New Roman"/>
          <w:b/>
          <w:sz w:val="24"/>
          <w:szCs w:val="24"/>
        </w:rPr>
      </w:pPr>
    </w:p>
    <w:p w14:paraId="5045789F" w14:textId="77777777" w:rsidR="00CC70E3" w:rsidRDefault="00CC70E3" w:rsidP="00CC70E3">
      <w:pPr>
        <w:spacing w:line="360" w:lineRule="auto"/>
        <w:jc w:val="both"/>
        <w:rPr>
          <w:rFonts w:ascii="Times New Roman" w:hAnsi="Times New Roman"/>
          <w:b/>
          <w:sz w:val="24"/>
          <w:szCs w:val="24"/>
        </w:rPr>
      </w:pPr>
    </w:p>
    <w:p w14:paraId="14313F3D"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4F67148D" wp14:editId="20168F89">
            <wp:simplePos x="0" y="0"/>
            <wp:positionH relativeFrom="column">
              <wp:posOffset>4040505</wp:posOffset>
            </wp:positionH>
            <wp:positionV relativeFrom="paragraph">
              <wp:posOffset>51435</wp:posOffset>
            </wp:positionV>
            <wp:extent cx="1868170" cy="19145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5-16 at 3.09.16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8170" cy="1914525"/>
                    </a:xfrm>
                    <a:prstGeom prst="rect">
                      <a:avLst/>
                    </a:prstGeom>
                  </pic:spPr>
                </pic:pic>
              </a:graphicData>
            </a:graphic>
            <wp14:sizeRelV relativeFrom="margin">
              <wp14:pctHeight>0</wp14:pctHeight>
            </wp14:sizeRelV>
          </wp:anchor>
        </w:drawing>
      </w:r>
    </w:p>
    <w:p w14:paraId="4053B89D"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62EB517C" wp14:editId="136374F4">
                <wp:simplePos x="0" y="0"/>
                <wp:positionH relativeFrom="column">
                  <wp:posOffset>2596594</wp:posOffset>
                </wp:positionH>
                <wp:positionV relativeFrom="paragraph">
                  <wp:posOffset>1511877</wp:posOffset>
                </wp:positionV>
                <wp:extent cx="801044" cy="453422"/>
                <wp:effectExtent l="0" t="0" r="18415"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044" cy="453422"/>
                        </a:xfrm>
                        <a:prstGeom prst="rect">
                          <a:avLst/>
                        </a:prstGeom>
                        <a:solidFill>
                          <a:schemeClr val="lt1"/>
                        </a:solidFill>
                        <a:ln w="6350">
                          <a:solidFill>
                            <a:prstClr val="black"/>
                          </a:solidFill>
                        </a:ln>
                      </wps:spPr>
                      <wps:txb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517C" id="Text Box 18" o:spid="_x0000_s1030" type="#_x0000_t202" style="position:absolute;left:0;text-align:left;margin-left:204.45pt;margin-top:119.05pt;width:63.05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" fillcolor="white [3201]" strokeweight=".5pt">
                <v:path arrowok="t"/>
                <v:textbo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v:textbox>
              </v:shape>
            </w:pict>
          </mc:Fallback>
        </mc:AlternateContent>
      </w:r>
      <w:r w:rsidR="00CC70E3">
        <w:rPr>
          <w:rFonts w:ascii="Times New Roman" w:hAnsi="Times New Roman"/>
          <w:b/>
          <w:noProof/>
          <w:sz w:val="24"/>
          <w:szCs w:val="24"/>
        </w:rPr>
        <w:drawing>
          <wp:anchor distT="0" distB="0" distL="114300" distR="114300" simplePos="0" relativeHeight="251668480" behindDoc="0" locked="0" layoutInCell="1" allowOverlap="1" wp14:anchorId="79DE4730" wp14:editId="5F5DEACE">
            <wp:simplePos x="0" y="0"/>
            <wp:positionH relativeFrom="column">
              <wp:posOffset>2600325</wp:posOffset>
            </wp:positionH>
            <wp:positionV relativeFrom="paragraph">
              <wp:posOffset>182880</wp:posOffset>
            </wp:positionV>
            <wp:extent cx="857250" cy="12230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5-16 at 3.10.10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7250" cy="1223010"/>
                    </a:xfrm>
                    <a:prstGeom prst="rect">
                      <a:avLst/>
                    </a:prstGeom>
                  </pic:spPr>
                </pic:pic>
              </a:graphicData>
            </a:graphic>
            <wp14:sizeRelH relativeFrom="margin">
              <wp14:pctWidth>0</wp14:pctWidth>
            </wp14:sizeRelH>
            <wp14:sizeRelV relativeFrom="margin">
              <wp14:pctHeight>0</wp14:pctHeight>
            </wp14:sizeRelV>
          </wp:anchor>
        </w:drawing>
      </w:r>
      <w:r w:rsidR="00CC70E3">
        <w:rPr>
          <w:rFonts w:ascii="Times New Roman" w:hAnsi="Times New Roman"/>
          <w:b/>
          <w:noProof/>
          <w:sz w:val="24"/>
          <w:szCs w:val="24"/>
        </w:rPr>
        <w:drawing>
          <wp:inline distT="0" distB="0" distL="0" distR="0" wp14:anchorId="3105D01B" wp14:editId="470D6B88">
            <wp:extent cx="1925955" cy="1637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5-16 at 3.10.48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5763" cy="1662366"/>
                    </a:xfrm>
                    <a:prstGeom prst="rect">
                      <a:avLst/>
                    </a:prstGeom>
                  </pic:spPr>
                </pic:pic>
              </a:graphicData>
            </a:graphic>
          </wp:inline>
        </w:drawing>
      </w:r>
    </w:p>
    <w:p w14:paraId="66DE3460"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71552" behindDoc="0" locked="0" layoutInCell="1" allowOverlap="1" wp14:anchorId="68E3246F" wp14:editId="6CF9A2F8">
                <wp:simplePos x="0" y="0"/>
                <wp:positionH relativeFrom="column">
                  <wp:posOffset>3983355</wp:posOffset>
                </wp:positionH>
                <wp:positionV relativeFrom="paragraph">
                  <wp:posOffset>24765</wp:posOffset>
                </wp:positionV>
                <wp:extent cx="2000250" cy="3600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0045"/>
                        </a:xfrm>
                        <a:prstGeom prst="rect">
                          <a:avLst/>
                        </a:prstGeom>
                        <a:solidFill>
                          <a:schemeClr val="lt1"/>
                        </a:solidFill>
                        <a:ln w="6350">
                          <a:solidFill>
                            <a:prstClr val="black"/>
                          </a:solidFill>
                        </a:ln>
                      </wps:spPr>
                      <wps:txb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E3246F" id="Text Box 20" o:spid="_x0000_s1031" type="#_x0000_t202" style="position:absolute;left:0;text-align:left;margin-left:313.65pt;margin-top:1.95pt;width:157.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" fillcolor="white [3201]" strokeweight=".5pt">
                <v:path arrowok="t"/>
                <v:textbo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FEDEC78" wp14:editId="2595927C">
                <wp:simplePos x="0" y="0"/>
                <wp:positionH relativeFrom="column">
                  <wp:posOffset>-34290</wp:posOffset>
                </wp:positionH>
                <wp:positionV relativeFrom="paragraph">
                  <wp:posOffset>24765</wp:posOffset>
                </wp:positionV>
                <wp:extent cx="2108835" cy="325755"/>
                <wp:effectExtent l="0" t="0" r="571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835" cy="325755"/>
                        </a:xfrm>
                        <a:prstGeom prst="rect">
                          <a:avLst/>
                        </a:prstGeom>
                        <a:solidFill>
                          <a:schemeClr val="lt1"/>
                        </a:solidFill>
                        <a:ln w="6350">
                          <a:solidFill>
                            <a:prstClr val="black"/>
                          </a:solidFill>
                        </a:ln>
                      </wps:spPr>
                      <wps:txb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EC78" id="Text Box 16" o:spid="_x0000_s1032" type="#_x0000_t202" style="position:absolute;left:0;text-align:left;margin-left:-2.7pt;margin-top:1.95pt;width:166.05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" fillcolor="white [3201]" strokeweight=".5pt">
                <v:path arrowok="t"/>
                <v:textbo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v:textbox>
              </v:shape>
            </w:pict>
          </mc:Fallback>
        </mc:AlternateContent>
      </w:r>
    </w:p>
    <w:p w14:paraId="758C42CE" w14:textId="77777777" w:rsidR="00CC70E3" w:rsidRDefault="00CC70E3" w:rsidP="00B21D80">
      <w:pPr>
        <w:spacing w:line="360" w:lineRule="auto"/>
        <w:jc w:val="both"/>
        <w:rPr>
          <w:rFonts w:ascii="Arial" w:hAnsi="Arial" w:cs="Arial"/>
          <w:color w:val="000000" w:themeColor="text1"/>
        </w:rPr>
      </w:pPr>
    </w:p>
    <w:p w14:paraId="20EBC350" w14:textId="77777777" w:rsidR="00CC70E3" w:rsidRPr="00B21D80" w:rsidRDefault="00CC70E3" w:rsidP="00B21D80">
      <w:pPr>
        <w:spacing w:line="360" w:lineRule="auto"/>
        <w:jc w:val="both"/>
        <w:rPr>
          <w:rFonts w:ascii="Arial" w:hAnsi="Arial" w:cs="Arial"/>
          <w:color w:val="000000" w:themeColor="text1"/>
        </w:rPr>
      </w:pPr>
    </w:p>
    <w:p w14:paraId="0FB08B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F3434F" w14:textId="77777777" w:rsidR="00790ADA" w:rsidRPr="00FB3A86" w:rsidRDefault="00790ADA" w:rsidP="00441B6F">
      <w:pPr>
        <w:pStyle w:val="Head1"/>
        <w:spacing w:after="0"/>
        <w:jc w:val="both"/>
        <w:rPr>
          <w:rFonts w:ascii="Arial" w:hAnsi="Arial" w:cs="Arial"/>
        </w:rPr>
      </w:pPr>
    </w:p>
    <w:p w14:paraId="4969D7E2" w14:textId="77777777" w:rsidR="001E38D3" w:rsidRPr="001E38D3" w:rsidRDefault="001E38D3" w:rsidP="001E38D3">
      <w:pPr>
        <w:spacing w:line="360" w:lineRule="auto"/>
        <w:jc w:val="both"/>
        <w:rPr>
          <w:rFonts w:ascii="Arial" w:hAnsi="Arial" w:cs="Arial"/>
          <w:b/>
        </w:rPr>
      </w:pPr>
      <w:r w:rsidRPr="001E38D3">
        <w:rPr>
          <w:rFonts w:ascii="Arial" w:hAnsi="Arial" w:cs="Arial"/>
          <w:lang w:eastAsia="en-IN"/>
        </w:rPr>
        <w:t xml:space="preserve">The morphometric analysis of different developmental stages of </w:t>
      </w:r>
      <w:r w:rsidRPr="001E38D3">
        <w:rPr>
          <w:rFonts w:ascii="Arial" w:hAnsi="Arial" w:cs="Arial"/>
          <w:i/>
          <w:iCs/>
          <w:lang w:eastAsia="en-IN"/>
        </w:rPr>
        <w:t>Bombyx mori</w:t>
      </w:r>
      <w:r w:rsidRPr="001E38D3">
        <w:rPr>
          <w:rFonts w:ascii="Arial" w:hAnsi="Arial" w:cs="Arial"/>
          <w:lang w:eastAsia="en-IN"/>
        </w:rPr>
        <w:t xml:space="preserve"> is presented in Table 1. The egg stage exhibited a length ranging from 1.00 mm to 1.29 mm, with an average of 1.15 ± 0.21 mm and a breadth between 0.92 mm and 1.26 mm, averaging 1.09 ± 0.24 mm.</w:t>
      </w:r>
    </w:p>
    <w:p w14:paraId="7C8BDD0E" w14:textId="77777777" w:rsidR="001E38D3" w:rsidRPr="001E38D3" w:rsidRDefault="001E38D3" w:rsidP="001E38D3">
      <w:pPr>
        <w:spacing w:line="360" w:lineRule="auto"/>
        <w:jc w:val="both"/>
        <w:rPr>
          <w:rFonts w:ascii="Arial" w:hAnsi="Arial" w:cs="Arial"/>
          <w:b/>
          <w:color w:val="000000" w:themeColor="text1"/>
          <w:lang w:eastAsia="en-IN"/>
        </w:rPr>
      </w:pPr>
      <w:r w:rsidRPr="001E38D3">
        <w:rPr>
          <w:rFonts w:ascii="Arial" w:hAnsi="Arial" w:cs="Arial"/>
          <w:lang w:eastAsia="en-IN"/>
        </w:rPr>
        <w:t xml:space="preserve">The larval stage showed progressive increase in both length and breadth across the five instars. The I instar larvae measured between 2.98 mm and 3.81 mm in length (mean 3.39 ± 0.41 mm) and 0.88 mm to 0.98 mm in breadth (mean 0.93 ± 0.07 mm). </w:t>
      </w:r>
      <w:r w:rsidRPr="001E38D3">
        <w:rPr>
          <w:rFonts w:ascii="Arial" w:hAnsi="Arial" w:cs="Arial"/>
          <w:color w:val="000000" w:themeColor="text1"/>
          <w:lang w:eastAsia="en-IN"/>
        </w:rPr>
        <w:t>In 2</w:t>
      </w:r>
      <w:r w:rsidRPr="001E38D3">
        <w:rPr>
          <w:rFonts w:ascii="Arial" w:hAnsi="Arial" w:cs="Arial"/>
          <w:color w:val="000000" w:themeColor="text1"/>
          <w:vertAlign w:val="superscript"/>
          <w:lang w:eastAsia="en-IN"/>
        </w:rPr>
        <w:t>nd</w:t>
      </w:r>
      <w:r w:rsidRPr="001E38D3">
        <w:rPr>
          <w:rFonts w:ascii="Arial" w:hAnsi="Arial" w:cs="Arial"/>
          <w:color w:val="000000" w:themeColor="text1"/>
          <w:lang w:eastAsia="en-IN"/>
        </w:rPr>
        <w:t xml:space="preserve"> instar, the length increased to a range of 7.84 - 9.67 mm (mean 8.75 ± 0.92 mm) and the breadth from 0.95 - 1.60 mm (mean 1.27 ± 0.45 mm). The 3</w:t>
      </w:r>
      <w:r w:rsidRPr="001E38D3">
        <w:rPr>
          <w:rFonts w:ascii="Arial" w:hAnsi="Arial" w:cs="Arial"/>
          <w:color w:val="000000" w:themeColor="text1"/>
          <w:vertAlign w:val="superscript"/>
          <w:lang w:eastAsia="en-IN"/>
        </w:rPr>
        <w:t>rd</w:t>
      </w:r>
      <w:r w:rsidRPr="001E38D3">
        <w:rPr>
          <w:rFonts w:ascii="Arial" w:hAnsi="Arial" w:cs="Arial"/>
          <w:color w:val="000000" w:themeColor="text1"/>
          <w:lang w:eastAsia="en-IN"/>
        </w:rPr>
        <w:t xml:space="preserve"> instar larvae showed further growth with length ranging from 12.10 mm to 15.96 mm (mean 14.03 ± 2.72 mm) and breadth from 1.95 mm to 3.85 mm (mean 2.99 ± 0.95 mm). 4</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had length between 29.45 mm and 38.39 mm (mean 33.92 ± 6.32 mm) and breadth from 4.46 mm to 5.20 mm (mean 4.83 ± 0.37 mm). The 5</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were the largest, with length ranging from 50.00 mm to 68.70 mm (mean 59.35 ± 9.35 </w:t>
      </w:r>
      <w:r w:rsidRPr="001E38D3">
        <w:rPr>
          <w:rFonts w:ascii="Arial" w:hAnsi="Arial" w:cs="Arial"/>
          <w:color w:val="000000" w:themeColor="text1"/>
          <w:lang w:eastAsia="en-IN"/>
        </w:rPr>
        <w:lastRenderedPageBreak/>
        <w:t>mm) and breadth from 5.98 mm to 8.20 mm (mean 7.09 ± 1.56 mm).</w:t>
      </w:r>
      <w:r w:rsidRPr="001E38D3">
        <w:rPr>
          <w:rFonts w:ascii="Arial" w:hAnsi="Arial" w:cs="Arial"/>
          <w:b/>
          <w:color w:val="000000" w:themeColor="text1"/>
        </w:rPr>
        <w:t xml:space="preserve"> </w:t>
      </w:r>
      <w:r w:rsidRPr="001E38D3">
        <w:rPr>
          <w:rFonts w:ascii="Arial" w:hAnsi="Arial" w:cs="Arial"/>
          <w:color w:val="000000" w:themeColor="text1"/>
          <w:lang w:eastAsia="en-IN"/>
        </w:rPr>
        <w:t>The pupal stage, measured in cms, had length ranging from 1.68 cm to 2.15 cm (mean 1.91 ± 0.33 cm) and breadth between 0.64 cm and 0.95 cm (mean 0.79 ± 0.21 cm). The cocoon measurements also showed consistent morphology, with length ranging from 3.07 cm to 3.30 cm (mean 3.185 ± 0.16 cm) and breadth between 1.59 cm and 2.01 cm (mean 1.82 ± 0.29 cm).</w:t>
      </w:r>
      <w:r w:rsidRPr="001E38D3">
        <w:rPr>
          <w:rFonts w:ascii="Arial" w:hAnsi="Arial" w:cs="Arial"/>
          <w:b/>
          <w:color w:val="000000" w:themeColor="text1"/>
        </w:rPr>
        <w:t xml:space="preserve"> </w:t>
      </w:r>
      <w:r w:rsidRPr="001E38D3">
        <w:rPr>
          <w:rFonts w:ascii="Arial" w:hAnsi="Arial" w:cs="Arial"/>
          <w:color w:val="000000" w:themeColor="text1"/>
          <w:lang w:eastAsia="en-IN"/>
        </w:rPr>
        <w:t xml:space="preserve">Overall, this result shows a clear trend of gradual growth in both length and breadth across the successive developmental stages of </w:t>
      </w:r>
      <w:r w:rsidRPr="001E38D3">
        <w:rPr>
          <w:rFonts w:ascii="Arial" w:hAnsi="Arial" w:cs="Arial"/>
          <w:i/>
          <w:iCs/>
          <w:color w:val="000000" w:themeColor="text1"/>
          <w:lang w:eastAsia="en-IN"/>
        </w:rPr>
        <w:t>B. mori</w:t>
      </w:r>
      <w:r w:rsidRPr="001E38D3">
        <w:rPr>
          <w:rFonts w:ascii="Arial" w:hAnsi="Arial" w:cs="Arial"/>
          <w:color w:val="000000" w:themeColor="text1"/>
          <w:lang w:eastAsia="en-IN"/>
        </w:rPr>
        <w:t xml:space="preserve">, from egg to cocoon. The data were based on observations from 25 individuals (n=25). </w:t>
      </w:r>
    </w:p>
    <w:p w14:paraId="1CAC5EC5" w14:textId="77777777" w:rsidR="001E38D3" w:rsidRPr="003E21BF" w:rsidRDefault="001E38D3" w:rsidP="001E38D3">
      <w:pPr>
        <w:spacing w:line="360" w:lineRule="auto"/>
        <w:jc w:val="both"/>
        <w:rPr>
          <w:rFonts w:ascii="Times New Roman" w:hAnsi="Times New Roman"/>
          <w:b/>
          <w:color w:val="000000" w:themeColor="text1"/>
          <w:sz w:val="24"/>
          <w:szCs w:val="24"/>
          <w:lang w:eastAsia="en-IN"/>
        </w:rPr>
      </w:pPr>
    </w:p>
    <w:p w14:paraId="1BBC68A3" w14:textId="77777777" w:rsidR="001E38D3" w:rsidRPr="001E38D3" w:rsidRDefault="001E38D3" w:rsidP="001E38D3">
      <w:pPr>
        <w:spacing w:line="360" w:lineRule="auto"/>
        <w:jc w:val="both"/>
        <w:rPr>
          <w:rFonts w:ascii="Arial" w:hAnsi="Arial" w:cs="Arial"/>
          <w:b/>
          <w:sz w:val="22"/>
          <w:szCs w:val="22"/>
        </w:rPr>
      </w:pPr>
      <w:r w:rsidRPr="001E38D3">
        <w:rPr>
          <w:rFonts w:ascii="Arial" w:hAnsi="Arial" w:cs="Arial"/>
          <w:b/>
          <w:sz w:val="22"/>
          <w:szCs w:val="22"/>
        </w:rPr>
        <w:t>Tables 1: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various</w:t>
      </w:r>
      <w:r w:rsidRPr="001E38D3">
        <w:rPr>
          <w:rFonts w:ascii="Arial" w:hAnsi="Arial" w:cs="Arial"/>
          <w:b/>
          <w:spacing w:val="-1"/>
          <w:sz w:val="22"/>
          <w:szCs w:val="22"/>
        </w:rPr>
        <w:t xml:space="preserve"> </w:t>
      </w:r>
      <w:r w:rsidRPr="001E38D3">
        <w:rPr>
          <w:rFonts w:ascii="Arial" w:hAnsi="Arial" w:cs="Arial"/>
          <w:b/>
          <w:sz w:val="22"/>
          <w:szCs w:val="22"/>
        </w:rPr>
        <w:t>stages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674"/>
        <w:gridCol w:w="800"/>
        <w:gridCol w:w="800"/>
        <w:gridCol w:w="1454"/>
        <w:gridCol w:w="800"/>
        <w:gridCol w:w="785"/>
        <w:gridCol w:w="1343"/>
      </w:tblGrid>
      <w:tr w:rsidR="001E38D3" w:rsidRPr="002875BB" w14:paraId="78277A36" w14:textId="77777777" w:rsidTr="000E7170">
        <w:trPr>
          <w:trHeight w:val="301"/>
        </w:trPr>
        <w:tc>
          <w:tcPr>
            <w:tcW w:w="967" w:type="dxa"/>
            <w:vMerge w:val="restart"/>
          </w:tcPr>
          <w:p w14:paraId="2606EA1E" w14:textId="77777777" w:rsidR="001E38D3" w:rsidRPr="001E38D3" w:rsidRDefault="001E38D3" w:rsidP="000E7170">
            <w:pPr>
              <w:pStyle w:val="TableParagraph"/>
              <w:spacing w:before="108" w:line="360" w:lineRule="auto"/>
              <w:ind w:left="135"/>
              <w:jc w:val="left"/>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674" w:type="dxa"/>
            <w:vMerge w:val="restart"/>
          </w:tcPr>
          <w:p w14:paraId="72503D83" w14:textId="77777777" w:rsidR="001E38D3" w:rsidRPr="001E38D3" w:rsidRDefault="001E38D3" w:rsidP="000E7170">
            <w:pPr>
              <w:pStyle w:val="TableParagraph"/>
              <w:spacing w:before="108" w:line="360" w:lineRule="auto"/>
              <w:ind w:left="450"/>
              <w:jc w:val="left"/>
              <w:rPr>
                <w:rFonts w:ascii="Arial" w:hAnsi="Arial" w:cs="Arial"/>
                <w:b/>
                <w:sz w:val="20"/>
                <w:szCs w:val="20"/>
              </w:rPr>
            </w:pPr>
            <w:r w:rsidRPr="001E38D3">
              <w:rPr>
                <w:rFonts w:ascii="Arial" w:hAnsi="Arial" w:cs="Arial"/>
                <w:b/>
                <w:spacing w:val="-2"/>
                <w:sz w:val="20"/>
                <w:szCs w:val="20"/>
              </w:rPr>
              <w:t>Stages</w:t>
            </w:r>
          </w:p>
        </w:tc>
        <w:tc>
          <w:tcPr>
            <w:tcW w:w="3054" w:type="dxa"/>
            <w:gridSpan w:val="3"/>
          </w:tcPr>
          <w:p w14:paraId="0B54C8C6" w14:textId="77777777" w:rsidR="001E38D3" w:rsidRPr="001E38D3" w:rsidRDefault="001E38D3" w:rsidP="000E7170">
            <w:pPr>
              <w:pStyle w:val="TableParagraph"/>
              <w:spacing w:line="360" w:lineRule="auto"/>
              <w:ind w:left="6"/>
              <w:rPr>
                <w:rFonts w:ascii="Arial" w:hAnsi="Arial" w:cs="Arial"/>
                <w:b/>
                <w:sz w:val="20"/>
                <w:szCs w:val="20"/>
              </w:rPr>
            </w:pPr>
            <w:r w:rsidRPr="001E38D3">
              <w:rPr>
                <w:rFonts w:ascii="Arial" w:hAnsi="Arial" w:cs="Arial"/>
                <w:b/>
                <w:spacing w:val="-2"/>
                <w:sz w:val="20"/>
                <w:szCs w:val="20"/>
              </w:rPr>
              <w:t>Length</w:t>
            </w:r>
          </w:p>
        </w:tc>
        <w:tc>
          <w:tcPr>
            <w:tcW w:w="2928" w:type="dxa"/>
            <w:gridSpan w:val="3"/>
          </w:tcPr>
          <w:p w14:paraId="4EA702E9" w14:textId="77777777" w:rsidR="001E38D3" w:rsidRPr="001E38D3" w:rsidRDefault="001E38D3" w:rsidP="000E7170">
            <w:pPr>
              <w:pStyle w:val="TableParagraph"/>
              <w:spacing w:line="360" w:lineRule="auto"/>
              <w:ind w:left="8"/>
              <w:rPr>
                <w:rFonts w:ascii="Arial" w:hAnsi="Arial" w:cs="Arial"/>
                <w:b/>
                <w:sz w:val="20"/>
                <w:szCs w:val="20"/>
              </w:rPr>
            </w:pPr>
            <w:r w:rsidRPr="001E38D3">
              <w:rPr>
                <w:rFonts w:ascii="Arial" w:hAnsi="Arial" w:cs="Arial"/>
                <w:b/>
                <w:spacing w:val="-2"/>
                <w:sz w:val="20"/>
                <w:szCs w:val="20"/>
              </w:rPr>
              <w:t>Breadth</w:t>
            </w:r>
          </w:p>
        </w:tc>
      </w:tr>
      <w:tr w:rsidR="001E38D3" w:rsidRPr="002875BB" w14:paraId="723A46EF" w14:textId="77777777" w:rsidTr="000E7170">
        <w:trPr>
          <w:trHeight w:val="301"/>
        </w:trPr>
        <w:tc>
          <w:tcPr>
            <w:tcW w:w="967" w:type="dxa"/>
            <w:vMerge/>
            <w:tcBorders>
              <w:top w:val="nil"/>
            </w:tcBorders>
          </w:tcPr>
          <w:p w14:paraId="1D885418" w14:textId="77777777" w:rsidR="001E38D3" w:rsidRPr="001E38D3" w:rsidRDefault="001E38D3" w:rsidP="000E7170">
            <w:pPr>
              <w:spacing w:line="360" w:lineRule="auto"/>
              <w:rPr>
                <w:rFonts w:ascii="Arial" w:hAnsi="Arial" w:cs="Arial"/>
              </w:rPr>
            </w:pPr>
          </w:p>
        </w:tc>
        <w:tc>
          <w:tcPr>
            <w:tcW w:w="1674" w:type="dxa"/>
            <w:vMerge/>
            <w:tcBorders>
              <w:top w:val="nil"/>
            </w:tcBorders>
          </w:tcPr>
          <w:p w14:paraId="120ED48B" w14:textId="77777777" w:rsidR="001E38D3" w:rsidRPr="001E38D3" w:rsidRDefault="001E38D3" w:rsidP="000E7170">
            <w:pPr>
              <w:spacing w:line="360" w:lineRule="auto"/>
              <w:rPr>
                <w:rFonts w:ascii="Arial" w:hAnsi="Arial" w:cs="Arial"/>
              </w:rPr>
            </w:pPr>
          </w:p>
        </w:tc>
        <w:tc>
          <w:tcPr>
            <w:tcW w:w="800" w:type="dxa"/>
          </w:tcPr>
          <w:p w14:paraId="5DFC9855" w14:textId="77777777" w:rsidR="001E38D3" w:rsidRPr="001E38D3" w:rsidRDefault="001E38D3" w:rsidP="000E7170">
            <w:pPr>
              <w:pStyle w:val="TableParagraph"/>
              <w:spacing w:line="360" w:lineRule="auto"/>
              <w:ind w:left="8" w:right="2"/>
              <w:rPr>
                <w:rFonts w:ascii="Arial" w:hAnsi="Arial" w:cs="Arial"/>
                <w:b/>
                <w:spacing w:val="-4"/>
                <w:sz w:val="20"/>
                <w:szCs w:val="20"/>
              </w:rPr>
            </w:pPr>
            <w:r w:rsidRPr="001E38D3">
              <w:rPr>
                <w:rFonts w:ascii="Arial" w:hAnsi="Arial" w:cs="Arial"/>
                <w:b/>
                <w:spacing w:val="-4"/>
                <w:sz w:val="20"/>
                <w:szCs w:val="20"/>
              </w:rPr>
              <w:t>Min.</w:t>
            </w:r>
          </w:p>
        </w:tc>
        <w:tc>
          <w:tcPr>
            <w:tcW w:w="800" w:type="dxa"/>
          </w:tcPr>
          <w:p w14:paraId="3E6CEBCA"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Max.</w:t>
            </w:r>
          </w:p>
        </w:tc>
        <w:tc>
          <w:tcPr>
            <w:tcW w:w="1454" w:type="dxa"/>
          </w:tcPr>
          <w:p w14:paraId="739E8856" w14:textId="77777777" w:rsidR="001E38D3" w:rsidRPr="001E38D3" w:rsidRDefault="001E38D3" w:rsidP="000E7170">
            <w:pPr>
              <w:pStyle w:val="TableParagraph"/>
              <w:spacing w:line="360" w:lineRule="auto"/>
              <w:ind w:left="7"/>
              <w:rPr>
                <w:rFonts w:ascii="Arial" w:hAnsi="Arial" w:cs="Arial"/>
                <w:b/>
                <w:sz w:val="20"/>
                <w:szCs w:val="20"/>
              </w:rPr>
            </w:pPr>
            <w:r w:rsidRPr="001E38D3">
              <w:rPr>
                <w:rFonts w:ascii="Arial" w:hAnsi="Arial" w:cs="Arial"/>
                <w:b/>
                <w:sz w:val="20"/>
                <w:szCs w:val="20"/>
              </w:rPr>
              <w:t>Av.</w:t>
            </w:r>
            <w:r w:rsidRPr="001E38D3">
              <w:rPr>
                <w:rFonts w:ascii="Arial" w:hAnsi="Arial" w:cs="Arial"/>
                <w:b/>
                <w:spacing w:val="-1"/>
                <w:sz w:val="20"/>
                <w:szCs w:val="20"/>
              </w:rPr>
              <w:t xml:space="preserve"> </w:t>
            </w:r>
            <w:r w:rsidRPr="001E38D3">
              <w:rPr>
                <w:rFonts w:ascii="Arial" w:hAnsi="Arial" w:cs="Arial"/>
                <w:b/>
                <w:sz w:val="20"/>
                <w:szCs w:val="20"/>
              </w:rPr>
              <w:t>±</w:t>
            </w:r>
            <w:r w:rsidRPr="001E38D3">
              <w:rPr>
                <w:rFonts w:ascii="Arial" w:hAnsi="Arial" w:cs="Arial"/>
                <w:b/>
                <w:spacing w:val="-1"/>
                <w:sz w:val="20"/>
                <w:szCs w:val="20"/>
              </w:rPr>
              <w:t xml:space="preserve"> </w:t>
            </w:r>
            <w:r w:rsidRPr="001E38D3">
              <w:rPr>
                <w:rFonts w:ascii="Arial" w:hAnsi="Arial" w:cs="Arial"/>
                <w:b/>
                <w:spacing w:val="-4"/>
                <w:sz w:val="20"/>
                <w:szCs w:val="20"/>
              </w:rPr>
              <w:t>S.D.</w:t>
            </w:r>
          </w:p>
        </w:tc>
        <w:tc>
          <w:tcPr>
            <w:tcW w:w="800" w:type="dxa"/>
          </w:tcPr>
          <w:p w14:paraId="23E130EC"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Min.</w:t>
            </w:r>
          </w:p>
        </w:tc>
        <w:tc>
          <w:tcPr>
            <w:tcW w:w="785" w:type="dxa"/>
          </w:tcPr>
          <w:p w14:paraId="111E93F2" w14:textId="77777777" w:rsidR="001E38D3" w:rsidRPr="001E38D3" w:rsidRDefault="001E38D3" w:rsidP="000E7170">
            <w:pPr>
              <w:pStyle w:val="TableParagraph"/>
              <w:spacing w:line="360" w:lineRule="auto"/>
              <w:ind w:left="12" w:right="2"/>
              <w:rPr>
                <w:rFonts w:ascii="Arial" w:hAnsi="Arial" w:cs="Arial"/>
                <w:b/>
                <w:sz w:val="20"/>
                <w:szCs w:val="20"/>
              </w:rPr>
            </w:pPr>
            <w:r w:rsidRPr="001E38D3">
              <w:rPr>
                <w:rFonts w:ascii="Arial" w:hAnsi="Arial" w:cs="Arial"/>
                <w:b/>
                <w:spacing w:val="-4"/>
                <w:sz w:val="20"/>
                <w:szCs w:val="20"/>
              </w:rPr>
              <w:t>Max.</w:t>
            </w:r>
          </w:p>
        </w:tc>
        <w:tc>
          <w:tcPr>
            <w:tcW w:w="1343" w:type="dxa"/>
          </w:tcPr>
          <w:p w14:paraId="5D1E65F5"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76726551" w14:textId="77777777" w:rsidTr="000E7170">
        <w:trPr>
          <w:trHeight w:val="301"/>
        </w:trPr>
        <w:tc>
          <w:tcPr>
            <w:tcW w:w="967" w:type="dxa"/>
          </w:tcPr>
          <w:p w14:paraId="40C04459"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1.</w:t>
            </w:r>
          </w:p>
        </w:tc>
        <w:tc>
          <w:tcPr>
            <w:tcW w:w="1674" w:type="dxa"/>
          </w:tcPr>
          <w:p w14:paraId="2B0AD82F"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5"/>
                <w:sz w:val="20"/>
                <w:szCs w:val="20"/>
              </w:rPr>
              <w:t>Egg</w:t>
            </w:r>
          </w:p>
        </w:tc>
        <w:tc>
          <w:tcPr>
            <w:tcW w:w="800" w:type="dxa"/>
          </w:tcPr>
          <w:p w14:paraId="5A14525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1.0</w:t>
            </w:r>
          </w:p>
        </w:tc>
        <w:tc>
          <w:tcPr>
            <w:tcW w:w="800" w:type="dxa"/>
          </w:tcPr>
          <w:p w14:paraId="58A800E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1.29</w:t>
            </w:r>
          </w:p>
        </w:tc>
        <w:tc>
          <w:tcPr>
            <w:tcW w:w="1454" w:type="dxa"/>
          </w:tcPr>
          <w:p w14:paraId="4037F004"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1.15 ± </w:t>
            </w:r>
            <w:r w:rsidRPr="001E38D3">
              <w:rPr>
                <w:rFonts w:ascii="Arial" w:hAnsi="Arial" w:cs="Arial"/>
                <w:color w:val="000000" w:themeColor="text1"/>
                <w:spacing w:val="-4"/>
                <w:sz w:val="20"/>
                <w:szCs w:val="20"/>
              </w:rPr>
              <w:t>0.21</w:t>
            </w:r>
          </w:p>
        </w:tc>
        <w:tc>
          <w:tcPr>
            <w:tcW w:w="800" w:type="dxa"/>
          </w:tcPr>
          <w:p w14:paraId="3CFFAF95"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0.92</w:t>
            </w:r>
          </w:p>
        </w:tc>
        <w:tc>
          <w:tcPr>
            <w:tcW w:w="785" w:type="dxa"/>
          </w:tcPr>
          <w:p w14:paraId="37FFB0B6"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1.26</w:t>
            </w:r>
          </w:p>
        </w:tc>
        <w:tc>
          <w:tcPr>
            <w:tcW w:w="1343" w:type="dxa"/>
          </w:tcPr>
          <w:p w14:paraId="672AF7D4"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1.09 ± </w:t>
            </w:r>
            <w:r w:rsidRPr="001E38D3">
              <w:rPr>
                <w:rFonts w:ascii="Arial" w:hAnsi="Arial" w:cs="Arial"/>
                <w:color w:val="000000" w:themeColor="text1"/>
                <w:spacing w:val="-4"/>
                <w:sz w:val="20"/>
                <w:szCs w:val="20"/>
              </w:rPr>
              <w:t>0.24</w:t>
            </w:r>
          </w:p>
        </w:tc>
      </w:tr>
      <w:tr w:rsidR="001E38D3" w:rsidRPr="002875BB" w14:paraId="2C0FAE62" w14:textId="77777777" w:rsidTr="000E7170">
        <w:trPr>
          <w:trHeight w:val="301"/>
        </w:trPr>
        <w:tc>
          <w:tcPr>
            <w:tcW w:w="967" w:type="dxa"/>
          </w:tcPr>
          <w:p w14:paraId="1DA5C47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2.</w:t>
            </w:r>
          </w:p>
        </w:tc>
        <w:tc>
          <w:tcPr>
            <w:tcW w:w="1674" w:type="dxa"/>
          </w:tcPr>
          <w:p w14:paraId="7B6E122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Larva</w:t>
            </w:r>
          </w:p>
        </w:tc>
        <w:tc>
          <w:tcPr>
            <w:tcW w:w="800" w:type="dxa"/>
          </w:tcPr>
          <w:p w14:paraId="48BBE3C5" w14:textId="77777777" w:rsidR="001E38D3" w:rsidRPr="001E38D3" w:rsidRDefault="001E38D3" w:rsidP="000E7170">
            <w:pPr>
              <w:pStyle w:val="TableParagraph"/>
              <w:spacing w:line="360" w:lineRule="auto"/>
              <w:ind w:left="0"/>
              <w:rPr>
                <w:rFonts w:ascii="Arial" w:hAnsi="Arial" w:cs="Arial"/>
                <w:sz w:val="20"/>
                <w:szCs w:val="20"/>
              </w:rPr>
            </w:pPr>
          </w:p>
        </w:tc>
        <w:tc>
          <w:tcPr>
            <w:tcW w:w="800" w:type="dxa"/>
          </w:tcPr>
          <w:p w14:paraId="6B1DE8FC" w14:textId="77777777" w:rsidR="001E38D3" w:rsidRPr="001E38D3" w:rsidRDefault="001E38D3" w:rsidP="000E7170">
            <w:pPr>
              <w:pStyle w:val="TableParagraph"/>
              <w:spacing w:line="360" w:lineRule="auto"/>
              <w:ind w:left="0"/>
              <w:rPr>
                <w:rFonts w:ascii="Arial" w:hAnsi="Arial" w:cs="Arial"/>
                <w:sz w:val="20"/>
                <w:szCs w:val="20"/>
              </w:rPr>
            </w:pPr>
          </w:p>
        </w:tc>
        <w:tc>
          <w:tcPr>
            <w:tcW w:w="1454" w:type="dxa"/>
          </w:tcPr>
          <w:p w14:paraId="75800561" w14:textId="77777777" w:rsidR="001E38D3" w:rsidRPr="001E38D3" w:rsidRDefault="001E38D3" w:rsidP="000E7170">
            <w:pPr>
              <w:pStyle w:val="TableParagraph"/>
              <w:spacing w:line="360" w:lineRule="auto"/>
              <w:ind w:left="0"/>
              <w:rPr>
                <w:rFonts w:ascii="Arial" w:hAnsi="Arial" w:cs="Arial"/>
                <w:color w:val="FF0000"/>
                <w:sz w:val="20"/>
                <w:szCs w:val="20"/>
              </w:rPr>
            </w:pPr>
          </w:p>
        </w:tc>
        <w:tc>
          <w:tcPr>
            <w:tcW w:w="800" w:type="dxa"/>
          </w:tcPr>
          <w:p w14:paraId="4B5B4190" w14:textId="77777777" w:rsidR="001E38D3" w:rsidRPr="001E38D3" w:rsidRDefault="001E38D3" w:rsidP="000E7170">
            <w:pPr>
              <w:pStyle w:val="TableParagraph"/>
              <w:spacing w:line="360" w:lineRule="auto"/>
              <w:ind w:left="0"/>
              <w:rPr>
                <w:rFonts w:ascii="Arial" w:hAnsi="Arial" w:cs="Arial"/>
                <w:sz w:val="20"/>
                <w:szCs w:val="20"/>
              </w:rPr>
            </w:pPr>
          </w:p>
        </w:tc>
        <w:tc>
          <w:tcPr>
            <w:tcW w:w="785" w:type="dxa"/>
          </w:tcPr>
          <w:p w14:paraId="06EF1DBD" w14:textId="77777777" w:rsidR="001E38D3" w:rsidRPr="001E38D3" w:rsidRDefault="001E38D3" w:rsidP="000E7170">
            <w:pPr>
              <w:pStyle w:val="TableParagraph"/>
              <w:spacing w:line="360" w:lineRule="auto"/>
              <w:ind w:left="0"/>
              <w:rPr>
                <w:rFonts w:ascii="Arial" w:hAnsi="Arial" w:cs="Arial"/>
                <w:sz w:val="20"/>
                <w:szCs w:val="20"/>
              </w:rPr>
            </w:pPr>
          </w:p>
        </w:tc>
        <w:tc>
          <w:tcPr>
            <w:tcW w:w="1343" w:type="dxa"/>
          </w:tcPr>
          <w:p w14:paraId="1E5488C5" w14:textId="77777777" w:rsidR="001E38D3" w:rsidRPr="001E38D3" w:rsidRDefault="001E38D3" w:rsidP="000E7170">
            <w:pPr>
              <w:pStyle w:val="TableParagraph"/>
              <w:spacing w:line="360" w:lineRule="auto"/>
              <w:ind w:left="0"/>
              <w:rPr>
                <w:rFonts w:ascii="Arial" w:hAnsi="Arial" w:cs="Arial"/>
                <w:color w:val="000000" w:themeColor="text1"/>
                <w:sz w:val="20"/>
                <w:szCs w:val="20"/>
              </w:rPr>
            </w:pPr>
          </w:p>
        </w:tc>
      </w:tr>
      <w:tr w:rsidR="001E38D3" w:rsidRPr="002875BB" w14:paraId="038389A1" w14:textId="77777777" w:rsidTr="000E7170">
        <w:trPr>
          <w:trHeight w:val="299"/>
        </w:trPr>
        <w:tc>
          <w:tcPr>
            <w:tcW w:w="967" w:type="dxa"/>
          </w:tcPr>
          <w:p w14:paraId="70A19DA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329BE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736CBCF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2.98</w:t>
            </w:r>
          </w:p>
        </w:tc>
        <w:tc>
          <w:tcPr>
            <w:tcW w:w="800" w:type="dxa"/>
          </w:tcPr>
          <w:p w14:paraId="2D9AD53C"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3.81</w:t>
            </w:r>
          </w:p>
        </w:tc>
        <w:tc>
          <w:tcPr>
            <w:tcW w:w="1454" w:type="dxa"/>
          </w:tcPr>
          <w:p w14:paraId="27F32681"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3.39 ± </w:t>
            </w:r>
            <w:r w:rsidRPr="001E38D3">
              <w:rPr>
                <w:rFonts w:ascii="Arial" w:hAnsi="Arial" w:cs="Arial"/>
                <w:color w:val="000000" w:themeColor="text1"/>
                <w:spacing w:val="-4"/>
                <w:sz w:val="20"/>
                <w:szCs w:val="20"/>
              </w:rPr>
              <w:t>0.413</w:t>
            </w:r>
          </w:p>
        </w:tc>
        <w:tc>
          <w:tcPr>
            <w:tcW w:w="800" w:type="dxa"/>
          </w:tcPr>
          <w:p w14:paraId="3618F62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0.88</w:t>
            </w:r>
          </w:p>
        </w:tc>
        <w:tc>
          <w:tcPr>
            <w:tcW w:w="785" w:type="dxa"/>
          </w:tcPr>
          <w:p w14:paraId="76A94250"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0.98</w:t>
            </w:r>
          </w:p>
        </w:tc>
        <w:tc>
          <w:tcPr>
            <w:tcW w:w="1343" w:type="dxa"/>
          </w:tcPr>
          <w:p w14:paraId="5661DDB7"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0.93 ± </w:t>
            </w:r>
            <w:r w:rsidRPr="001E38D3">
              <w:rPr>
                <w:rFonts w:ascii="Arial" w:hAnsi="Arial" w:cs="Arial"/>
                <w:color w:val="000000" w:themeColor="text1"/>
                <w:spacing w:val="-4"/>
                <w:sz w:val="20"/>
                <w:szCs w:val="20"/>
              </w:rPr>
              <w:t>0.07</w:t>
            </w:r>
          </w:p>
        </w:tc>
      </w:tr>
      <w:tr w:rsidR="001E38D3" w:rsidRPr="002875BB" w14:paraId="337FB57A" w14:textId="77777777" w:rsidTr="000E7170">
        <w:trPr>
          <w:trHeight w:val="301"/>
        </w:trPr>
        <w:tc>
          <w:tcPr>
            <w:tcW w:w="967" w:type="dxa"/>
          </w:tcPr>
          <w:p w14:paraId="6843984A"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4362E9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DA548C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7.84</w:t>
            </w:r>
          </w:p>
        </w:tc>
        <w:tc>
          <w:tcPr>
            <w:tcW w:w="800" w:type="dxa"/>
          </w:tcPr>
          <w:p w14:paraId="38E65E9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9.67</w:t>
            </w:r>
          </w:p>
        </w:tc>
        <w:tc>
          <w:tcPr>
            <w:tcW w:w="1454" w:type="dxa"/>
          </w:tcPr>
          <w:p w14:paraId="78C7FF07"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8.75 ± </w:t>
            </w:r>
            <w:r w:rsidRPr="001E38D3">
              <w:rPr>
                <w:rFonts w:ascii="Arial" w:hAnsi="Arial" w:cs="Arial"/>
                <w:color w:val="000000" w:themeColor="text1"/>
                <w:spacing w:val="-4"/>
                <w:sz w:val="20"/>
                <w:szCs w:val="20"/>
              </w:rPr>
              <w:t>0.915</w:t>
            </w:r>
          </w:p>
        </w:tc>
        <w:tc>
          <w:tcPr>
            <w:tcW w:w="800" w:type="dxa"/>
          </w:tcPr>
          <w:p w14:paraId="2B8F9B84"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0.95</w:t>
            </w:r>
          </w:p>
        </w:tc>
        <w:tc>
          <w:tcPr>
            <w:tcW w:w="785" w:type="dxa"/>
          </w:tcPr>
          <w:p w14:paraId="3F4DE70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1.60</w:t>
            </w:r>
          </w:p>
        </w:tc>
        <w:tc>
          <w:tcPr>
            <w:tcW w:w="1343" w:type="dxa"/>
          </w:tcPr>
          <w:p w14:paraId="2AA5BE3B"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1.27 ± </w:t>
            </w:r>
            <w:r w:rsidRPr="001E38D3">
              <w:rPr>
                <w:rFonts w:ascii="Arial" w:hAnsi="Arial" w:cs="Arial"/>
                <w:color w:val="000000" w:themeColor="text1"/>
                <w:spacing w:val="-4"/>
                <w:sz w:val="20"/>
                <w:szCs w:val="20"/>
              </w:rPr>
              <w:t>0.45</w:t>
            </w:r>
          </w:p>
        </w:tc>
      </w:tr>
      <w:tr w:rsidR="001E38D3" w:rsidRPr="002875BB" w14:paraId="36333672" w14:textId="77777777" w:rsidTr="000E7170">
        <w:trPr>
          <w:trHeight w:val="301"/>
        </w:trPr>
        <w:tc>
          <w:tcPr>
            <w:tcW w:w="967" w:type="dxa"/>
          </w:tcPr>
          <w:p w14:paraId="4561CD3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540A3375"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664FB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12.10</w:t>
            </w:r>
          </w:p>
        </w:tc>
        <w:tc>
          <w:tcPr>
            <w:tcW w:w="800" w:type="dxa"/>
          </w:tcPr>
          <w:p w14:paraId="0B01E7FE"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15.96</w:t>
            </w:r>
          </w:p>
        </w:tc>
        <w:tc>
          <w:tcPr>
            <w:tcW w:w="1454" w:type="dxa"/>
          </w:tcPr>
          <w:p w14:paraId="632DC30E"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14.03</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2.72</w:t>
            </w:r>
          </w:p>
        </w:tc>
        <w:tc>
          <w:tcPr>
            <w:tcW w:w="800" w:type="dxa"/>
          </w:tcPr>
          <w:p w14:paraId="6DA0CA5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1.95</w:t>
            </w:r>
          </w:p>
        </w:tc>
        <w:tc>
          <w:tcPr>
            <w:tcW w:w="785" w:type="dxa"/>
          </w:tcPr>
          <w:p w14:paraId="4C8099FE"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3.85</w:t>
            </w:r>
          </w:p>
        </w:tc>
        <w:tc>
          <w:tcPr>
            <w:tcW w:w="1343" w:type="dxa"/>
          </w:tcPr>
          <w:p w14:paraId="7CA08C4C"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2.99 ± </w:t>
            </w:r>
            <w:r w:rsidRPr="001E38D3">
              <w:rPr>
                <w:rFonts w:ascii="Arial" w:hAnsi="Arial" w:cs="Arial"/>
                <w:color w:val="000000" w:themeColor="text1"/>
                <w:spacing w:val="-4"/>
                <w:sz w:val="20"/>
                <w:szCs w:val="20"/>
              </w:rPr>
              <w:t>0.95</w:t>
            </w:r>
          </w:p>
        </w:tc>
      </w:tr>
      <w:tr w:rsidR="001E38D3" w:rsidRPr="002875BB" w14:paraId="2B61D148" w14:textId="77777777" w:rsidTr="000E7170">
        <w:trPr>
          <w:trHeight w:val="301"/>
        </w:trPr>
        <w:tc>
          <w:tcPr>
            <w:tcW w:w="967" w:type="dxa"/>
          </w:tcPr>
          <w:p w14:paraId="65BC908C"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E024299"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IV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7C1A5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29.45</w:t>
            </w:r>
          </w:p>
        </w:tc>
        <w:tc>
          <w:tcPr>
            <w:tcW w:w="800" w:type="dxa"/>
          </w:tcPr>
          <w:p w14:paraId="2AE78EC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38.39</w:t>
            </w:r>
          </w:p>
        </w:tc>
        <w:tc>
          <w:tcPr>
            <w:tcW w:w="1454" w:type="dxa"/>
          </w:tcPr>
          <w:p w14:paraId="105DCC01"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pacing w:val="-2"/>
                <w:sz w:val="20"/>
                <w:szCs w:val="20"/>
              </w:rPr>
              <w:t xml:space="preserve">33.92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6.32</w:t>
            </w:r>
          </w:p>
        </w:tc>
        <w:tc>
          <w:tcPr>
            <w:tcW w:w="800" w:type="dxa"/>
          </w:tcPr>
          <w:p w14:paraId="7967F61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4.46</w:t>
            </w:r>
          </w:p>
        </w:tc>
        <w:tc>
          <w:tcPr>
            <w:tcW w:w="785" w:type="dxa"/>
          </w:tcPr>
          <w:p w14:paraId="2457AA64"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5.20</w:t>
            </w:r>
          </w:p>
        </w:tc>
        <w:tc>
          <w:tcPr>
            <w:tcW w:w="1343" w:type="dxa"/>
          </w:tcPr>
          <w:p w14:paraId="52308B6E"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4.83 ± </w:t>
            </w:r>
            <w:r w:rsidRPr="001E38D3">
              <w:rPr>
                <w:rFonts w:ascii="Arial" w:hAnsi="Arial" w:cs="Arial"/>
                <w:color w:val="000000" w:themeColor="text1"/>
                <w:spacing w:val="-4"/>
                <w:sz w:val="20"/>
                <w:szCs w:val="20"/>
              </w:rPr>
              <w:t>0.37</w:t>
            </w:r>
          </w:p>
        </w:tc>
      </w:tr>
      <w:tr w:rsidR="001E38D3" w:rsidRPr="002875BB" w14:paraId="35F598AE" w14:textId="77777777" w:rsidTr="000E7170">
        <w:trPr>
          <w:trHeight w:val="301"/>
        </w:trPr>
        <w:tc>
          <w:tcPr>
            <w:tcW w:w="967" w:type="dxa"/>
          </w:tcPr>
          <w:p w14:paraId="62A67439"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26C589F9"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34AD214"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50.00</w:t>
            </w:r>
          </w:p>
        </w:tc>
        <w:tc>
          <w:tcPr>
            <w:tcW w:w="800" w:type="dxa"/>
          </w:tcPr>
          <w:p w14:paraId="6869FAB7"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68.70</w:t>
            </w:r>
          </w:p>
        </w:tc>
        <w:tc>
          <w:tcPr>
            <w:tcW w:w="1454" w:type="dxa"/>
          </w:tcPr>
          <w:p w14:paraId="44C43A30"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59.35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9.35</w:t>
            </w:r>
          </w:p>
        </w:tc>
        <w:tc>
          <w:tcPr>
            <w:tcW w:w="800" w:type="dxa"/>
          </w:tcPr>
          <w:p w14:paraId="36F93002"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5.98</w:t>
            </w:r>
          </w:p>
        </w:tc>
        <w:tc>
          <w:tcPr>
            <w:tcW w:w="785" w:type="dxa"/>
          </w:tcPr>
          <w:p w14:paraId="10B39E23"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8.20</w:t>
            </w:r>
          </w:p>
        </w:tc>
        <w:tc>
          <w:tcPr>
            <w:tcW w:w="1343" w:type="dxa"/>
          </w:tcPr>
          <w:p w14:paraId="55C65D4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7.09 ± </w:t>
            </w:r>
            <w:r w:rsidRPr="001E38D3">
              <w:rPr>
                <w:rFonts w:ascii="Arial" w:hAnsi="Arial" w:cs="Arial"/>
                <w:color w:val="000000" w:themeColor="text1"/>
                <w:spacing w:val="-4"/>
                <w:sz w:val="20"/>
                <w:szCs w:val="20"/>
              </w:rPr>
              <w:t>1.56</w:t>
            </w:r>
          </w:p>
        </w:tc>
      </w:tr>
      <w:tr w:rsidR="001E38D3" w:rsidRPr="002875BB" w14:paraId="2BB42CF6" w14:textId="77777777" w:rsidTr="000E7170">
        <w:trPr>
          <w:trHeight w:val="297"/>
        </w:trPr>
        <w:tc>
          <w:tcPr>
            <w:tcW w:w="967" w:type="dxa"/>
          </w:tcPr>
          <w:p w14:paraId="29EF18EA"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3.</w:t>
            </w:r>
          </w:p>
        </w:tc>
        <w:tc>
          <w:tcPr>
            <w:tcW w:w="1674" w:type="dxa"/>
          </w:tcPr>
          <w:p w14:paraId="549B8A58"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 xml:space="preserve">Pupa </w:t>
            </w:r>
            <w:r w:rsidRPr="001E38D3">
              <w:rPr>
                <w:rFonts w:ascii="Arial" w:hAnsi="Arial" w:cs="Arial"/>
                <w:spacing w:val="-4"/>
                <w:sz w:val="20"/>
                <w:szCs w:val="20"/>
              </w:rPr>
              <w:t>(cm)</w:t>
            </w:r>
          </w:p>
        </w:tc>
        <w:tc>
          <w:tcPr>
            <w:tcW w:w="800" w:type="dxa"/>
          </w:tcPr>
          <w:p w14:paraId="6E173AC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1.68</w:t>
            </w:r>
          </w:p>
        </w:tc>
        <w:tc>
          <w:tcPr>
            <w:tcW w:w="800" w:type="dxa"/>
          </w:tcPr>
          <w:p w14:paraId="0C375C0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2.15</w:t>
            </w:r>
          </w:p>
        </w:tc>
        <w:tc>
          <w:tcPr>
            <w:tcW w:w="1454" w:type="dxa"/>
          </w:tcPr>
          <w:p w14:paraId="42D17FAF"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1.915 ± </w:t>
            </w:r>
            <w:r w:rsidRPr="001E38D3">
              <w:rPr>
                <w:rFonts w:ascii="Arial" w:hAnsi="Arial" w:cs="Arial"/>
                <w:color w:val="000000" w:themeColor="text1"/>
                <w:spacing w:val="-4"/>
                <w:sz w:val="20"/>
                <w:szCs w:val="20"/>
              </w:rPr>
              <w:t>0.33</w:t>
            </w:r>
          </w:p>
        </w:tc>
        <w:tc>
          <w:tcPr>
            <w:tcW w:w="800" w:type="dxa"/>
          </w:tcPr>
          <w:p w14:paraId="7A1C36E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0.64</w:t>
            </w:r>
          </w:p>
        </w:tc>
        <w:tc>
          <w:tcPr>
            <w:tcW w:w="785" w:type="dxa"/>
          </w:tcPr>
          <w:p w14:paraId="27747147"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0.95</w:t>
            </w:r>
          </w:p>
        </w:tc>
        <w:tc>
          <w:tcPr>
            <w:tcW w:w="1343" w:type="dxa"/>
          </w:tcPr>
          <w:p w14:paraId="392A6D6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0.79 ± </w:t>
            </w:r>
            <w:r w:rsidRPr="001E38D3">
              <w:rPr>
                <w:rFonts w:ascii="Arial" w:hAnsi="Arial" w:cs="Arial"/>
                <w:color w:val="000000" w:themeColor="text1"/>
                <w:spacing w:val="-4"/>
                <w:sz w:val="20"/>
                <w:szCs w:val="20"/>
              </w:rPr>
              <w:t>0.21</w:t>
            </w:r>
          </w:p>
        </w:tc>
      </w:tr>
      <w:tr w:rsidR="001E38D3" w:rsidRPr="002875BB" w14:paraId="733128D1" w14:textId="77777777" w:rsidTr="000E7170">
        <w:trPr>
          <w:trHeight w:val="301"/>
        </w:trPr>
        <w:tc>
          <w:tcPr>
            <w:tcW w:w="967" w:type="dxa"/>
          </w:tcPr>
          <w:p w14:paraId="3A2DAE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4.</w:t>
            </w:r>
          </w:p>
        </w:tc>
        <w:tc>
          <w:tcPr>
            <w:tcW w:w="1674" w:type="dxa"/>
          </w:tcPr>
          <w:p w14:paraId="059451B0"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 xml:space="preserve">Cocoon </w:t>
            </w:r>
            <w:r w:rsidRPr="001E38D3">
              <w:rPr>
                <w:rFonts w:ascii="Arial" w:hAnsi="Arial" w:cs="Arial"/>
                <w:spacing w:val="-4"/>
                <w:sz w:val="20"/>
                <w:szCs w:val="20"/>
              </w:rPr>
              <w:t>(cm)</w:t>
            </w:r>
          </w:p>
        </w:tc>
        <w:tc>
          <w:tcPr>
            <w:tcW w:w="800" w:type="dxa"/>
          </w:tcPr>
          <w:p w14:paraId="260E91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3.07</w:t>
            </w:r>
          </w:p>
        </w:tc>
        <w:tc>
          <w:tcPr>
            <w:tcW w:w="800" w:type="dxa"/>
          </w:tcPr>
          <w:p w14:paraId="17DF577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3.30</w:t>
            </w:r>
          </w:p>
        </w:tc>
        <w:tc>
          <w:tcPr>
            <w:tcW w:w="1454" w:type="dxa"/>
          </w:tcPr>
          <w:p w14:paraId="6E2B75D3" w14:textId="77777777" w:rsidR="001E38D3" w:rsidRPr="001E38D3" w:rsidRDefault="001E38D3" w:rsidP="000E7170">
            <w:pPr>
              <w:pStyle w:val="TableParagraph"/>
              <w:spacing w:line="360" w:lineRule="auto"/>
              <w:ind w:left="191"/>
              <w:jc w:val="left"/>
              <w:rPr>
                <w:rFonts w:ascii="Arial" w:hAnsi="Arial" w:cs="Arial"/>
                <w:color w:val="000000" w:themeColor="text1"/>
                <w:sz w:val="20"/>
                <w:szCs w:val="20"/>
              </w:rPr>
            </w:pPr>
            <w:r w:rsidRPr="001E38D3">
              <w:rPr>
                <w:rFonts w:ascii="Arial" w:hAnsi="Arial" w:cs="Arial"/>
                <w:color w:val="000000" w:themeColor="text1"/>
                <w:sz w:val="20"/>
                <w:szCs w:val="20"/>
              </w:rPr>
              <w:t xml:space="preserve">3.185 ± </w:t>
            </w:r>
            <w:r w:rsidRPr="001E38D3">
              <w:rPr>
                <w:rFonts w:ascii="Arial" w:hAnsi="Arial" w:cs="Arial"/>
                <w:color w:val="000000" w:themeColor="text1"/>
                <w:spacing w:val="-4"/>
                <w:sz w:val="20"/>
                <w:szCs w:val="20"/>
              </w:rPr>
              <w:t>0.16</w:t>
            </w:r>
          </w:p>
        </w:tc>
        <w:tc>
          <w:tcPr>
            <w:tcW w:w="800" w:type="dxa"/>
          </w:tcPr>
          <w:p w14:paraId="14541AB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1.59</w:t>
            </w:r>
          </w:p>
        </w:tc>
        <w:tc>
          <w:tcPr>
            <w:tcW w:w="785" w:type="dxa"/>
          </w:tcPr>
          <w:p w14:paraId="79908F4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2.01</w:t>
            </w:r>
          </w:p>
        </w:tc>
        <w:tc>
          <w:tcPr>
            <w:tcW w:w="1343" w:type="dxa"/>
          </w:tcPr>
          <w:p w14:paraId="39D6741C" w14:textId="77777777" w:rsidR="001E38D3" w:rsidRPr="001E38D3" w:rsidRDefault="001E38D3" w:rsidP="000E7170">
            <w:pPr>
              <w:pStyle w:val="TableParagraph"/>
              <w:spacing w:line="360" w:lineRule="auto"/>
              <w:ind w:left="145"/>
              <w:jc w:val="left"/>
              <w:rPr>
                <w:rFonts w:ascii="Arial" w:hAnsi="Arial" w:cs="Arial"/>
                <w:color w:val="000000" w:themeColor="text1"/>
                <w:sz w:val="20"/>
                <w:szCs w:val="20"/>
              </w:rPr>
            </w:pPr>
            <w:r w:rsidRPr="001E38D3">
              <w:rPr>
                <w:rFonts w:ascii="Arial" w:hAnsi="Arial" w:cs="Arial"/>
                <w:color w:val="000000" w:themeColor="text1"/>
                <w:sz w:val="20"/>
                <w:szCs w:val="20"/>
              </w:rPr>
              <w:t xml:space="preserve">1.82 ± </w:t>
            </w:r>
            <w:r w:rsidRPr="001E38D3">
              <w:rPr>
                <w:rFonts w:ascii="Arial" w:hAnsi="Arial" w:cs="Arial"/>
                <w:color w:val="000000" w:themeColor="text1"/>
                <w:spacing w:val="-4"/>
                <w:sz w:val="20"/>
                <w:szCs w:val="20"/>
              </w:rPr>
              <w:t>0.29</w:t>
            </w:r>
          </w:p>
        </w:tc>
      </w:tr>
      <w:tr w:rsidR="001E38D3" w:rsidRPr="002875BB" w14:paraId="1EBAC0E1" w14:textId="77777777" w:rsidTr="000E7170">
        <w:trPr>
          <w:trHeight w:val="60"/>
        </w:trPr>
        <w:tc>
          <w:tcPr>
            <w:tcW w:w="8623" w:type="dxa"/>
            <w:gridSpan w:val="8"/>
          </w:tcPr>
          <w:p w14:paraId="3FF7C12D" w14:textId="77777777" w:rsidR="001E38D3" w:rsidRPr="001E38D3" w:rsidRDefault="001E38D3" w:rsidP="000E7170">
            <w:pPr>
              <w:pStyle w:val="TableParagraph"/>
              <w:spacing w:line="360" w:lineRule="auto"/>
              <w:ind w:left="11"/>
              <w:rPr>
                <w:rFonts w:ascii="Arial" w:hAnsi="Arial" w:cs="Arial"/>
                <w:b/>
                <w:sz w:val="20"/>
                <w:szCs w:val="20"/>
              </w:rPr>
            </w:pPr>
            <w:r w:rsidRPr="001E38D3">
              <w:rPr>
                <w:rFonts w:ascii="Arial" w:hAnsi="Arial" w:cs="Arial"/>
                <w:b/>
                <w:sz w:val="20"/>
                <w:szCs w:val="20"/>
              </w:rPr>
              <w:t xml:space="preserve">n= </w:t>
            </w:r>
            <w:r w:rsidRPr="001E38D3">
              <w:rPr>
                <w:rFonts w:ascii="Arial" w:hAnsi="Arial" w:cs="Arial"/>
                <w:b/>
                <w:spacing w:val="-5"/>
                <w:sz w:val="20"/>
                <w:szCs w:val="20"/>
              </w:rPr>
              <w:t>25</w:t>
            </w:r>
          </w:p>
        </w:tc>
      </w:tr>
    </w:tbl>
    <w:p w14:paraId="7D862FEE" w14:textId="77777777" w:rsidR="001E38D3" w:rsidRPr="001E38D3" w:rsidRDefault="001E38D3" w:rsidP="001E38D3">
      <w:pPr>
        <w:spacing w:before="100" w:beforeAutospacing="1" w:after="100" w:afterAutospacing="1" w:line="360" w:lineRule="auto"/>
        <w:jc w:val="both"/>
        <w:rPr>
          <w:rFonts w:ascii="Arial" w:hAnsi="Arial" w:cs="Arial"/>
          <w:b/>
          <w:color w:val="000000" w:themeColor="text1"/>
          <w:lang w:eastAsia="en-IN"/>
        </w:rPr>
      </w:pPr>
      <w:r w:rsidRPr="001E38D3">
        <w:rPr>
          <w:rFonts w:ascii="Arial" w:hAnsi="Arial" w:cs="Arial"/>
          <w:color w:val="000000" w:themeColor="text1"/>
          <w:lang w:eastAsia="en-IN"/>
        </w:rPr>
        <w:t xml:space="preserve">The morphometric measurements of adult </w:t>
      </w:r>
      <w:r w:rsidRPr="001E38D3">
        <w:rPr>
          <w:rFonts w:ascii="Arial" w:hAnsi="Arial" w:cs="Arial"/>
          <w:i/>
          <w:iCs/>
          <w:color w:val="000000" w:themeColor="text1"/>
          <w:lang w:eastAsia="en-IN"/>
        </w:rPr>
        <w:t>Bombyx mori</w:t>
      </w:r>
      <w:r w:rsidRPr="001E38D3">
        <w:rPr>
          <w:rFonts w:ascii="Arial" w:hAnsi="Arial" w:cs="Arial"/>
          <w:color w:val="000000" w:themeColor="text1"/>
          <w:lang w:eastAsia="en-IN"/>
        </w:rPr>
        <w:t xml:space="preserve"> revealed distinct differences between females and males, as summarized in Table 2. The wingspan of female moths ranged from 3.80 cm to 4.15 cm, with an average of 3.97 ± 0.24 cm. In comparison, male moths exhibit slightly smaller wingspan, ranging from 3.26 cm to 3.40 cm, with a mean value of 3.33 ± 0.09 cm. The average body length of females was also greater than that of males, ranging from 1.70 cm to 2.11 cm (mean 1.90 ± 0.28 cm) for females and 1.49 cm to 1.68 cm (mean 1.58 ± 0.12 cm) for males. Similarly, the body breadth of females ranged from 0.61 cm to 0.75 cm (mean 0.68 ± 0.07 cm), whereas males showed a breadth between 0.45 cm and 0.70 cm (mean 0.57 ± 0.17 cm). Overall, female moths were observed to be larger than males in all 3 morphometric parameters - Wingspan, length and breadth. These measurements were based on 25 specimens per sex (n = 25). </w:t>
      </w:r>
    </w:p>
    <w:p w14:paraId="1FE9C682" w14:textId="77777777" w:rsidR="001E38D3" w:rsidRPr="001E38D3" w:rsidRDefault="001E38D3" w:rsidP="001E38D3">
      <w:pPr>
        <w:spacing w:line="360" w:lineRule="auto"/>
        <w:rPr>
          <w:rFonts w:ascii="Arial" w:hAnsi="Arial" w:cs="Arial"/>
          <w:b/>
          <w:i/>
          <w:sz w:val="22"/>
          <w:szCs w:val="22"/>
        </w:rPr>
      </w:pPr>
      <w:r w:rsidRPr="001E38D3">
        <w:rPr>
          <w:rFonts w:ascii="Arial" w:hAnsi="Arial" w:cs="Arial"/>
          <w:b/>
          <w:sz w:val="22"/>
          <w:szCs w:val="22"/>
        </w:rPr>
        <w:t>Table</w:t>
      </w:r>
      <w:r w:rsidRPr="001E38D3">
        <w:rPr>
          <w:rFonts w:ascii="Arial" w:hAnsi="Arial" w:cs="Arial"/>
          <w:b/>
          <w:spacing w:val="-1"/>
          <w:sz w:val="22"/>
          <w:szCs w:val="22"/>
        </w:rPr>
        <w:t xml:space="preserve"> </w:t>
      </w:r>
      <w:r w:rsidRPr="001E38D3">
        <w:rPr>
          <w:rFonts w:ascii="Arial" w:hAnsi="Arial" w:cs="Arial"/>
          <w:b/>
          <w:sz w:val="22"/>
          <w:szCs w:val="22"/>
        </w:rPr>
        <w:t>2: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adults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598"/>
        <w:gridCol w:w="872"/>
        <w:gridCol w:w="726"/>
        <w:gridCol w:w="1454"/>
        <w:gridCol w:w="871"/>
        <w:gridCol w:w="727"/>
        <w:gridCol w:w="1311"/>
      </w:tblGrid>
      <w:tr w:rsidR="001E38D3" w:rsidRPr="002875BB" w14:paraId="095911B8" w14:textId="77777777" w:rsidTr="000E7170">
        <w:trPr>
          <w:trHeight w:val="334"/>
          <w:jc w:val="center"/>
        </w:trPr>
        <w:tc>
          <w:tcPr>
            <w:tcW w:w="872" w:type="dxa"/>
            <w:vMerge w:val="restart"/>
          </w:tcPr>
          <w:p w14:paraId="6671253E" w14:textId="77777777" w:rsidR="001E38D3" w:rsidRPr="001E38D3" w:rsidRDefault="001E38D3" w:rsidP="000E7170">
            <w:pPr>
              <w:pStyle w:val="TableParagraph"/>
              <w:spacing w:before="107" w:line="360" w:lineRule="auto"/>
              <w:ind w:left="146"/>
              <w:jc w:val="both"/>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598" w:type="dxa"/>
            <w:vMerge w:val="restart"/>
          </w:tcPr>
          <w:p w14:paraId="1DAEA852" w14:textId="77777777" w:rsidR="001E38D3" w:rsidRPr="001E38D3" w:rsidRDefault="001E38D3" w:rsidP="000E7170">
            <w:pPr>
              <w:pStyle w:val="TableParagraph"/>
              <w:spacing w:before="107" w:line="360" w:lineRule="auto"/>
              <w:ind w:left="328"/>
              <w:jc w:val="both"/>
              <w:rPr>
                <w:rFonts w:ascii="Arial" w:hAnsi="Arial" w:cs="Arial"/>
                <w:b/>
                <w:sz w:val="20"/>
                <w:szCs w:val="20"/>
              </w:rPr>
            </w:pPr>
            <w:r w:rsidRPr="001E38D3">
              <w:rPr>
                <w:rFonts w:ascii="Arial" w:hAnsi="Arial" w:cs="Arial"/>
                <w:b/>
                <w:spacing w:val="-2"/>
                <w:sz w:val="20"/>
                <w:szCs w:val="20"/>
              </w:rPr>
              <w:t>Particulars</w:t>
            </w:r>
          </w:p>
        </w:tc>
        <w:tc>
          <w:tcPr>
            <w:tcW w:w="3052" w:type="dxa"/>
            <w:gridSpan w:val="3"/>
          </w:tcPr>
          <w:p w14:paraId="507C21B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Female</w:t>
            </w:r>
          </w:p>
        </w:tc>
        <w:tc>
          <w:tcPr>
            <w:tcW w:w="2907" w:type="dxa"/>
            <w:gridSpan w:val="3"/>
          </w:tcPr>
          <w:p w14:paraId="4527223B" w14:textId="77777777" w:rsidR="001E38D3" w:rsidRPr="001E38D3" w:rsidRDefault="001E38D3" w:rsidP="000E7170">
            <w:pPr>
              <w:pStyle w:val="TableParagraph"/>
              <w:spacing w:line="360" w:lineRule="auto"/>
              <w:ind w:left="14"/>
              <w:rPr>
                <w:rFonts w:ascii="Arial" w:hAnsi="Arial" w:cs="Arial"/>
                <w:b/>
                <w:sz w:val="20"/>
                <w:szCs w:val="20"/>
              </w:rPr>
            </w:pPr>
            <w:r w:rsidRPr="001E38D3">
              <w:rPr>
                <w:rFonts w:ascii="Arial" w:hAnsi="Arial" w:cs="Arial"/>
                <w:b/>
                <w:spacing w:val="-4"/>
                <w:sz w:val="20"/>
                <w:szCs w:val="20"/>
              </w:rPr>
              <w:t>Male</w:t>
            </w:r>
          </w:p>
        </w:tc>
      </w:tr>
      <w:tr w:rsidR="001E38D3" w:rsidRPr="002875BB" w14:paraId="2FA8D67C" w14:textId="77777777" w:rsidTr="000E7170">
        <w:trPr>
          <w:trHeight w:val="334"/>
          <w:jc w:val="center"/>
        </w:trPr>
        <w:tc>
          <w:tcPr>
            <w:tcW w:w="872" w:type="dxa"/>
            <w:vMerge/>
            <w:tcBorders>
              <w:top w:val="nil"/>
            </w:tcBorders>
          </w:tcPr>
          <w:p w14:paraId="390982FB" w14:textId="77777777" w:rsidR="001E38D3" w:rsidRPr="001E38D3" w:rsidRDefault="001E38D3" w:rsidP="000E7170">
            <w:pPr>
              <w:spacing w:line="360" w:lineRule="auto"/>
              <w:jc w:val="both"/>
              <w:rPr>
                <w:rFonts w:ascii="Arial" w:hAnsi="Arial" w:cs="Arial"/>
              </w:rPr>
            </w:pPr>
          </w:p>
        </w:tc>
        <w:tc>
          <w:tcPr>
            <w:tcW w:w="1598" w:type="dxa"/>
            <w:vMerge/>
            <w:tcBorders>
              <w:top w:val="nil"/>
            </w:tcBorders>
          </w:tcPr>
          <w:p w14:paraId="3CF2A76F" w14:textId="77777777" w:rsidR="001E38D3" w:rsidRPr="001E38D3" w:rsidRDefault="001E38D3" w:rsidP="000E7170">
            <w:pPr>
              <w:spacing w:line="360" w:lineRule="auto"/>
              <w:jc w:val="both"/>
              <w:rPr>
                <w:rFonts w:ascii="Arial" w:hAnsi="Arial" w:cs="Arial"/>
              </w:rPr>
            </w:pPr>
          </w:p>
        </w:tc>
        <w:tc>
          <w:tcPr>
            <w:tcW w:w="872" w:type="dxa"/>
          </w:tcPr>
          <w:p w14:paraId="440E1568" w14:textId="77777777" w:rsidR="001E38D3" w:rsidRPr="001E38D3" w:rsidRDefault="001E38D3" w:rsidP="000E7170">
            <w:pPr>
              <w:pStyle w:val="TableParagraph"/>
              <w:spacing w:line="360" w:lineRule="auto"/>
              <w:ind w:left="13" w:right="3"/>
              <w:jc w:val="both"/>
              <w:rPr>
                <w:rFonts w:ascii="Arial" w:hAnsi="Arial" w:cs="Arial"/>
                <w:b/>
                <w:sz w:val="20"/>
                <w:szCs w:val="20"/>
              </w:rPr>
            </w:pPr>
            <w:r w:rsidRPr="001E38D3">
              <w:rPr>
                <w:rFonts w:ascii="Arial" w:hAnsi="Arial" w:cs="Arial"/>
                <w:b/>
                <w:spacing w:val="-4"/>
                <w:sz w:val="20"/>
                <w:szCs w:val="20"/>
              </w:rPr>
              <w:t>Min.</w:t>
            </w:r>
          </w:p>
        </w:tc>
        <w:tc>
          <w:tcPr>
            <w:tcW w:w="726" w:type="dxa"/>
          </w:tcPr>
          <w:p w14:paraId="6B580694" w14:textId="77777777" w:rsidR="001E38D3" w:rsidRPr="001E38D3" w:rsidRDefault="001E38D3" w:rsidP="000E7170">
            <w:pPr>
              <w:pStyle w:val="TableParagraph"/>
              <w:spacing w:line="360" w:lineRule="auto"/>
              <w:ind w:left="14" w:right="5"/>
              <w:jc w:val="both"/>
              <w:rPr>
                <w:rFonts w:ascii="Arial" w:hAnsi="Arial" w:cs="Arial"/>
                <w:b/>
                <w:sz w:val="20"/>
                <w:szCs w:val="20"/>
              </w:rPr>
            </w:pPr>
            <w:r w:rsidRPr="001E38D3">
              <w:rPr>
                <w:rFonts w:ascii="Arial" w:hAnsi="Arial" w:cs="Arial"/>
                <w:b/>
                <w:spacing w:val="-4"/>
                <w:sz w:val="20"/>
                <w:szCs w:val="20"/>
              </w:rPr>
              <w:t>Max.</w:t>
            </w:r>
          </w:p>
        </w:tc>
        <w:tc>
          <w:tcPr>
            <w:tcW w:w="1454" w:type="dxa"/>
          </w:tcPr>
          <w:p w14:paraId="2B0146C4" w14:textId="77777777" w:rsidR="001E38D3" w:rsidRPr="001E38D3" w:rsidRDefault="001E38D3" w:rsidP="000E7170">
            <w:pPr>
              <w:pStyle w:val="TableParagraph"/>
              <w:spacing w:line="360" w:lineRule="auto"/>
              <w:ind w:left="15" w:right="4"/>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c>
          <w:tcPr>
            <w:tcW w:w="871" w:type="dxa"/>
          </w:tcPr>
          <w:p w14:paraId="6B048F5D"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pacing w:val="-4"/>
                <w:sz w:val="20"/>
                <w:szCs w:val="20"/>
              </w:rPr>
              <w:t>Min.</w:t>
            </w:r>
          </w:p>
        </w:tc>
        <w:tc>
          <w:tcPr>
            <w:tcW w:w="727" w:type="dxa"/>
          </w:tcPr>
          <w:p w14:paraId="28FCCB89" w14:textId="77777777" w:rsidR="001E38D3" w:rsidRPr="001E38D3" w:rsidRDefault="001E38D3" w:rsidP="000E7170">
            <w:pPr>
              <w:pStyle w:val="TableParagraph"/>
              <w:spacing w:line="360" w:lineRule="auto"/>
              <w:ind w:left="14" w:right="2"/>
              <w:jc w:val="both"/>
              <w:rPr>
                <w:rFonts w:ascii="Arial" w:hAnsi="Arial" w:cs="Arial"/>
                <w:b/>
                <w:sz w:val="20"/>
                <w:szCs w:val="20"/>
              </w:rPr>
            </w:pPr>
            <w:r w:rsidRPr="001E38D3">
              <w:rPr>
                <w:rFonts w:ascii="Arial" w:hAnsi="Arial" w:cs="Arial"/>
                <w:b/>
                <w:spacing w:val="-4"/>
                <w:sz w:val="20"/>
                <w:szCs w:val="20"/>
              </w:rPr>
              <w:t>Max.</w:t>
            </w:r>
          </w:p>
        </w:tc>
        <w:tc>
          <w:tcPr>
            <w:tcW w:w="1308" w:type="dxa"/>
          </w:tcPr>
          <w:p w14:paraId="05191E37" w14:textId="77777777" w:rsidR="001E38D3" w:rsidRPr="001E38D3" w:rsidRDefault="001E38D3" w:rsidP="000E7170">
            <w:pPr>
              <w:pStyle w:val="TableParagraph"/>
              <w:spacing w:line="360" w:lineRule="auto"/>
              <w:ind w:left="15"/>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481D7E7F" w14:textId="77777777" w:rsidTr="000E7170">
        <w:trPr>
          <w:trHeight w:val="334"/>
          <w:jc w:val="center"/>
        </w:trPr>
        <w:tc>
          <w:tcPr>
            <w:tcW w:w="872" w:type="dxa"/>
          </w:tcPr>
          <w:p w14:paraId="7B3916DB"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1.</w:t>
            </w:r>
          </w:p>
        </w:tc>
        <w:tc>
          <w:tcPr>
            <w:tcW w:w="1598" w:type="dxa"/>
          </w:tcPr>
          <w:p w14:paraId="582EB828" w14:textId="77777777" w:rsidR="001E38D3" w:rsidRPr="001E38D3" w:rsidRDefault="001E38D3" w:rsidP="000E7170">
            <w:pPr>
              <w:pStyle w:val="TableParagraph"/>
              <w:spacing w:line="360" w:lineRule="auto"/>
              <w:ind w:left="10" w:right="1"/>
              <w:jc w:val="both"/>
              <w:rPr>
                <w:rFonts w:ascii="Arial" w:hAnsi="Arial" w:cs="Arial"/>
                <w:sz w:val="20"/>
                <w:szCs w:val="20"/>
              </w:rPr>
            </w:pPr>
            <w:r w:rsidRPr="001E38D3">
              <w:rPr>
                <w:rFonts w:ascii="Arial" w:hAnsi="Arial" w:cs="Arial"/>
                <w:sz w:val="20"/>
                <w:szCs w:val="20"/>
              </w:rPr>
              <w:t>Wing</w:t>
            </w:r>
            <w:r w:rsidRPr="001E38D3">
              <w:rPr>
                <w:rFonts w:ascii="Arial" w:hAnsi="Arial" w:cs="Arial"/>
                <w:spacing w:val="-1"/>
                <w:sz w:val="20"/>
                <w:szCs w:val="20"/>
              </w:rPr>
              <w:t xml:space="preserve"> </w:t>
            </w:r>
            <w:r w:rsidRPr="001E38D3">
              <w:rPr>
                <w:rFonts w:ascii="Arial" w:hAnsi="Arial" w:cs="Arial"/>
                <w:sz w:val="20"/>
                <w:szCs w:val="20"/>
              </w:rPr>
              <w:t xml:space="preserve">span </w:t>
            </w:r>
            <w:r w:rsidRPr="001E38D3">
              <w:rPr>
                <w:rFonts w:ascii="Arial" w:hAnsi="Arial" w:cs="Arial"/>
                <w:spacing w:val="-4"/>
                <w:sz w:val="20"/>
                <w:szCs w:val="20"/>
              </w:rPr>
              <w:t>(cm)</w:t>
            </w:r>
          </w:p>
        </w:tc>
        <w:tc>
          <w:tcPr>
            <w:tcW w:w="872" w:type="dxa"/>
          </w:tcPr>
          <w:p w14:paraId="135BC6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3.80</w:t>
            </w:r>
          </w:p>
        </w:tc>
        <w:tc>
          <w:tcPr>
            <w:tcW w:w="726" w:type="dxa"/>
          </w:tcPr>
          <w:p w14:paraId="42D1586C"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4.15</w:t>
            </w:r>
          </w:p>
        </w:tc>
        <w:tc>
          <w:tcPr>
            <w:tcW w:w="1454" w:type="dxa"/>
          </w:tcPr>
          <w:p w14:paraId="7439F289"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3.97 ± </w:t>
            </w:r>
            <w:r w:rsidRPr="001E38D3">
              <w:rPr>
                <w:rFonts w:ascii="Arial" w:hAnsi="Arial" w:cs="Arial"/>
                <w:color w:val="000000" w:themeColor="text1"/>
                <w:spacing w:val="-4"/>
                <w:sz w:val="20"/>
                <w:szCs w:val="20"/>
              </w:rPr>
              <w:t>0.24</w:t>
            </w:r>
          </w:p>
        </w:tc>
        <w:tc>
          <w:tcPr>
            <w:tcW w:w="871" w:type="dxa"/>
          </w:tcPr>
          <w:p w14:paraId="6E1A60A9"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3.26</w:t>
            </w:r>
          </w:p>
        </w:tc>
        <w:tc>
          <w:tcPr>
            <w:tcW w:w="727" w:type="dxa"/>
          </w:tcPr>
          <w:p w14:paraId="04FB2D0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3.40</w:t>
            </w:r>
          </w:p>
        </w:tc>
        <w:tc>
          <w:tcPr>
            <w:tcW w:w="1308" w:type="dxa"/>
          </w:tcPr>
          <w:p w14:paraId="32FA51B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3.33 ± </w:t>
            </w:r>
            <w:r w:rsidRPr="001E38D3">
              <w:rPr>
                <w:rFonts w:ascii="Arial" w:hAnsi="Arial" w:cs="Arial"/>
                <w:color w:val="000000" w:themeColor="text1"/>
                <w:spacing w:val="-4"/>
                <w:sz w:val="20"/>
                <w:szCs w:val="20"/>
              </w:rPr>
              <w:t>0.09</w:t>
            </w:r>
          </w:p>
        </w:tc>
      </w:tr>
      <w:tr w:rsidR="001E38D3" w:rsidRPr="002875BB" w14:paraId="2F53A6CD" w14:textId="77777777" w:rsidTr="000E7170">
        <w:trPr>
          <w:trHeight w:val="334"/>
          <w:jc w:val="center"/>
        </w:trPr>
        <w:tc>
          <w:tcPr>
            <w:tcW w:w="872" w:type="dxa"/>
          </w:tcPr>
          <w:p w14:paraId="2E8A9DA3"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2.</w:t>
            </w:r>
          </w:p>
        </w:tc>
        <w:tc>
          <w:tcPr>
            <w:tcW w:w="1598" w:type="dxa"/>
          </w:tcPr>
          <w:p w14:paraId="16CE4558" w14:textId="77777777" w:rsidR="001E38D3" w:rsidRPr="001E38D3" w:rsidRDefault="001E38D3" w:rsidP="000E7170">
            <w:pPr>
              <w:pStyle w:val="TableParagraph"/>
              <w:spacing w:line="360" w:lineRule="auto"/>
              <w:ind w:left="10" w:right="2"/>
              <w:jc w:val="both"/>
              <w:rPr>
                <w:rFonts w:ascii="Arial" w:hAnsi="Arial" w:cs="Arial"/>
                <w:sz w:val="20"/>
                <w:szCs w:val="20"/>
              </w:rPr>
            </w:pPr>
            <w:r w:rsidRPr="001E38D3">
              <w:rPr>
                <w:rFonts w:ascii="Arial" w:hAnsi="Arial" w:cs="Arial"/>
                <w:sz w:val="20"/>
                <w:szCs w:val="20"/>
              </w:rPr>
              <w:t>Length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0246ED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1.70</w:t>
            </w:r>
          </w:p>
        </w:tc>
        <w:tc>
          <w:tcPr>
            <w:tcW w:w="726" w:type="dxa"/>
          </w:tcPr>
          <w:p w14:paraId="76089780"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2.11</w:t>
            </w:r>
          </w:p>
        </w:tc>
        <w:tc>
          <w:tcPr>
            <w:tcW w:w="1454" w:type="dxa"/>
          </w:tcPr>
          <w:p w14:paraId="42A8EEE1"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1.90 ± </w:t>
            </w:r>
            <w:r w:rsidRPr="001E38D3">
              <w:rPr>
                <w:rFonts w:ascii="Arial" w:hAnsi="Arial" w:cs="Arial"/>
                <w:color w:val="000000" w:themeColor="text1"/>
                <w:spacing w:val="-4"/>
                <w:sz w:val="20"/>
                <w:szCs w:val="20"/>
              </w:rPr>
              <w:t>0.28</w:t>
            </w:r>
          </w:p>
        </w:tc>
        <w:tc>
          <w:tcPr>
            <w:tcW w:w="871" w:type="dxa"/>
          </w:tcPr>
          <w:p w14:paraId="65E1155D"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1.49</w:t>
            </w:r>
          </w:p>
        </w:tc>
        <w:tc>
          <w:tcPr>
            <w:tcW w:w="727" w:type="dxa"/>
          </w:tcPr>
          <w:p w14:paraId="06FD72A5"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1.68</w:t>
            </w:r>
          </w:p>
        </w:tc>
        <w:tc>
          <w:tcPr>
            <w:tcW w:w="1308" w:type="dxa"/>
          </w:tcPr>
          <w:p w14:paraId="4423DFF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1.58 ± </w:t>
            </w:r>
            <w:r w:rsidRPr="001E38D3">
              <w:rPr>
                <w:rFonts w:ascii="Arial" w:hAnsi="Arial" w:cs="Arial"/>
                <w:color w:val="000000" w:themeColor="text1"/>
                <w:spacing w:val="-4"/>
                <w:sz w:val="20"/>
                <w:szCs w:val="20"/>
              </w:rPr>
              <w:t>0.12</w:t>
            </w:r>
          </w:p>
        </w:tc>
      </w:tr>
      <w:tr w:rsidR="001E38D3" w:rsidRPr="002875BB" w14:paraId="0AC3AD35" w14:textId="77777777" w:rsidTr="000E7170">
        <w:trPr>
          <w:trHeight w:val="332"/>
          <w:jc w:val="center"/>
        </w:trPr>
        <w:tc>
          <w:tcPr>
            <w:tcW w:w="872" w:type="dxa"/>
          </w:tcPr>
          <w:p w14:paraId="3732D66C"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3.</w:t>
            </w:r>
          </w:p>
        </w:tc>
        <w:tc>
          <w:tcPr>
            <w:tcW w:w="1598" w:type="dxa"/>
          </w:tcPr>
          <w:p w14:paraId="3458BFCE"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z w:val="20"/>
                <w:szCs w:val="20"/>
              </w:rPr>
              <w:t>Breadth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4BC3221E"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0.61</w:t>
            </w:r>
          </w:p>
        </w:tc>
        <w:tc>
          <w:tcPr>
            <w:tcW w:w="726" w:type="dxa"/>
          </w:tcPr>
          <w:p w14:paraId="1800C266"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0.75</w:t>
            </w:r>
          </w:p>
        </w:tc>
        <w:tc>
          <w:tcPr>
            <w:tcW w:w="1454" w:type="dxa"/>
          </w:tcPr>
          <w:p w14:paraId="702E934D" w14:textId="77777777" w:rsidR="001E38D3" w:rsidRPr="001E38D3" w:rsidRDefault="001E38D3" w:rsidP="000E7170">
            <w:pPr>
              <w:pStyle w:val="TableParagraph"/>
              <w:spacing w:line="360" w:lineRule="auto"/>
              <w:ind w:left="185"/>
              <w:jc w:val="both"/>
              <w:rPr>
                <w:rFonts w:ascii="Arial" w:hAnsi="Arial" w:cs="Arial"/>
                <w:color w:val="000000" w:themeColor="text1"/>
                <w:sz w:val="20"/>
                <w:szCs w:val="20"/>
              </w:rPr>
            </w:pPr>
            <w:r w:rsidRPr="001E38D3">
              <w:rPr>
                <w:rFonts w:ascii="Arial" w:hAnsi="Arial" w:cs="Arial"/>
                <w:color w:val="000000" w:themeColor="text1"/>
                <w:sz w:val="20"/>
                <w:szCs w:val="20"/>
              </w:rPr>
              <w:t xml:space="preserve">0.68 </w:t>
            </w:r>
            <w:r w:rsidRPr="001E38D3">
              <w:rPr>
                <w:rFonts w:ascii="Arial" w:hAnsi="Arial" w:cs="Arial"/>
                <w:color w:val="000000" w:themeColor="text1"/>
                <w:spacing w:val="-2"/>
                <w:sz w:val="20"/>
                <w:szCs w:val="20"/>
              </w:rPr>
              <w:t>±0.07</w:t>
            </w:r>
          </w:p>
        </w:tc>
        <w:tc>
          <w:tcPr>
            <w:tcW w:w="871" w:type="dxa"/>
          </w:tcPr>
          <w:p w14:paraId="45D5DF6B"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0.45</w:t>
            </w:r>
          </w:p>
        </w:tc>
        <w:tc>
          <w:tcPr>
            <w:tcW w:w="727" w:type="dxa"/>
          </w:tcPr>
          <w:p w14:paraId="38E8DBD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0.70</w:t>
            </w:r>
          </w:p>
        </w:tc>
        <w:tc>
          <w:tcPr>
            <w:tcW w:w="1308" w:type="dxa"/>
          </w:tcPr>
          <w:p w14:paraId="5845D9DC"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0.57 ± </w:t>
            </w:r>
            <w:r w:rsidRPr="001E38D3">
              <w:rPr>
                <w:rFonts w:ascii="Arial" w:hAnsi="Arial" w:cs="Arial"/>
                <w:color w:val="000000" w:themeColor="text1"/>
                <w:spacing w:val="-4"/>
                <w:sz w:val="20"/>
                <w:szCs w:val="20"/>
              </w:rPr>
              <w:t>0.17</w:t>
            </w:r>
          </w:p>
        </w:tc>
      </w:tr>
      <w:tr w:rsidR="001E38D3" w:rsidRPr="002875BB" w14:paraId="01B50595" w14:textId="77777777" w:rsidTr="000E7170">
        <w:trPr>
          <w:trHeight w:val="335"/>
          <w:jc w:val="center"/>
        </w:trPr>
        <w:tc>
          <w:tcPr>
            <w:tcW w:w="8431" w:type="dxa"/>
            <w:gridSpan w:val="8"/>
          </w:tcPr>
          <w:p w14:paraId="0FD88D65"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z w:val="20"/>
                <w:szCs w:val="20"/>
              </w:rPr>
              <w:t xml:space="preserve">                                                                                               n= </w:t>
            </w:r>
            <w:r w:rsidRPr="001E38D3">
              <w:rPr>
                <w:rFonts w:ascii="Arial" w:hAnsi="Arial" w:cs="Arial"/>
                <w:b/>
                <w:spacing w:val="-5"/>
                <w:sz w:val="20"/>
                <w:szCs w:val="20"/>
              </w:rPr>
              <w:t>25</w:t>
            </w:r>
          </w:p>
        </w:tc>
      </w:tr>
    </w:tbl>
    <w:p w14:paraId="18A3C6D9" w14:textId="77777777" w:rsidR="001E38D3" w:rsidRPr="001E38D3" w:rsidRDefault="001E38D3" w:rsidP="001E38D3">
      <w:pPr>
        <w:spacing w:before="100" w:beforeAutospacing="1" w:after="100" w:afterAutospacing="1" w:line="360" w:lineRule="auto"/>
        <w:jc w:val="both"/>
        <w:rPr>
          <w:rFonts w:ascii="Arial" w:hAnsi="Arial" w:cs="Arial"/>
          <w:lang w:eastAsia="en-IN"/>
        </w:rPr>
      </w:pPr>
      <w:r w:rsidRPr="001E38D3">
        <w:rPr>
          <w:rFonts w:ascii="Arial" w:hAnsi="Arial" w:cs="Arial"/>
          <w:lang w:eastAsia="en-IN"/>
        </w:rPr>
        <w:t xml:space="preserve">The biological parameters of </w:t>
      </w:r>
      <w:r w:rsidRPr="001E38D3">
        <w:rPr>
          <w:rFonts w:ascii="Arial" w:hAnsi="Arial" w:cs="Arial"/>
          <w:i/>
          <w:iCs/>
          <w:lang w:eastAsia="en-IN"/>
        </w:rPr>
        <w:t>Bombyx mori</w:t>
      </w:r>
      <w:r w:rsidRPr="001E38D3">
        <w:rPr>
          <w:rFonts w:ascii="Arial" w:hAnsi="Arial" w:cs="Arial"/>
          <w:lang w:eastAsia="en-IN"/>
        </w:rPr>
        <w:t xml:space="preserve"> reared on </w:t>
      </w:r>
      <w:r w:rsidRPr="001E38D3">
        <w:rPr>
          <w:rFonts w:ascii="Arial" w:hAnsi="Arial" w:cs="Arial"/>
          <w:i/>
          <w:iCs/>
          <w:lang w:eastAsia="en-IN"/>
        </w:rPr>
        <w:t>Morus alba</w:t>
      </w:r>
      <w:r w:rsidRPr="001E38D3">
        <w:rPr>
          <w:rFonts w:ascii="Arial" w:hAnsi="Arial" w:cs="Arial"/>
          <w:lang w:eastAsia="en-IN"/>
        </w:rPr>
        <w:t xml:space="preserve"> were thoroughly assessed (Table. 3). The </w:t>
      </w:r>
      <w:r w:rsidRPr="001E38D3">
        <w:rPr>
          <w:rFonts w:ascii="Arial" w:hAnsi="Arial" w:cs="Arial"/>
          <w:bCs/>
          <w:lang w:eastAsia="en-IN"/>
        </w:rPr>
        <w:t>incubation period</w:t>
      </w:r>
      <w:r w:rsidRPr="001E38D3">
        <w:rPr>
          <w:rFonts w:ascii="Arial" w:hAnsi="Arial" w:cs="Arial"/>
          <w:lang w:eastAsia="en-IN"/>
        </w:rPr>
        <w:t xml:space="preserve"> of eggs ranged from 8.00 to 10.00 days, with an average of </w:t>
      </w:r>
      <w:r w:rsidRPr="001E38D3">
        <w:rPr>
          <w:rFonts w:ascii="Arial" w:hAnsi="Arial" w:cs="Arial"/>
          <w:bCs/>
          <w:lang w:eastAsia="en-IN"/>
        </w:rPr>
        <w:t>9.00 ± 1.41 days</w:t>
      </w:r>
      <w:r w:rsidRPr="001E38D3">
        <w:rPr>
          <w:rFonts w:ascii="Arial" w:hAnsi="Arial" w:cs="Arial"/>
          <w:lang w:eastAsia="en-IN"/>
        </w:rPr>
        <w:t xml:space="preserve">, and a </w:t>
      </w:r>
      <w:r w:rsidRPr="001E38D3">
        <w:rPr>
          <w:rFonts w:ascii="Arial" w:hAnsi="Arial" w:cs="Arial"/>
          <w:bCs/>
          <w:lang w:eastAsia="en-IN"/>
        </w:rPr>
        <w:t>hatching percentage</w:t>
      </w:r>
      <w:r w:rsidRPr="001E38D3">
        <w:rPr>
          <w:rFonts w:ascii="Arial" w:hAnsi="Arial" w:cs="Arial"/>
          <w:lang w:eastAsia="en-IN"/>
        </w:rPr>
        <w:t xml:space="preserve"> of </w:t>
      </w:r>
      <w:r w:rsidRPr="001E38D3">
        <w:rPr>
          <w:rFonts w:ascii="Arial" w:hAnsi="Arial" w:cs="Arial"/>
          <w:bCs/>
          <w:lang w:eastAsia="en-IN"/>
        </w:rPr>
        <w:t xml:space="preserve">93.30 ± </w:t>
      </w:r>
      <w:r w:rsidRPr="001E38D3">
        <w:rPr>
          <w:rFonts w:ascii="Arial" w:hAnsi="Arial" w:cs="Arial"/>
          <w:bCs/>
          <w:lang w:eastAsia="en-IN"/>
        </w:rPr>
        <w:lastRenderedPageBreak/>
        <w:t>3.90%</w:t>
      </w:r>
      <w:r w:rsidRPr="001E38D3">
        <w:rPr>
          <w:rFonts w:ascii="Arial" w:hAnsi="Arial" w:cs="Arial"/>
          <w:lang w:eastAsia="en-IN"/>
        </w:rPr>
        <w:t xml:space="preserve">, indicating high egg viability. The </w:t>
      </w:r>
      <w:r w:rsidRPr="001E38D3">
        <w:rPr>
          <w:rFonts w:ascii="Arial" w:hAnsi="Arial" w:cs="Arial"/>
          <w:bCs/>
          <w:lang w:eastAsia="en-IN"/>
        </w:rPr>
        <w:t>larval development</w:t>
      </w:r>
      <w:r w:rsidRPr="001E38D3">
        <w:rPr>
          <w:rFonts w:ascii="Arial" w:hAnsi="Arial" w:cs="Arial"/>
          <w:lang w:eastAsia="en-IN"/>
        </w:rPr>
        <w:t xml:space="preserve"> was completed in five instars. The duration of the larval instars increased progressively: I instar: </w:t>
      </w:r>
      <w:r w:rsidRPr="001E38D3">
        <w:rPr>
          <w:rFonts w:ascii="Arial" w:hAnsi="Arial" w:cs="Arial"/>
          <w:bCs/>
          <w:lang w:eastAsia="en-IN"/>
        </w:rPr>
        <w:t>3.00 ± 0.70 days</w:t>
      </w:r>
      <w:r w:rsidRPr="001E38D3">
        <w:rPr>
          <w:rFonts w:ascii="Arial" w:hAnsi="Arial" w:cs="Arial"/>
          <w:lang w:eastAsia="en-IN"/>
        </w:rPr>
        <w:t xml:space="preserve">, II instar: </w:t>
      </w:r>
      <w:r w:rsidRPr="001E38D3">
        <w:rPr>
          <w:rFonts w:ascii="Arial" w:hAnsi="Arial" w:cs="Arial"/>
          <w:bCs/>
          <w:lang w:eastAsia="en-IN"/>
        </w:rPr>
        <w:t>3.75 ± 1.06 days</w:t>
      </w:r>
      <w:r w:rsidRPr="001E38D3">
        <w:rPr>
          <w:rFonts w:ascii="Arial" w:hAnsi="Arial" w:cs="Arial"/>
          <w:lang w:eastAsia="en-IN"/>
        </w:rPr>
        <w:t xml:space="preserve">, III instar: </w:t>
      </w:r>
      <w:r w:rsidRPr="001E38D3">
        <w:rPr>
          <w:rFonts w:ascii="Arial" w:hAnsi="Arial" w:cs="Arial"/>
          <w:bCs/>
          <w:lang w:eastAsia="en-IN"/>
        </w:rPr>
        <w:t>4.25 ± 1.06 days</w:t>
      </w:r>
      <w:r w:rsidRPr="001E38D3">
        <w:rPr>
          <w:rFonts w:ascii="Arial" w:hAnsi="Arial" w:cs="Arial"/>
          <w:lang w:eastAsia="en-IN"/>
        </w:rPr>
        <w:t xml:space="preserve">, IV instar: </w:t>
      </w:r>
      <w:r w:rsidRPr="001E38D3">
        <w:rPr>
          <w:rFonts w:ascii="Arial" w:hAnsi="Arial" w:cs="Arial"/>
          <w:bCs/>
          <w:lang w:eastAsia="en-IN"/>
        </w:rPr>
        <w:t xml:space="preserve">5.25 ± 1.06 days and </w:t>
      </w:r>
      <w:r w:rsidRPr="001E38D3">
        <w:rPr>
          <w:rFonts w:ascii="Arial" w:hAnsi="Arial" w:cs="Arial"/>
          <w:lang w:eastAsia="en-IN"/>
        </w:rPr>
        <w:t xml:space="preserve">V instar: </w:t>
      </w:r>
      <w:r w:rsidRPr="001E38D3">
        <w:rPr>
          <w:rFonts w:ascii="Arial" w:hAnsi="Arial" w:cs="Arial"/>
          <w:bCs/>
          <w:lang w:eastAsia="en-IN"/>
        </w:rPr>
        <w:t>6.00 ± 1.41 days</w:t>
      </w:r>
      <w:r w:rsidRPr="001E38D3">
        <w:rPr>
          <w:rFonts w:ascii="Arial" w:hAnsi="Arial" w:cs="Arial"/>
          <w:lang w:eastAsia="en-IN"/>
        </w:rPr>
        <w:t xml:space="preserve">. The </w:t>
      </w:r>
      <w:r w:rsidRPr="001E38D3">
        <w:rPr>
          <w:rFonts w:ascii="Arial" w:hAnsi="Arial" w:cs="Arial"/>
          <w:bCs/>
          <w:lang w:eastAsia="en-IN"/>
        </w:rPr>
        <w:t>total larval period</w:t>
      </w:r>
      <w:r w:rsidRPr="001E38D3">
        <w:rPr>
          <w:rFonts w:ascii="Arial" w:hAnsi="Arial" w:cs="Arial"/>
          <w:lang w:eastAsia="en-IN"/>
        </w:rPr>
        <w:t xml:space="preserve"> ranged from 19.00 to 25.50 days, with an average of </w:t>
      </w:r>
      <w:r w:rsidRPr="001E38D3">
        <w:rPr>
          <w:rFonts w:ascii="Arial" w:hAnsi="Arial" w:cs="Arial"/>
          <w:bCs/>
          <w:lang w:eastAsia="en-IN"/>
        </w:rPr>
        <w:t>22.25 ± 4.59 days</w:t>
      </w:r>
      <w:r w:rsidRPr="001E38D3">
        <w:rPr>
          <w:rFonts w:ascii="Arial" w:hAnsi="Arial" w:cs="Arial"/>
          <w:lang w:eastAsia="en-IN"/>
        </w:rPr>
        <w:t xml:space="preserve">. The </w:t>
      </w:r>
      <w:r w:rsidRPr="001E38D3">
        <w:rPr>
          <w:rFonts w:ascii="Arial" w:hAnsi="Arial" w:cs="Arial"/>
          <w:bCs/>
          <w:lang w:eastAsia="en-IN"/>
        </w:rPr>
        <w:t>pre-pupal</w:t>
      </w:r>
      <w:r w:rsidRPr="001E38D3">
        <w:rPr>
          <w:rFonts w:ascii="Arial" w:hAnsi="Arial" w:cs="Arial"/>
          <w:lang w:eastAsia="en-IN"/>
        </w:rPr>
        <w:t xml:space="preserve"> and </w:t>
      </w:r>
      <w:r w:rsidRPr="001E38D3">
        <w:rPr>
          <w:rFonts w:ascii="Arial" w:hAnsi="Arial" w:cs="Arial"/>
          <w:bCs/>
          <w:lang w:eastAsia="en-IN"/>
        </w:rPr>
        <w:t>pupal stages</w:t>
      </w:r>
      <w:r w:rsidRPr="001E38D3">
        <w:rPr>
          <w:rFonts w:ascii="Arial" w:hAnsi="Arial" w:cs="Arial"/>
          <w:lang w:eastAsia="en-IN"/>
        </w:rPr>
        <w:t xml:space="preserve"> lasted for </w:t>
      </w:r>
      <w:r w:rsidRPr="001E38D3">
        <w:rPr>
          <w:rFonts w:ascii="Arial" w:hAnsi="Arial" w:cs="Arial"/>
          <w:bCs/>
          <w:lang w:eastAsia="en-IN"/>
        </w:rPr>
        <w:t>2.75 ± 1.06 days</w:t>
      </w:r>
      <w:r w:rsidRPr="001E38D3">
        <w:rPr>
          <w:rFonts w:ascii="Arial" w:hAnsi="Arial" w:cs="Arial"/>
          <w:lang w:eastAsia="en-IN"/>
        </w:rPr>
        <w:t xml:space="preserve"> and </w:t>
      </w:r>
      <w:r w:rsidRPr="001E38D3">
        <w:rPr>
          <w:rFonts w:ascii="Arial" w:hAnsi="Arial" w:cs="Arial"/>
          <w:bCs/>
          <w:lang w:eastAsia="en-IN"/>
        </w:rPr>
        <w:t>9.5 ± 2.12 days</w:t>
      </w:r>
      <w:r w:rsidRPr="001E38D3">
        <w:rPr>
          <w:rFonts w:ascii="Arial" w:hAnsi="Arial" w:cs="Arial"/>
          <w:lang w:eastAsia="en-IN"/>
        </w:rPr>
        <w:t xml:space="preserve">, respectively. In terms of reproductive </w:t>
      </w:r>
      <w:r w:rsidR="00F332DB" w:rsidRPr="001E38D3">
        <w:rPr>
          <w:rFonts w:ascii="Arial" w:hAnsi="Arial" w:cs="Arial"/>
          <w:lang w:eastAsia="en-IN"/>
        </w:rPr>
        <w:t>behavior</w:t>
      </w:r>
      <w:r w:rsidRPr="001E38D3">
        <w:rPr>
          <w:rFonts w:ascii="Arial" w:hAnsi="Arial" w:cs="Arial"/>
          <w:lang w:eastAsia="en-IN"/>
        </w:rPr>
        <w:t xml:space="preserve">, the </w:t>
      </w:r>
      <w:r w:rsidRPr="001E38D3">
        <w:rPr>
          <w:rFonts w:ascii="Arial" w:hAnsi="Arial" w:cs="Arial"/>
          <w:bCs/>
          <w:lang w:eastAsia="en-IN"/>
        </w:rPr>
        <w:t>pre-oviposition</w:t>
      </w:r>
      <w:r w:rsidRPr="001E38D3">
        <w:rPr>
          <w:rFonts w:ascii="Arial" w:hAnsi="Arial" w:cs="Arial"/>
          <w:lang w:eastAsia="en-IN"/>
        </w:rPr>
        <w:t xml:space="preserve">, </w:t>
      </w:r>
      <w:r w:rsidRPr="001E38D3">
        <w:rPr>
          <w:rFonts w:ascii="Arial" w:hAnsi="Arial" w:cs="Arial"/>
          <w:bCs/>
          <w:lang w:eastAsia="en-IN"/>
        </w:rPr>
        <w:t>oviposition</w:t>
      </w:r>
      <w:r w:rsidRPr="001E38D3">
        <w:rPr>
          <w:rFonts w:ascii="Arial" w:hAnsi="Arial" w:cs="Arial"/>
          <w:lang w:eastAsia="en-IN"/>
        </w:rPr>
        <w:t xml:space="preserve"> and </w:t>
      </w:r>
      <w:r w:rsidRPr="001E38D3">
        <w:rPr>
          <w:rFonts w:ascii="Arial" w:hAnsi="Arial" w:cs="Arial"/>
          <w:bCs/>
          <w:lang w:eastAsia="en-IN"/>
        </w:rPr>
        <w:t>post-oviposition periods</w:t>
      </w:r>
      <w:r w:rsidRPr="001E38D3">
        <w:rPr>
          <w:rFonts w:ascii="Arial" w:hAnsi="Arial" w:cs="Arial"/>
          <w:lang w:eastAsia="en-IN"/>
        </w:rPr>
        <w:t xml:space="preserve"> were </w:t>
      </w:r>
      <w:r w:rsidRPr="001E38D3">
        <w:rPr>
          <w:rFonts w:ascii="Arial" w:hAnsi="Arial" w:cs="Arial"/>
          <w:bCs/>
          <w:lang w:eastAsia="en-IN"/>
        </w:rPr>
        <w:t>6.75 ± 1.25 hours</w:t>
      </w:r>
      <w:r w:rsidRPr="001E38D3">
        <w:rPr>
          <w:rFonts w:ascii="Arial" w:hAnsi="Arial" w:cs="Arial"/>
          <w:lang w:eastAsia="en-IN"/>
        </w:rPr>
        <w:t xml:space="preserve">, </w:t>
      </w:r>
      <w:r w:rsidRPr="001E38D3">
        <w:rPr>
          <w:rFonts w:ascii="Arial" w:hAnsi="Arial" w:cs="Arial"/>
          <w:bCs/>
          <w:lang w:eastAsia="en-IN"/>
        </w:rPr>
        <w:t>21.00 ± 3.00 hours</w:t>
      </w:r>
      <w:r w:rsidRPr="001E38D3">
        <w:rPr>
          <w:rFonts w:ascii="Arial" w:hAnsi="Arial" w:cs="Arial"/>
          <w:lang w:eastAsia="en-IN"/>
        </w:rPr>
        <w:t xml:space="preserve"> and </w:t>
      </w:r>
      <w:r w:rsidRPr="001E38D3">
        <w:rPr>
          <w:rFonts w:ascii="Arial" w:hAnsi="Arial" w:cs="Arial"/>
          <w:bCs/>
          <w:lang w:eastAsia="en-IN"/>
        </w:rPr>
        <w:t>108 ± 24.04 hours</w:t>
      </w:r>
      <w:r w:rsidRPr="001E38D3">
        <w:rPr>
          <w:rFonts w:ascii="Arial" w:hAnsi="Arial" w:cs="Arial"/>
          <w:lang w:eastAsia="en-IN"/>
        </w:rPr>
        <w:t xml:space="preserve">, respectively. The </w:t>
      </w:r>
      <w:r w:rsidRPr="001E38D3">
        <w:rPr>
          <w:rFonts w:ascii="Arial" w:hAnsi="Arial" w:cs="Arial"/>
          <w:bCs/>
          <w:lang w:eastAsia="en-IN"/>
        </w:rPr>
        <w:t>adult emergence rate</w:t>
      </w:r>
      <w:r w:rsidRPr="001E38D3">
        <w:rPr>
          <w:rFonts w:ascii="Arial" w:hAnsi="Arial" w:cs="Arial"/>
          <w:lang w:eastAsia="en-IN"/>
        </w:rPr>
        <w:t xml:space="preserve"> was fairly high at </w:t>
      </w:r>
      <w:r w:rsidRPr="001E38D3">
        <w:rPr>
          <w:rFonts w:ascii="Arial" w:hAnsi="Arial" w:cs="Arial"/>
          <w:bCs/>
          <w:lang w:eastAsia="en-IN"/>
        </w:rPr>
        <w:t>85.00 ± 5.00%</w:t>
      </w:r>
      <w:r w:rsidRPr="001E38D3">
        <w:rPr>
          <w:rFonts w:ascii="Arial" w:hAnsi="Arial" w:cs="Arial"/>
          <w:lang w:eastAsia="en-IN"/>
        </w:rPr>
        <w:t xml:space="preserve">. The observed </w:t>
      </w:r>
      <w:r w:rsidRPr="001E38D3">
        <w:rPr>
          <w:rFonts w:ascii="Arial" w:hAnsi="Arial" w:cs="Arial"/>
          <w:bCs/>
          <w:lang w:eastAsia="en-IN"/>
        </w:rPr>
        <w:t>sex ratio</w:t>
      </w:r>
      <w:r w:rsidRPr="001E38D3">
        <w:rPr>
          <w:rFonts w:ascii="Arial" w:hAnsi="Arial" w:cs="Arial"/>
          <w:lang w:eastAsia="en-IN"/>
        </w:rPr>
        <w:t xml:space="preserve"> </w:t>
      </w:r>
      <w:r w:rsidR="00F332DB" w:rsidRPr="001E38D3">
        <w:rPr>
          <w:rFonts w:ascii="Arial" w:hAnsi="Arial" w:cs="Arial"/>
          <w:lang w:eastAsia="en-IN"/>
        </w:rPr>
        <w:t>favored</w:t>
      </w:r>
      <w:r w:rsidRPr="001E38D3">
        <w:rPr>
          <w:rFonts w:ascii="Arial" w:hAnsi="Arial" w:cs="Arial"/>
          <w:lang w:eastAsia="en-IN"/>
        </w:rPr>
        <w:t xml:space="preserve"> females, averaging </w:t>
      </w:r>
      <w:r w:rsidRPr="001E38D3">
        <w:rPr>
          <w:rFonts w:ascii="Arial" w:hAnsi="Arial" w:cs="Arial"/>
          <w:bCs/>
          <w:lang w:eastAsia="en-IN"/>
        </w:rPr>
        <w:t>1:1.30</w:t>
      </w:r>
      <w:r w:rsidRPr="001E38D3">
        <w:rPr>
          <w:rFonts w:ascii="Arial" w:hAnsi="Arial" w:cs="Arial"/>
          <w:lang w:eastAsia="en-IN"/>
        </w:rPr>
        <w:t xml:space="preserve"> (Male: Female). Female moths lived for </w:t>
      </w:r>
      <w:r w:rsidRPr="001E38D3">
        <w:rPr>
          <w:rFonts w:ascii="Arial" w:hAnsi="Arial" w:cs="Arial"/>
          <w:bCs/>
          <w:lang w:eastAsia="en-IN"/>
        </w:rPr>
        <w:t>127.87 ± 33.09 hours</w:t>
      </w:r>
      <w:r w:rsidRPr="001E38D3">
        <w:rPr>
          <w:rFonts w:ascii="Arial" w:hAnsi="Arial" w:cs="Arial"/>
          <w:lang w:eastAsia="en-IN"/>
        </w:rPr>
        <w:t xml:space="preserve">, while males showed slightly longer longevity at </w:t>
      </w:r>
      <w:r w:rsidRPr="001E38D3">
        <w:rPr>
          <w:rFonts w:ascii="Arial" w:hAnsi="Arial" w:cs="Arial"/>
          <w:bCs/>
          <w:lang w:eastAsia="en-IN"/>
        </w:rPr>
        <w:t>145 ± 63.64 hours</w:t>
      </w:r>
      <w:r w:rsidRPr="001E38D3">
        <w:rPr>
          <w:rFonts w:ascii="Arial" w:hAnsi="Arial" w:cs="Arial"/>
          <w:lang w:eastAsia="en-IN"/>
        </w:rPr>
        <w:t xml:space="preserve">. The </w:t>
      </w:r>
      <w:r w:rsidRPr="001E38D3">
        <w:rPr>
          <w:rFonts w:ascii="Arial" w:hAnsi="Arial" w:cs="Arial"/>
          <w:bCs/>
          <w:lang w:eastAsia="en-IN"/>
        </w:rPr>
        <w:t>total life cycle duration</w:t>
      </w:r>
      <w:r w:rsidRPr="001E38D3">
        <w:rPr>
          <w:rFonts w:ascii="Arial" w:hAnsi="Arial" w:cs="Arial"/>
          <w:lang w:eastAsia="en-IN"/>
        </w:rPr>
        <w:t xml:space="preserve"> varied slightly between sexes. Females completed their life cycle in </w:t>
      </w:r>
      <w:r w:rsidRPr="001E38D3">
        <w:rPr>
          <w:rFonts w:ascii="Arial" w:hAnsi="Arial" w:cs="Arial"/>
          <w:bCs/>
          <w:lang w:eastAsia="en-IN"/>
        </w:rPr>
        <w:t>55.73 ± 8.10 days</w:t>
      </w:r>
      <w:r w:rsidRPr="001E38D3">
        <w:rPr>
          <w:rFonts w:ascii="Arial" w:hAnsi="Arial" w:cs="Arial"/>
          <w:lang w:eastAsia="en-IN"/>
        </w:rPr>
        <w:t xml:space="preserve">, whereas males completed it in </w:t>
      </w:r>
      <w:r w:rsidRPr="001E38D3">
        <w:rPr>
          <w:rFonts w:ascii="Arial" w:hAnsi="Arial" w:cs="Arial"/>
          <w:bCs/>
          <w:lang w:eastAsia="en-IN"/>
        </w:rPr>
        <w:t>54.80 ± 13.14 days</w:t>
      </w:r>
      <w:r w:rsidRPr="001E38D3">
        <w:rPr>
          <w:rFonts w:ascii="Arial" w:hAnsi="Arial" w:cs="Arial"/>
          <w:lang w:eastAsia="en-IN"/>
        </w:rPr>
        <w:t xml:space="preserve">. In terms of reproductive output, females showed an average </w:t>
      </w:r>
      <w:r w:rsidRPr="001E38D3">
        <w:rPr>
          <w:rFonts w:ascii="Arial" w:hAnsi="Arial" w:cs="Arial"/>
          <w:bCs/>
          <w:lang w:eastAsia="en-IN"/>
        </w:rPr>
        <w:t>fecundity</w:t>
      </w:r>
      <w:r w:rsidRPr="001E38D3">
        <w:rPr>
          <w:rFonts w:ascii="Arial" w:hAnsi="Arial" w:cs="Arial"/>
          <w:lang w:eastAsia="en-IN"/>
        </w:rPr>
        <w:t xml:space="preserve"> of </w:t>
      </w:r>
      <w:r w:rsidRPr="001E38D3">
        <w:rPr>
          <w:rFonts w:ascii="Arial" w:hAnsi="Arial" w:cs="Arial"/>
          <w:bCs/>
          <w:lang w:eastAsia="en-IN"/>
        </w:rPr>
        <w:t>334.55 ± 92.73 eggs</w:t>
      </w:r>
      <w:r w:rsidRPr="001E38D3">
        <w:rPr>
          <w:rFonts w:ascii="Arial" w:hAnsi="Arial" w:cs="Arial"/>
          <w:lang w:eastAsia="en-IN"/>
        </w:rPr>
        <w:t xml:space="preserve">. Environmental conditions during the study ranged from </w:t>
      </w:r>
      <w:r w:rsidRPr="001E38D3">
        <w:rPr>
          <w:rFonts w:ascii="Arial" w:hAnsi="Arial" w:cs="Arial"/>
          <w:bCs/>
          <w:lang w:eastAsia="en-IN"/>
        </w:rPr>
        <w:t>25.00°C to 34.40°C</w:t>
      </w:r>
      <w:r w:rsidRPr="001E38D3">
        <w:rPr>
          <w:rFonts w:ascii="Arial" w:hAnsi="Arial" w:cs="Arial"/>
          <w:lang w:eastAsia="en-IN"/>
        </w:rPr>
        <w:t xml:space="preserve">, with a mean temperature of </w:t>
      </w:r>
      <w:r w:rsidRPr="001E38D3">
        <w:rPr>
          <w:rFonts w:ascii="Arial" w:hAnsi="Arial" w:cs="Arial"/>
          <w:bCs/>
          <w:lang w:eastAsia="en-IN"/>
        </w:rPr>
        <w:t>29.7 ± 6.64°C</w:t>
      </w:r>
      <w:r w:rsidRPr="001E38D3">
        <w:rPr>
          <w:rFonts w:ascii="Arial" w:hAnsi="Arial" w:cs="Arial"/>
          <w:lang w:eastAsia="en-IN"/>
        </w:rPr>
        <w:t xml:space="preserve"> and relative humidity between </w:t>
      </w:r>
      <w:r w:rsidRPr="001E38D3">
        <w:rPr>
          <w:rFonts w:ascii="Arial" w:hAnsi="Arial" w:cs="Arial"/>
          <w:bCs/>
          <w:lang w:eastAsia="en-IN"/>
        </w:rPr>
        <w:t>50.00% and 70.20%</w:t>
      </w:r>
      <w:r w:rsidRPr="001E38D3">
        <w:rPr>
          <w:rFonts w:ascii="Arial" w:hAnsi="Arial" w:cs="Arial"/>
          <w:lang w:eastAsia="en-IN"/>
        </w:rPr>
        <w:t xml:space="preserve"> with an average of </w:t>
      </w:r>
      <w:r w:rsidRPr="001E38D3">
        <w:rPr>
          <w:rFonts w:ascii="Arial" w:hAnsi="Arial" w:cs="Arial"/>
          <w:bCs/>
          <w:lang w:eastAsia="en-IN"/>
        </w:rPr>
        <w:t>60.1 ± 14.28%</w:t>
      </w:r>
      <w:r w:rsidRPr="001E38D3">
        <w:rPr>
          <w:rFonts w:ascii="Arial" w:hAnsi="Arial" w:cs="Arial"/>
          <w:lang w:eastAsia="en-IN"/>
        </w:rPr>
        <w:t>.</w:t>
      </w:r>
    </w:p>
    <w:p w14:paraId="5E1042A2" w14:textId="77777777" w:rsidR="001E38D3" w:rsidRPr="001E38D3" w:rsidRDefault="001E38D3" w:rsidP="001E38D3">
      <w:pPr>
        <w:spacing w:before="100" w:beforeAutospacing="1" w:after="100" w:afterAutospacing="1" w:line="360" w:lineRule="auto"/>
        <w:jc w:val="both"/>
        <w:rPr>
          <w:rFonts w:ascii="Arial" w:hAnsi="Arial" w:cs="Arial"/>
          <w:i/>
          <w:sz w:val="22"/>
          <w:szCs w:val="22"/>
          <w:lang w:eastAsia="en-IN"/>
        </w:rPr>
      </w:pPr>
      <w:r w:rsidRPr="001E38D3">
        <w:rPr>
          <w:rFonts w:ascii="Arial" w:hAnsi="Arial" w:cs="Arial"/>
          <w:b/>
          <w:sz w:val="22"/>
          <w:szCs w:val="22"/>
        </w:rPr>
        <w:t>Table</w:t>
      </w:r>
      <w:r w:rsidRPr="001E38D3">
        <w:rPr>
          <w:rFonts w:ascii="Arial" w:hAnsi="Arial" w:cs="Arial"/>
          <w:b/>
          <w:spacing w:val="-2"/>
          <w:sz w:val="22"/>
          <w:szCs w:val="22"/>
        </w:rPr>
        <w:t xml:space="preserve"> </w:t>
      </w:r>
      <w:r w:rsidRPr="001E38D3">
        <w:rPr>
          <w:rFonts w:ascii="Arial" w:hAnsi="Arial" w:cs="Arial"/>
          <w:b/>
          <w:sz w:val="22"/>
          <w:szCs w:val="22"/>
        </w:rPr>
        <w:t>3: Biology</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z w:val="22"/>
          <w:szCs w:val="22"/>
        </w:rPr>
        <w:t>mori</w:t>
      </w:r>
      <w:r w:rsidRPr="001E38D3">
        <w:rPr>
          <w:rFonts w:ascii="Arial" w:hAnsi="Arial" w:cs="Arial"/>
          <w:b/>
          <w:i/>
          <w:spacing w:val="-1"/>
          <w:sz w:val="22"/>
          <w:szCs w:val="22"/>
        </w:rPr>
        <w:t xml:space="preserve"> </w:t>
      </w:r>
      <w:r w:rsidRPr="001E38D3">
        <w:rPr>
          <w:rFonts w:ascii="Arial" w:hAnsi="Arial" w:cs="Arial"/>
          <w:b/>
          <w:sz w:val="22"/>
          <w:szCs w:val="22"/>
        </w:rPr>
        <w:t>on</w:t>
      </w:r>
      <w:r w:rsidRPr="001E38D3">
        <w:rPr>
          <w:rFonts w:ascii="Arial" w:hAnsi="Arial" w:cs="Arial"/>
          <w:b/>
          <w:spacing w:val="-2"/>
          <w:sz w:val="22"/>
          <w:szCs w:val="22"/>
        </w:rPr>
        <w:t xml:space="preserve"> </w:t>
      </w:r>
      <w:r w:rsidRPr="001E38D3">
        <w:rPr>
          <w:rFonts w:ascii="Arial" w:hAnsi="Arial" w:cs="Arial"/>
          <w:b/>
          <w:i/>
          <w:sz w:val="22"/>
          <w:szCs w:val="22"/>
        </w:rPr>
        <w:t xml:space="preserve">M. </w:t>
      </w:r>
      <w:r w:rsidRPr="001E38D3">
        <w:rPr>
          <w:rFonts w:ascii="Arial" w:hAnsi="Arial" w:cs="Arial"/>
          <w:b/>
          <w:i/>
          <w:spacing w:val="-4"/>
          <w:sz w:val="22"/>
          <w:szCs w:val="22"/>
        </w:rPr>
        <w:t>alba</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1418"/>
        <w:gridCol w:w="1134"/>
        <w:gridCol w:w="992"/>
        <w:gridCol w:w="1559"/>
      </w:tblGrid>
      <w:tr w:rsidR="001E38D3" w:rsidRPr="001E38D3" w14:paraId="4104810F" w14:textId="77777777" w:rsidTr="000E7170">
        <w:trPr>
          <w:trHeight w:val="225"/>
        </w:trPr>
        <w:tc>
          <w:tcPr>
            <w:tcW w:w="992" w:type="dxa"/>
            <w:vMerge w:val="restart"/>
          </w:tcPr>
          <w:p w14:paraId="30D91C7D" w14:textId="77777777" w:rsidR="001E38D3" w:rsidRPr="001E38D3" w:rsidRDefault="001E38D3" w:rsidP="000E7170">
            <w:pPr>
              <w:pStyle w:val="TableParagraph"/>
              <w:spacing w:before="107" w:line="360" w:lineRule="auto"/>
              <w:ind w:left="107"/>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2693" w:type="dxa"/>
            <w:vMerge w:val="restart"/>
          </w:tcPr>
          <w:p w14:paraId="1426C6DF" w14:textId="77777777" w:rsidR="001E38D3" w:rsidRPr="001E38D3" w:rsidRDefault="001E38D3" w:rsidP="000E7170">
            <w:pPr>
              <w:pStyle w:val="TableParagraph"/>
              <w:spacing w:before="107" w:line="360" w:lineRule="auto"/>
              <w:ind w:left="712"/>
              <w:rPr>
                <w:rFonts w:ascii="Arial" w:hAnsi="Arial" w:cs="Arial"/>
                <w:b/>
                <w:sz w:val="20"/>
                <w:szCs w:val="20"/>
              </w:rPr>
            </w:pPr>
            <w:r w:rsidRPr="001E38D3">
              <w:rPr>
                <w:rFonts w:ascii="Arial" w:hAnsi="Arial" w:cs="Arial"/>
                <w:b/>
                <w:spacing w:val="-2"/>
                <w:sz w:val="20"/>
                <w:szCs w:val="20"/>
              </w:rPr>
              <w:t>Particulars</w:t>
            </w:r>
          </w:p>
        </w:tc>
        <w:tc>
          <w:tcPr>
            <w:tcW w:w="1418" w:type="dxa"/>
            <w:vMerge w:val="restart"/>
          </w:tcPr>
          <w:p w14:paraId="2EA81C39" w14:textId="77777777" w:rsidR="001E38D3" w:rsidRPr="001E38D3" w:rsidRDefault="001E38D3" w:rsidP="000E7170">
            <w:pPr>
              <w:pStyle w:val="TableParagraph"/>
              <w:spacing w:before="107" w:line="360" w:lineRule="auto"/>
              <w:ind w:left="108"/>
              <w:rPr>
                <w:rFonts w:ascii="Arial" w:hAnsi="Arial" w:cs="Arial"/>
                <w:b/>
                <w:sz w:val="20"/>
                <w:szCs w:val="20"/>
              </w:rPr>
            </w:pPr>
            <w:r w:rsidRPr="001E38D3">
              <w:rPr>
                <w:rFonts w:ascii="Arial" w:hAnsi="Arial" w:cs="Arial"/>
                <w:b/>
                <w:sz w:val="20"/>
                <w:szCs w:val="20"/>
              </w:rPr>
              <w:t xml:space="preserve">No. </w:t>
            </w:r>
            <w:r w:rsidRPr="001E38D3">
              <w:rPr>
                <w:rFonts w:ascii="Arial" w:hAnsi="Arial" w:cs="Arial"/>
                <w:b/>
                <w:spacing w:val="-2"/>
                <w:sz w:val="20"/>
                <w:szCs w:val="20"/>
              </w:rPr>
              <w:t>observed</w:t>
            </w:r>
          </w:p>
        </w:tc>
        <w:tc>
          <w:tcPr>
            <w:tcW w:w="3685" w:type="dxa"/>
            <w:gridSpan w:val="3"/>
          </w:tcPr>
          <w:p w14:paraId="024F8DE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Periods</w:t>
            </w:r>
          </w:p>
        </w:tc>
      </w:tr>
      <w:tr w:rsidR="001E38D3" w:rsidRPr="001E38D3" w14:paraId="36A59DD3" w14:textId="77777777" w:rsidTr="000E7170">
        <w:trPr>
          <w:trHeight w:val="225"/>
        </w:trPr>
        <w:tc>
          <w:tcPr>
            <w:tcW w:w="992" w:type="dxa"/>
            <w:vMerge/>
            <w:tcBorders>
              <w:top w:val="nil"/>
            </w:tcBorders>
          </w:tcPr>
          <w:p w14:paraId="64D7EC9F" w14:textId="77777777" w:rsidR="001E38D3" w:rsidRPr="001E38D3" w:rsidRDefault="001E38D3" w:rsidP="000E7170">
            <w:pPr>
              <w:spacing w:line="360" w:lineRule="auto"/>
              <w:jc w:val="center"/>
              <w:rPr>
                <w:rFonts w:ascii="Arial" w:hAnsi="Arial" w:cs="Arial"/>
                <w:b/>
              </w:rPr>
            </w:pPr>
          </w:p>
        </w:tc>
        <w:tc>
          <w:tcPr>
            <w:tcW w:w="2693" w:type="dxa"/>
            <w:vMerge/>
            <w:tcBorders>
              <w:top w:val="nil"/>
            </w:tcBorders>
          </w:tcPr>
          <w:p w14:paraId="4A9D8E3E" w14:textId="77777777" w:rsidR="001E38D3" w:rsidRPr="001E38D3" w:rsidRDefault="001E38D3" w:rsidP="000E7170">
            <w:pPr>
              <w:spacing w:line="360" w:lineRule="auto"/>
              <w:jc w:val="center"/>
              <w:rPr>
                <w:rFonts w:ascii="Arial" w:hAnsi="Arial" w:cs="Arial"/>
                <w:b/>
              </w:rPr>
            </w:pPr>
          </w:p>
        </w:tc>
        <w:tc>
          <w:tcPr>
            <w:tcW w:w="1418" w:type="dxa"/>
            <w:vMerge/>
            <w:tcBorders>
              <w:top w:val="nil"/>
            </w:tcBorders>
          </w:tcPr>
          <w:p w14:paraId="1966AB61" w14:textId="77777777" w:rsidR="001E38D3" w:rsidRPr="001E38D3" w:rsidRDefault="001E38D3" w:rsidP="000E7170">
            <w:pPr>
              <w:spacing w:line="360" w:lineRule="auto"/>
              <w:jc w:val="center"/>
              <w:rPr>
                <w:rFonts w:ascii="Arial" w:hAnsi="Arial" w:cs="Arial"/>
                <w:b/>
              </w:rPr>
            </w:pPr>
          </w:p>
        </w:tc>
        <w:tc>
          <w:tcPr>
            <w:tcW w:w="1134" w:type="dxa"/>
          </w:tcPr>
          <w:p w14:paraId="12C96D53" w14:textId="77777777" w:rsidR="001E38D3" w:rsidRPr="001E38D3" w:rsidRDefault="001E38D3" w:rsidP="000E7170">
            <w:pPr>
              <w:pStyle w:val="TableParagraph"/>
              <w:spacing w:line="360" w:lineRule="auto"/>
              <w:ind w:right="1"/>
              <w:rPr>
                <w:rFonts w:ascii="Arial" w:hAnsi="Arial" w:cs="Arial"/>
                <w:b/>
                <w:sz w:val="20"/>
                <w:szCs w:val="20"/>
              </w:rPr>
            </w:pPr>
            <w:r w:rsidRPr="001E38D3">
              <w:rPr>
                <w:rFonts w:ascii="Arial" w:hAnsi="Arial" w:cs="Arial"/>
                <w:b/>
                <w:spacing w:val="-4"/>
                <w:sz w:val="20"/>
                <w:szCs w:val="20"/>
              </w:rPr>
              <w:t>Min.</w:t>
            </w:r>
          </w:p>
        </w:tc>
        <w:tc>
          <w:tcPr>
            <w:tcW w:w="992" w:type="dxa"/>
          </w:tcPr>
          <w:p w14:paraId="5473CEC3" w14:textId="77777777" w:rsidR="001E38D3" w:rsidRPr="001E38D3" w:rsidRDefault="001E38D3" w:rsidP="000E7170">
            <w:pPr>
              <w:pStyle w:val="TableParagraph"/>
              <w:spacing w:line="360" w:lineRule="auto"/>
              <w:ind w:left="11" w:right="1"/>
              <w:rPr>
                <w:rFonts w:ascii="Arial" w:hAnsi="Arial" w:cs="Arial"/>
                <w:b/>
                <w:sz w:val="20"/>
                <w:szCs w:val="20"/>
              </w:rPr>
            </w:pPr>
            <w:r w:rsidRPr="001E38D3">
              <w:rPr>
                <w:rFonts w:ascii="Arial" w:hAnsi="Arial" w:cs="Arial"/>
                <w:b/>
                <w:spacing w:val="-4"/>
                <w:sz w:val="20"/>
                <w:szCs w:val="20"/>
              </w:rPr>
              <w:t>Max.</w:t>
            </w:r>
          </w:p>
        </w:tc>
        <w:tc>
          <w:tcPr>
            <w:tcW w:w="1559" w:type="dxa"/>
          </w:tcPr>
          <w:p w14:paraId="79CFDEDC" w14:textId="77777777" w:rsidR="001E38D3" w:rsidRPr="001E38D3" w:rsidRDefault="001E38D3" w:rsidP="000E7170">
            <w:pPr>
              <w:pStyle w:val="TableParagraph"/>
              <w:spacing w:line="360" w:lineRule="auto"/>
              <w:ind w:left="10" w:right="1"/>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1E38D3" w14:paraId="724FF9A9" w14:textId="77777777" w:rsidTr="000E7170">
        <w:trPr>
          <w:trHeight w:val="225"/>
        </w:trPr>
        <w:tc>
          <w:tcPr>
            <w:tcW w:w="992" w:type="dxa"/>
          </w:tcPr>
          <w:p w14:paraId="0AA483E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1</w:t>
            </w:r>
          </w:p>
        </w:tc>
        <w:tc>
          <w:tcPr>
            <w:tcW w:w="2693" w:type="dxa"/>
          </w:tcPr>
          <w:p w14:paraId="64648C4E"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Incubation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0677B4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F2398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1396A461"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10.00</w:t>
            </w:r>
          </w:p>
        </w:tc>
        <w:tc>
          <w:tcPr>
            <w:tcW w:w="1559" w:type="dxa"/>
          </w:tcPr>
          <w:p w14:paraId="152CCA0C"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9.00 ± </w:t>
            </w:r>
            <w:r w:rsidRPr="001E38D3">
              <w:rPr>
                <w:rFonts w:ascii="Arial" w:hAnsi="Arial" w:cs="Arial"/>
                <w:color w:val="000000" w:themeColor="text1"/>
                <w:spacing w:val="-4"/>
                <w:sz w:val="20"/>
                <w:szCs w:val="20"/>
              </w:rPr>
              <w:t>1.41</w:t>
            </w:r>
          </w:p>
        </w:tc>
      </w:tr>
      <w:tr w:rsidR="001E38D3" w:rsidRPr="001E38D3" w14:paraId="48437A88" w14:textId="77777777" w:rsidTr="000E7170">
        <w:trPr>
          <w:trHeight w:val="225"/>
        </w:trPr>
        <w:tc>
          <w:tcPr>
            <w:tcW w:w="992" w:type="dxa"/>
          </w:tcPr>
          <w:p w14:paraId="0129B74B"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2</w:t>
            </w:r>
          </w:p>
        </w:tc>
        <w:tc>
          <w:tcPr>
            <w:tcW w:w="2693" w:type="dxa"/>
          </w:tcPr>
          <w:p w14:paraId="38696521"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Hatching</w:t>
            </w:r>
            <w:r w:rsidRPr="001E38D3">
              <w:rPr>
                <w:rFonts w:ascii="Arial" w:hAnsi="Arial" w:cs="Arial"/>
                <w:spacing w:val="-3"/>
                <w:sz w:val="20"/>
                <w:szCs w:val="20"/>
              </w:rPr>
              <w:t xml:space="preserve"> </w:t>
            </w:r>
            <w:r w:rsidRPr="001E38D3">
              <w:rPr>
                <w:rFonts w:ascii="Arial" w:hAnsi="Arial" w:cs="Arial"/>
                <w:sz w:val="20"/>
                <w:szCs w:val="20"/>
              </w:rPr>
              <w:t>percentage</w:t>
            </w:r>
            <w:r w:rsidRPr="001E38D3">
              <w:rPr>
                <w:rFonts w:ascii="Arial" w:hAnsi="Arial" w:cs="Arial"/>
                <w:spacing w:val="-2"/>
                <w:sz w:val="20"/>
                <w:szCs w:val="20"/>
              </w:rPr>
              <w:t xml:space="preserve"> </w:t>
            </w:r>
            <w:r w:rsidRPr="001E38D3">
              <w:rPr>
                <w:rFonts w:ascii="Arial" w:hAnsi="Arial" w:cs="Arial"/>
                <w:spacing w:val="-5"/>
                <w:sz w:val="20"/>
                <w:szCs w:val="20"/>
              </w:rPr>
              <w:t>(%)</w:t>
            </w:r>
          </w:p>
        </w:tc>
        <w:tc>
          <w:tcPr>
            <w:tcW w:w="1418" w:type="dxa"/>
          </w:tcPr>
          <w:p w14:paraId="3E59754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4812</w:t>
            </w:r>
          </w:p>
        </w:tc>
        <w:tc>
          <w:tcPr>
            <w:tcW w:w="1134" w:type="dxa"/>
          </w:tcPr>
          <w:p w14:paraId="08F45B3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89.99</w:t>
            </w:r>
          </w:p>
        </w:tc>
        <w:tc>
          <w:tcPr>
            <w:tcW w:w="992" w:type="dxa"/>
          </w:tcPr>
          <w:p w14:paraId="215C189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97.81</w:t>
            </w:r>
          </w:p>
        </w:tc>
        <w:tc>
          <w:tcPr>
            <w:tcW w:w="1559" w:type="dxa"/>
          </w:tcPr>
          <w:p w14:paraId="6527F088" w14:textId="77777777" w:rsidR="001E38D3" w:rsidRPr="001E38D3" w:rsidRDefault="001E38D3" w:rsidP="000E7170">
            <w:pPr>
              <w:pStyle w:val="TableParagraph"/>
              <w:spacing w:line="360" w:lineRule="auto"/>
              <w:ind w:left="198"/>
              <w:rPr>
                <w:rFonts w:ascii="Arial" w:hAnsi="Arial" w:cs="Arial"/>
                <w:color w:val="FF0000"/>
                <w:sz w:val="20"/>
                <w:szCs w:val="20"/>
              </w:rPr>
            </w:pPr>
            <w:r w:rsidRPr="001E38D3">
              <w:rPr>
                <w:rFonts w:ascii="Arial" w:hAnsi="Arial" w:cs="Arial"/>
                <w:color w:val="000000" w:themeColor="text1"/>
                <w:sz w:val="20"/>
                <w:szCs w:val="20"/>
              </w:rPr>
              <w:t>93.30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3.90</w:t>
            </w:r>
          </w:p>
        </w:tc>
      </w:tr>
      <w:tr w:rsidR="001E38D3" w:rsidRPr="001E38D3" w14:paraId="65047531" w14:textId="77777777" w:rsidTr="000E7170">
        <w:trPr>
          <w:trHeight w:val="225"/>
        </w:trPr>
        <w:tc>
          <w:tcPr>
            <w:tcW w:w="992" w:type="dxa"/>
          </w:tcPr>
          <w:p w14:paraId="5FC0872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3</w:t>
            </w:r>
          </w:p>
        </w:tc>
        <w:tc>
          <w:tcPr>
            <w:tcW w:w="7796" w:type="dxa"/>
            <w:gridSpan w:val="5"/>
          </w:tcPr>
          <w:p w14:paraId="780EA608" w14:textId="77777777" w:rsidR="001E38D3" w:rsidRPr="001E38D3" w:rsidRDefault="001E38D3" w:rsidP="000E7170">
            <w:pPr>
              <w:pStyle w:val="TableParagraph"/>
              <w:spacing w:line="360" w:lineRule="auto"/>
              <w:ind w:left="11" w:right="2"/>
              <w:rPr>
                <w:rFonts w:ascii="Arial" w:hAnsi="Arial" w:cs="Arial"/>
                <w:sz w:val="20"/>
                <w:szCs w:val="20"/>
              </w:rPr>
            </w:pPr>
            <w:r w:rsidRPr="001E38D3">
              <w:rPr>
                <w:rFonts w:ascii="Arial" w:hAnsi="Arial" w:cs="Arial"/>
                <w:sz w:val="20"/>
                <w:szCs w:val="20"/>
              </w:rPr>
              <w:t>Larval</w:t>
            </w:r>
            <w:r w:rsidRPr="001E38D3">
              <w:rPr>
                <w:rFonts w:ascii="Arial" w:hAnsi="Arial" w:cs="Arial"/>
                <w:spacing w:val="-2"/>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r>
      <w:tr w:rsidR="001E38D3" w:rsidRPr="001E38D3" w14:paraId="031E290B" w14:textId="77777777" w:rsidTr="000E7170">
        <w:trPr>
          <w:trHeight w:val="223"/>
        </w:trPr>
        <w:tc>
          <w:tcPr>
            <w:tcW w:w="992" w:type="dxa"/>
          </w:tcPr>
          <w:p w14:paraId="7710D567"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BD7D33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 </w:t>
            </w:r>
            <w:r w:rsidRPr="001E38D3">
              <w:rPr>
                <w:rFonts w:ascii="Arial" w:hAnsi="Arial" w:cs="Arial"/>
                <w:spacing w:val="-2"/>
                <w:sz w:val="20"/>
                <w:szCs w:val="20"/>
              </w:rPr>
              <w:t>instar</w:t>
            </w:r>
          </w:p>
        </w:tc>
        <w:tc>
          <w:tcPr>
            <w:tcW w:w="1418" w:type="dxa"/>
          </w:tcPr>
          <w:p w14:paraId="01CFD11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93F6A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2.5</w:t>
            </w:r>
          </w:p>
        </w:tc>
        <w:tc>
          <w:tcPr>
            <w:tcW w:w="992" w:type="dxa"/>
          </w:tcPr>
          <w:p w14:paraId="7369519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2A6BC2D5"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3.00 ± </w:t>
            </w:r>
            <w:r w:rsidRPr="001E38D3">
              <w:rPr>
                <w:rFonts w:ascii="Arial" w:hAnsi="Arial" w:cs="Arial"/>
                <w:color w:val="000000" w:themeColor="text1"/>
                <w:spacing w:val="-4"/>
                <w:sz w:val="20"/>
                <w:szCs w:val="20"/>
              </w:rPr>
              <w:t>0.70</w:t>
            </w:r>
          </w:p>
        </w:tc>
      </w:tr>
      <w:tr w:rsidR="001E38D3" w:rsidRPr="001E38D3" w14:paraId="0A3FADB3" w14:textId="77777777" w:rsidTr="000E7170">
        <w:trPr>
          <w:trHeight w:val="225"/>
        </w:trPr>
        <w:tc>
          <w:tcPr>
            <w:tcW w:w="992" w:type="dxa"/>
          </w:tcPr>
          <w:p w14:paraId="37193F4C"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E9E1835"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 </w:t>
            </w:r>
            <w:r w:rsidRPr="001E38D3">
              <w:rPr>
                <w:rFonts w:ascii="Arial" w:hAnsi="Arial" w:cs="Arial"/>
                <w:spacing w:val="-2"/>
                <w:sz w:val="20"/>
                <w:szCs w:val="20"/>
              </w:rPr>
              <w:t>instar</w:t>
            </w:r>
          </w:p>
        </w:tc>
        <w:tc>
          <w:tcPr>
            <w:tcW w:w="1418" w:type="dxa"/>
          </w:tcPr>
          <w:p w14:paraId="721392A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3EEE67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3.00</w:t>
            </w:r>
          </w:p>
        </w:tc>
        <w:tc>
          <w:tcPr>
            <w:tcW w:w="992" w:type="dxa"/>
          </w:tcPr>
          <w:p w14:paraId="2F0D3C20"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4.5</w:t>
            </w:r>
          </w:p>
        </w:tc>
        <w:tc>
          <w:tcPr>
            <w:tcW w:w="1559" w:type="dxa"/>
          </w:tcPr>
          <w:p w14:paraId="29C87510"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3.75 ± </w:t>
            </w:r>
            <w:r w:rsidRPr="001E38D3">
              <w:rPr>
                <w:rFonts w:ascii="Arial" w:hAnsi="Arial" w:cs="Arial"/>
                <w:color w:val="000000" w:themeColor="text1"/>
                <w:spacing w:val="-4"/>
                <w:sz w:val="20"/>
                <w:szCs w:val="20"/>
              </w:rPr>
              <w:t>1.06</w:t>
            </w:r>
          </w:p>
        </w:tc>
      </w:tr>
      <w:tr w:rsidR="001E38D3" w:rsidRPr="001E38D3" w14:paraId="44ECEED6" w14:textId="77777777" w:rsidTr="000E7170">
        <w:trPr>
          <w:trHeight w:val="225"/>
        </w:trPr>
        <w:tc>
          <w:tcPr>
            <w:tcW w:w="992" w:type="dxa"/>
          </w:tcPr>
          <w:p w14:paraId="47F7590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772074A7"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III </w:t>
            </w:r>
            <w:r w:rsidRPr="001E38D3">
              <w:rPr>
                <w:rFonts w:ascii="Arial" w:hAnsi="Arial" w:cs="Arial"/>
                <w:spacing w:val="-2"/>
                <w:sz w:val="20"/>
                <w:szCs w:val="20"/>
              </w:rPr>
              <w:t>instar</w:t>
            </w:r>
          </w:p>
        </w:tc>
        <w:tc>
          <w:tcPr>
            <w:tcW w:w="1418" w:type="dxa"/>
          </w:tcPr>
          <w:p w14:paraId="332833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284EEFC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3.5</w:t>
            </w:r>
          </w:p>
        </w:tc>
        <w:tc>
          <w:tcPr>
            <w:tcW w:w="992" w:type="dxa"/>
          </w:tcPr>
          <w:p w14:paraId="7750B426"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5.00</w:t>
            </w:r>
          </w:p>
        </w:tc>
        <w:tc>
          <w:tcPr>
            <w:tcW w:w="1559" w:type="dxa"/>
          </w:tcPr>
          <w:p w14:paraId="6E1C0B5D"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4.25 ± </w:t>
            </w:r>
            <w:r w:rsidRPr="001E38D3">
              <w:rPr>
                <w:rFonts w:ascii="Arial" w:hAnsi="Arial" w:cs="Arial"/>
                <w:color w:val="000000" w:themeColor="text1"/>
                <w:spacing w:val="-4"/>
                <w:sz w:val="20"/>
                <w:szCs w:val="20"/>
              </w:rPr>
              <w:t>1.06</w:t>
            </w:r>
          </w:p>
        </w:tc>
      </w:tr>
      <w:tr w:rsidR="001E38D3" w:rsidRPr="001E38D3" w14:paraId="07954179" w14:textId="77777777" w:rsidTr="000E7170">
        <w:trPr>
          <w:trHeight w:val="225"/>
        </w:trPr>
        <w:tc>
          <w:tcPr>
            <w:tcW w:w="992" w:type="dxa"/>
          </w:tcPr>
          <w:p w14:paraId="509371E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4386069C"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IV </w:t>
            </w:r>
            <w:r w:rsidRPr="001E38D3">
              <w:rPr>
                <w:rFonts w:ascii="Arial" w:hAnsi="Arial" w:cs="Arial"/>
                <w:spacing w:val="-2"/>
                <w:sz w:val="20"/>
                <w:szCs w:val="20"/>
              </w:rPr>
              <w:t>instar</w:t>
            </w:r>
          </w:p>
        </w:tc>
        <w:tc>
          <w:tcPr>
            <w:tcW w:w="1418" w:type="dxa"/>
          </w:tcPr>
          <w:p w14:paraId="07B8580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615D7B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4.5</w:t>
            </w:r>
          </w:p>
        </w:tc>
        <w:tc>
          <w:tcPr>
            <w:tcW w:w="992" w:type="dxa"/>
          </w:tcPr>
          <w:p w14:paraId="4F0152C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6.00</w:t>
            </w:r>
          </w:p>
        </w:tc>
        <w:tc>
          <w:tcPr>
            <w:tcW w:w="1559" w:type="dxa"/>
          </w:tcPr>
          <w:p w14:paraId="00D1B1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5.25 ± </w:t>
            </w:r>
            <w:r w:rsidRPr="001E38D3">
              <w:rPr>
                <w:rFonts w:ascii="Arial" w:hAnsi="Arial" w:cs="Arial"/>
                <w:color w:val="000000" w:themeColor="text1"/>
                <w:spacing w:val="-4"/>
                <w:sz w:val="20"/>
                <w:szCs w:val="20"/>
              </w:rPr>
              <w:t>1.06</w:t>
            </w:r>
          </w:p>
        </w:tc>
      </w:tr>
      <w:tr w:rsidR="001E38D3" w:rsidRPr="001E38D3" w14:paraId="3E5843B0" w14:textId="77777777" w:rsidTr="000E7170">
        <w:trPr>
          <w:trHeight w:val="225"/>
        </w:trPr>
        <w:tc>
          <w:tcPr>
            <w:tcW w:w="992" w:type="dxa"/>
          </w:tcPr>
          <w:p w14:paraId="03FD6AD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2BF99690"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V </w:t>
            </w:r>
            <w:r w:rsidRPr="001E38D3">
              <w:rPr>
                <w:rFonts w:ascii="Arial" w:hAnsi="Arial" w:cs="Arial"/>
                <w:spacing w:val="-2"/>
                <w:sz w:val="20"/>
                <w:szCs w:val="20"/>
              </w:rPr>
              <w:t>instar</w:t>
            </w:r>
          </w:p>
        </w:tc>
        <w:tc>
          <w:tcPr>
            <w:tcW w:w="1418" w:type="dxa"/>
          </w:tcPr>
          <w:p w14:paraId="2111CE3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321098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5.00</w:t>
            </w:r>
          </w:p>
        </w:tc>
        <w:tc>
          <w:tcPr>
            <w:tcW w:w="992" w:type="dxa"/>
          </w:tcPr>
          <w:p w14:paraId="6576832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7.00</w:t>
            </w:r>
          </w:p>
        </w:tc>
        <w:tc>
          <w:tcPr>
            <w:tcW w:w="1559" w:type="dxa"/>
          </w:tcPr>
          <w:p w14:paraId="0E93275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6.00 ± </w:t>
            </w:r>
            <w:r w:rsidRPr="001E38D3">
              <w:rPr>
                <w:rFonts w:ascii="Arial" w:hAnsi="Arial" w:cs="Arial"/>
                <w:color w:val="000000" w:themeColor="text1"/>
                <w:spacing w:val="-4"/>
                <w:sz w:val="20"/>
                <w:szCs w:val="20"/>
              </w:rPr>
              <w:t>1.41</w:t>
            </w:r>
          </w:p>
        </w:tc>
      </w:tr>
      <w:tr w:rsidR="001E38D3" w:rsidRPr="001E38D3" w14:paraId="0201C7D9" w14:textId="77777777" w:rsidTr="000E7170">
        <w:trPr>
          <w:trHeight w:val="223"/>
        </w:trPr>
        <w:tc>
          <w:tcPr>
            <w:tcW w:w="992" w:type="dxa"/>
          </w:tcPr>
          <w:p w14:paraId="5B299B0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62DC23F"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Total</w:t>
            </w:r>
            <w:r w:rsidRPr="001E38D3">
              <w:rPr>
                <w:rFonts w:ascii="Arial" w:hAnsi="Arial" w:cs="Arial"/>
                <w:spacing w:val="-2"/>
                <w:sz w:val="20"/>
                <w:szCs w:val="20"/>
              </w:rPr>
              <w:t xml:space="preserve"> </w:t>
            </w:r>
            <w:r w:rsidRPr="001E38D3">
              <w:rPr>
                <w:rFonts w:ascii="Arial" w:hAnsi="Arial" w:cs="Arial"/>
                <w:sz w:val="20"/>
                <w:szCs w:val="20"/>
              </w:rPr>
              <w:t>larval</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481CF2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2F4734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19.00</w:t>
            </w:r>
          </w:p>
        </w:tc>
        <w:tc>
          <w:tcPr>
            <w:tcW w:w="992" w:type="dxa"/>
          </w:tcPr>
          <w:p w14:paraId="76F6D3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25.50</w:t>
            </w:r>
          </w:p>
        </w:tc>
        <w:tc>
          <w:tcPr>
            <w:tcW w:w="1559" w:type="dxa"/>
          </w:tcPr>
          <w:p w14:paraId="7624EF6B"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22.25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4.59</w:t>
            </w:r>
          </w:p>
        </w:tc>
      </w:tr>
      <w:tr w:rsidR="001E38D3" w:rsidRPr="001E38D3" w14:paraId="6EEFBD29" w14:textId="77777777" w:rsidTr="000E7170">
        <w:trPr>
          <w:trHeight w:val="225"/>
        </w:trPr>
        <w:tc>
          <w:tcPr>
            <w:tcW w:w="992" w:type="dxa"/>
          </w:tcPr>
          <w:p w14:paraId="195C79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4</w:t>
            </w:r>
          </w:p>
        </w:tc>
        <w:tc>
          <w:tcPr>
            <w:tcW w:w="2693" w:type="dxa"/>
          </w:tcPr>
          <w:p w14:paraId="0BB09030"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Pre-pupal</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F984A1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060421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2.00</w:t>
            </w:r>
          </w:p>
        </w:tc>
        <w:tc>
          <w:tcPr>
            <w:tcW w:w="992" w:type="dxa"/>
          </w:tcPr>
          <w:p w14:paraId="67D3E9A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47B7BD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2.75 ± </w:t>
            </w:r>
            <w:r w:rsidRPr="001E38D3">
              <w:rPr>
                <w:rFonts w:ascii="Arial" w:hAnsi="Arial" w:cs="Arial"/>
                <w:color w:val="000000" w:themeColor="text1"/>
                <w:spacing w:val="-4"/>
                <w:sz w:val="20"/>
                <w:szCs w:val="20"/>
              </w:rPr>
              <w:t>1.06</w:t>
            </w:r>
          </w:p>
        </w:tc>
      </w:tr>
      <w:tr w:rsidR="001E38D3" w:rsidRPr="001E38D3" w14:paraId="0B366E89" w14:textId="77777777" w:rsidTr="000E7170">
        <w:trPr>
          <w:trHeight w:val="225"/>
        </w:trPr>
        <w:tc>
          <w:tcPr>
            <w:tcW w:w="992" w:type="dxa"/>
          </w:tcPr>
          <w:p w14:paraId="7E38C02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5</w:t>
            </w:r>
          </w:p>
        </w:tc>
        <w:tc>
          <w:tcPr>
            <w:tcW w:w="2693" w:type="dxa"/>
          </w:tcPr>
          <w:p w14:paraId="6230BEE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Pupal</w:t>
            </w:r>
            <w:r w:rsidRPr="001E38D3">
              <w:rPr>
                <w:rFonts w:ascii="Arial" w:hAnsi="Arial" w:cs="Arial"/>
                <w:spacing w:val="-3"/>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(Days)</w:t>
            </w:r>
          </w:p>
        </w:tc>
        <w:tc>
          <w:tcPr>
            <w:tcW w:w="1418" w:type="dxa"/>
          </w:tcPr>
          <w:p w14:paraId="0317C3C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1BECE2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4FF6DF9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11.00</w:t>
            </w:r>
          </w:p>
        </w:tc>
        <w:tc>
          <w:tcPr>
            <w:tcW w:w="1559" w:type="dxa"/>
          </w:tcPr>
          <w:p w14:paraId="4CEBC020"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9.5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2.12</w:t>
            </w:r>
          </w:p>
        </w:tc>
      </w:tr>
      <w:tr w:rsidR="001E38D3" w:rsidRPr="001E38D3" w14:paraId="56EB4511" w14:textId="77777777" w:rsidTr="000E7170">
        <w:trPr>
          <w:trHeight w:val="225"/>
        </w:trPr>
        <w:tc>
          <w:tcPr>
            <w:tcW w:w="992" w:type="dxa"/>
          </w:tcPr>
          <w:p w14:paraId="423B284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6</w:t>
            </w:r>
          </w:p>
        </w:tc>
        <w:tc>
          <w:tcPr>
            <w:tcW w:w="2693" w:type="dxa"/>
          </w:tcPr>
          <w:p w14:paraId="72841F13"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Pre-oviposition</w:t>
            </w:r>
            <w:r w:rsidRPr="001E38D3">
              <w:rPr>
                <w:rFonts w:ascii="Arial" w:hAnsi="Arial" w:cs="Arial"/>
                <w:spacing w:val="-2"/>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1A9177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5EF5D1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5.50</w:t>
            </w:r>
          </w:p>
        </w:tc>
        <w:tc>
          <w:tcPr>
            <w:tcW w:w="992" w:type="dxa"/>
          </w:tcPr>
          <w:p w14:paraId="1775C7BA"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8.00</w:t>
            </w:r>
          </w:p>
        </w:tc>
        <w:tc>
          <w:tcPr>
            <w:tcW w:w="1559" w:type="dxa"/>
          </w:tcPr>
          <w:p w14:paraId="1C7BDD7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6.75 ± </w:t>
            </w:r>
            <w:r w:rsidRPr="001E38D3">
              <w:rPr>
                <w:rFonts w:ascii="Arial" w:hAnsi="Arial" w:cs="Arial"/>
                <w:color w:val="000000" w:themeColor="text1"/>
                <w:spacing w:val="-4"/>
                <w:sz w:val="20"/>
                <w:szCs w:val="20"/>
              </w:rPr>
              <w:t>1.25</w:t>
            </w:r>
          </w:p>
        </w:tc>
      </w:tr>
      <w:tr w:rsidR="001E38D3" w:rsidRPr="001E38D3" w14:paraId="3E905B97" w14:textId="77777777" w:rsidTr="000E7170">
        <w:trPr>
          <w:trHeight w:val="225"/>
        </w:trPr>
        <w:tc>
          <w:tcPr>
            <w:tcW w:w="992" w:type="dxa"/>
          </w:tcPr>
          <w:p w14:paraId="1AC5712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7</w:t>
            </w:r>
          </w:p>
        </w:tc>
        <w:tc>
          <w:tcPr>
            <w:tcW w:w="2693" w:type="dxa"/>
          </w:tcPr>
          <w:p w14:paraId="23937037"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Oviposition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6A44AF8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80F3ED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18.00</w:t>
            </w:r>
          </w:p>
        </w:tc>
        <w:tc>
          <w:tcPr>
            <w:tcW w:w="992" w:type="dxa"/>
          </w:tcPr>
          <w:p w14:paraId="2BEB762F"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24.00</w:t>
            </w:r>
          </w:p>
        </w:tc>
        <w:tc>
          <w:tcPr>
            <w:tcW w:w="1559" w:type="dxa"/>
          </w:tcPr>
          <w:p w14:paraId="0321B102"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21.00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3.00</w:t>
            </w:r>
          </w:p>
        </w:tc>
      </w:tr>
      <w:tr w:rsidR="001E38D3" w:rsidRPr="001E38D3" w14:paraId="0FFD7C30" w14:textId="77777777" w:rsidTr="000E7170">
        <w:trPr>
          <w:trHeight w:val="225"/>
        </w:trPr>
        <w:tc>
          <w:tcPr>
            <w:tcW w:w="992" w:type="dxa"/>
          </w:tcPr>
          <w:p w14:paraId="43167C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8</w:t>
            </w:r>
          </w:p>
        </w:tc>
        <w:tc>
          <w:tcPr>
            <w:tcW w:w="2693" w:type="dxa"/>
          </w:tcPr>
          <w:p w14:paraId="50BC10B6"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Post-oviposition</w:t>
            </w:r>
            <w:r w:rsidRPr="001E38D3">
              <w:rPr>
                <w:rFonts w:ascii="Arial" w:hAnsi="Arial" w:cs="Arial"/>
                <w:spacing w:val="-1"/>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9D9FCD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AC5C56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91.00</w:t>
            </w:r>
          </w:p>
        </w:tc>
        <w:tc>
          <w:tcPr>
            <w:tcW w:w="992" w:type="dxa"/>
          </w:tcPr>
          <w:p w14:paraId="3033FA6F"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125.00</w:t>
            </w:r>
          </w:p>
        </w:tc>
        <w:tc>
          <w:tcPr>
            <w:tcW w:w="1559" w:type="dxa"/>
          </w:tcPr>
          <w:p w14:paraId="551B3643"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108</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24.04</w:t>
            </w:r>
          </w:p>
        </w:tc>
      </w:tr>
      <w:tr w:rsidR="001E38D3" w:rsidRPr="001E38D3" w14:paraId="65020354" w14:textId="77777777" w:rsidTr="000E7170">
        <w:trPr>
          <w:trHeight w:val="223"/>
        </w:trPr>
        <w:tc>
          <w:tcPr>
            <w:tcW w:w="992" w:type="dxa"/>
          </w:tcPr>
          <w:p w14:paraId="0A91FA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9</w:t>
            </w:r>
          </w:p>
        </w:tc>
        <w:tc>
          <w:tcPr>
            <w:tcW w:w="2693" w:type="dxa"/>
          </w:tcPr>
          <w:p w14:paraId="1D4CA1B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Adult</w:t>
            </w:r>
            <w:r w:rsidRPr="001E38D3">
              <w:rPr>
                <w:rFonts w:ascii="Arial" w:hAnsi="Arial" w:cs="Arial"/>
                <w:spacing w:val="-1"/>
                <w:sz w:val="20"/>
                <w:szCs w:val="20"/>
              </w:rPr>
              <w:t xml:space="preserve"> </w:t>
            </w:r>
            <w:r w:rsidRPr="001E38D3">
              <w:rPr>
                <w:rFonts w:ascii="Arial" w:hAnsi="Arial" w:cs="Arial"/>
                <w:sz w:val="20"/>
                <w:szCs w:val="20"/>
              </w:rPr>
              <w:t>emergence</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1FE5A64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267</w:t>
            </w:r>
          </w:p>
        </w:tc>
        <w:tc>
          <w:tcPr>
            <w:tcW w:w="1134" w:type="dxa"/>
          </w:tcPr>
          <w:p w14:paraId="4828CAB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80.00</w:t>
            </w:r>
          </w:p>
        </w:tc>
        <w:tc>
          <w:tcPr>
            <w:tcW w:w="992" w:type="dxa"/>
          </w:tcPr>
          <w:p w14:paraId="5FF65913"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90.00</w:t>
            </w:r>
          </w:p>
        </w:tc>
        <w:tc>
          <w:tcPr>
            <w:tcW w:w="1559" w:type="dxa"/>
          </w:tcPr>
          <w:p w14:paraId="08C41263"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85.00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5.00</w:t>
            </w:r>
          </w:p>
        </w:tc>
      </w:tr>
      <w:tr w:rsidR="001E38D3" w:rsidRPr="001E38D3" w14:paraId="0E716A36" w14:textId="77777777" w:rsidTr="000E7170">
        <w:trPr>
          <w:trHeight w:val="225"/>
        </w:trPr>
        <w:tc>
          <w:tcPr>
            <w:tcW w:w="992" w:type="dxa"/>
          </w:tcPr>
          <w:p w14:paraId="1946A38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10</w:t>
            </w:r>
          </w:p>
        </w:tc>
        <w:tc>
          <w:tcPr>
            <w:tcW w:w="2693" w:type="dxa"/>
          </w:tcPr>
          <w:p w14:paraId="45FC4F1B"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Sex</w:t>
            </w:r>
            <w:r w:rsidRPr="001E38D3">
              <w:rPr>
                <w:rFonts w:ascii="Arial" w:hAnsi="Arial" w:cs="Arial"/>
                <w:spacing w:val="-1"/>
                <w:sz w:val="20"/>
                <w:szCs w:val="20"/>
              </w:rPr>
              <w:t xml:space="preserve"> </w:t>
            </w:r>
            <w:r w:rsidRPr="001E38D3">
              <w:rPr>
                <w:rFonts w:ascii="Arial" w:hAnsi="Arial" w:cs="Arial"/>
                <w:sz w:val="20"/>
                <w:szCs w:val="20"/>
              </w:rPr>
              <w:t>ratio (Male:</w:t>
            </w:r>
            <w:r w:rsidRPr="001E38D3">
              <w:rPr>
                <w:rFonts w:ascii="Arial" w:hAnsi="Arial" w:cs="Arial"/>
                <w:spacing w:val="-1"/>
                <w:sz w:val="20"/>
                <w:szCs w:val="20"/>
              </w:rPr>
              <w:t xml:space="preserve"> </w:t>
            </w:r>
            <w:r w:rsidRPr="001E38D3">
              <w:rPr>
                <w:rFonts w:ascii="Arial" w:hAnsi="Arial" w:cs="Arial"/>
                <w:spacing w:val="-2"/>
                <w:sz w:val="20"/>
                <w:szCs w:val="20"/>
              </w:rPr>
              <w:t>Female)</w:t>
            </w:r>
          </w:p>
        </w:tc>
        <w:tc>
          <w:tcPr>
            <w:tcW w:w="1418" w:type="dxa"/>
          </w:tcPr>
          <w:p w14:paraId="7B73893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455</w:t>
            </w:r>
          </w:p>
        </w:tc>
        <w:tc>
          <w:tcPr>
            <w:tcW w:w="1134" w:type="dxa"/>
          </w:tcPr>
          <w:p w14:paraId="1A63C49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1:1.10</w:t>
            </w:r>
          </w:p>
        </w:tc>
        <w:tc>
          <w:tcPr>
            <w:tcW w:w="992" w:type="dxa"/>
          </w:tcPr>
          <w:p w14:paraId="007ABFBD"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1:1.50</w:t>
            </w:r>
          </w:p>
        </w:tc>
        <w:tc>
          <w:tcPr>
            <w:tcW w:w="1559" w:type="dxa"/>
          </w:tcPr>
          <w:p w14:paraId="001A5D14" w14:textId="77777777" w:rsidR="001E38D3" w:rsidRPr="001E38D3" w:rsidRDefault="001E38D3" w:rsidP="000E7170">
            <w:pPr>
              <w:pStyle w:val="TableParagraph"/>
              <w:spacing w:line="360" w:lineRule="auto"/>
              <w:ind w:left="10"/>
              <w:rPr>
                <w:rFonts w:ascii="Arial" w:hAnsi="Arial" w:cs="Arial"/>
                <w:color w:val="000000" w:themeColor="text1"/>
                <w:sz w:val="20"/>
                <w:szCs w:val="20"/>
              </w:rPr>
            </w:pPr>
            <w:r w:rsidRPr="001E38D3">
              <w:rPr>
                <w:rFonts w:ascii="Arial" w:hAnsi="Arial" w:cs="Arial"/>
                <w:color w:val="000000" w:themeColor="text1"/>
                <w:spacing w:val="-2"/>
                <w:sz w:val="20"/>
                <w:szCs w:val="20"/>
              </w:rPr>
              <w:t>1:1.30</w:t>
            </w:r>
          </w:p>
        </w:tc>
      </w:tr>
      <w:tr w:rsidR="001E38D3" w:rsidRPr="001E38D3" w14:paraId="3CE6F1F4" w14:textId="77777777" w:rsidTr="000E7170">
        <w:trPr>
          <w:trHeight w:val="225"/>
        </w:trPr>
        <w:tc>
          <w:tcPr>
            <w:tcW w:w="992" w:type="dxa"/>
          </w:tcPr>
          <w:p w14:paraId="3004637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11</w:t>
            </w:r>
          </w:p>
        </w:tc>
        <w:tc>
          <w:tcPr>
            <w:tcW w:w="2693" w:type="dxa"/>
          </w:tcPr>
          <w:p w14:paraId="336858AB"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Adult</w:t>
            </w:r>
            <w:r w:rsidRPr="001E38D3">
              <w:rPr>
                <w:rFonts w:ascii="Arial" w:hAnsi="Arial" w:cs="Arial"/>
                <w:spacing w:val="-2"/>
                <w:sz w:val="20"/>
                <w:szCs w:val="20"/>
              </w:rPr>
              <w:t xml:space="preserve"> </w:t>
            </w:r>
            <w:r w:rsidRPr="001E38D3">
              <w:rPr>
                <w:rFonts w:ascii="Arial" w:hAnsi="Arial" w:cs="Arial"/>
                <w:sz w:val="20"/>
                <w:szCs w:val="20"/>
              </w:rPr>
              <w:t>longevity</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5103" w:type="dxa"/>
            <w:gridSpan w:val="4"/>
          </w:tcPr>
          <w:p w14:paraId="451E77CE" w14:textId="77777777" w:rsidR="001E38D3" w:rsidRPr="001E38D3" w:rsidRDefault="001E38D3" w:rsidP="000E7170">
            <w:pPr>
              <w:pStyle w:val="TableParagraph"/>
              <w:spacing w:line="360" w:lineRule="auto"/>
              <w:ind w:left="0"/>
              <w:rPr>
                <w:rFonts w:ascii="Arial" w:hAnsi="Arial" w:cs="Arial"/>
                <w:sz w:val="20"/>
                <w:szCs w:val="20"/>
              </w:rPr>
            </w:pPr>
          </w:p>
        </w:tc>
      </w:tr>
      <w:tr w:rsidR="001E38D3" w:rsidRPr="001E38D3" w14:paraId="5FB0329D" w14:textId="77777777" w:rsidTr="000E7170">
        <w:trPr>
          <w:trHeight w:val="225"/>
        </w:trPr>
        <w:tc>
          <w:tcPr>
            <w:tcW w:w="992" w:type="dxa"/>
          </w:tcPr>
          <w:p w14:paraId="02DCE880"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FD01538"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1CCAF15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309897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104.50</w:t>
            </w:r>
          </w:p>
        </w:tc>
        <w:tc>
          <w:tcPr>
            <w:tcW w:w="992" w:type="dxa"/>
          </w:tcPr>
          <w:p w14:paraId="68F70D9D"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151.25</w:t>
            </w:r>
          </w:p>
        </w:tc>
        <w:tc>
          <w:tcPr>
            <w:tcW w:w="1559" w:type="dxa"/>
          </w:tcPr>
          <w:p w14:paraId="68D21D05"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127.87 ± 33.09</w:t>
            </w:r>
          </w:p>
        </w:tc>
      </w:tr>
      <w:tr w:rsidR="001E38D3" w:rsidRPr="001E38D3" w14:paraId="3E1FBDCF" w14:textId="77777777" w:rsidTr="000E7170">
        <w:trPr>
          <w:trHeight w:val="225"/>
        </w:trPr>
        <w:tc>
          <w:tcPr>
            <w:tcW w:w="992" w:type="dxa"/>
          </w:tcPr>
          <w:p w14:paraId="05929D2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4A3E57D"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7EA7E41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9E563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100.00</w:t>
            </w:r>
          </w:p>
        </w:tc>
        <w:tc>
          <w:tcPr>
            <w:tcW w:w="992" w:type="dxa"/>
          </w:tcPr>
          <w:p w14:paraId="4025159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190.00</w:t>
            </w:r>
          </w:p>
        </w:tc>
        <w:tc>
          <w:tcPr>
            <w:tcW w:w="1559" w:type="dxa"/>
          </w:tcPr>
          <w:p w14:paraId="69BACB8D"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145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63.64</w:t>
            </w:r>
          </w:p>
        </w:tc>
      </w:tr>
      <w:tr w:rsidR="001E38D3" w:rsidRPr="001E38D3" w14:paraId="1640080E" w14:textId="77777777" w:rsidTr="000E7170">
        <w:trPr>
          <w:trHeight w:val="225"/>
        </w:trPr>
        <w:tc>
          <w:tcPr>
            <w:tcW w:w="992" w:type="dxa"/>
          </w:tcPr>
          <w:p w14:paraId="62C18304"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12</w:t>
            </w:r>
          </w:p>
        </w:tc>
        <w:tc>
          <w:tcPr>
            <w:tcW w:w="7796" w:type="dxa"/>
            <w:gridSpan w:val="5"/>
          </w:tcPr>
          <w:p w14:paraId="34CC21F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z w:val="20"/>
                <w:szCs w:val="20"/>
              </w:rPr>
              <w:t>Total</w:t>
            </w:r>
            <w:r w:rsidRPr="001E38D3">
              <w:rPr>
                <w:rFonts w:ascii="Arial" w:hAnsi="Arial" w:cs="Arial"/>
                <w:spacing w:val="-1"/>
                <w:sz w:val="20"/>
                <w:szCs w:val="20"/>
              </w:rPr>
              <w:t xml:space="preserve"> </w:t>
            </w:r>
            <w:r w:rsidRPr="001E38D3">
              <w:rPr>
                <w:rFonts w:ascii="Arial" w:hAnsi="Arial" w:cs="Arial"/>
                <w:sz w:val="20"/>
                <w:szCs w:val="20"/>
              </w:rPr>
              <w:t xml:space="preserve">life cycle </w:t>
            </w:r>
            <w:r w:rsidRPr="001E38D3">
              <w:rPr>
                <w:rFonts w:ascii="Arial" w:hAnsi="Arial" w:cs="Arial"/>
                <w:spacing w:val="-2"/>
                <w:sz w:val="20"/>
                <w:szCs w:val="20"/>
              </w:rPr>
              <w:t>(Days)</w:t>
            </w:r>
          </w:p>
        </w:tc>
      </w:tr>
      <w:tr w:rsidR="001E38D3" w:rsidRPr="001E38D3" w14:paraId="635AE15B" w14:textId="77777777" w:rsidTr="000E7170">
        <w:trPr>
          <w:trHeight w:val="224"/>
        </w:trPr>
        <w:tc>
          <w:tcPr>
            <w:tcW w:w="992" w:type="dxa"/>
          </w:tcPr>
          <w:p w14:paraId="3181B636"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8380723"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7876BB8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E0526D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w:t>
            </w:r>
          </w:p>
        </w:tc>
        <w:tc>
          <w:tcPr>
            <w:tcW w:w="992" w:type="dxa"/>
          </w:tcPr>
          <w:p w14:paraId="26B12A8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61.47</w:t>
            </w:r>
          </w:p>
        </w:tc>
        <w:tc>
          <w:tcPr>
            <w:tcW w:w="1559" w:type="dxa"/>
          </w:tcPr>
          <w:p w14:paraId="75B95E12"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55.73 ± </w:t>
            </w:r>
            <w:r w:rsidRPr="001E38D3">
              <w:rPr>
                <w:rFonts w:ascii="Arial" w:hAnsi="Arial" w:cs="Arial"/>
                <w:color w:val="000000" w:themeColor="text1"/>
                <w:spacing w:val="-2"/>
                <w:sz w:val="20"/>
                <w:szCs w:val="20"/>
              </w:rPr>
              <w:t>8.10</w:t>
            </w:r>
          </w:p>
        </w:tc>
      </w:tr>
      <w:tr w:rsidR="001E38D3" w:rsidRPr="001E38D3" w14:paraId="047AC576" w14:textId="77777777" w:rsidTr="000E7170">
        <w:trPr>
          <w:trHeight w:val="225"/>
        </w:trPr>
        <w:tc>
          <w:tcPr>
            <w:tcW w:w="992" w:type="dxa"/>
          </w:tcPr>
          <w:p w14:paraId="308453F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F96513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24B6C26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24D13A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45.51</w:t>
            </w:r>
          </w:p>
        </w:tc>
        <w:tc>
          <w:tcPr>
            <w:tcW w:w="992" w:type="dxa"/>
          </w:tcPr>
          <w:p w14:paraId="31F7E1E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64.10</w:t>
            </w:r>
          </w:p>
        </w:tc>
        <w:tc>
          <w:tcPr>
            <w:tcW w:w="1559" w:type="dxa"/>
          </w:tcPr>
          <w:p w14:paraId="0DA16A61"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54.80 ± </w:t>
            </w:r>
            <w:r w:rsidRPr="001E38D3">
              <w:rPr>
                <w:rFonts w:ascii="Arial" w:hAnsi="Arial" w:cs="Arial"/>
                <w:color w:val="000000" w:themeColor="text1"/>
                <w:spacing w:val="-2"/>
                <w:sz w:val="20"/>
                <w:szCs w:val="20"/>
              </w:rPr>
              <w:t>13.14</w:t>
            </w:r>
          </w:p>
        </w:tc>
      </w:tr>
      <w:tr w:rsidR="001E38D3" w:rsidRPr="001E38D3" w14:paraId="2D7FEDDE" w14:textId="77777777" w:rsidTr="000E7170">
        <w:trPr>
          <w:trHeight w:val="225"/>
        </w:trPr>
        <w:tc>
          <w:tcPr>
            <w:tcW w:w="992" w:type="dxa"/>
          </w:tcPr>
          <w:p w14:paraId="74F5F883"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13</w:t>
            </w:r>
          </w:p>
        </w:tc>
        <w:tc>
          <w:tcPr>
            <w:tcW w:w="2693" w:type="dxa"/>
          </w:tcPr>
          <w:p w14:paraId="1B4B9FB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Fecundity</w:t>
            </w:r>
            <w:r w:rsidRPr="001E38D3">
              <w:rPr>
                <w:rFonts w:ascii="Arial" w:hAnsi="Arial" w:cs="Arial"/>
                <w:spacing w:val="-1"/>
                <w:sz w:val="20"/>
                <w:szCs w:val="20"/>
              </w:rPr>
              <w:t xml:space="preserve"> </w:t>
            </w:r>
            <w:r w:rsidRPr="001E38D3">
              <w:rPr>
                <w:rFonts w:ascii="Arial" w:hAnsi="Arial" w:cs="Arial"/>
                <w:spacing w:val="-2"/>
                <w:sz w:val="20"/>
                <w:szCs w:val="20"/>
              </w:rPr>
              <w:t>(No.)</w:t>
            </w:r>
          </w:p>
        </w:tc>
        <w:tc>
          <w:tcPr>
            <w:tcW w:w="1418" w:type="dxa"/>
          </w:tcPr>
          <w:p w14:paraId="3F3B1F8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30</w:t>
            </w:r>
          </w:p>
        </w:tc>
        <w:tc>
          <w:tcPr>
            <w:tcW w:w="1134" w:type="dxa"/>
          </w:tcPr>
          <w:p w14:paraId="5A343A2E"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269.0</w:t>
            </w:r>
          </w:p>
        </w:tc>
        <w:tc>
          <w:tcPr>
            <w:tcW w:w="992" w:type="dxa"/>
          </w:tcPr>
          <w:p w14:paraId="20A8D7E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400.11</w:t>
            </w:r>
          </w:p>
        </w:tc>
        <w:tc>
          <w:tcPr>
            <w:tcW w:w="1559" w:type="dxa"/>
          </w:tcPr>
          <w:p w14:paraId="086F3639" w14:textId="77777777" w:rsidR="001E38D3" w:rsidRPr="001E38D3" w:rsidRDefault="001E38D3" w:rsidP="000E7170">
            <w:pPr>
              <w:pStyle w:val="TableParagraph"/>
              <w:spacing w:line="360" w:lineRule="auto"/>
              <w:ind w:left="108"/>
              <w:rPr>
                <w:rFonts w:ascii="Arial" w:hAnsi="Arial" w:cs="Arial"/>
                <w:color w:val="000000" w:themeColor="text1"/>
                <w:sz w:val="20"/>
                <w:szCs w:val="20"/>
              </w:rPr>
            </w:pPr>
            <w:r w:rsidRPr="001E38D3">
              <w:rPr>
                <w:rFonts w:ascii="Arial" w:hAnsi="Arial" w:cs="Arial"/>
                <w:color w:val="000000" w:themeColor="text1"/>
                <w:sz w:val="20"/>
                <w:szCs w:val="20"/>
              </w:rPr>
              <w:t xml:space="preserve">334.55 ± </w:t>
            </w:r>
            <w:r w:rsidRPr="001E38D3">
              <w:rPr>
                <w:rFonts w:ascii="Arial" w:hAnsi="Arial" w:cs="Arial"/>
                <w:color w:val="000000" w:themeColor="text1"/>
                <w:spacing w:val="-2"/>
                <w:sz w:val="20"/>
                <w:szCs w:val="20"/>
              </w:rPr>
              <w:t>92.73</w:t>
            </w:r>
          </w:p>
        </w:tc>
      </w:tr>
      <w:tr w:rsidR="001E38D3" w:rsidRPr="001E38D3" w14:paraId="5B53281D" w14:textId="77777777" w:rsidTr="000E7170">
        <w:trPr>
          <w:trHeight w:val="225"/>
        </w:trPr>
        <w:tc>
          <w:tcPr>
            <w:tcW w:w="992" w:type="dxa"/>
          </w:tcPr>
          <w:p w14:paraId="1FD52A3A"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14</w:t>
            </w:r>
          </w:p>
        </w:tc>
        <w:tc>
          <w:tcPr>
            <w:tcW w:w="2693" w:type="dxa"/>
          </w:tcPr>
          <w:p w14:paraId="4FC1BEF9" w14:textId="77777777" w:rsidR="001E38D3" w:rsidRPr="001E38D3" w:rsidRDefault="001E38D3" w:rsidP="000E7170">
            <w:pPr>
              <w:pStyle w:val="TableParagraph"/>
              <w:spacing w:line="360" w:lineRule="auto"/>
              <w:ind w:left="10" w:right="3"/>
              <w:rPr>
                <w:rFonts w:ascii="Arial" w:hAnsi="Arial" w:cs="Arial"/>
                <w:sz w:val="20"/>
                <w:szCs w:val="20"/>
              </w:rPr>
            </w:pPr>
            <w:r w:rsidRPr="001E38D3">
              <w:rPr>
                <w:rFonts w:ascii="Arial" w:hAnsi="Arial" w:cs="Arial"/>
                <w:sz w:val="20"/>
                <w:szCs w:val="20"/>
              </w:rPr>
              <w:t>Temperature</w:t>
            </w:r>
            <w:r w:rsidRPr="001E38D3">
              <w:rPr>
                <w:rFonts w:ascii="Arial" w:hAnsi="Arial" w:cs="Arial"/>
                <w:spacing w:val="-3"/>
                <w:sz w:val="20"/>
                <w:szCs w:val="20"/>
              </w:rPr>
              <w:t xml:space="preserve"> </w:t>
            </w:r>
            <w:r w:rsidRPr="001E38D3">
              <w:rPr>
                <w:rFonts w:ascii="Arial" w:hAnsi="Arial" w:cs="Arial"/>
                <w:spacing w:val="-4"/>
                <w:sz w:val="20"/>
                <w:szCs w:val="20"/>
              </w:rPr>
              <w:t>(</w:t>
            </w:r>
            <w:r w:rsidRPr="001E38D3">
              <w:rPr>
                <w:rFonts w:ascii="Arial" w:hAnsi="Arial" w:cs="Arial"/>
                <w:spacing w:val="-4"/>
                <w:sz w:val="20"/>
                <w:szCs w:val="20"/>
                <w:vertAlign w:val="superscript"/>
              </w:rPr>
              <w:t>o</w:t>
            </w:r>
            <w:r w:rsidRPr="001E38D3">
              <w:rPr>
                <w:rFonts w:ascii="Arial" w:hAnsi="Arial" w:cs="Arial"/>
                <w:spacing w:val="-4"/>
                <w:sz w:val="20"/>
                <w:szCs w:val="20"/>
              </w:rPr>
              <w:t>C)</w:t>
            </w:r>
          </w:p>
        </w:tc>
        <w:tc>
          <w:tcPr>
            <w:tcW w:w="1418" w:type="dxa"/>
          </w:tcPr>
          <w:p w14:paraId="56C8305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58F48527"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25.00</w:t>
            </w:r>
          </w:p>
        </w:tc>
        <w:tc>
          <w:tcPr>
            <w:tcW w:w="992" w:type="dxa"/>
          </w:tcPr>
          <w:p w14:paraId="37A4FE70"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34.40</w:t>
            </w:r>
          </w:p>
        </w:tc>
        <w:tc>
          <w:tcPr>
            <w:tcW w:w="1559" w:type="dxa"/>
          </w:tcPr>
          <w:p w14:paraId="4FC1DD4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29.7</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6.64</w:t>
            </w:r>
          </w:p>
        </w:tc>
      </w:tr>
      <w:tr w:rsidR="001E38D3" w:rsidRPr="001E38D3" w14:paraId="1FFC9F52" w14:textId="77777777" w:rsidTr="000E7170">
        <w:trPr>
          <w:trHeight w:val="225"/>
        </w:trPr>
        <w:tc>
          <w:tcPr>
            <w:tcW w:w="992" w:type="dxa"/>
          </w:tcPr>
          <w:p w14:paraId="2036BE4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15</w:t>
            </w:r>
          </w:p>
        </w:tc>
        <w:tc>
          <w:tcPr>
            <w:tcW w:w="2693" w:type="dxa"/>
          </w:tcPr>
          <w:p w14:paraId="6F2E3FD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Relative</w:t>
            </w:r>
            <w:r w:rsidRPr="001E38D3">
              <w:rPr>
                <w:rFonts w:ascii="Arial" w:hAnsi="Arial" w:cs="Arial"/>
                <w:spacing w:val="-2"/>
                <w:sz w:val="20"/>
                <w:szCs w:val="20"/>
              </w:rPr>
              <w:t xml:space="preserve"> </w:t>
            </w:r>
            <w:r w:rsidRPr="001E38D3">
              <w:rPr>
                <w:rFonts w:ascii="Arial" w:hAnsi="Arial" w:cs="Arial"/>
                <w:sz w:val="20"/>
                <w:szCs w:val="20"/>
              </w:rPr>
              <w:t>humidity</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5C5344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017A2A19"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50.00</w:t>
            </w:r>
          </w:p>
        </w:tc>
        <w:tc>
          <w:tcPr>
            <w:tcW w:w="992" w:type="dxa"/>
          </w:tcPr>
          <w:p w14:paraId="46ADB62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70.20</w:t>
            </w:r>
          </w:p>
        </w:tc>
        <w:tc>
          <w:tcPr>
            <w:tcW w:w="1559" w:type="dxa"/>
          </w:tcPr>
          <w:p w14:paraId="113100E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60.1</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14.28</w:t>
            </w:r>
          </w:p>
        </w:tc>
      </w:tr>
    </w:tbl>
    <w:p w14:paraId="3978DADD" w14:textId="77777777" w:rsidR="001E38D3" w:rsidRPr="001E38D3" w:rsidRDefault="001E38D3" w:rsidP="001E38D3">
      <w:pPr>
        <w:pStyle w:val="NormalWeb"/>
        <w:spacing w:line="360" w:lineRule="auto"/>
        <w:jc w:val="both"/>
        <w:rPr>
          <w:rFonts w:ascii="Arial" w:hAnsi="Arial" w:cs="Arial"/>
          <w:sz w:val="20"/>
          <w:szCs w:val="20"/>
        </w:rPr>
      </w:pPr>
      <w:r w:rsidRPr="001E38D3">
        <w:rPr>
          <w:rFonts w:ascii="Arial" w:hAnsi="Arial" w:cs="Arial"/>
          <w:sz w:val="20"/>
          <w:szCs w:val="20"/>
        </w:rPr>
        <w:lastRenderedPageBreak/>
        <w:t xml:space="preserve">The morphometric and biological study of </w:t>
      </w:r>
      <w:r w:rsidRPr="001E38D3">
        <w:rPr>
          <w:rFonts w:ascii="Arial" w:hAnsi="Arial" w:cs="Arial"/>
          <w:i/>
          <w:iCs/>
          <w:sz w:val="20"/>
          <w:szCs w:val="20"/>
        </w:rPr>
        <w:t>Bombyx mori</w:t>
      </w:r>
      <w:r w:rsidRPr="001E38D3">
        <w:rPr>
          <w:rFonts w:ascii="Arial" w:hAnsi="Arial" w:cs="Arial"/>
          <w:sz w:val="20"/>
          <w:szCs w:val="20"/>
        </w:rPr>
        <w:t xml:space="preserve"> reared on </w:t>
      </w:r>
      <w:r w:rsidRPr="001E38D3">
        <w:rPr>
          <w:rFonts w:ascii="Arial" w:hAnsi="Arial" w:cs="Arial"/>
          <w:i/>
          <w:iCs/>
          <w:sz w:val="20"/>
          <w:szCs w:val="20"/>
        </w:rPr>
        <w:t>Morus alba</w:t>
      </w:r>
      <w:r w:rsidRPr="001E38D3">
        <w:rPr>
          <w:rFonts w:ascii="Arial" w:hAnsi="Arial" w:cs="Arial"/>
          <w:sz w:val="20"/>
          <w:szCs w:val="20"/>
        </w:rPr>
        <w:t xml:space="preserve"> revealed progressive growth through its developmental stages. Egg dimensions averaged 1.15 × 1.09 mm. Larval size increased across instars, with fifth instar larvae measuring 59.35 × 7.09 mm. Pupal and cocoon sizes averaged 1.91 × 0.79 cm and 3.19 × 1.82 cm, respectively. Adult females were larger than males in wingspan, length, and breadth. Eggs hatched in 9 days with 93.3% viability. The larval period lasted 22.25 days, with pupal and pre-pupal stages of 9.5 and 2.75 days. Fecundity averaged 334 eggs, with a female-biased sex ratio (1:1.3). These results were similar with Patel, </w:t>
      </w:r>
      <w:r w:rsidRPr="001E38D3">
        <w:rPr>
          <w:rFonts w:ascii="Arial" w:hAnsi="Arial" w:cs="Arial"/>
          <w:i/>
          <w:sz w:val="20"/>
          <w:szCs w:val="20"/>
        </w:rPr>
        <w:t>et al</w:t>
      </w:r>
      <w:r w:rsidRPr="001E38D3">
        <w:rPr>
          <w:rFonts w:ascii="Arial" w:hAnsi="Arial" w:cs="Arial"/>
          <w:sz w:val="20"/>
          <w:szCs w:val="20"/>
        </w:rPr>
        <w:t xml:space="preserve">., 2013 and Gurjar </w:t>
      </w:r>
      <w:r w:rsidRPr="001E38D3">
        <w:rPr>
          <w:rFonts w:ascii="Arial" w:hAnsi="Arial" w:cs="Arial"/>
          <w:i/>
          <w:sz w:val="20"/>
          <w:szCs w:val="20"/>
        </w:rPr>
        <w:t>et al</w:t>
      </w:r>
      <w:r w:rsidRPr="001E38D3">
        <w:rPr>
          <w:rFonts w:ascii="Arial" w:hAnsi="Arial" w:cs="Arial"/>
          <w:sz w:val="20"/>
          <w:szCs w:val="20"/>
        </w:rPr>
        <w:t xml:space="preserve">., 2018, The biology of silkworm on mulberry variety S-30 was studied under lab conditions in Nov-Dec 2017. Each female laid an average of 331 eggs, which hatched in about 8.7 days with a 95.9% success rate. The larval stage lasted 23.8 days with four moults, followed by pre-pupal and pupal periods of 2.3 and 10.2 days. Female moths lived longer (142 hrs) than males (112 hrs), with a sex ratio of 1:1.3 (Male: Female) and also correlated with Lakra </w:t>
      </w:r>
      <w:r w:rsidRPr="001E38D3">
        <w:rPr>
          <w:rFonts w:ascii="Arial" w:hAnsi="Arial" w:cs="Arial"/>
          <w:i/>
          <w:sz w:val="20"/>
          <w:szCs w:val="20"/>
        </w:rPr>
        <w:t>et al</w:t>
      </w:r>
      <w:r w:rsidRPr="001E38D3">
        <w:rPr>
          <w:rFonts w:ascii="Arial" w:hAnsi="Arial" w:cs="Arial"/>
          <w:sz w:val="20"/>
          <w:szCs w:val="20"/>
        </w:rPr>
        <w:t xml:space="preserve">., 2022, conducted experiments in 2021-22 at the Entomology Laboratory, Barrister Thakur </w:t>
      </w:r>
      <w:proofErr w:type="spellStart"/>
      <w:r w:rsidRPr="001E38D3">
        <w:rPr>
          <w:rFonts w:ascii="Arial" w:hAnsi="Arial" w:cs="Arial"/>
          <w:sz w:val="20"/>
          <w:szCs w:val="20"/>
        </w:rPr>
        <w:t>Chhedilal</w:t>
      </w:r>
      <w:proofErr w:type="spellEnd"/>
      <w:r w:rsidRPr="001E38D3">
        <w:rPr>
          <w:rFonts w:ascii="Arial" w:hAnsi="Arial" w:cs="Arial"/>
          <w:sz w:val="20"/>
          <w:szCs w:val="20"/>
        </w:rPr>
        <w:t xml:space="preserve"> College, Bilaspur (Chhattisgarh), examined the biology of </w:t>
      </w:r>
      <w:r w:rsidRPr="001E38D3">
        <w:rPr>
          <w:rFonts w:ascii="Arial" w:hAnsi="Arial" w:cs="Arial"/>
          <w:i/>
          <w:iCs/>
          <w:sz w:val="20"/>
          <w:szCs w:val="20"/>
        </w:rPr>
        <w:t>Bombyx mori</w:t>
      </w:r>
      <w:r w:rsidRPr="001E38D3">
        <w:rPr>
          <w:rFonts w:ascii="Arial" w:hAnsi="Arial" w:cs="Arial"/>
          <w:sz w:val="20"/>
          <w:szCs w:val="20"/>
        </w:rPr>
        <w:t xml:space="preserve">. Females laid 300-500 oval eggs, about 1 mm in diameter, covered with a sticky gelatinous substance. The incubation period ranged from 8-10 days with a 95.5% hatching rate. Newly hatched larvae were yellowish-brown with dark heads and hair-covered bodies. The larval stage lasted 27.5 days. Pupation took 10 days following a 2.5-day pre-pupal stage. Adult emergence ranged from 60-75%. Males completed their life cycle in 53.5 days, females in 55.5 days. Meeramaideen </w:t>
      </w:r>
      <w:r w:rsidRPr="001E38D3">
        <w:rPr>
          <w:rFonts w:ascii="Arial" w:hAnsi="Arial" w:cs="Arial"/>
          <w:i/>
          <w:sz w:val="20"/>
          <w:szCs w:val="20"/>
        </w:rPr>
        <w:t>et al</w:t>
      </w:r>
      <w:r w:rsidRPr="001E38D3">
        <w:rPr>
          <w:rFonts w:ascii="Arial" w:hAnsi="Arial" w:cs="Arial"/>
          <w:sz w:val="20"/>
          <w:szCs w:val="20"/>
        </w:rPr>
        <w:t>. 2017, The average length and breadth of pupa were 2.57± 0.20 and 2.21± 0.11cm respectively.</w:t>
      </w:r>
    </w:p>
    <w:p w14:paraId="6C713476" w14:textId="77777777" w:rsidR="00790ADA" w:rsidRPr="00FB3A86" w:rsidRDefault="00790ADA" w:rsidP="00441B6F">
      <w:pPr>
        <w:pStyle w:val="Body"/>
        <w:spacing w:after="0"/>
        <w:rPr>
          <w:rFonts w:ascii="Arial" w:hAnsi="Arial" w:cs="Arial"/>
        </w:rPr>
      </w:pPr>
    </w:p>
    <w:p w14:paraId="4DF68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44DFA6" w14:textId="63F4F93C" w:rsidR="005C784C" w:rsidRPr="00367DDD" w:rsidRDefault="00CE0CA7" w:rsidP="00367DDD">
      <w:pPr>
        <w:pStyle w:val="NormalWeb"/>
        <w:spacing w:line="360" w:lineRule="auto"/>
        <w:jc w:val="both"/>
        <w:rPr>
          <w:rFonts w:ascii="Arial" w:hAnsi="Arial" w:cs="Arial"/>
          <w:color w:val="000000" w:themeColor="text1"/>
          <w:sz w:val="20"/>
          <w:szCs w:val="20"/>
        </w:rPr>
      </w:pPr>
      <w:r w:rsidRPr="00CE0CA7">
        <w:rPr>
          <w:rFonts w:ascii="Arial" w:hAnsi="Arial" w:cs="Arial"/>
          <w:sz w:val="20"/>
          <w:szCs w:val="20"/>
        </w:rPr>
        <w:t xml:space="preserve">This study comprehensively evaluated the biology and morphometric development of </w:t>
      </w:r>
      <w:r w:rsidRPr="00CE0CA7">
        <w:rPr>
          <w:rStyle w:val="Emphasis"/>
          <w:rFonts w:ascii="Arial" w:hAnsi="Arial" w:cs="Arial"/>
          <w:sz w:val="20"/>
          <w:szCs w:val="20"/>
        </w:rPr>
        <w:t>Bombyx mori</w:t>
      </w:r>
      <w:r w:rsidRPr="00CE0CA7">
        <w:rPr>
          <w:rFonts w:ascii="Arial" w:hAnsi="Arial" w:cs="Arial"/>
          <w:sz w:val="20"/>
          <w:szCs w:val="20"/>
        </w:rPr>
        <w:t xml:space="preserve"> (L.) on </w:t>
      </w:r>
      <w:r w:rsidRPr="00CE0CA7">
        <w:rPr>
          <w:rStyle w:val="Emphasis"/>
          <w:rFonts w:ascii="Arial" w:hAnsi="Arial" w:cs="Arial"/>
          <w:sz w:val="20"/>
          <w:szCs w:val="20"/>
        </w:rPr>
        <w:t>Morus alba</w:t>
      </w:r>
      <w:r w:rsidRPr="00CE0CA7">
        <w:rPr>
          <w:rFonts w:ascii="Arial" w:hAnsi="Arial" w:cs="Arial"/>
          <w:sz w:val="20"/>
          <w:szCs w:val="20"/>
        </w:rPr>
        <w:t xml:space="preserve"> under controlled laboratory conditions. High egg viability (93.30%), synchronized larval development across five instars, and a total life cycle duration of approximately 55 days affirm the effectiveness of standardized rearing protocols. </w:t>
      </w:r>
      <w:r w:rsidRPr="00CE0CA7">
        <w:rPr>
          <w:rFonts w:ascii="Arial" w:hAnsi="Arial" w:cs="Arial"/>
          <w:color w:val="000000" w:themeColor="text1"/>
          <w:sz w:val="20"/>
          <w:szCs w:val="20"/>
        </w:rPr>
        <w:t>Female moths displayed superior morphometric traits and fecundity, averaging 334 eggs per female and a slightly female-biased sex ratio (1:1.3) was recorded. Environmental parameters (29.7 °C, 60.1% RH) remained conducive throughout the study. The consistency of developmental and reproductive parameters with previous studies confirms the reliability of the chosen methodology and highlights the significance of environmental and nutritional control in optimizing sericulture outcomes. These findings underscore the potential of adopting refined laboratory-based rearing protocols to enhance the biological performance of silkworms, thereby contributing to improved silk yield, quality and economic sustainability in sericulture operations.</w:t>
      </w:r>
    </w:p>
    <w:p w14:paraId="2344C098"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F9D402B" w14:textId="77777777" w:rsidR="002334D0" w:rsidRDefault="002334D0" w:rsidP="00441B6F">
      <w:pPr>
        <w:pStyle w:val="ReferHead"/>
        <w:spacing w:after="0"/>
        <w:jc w:val="both"/>
        <w:rPr>
          <w:rFonts w:ascii="Arial" w:hAnsi="Arial" w:cs="Arial"/>
          <w:bCs/>
        </w:rPr>
      </w:pPr>
    </w:p>
    <w:p w14:paraId="6EB366E5" w14:textId="77777777" w:rsidR="002334D0" w:rsidRPr="00F47254" w:rsidRDefault="002334D0" w:rsidP="002334D0">
      <w:pPr>
        <w:pStyle w:val="ReferHead"/>
        <w:spacing w:after="0"/>
        <w:jc w:val="both"/>
        <w:rPr>
          <w:b w:val="0"/>
          <w:caps w:val="0"/>
          <w:sz w:val="20"/>
        </w:rPr>
      </w:pPr>
      <w:r>
        <w:rPr>
          <w:b w:val="0"/>
          <w:caps w:val="0"/>
          <w:sz w:val="20"/>
        </w:rPr>
        <w:t>No animals and human participants are harmed.</w:t>
      </w:r>
    </w:p>
    <w:p w14:paraId="737F3EA6" w14:textId="77777777" w:rsidR="00860000" w:rsidRDefault="00860000" w:rsidP="00441B6F">
      <w:pPr>
        <w:pStyle w:val="ReferHead"/>
        <w:spacing w:after="0"/>
        <w:jc w:val="both"/>
        <w:rPr>
          <w:rFonts w:ascii="Arial" w:hAnsi="Arial" w:cs="Arial"/>
        </w:rPr>
      </w:pPr>
    </w:p>
    <w:p w14:paraId="739350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7201C5" w14:textId="77777777" w:rsidR="00510BB1" w:rsidRPr="00510BB1" w:rsidRDefault="00510BB1" w:rsidP="00441B6F">
      <w:pPr>
        <w:pStyle w:val="ReferHead"/>
        <w:spacing w:after="0"/>
        <w:jc w:val="both"/>
        <w:rPr>
          <w:rFonts w:ascii="Arial" w:hAnsi="Arial" w:cs="Arial"/>
          <w:sz w:val="20"/>
        </w:rPr>
      </w:pPr>
    </w:p>
    <w:p w14:paraId="31BACBB1" w14:textId="77777777" w:rsid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Chand Asaf &amp; Mahavishnu. (2018).  Morphometric Studies of Silkworm, Bombyx Mori (L.) Fed with Spirulina Treated Mr2 Mulberry Leaves. Plant archives, 18, 316-319.</w:t>
      </w:r>
    </w:p>
    <w:p w14:paraId="66251925" w14:textId="77777777" w:rsidR="003706B5" w:rsidRPr="00510BB1" w:rsidRDefault="003706B5" w:rsidP="007A6F14">
      <w:pPr>
        <w:pStyle w:val="NoSpacing"/>
        <w:spacing w:line="360" w:lineRule="auto"/>
        <w:ind w:left="720" w:hanging="720"/>
        <w:jc w:val="both"/>
        <w:rPr>
          <w:rFonts w:ascii="Arial" w:hAnsi="Arial" w:cs="Arial"/>
          <w:sz w:val="20"/>
          <w:szCs w:val="20"/>
        </w:rPr>
      </w:pPr>
    </w:p>
    <w:p w14:paraId="38428419"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Dandin, S.B., Jayaswal, K.P., Giridhar, K.</w:t>
      </w:r>
      <w:r w:rsidR="00E55759">
        <w:rPr>
          <w:rFonts w:ascii="Arial" w:hAnsi="Arial" w:cs="Arial"/>
        </w:rPr>
        <w:t xml:space="preserve"> (</w:t>
      </w:r>
      <w:r w:rsidRPr="00510BB1">
        <w:rPr>
          <w:rFonts w:ascii="Arial" w:hAnsi="Arial" w:cs="Arial"/>
        </w:rPr>
        <w:t>2003</w:t>
      </w:r>
      <w:r w:rsidR="00E55759">
        <w:rPr>
          <w:rFonts w:ascii="Arial" w:hAnsi="Arial" w:cs="Arial"/>
        </w:rPr>
        <w:t>)</w:t>
      </w:r>
      <w:r w:rsidRPr="00510BB1">
        <w:rPr>
          <w:rFonts w:ascii="Arial" w:hAnsi="Arial" w:cs="Arial"/>
        </w:rPr>
        <w:t xml:space="preserve">. </w:t>
      </w:r>
      <w:r w:rsidRPr="00510BB1">
        <w:rPr>
          <w:rStyle w:val="Emphasis"/>
          <w:rFonts w:ascii="Arial" w:hAnsi="Arial" w:cs="Arial"/>
        </w:rPr>
        <w:t>Handbook of Sericulture Technologies</w:t>
      </w:r>
      <w:r w:rsidRPr="00510BB1">
        <w:rPr>
          <w:rFonts w:ascii="Arial" w:hAnsi="Arial" w:cs="Arial"/>
          <w:i/>
          <w:iCs/>
        </w:rPr>
        <w:t>.</w:t>
      </w:r>
      <w:r w:rsidRPr="00510BB1">
        <w:rPr>
          <w:rFonts w:ascii="Arial" w:hAnsi="Arial" w:cs="Arial"/>
        </w:rPr>
        <w:t xml:space="preserve"> Central Silk Board, GOI.</w:t>
      </w:r>
    </w:p>
    <w:p w14:paraId="6AD27CE2" w14:textId="77777777" w:rsidR="00510BB1" w:rsidRPr="00510BB1" w:rsidRDefault="00510BB1" w:rsidP="00AB716D">
      <w:pPr>
        <w:pStyle w:val="NormalWeb"/>
        <w:spacing w:line="360" w:lineRule="auto"/>
        <w:ind w:left="720" w:hanging="720"/>
        <w:rPr>
          <w:rFonts w:ascii="Arial" w:hAnsi="Arial" w:cs="Arial"/>
          <w:sz w:val="20"/>
          <w:szCs w:val="20"/>
        </w:rPr>
      </w:pPr>
      <w:r w:rsidRPr="00510BB1">
        <w:rPr>
          <w:rFonts w:ascii="Arial" w:hAnsi="Arial" w:cs="Arial"/>
          <w:bCs/>
          <w:color w:val="000000" w:themeColor="text1"/>
          <w:sz w:val="20"/>
          <w:szCs w:val="20"/>
        </w:rPr>
        <w:t>Goldsmith, M. R., Shimada, T., Abe, H.</w:t>
      </w:r>
      <w:r w:rsidR="00E55759">
        <w:rPr>
          <w:rFonts w:ascii="Arial" w:hAnsi="Arial" w:cs="Arial"/>
          <w:bCs/>
          <w:color w:val="000000" w:themeColor="text1"/>
          <w:sz w:val="20"/>
          <w:szCs w:val="20"/>
        </w:rPr>
        <w:t xml:space="preserve"> (</w:t>
      </w:r>
      <w:r w:rsidRPr="00510BB1">
        <w:rPr>
          <w:rFonts w:ascii="Arial" w:hAnsi="Arial" w:cs="Arial"/>
          <w:bCs/>
          <w:color w:val="000000" w:themeColor="text1"/>
          <w:sz w:val="20"/>
          <w:szCs w:val="20"/>
        </w:rPr>
        <w:t>2005</w:t>
      </w:r>
      <w:r w:rsidR="00E55759">
        <w:rPr>
          <w:rFonts w:ascii="Arial" w:hAnsi="Arial" w:cs="Arial"/>
          <w:bCs/>
          <w:color w:val="000000" w:themeColor="text1"/>
          <w:sz w:val="20"/>
          <w:szCs w:val="20"/>
        </w:rPr>
        <w:t>)</w:t>
      </w:r>
      <w:r w:rsidRPr="00510BB1">
        <w:rPr>
          <w:rFonts w:ascii="Arial" w:hAnsi="Arial" w:cs="Arial"/>
          <w:bCs/>
          <w:color w:val="000000" w:themeColor="text1"/>
          <w:sz w:val="20"/>
          <w:szCs w:val="20"/>
        </w:rPr>
        <w:t>.</w:t>
      </w:r>
      <w:r w:rsidRPr="00510BB1">
        <w:rPr>
          <w:rFonts w:ascii="Arial" w:hAnsi="Arial" w:cs="Arial"/>
          <w:color w:val="000000" w:themeColor="text1"/>
          <w:sz w:val="20"/>
          <w:szCs w:val="20"/>
        </w:rPr>
        <w:t xml:space="preserve"> The genetics and genomics of the silkworm, </w:t>
      </w:r>
      <w:r w:rsidRPr="00510BB1">
        <w:rPr>
          <w:rFonts w:ascii="Arial" w:hAnsi="Arial" w:cs="Arial"/>
          <w:i/>
          <w:iCs/>
          <w:color w:val="000000" w:themeColor="text1"/>
          <w:sz w:val="20"/>
          <w:szCs w:val="20"/>
        </w:rPr>
        <w:t>Bombyx mori</w:t>
      </w:r>
      <w:r w:rsidRPr="00510BB1">
        <w:rPr>
          <w:rFonts w:ascii="Arial" w:hAnsi="Arial" w:cs="Arial"/>
          <w:color w:val="000000" w:themeColor="text1"/>
          <w:sz w:val="20"/>
          <w:szCs w:val="20"/>
        </w:rPr>
        <w:t xml:space="preserve">. </w:t>
      </w:r>
      <w:r w:rsidRPr="00510BB1">
        <w:rPr>
          <w:rFonts w:ascii="Arial" w:hAnsi="Arial" w:cs="Arial"/>
          <w:bCs/>
          <w:sz w:val="20"/>
          <w:szCs w:val="20"/>
        </w:rPr>
        <w:t>Annual Review of Entomology</w:t>
      </w:r>
      <w:r w:rsidR="003706B5">
        <w:rPr>
          <w:rFonts w:ascii="Arial" w:hAnsi="Arial" w:cs="Arial"/>
          <w:bCs/>
          <w:sz w:val="20"/>
          <w:szCs w:val="20"/>
        </w:rPr>
        <w:t>,</w:t>
      </w:r>
      <w:r w:rsidRPr="00510BB1">
        <w:rPr>
          <w:rFonts w:ascii="Arial" w:hAnsi="Arial" w:cs="Arial"/>
          <w:bCs/>
          <w:sz w:val="20"/>
          <w:szCs w:val="20"/>
        </w:rPr>
        <w:t xml:space="preserve"> </w:t>
      </w:r>
      <w:r w:rsidRPr="00510BB1">
        <w:rPr>
          <w:rFonts w:ascii="Arial" w:hAnsi="Arial" w:cs="Arial"/>
          <w:color w:val="000000" w:themeColor="text1"/>
          <w:sz w:val="20"/>
          <w:szCs w:val="20"/>
        </w:rPr>
        <w:t xml:space="preserve">50:71-100. </w:t>
      </w:r>
      <w:hyperlink r:id="rId15" w:history="1">
        <w:r w:rsidRPr="00510BB1">
          <w:rPr>
            <w:rStyle w:val="Hyperlink"/>
            <w:rFonts w:ascii="Arial" w:hAnsi="Arial" w:cs="Arial"/>
            <w:sz w:val="20"/>
            <w:szCs w:val="20"/>
          </w:rPr>
          <w:t>https://doi.org/10.1146/annurev.ento.50.071803.130456</w:t>
        </w:r>
      </w:hyperlink>
      <w:r w:rsidRPr="00510BB1">
        <w:rPr>
          <w:rFonts w:ascii="Arial" w:hAnsi="Arial" w:cs="Arial"/>
          <w:color w:val="000000" w:themeColor="text1"/>
          <w:sz w:val="20"/>
          <w:szCs w:val="20"/>
        </w:rPr>
        <w:t>.</w:t>
      </w:r>
    </w:p>
    <w:p w14:paraId="280DE715" w14:textId="77777777" w:rsidR="00510BB1" w:rsidRPr="00510BB1" w:rsidRDefault="00510BB1" w:rsidP="00AB716D">
      <w:pPr>
        <w:spacing w:before="100" w:beforeAutospacing="1" w:after="100" w:afterAutospacing="1" w:line="360" w:lineRule="auto"/>
        <w:ind w:left="720" w:right="26" w:hanging="720"/>
        <w:jc w:val="both"/>
        <w:rPr>
          <w:rFonts w:ascii="Arial" w:hAnsi="Arial" w:cs="Arial"/>
          <w:color w:val="000000" w:themeColor="text1"/>
          <w:lang w:eastAsia="en-IN"/>
        </w:rPr>
      </w:pPr>
      <w:r w:rsidRPr="00510BB1">
        <w:rPr>
          <w:rFonts w:ascii="Arial" w:hAnsi="Arial" w:cs="Arial"/>
          <w:color w:val="000000" w:themeColor="text1"/>
          <w:lang w:eastAsia="en-IN"/>
        </w:rPr>
        <w:lastRenderedPageBreak/>
        <w:t xml:space="preserve">Gurjar, T., Mukesh, R., </w:t>
      </w:r>
      <w:proofErr w:type="spellStart"/>
      <w:r w:rsidRPr="00510BB1">
        <w:rPr>
          <w:rFonts w:ascii="Arial" w:hAnsi="Arial" w:cs="Arial"/>
          <w:color w:val="000000" w:themeColor="text1"/>
          <w:lang w:eastAsia="en-IN"/>
        </w:rPr>
        <w:t>Siddhapara</w:t>
      </w:r>
      <w:proofErr w:type="spellEnd"/>
      <w:r w:rsidRPr="00510BB1">
        <w:rPr>
          <w:rFonts w:ascii="Arial" w:hAnsi="Arial" w:cs="Arial"/>
          <w:color w:val="000000" w:themeColor="text1"/>
          <w:lang w:eastAsia="en-IN"/>
        </w:rPr>
        <w:t>., Pratik., Surani, S.</w:t>
      </w:r>
      <w:r w:rsidR="00E55759">
        <w:rPr>
          <w:rFonts w:ascii="Arial" w:hAnsi="Arial" w:cs="Arial"/>
          <w:color w:val="000000" w:themeColor="text1"/>
          <w:lang w:eastAsia="en-IN"/>
        </w:rPr>
        <w:t xml:space="preserve"> (</w:t>
      </w:r>
      <w:r w:rsidRPr="00510BB1">
        <w:rPr>
          <w:rFonts w:ascii="Arial" w:hAnsi="Arial" w:cs="Arial"/>
          <w:color w:val="000000" w:themeColor="text1"/>
          <w:lang w:eastAsia="en-IN"/>
        </w:rPr>
        <w:t>2018</w:t>
      </w:r>
      <w:r w:rsidR="00E55759">
        <w:rPr>
          <w:rFonts w:ascii="Arial" w:hAnsi="Arial" w:cs="Arial"/>
          <w:color w:val="000000" w:themeColor="text1"/>
          <w:lang w:eastAsia="en-IN"/>
        </w:rPr>
        <w:t>)</w:t>
      </w:r>
      <w:r w:rsidRPr="00510BB1">
        <w:rPr>
          <w:rFonts w:ascii="Arial" w:hAnsi="Arial" w:cs="Arial"/>
          <w:color w:val="000000" w:themeColor="text1"/>
          <w:lang w:eastAsia="en-IN"/>
        </w:rPr>
        <w:t xml:space="preserve">. Biology of mulberry silkworm, </w:t>
      </w:r>
      <w:r w:rsidRPr="00510BB1">
        <w:rPr>
          <w:rFonts w:ascii="Arial" w:hAnsi="Arial" w:cs="Arial"/>
          <w:i/>
          <w:color w:val="000000" w:themeColor="text1"/>
          <w:lang w:eastAsia="en-IN"/>
        </w:rPr>
        <w:t>Bombyx mori</w:t>
      </w:r>
      <w:r w:rsidRPr="00510BB1">
        <w:rPr>
          <w:rFonts w:ascii="Arial" w:hAnsi="Arial" w:cs="Arial"/>
          <w:color w:val="000000" w:themeColor="text1"/>
          <w:lang w:eastAsia="en-IN"/>
        </w:rPr>
        <w:t xml:space="preserve"> L. on mulberry, </w:t>
      </w:r>
      <w:r w:rsidRPr="00510BB1">
        <w:rPr>
          <w:rFonts w:ascii="Arial" w:hAnsi="Arial" w:cs="Arial"/>
          <w:i/>
          <w:color w:val="000000" w:themeColor="text1"/>
          <w:lang w:eastAsia="en-IN"/>
        </w:rPr>
        <w:t>Morus alba</w:t>
      </w:r>
      <w:r w:rsidRPr="00510BB1">
        <w:rPr>
          <w:rFonts w:ascii="Arial" w:hAnsi="Arial" w:cs="Arial"/>
          <w:color w:val="000000" w:themeColor="text1"/>
          <w:lang w:eastAsia="en-IN"/>
        </w:rPr>
        <w:t xml:space="preserve"> L. </w:t>
      </w:r>
      <w:r w:rsidRPr="00510BB1">
        <w:rPr>
          <w:rFonts w:ascii="Arial" w:hAnsi="Arial" w:cs="Arial"/>
        </w:rPr>
        <w:t>Journal of Entomology and Zoology Studies</w:t>
      </w:r>
      <w:r w:rsidR="003706B5">
        <w:rPr>
          <w:rFonts w:ascii="Arial" w:hAnsi="Arial" w:cs="Arial"/>
        </w:rPr>
        <w:t>,</w:t>
      </w:r>
      <w:r w:rsidRPr="00510BB1">
        <w:rPr>
          <w:rFonts w:ascii="Arial" w:hAnsi="Arial" w:cs="Arial"/>
          <w:b/>
          <w:color w:val="000000" w:themeColor="text1"/>
          <w:lang w:eastAsia="en-IN"/>
        </w:rPr>
        <w:t xml:space="preserve"> </w:t>
      </w:r>
      <w:r w:rsidRPr="00280C7A">
        <w:rPr>
          <w:rFonts w:ascii="Arial" w:hAnsi="Arial" w:cs="Arial"/>
          <w:color w:val="000000" w:themeColor="text1"/>
          <w:lang w:eastAsia="en-IN"/>
        </w:rPr>
        <w:t>6</w:t>
      </w:r>
      <w:r w:rsidRPr="00510BB1">
        <w:rPr>
          <w:rFonts w:ascii="Arial" w:hAnsi="Arial" w:cs="Arial"/>
          <w:color w:val="000000" w:themeColor="text1"/>
          <w:lang w:eastAsia="en-IN"/>
        </w:rPr>
        <w:t>(4): 276-280.</w:t>
      </w:r>
    </w:p>
    <w:p w14:paraId="3866E992"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Krishnaswami, S.</w:t>
      </w:r>
      <w:r w:rsidR="00280C7A">
        <w:rPr>
          <w:rFonts w:ascii="Arial" w:hAnsi="Arial" w:cs="Arial"/>
        </w:rPr>
        <w:t xml:space="preserve"> (1978).</w:t>
      </w:r>
      <w:r w:rsidRPr="00510BB1">
        <w:rPr>
          <w:rFonts w:ascii="Arial" w:hAnsi="Arial" w:cs="Arial"/>
        </w:rPr>
        <w:t xml:space="preserve"> New technology of silkworm rearing, Bulletin-2.</w:t>
      </w:r>
      <w:r w:rsidR="00280C7A">
        <w:rPr>
          <w:rFonts w:ascii="Arial" w:hAnsi="Arial" w:cs="Arial"/>
        </w:rPr>
        <w:t xml:space="preserve"> </w:t>
      </w:r>
      <w:r w:rsidRPr="00510BB1">
        <w:rPr>
          <w:rFonts w:ascii="Arial" w:hAnsi="Arial" w:cs="Arial"/>
        </w:rPr>
        <w:t>Central Sericultural Research &amp; Training Institute (CSRTI), Mysore, India., 1-23.</w:t>
      </w:r>
    </w:p>
    <w:p w14:paraId="5F1B50D1"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proofErr w:type="spellStart"/>
      <w:r w:rsidRPr="00510BB1">
        <w:rPr>
          <w:rFonts w:ascii="Arial" w:hAnsi="Arial" w:cs="Arial"/>
          <w:color w:val="000000" w:themeColor="text1"/>
        </w:rPr>
        <w:t>Lakra</w:t>
      </w:r>
      <w:proofErr w:type="spellEnd"/>
      <w:r w:rsidRPr="00510BB1">
        <w:rPr>
          <w:rFonts w:ascii="Arial" w:hAnsi="Arial" w:cs="Arial"/>
          <w:color w:val="000000" w:themeColor="text1"/>
        </w:rPr>
        <w:t xml:space="preserve">, Archana </w:t>
      </w:r>
      <w:proofErr w:type="spellStart"/>
      <w:r w:rsidRPr="00510BB1">
        <w:rPr>
          <w:rFonts w:ascii="Arial" w:hAnsi="Arial" w:cs="Arial"/>
          <w:color w:val="000000" w:themeColor="text1"/>
        </w:rPr>
        <w:t>Kerketta</w:t>
      </w:r>
      <w:proofErr w:type="spellEnd"/>
      <w:r w:rsidRPr="00510BB1">
        <w:rPr>
          <w:rFonts w:ascii="Arial" w:hAnsi="Arial" w:cs="Arial"/>
          <w:color w:val="000000" w:themeColor="text1"/>
        </w:rPr>
        <w:t xml:space="preserve">, R.K.S., </w:t>
      </w:r>
      <w:proofErr w:type="spellStart"/>
      <w:r w:rsidRPr="00510BB1">
        <w:rPr>
          <w:rFonts w:ascii="Arial" w:hAnsi="Arial" w:cs="Arial"/>
          <w:color w:val="000000" w:themeColor="text1"/>
        </w:rPr>
        <w:t>Tomar</w:t>
      </w:r>
      <w:proofErr w:type="spellEnd"/>
      <w:r w:rsidRPr="00510BB1">
        <w:rPr>
          <w:rFonts w:ascii="Arial" w:hAnsi="Arial" w:cs="Arial"/>
          <w:color w:val="000000" w:themeColor="text1"/>
        </w:rPr>
        <w:t xml:space="preserve">, S.K., Verma, N.K., </w:t>
      </w:r>
      <w:proofErr w:type="spellStart"/>
      <w:r w:rsidRPr="00510BB1">
        <w:rPr>
          <w:rFonts w:ascii="Arial" w:hAnsi="Arial" w:cs="Arial"/>
          <w:color w:val="000000" w:themeColor="text1"/>
        </w:rPr>
        <w:t>Chaure</w:t>
      </w:r>
      <w:proofErr w:type="spellEnd"/>
      <w:r w:rsidRPr="00510BB1">
        <w:rPr>
          <w:rFonts w:ascii="Arial" w:hAnsi="Arial" w:cs="Arial"/>
          <w:color w:val="000000" w:themeColor="text1"/>
        </w:rPr>
        <w:t>, and Awasthi, A.K</w:t>
      </w:r>
      <w:r w:rsidR="00280C7A">
        <w:rPr>
          <w:rFonts w:ascii="Arial" w:hAnsi="Arial" w:cs="Arial"/>
          <w:color w:val="000000" w:themeColor="text1"/>
        </w:rPr>
        <w:t>. (</w:t>
      </w:r>
      <w:r w:rsidRPr="00510BB1">
        <w:rPr>
          <w:rFonts w:ascii="Arial" w:hAnsi="Arial" w:cs="Arial"/>
          <w:color w:val="000000" w:themeColor="text1"/>
        </w:rPr>
        <w:t>2022</w:t>
      </w:r>
      <w:r w:rsidR="00280C7A">
        <w:rPr>
          <w:rFonts w:ascii="Arial" w:hAnsi="Arial" w:cs="Arial"/>
          <w:color w:val="000000" w:themeColor="text1"/>
        </w:rPr>
        <w:t>)</w:t>
      </w:r>
      <w:r w:rsidRPr="00510BB1">
        <w:rPr>
          <w:rFonts w:ascii="Arial" w:hAnsi="Arial" w:cs="Arial"/>
          <w:color w:val="000000" w:themeColor="text1"/>
        </w:rPr>
        <w:t>. Biology of mulberry silkworm (</w:t>
      </w:r>
      <w:r w:rsidRPr="00510BB1">
        <w:rPr>
          <w:rFonts w:ascii="Arial" w:hAnsi="Arial" w:cs="Arial"/>
          <w:i/>
          <w:color w:val="000000" w:themeColor="text1"/>
        </w:rPr>
        <w:t>Bombyx mori</w:t>
      </w:r>
      <w:r w:rsidRPr="00510BB1">
        <w:rPr>
          <w:rFonts w:ascii="Arial" w:hAnsi="Arial" w:cs="Arial"/>
          <w:color w:val="000000" w:themeColor="text1"/>
        </w:rPr>
        <w:t>. L.) in laboratory at Bilaspur (</w:t>
      </w:r>
      <w:proofErr w:type="spellStart"/>
      <w:r w:rsidRPr="00510BB1">
        <w:rPr>
          <w:rFonts w:ascii="Arial" w:hAnsi="Arial" w:cs="Arial"/>
          <w:color w:val="000000" w:themeColor="text1"/>
        </w:rPr>
        <w:t>Chattisgarh</w:t>
      </w:r>
      <w:proofErr w:type="spellEnd"/>
      <w:r w:rsidRPr="00510BB1">
        <w:rPr>
          <w:rFonts w:ascii="Arial" w:hAnsi="Arial" w:cs="Arial"/>
          <w:color w:val="000000" w:themeColor="text1"/>
        </w:rPr>
        <w:t xml:space="preserve">). </w:t>
      </w:r>
      <w:r w:rsidRPr="00510BB1">
        <w:rPr>
          <w:rFonts w:ascii="Arial" w:hAnsi="Arial" w:cs="Arial"/>
        </w:rPr>
        <w:t>Journal of Pharmaceutical Innovation</w:t>
      </w:r>
      <w:r w:rsidR="00F25780">
        <w:rPr>
          <w:rFonts w:ascii="Arial" w:hAnsi="Arial" w:cs="Arial"/>
        </w:rPr>
        <w:t>,</w:t>
      </w:r>
      <w:r w:rsidRPr="00510BB1">
        <w:rPr>
          <w:rFonts w:ascii="Arial" w:hAnsi="Arial" w:cs="Arial"/>
        </w:rPr>
        <w:t xml:space="preserve"> </w:t>
      </w:r>
      <w:r w:rsidRPr="00510BB1">
        <w:rPr>
          <w:rFonts w:ascii="Arial" w:hAnsi="Arial" w:cs="Arial"/>
          <w:color w:val="000000" w:themeColor="text1"/>
        </w:rPr>
        <w:t>11(7): 4219-4222.</w:t>
      </w:r>
    </w:p>
    <w:p w14:paraId="35F84668" w14:textId="77777777" w:rsidR="00510BB1" w:rsidRPr="00510BB1" w:rsidRDefault="00510BB1" w:rsidP="00AB716D">
      <w:pPr>
        <w:spacing w:before="100" w:beforeAutospacing="1" w:after="100" w:afterAutospacing="1" w:line="360" w:lineRule="auto"/>
        <w:ind w:left="720" w:hanging="720"/>
        <w:jc w:val="both"/>
        <w:rPr>
          <w:rFonts w:ascii="Arial" w:hAnsi="Arial" w:cs="Arial"/>
        </w:rPr>
      </w:pPr>
      <w:r w:rsidRPr="00510BB1">
        <w:rPr>
          <w:rFonts w:ascii="Arial" w:hAnsi="Arial" w:cs="Arial"/>
        </w:rPr>
        <w:t>Malik, G N., Reddy, V.</w:t>
      </w:r>
      <w:r w:rsidR="00A817A5">
        <w:rPr>
          <w:rFonts w:ascii="Arial" w:hAnsi="Arial" w:cs="Arial"/>
        </w:rPr>
        <w:t xml:space="preserve"> (</w:t>
      </w:r>
      <w:r w:rsidRPr="00510BB1">
        <w:rPr>
          <w:rFonts w:ascii="Arial" w:hAnsi="Arial" w:cs="Arial"/>
        </w:rPr>
        <w:t>2007</w:t>
      </w:r>
      <w:r w:rsidR="00A817A5">
        <w:rPr>
          <w:rFonts w:ascii="Arial" w:hAnsi="Arial" w:cs="Arial"/>
        </w:rPr>
        <w:t>)</w:t>
      </w:r>
      <w:r w:rsidRPr="00510BB1">
        <w:rPr>
          <w:rFonts w:ascii="Arial" w:hAnsi="Arial" w:cs="Arial"/>
        </w:rPr>
        <w:t xml:space="preserve">. Effect of temperature and humidity on cocoon and silk filament characters of bivoltine hybrid of </w:t>
      </w:r>
      <w:r w:rsidRPr="00510BB1">
        <w:rPr>
          <w:rStyle w:val="Emphasis"/>
          <w:rFonts w:ascii="Arial" w:hAnsi="Arial" w:cs="Arial"/>
        </w:rPr>
        <w:t>Bombyx mori</w:t>
      </w:r>
      <w:r w:rsidRPr="00510BB1">
        <w:rPr>
          <w:rFonts w:ascii="Arial" w:hAnsi="Arial" w:cs="Arial"/>
        </w:rPr>
        <w:t>. Journal of Entomological Research</w:t>
      </w:r>
      <w:r w:rsidR="00F25780">
        <w:rPr>
          <w:rFonts w:ascii="Arial" w:hAnsi="Arial" w:cs="Arial"/>
        </w:rPr>
        <w:t xml:space="preserve">, </w:t>
      </w:r>
      <w:r w:rsidRPr="00510BB1">
        <w:rPr>
          <w:rFonts w:ascii="Arial" w:hAnsi="Arial" w:cs="Arial"/>
        </w:rPr>
        <w:t>31(3):243-248.</w:t>
      </w:r>
    </w:p>
    <w:p w14:paraId="10B1CD84" w14:textId="77777777" w:rsidR="00510BB1" w:rsidRPr="00510BB1" w:rsidRDefault="00510BB1" w:rsidP="00AB716D">
      <w:pPr>
        <w:spacing w:before="100" w:beforeAutospacing="1" w:after="100" w:afterAutospacing="1" w:line="360" w:lineRule="auto"/>
        <w:ind w:left="720" w:hanging="720"/>
        <w:jc w:val="both"/>
        <w:rPr>
          <w:rFonts w:ascii="Arial" w:hAnsi="Arial" w:cs="Arial"/>
          <w:bCs/>
          <w:color w:val="000000" w:themeColor="text1"/>
        </w:rPr>
      </w:pPr>
      <w:r w:rsidRPr="00510BB1">
        <w:rPr>
          <w:rFonts w:ascii="Arial" w:hAnsi="Arial" w:cs="Arial"/>
          <w:color w:val="000000" w:themeColor="text1"/>
        </w:rPr>
        <w:t>Meeramaideen, M., Rajasekar, P., Sumathi., Prabu, G.</w:t>
      </w:r>
      <w:r w:rsidR="009D1A1F">
        <w:rPr>
          <w:rFonts w:ascii="Arial" w:hAnsi="Arial" w:cs="Arial"/>
          <w:color w:val="000000" w:themeColor="text1"/>
        </w:rPr>
        <w:t xml:space="preserve"> (</w:t>
      </w:r>
      <w:r w:rsidRPr="00510BB1">
        <w:rPr>
          <w:rFonts w:ascii="Arial" w:hAnsi="Arial" w:cs="Arial"/>
          <w:color w:val="000000" w:themeColor="text1"/>
        </w:rPr>
        <w:t>2017</w:t>
      </w:r>
      <w:r w:rsidR="009D1A1F">
        <w:rPr>
          <w:rFonts w:ascii="Arial" w:hAnsi="Arial" w:cs="Arial"/>
          <w:color w:val="000000" w:themeColor="text1"/>
        </w:rPr>
        <w:t>)</w:t>
      </w:r>
      <w:r w:rsidRPr="00510BB1">
        <w:rPr>
          <w:rFonts w:ascii="Arial" w:hAnsi="Arial" w:cs="Arial"/>
          <w:color w:val="000000" w:themeColor="text1"/>
        </w:rPr>
        <w:t xml:space="preserve">. Studies on the morphometric and economic parameters analysis of silkworm,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fed with amino acid (Lysine) treated MR2 mulberry leaves. </w:t>
      </w:r>
      <w:r w:rsidRPr="00510BB1">
        <w:rPr>
          <w:rFonts w:ascii="Arial" w:hAnsi="Arial" w:cs="Arial"/>
        </w:rPr>
        <w:t>International Journal of Current Research and Review</w:t>
      </w:r>
      <w:r w:rsidR="00F25780">
        <w:rPr>
          <w:rFonts w:ascii="Arial" w:hAnsi="Arial" w:cs="Arial"/>
        </w:rPr>
        <w:t>,</w:t>
      </w:r>
      <w:r w:rsidRPr="00510BB1">
        <w:rPr>
          <w:rFonts w:ascii="Arial" w:hAnsi="Arial" w:cs="Arial"/>
        </w:rPr>
        <w:t xml:space="preserve"> </w:t>
      </w:r>
      <w:r w:rsidRPr="00510BB1">
        <w:rPr>
          <w:rFonts w:ascii="Arial" w:hAnsi="Arial" w:cs="Arial"/>
          <w:bCs/>
          <w:color w:val="000000" w:themeColor="text1"/>
        </w:rPr>
        <w:t>5</w:t>
      </w:r>
      <w:r w:rsidRPr="00510BB1">
        <w:rPr>
          <w:rFonts w:ascii="Arial" w:hAnsi="Arial" w:cs="Arial"/>
          <w:color w:val="000000" w:themeColor="text1"/>
        </w:rPr>
        <w:t>(1):1468-1473.</w:t>
      </w:r>
    </w:p>
    <w:p w14:paraId="1025EA3E"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Mondal, M., </w:t>
      </w:r>
      <w:proofErr w:type="spellStart"/>
      <w:r w:rsidRPr="00510BB1">
        <w:rPr>
          <w:rFonts w:ascii="Arial" w:hAnsi="Arial" w:cs="Arial"/>
          <w:color w:val="000000" w:themeColor="text1"/>
        </w:rPr>
        <w:t>Trivedy</w:t>
      </w:r>
      <w:proofErr w:type="spellEnd"/>
      <w:r w:rsidRPr="00510BB1">
        <w:rPr>
          <w:rFonts w:ascii="Arial" w:hAnsi="Arial" w:cs="Arial"/>
          <w:color w:val="000000" w:themeColor="text1"/>
        </w:rPr>
        <w:t>, K., Nirmal Kumar, S.</w:t>
      </w:r>
      <w:r w:rsidR="000B0F6E">
        <w:rPr>
          <w:rFonts w:ascii="Arial" w:hAnsi="Arial" w:cs="Arial"/>
          <w:color w:val="000000" w:themeColor="text1"/>
        </w:rPr>
        <w:t xml:space="preserve"> (</w:t>
      </w:r>
      <w:r w:rsidRPr="00510BB1">
        <w:rPr>
          <w:rFonts w:ascii="Arial" w:hAnsi="Arial" w:cs="Arial"/>
          <w:color w:val="000000" w:themeColor="text1"/>
        </w:rPr>
        <w:t>2007</w:t>
      </w:r>
      <w:r w:rsidR="000B0F6E">
        <w:rPr>
          <w:rFonts w:ascii="Arial" w:hAnsi="Arial" w:cs="Arial"/>
          <w:color w:val="000000" w:themeColor="text1"/>
        </w:rPr>
        <w:t>)</w:t>
      </w:r>
      <w:r w:rsidRPr="00510BB1">
        <w:rPr>
          <w:rFonts w:ascii="Arial" w:hAnsi="Arial" w:cs="Arial"/>
          <w:color w:val="000000" w:themeColor="text1"/>
        </w:rPr>
        <w:t xml:space="preserve">. The silk proteins, sericin and fibroin in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Linn.: A review. </w:t>
      </w:r>
      <w:r w:rsidRPr="00510BB1">
        <w:rPr>
          <w:rFonts w:ascii="Arial" w:hAnsi="Arial" w:cs="Arial"/>
        </w:rPr>
        <w:t>Clinical Biochemistry</w:t>
      </w:r>
      <w:r w:rsidR="000B0F6E">
        <w:rPr>
          <w:rFonts w:ascii="Arial" w:hAnsi="Arial" w:cs="Arial"/>
        </w:rPr>
        <w:t>,</w:t>
      </w:r>
      <w:r w:rsidRPr="00510BB1">
        <w:rPr>
          <w:rFonts w:ascii="Arial" w:hAnsi="Arial" w:cs="Arial"/>
        </w:rPr>
        <w:t xml:space="preserve"> </w:t>
      </w:r>
      <w:r w:rsidRPr="00510BB1">
        <w:rPr>
          <w:rFonts w:ascii="Arial" w:hAnsi="Arial" w:cs="Arial"/>
          <w:bCs/>
          <w:color w:val="000000" w:themeColor="text1"/>
        </w:rPr>
        <w:t>32</w:t>
      </w:r>
      <w:r w:rsidRPr="00510BB1">
        <w:rPr>
          <w:rFonts w:ascii="Arial" w:hAnsi="Arial" w:cs="Arial"/>
          <w:color w:val="000000" w:themeColor="text1"/>
        </w:rPr>
        <w:t xml:space="preserve">(1):14-20. </w:t>
      </w:r>
      <w:hyperlink r:id="rId16" w:history="1">
        <w:r w:rsidRPr="00510BB1">
          <w:rPr>
            <w:rStyle w:val="Hyperlink"/>
            <w:rFonts w:ascii="Arial" w:hAnsi="Arial" w:cs="Arial"/>
            <w:color w:val="000000" w:themeColor="text1"/>
          </w:rPr>
          <w:t>https://doi.org/10.1016/j.jbiosc.2006.05.008</w:t>
        </w:r>
      </w:hyperlink>
      <w:r w:rsidRPr="00510BB1">
        <w:rPr>
          <w:rFonts w:ascii="Arial" w:hAnsi="Arial" w:cs="Arial"/>
          <w:color w:val="000000" w:themeColor="text1"/>
        </w:rPr>
        <w:t>.</w:t>
      </w:r>
    </w:p>
    <w:p w14:paraId="19980339"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Patel, S. R., Pandya, H. V., Patel, S. D., Naik, M. M.</w:t>
      </w:r>
      <w:r w:rsidR="00CD3019">
        <w:rPr>
          <w:rFonts w:ascii="Arial" w:hAnsi="Arial" w:cs="Arial"/>
          <w:color w:val="000000" w:themeColor="text1"/>
        </w:rPr>
        <w:t xml:space="preserve"> (</w:t>
      </w:r>
      <w:r w:rsidRPr="00510BB1">
        <w:rPr>
          <w:rFonts w:ascii="Arial" w:hAnsi="Arial" w:cs="Arial"/>
          <w:color w:val="000000" w:themeColor="text1"/>
        </w:rPr>
        <w:t>2013</w:t>
      </w:r>
      <w:r w:rsidR="00CD3019">
        <w:rPr>
          <w:rFonts w:ascii="Arial" w:hAnsi="Arial" w:cs="Arial"/>
          <w:color w:val="000000" w:themeColor="text1"/>
        </w:rPr>
        <w:t>)</w:t>
      </w:r>
      <w:r w:rsidRPr="00510BB1">
        <w:rPr>
          <w:rFonts w:ascii="Arial" w:hAnsi="Arial" w:cs="Arial"/>
          <w:color w:val="000000" w:themeColor="text1"/>
        </w:rPr>
        <w:t xml:space="preserve">. Biology of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w:t>
      </w:r>
      <w:r w:rsidRPr="00510BB1">
        <w:rPr>
          <w:rFonts w:ascii="Arial" w:hAnsi="Arial" w:cs="Arial"/>
        </w:rPr>
        <w:t>International Journal of Plant Protection</w:t>
      </w:r>
      <w:r w:rsidR="00CD3019">
        <w:rPr>
          <w:rFonts w:ascii="Arial" w:hAnsi="Arial" w:cs="Arial"/>
        </w:rPr>
        <w:t>,</w:t>
      </w:r>
      <w:r w:rsidRPr="00510BB1">
        <w:rPr>
          <w:rFonts w:ascii="Arial" w:hAnsi="Arial" w:cs="Arial"/>
        </w:rPr>
        <w:t xml:space="preserve"> </w:t>
      </w:r>
      <w:r w:rsidRPr="00510BB1">
        <w:rPr>
          <w:rFonts w:ascii="Arial" w:hAnsi="Arial" w:cs="Arial"/>
          <w:bCs/>
          <w:color w:val="000000" w:themeColor="text1"/>
        </w:rPr>
        <w:t>6</w:t>
      </w:r>
      <w:r w:rsidRPr="00510BB1">
        <w:rPr>
          <w:rFonts w:ascii="Arial" w:hAnsi="Arial" w:cs="Arial"/>
          <w:color w:val="000000" w:themeColor="text1"/>
        </w:rPr>
        <w:t>(2): 382 389.</w:t>
      </w:r>
    </w:p>
    <w:p w14:paraId="77C06C1C"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 xml:space="preserve">Sanjai Kumar Gupta, Ram Pravesh Pandey, Purshottam Yadav and Vikas Singh. (2024). Studies on varietal performance of Morus on growth and economic parameters of mulberry silkworm </w:t>
      </w:r>
      <w:r w:rsidRPr="00510BB1">
        <w:rPr>
          <w:rFonts w:ascii="Arial" w:hAnsi="Arial" w:cs="Arial"/>
          <w:i/>
          <w:sz w:val="20"/>
          <w:szCs w:val="20"/>
        </w:rPr>
        <w:t>Bombyx mori</w:t>
      </w:r>
      <w:r w:rsidRPr="00510BB1">
        <w:rPr>
          <w:rFonts w:ascii="Arial" w:hAnsi="Arial" w:cs="Arial"/>
          <w:sz w:val="20"/>
          <w:szCs w:val="20"/>
        </w:rPr>
        <w:t xml:space="preserve"> Linn. International Journal of Applied Research</w:t>
      </w:r>
      <w:r w:rsidR="007D4CE2">
        <w:rPr>
          <w:rFonts w:ascii="Arial" w:hAnsi="Arial" w:cs="Arial"/>
          <w:sz w:val="20"/>
          <w:szCs w:val="20"/>
        </w:rPr>
        <w:t>,</w:t>
      </w:r>
      <w:r w:rsidRPr="00510BB1">
        <w:rPr>
          <w:rFonts w:ascii="Arial" w:hAnsi="Arial" w:cs="Arial"/>
          <w:sz w:val="20"/>
          <w:szCs w:val="20"/>
        </w:rPr>
        <w:t xml:space="preserve"> 10(10): 162-167.</w:t>
      </w:r>
    </w:p>
    <w:p w14:paraId="2C00562D"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Sivanesh</w:t>
      </w:r>
      <w:r w:rsidR="00DD28F5">
        <w:rPr>
          <w:rFonts w:ascii="Arial" w:hAnsi="Arial" w:cs="Arial"/>
          <w:sz w:val="20"/>
          <w:szCs w:val="20"/>
        </w:rPr>
        <w:t>,</w:t>
      </w:r>
      <w:r w:rsidRPr="00510BB1">
        <w:rPr>
          <w:rFonts w:ascii="Arial" w:hAnsi="Arial" w:cs="Arial"/>
          <w:sz w:val="20"/>
          <w:szCs w:val="20"/>
        </w:rPr>
        <w:t xml:space="preserve"> H</w:t>
      </w:r>
      <w:r w:rsidR="00DD28F5">
        <w:rPr>
          <w:rFonts w:ascii="Arial" w:hAnsi="Arial" w:cs="Arial"/>
          <w:sz w:val="20"/>
          <w:szCs w:val="20"/>
        </w:rPr>
        <w:t>.</w:t>
      </w:r>
      <w:r w:rsidRPr="00510BB1">
        <w:rPr>
          <w:rFonts w:ascii="Arial" w:hAnsi="Arial" w:cs="Arial"/>
          <w:sz w:val="20"/>
          <w:szCs w:val="20"/>
        </w:rPr>
        <w:t xml:space="preserve">, </w:t>
      </w:r>
      <w:proofErr w:type="spellStart"/>
      <w:r w:rsidRPr="00510BB1">
        <w:rPr>
          <w:rFonts w:ascii="Arial" w:hAnsi="Arial" w:cs="Arial"/>
          <w:sz w:val="20"/>
          <w:szCs w:val="20"/>
        </w:rPr>
        <w:t>Stephenraj</w:t>
      </w:r>
      <w:proofErr w:type="spellEnd"/>
      <w:r w:rsidR="00DD28F5">
        <w:rPr>
          <w:rFonts w:ascii="Arial" w:hAnsi="Arial" w:cs="Arial"/>
          <w:sz w:val="20"/>
          <w:szCs w:val="20"/>
        </w:rPr>
        <w:t>,</w:t>
      </w:r>
      <w:r w:rsidRPr="00510BB1">
        <w:rPr>
          <w:rFonts w:ascii="Arial" w:hAnsi="Arial" w:cs="Arial"/>
          <w:sz w:val="20"/>
          <w:szCs w:val="20"/>
        </w:rPr>
        <w:t xml:space="preserve"> D</w:t>
      </w:r>
      <w:r w:rsidR="00DD28F5">
        <w:rPr>
          <w:rFonts w:ascii="Arial" w:hAnsi="Arial" w:cs="Arial"/>
          <w:sz w:val="20"/>
          <w:szCs w:val="20"/>
        </w:rPr>
        <w:t>.</w:t>
      </w:r>
      <w:r w:rsidRPr="00510BB1">
        <w:rPr>
          <w:rFonts w:ascii="Arial" w:hAnsi="Arial" w:cs="Arial"/>
          <w:sz w:val="20"/>
          <w:szCs w:val="20"/>
        </w:rPr>
        <w:t>, Azhagu</w:t>
      </w:r>
      <w:r w:rsidR="00DD28F5">
        <w:rPr>
          <w:rFonts w:ascii="Arial" w:hAnsi="Arial" w:cs="Arial"/>
          <w:sz w:val="20"/>
          <w:szCs w:val="20"/>
        </w:rPr>
        <w:t>,</w:t>
      </w:r>
      <w:r w:rsidRPr="00510BB1">
        <w:rPr>
          <w:rFonts w:ascii="Arial" w:hAnsi="Arial" w:cs="Arial"/>
          <w:sz w:val="20"/>
          <w:szCs w:val="20"/>
        </w:rPr>
        <w:t xml:space="preserve"> Raj R. (2024). Growth performance of the Bombyx mori (Hybrid CSR2 x CSR4) using G4 and MR2 mulberry varieties. International Journal of Entomology Research.  9 (2), 66-70.</w:t>
      </w:r>
    </w:p>
    <w:p w14:paraId="23F6B452"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Tsubota, T., </w:t>
      </w:r>
      <w:proofErr w:type="spellStart"/>
      <w:r w:rsidRPr="00510BB1">
        <w:rPr>
          <w:rFonts w:ascii="Arial" w:hAnsi="Arial" w:cs="Arial"/>
          <w:color w:val="000000" w:themeColor="text1"/>
        </w:rPr>
        <w:t>Takezaki</w:t>
      </w:r>
      <w:proofErr w:type="spellEnd"/>
      <w:r w:rsidRPr="00510BB1">
        <w:rPr>
          <w:rFonts w:ascii="Arial" w:hAnsi="Arial" w:cs="Arial"/>
          <w:color w:val="000000" w:themeColor="text1"/>
        </w:rPr>
        <w:t xml:space="preserve">, K., </w:t>
      </w:r>
      <w:proofErr w:type="spellStart"/>
      <w:r w:rsidRPr="00510BB1">
        <w:rPr>
          <w:rFonts w:ascii="Arial" w:hAnsi="Arial" w:cs="Arial"/>
          <w:color w:val="000000" w:themeColor="text1"/>
        </w:rPr>
        <w:t>Aotsuka</w:t>
      </w:r>
      <w:proofErr w:type="spellEnd"/>
      <w:r w:rsidRPr="00510BB1">
        <w:rPr>
          <w:rFonts w:ascii="Arial" w:hAnsi="Arial" w:cs="Arial"/>
          <w:color w:val="000000" w:themeColor="text1"/>
        </w:rPr>
        <w:t>, T.</w:t>
      </w:r>
      <w:r w:rsidR="00C73A6D">
        <w:rPr>
          <w:rFonts w:ascii="Arial" w:hAnsi="Arial" w:cs="Arial"/>
          <w:color w:val="000000" w:themeColor="text1"/>
        </w:rPr>
        <w:t xml:space="preserve"> (</w:t>
      </w:r>
      <w:r w:rsidRPr="00510BB1">
        <w:rPr>
          <w:rFonts w:ascii="Arial" w:hAnsi="Arial" w:cs="Arial"/>
          <w:color w:val="000000" w:themeColor="text1"/>
        </w:rPr>
        <w:t>2014</w:t>
      </w:r>
      <w:r w:rsidR="00C73A6D">
        <w:rPr>
          <w:rFonts w:ascii="Arial" w:hAnsi="Arial" w:cs="Arial"/>
          <w:color w:val="000000" w:themeColor="text1"/>
        </w:rPr>
        <w:t>)</w:t>
      </w:r>
      <w:r w:rsidRPr="00510BB1">
        <w:rPr>
          <w:rFonts w:ascii="Arial" w:hAnsi="Arial" w:cs="Arial"/>
          <w:color w:val="000000" w:themeColor="text1"/>
        </w:rPr>
        <w:t xml:space="preserve">. Molecular phylogenetic relationships and evolutionary history of the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and its relatives. </w:t>
      </w:r>
      <w:r w:rsidRPr="00FF3678">
        <w:rPr>
          <w:rStyle w:val="Emphasis"/>
          <w:rFonts w:ascii="Arial" w:hAnsi="Arial" w:cs="Arial"/>
          <w:i w:val="0"/>
          <w:color w:val="000000" w:themeColor="text1"/>
        </w:rPr>
        <w:t>Gene</w:t>
      </w:r>
      <w:r w:rsidR="00FF3678">
        <w:rPr>
          <w:rFonts w:ascii="Arial" w:hAnsi="Arial" w:cs="Arial"/>
          <w:color w:val="000000" w:themeColor="text1"/>
        </w:rPr>
        <w:t>,</w:t>
      </w:r>
      <w:r w:rsidRPr="00510BB1">
        <w:rPr>
          <w:rFonts w:ascii="Arial" w:hAnsi="Arial" w:cs="Arial"/>
          <w:color w:val="000000" w:themeColor="text1"/>
        </w:rPr>
        <w:t xml:space="preserve"> </w:t>
      </w:r>
      <w:r w:rsidRPr="00510BB1">
        <w:rPr>
          <w:rFonts w:ascii="Arial" w:hAnsi="Arial" w:cs="Arial"/>
          <w:bCs/>
          <w:color w:val="000000" w:themeColor="text1"/>
        </w:rPr>
        <w:t>534</w:t>
      </w:r>
      <w:r w:rsidRPr="00510BB1">
        <w:rPr>
          <w:rFonts w:ascii="Arial" w:hAnsi="Arial" w:cs="Arial"/>
          <w:color w:val="000000" w:themeColor="text1"/>
        </w:rPr>
        <w:t xml:space="preserve">(2): 364-372. </w:t>
      </w:r>
      <w:hyperlink r:id="rId17" w:history="1">
        <w:r w:rsidRPr="00510BB1">
          <w:rPr>
            <w:rStyle w:val="Hyperlink"/>
            <w:rFonts w:ascii="Arial" w:hAnsi="Arial" w:cs="Arial"/>
            <w:color w:val="000000" w:themeColor="text1"/>
          </w:rPr>
          <w:t>https://doi.org/10.1016/j.gene.2013.10.044</w:t>
        </w:r>
      </w:hyperlink>
      <w:r w:rsidRPr="00510BB1">
        <w:rPr>
          <w:rFonts w:ascii="Arial" w:hAnsi="Arial" w:cs="Arial"/>
          <w:color w:val="000000" w:themeColor="text1"/>
        </w:rPr>
        <w:t>.</w:t>
      </w:r>
    </w:p>
    <w:p w14:paraId="4A707B90" w14:textId="77777777" w:rsidR="00510BB1" w:rsidRPr="003324F3"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Ullal, S. R., Narasimhanna, M. N</w:t>
      </w:r>
      <w:r w:rsidR="007F59D3">
        <w:rPr>
          <w:rFonts w:ascii="Arial" w:hAnsi="Arial" w:cs="Arial"/>
          <w:color w:val="000000" w:themeColor="text1"/>
        </w:rPr>
        <w:t>. (</w:t>
      </w:r>
      <w:r w:rsidRPr="00510BB1">
        <w:rPr>
          <w:rFonts w:ascii="Arial" w:hAnsi="Arial" w:cs="Arial"/>
          <w:color w:val="000000" w:themeColor="text1"/>
        </w:rPr>
        <w:t>1981</w:t>
      </w:r>
      <w:r w:rsidR="007F59D3">
        <w:rPr>
          <w:rFonts w:ascii="Arial" w:hAnsi="Arial" w:cs="Arial"/>
          <w:color w:val="000000" w:themeColor="text1"/>
        </w:rPr>
        <w:t>)</w:t>
      </w:r>
      <w:r w:rsidRPr="00510BB1">
        <w:rPr>
          <w:rFonts w:ascii="Arial" w:hAnsi="Arial" w:cs="Arial"/>
          <w:color w:val="000000" w:themeColor="text1"/>
        </w:rPr>
        <w:t xml:space="preserve">. </w:t>
      </w:r>
      <w:r w:rsidRPr="003324F3">
        <w:rPr>
          <w:rStyle w:val="Emphasis"/>
          <w:rFonts w:ascii="Arial" w:hAnsi="Arial" w:cs="Arial"/>
          <w:color w:val="000000" w:themeColor="text1"/>
        </w:rPr>
        <w:t>Handbook on Practical Sericulture</w:t>
      </w:r>
      <w:r w:rsidRPr="003324F3">
        <w:rPr>
          <w:rFonts w:ascii="Arial" w:hAnsi="Arial" w:cs="Arial"/>
          <w:color w:val="000000" w:themeColor="text1"/>
        </w:rPr>
        <w:t>. Central Silk Board, Government of India.</w:t>
      </w:r>
    </w:p>
    <w:p w14:paraId="584131FB"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Xia, Q., Zhou, Z., Lu, C., Cheng, D., Dai, F., Li, B.</w:t>
      </w:r>
      <w:r w:rsidR="002B0AF1">
        <w:rPr>
          <w:rFonts w:ascii="Arial" w:hAnsi="Arial" w:cs="Arial"/>
          <w:color w:val="000000" w:themeColor="text1"/>
        </w:rPr>
        <w:t xml:space="preserve"> (</w:t>
      </w:r>
      <w:r w:rsidRPr="00510BB1">
        <w:rPr>
          <w:rFonts w:ascii="Arial" w:hAnsi="Arial" w:cs="Arial"/>
          <w:color w:val="000000" w:themeColor="text1"/>
        </w:rPr>
        <w:t>2009</w:t>
      </w:r>
      <w:r w:rsidR="002B0AF1">
        <w:rPr>
          <w:rFonts w:ascii="Arial" w:hAnsi="Arial" w:cs="Arial"/>
          <w:color w:val="000000" w:themeColor="text1"/>
        </w:rPr>
        <w:t>)</w:t>
      </w:r>
      <w:r w:rsidRPr="00510BB1">
        <w:rPr>
          <w:rFonts w:ascii="Arial" w:hAnsi="Arial" w:cs="Arial"/>
          <w:color w:val="000000" w:themeColor="text1"/>
        </w:rPr>
        <w:t>. A draft sequence for the genome of the domesticated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w:t>
      </w:r>
      <w:r w:rsidRPr="00510BB1">
        <w:rPr>
          <w:rFonts w:ascii="Arial" w:hAnsi="Arial" w:cs="Arial"/>
        </w:rPr>
        <w:t>Science</w:t>
      </w:r>
      <w:r w:rsidR="002B0AF1">
        <w:rPr>
          <w:rFonts w:ascii="Arial" w:hAnsi="Arial" w:cs="Arial"/>
        </w:rPr>
        <w:t xml:space="preserve">, </w:t>
      </w:r>
      <w:r w:rsidRPr="00510BB1">
        <w:rPr>
          <w:rFonts w:ascii="Arial" w:hAnsi="Arial" w:cs="Arial"/>
          <w:bCs/>
          <w:color w:val="000000" w:themeColor="text1"/>
        </w:rPr>
        <w:t>306</w:t>
      </w:r>
      <w:r w:rsidRPr="00510BB1">
        <w:rPr>
          <w:rFonts w:ascii="Arial" w:hAnsi="Arial" w:cs="Arial"/>
          <w:color w:val="000000" w:themeColor="text1"/>
        </w:rPr>
        <w:t xml:space="preserve">(5703): 1937–1940. </w:t>
      </w:r>
      <w:hyperlink r:id="rId18" w:history="1">
        <w:r w:rsidRPr="00510BB1">
          <w:rPr>
            <w:rStyle w:val="Hyperlink"/>
            <w:rFonts w:ascii="Arial" w:hAnsi="Arial" w:cs="Arial"/>
            <w:color w:val="000000" w:themeColor="text1"/>
          </w:rPr>
          <w:t>https://www.science.org/doi/10.1126/science.1102210</w:t>
        </w:r>
      </w:hyperlink>
      <w:r w:rsidRPr="00510BB1">
        <w:rPr>
          <w:rFonts w:ascii="Arial" w:hAnsi="Arial" w:cs="Arial"/>
          <w:color w:val="000000" w:themeColor="text1"/>
        </w:rPr>
        <w:t>.</w:t>
      </w:r>
    </w:p>
    <w:p w14:paraId="58274EE3" w14:textId="77777777" w:rsidR="00441B6F" w:rsidRDefault="00441B6F" w:rsidP="00441B6F">
      <w:pPr>
        <w:pStyle w:val="Body"/>
        <w:spacing w:after="0"/>
        <w:jc w:val="left"/>
        <w:rPr>
          <w:rFonts w:ascii="Arial" w:hAnsi="Arial" w:cs="Arial"/>
        </w:rPr>
      </w:pPr>
    </w:p>
    <w:p w14:paraId="19D6106B" w14:textId="77777777" w:rsidR="00B01FCD" w:rsidRPr="00FB3A86" w:rsidRDefault="00B01FCD" w:rsidP="00441B6F">
      <w:pPr>
        <w:pStyle w:val="Appendix"/>
        <w:spacing w:after="0"/>
        <w:jc w:val="both"/>
        <w:rPr>
          <w:rFonts w:ascii="Arial" w:hAnsi="Arial" w:cs="Arial"/>
          <w:b w:val="0"/>
        </w:rPr>
      </w:pPr>
    </w:p>
    <w:sectPr w:rsidR="00B01FCD" w:rsidRPr="00FB3A86" w:rsidSect="00F7794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9C2F" w14:textId="77777777" w:rsidR="00A21817" w:rsidRDefault="00A21817" w:rsidP="00C37E61">
      <w:r>
        <w:separator/>
      </w:r>
    </w:p>
  </w:endnote>
  <w:endnote w:type="continuationSeparator" w:id="0">
    <w:p w14:paraId="5DC8C5EE" w14:textId="77777777" w:rsidR="00A21817" w:rsidRDefault="00A218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518A" w14:textId="77777777" w:rsidR="00A941CD" w:rsidRDefault="00A9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E559" w14:textId="77777777" w:rsidR="000E7170" w:rsidRPr="00C37E61" w:rsidRDefault="000E717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E9A6" w14:textId="77777777" w:rsidR="00A941CD" w:rsidRDefault="00A9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0170" w14:textId="77777777" w:rsidR="00A21817" w:rsidRDefault="00A21817" w:rsidP="00C37E61">
      <w:r>
        <w:separator/>
      </w:r>
    </w:p>
  </w:footnote>
  <w:footnote w:type="continuationSeparator" w:id="0">
    <w:p w14:paraId="2967E8BC" w14:textId="77777777" w:rsidR="00A21817" w:rsidRDefault="00A218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30CB" w14:textId="73BE88FD" w:rsidR="00A941CD" w:rsidRDefault="00A941CD">
    <w:pPr>
      <w:pStyle w:val="Header"/>
    </w:pPr>
    <w:r>
      <w:rPr>
        <w:noProof/>
      </w:rPr>
      <w:pict w14:anchorId="5B44A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3DF5" w14:textId="047793FF" w:rsidR="00A941CD" w:rsidRDefault="00A941CD">
    <w:pPr>
      <w:pStyle w:val="Header"/>
    </w:pPr>
    <w:r>
      <w:rPr>
        <w:noProof/>
      </w:rPr>
      <w:pict w14:anchorId="12F6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DB9" w14:textId="36DD483D" w:rsidR="00A941CD" w:rsidRDefault="00A941CD">
    <w:pPr>
      <w:pStyle w:val="Header"/>
    </w:pPr>
    <w:r>
      <w:rPr>
        <w:noProof/>
      </w:rPr>
      <w:pict w14:anchorId="5175F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712"/>
    <w:rsid w:val="00030174"/>
    <w:rsid w:val="0004579C"/>
    <w:rsid w:val="00093DE9"/>
    <w:rsid w:val="000A47FA"/>
    <w:rsid w:val="000A65D3"/>
    <w:rsid w:val="000B0F6E"/>
    <w:rsid w:val="000B1E33"/>
    <w:rsid w:val="000D689F"/>
    <w:rsid w:val="000E7170"/>
    <w:rsid w:val="000E7B7B"/>
    <w:rsid w:val="000E7D62"/>
    <w:rsid w:val="00103357"/>
    <w:rsid w:val="00123C9F"/>
    <w:rsid w:val="00126190"/>
    <w:rsid w:val="00130F17"/>
    <w:rsid w:val="001320BF"/>
    <w:rsid w:val="00163BC4"/>
    <w:rsid w:val="00171C58"/>
    <w:rsid w:val="00191062"/>
    <w:rsid w:val="00192B72"/>
    <w:rsid w:val="001960CD"/>
    <w:rsid w:val="001A29D8"/>
    <w:rsid w:val="001A46E6"/>
    <w:rsid w:val="001A5CAA"/>
    <w:rsid w:val="001B0427"/>
    <w:rsid w:val="001D3A51"/>
    <w:rsid w:val="001E10D2"/>
    <w:rsid w:val="001E25B4"/>
    <w:rsid w:val="001E38D3"/>
    <w:rsid w:val="001E44FE"/>
    <w:rsid w:val="001F1BD4"/>
    <w:rsid w:val="00200595"/>
    <w:rsid w:val="00204835"/>
    <w:rsid w:val="00231920"/>
    <w:rsid w:val="0023195C"/>
    <w:rsid w:val="002334D0"/>
    <w:rsid w:val="0024282C"/>
    <w:rsid w:val="002460DC"/>
    <w:rsid w:val="00250985"/>
    <w:rsid w:val="002556F6"/>
    <w:rsid w:val="00280C7A"/>
    <w:rsid w:val="00283105"/>
    <w:rsid w:val="00284C4C"/>
    <w:rsid w:val="00287E68"/>
    <w:rsid w:val="00296529"/>
    <w:rsid w:val="002A0943"/>
    <w:rsid w:val="002B0AF1"/>
    <w:rsid w:val="002B27FB"/>
    <w:rsid w:val="002B685A"/>
    <w:rsid w:val="002C0164"/>
    <w:rsid w:val="002C57D2"/>
    <w:rsid w:val="002E0D56"/>
    <w:rsid w:val="00315186"/>
    <w:rsid w:val="003324F3"/>
    <w:rsid w:val="0033343E"/>
    <w:rsid w:val="00336AC0"/>
    <w:rsid w:val="003512C2"/>
    <w:rsid w:val="00367DDD"/>
    <w:rsid w:val="003706B5"/>
    <w:rsid w:val="00371FB6"/>
    <w:rsid w:val="003763C1"/>
    <w:rsid w:val="00376BBE"/>
    <w:rsid w:val="0039224F"/>
    <w:rsid w:val="003A43A4"/>
    <w:rsid w:val="003A7E18"/>
    <w:rsid w:val="003C4C86"/>
    <w:rsid w:val="003C6258"/>
    <w:rsid w:val="003D3497"/>
    <w:rsid w:val="003E2904"/>
    <w:rsid w:val="003F4CCC"/>
    <w:rsid w:val="00401927"/>
    <w:rsid w:val="0041027F"/>
    <w:rsid w:val="00412475"/>
    <w:rsid w:val="00423789"/>
    <w:rsid w:val="00440F43"/>
    <w:rsid w:val="00441B6F"/>
    <w:rsid w:val="00446221"/>
    <w:rsid w:val="004471EB"/>
    <w:rsid w:val="00450E62"/>
    <w:rsid w:val="004539DB"/>
    <w:rsid w:val="004633F4"/>
    <w:rsid w:val="00471A80"/>
    <w:rsid w:val="004D305E"/>
    <w:rsid w:val="004D4277"/>
    <w:rsid w:val="004D7127"/>
    <w:rsid w:val="004F7BFD"/>
    <w:rsid w:val="00502516"/>
    <w:rsid w:val="00505F06"/>
    <w:rsid w:val="00506828"/>
    <w:rsid w:val="00510BB1"/>
    <w:rsid w:val="0053056E"/>
    <w:rsid w:val="00554FDA"/>
    <w:rsid w:val="005872A8"/>
    <w:rsid w:val="005C784C"/>
    <w:rsid w:val="005D17F6"/>
    <w:rsid w:val="005E5539"/>
    <w:rsid w:val="00602BF5"/>
    <w:rsid w:val="00617FDD"/>
    <w:rsid w:val="00633614"/>
    <w:rsid w:val="00633F68"/>
    <w:rsid w:val="00636EB2"/>
    <w:rsid w:val="006375B8"/>
    <w:rsid w:val="00647C8C"/>
    <w:rsid w:val="0066510A"/>
    <w:rsid w:val="00665F1F"/>
    <w:rsid w:val="00670DB9"/>
    <w:rsid w:val="00673F9F"/>
    <w:rsid w:val="00686953"/>
    <w:rsid w:val="00687DEA"/>
    <w:rsid w:val="00687E67"/>
    <w:rsid w:val="006967F7"/>
    <w:rsid w:val="006A250C"/>
    <w:rsid w:val="006A787D"/>
    <w:rsid w:val="006B21D3"/>
    <w:rsid w:val="006B57D0"/>
    <w:rsid w:val="006D30FF"/>
    <w:rsid w:val="006D3D40"/>
    <w:rsid w:val="006D6940"/>
    <w:rsid w:val="006F11EC"/>
    <w:rsid w:val="0070082C"/>
    <w:rsid w:val="00713574"/>
    <w:rsid w:val="007369E6"/>
    <w:rsid w:val="00746E59"/>
    <w:rsid w:val="00754C9A"/>
    <w:rsid w:val="0075599A"/>
    <w:rsid w:val="00761D52"/>
    <w:rsid w:val="0077749E"/>
    <w:rsid w:val="00790ADA"/>
    <w:rsid w:val="007A0D10"/>
    <w:rsid w:val="007A6F14"/>
    <w:rsid w:val="007D2288"/>
    <w:rsid w:val="007D4CE2"/>
    <w:rsid w:val="007E088F"/>
    <w:rsid w:val="007F59D3"/>
    <w:rsid w:val="007F5B6F"/>
    <w:rsid w:val="007F7B32"/>
    <w:rsid w:val="00804BC2"/>
    <w:rsid w:val="0081431A"/>
    <w:rsid w:val="0083216F"/>
    <w:rsid w:val="00840EA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A1F"/>
    <w:rsid w:val="009D35A0"/>
    <w:rsid w:val="009D7EB7"/>
    <w:rsid w:val="009E048A"/>
    <w:rsid w:val="009E08E9"/>
    <w:rsid w:val="009E3DB9"/>
    <w:rsid w:val="009E6E35"/>
    <w:rsid w:val="009F0EDA"/>
    <w:rsid w:val="00A03B96"/>
    <w:rsid w:val="00A05B19"/>
    <w:rsid w:val="00A1134E"/>
    <w:rsid w:val="00A21817"/>
    <w:rsid w:val="00A24E7E"/>
    <w:rsid w:val="00A258C3"/>
    <w:rsid w:val="00A347C0"/>
    <w:rsid w:val="00A51431"/>
    <w:rsid w:val="00A539AD"/>
    <w:rsid w:val="00A61AE1"/>
    <w:rsid w:val="00A817A5"/>
    <w:rsid w:val="00A94063"/>
    <w:rsid w:val="00A941CD"/>
    <w:rsid w:val="00AA6219"/>
    <w:rsid w:val="00AA74E0"/>
    <w:rsid w:val="00AB6C31"/>
    <w:rsid w:val="00AB703F"/>
    <w:rsid w:val="00AB716D"/>
    <w:rsid w:val="00AC6BB8"/>
    <w:rsid w:val="00AE008F"/>
    <w:rsid w:val="00AE7DDB"/>
    <w:rsid w:val="00B01FCD"/>
    <w:rsid w:val="00B1776C"/>
    <w:rsid w:val="00B21D80"/>
    <w:rsid w:val="00B52583"/>
    <w:rsid w:val="00B52896"/>
    <w:rsid w:val="00B95236"/>
    <w:rsid w:val="00B96BD9"/>
    <w:rsid w:val="00BA1B01"/>
    <w:rsid w:val="00BA2641"/>
    <w:rsid w:val="00BB0E8F"/>
    <w:rsid w:val="00BB0F63"/>
    <w:rsid w:val="00BB37AA"/>
    <w:rsid w:val="00BC53A0"/>
    <w:rsid w:val="00BE62AD"/>
    <w:rsid w:val="00BF121F"/>
    <w:rsid w:val="00BF1F80"/>
    <w:rsid w:val="00C166EF"/>
    <w:rsid w:val="00C17EB0"/>
    <w:rsid w:val="00C27F5F"/>
    <w:rsid w:val="00C30A0F"/>
    <w:rsid w:val="00C37E61"/>
    <w:rsid w:val="00C70F1B"/>
    <w:rsid w:val="00C71A47"/>
    <w:rsid w:val="00C73A6D"/>
    <w:rsid w:val="00C7464C"/>
    <w:rsid w:val="00C85588"/>
    <w:rsid w:val="00CC70E3"/>
    <w:rsid w:val="00CC7FBF"/>
    <w:rsid w:val="00CD3019"/>
    <w:rsid w:val="00CD6755"/>
    <w:rsid w:val="00CD6856"/>
    <w:rsid w:val="00CE0089"/>
    <w:rsid w:val="00CE0CA7"/>
    <w:rsid w:val="00CE793C"/>
    <w:rsid w:val="00CF193C"/>
    <w:rsid w:val="00CF6A37"/>
    <w:rsid w:val="00D173F1"/>
    <w:rsid w:val="00D74CB0"/>
    <w:rsid w:val="00D8295D"/>
    <w:rsid w:val="00DC2A65"/>
    <w:rsid w:val="00DD28F5"/>
    <w:rsid w:val="00DE15F0"/>
    <w:rsid w:val="00DE5663"/>
    <w:rsid w:val="00DE78AA"/>
    <w:rsid w:val="00E053D0"/>
    <w:rsid w:val="00E15994"/>
    <w:rsid w:val="00E3114E"/>
    <w:rsid w:val="00E31A70"/>
    <w:rsid w:val="00E35B02"/>
    <w:rsid w:val="00E3652A"/>
    <w:rsid w:val="00E40841"/>
    <w:rsid w:val="00E5575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780"/>
    <w:rsid w:val="00F332DB"/>
    <w:rsid w:val="00F44A5D"/>
    <w:rsid w:val="00F469F0"/>
    <w:rsid w:val="00F53273"/>
    <w:rsid w:val="00F755E4"/>
    <w:rsid w:val="00F7794C"/>
    <w:rsid w:val="00F77D02"/>
    <w:rsid w:val="00FB3A86"/>
    <w:rsid w:val="00FC677F"/>
    <w:rsid w:val="00FD36C8"/>
    <w:rsid w:val="00FF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5B01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E38D3"/>
    <w:pPr>
      <w:widowControl w:val="0"/>
      <w:autoSpaceDE w:val="0"/>
      <w:autoSpaceDN w:val="0"/>
      <w:spacing w:line="187" w:lineRule="exact"/>
      <w:ind w:left="9"/>
      <w:jc w:val="center"/>
    </w:pPr>
    <w:rPr>
      <w:rFonts w:ascii="Times New Roman" w:hAnsi="Times New Roman"/>
      <w:sz w:val="22"/>
      <w:szCs w:val="22"/>
    </w:rPr>
  </w:style>
  <w:style w:type="paragraph" w:styleId="NormalWeb">
    <w:name w:val="Normal (Web)"/>
    <w:basedOn w:val="Normal"/>
    <w:uiPriority w:val="99"/>
    <w:unhideWhenUsed/>
    <w:rsid w:val="001E38D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7A6F14"/>
    <w:rPr>
      <w:rFonts w:asciiTheme="minorHAnsi" w:eastAsiaTheme="minorHAnsi" w:hAnsiTheme="minorHAnsi" w:cstheme="minorBidi"/>
      <w:bCs/>
      <w:color w:val="000000" w:themeColor="text1"/>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science.org/doi/10.1126/science.11022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gene.2013.10.0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biosc.2006.05.00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46/annurev.ento.50.071803.130456"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30CC-C802-4941-9DAE-9D4AC8F6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8</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2025-07-09T14:28:00Z</dcterms:created>
  <dcterms:modified xsi:type="dcterms:W3CDTF">2025-07-10T12:48:00Z</dcterms:modified>
</cp:coreProperties>
</file>