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53C36" w14:textId="0346F9E2" w:rsidR="00A41EF7" w:rsidRDefault="00A41EF7" w:rsidP="00A41EF7">
      <w:pPr>
        <w:spacing w:after="0" w:line="240" w:lineRule="auto"/>
        <w:jc w:val="center"/>
        <w:rPr>
          <w:rFonts w:ascii="Times New Roman" w:hAnsi="Times New Roman" w:cs="Times New Roman"/>
          <w:b/>
          <w:bCs/>
          <w:i/>
          <w:iCs/>
          <w:sz w:val="24"/>
          <w:szCs w:val="24"/>
          <w:u w:val="single"/>
          <w:lang w:val="en-US"/>
        </w:rPr>
      </w:pPr>
      <w:r w:rsidRPr="00C73658">
        <w:rPr>
          <w:rFonts w:ascii="Times New Roman" w:hAnsi="Times New Roman" w:cs="Times New Roman"/>
          <w:b/>
          <w:bCs/>
          <w:i/>
          <w:iCs/>
          <w:sz w:val="24"/>
          <w:szCs w:val="24"/>
          <w:u w:val="single"/>
          <w:lang w:val="en-US"/>
        </w:rPr>
        <w:t>Short communication</w:t>
      </w:r>
    </w:p>
    <w:p w14:paraId="54ED0993" w14:textId="77777777" w:rsidR="00174F67" w:rsidRPr="00C73658" w:rsidRDefault="00174F67" w:rsidP="00A41EF7">
      <w:pPr>
        <w:spacing w:after="0" w:line="240" w:lineRule="auto"/>
        <w:jc w:val="center"/>
        <w:rPr>
          <w:rFonts w:ascii="Times New Roman" w:hAnsi="Times New Roman" w:cs="Times New Roman"/>
          <w:b/>
          <w:bCs/>
          <w:i/>
          <w:iCs/>
          <w:sz w:val="24"/>
          <w:szCs w:val="24"/>
          <w:u w:val="single"/>
          <w:lang w:val="en-US"/>
        </w:rPr>
      </w:pPr>
    </w:p>
    <w:p w14:paraId="6A7C9F5B" w14:textId="14D2D890" w:rsidR="00B4233C" w:rsidRPr="00C73658" w:rsidRDefault="00FD1BE8" w:rsidP="005C6484">
      <w:pPr>
        <w:spacing w:after="0" w:line="240" w:lineRule="auto"/>
        <w:jc w:val="center"/>
        <w:rPr>
          <w:rFonts w:ascii="Times New Roman" w:hAnsi="Times New Roman" w:cs="Times New Roman"/>
          <w:b/>
          <w:sz w:val="24"/>
          <w:szCs w:val="24"/>
        </w:rPr>
      </w:pPr>
      <w:r w:rsidRPr="00C73658">
        <w:rPr>
          <w:rFonts w:ascii="Times New Roman" w:hAnsi="Times New Roman" w:cs="Times New Roman"/>
          <w:b/>
          <w:sz w:val="24"/>
          <w:szCs w:val="24"/>
        </w:rPr>
        <w:t>F</w:t>
      </w:r>
      <w:r w:rsidR="00F14FCE" w:rsidRPr="00C73658">
        <w:rPr>
          <w:rFonts w:ascii="Times New Roman" w:hAnsi="Times New Roman" w:cs="Times New Roman"/>
          <w:b/>
          <w:sz w:val="24"/>
          <w:szCs w:val="24"/>
        </w:rPr>
        <w:t>irst report</w:t>
      </w:r>
      <w:r w:rsidR="00AC5BFC" w:rsidRPr="00C73658">
        <w:rPr>
          <w:rFonts w:ascii="Times New Roman" w:hAnsi="Times New Roman" w:cs="Times New Roman"/>
          <w:b/>
          <w:sz w:val="24"/>
          <w:szCs w:val="24"/>
        </w:rPr>
        <w:t xml:space="preserve"> of </w:t>
      </w:r>
      <w:r w:rsidR="00AC5BFC" w:rsidRPr="00C73658">
        <w:rPr>
          <w:rFonts w:ascii="Times New Roman" w:hAnsi="Times New Roman" w:cs="Times New Roman"/>
          <w:b/>
          <w:i/>
          <w:sz w:val="24"/>
          <w:szCs w:val="24"/>
        </w:rPr>
        <w:t>Paracanthocobitis abutwebi</w:t>
      </w:r>
      <w:r w:rsidR="005E034B" w:rsidRPr="00C73658">
        <w:rPr>
          <w:rFonts w:ascii="Times New Roman" w:hAnsi="Times New Roman" w:cs="Times New Roman"/>
          <w:b/>
          <w:sz w:val="24"/>
          <w:szCs w:val="24"/>
        </w:rPr>
        <w:t xml:space="preserve"> </w:t>
      </w:r>
      <w:r w:rsidR="00F14FCE" w:rsidRPr="00C73658">
        <w:rPr>
          <w:rFonts w:ascii="Times New Roman" w:hAnsi="Times New Roman" w:cs="Times New Roman"/>
          <w:b/>
          <w:sz w:val="24"/>
          <w:szCs w:val="24"/>
        </w:rPr>
        <w:t>(</w:t>
      </w:r>
      <w:r w:rsidR="009072B1" w:rsidRPr="00C73658">
        <w:rPr>
          <w:rFonts w:ascii="Times New Roman" w:hAnsi="Times New Roman" w:cs="Times New Roman"/>
          <w:b/>
          <w:sz w:val="24"/>
          <w:szCs w:val="24"/>
        </w:rPr>
        <w:t>Singer &amp; Page</w:t>
      </w:r>
      <w:r w:rsidR="002B2C10" w:rsidRPr="00C73658">
        <w:rPr>
          <w:rFonts w:ascii="Times New Roman" w:hAnsi="Times New Roman" w:cs="Times New Roman"/>
          <w:b/>
          <w:sz w:val="24"/>
          <w:szCs w:val="24"/>
        </w:rPr>
        <w:t>, 2015</w:t>
      </w:r>
      <w:r w:rsidR="00F14FCE" w:rsidRPr="00C73658">
        <w:rPr>
          <w:rFonts w:ascii="Times New Roman" w:hAnsi="Times New Roman" w:cs="Times New Roman"/>
          <w:b/>
          <w:sz w:val="24"/>
          <w:szCs w:val="24"/>
        </w:rPr>
        <w:t>)</w:t>
      </w:r>
      <w:r w:rsidR="00A75B16" w:rsidRPr="00C73658">
        <w:rPr>
          <w:rFonts w:ascii="Times New Roman" w:hAnsi="Times New Roman" w:cs="Times New Roman"/>
          <w:b/>
          <w:sz w:val="24"/>
          <w:szCs w:val="24"/>
        </w:rPr>
        <w:t xml:space="preserve"> </w:t>
      </w:r>
      <w:r w:rsidR="00F17ACB" w:rsidRPr="00C73658">
        <w:rPr>
          <w:rFonts w:ascii="Times New Roman" w:hAnsi="Times New Roman" w:cs="Times New Roman"/>
          <w:b/>
          <w:sz w:val="24"/>
          <w:szCs w:val="24"/>
        </w:rPr>
        <w:t>from</w:t>
      </w:r>
      <w:r w:rsidR="00B45DDA" w:rsidRPr="00C73658">
        <w:rPr>
          <w:rFonts w:ascii="Times New Roman" w:hAnsi="Times New Roman" w:cs="Times New Roman"/>
          <w:b/>
          <w:sz w:val="24"/>
          <w:szCs w:val="24"/>
        </w:rPr>
        <w:t xml:space="preserve"> Tizit river,</w:t>
      </w:r>
      <w:r w:rsidR="00AC5BFC" w:rsidRPr="00C73658">
        <w:rPr>
          <w:rFonts w:ascii="Times New Roman" w:hAnsi="Times New Roman" w:cs="Times New Roman"/>
          <w:b/>
          <w:sz w:val="24"/>
          <w:szCs w:val="24"/>
        </w:rPr>
        <w:t xml:space="preserve"> Nagaland, India</w:t>
      </w:r>
    </w:p>
    <w:p w14:paraId="286D3C95" w14:textId="49C99683" w:rsidR="00E161F1" w:rsidRPr="00C73658" w:rsidRDefault="00B4233C" w:rsidP="00AB5286">
      <w:pPr>
        <w:spacing w:after="0" w:line="240" w:lineRule="auto"/>
        <w:rPr>
          <w:rFonts w:ascii="Times New Roman" w:hAnsi="Times New Roman" w:cs="Times New Roman"/>
          <w:sz w:val="24"/>
          <w:szCs w:val="24"/>
        </w:rPr>
      </w:pPr>
      <w:r w:rsidRPr="00C73658">
        <w:rPr>
          <w:rFonts w:ascii="Times New Roman" w:hAnsi="Times New Roman" w:cs="Times New Roman"/>
          <w:sz w:val="24"/>
          <w:szCs w:val="24"/>
        </w:rPr>
        <w:t xml:space="preserve">                    </w:t>
      </w:r>
      <w:r w:rsidR="00F14FCE" w:rsidRPr="00C73658">
        <w:rPr>
          <w:rFonts w:ascii="Times New Roman" w:hAnsi="Times New Roman" w:cs="Times New Roman"/>
          <w:sz w:val="24"/>
          <w:szCs w:val="24"/>
        </w:rPr>
        <w:t xml:space="preserve">             </w:t>
      </w:r>
    </w:p>
    <w:p w14:paraId="1EB4209B" w14:textId="77777777" w:rsidR="00B4233C" w:rsidRPr="00C73658" w:rsidRDefault="00B4233C">
      <w:pPr>
        <w:rPr>
          <w:rFonts w:ascii="Times New Roman" w:hAnsi="Times New Roman" w:cs="Times New Roman"/>
          <w:b/>
          <w:sz w:val="24"/>
          <w:szCs w:val="24"/>
        </w:rPr>
      </w:pPr>
    </w:p>
    <w:p w14:paraId="7F53A6BB" w14:textId="77777777" w:rsidR="00B4233C" w:rsidRPr="00C73658" w:rsidRDefault="00CE4B0C" w:rsidP="00180825">
      <w:pPr>
        <w:spacing w:after="0"/>
        <w:rPr>
          <w:rFonts w:ascii="Times New Roman" w:hAnsi="Times New Roman" w:cs="Times New Roman"/>
          <w:b/>
          <w:sz w:val="24"/>
          <w:szCs w:val="24"/>
        </w:rPr>
      </w:pPr>
      <w:r w:rsidRPr="00C73658">
        <w:rPr>
          <w:rFonts w:ascii="Times New Roman" w:hAnsi="Times New Roman" w:cs="Times New Roman"/>
          <w:b/>
          <w:sz w:val="24"/>
          <w:szCs w:val="24"/>
        </w:rPr>
        <w:t>ABSTRACT</w:t>
      </w:r>
    </w:p>
    <w:p w14:paraId="47305EA0" w14:textId="51B9852D" w:rsidR="00180825" w:rsidRPr="00C73658" w:rsidRDefault="00F278E1" w:rsidP="00E26E88">
      <w:pPr>
        <w:pStyle w:val="Default"/>
        <w:jc w:val="both"/>
        <w:rPr>
          <w:color w:val="FF0000"/>
        </w:rPr>
      </w:pPr>
      <w:r w:rsidRPr="00C73658">
        <w:rPr>
          <w:i/>
        </w:rPr>
        <w:t>Paracanthocobitis abutwebi</w:t>
      </w:r>
      <w:r w:rsidRPr="00C73658">
        <w:rPr>
          <w:b/>
        </w:rPr>
        <w:t xml:space="preserve"> </w:t>
      </w:r>
      <w:r w:rsidRPr="00C73658">
        <w:t>Sing</w:t>
      </w:r>
      <w:r w:rsidR="00254F89" w:rsidRPr="00C73658">
        <w:t xml:space="preserve">er &amp; Page, 2015 is reported first </w:t>
      </w:r>
      <w:r w:rsidR="007D0B12" w:rsidRPr="00C73658">
        <w:t>from</w:t>
      </w:r>
      <w:r w:rsidR="00254F89" w:rsidRPr="00C73658">
        <w:t xml:space="preserve"> the</w:t>
      </w:r>
      <w:r w:rsidR="007D0B12" w:rsidRPr="00C73658">
        <w:t xml:space="preserve"> Tizit River</w:t>
      </w:r>
      <w:r w:rsidR="007D0B12" w:rsidRPr="00C73658">
        <w:rPr>
          <w:rFonts w:eastAsia="Times New Roman"/>
          <w:lang w:eastAsia="en-IN"/>
        </w:rPr>
        <w:t>, a tributa</w:t>
      </w:r>
      <w:r w:rsidR="003D1AA9" w:rsidRPr="00C73658">
        <w:rPr>
          <w:rFonts w:eastAsia="Times New Roman"/>
          <w:lang w:eastAsia="en-IN"/>
        </w:rPr>
        <w:t xml:space="preserve">ry of the Brahmaputra </w:t>
      </w:r>
      <w:r w:rsidR="002A6D80" w:rsidRPr="002F45FA">
        <w:rPr>
          <w:rFonts w:eastAsia="Times New Roman"/>
          <w:lang w:eastAsia="en-IN"/>
        </w:rPr>
        <w:t>R</w:t>
      </w:r>
      <w:r w:rsidR="003D1AA9" w:rsidRPr="002F45FA">
        <w:rPr>
          <w:rFonts w:eastAsia="Times New Roman"/>
          <w:lang w:eastAsia="en-IN"/>
        </w:rPr>
        <w:t>iver</w:t>
      </w:r>
      <w:r w:rsidR="00254F89" w:rsidRPr="002F45FA">
        <w:rPr>
          <w:rFonts w:eastAsia="Times New Roman"/>
          <w:lang w:eastAsia="en-IN"/>
        </w:rPr>
        <w:t xml:space="preserve"> in </w:t>
      </w:r>
      <w:r w:rsidRPr="002F45FA">
        <w:t>N</w:t>
      </w:r>
      <w:r w:rsidR="00254F89" w:rsidRPr="002F45FA">
        <w:t>agaland.</w:t>
      </w:r>
      <w:r w:rsidR="00E26E88" w:rsidRPr="002F45FA">
        <w:t xml:space="preserve"> </w:t>
      </w:r>
      <w:r w:rsidR="00E26E88" w:rsidRPr="002F45FA">
        <w:rPr>
          <w:rFonts w:eastAsia="Times New Roman"/>
          <w:i/>
          <w:lang w:eastAsia="en-IN"/>
        </w:rPr>
        <w:t>Paracanthocobitis abutwebi</w:t>
      </w:r>
      <w:r w:rsidR="00254F89" w:rsidRPr="002F45FA">
        <w:rPr>
          <w:rFonts w:eastAsia="Times New Roman"/>
          <w:lang w:eastAsia="en-IN"/>
        </w:rPr>
        <w:t xml:space="preserve"> is distinguished from </w:t>
      </w:r>
      <w:r w:rsidR="00E26E88" w:rsidRPr="002F45FA">
        <w:rPr>
          <w:rFonts w:eastAsia="Times New Roman"/>
          <w:lang w:eastAsia="en-IN"/>
        </w:rPr>
        <w:t xml:space="preserve">all other </w:t>
      </w:r>
      <w:r w:rsidR="00E26E88" w:rsidRPr="002F45FA">
        <w:rPr>
          <w:rFonts w:eastAsia="Times New Roman"/>
          <w:i/>
          <w:lang w:eastAsia="en-IN"/>
        </w:rPr>
        <w:t>Paracanthocobitis</w:t>
      </w:r>
      <w:r w:rsidR="00E26E88" w:rsidRPr="002F45FA">
        <w:rPr>
          <w:rFonts w:eastAsia="Times New Roman"/>
          <w:lang w:eastAsia="en-IN"/>
        </w:rPr>
        <w:t xml:space="preserve"> species in having combination of complete lateral line; absence of the axillary pelvic lobe; pattern of dark specks on the upper side between small dorsal saddles; 4-5 black bands on the caudal fin; commonly 12 dorsal-fin rays; 10-13 branched pectoral-fin rays; and alternating large and small dark </w:t>
      </w:r>
      <w:r w:rsidR="00254F89" w:rsidRPr="002F45FA">
        <w:rPr>
          <w:rFonts w:eastAsia="Times New Roman"/>
          <w:lang w:eastAsia="en-IN"/>
        </w:rPr>
        <w:t xml:space="preserve">patch </w:t>
      </w:r>
      <w:r w:rsidR="00E26E88" w:rsidRPr="002F45FA">
        <w:rPr>
          <w:rFonts w:eastAsia="Times New Roman"/>
          <w:lang w:eastAsia="en-IN"/>
        </w:rPr>
        <w:t>along the lateral line</w:t>
      </w:r>
      <w:r w:rsidR="007D0B12" w:rsidRPr="002F45FA">
        <w:t>; 8 pelvic fins rays</w:t>
      </w:r>
      <w:r w:rsidR="00791CE4" w:rsidRPr="002F45FA">
        <w:t xml:space="preserve"> and 6-7 anal-fins rays. </w:t>
      </w:r>
      <w:r w:rsidR="002A6D80" w:rsidRPr="002F45FA">
        <w:t xml:space="preserve">Additional </w:t>
      </w:r>
      <w:r w:rsidR="00CE7D80" w:rsidRPr="002F45FA">
        <w:t xml:space="preserve">morphometric data </w:t>
      </w:r>
      <w:r w:rsidR="002A6D80" w:rsidRPr="002F45FA">
        <w:t>of the species are discussed.</w:t>
      </w:r>
    </w:p>
    <w:p w14:paraId="25AB025C" w14:textId="77777777" w:rsidR="006D19D2" w:rsidRPr="00C73658" w:rsidRDefault="006D19D2" w:rsidP="00180825">
      <w:pPr>
        <w:spacing w:after="0"/>
        <w:jc w:val="both"/>
        <w:rPr>
          <w:rFonts w:ascii="Times New Roman" w:hAnsi="Times New Roman" w:cs="Times New Roman"/>
          <w:sz w:val="24"/>
          <w:szCs w:val="24"/>
        </w:rPr>
      </w:pPr>
    </w:p>
    <w:p w14:paraId="2C863BEB" w14:textId="0AA566BD" w:rsidR="006D19D2" w:rsidRPr="00C73658" w:rsidRDefault="007D0B12" w:rsidP="00180825">
      <w:pPr>
        <w:spacing w:after="0"/>
        <w:jc w:val="both"/>
        <w:rPr>
          <w:rFonts w:ascii="Times New Roman" w:hAnsi="Times New Roman" w:cs="Times New Roman"/>
          <w:i/>
          <w:sz w:val="24"/>
          <w:szCs w:val="24"/>
        </w:rPr>
      </w:pPr>
      <w:r w:rsidRPr="00C73658">
        <w:rPr>
          <w:rFonts w:ascii="Times New Roman" w:hAnsi="Times New Roman" w:cs="Times New Roman"/>
          <w:b/>
          <w:sz w:val="24"/>
          <w:szCs w:val="24"/>
        </w:rPr>
        <w:t>Key</w:t>
      </w:r>
      <w:r w:rsidR="006D19D2" w:rsidRPr="00C73658">
        <w:rPr>
          <w:rFonts w:ascii="Times New Roman" w:hAnsi="Times New Roman" w:cs="Times New Roman"/>
          <w:b/>
          <w:sz w:val="24"/>
          <w:szCs w:val="24"/>
        </w:rPr>
        <w:t>words</w:t>
      </w:r>
      <w:r w:rsidR="006D19D2" w:rsidRPr="00C73658">
        <w:rPr>
          <w:rFonts w:ascii="Times New Roman" w:hAnsi="Times New Roman" w:cs="Times New Roman"/>
          <w:sz w:val="24"/>
          <w:szCs w:val="24"/>
        </w:rPr>
        <w:t>:</w:t>
      </w:r>
      <w:r w:rsidR="004078E9" w:rsidRPr="00C73658">
        <w:rPr>
          <w:rFonts w:ascii="Times New Roman" w:hAnsi="Times New Roman" w:cs="Times New Roman"/>
          <w:sz w:val="24"/>
          <w:szCs w:val="24"/>
        </w:rPr>
        <w:t xml:space="preserve"> </w:t>
      </w:r>
      <w:r w:rsidR="004078E9" w:rsidRPr="00C73658">
        <w:rPr>
          <w:rFonts w:ascii="Times New Roman" w:hAnsi="Times New Roman" w:cs="Times New Roman"/>
          <w:i/>
          <w:sz w:val="24"/>
          <w:szCs w:val="24"/>
        </w:rPr>
        <w:t>Nemacheilidae</w:t>
      </w:r>
      <w:r w:rsidR="006E4B22" w:rsidRPr="00C73658">
        <w:rPr>
          <w:rFonts w:ascii="Times New Roman" w:hAnsi="Times New Roman" w:cs="Times New Roman"/>
          <w:i/>
          <w:sz w:val="24"/>
          <w:szCs w:val="24"/>
        </w:rPr>
        <w:t xml:space="preserve">, </w:t>
      </w:r>
      <w:r w:rsidR="00864D4B" w:rsidRPr="00C73658">
        <w:rPr>
          <w:rFonts w:ascii="Times New Roman" w:hAnsi="Times New Roman" w:cs="Times New Roman"/>
          <w:i/>
          <w:sz w:val="24"/>
          <w:szCs w:val="24"/>
        </w:rPr>
        <w:t xml:space="preserve">Paracanthocobitis, </w:t>
      </w:r>
      <w:r w:rsidR="006E4B22" w:rsidRPr="00C73658">
        <w:rPr>
          <w:rFonts w:ascii="Times New Roman" w:hAnsi="Times New Roman" w:cs="Times New Roman"/>
          <w:i/>
          <w:sz w:val="24"/>
          <w:szCs w:val="24"/>
        </w:rPr>
        <w:t xml:space="preserve">Tizit </w:t>
      </w:r>
      <w:r w:rsidR="002A6D80" w:rsidRPr="00C73658">
        <w:rPr>
          <w:rFonts w:ascii="Times New Roman" w:hAnsi="Times New Roman" w:cs="Times New Roman"/>
          <w:i/>
          <w:sz w:val="24"/>
          <w:szCs w:val="24"/>
        </w:rPr>
        <w:t>River</w:t>
      </w:r>
      <w:r w:rsidR="006E4B22" w:rsidRPr="00C73658">
        <w:rPr>
          <w:rFonts w:ascii="Times New Roman" w:hAnsi="Times New Roman" w:cs="Times New Roman"/>
          <w:i/>
          <w:sz w:val="24"/>
          <w:szCs w:val="24"/>
        </w:rPr>
        <w:t>,</w:t>
      </w:r>
      <w:r w:rsidR="00F14FCE" w:rsidRPr="00C73658">
        <w:rPr>
          <w:rFonts w:ascii="Times New Roman" w:hAnsi="Times New Roman" w:cs="Times New Roman"/>
          <w:i/>
          <w:sz w:val="24"/>
          <w:szCs w:val="24"/>
        </w:rPr>
        <w:t xml:space="preserve"> Burmaputra drainage</w:t>
      </w:r>
      <w:r w:rsidR="004D3E11" w:rsidRPr="00C73658">
        <w:rPr>
          <w:rFonts w:ascii="Times New Roman" w:hAnsi="Times New Roman" w:cs="Times New Roman"/>
          <w:i/>
          <w:sz w:val="24"/>
          <w:szCs w:val="24"/>
        </w:rPr>
        <w:t>,</w:t>
      </w:r>
      <w:r w:rsidR="006E4B22" w:rsidRPr="00C73658">
        <w:rPr>
          <w:rFonts w:ascii="Times New Roman" w:hAnsi="Times New Roman" w:cs="Times New Roman"/>
          <w:i/>
          <w:sz w:val="24"/>
          <w:szCs w:val="24"/>
        </w:rPr>
        <w:t xml:space="preserve"> </w:t>
      </w:r>
      <w:r w:rsidR="004078E9" w:rsidRPr="00C73658">
        <w:rPr>
          <w:rFonts w:ascii="Times New Roman" w:hAnsi="Times New Roman" w:cs="Times New Roman"/>
          <w:i/>
          <w:sz w:val="24"/>
          <w:szCs w:val="24"/>
        </w:rPr>
        <w:t>Nagaland</w:t>
      </w:r>
      <w:r w:rsidR="004D3E11" w:rsidRPr="00C73658">
        <w:rPr>
          <w:rFonts w:ascii="Times New Roman" w:hAnsi="Times New Roman" w:cs="Times New Roman"/>
          <w:i/>
          <w:sz w:val="24"/>
          <w:szCs w:val="24"/>
        </w:rPr>
        <w:t>.</w:t>
      </w:r>
    </w:p>
    <w:p w14:paraId="34B57E90" w14:textId="77777777" w:rsidR="00F278E1" w:rsidRPr="00C73658" w:rsidRDefault="00F278E1">
      <w:pPr>
        <w:rPr>
          <w:rFonts w:ascii="Times New Roman" w:hAnsi="Times New Roman" w:cs="Times New Roman"/>
          <w:b/>
          <w:i/>
          <w:sz w:val="24"/>
          <w:szCs w:val="24"/>
        </w:rPr>
      </w:pPr>
    </w:p>
    <w:p w14:paraId="31C52C23" w14:textId="77777777" w:rsidR="00B4233C" w:rsidRPr="00C73658" w:rsidRDefault="00CE4B0C" w:rsidP="00184915">
      <w:pPr>
        <w:pStyle w:val="ListParagraph"/>
        <w:numPr>
          <w:ilvl w:val="0"/>
          <w:numId w:val="6"/>
        </w:numPr>
        <w:spacing w:after="0"/>
        <w:ind w:left="284" w:hanging="284"/>
        <w:rPr>
          <w:b/>
        </w:rPr>
      </w:pPr>
      <w:r w:rsidRPr="00C73658">
        <w:rPr>
          <w:b/>
        </w:rPr>
        <w:t>INTRODUCTION</w:t>
      </w:r>
    </w:p>
    <w:p w14:paraId="743AFBAD" w14:textId="24F063AA" w:rsidR="0040434D" w:rsidRPr="002F45FA" w:rsidRDefault="00850392" w:rsidP="00C73658">
      <w:pPr>
        <w:rPr>
          <w:rFonts w:ascii="Times New Roman" w:eastAsia="Times New Roman" w:hAnsi="Times New Roman" w:cs="Times New Roman"/>
          <w:sz w:val="24"/>
          <w:szCs w:val="24"/>
          <w:lang w:eastAsia="en-IN" w:bidi="hi-IN"/>
        </w:rPr>
      </w:pPr>
      <w:r>
        <w:rPr>
          <w:rFonts w:ascii="Times New Roman" w:hAnsi="Times New Roman" w:cs="Times New Roman"/>
          <w:sz w:val="24"/>
          <w:szCs w:val="24"/>
        </w:rPr>
        <w:t>“</w:t>
      </w:r>
      <w:r w:rsidR="0040434D" w:rsidRPr="002F45FA">
        <w:rPr>
          <w:rFonts w:ascii="Times New Roman" w:hAnsi="Times New Roman" w:cs="Times New Roman"/>
          <w:sz w:val="24"/>
          <w:szCs w:val="24"/>
        </w:rPr>
        <w:t xml:space="preserve">The genus </w:t>
      </w:r>
      <w:r w:rsidR="0040434D" w:rsidRPr="002F45FA">
        <w:rPr>
          <w:rFonts w:ascii="Times New Roman" w:hAnsi="Times New Roman" w:cs="Times New Roman"/>
          <w:i/>
          <w:sz w:val="24"/>
          <w:szCs w:val="24"/>
        </w:rPr>
        <w:t>Paracanthocobitis</w:t>
      </w:r>
      <w:r w:rsidR="00864D4B" w:rsidRPr="002F45FA">
        <w:rPr>
          <w:rFonts w:ascii="Times New Roman" w:hAnsi="Times New Roman" w:cs="Times New Roman"/>
          <w:sz w:val="24"/>
          <w:szCs w:val="24"/>
        </w:rPr>
        <w:t xml:space="preserve"> is </w:t>
      </w:r>
      <w:r w:rsidR="0040434D" w:rsidRPr="002F45FA">
        <w:rPr>
          <w:rFonts w:ascii="Times New Roman" w:hAnsi="Times New Roman" w:cs="Times New Roman"/>
          <w:sz w:val="24"/>
          <w:szCs w:val="24"/>
        </w:rPr>
        <w:t>geographically widespread and species rich group of Nemachilid fish in South East Asia</w:t>
      </w:r>
      <w:r>
        <w:rPr>
          <w:rFonts w:ascii="Times New Roman" w:hAnsi="Times New Roman" w:cs="Times New Roman"/>
          <w:sz w:val="24"/>
          <w:szCs w:val="24"/>
        </w:rPr>
        <w:t>”</w:t>
      </w:r>
      <w:r w:rsidR="0040434D" w:rsidRPr="002F45FA">
        <w:rPr>
          <w:rFonts w:ascii="Times New Roman" w:hAnsi="Times New Roman" w:cs="Times New Roman"/>
          <w:sz w:val="24"/>
          <w:szCs w:val="24"/>
        </w:rPr>
        <w:t xml:space="preserve"> (Shangningam </w:t>
      </w:r>
      <w:r w:rsidR="0040434D" w:rsidRPr="002F45FA">
        <w:rPr>
          <w:rFonts w:ascii="Times New Roman" w:hAnsi="Times New Roman" w:cs="Times New Roman"/>
          <w:i/>
          <w:sz w:val="24"/>
          <w:szCs w:val="24"/>
        </w:rPr>
        <w:t>et al</w:t>
      </w:r>
      <w:r w:rsidR="0040434D" w:rsidRPr="002F45FA">
        <w:rPr>
          <w:rFonts w:ascii="Times New Roman" w:hAnsi="Times New Roman" w:cs="Times New Roman"/>
          <w:sz w:val="24"/>
          <w:szCs w:val="24"/>
        </w:rPr>
        <w:t>.,</w:t>
      </w:r>
      <w:r w:rsidR="00C16060" w:rsidRPr="002F45FA">
        <w:rPr>
          <w:rFonts w:ascii="Times New Roman" w:hAnsi="Times New Roman" w:cs="Times New Roman"/>
          <w:sz w:val="24"/>
          <w:szCs w:val="24"/>
        </w:rPr>
        <w:t>2019</w:t>
      </w:r>
      <w:r w:rsidR="0040434D" w:rsidRPr="002F45FA">
        <w:rPr>
          <w:rFonts w:ascii="Times New Roman" w:hAnsi="Times New Roman" w:cs="Times New Roman"/>
          <w:sz w:val="24"/>
          <w:szCs w:val="24"/>
        </w:rPr>
        <w:t>).</w:t>
      </w:r>
      <w:r w:rsidR="00D22770" w:rsidRPr="002F45FA">
        <w:rPr>
          <w:rFonts w:ascii="Times New Roman" w:hAnsi="Times New Roman" w:cs="Times New Roman"/>
          <w:sz w:val="24"/>
          <w:szCs w:val="24"/>
        </w:rPr>
        <w:t xml:space="preserve"> </w:t>
      </w:r>
      <w:r w:rsidR="00C73658" w:rsidRPr="002F45FA">
        <w:rPr>
          <w:rFonts w:ascii="Times New Roman" w:eastAsia="Times New Roman" w:hAnsi="Times New Roman" w:cs="Times New Roman"/>
          <w:sz w:val="24"/>
          <w:szCs w:val="24"/>
          <w:lang w:eastAsia="en-IN" w:bidi="hi-IN"/>
        </w:rPr>
        <w:t xml:space="preserve">Many new species in the Nemacheiliidae have been described recently, in China and Southeast Asia. </w:t>
      </w:r>
      <w:r w:rsidR="003A1845" w:rsidRPr="002F45FA">
        <w:rPr>
          <w:rFonts w:ascii="Times New Roman" w:hAnsi="Times New Roman" w:cs="Times New Roman"/>
          <w:sz w:val="24"/>
          <w:szCs w:val="24"/>
        </w:rPr>
        <w:t xml:space="preserve">(Chen </w:t>
      </w:r>
      <w:r w:rsidR="003A1845" w:rsidRPr="002F45FA">
        <w:rPr>
          <w:rFonts w:ascii="Times New Roman" w:hAnsi="Times New Roman" w:cs="Times New Roman"/>
          <w:i/>
          <w:iCs/>
          <w:sz w:val="24"/>
          <w:szCs w:val="24"/>
        </w:rPr>
        <w:t>et al.,</w:t>
      </w:r>
      <w:r w:rsidR="003A1845" w:rsidRPr="002F45FA">
        <w:rPr>
          <w:rFonts w:ascii="Times New Roman" w:hAnsi="Times New Roman" w:cs="Times New Roman"/>
          <w:sz w:val="24"/>
          <w:szCs w:val="24"/>
        </w:rPr>
        <w:t xml:space="preserve"> 2020</w:t>
      </w:r>
      <w:r w:rsidR="00D16C22" w:rsidRPr="002F45FA">
        <w:rPr>
          <w:rFonts w:ascii="Times New Roman" w:hAnsi="Times New Roman" w:cs="Times New Roman"/>
          <w:sz w:val="24"/>
          <w:szCs w:val="24"/>
        </w:rPr>
        <w:t xml:space="preserve">; </w:t>
      </w:r>
      <w:r w:rsidR="003A1845" w:rsidRPr="002F45FA">
        <w:rPr>
          <w:rFonts w:ascii="Times New Roman" w:hAnsi="Times New Roman" w:cs="Times New Roman"/>
          <w:sz w:val="24"/>
          <w:szCs w:val="24"/>
        </w:rPr>
        <w:t xml:space="preserve">Jiang </w:t>
      </w:r>
      <w:r w:rsidR="003A1845" w:rsidRPr="002F45FA">
        <w:rPr>
          <w:rFonts w:ascii="Times New Roman" w:hAnsi="Times New Roman" w:cs="Times New Roman"/>
          <w:i/>
          <w:iCs/>
          <w:sz w:val="24"/>
          <w:szCs w:val="24"/>
        </w:rPr>
        <w:t>et al.,</w:t>
      </w:r>
      <w:r w:rsidR="003A1845" w:rsidRPr="002F45FA">
        <w:rPr>
          <w:rFonts w:ascii="Times New Roman" w:hAnsi="Times New Roman" w:cs="Times New Roman"/>
          <w:sz w:val="24"/>
          <w:szCs w:val="24"/>
        </w:rPr>
        <w:t xml:space="preserve"> 2021</w:t>
      </w:r>
      <w:r w:rsidR="00D16C22" w:rsidRPr="002F45FA">
        <w:rPr>
          <w:rFonts w:ascii="Times New Roman" w:hAnsi="Times New Roman" w:cs="Times New Roman"/>
          <w:sz w:val="24"/>
          <w:szCs w:val="24"/>
        </w:rPr>
        <w:t>; Kottelat 2022</w:t>
      </w:r>
      <w:r w:rsidR="00F53682" w:rsidRPr="002F45FA">
        <w:rPr>
          <w:rFonts w:ascii="Times New Roman" w:hAnsi="Times New Roman" w:cs="Times New Roman"/>
          <w:sz w:val="24"/>
          <w:szCs w:val="24"/>
        </w:rPr>
        <w:t>).</w:t>
      </w:r>
      <w:r w:rsidR="003A1845" w:rsidRPr="002F45FA">
        <w:rPr>
          <w:rFonts w:ascii="Times New Roman" w:hAnsi="Times New Roman" w:cs="Times New Roman"/>
          <w:sz w:val="24"/>
          <w:szCs w:val="24"/>
        </w:rPr>
        <w:t xml:space="preserve"> </w:t>
      </w:r>
      <w:r>
        <w:rPr>
          <w:rFonts w:ascii="Times New Roman" w:hAnsi="Times New Roman" w:cs="Times New Roman"/>
          <w:sz w:val="24"/>
          <w:szCs w:val="24"/>
        </w:rPr>
        <w:t>“</w:t>
      </w:r>
      <w:r w:rsidR="00D22770" w:rsidRPr="002F45FA">
        <w:rPr>
          <w:rFonts w:ascii="Times New Roman" w:hAnsi="Times New Roman" w:cs="Times New Roman"/>
          <w:sz w:val="24"/>
          <w:szCs w:val="24"/>
        </w:rPr>
        <w:t>The genus</w:t>
      </w:r>
      <w:r w:rsidR="0040434D" w:rsidRPr="002F45FA">
        <w:rPr>
          <w:rFonts w:ascii="Times New Roman" w:hAnsi="Times New Roman" w:cs="Times New Roman"/>
          <w:sz w:val="24"/>
          <w:szCs w:val="24"/>
        </w:rPr>
        <w:t xml:space="preserve"> is distinguished from all other genera of the family Nemacheilidae by the combination of lower lip with a large papillated pad on either side of a medial interruption, upper lip with 2–5 rows of papillae and continuous with lower lip, conspicuous black spot with ocellus on upper half of caudal-fin base</w:t>
      </w:r>
      <w:r>
        <w:rPr>
          <w:rFonts w:ascii="Times New Roman" w:hAnsi="Times New Roman" w:cs="Times New Roman"/>
          <w:sz w:val="24"/>
          <w:szCs w:val="24"/>
        </w:rPr>
        <w:t>”</w:t>
      </w:r>
      <w:r w:rsidR="0040434D" w:rsidRPr="002F45FA">
        <w:rPr>
          <w:rFonts w:ascii="Times New Roman" w:hAnsi="Times New Roman" w:cs="Times New Roman"/>
          <w:sz w:val="24"/>
          <w:szCs w:val="24"/>
        </w:rPr>
        <w:t xml:space="preserve"> (Kottelat 2012, Singer &amp; Page 2015) </w:t>
      </w:r>
      <w:r>
        <w:rPr>
          <w:rFonts w:ascii="Times New Roman" w:hAnsi="Times New Roman" w:cs="Times New Roman"/>
          <w:sz w:val="24"/>
          <w:szCs w:val="24"/>
        </w:rPr>
        <w:t>“</w:t>
      </w:r>
      <w:r w:rsidR="0040434D" w:rsidRPr="002F45FA">
        <w:rPr>
          <w:rFonts w:ascii="Times New Roman" w:hAnsi="Times New Roman" w:cs="Times New Roman"/>
          <w:sz w:val="24"/>
          <w:szCs w:val="24"/>
        </w:rPr>
        <w:t>and distinguished from Acanthocobitis in having an emarginate or truncate (vs. pointed) caudal fin; patch (vs. no patch) of adipose tissue on anterior end of lateral line; 9-15 (vs. 17-19) branched dorsal-fin rays, and a rounded (vs. more triangular-shaped) head</w:t>
      </w:r>
      <w:r>
        <w:rPr>
          <w:rFonts w:ascii="Times New Roman" w:hAnsi="Times New Roman" w:cs="Times New Roman"/>
          <w:sz w:val="24"/>
          <w:szCs w:val="24"/>
        </w:rPr>
        <w:t>”</w:t>
      </w:r>
      <w:r w:rsidR="002E192E" w:rsidRPr="002F45FA">
        <w:rPr>
          <w:rFonts w:ascii="Times New Roman" w:hAnsi="Times New Roman" w:cs="Times New Roman"/>
          <w:sz w:val="24"/>
          <w:szCs w:val="24"/>
        </w:rPr>
        <w:t xml:space="preserve"> </w:t>
      </w:r>
      <w:r w:rsidR="0091628E" w:rsidRPr="002F45FA">
        <w:rPr>
          <w:rFonts w:ascii="Times New Roman" w:hAnsi="Times New Roman" w:cs="Times New Roman"/>
          <w:sz w:val="24"/>
          <w:szCs w:val="24"/>
        </w:rPr>
        <w:t>(</w:t>
      </w:r>
      <w:r w:rsidR="00C16060" w:rsidRPr="002F45FA">
        <w:rPr>
          <w:rFonts w:ascii="Times New Roman" w:hAnsi="Times New Roman" w:cs="Times New Roman"/>
          <w:sz w:val="24"/>
          <w:szCs w:val="24"/>
        </w:rPr>
        <w:t>Singer, R.A. 2013)</w:t>
      </w:r>
    </w:p>
    <w:p w14:paraId="15D60832" w14:textId="7F0BB04F" w:rsidR="00A6159E" w:rsidRPr="00C73658" w:rsidRDefault="00FB1F22" w:rsidP="00EF5539">
      <w:pPr>
        <w:spacing w:after="0"/>
        <w:jc w:val="both"/>
        <w:rPr>
          <w:rFonts w:ascii="Times New Roman" w:hAnsi="Times New Roman" w:cs="Times New Roman"/>
          <w:b/>
          <w:sz w:val="24"/>
          <w:szCs w:val="24"/>
        </w:rPr>
      </w:pPr>
      <w:r w:rsidRPr="002F45FA">
        <w:rPr>
          <w:rFonts w:ascii="Times New Roman" w:hAnsi="Times New Roman" w:cs="Times New Roman"/>
          <w:sz w:val="24"/>
          <w:szCs w:val="24"/>
        </w:rPr>
        <w:t>The present study was conducted for a period of one year, from Febeuary 2023-January 2024. A total number of</w:t>
      </w:r>
      <w:r w:rsidR="00864D4B" w:rsidRPr="002F45FA">
        <w:rPr>
          <w:rFonts w:ascii="Times New Roman" w:hAnsi="Times New Roman" w:cs="Times New Roman"/>
          <w:sz w:val="24"/>
          <w:szCs w:val="24"/>
        </w:rPr>
        <w:t xml:space="preserve"> </w:t>
      </w:r>
      <w:r w:rsidR="00C16060" w:rsidRPr="002F45FA">
        <w:rPr>
          <w:rFonts w:ascii="Times New Roman" w:hAnsi="Times New Roman" w:cs="Times New Roman"/>
          <w:sz w:val="24"/>
          <w:szCs w:val="24"/>
        </w:rPr>
        <w:t>8</w:t>
      </w:r>
      <w:r w:rsidR="002E192E" w:rsidRPr="002F45FA">
        <w:rPr>
          <w:rFonts w:ascii="Times New Roman" w:hAnsi="Times New Roman" w:cs="Times New Roman"/>
          <w:sz w:val="24"/>
          <w:szCs w:val="24"/>
        </w:rPr>
        <w:t xml:space="preserve"> specimens of </w:t>
      </w:r>
      <w:r w:rsidR="002E192E" w:rsidRPr="002F45FA">
        <w:rPr>
          <w:rFonts w:ascii="Times New Roman" w:hAnsi="Times New Roman" w:cs="Times New Roman"/>
          <w:i/>
          <w:sz w:val="24"/>
          <w:szCs w:val="24"/>
        </w:rPr>
        <w:t>Paracanthocobitis</w:t>
      </w:r>
      <w:r w:rsidR="009072B1" w:rsidRPr="002F45FA">
        <w:rPr>
          <w:rFonts w:ascii="Times New Roman" w:hAnsi="Times New Roman" w:cs="Times New Roman"/>
          <w:sz w:val="24"/>
          <w:szCs w:val="24"/>
        </w:rPr>
        <w:t xml:space="preserve"> </w:t>
      </w:r>
      <w:r w:rsidR="009072B1" w:rsidRPr="002F45FA">
        <w:rPr>
          <w:rFonts w:ascii="Times New Roman" w:hAnsi="Times New Roman" w:cs="Times New Roman"/>
          <w:i/>
          <w:sz w:val="24"/>
          <w:szCs w:val="24"/>
        </w:rPr>
        <w:t>abutwebi</w:t>
      </w:r>
      <w:r w:rsidR="002E192E" w:rsidRPr="002F45FA">
        <w:rPr>
          <w:rFonts w:ascii="Times New Roman" w:hAnsi="Times New Roman" w:cs="Times New Roman"/>
          <w:sz w:val="24"/>
          <w:szCs w:val="24"/>
        </w:rPr>
        <w:t xml:space="preserve"> </w:t>
      </w:r>
      <w:r w:rsidR="0091628E" w:rsidRPr="002F45FA">
        <w:rPr>
          <w:rFonts w:ascii="Times New Roman" w:hAnsi="Times New Roman" w:cs="Times New Roman"/>
          <w:sz w:val="24"/>
          <w:szCs w:val="24"/>
        </w:rPr>
        <w:t>(Singer &amp; Page, 2015</w:t>
      </w:r>
      <w:r w:rsidR="009072B1" w:rsidRPr="002F45FA">
        <w:rPr>
          <w:rFonts w:ascii="Times New Roman" w:hAnsi="Times New Roman" w:cs="Times New Roman"/>
          <w:sz w:val="24"/>
          <w:szCs w:val="24"/>
        </w:rPr>
        <w:t xml:space="preserve">) </w:t>
      </w:r>
      <w:r w:rsidR="00864D4B" w:rsidRPr="002F45FA">
        <w:rPr>
          <w:rFonts w:ascii="Times New Roman" w:hAnsi="Times New Roman" w:cs="Times New Roman"/>
          <w:sz w:val="24"/>
          <w:szCs w:val="24"/>
        </w:rPr>
        <w:t xml:space="preserve">were collected from the Tizit </w:t>
      </w:r>
      <w:r w:rsidR="002A6D80" w:rsidRPr="002F45FA">
        <w:rPr>
          <w:rFonts w:ascii="Times New Roman" w:hAnsi="Times New Roman" w:cs="Times New Roman"/>
          <w:sz w:val="24"/>
          <w:szCs w:val="24"/>
        </w:rPr>
        <w:t>River</w:t>
      </w:r>
      <w:r w:rsidR="00864D4B" w:rsidRPr="002F45FA">
        <w:rPr>
          <w:rFonts w:ascii="Times New Roman" w:hAnsi="Times New Roman" w:cs="Times New Roman"/>
          <w:sz w:val="24"/>
          <w:szCs w:val="24"/>
        </w:rPr>
        <w:t xml:space="preserve"> </w:t>
      </w:r>
      <w:r w:rsidR="00EB28BC" w:rsidRPr="002F45FA">
        <w:rPr>
          <w:rFonts w:ascii="Times New Roman" w:hAnsi="Times New Roman" w:cs="Times New Roman"/>
          <w:sz w:val="24"/>
          <w:szCs w:val="24"/>
        </w:rPr>
        <w:t xml:space="preserve">and reported </w:t>
      </w:r>
      <w:r w:rsidR="002E192E" w:rsidRPr="002F45FA">
        <w:rPr>
          <w:rFonts w:ascii="Times New Roman" w:hAnsi="Times New Roman" w:cs="Times New Roman"/>
          <w:sz w:val="24"/>
          <w:szCs w:val="24"/>
        </w:rPr>
        <w:t>for the first time from the</w:t>
      </w:r>
      <w:r w:rsidR="002E192E" w:rsidRPr="00C73658">
        <w:rPr>
          <w:rFonts w:ascii="Times New Roman" w:hAnsi="Times New Roman" w:cs="Times New Roman"/>
          <w:sz w:val="24"/>
          <w:szCs w:val="24"/>
        </w:rPr>
        <w:t xml:space="preserve"> state</w:t>
      </w:r>
      <w:r w:rsidR="0091628E" w:rsidRPr="00C73658">
        <w:rPr>
          <w:rFonts w:ascii="Times New Roman" w:hAnsi="Times New Roman" w:cs="Times New Roman"/>
          <w:sz w:val="24"/>
          <w:szCs w:val="24"/>
        </w:rPr>
        <w:t xml:space="preserve"> of Nagaland</w:t>
      </w:r>
      <w:r w:rsidR="002E192E" w:rsidRPr="00C73658">
        <w:rPr>
          <w:rFonts w:ascii="Times New Roman" w:hAnsi="Times New Roman" w:cs="Times New Roman"/>
          <w:sz w:val="24"/>
          <w:szCs w:val="24"/>
        </w:rPr>
        <w:t>, India</w:t>
      </w:r>
      <w:r w:rsidR="005C6484" w:rsidRPr="00C73658">
        <w:rPr>
          <w:rFonts w:ascii="Times New Roman" w:hAnsi="Times New Roman" w:cs="Times New Roman"/>
          <w:b/>
          <w:sz w:val="24"/>
          <w:szCs w:val="24"/>
        </w:rPr>
        <w:t>.</w:t>
      </w:r>
    </w:p>
    <w:p w14:paraId="4F0532D1" w14:textId="77777777" w:rsidR="00A6159E" w:rsidRPr="00C73658" w:rsidRDefault="00DA2C13" w:rsidP="00A6159E">
      <w:pPr>
        <w:spacing w:after="0"/>
        <w:rPr>
          <w:rFonts w:ascii="Times New Roman" w:hAnsi="Times New Roman" w:cs="Times New Roman"/>
          <w:b/>
          <w:sz w:val="24"/>
          <w:szCs w:val="24"/>
        </w:rPr>
      </w:pPr>
      <w:r w:rsidRPr="00C73658">
        <w:rPr>
          <w:rFonts w:ascii="Times New Roman" w:hAnsi="Times New Roman" w:cs="Times New Roman"/>
          <w:b/>
          <w:sz w:val="24"/>
          <w:szCs w:val="24"/>
        </w:rPr>
        <w:t xml:space="preserve"> </w:t>
      </w:r>
    </w:p>
    <w:p w14:paraId="157B4ECD" w14:textId="77777777" w:rsidR="00A6159E" w:rsidRPr="00C73658" w:rsidRDefault="00CE4B0C" w:rsidP="00184915">
      <w:pPr>
        <w:pStyle w:val="ListParagraph"/>
        <w:numPr>
          <w:ilvl w:val="0"/>
          <w:numId w:val="6"/>
        </w:numPr>
        <w:spacing w:after="0"/>
        <w:ind w:left="284" w:hanging="284"/>
      </w:pPr>
      <w:r w:rsidRPr="00C73658">
        <w:rPr>
          <w:b/>
        </w:rPr>
        <w:t>MATERIALS AND METHODS</w:t>
      </w:r>
      <w:r w:rsidRPr="00C73658">
        <w:t xml:space="preserve"> </w:t>
      </w:r>
    </w:p>
    <w:p w14:paraId="03A41FF0" w14:textId="5D0341A3" w:rsidR="00184915" w:rsidRPr="00C73658" w:rsidRDefault="0032441E" w:rsidP="003D1AA9">
      <w:pPr>
        <w:rPr>
          <w:rFonts w:ascii="Times New Roman" w:eastAsia="Times New Roman" w:hAnsi="Times New Roman" w:cs="Times New Roman"/>
          <w:sz w:val="24"/>
          <w:szCs w:val="24"/>
          <w:lang w:eastAsia="en-IN"/>
        </w:rPr>
      </w:pPr>
      <w:r w:rsidRPr="002F45FA">
        <w:rPr>
          <w:rFonts w:ascii="Times New Roman" w:hAnsi="Times New Roman" w:cs="Times New Roman"/>
          <w:sz w:val="24"/>
          <w:szCs w:val="24"/>
        </w:rPr>
        <w:t xml:space="preserve">The specimen was collected using traditional methods and cast net from the Tizit </w:t>
      </w:r>
      <w:r w:rsidR="002A6D80" w:rsidRPr="002F45FA">
        <w:rPr>
          <w:rFonts w:ascii="Times New Roman" w:hAnsi="Times New Roman" w:cs="Times New Roman"/>
          <w:sz w:val="24"/>
          <w:szCs w:val="24"/>
        </w:rPr>
        <w:t>River</w:t>
      </w:r>
      <w:r w:rsidRPr="002F45FA">
        <w:rPr>
          <w:rFonts w:ascii="Times New Roman" w:eastAsia="Times New Roman" w:hAnsi="Times New Roman" w:cs="Times New Roman"/>
          <w:sz w:val="24"/>
          <w:szCs w:val="24"/>
          <w:lang w:eastAsia="en-IN"/>
        </w:rPr>
        <w:t xml:space="preserve">, Brahmaputra drainage in </w:t>
      </w:r>
      <w:r w:rsidRPr="002F45FA">
        <w:rPr>
          <w:rFonts w:ascii="Times New Roman" w:hAnsi="Times New Roman" w:cs="Times New Roman"/>
          <w:sz w:val="24"/>
          <w:szCs w:val="24"/>
        </w:rPr>
        <w:t>Nagaland</w:t>
      </w:r>
      <w:r w:rsidR="002F45FA">
        <w:rPr>
          <w:rFonts w:ascii="Times New Roman" w:hAnsi="Times New Roman" w:cs="Times New Roman"/>
          <w:sz w:val="24"/>
          <w:szCs w:val="24"/>
        </w:rPr>
        <w:t>. T</w:t>
      </w:r>
      <w:r w:rsidR="002F45FA" w:rsidRPr="002F45FA">
        <w:rPr>
          <w:rFonts w:ascii="Times New Roman" w:hAnsi="Times New Roman" w:cs="Times New Roman"/>
          <w:sz w:val="24"/>
          <w:szCs w:val="24"/>
        </w:rPr>
        <w:t>o</w:t>
      </w:r>
      <w:r w:rsidR="00272F92" w:rsidRPr="002F45FA">
        <w:rPr>
          <w:rFonts w:ascii="Times New Roman" w:hAnsi="Times New Roman" w:cs="Times New Roman"/>
          <w:sz w:val="24"/>
          <w:szCs w:val="24"/>
        </w:rPr>
        <w:t xml:space="preserve"> verify the species in the absence of molecular diagnostic method</w:t>
      </w:r>
      <w:r w:rsidR="004A7ABA" w:rsidRPr="002F45FA">
        <w:rPr>
          <w:rFonts w:ascii="Times New Roman" w:hAnsi="Times New Roman" w:cs="Times New Roman"/>
          <w:sz w:val="24"/>
          <w:szCs w:val="24"/>
        </w:rPr>
        <w:t>, m</w:t>
      </w:r>
      <w:r w:rsidR="00E51448" w:rsidRPr="002F45FA">
        <w:rPr>
          <w:rFonts w:ascii="Times New Roman" w:hAnsi="Times New Roman" w:cs="Times New Roman"/>
          <w:sz w:val="24"/>
          <w:szCs w:val="24"/>
        </w:rPr>
        <w:t>orphometric measurements were made on the left side of the specimen</w:t>
      </w:r>
      <w:r w:rsidR="003D1AA9" w:rsidRPr="002F45FA">
        <w:rPr>
          <w:rFonts w:ascii="Times New Roman" w:hAnsi="Times New Roman" w:cs="Times New Roman"/>
          <w:sz w:val="24"/>
          <w:szCs w:val="24"/>
        </w:rPr>
        <w:t>s</w:t>
      </w:r>
      <w:r w:rsidR="00E51448" w:rsidRPr="002F45FA">
        <w:rPr>
          <w:rFonts w:ascii="Times New Roman" w:hAnsi="Times New Roman" w:cs="Times New Roman"/>
          <w:sz w:val="24"/>
          <w:szCs w:val="24"/>
        </w:rPr>
        <w:t xml:space="preserve"> with vernier calliper to the closest 0</w:t>
      </w:r>
      <w:r w:rsidR="005800F8" w:rsidRPr="002F45FA">
        <w:rPr>
          <w:rFonts w:ascii="Times New Roman" w:hAnsi="Times New Roman" w:cs="Times New Roman"/>
          <w:sz w:val="24"/>
          <w:szCs w:val="24"/>
        </w:rPr>
        <w:t>.1 mm.</w:t>
      </w:r>
      <w:r w:rsidR="001A5770" w:rsidRPr="002F45FA">
        <w:rPr>
          <w:rFonts w:ascii="Times New Roman" w:hAnsi="Times New Roman" w:cs="Times New Roman"/>
          <w:sz w:val="24"/>
          <w:szCs w:val="24"/>
        </w:rPr>
        <w:t xml:space="preserve"> </w:t>
      </w:r>
      <w:r w:rsidR="00AB1DDB" w:rsidRPr="002F45FA">
        <w:rPr>
          <w:rFonts w:ascii="Times New Roman" w:hAnsi="Times New Roman" w:cs="Times New Roman"/>
          <w:sz w:val="24"/>
          <w:szCs w:val="24"/>
        </w:rPr>
        <w:t>Meristic</w:t>
      </w:r>
      <w:r w:rsidR="005800F8" w:rsidRPr="002F45FA">
        <w:rPr>
          <w:rFonts w:ascii="Times New Roman" w:hAnsi="Times New Roman" w:cs="Times New Roman"/>
          <w:sz w:val="24"/>
          <w:szCs w:val="24"/>
        </w:rPr>
        <w:t xml:space="preserve"> </w:t>
      </w:r>
      <w:r w:rsidR="001A5770" w:rsidRPr="002F45FA">
        <w:rPr>
          <w:rFonts w:ascii="Times New Roman" w:hAnsi="Times New Roman" w:cs="Times New Roman"/>
          <w:sz w:val="24"/>
          <w:szCs w:val="24"/>
        </w:rPr>
        <w:t xml:space="preserve">counts and measurements </w:t>
      </w:r>
      <w:r w:rsidR="00E51448" w:rsidRPr="002F45FA">
        <w:rPr>
          <w:rFonts w:ascii="Times New Roman" w:hAnsi="Times New Roman" w:cs="Times New Roman"/>
          <w:sz w:val="24"/>
          <w:szCs w:val="24"/>
        </w:rPr>
        <w:t xml:space="preserve">were followed after the Kottelat (1990). </w:t>
      </w:r>
      <w:r w:rsidR="005800F8" w:rsidRPr="002F45FA">
        <w:rPr>
          <w:rFonts w:ascii="Times New Roman" w:eastAsia="Times New Roman" w:hAnsi="Times New Roman" w:cs="Times New Roman"/>
          <w:sz w:val="24"/>
          <w:szCs w:val="24"/>
          <w:lang w:eastAsia="en-IN"/>
        </w:rPr>
        <w:t xml:space="preserve">The number of scales and fin rays were counted using a Carl Zeiss 508 stereo-zoom microscope. The measurements of specimens are expressed as a ratio of head length (HL) and standard length (SL). </w:t>
      </w:r>
      <w:r w:rsidR="00742A84" w:rsidRPr="002F45FA">
        <w:rPr>
          <w:rFonts w:ascii="Times New Roman" w:eastAsia="Times New Roman" w:hAnsi="Times New Roman" w:cs="Times New Roman"/>
          <w:sz w:val="24"/>
          <w:szCs w:val="24"/>
          <w:lang w:eastAsia="en-IN"/>
        </w:rPr>
        <w:t xml:space="preserve">In the field the specimens </w:t>
      </w:r>
      <w:r w:rsidR="00A04270" w:rsidRPr="002F45FA">
        <w:rPr>
          <w:rFonts w:ascii="Times New Roman" w:eastAsia="Times New Roman" w:hAnsi="Times New Roman" w:cs="Times New Roman"/>
          <w:sz w:val="24"/>
          <w:szCs w:val="24"/>
          <w:lang w:eastAsia="en-IN"/>
        </w:rPr>
        <w:t>were</w:t>
      </w:r>
      <w:r w:rsidR="00742A84" w:rsidRPr="002F45FA">
        <w:rPr>
          <w:rFonts w:ascii="Times New Roman" w:eastAsia="Times New Roman" w:hAnsi="Times New Roman" w:cs="Times New Roman"/>
          <w:sz w:val="24"/>
          <w:szCs w:val="24"/>
          <w:lang w:eastAsia="en-IN"/>
        </w:rPr>
        <w:t xml:space="preserve"> fixed</w:t>
      </w:r>
      <w:r w:rsidR="0021203F" w:rsidRPr="002F45FA">
        <w:rPr>
          <w:rFonts w:ascii="Times New Roman" w:eastAsia="Times New Roman" w:hAnsi="Times New Roman" w:cs="Times New Roman"/>
          <w:sz w:val="24"/>
          <w:szCs w:val="24"/>
          <w:lang w:eastAsia="en-IN"/>
        </w:rPr>
        <w:t xml:space="preserve"> in 5</w:t>
      </w:r>
      <w:r w:rsidR="00742A84" w:rsidRPr="002F45FA">
        <w:rPr>
          <w:rFonts w:ascii="Times New Roman" w:eastAsia="Times New Roman" w:hAnsi="Times New Roman" w:cs="Times New Roman"/>
          <w:sz w:val="24"/>
          <w:szCs w:val="24"/>
          <w:lang w:eastAsia="en-IN"/>
        </w:rPr>
        <w:t xml:space="preserve">% formaldehyde </w:t>
      </w:r>
      <w:r w:rsidR="0021203F" w:rsidRPr="002F45FA">
        <w:rPr>
          <w:rFonts w:ascii="Times New Roman" w:eastAsia="Times New Roman" w:hAnsi="Times New Roman" w:cs="Times New Roman"/>
          <w:sz w:val="24"/>
          <w:szCs w:val="24"/>
          <w:lang w:eastAsia="en-IN"/>
        </w:rPr>
        <w:t>as per Joshi and Sreekumar</w:t>
      </w:r>
      <w:r w:rsidR="0021203F" w:rsidRPr="00C73658">
        <w:rPr>
          <w:rFonts w:ascii="Times New Roman" w:eastAsia="Times New Roman" w:hAnsi="Times New Roman" w:cs="Times New Roman"/>
          <w:sz w:val="24"/>
          <w:szCs w:val="24"/>
          <w:lang w:eastAsia="en-IN"/>
        </w:rPr>
        <w:t xml:space="preserve"> (2015)</w:t>
      </w:r>
      <w:r w:rsidR="00742A84" w:rsidRPr="00C73658">
        <w:rPr>
          <w:rFonts w:ascii="Times New Roman" w:eastAsia="Times New Roman" w:hAnsi="Times New Roman" w:cs="Times New Roman"/>
          <w:sz w:val="24"/>
          <w:szCs w:val="24"/>
          <w:lang w:eastAsia="en-IN"/>
        </w:rPr>
        <w:t xml:space="preserve">, later preserved in 70% ethanol and </w:t>
      </w:r>
      <w:r w:rsidR="00742A84" w:rsidRPr="00C73658">
        <w:rPr>
          <w:rFonts w:ascii="Times New Roman" w:eastAsia="Times New Roman" w:hAnsi="Times New Roman" w:cs="Times New Roman"/>
          <w:sz w:val="24"/>
          <w:szCs w:val="24"/>
          <w:lang w:eastAsia="en-IN"/>
        </w:rPr>
        <w:lastRenderedPageBreak/>
        <w:t xml:space="preserve">deposited </w:t>
      </w:r>
      <w:r w:rsidR="005800F8" w:rsidRPr="00C73658">
        <w:rPr>
          <w:rFonts w:ascii="Times New Roman" w:eastAsia="Times New Roman" w:hAnsi="Times New Roman" w:cs="Times New Roman"/>
          <w:sz w:val="24"/>
          <w:szCs w:val="24"/>
          <w:lang w:eastAsia="en-IN"/>
        </w:rPr>
        <w:t>in the Freshwater and Fish Biology Research lab at the Department of Zoology, Kohima Science College, Jotsoma.</w:t>
      </w:r>
    </w:p>
    <w:p w14:paraId="4A69E592" w14:textId="77777777" w:rsidR="003C1C53" w:rsidRPr="00C73658" w:rsidRDefault="00184915" w:rsidP="00184915">
      <w:pPr>
        <w:spacing w:after="0"/>
        <w:jc w:val="both"/>
        <w:rPr>
          <w:rFonts w:ascii="Times New Roman" w:hAnsi="Times New Roman" w:cs="Times New Roman"/>
          <w:sz w:val="24"/>
          <w:szCs w:val="24"/>
        </w:rPr>
      </w:pPr>
      <w:r w:rsidRPr="00C73658">
        <w:rPr>
          <w:rFonts w:ascii="Times New Roman" w:hAnsi="Times New Roman" w:cs="Times New Roman"/>
          <w:b/>
          <w:sz w:val="24"/>
          <w:szCs w:val="24"/>
        </w:rPr>
        <w:t>2.1</w:t>
      </w:r>
      <w:r w:rsidRPr="00C73658">
        <w:rPr>
          <w:rFonts w:ascii="Times New Roman" w:hAnsi="Times New Roman" w:cs="Times New Roman"/>
          <w:sz w:val="24"/>
          <w:szCs w:val="24"/>
        </w:rPr>
        <w:t xml:space="preserve"> </w:t>
      </w:r>
      <w:r w:rsidR="00CE4B0C" w:rsidRPr="00C73658">
        <w:rPr>
          <w:rFonts w:ascii="Times New Roman" w:hAnsi="Times New Roman" w:cs="Times New Roman"/>
          <w:b/>
          <w:sz w:val="24"/>
          <w:szCs w:val="24"/>
        </w:rPr>
        <w:t>STUDY SITE DESCRIPTION</w:t>
      </w:r>
    </w:p>
    <w:p w14:paraId="5B98F265" w14:textId="4AE3DC01" w:rsidR="003C1C53" w:rsidRPr="00C73658" w:rsidRDefault="003C1C53" w:rsidP="003C1C53">
      <w:pPr>
        <w:jc w:val="both"/>
        <w:rPr>
          <w:rFonts w:ascii="Times New Roman" w:hAnsi="Times New Roman" w:cs="Times New Roman"/>
          <w:sz w:val="24"/>
          <w:szCs w:val="24"/>
        </w:rPr>
      </w:pPr>
      <w:r w:rsidRPr="00C73658">
        <w:rPr>
          <w:rFonts w:ascii="Times New Roman" w:hAnsi="Times New Roman" w:cs="Times New Roman"/>
          <w:sz w:val="24"/>
          <w:szCs w:val="24"/>
        </w:rPr>
        <w:t xml:space="preserve">Tizit </w:t>
      </w:r>
      <w:r w:rsidR="002A6D80" w:rsidRPr="00C73658">
        <w:rPr>
          <w:rFonts w:ascii="Times New Roman" w:hAnsi="Times New Roman" w:cs="Times New Roman"/>
          <w:sz w:val="24"/>
          <w:szCs w:val="24"/>
        </w:rPr>
        <w:t>River</w:t>
      </w:r>
      <w:r w:rsidRPr="00C73658">
        <w:rPr>
          <w:rFonts w:ascii="Times New Roman" w:hAnsi="Times New Roman" w:cs="Times New Roman"/>
          <w:sz w:val="24"/>
          <w:szCs w:val="24"/>
        </w:rPr>
        <w:t xml:space="preserve"> is located in Tizit a sub-division of Mon district of Nagaland with latitude 26.902278</w:t>
      </w:r>
      <w:r w:rsidRPr="00C73658">
        <w:rPr>
          <w:rFonts w:ascii="Times New Roman" w:hAnsi="Times New Roman" w:cs="Times New Roman"/>
          <w:sz w:val="24"/>
          <w:szCs w:val="24"/>
          <w:vertAlign w:val="superscript"/>
        </w:rPr>
        <w:t>0</w:t>
      </w:r>
      <w:r w:rsidRPr="00C73658">
        <w:rPr>
          <w:rFonts w:ascii="Times New Roman" w:hAnsi="Times New Roman" w:cs="Times New Roman"/>
          <w:sz w:val="24"/>
          <w:szCs w:val="24"/>
        </w:rPr>
        <w:t xml:space="preserve"> and </w:t>
      </w:r>
      <w:r w:rsidR="005C6484" w:rsidRPr="00C73658">
        <w:rPr>
          <w:rFonts w:ascii="Times New Roman" w:hAnsi="Times New Roman" w:cs="Times New Roman"/>
          <w:sz w:val="24"/>
          <w:szCs w:val="24"/>
        </w:rPr>
        <w:t>longitude</w:t>
      </w:r>
      <w:r w:rsidRPr="00C73658">
        <w:rPr>
          <w:rFonts w:ascii="Times New Roman" w:hAnsi="Times New Roman" w:cs="Times New Roman"/>
          <w:sz w:val="24"/>
          <w:szCs w:val="24"/>
        </w:rPr>
        <w:t xml:space="preserve"> 95.070209</w:t>
      </w:r>
      <w:r w:rsidRPr="00C73658">
        <w:rPr>
          <w:rFonts w:ascii="Times New Roman" w:hAnsi="Times New Roman" w:cs="Times New Roman"/>
          <w:sz w:val="24"/>
          <w:szCs w:val="24"/>
          <w:vertAlign w:val="superscript"/>
        </w:rPr>
        <w:t>0</w:t>
      </w:r>
      <w:r w:rsidR="00C82B03" w:rsidRPr="00C73658">
        <w:rPr>
          <w:rFonts w:ascii="Times New Roman" w:hAnsi="Times New Roman" w:cs="Times New Roman"/>
          <w:sz w:val="24"/>
          <w:szCs w:val="24"/>
        </w:rPr>
        <w:t xml:space="preserve">. </w:t>
      </w:r>
      <w:r w:rsidR="00CF1ABA" w:rsidRPr="00C73658">
        <w:rPr>
          <w:rFonts w:ascii="Times New Roman" w:hAnsi="Times New Roman" w:cs="Times New Roman"/>
          <w:sz w:val="24"/>
          <w:szCs w:val="24"/>
        </w:rPr>
        <w:t xml:space="preserve">The </w:t>
      </w:r>
      <w:r w:rsidR="002F45FA" w:rsidRPr="00C73658">
        <w:rPr>
          <w:rFonts w:ascii="Times New Roman" w:hAnsi="Times New Roman" w:cs="Times New Roman"/>
          <w:sz w:val="24"/>
          <w:szCs w:val="24"/>
        </w:rPr>
        <w:t>river</w:t>
      </w:r>
      <w:r w:rsidR="00CF1ABA" w:rsidRPr="00C73658">
        <w:rPr>
          <w:rFonts w:ascii="Times New Roman" w:hAnsi="Times New Roman" w:cs="Times New Roman"/>
          <w:sz w:val="24"/>
          <w:szCs w:val="24"/>
        </w:rPr>
        <w:t xml:space="preserve"> is a</w:t>
      </w:r>
      <w:r w:rsidR="00AB1DDB" w:rsidRPr="00C73658">
        <w:rPr>
          <w:rFonts w:ascii="Times New Roman" w:hAnsi="Times New Roman" w:cs="Times New Roman"/>
          <w:sz w:val="24"/>
          <w:szCs w:val="24"/>
        </w:rPr>
        <w:t xml:space="preserve"> fast-flowing and has rough </w:t>
      </w:r>
      <w:r w:rsidR="002A6D80" w:rsidRPr="00C73658">
        <w:rPr>
          <w:rFonts w:ascii="Times New Roman" w:hAnsi="Times New Roman" w:cs="Times New Roman"/>
          <w:sz w:val="24"/>
          <w:szCs w:val="24"/>
        </w:rPr>
        <w:t>River</w:t>
      </w:r>
      <w:r w:rsidR="00AB1DDB" w:rsidRPr="00C73658">
        <w:rPr>
          <w:rFonts w:ascii="Times New Roman" w:hAnsi="Times New Roman" w:cs="Times New Roman"/>
          <w:sz w:val="24"/>
          <w:szCs w:val="24"/>
        </w:rPr>
        <w:t>-bed with stone and gravel. It exhibits seasonal fluctuation in water volume and movement.</w:t>
      </w:r>
      <w:r w:rsidR="00CF1ABA" w:rsidRPr="00C73658">
        <w:rPr>
          <w:rFonts w:ascii="Times New Roman" w:hAnsi="Times New Roman" w:cs="Times New Roman"/>
          <w:sz w:val="24"/>
          <w:szCs w:val="24"/>
        </w:rPr>
        <w:t xml:space="preserve"> It </w:t>
      </w:r>
      <w:r w:rsidRPr="00C73658">
        <w:rPr>
          <w:rFonts w:ascii="Times New Roman" w:hAnsi="Times New Roman" w:cs="Times New Roman"/>
          <w:sz w:val="24"/>
          <w:szCs w:val="24"/>
        </w:rPr>
        <w:t>flows toward Arunachal Pradesh and confluen</w:t>
      </w:r>
      <w:r w:rsidR="005D5BC6" w:rsidRPr="00C73658">
        <w:rPr>
          <w:rFonts w:ascii="Times New Roman" w:hAnsi="Times New Roman" w:cs="Times New Roman"/>
          <w:sz w:val="24"/>
          <w:szCs w:val="24"/>
        </w:rPr>
        <w:t xml:space="preserve">ce with Brahmaputra </w:t>
      </w:r>
      <w:r w:rsidR="002A6D80" w:rsidRPr="00C73658">
        <w:rPr>
          <w:rFonts w:ascii="Times New Roman" w:hAnsi="Times New Roman" w:cs="Times New Roman"/>
          <w:sz w:val="24"/>
          <w:szCs w:val="24"/>
        </w:rPr>
        <w:t>River</w:t>
      </w:r>
      <w:r w:rsidR="005D5BC6" w:rsidRPr="00C73658">
        <w:rPr>
          <w:rFonts w:ascii="Times New Roman" w:hAnsi="Times New Roman" w:cs="Times New Roman"/>
          <w:sz w:val="24"/>
          <w:szCs w:val="24"/>
        </w:rPr>
        <w:t xml:space="preserve"> at Assam</w:t>
      </w:r>
      <w:r w:rsidR="00AB1DDB" w:rsidRPr="00C73658">
        <w:rPr>
          <w:rFonts w:ascii="Times New Roman" w:hAnsi="Times New Roman" w:cs="Times New Roman"/>
          <w:sz w:val="24"/>
          <w:szCs w:val="24"/>
        </w:rPr>
        <w:t xml:space="preserve">. </w:t>
      </w:r>
    </w:p>
    <w:p w14:paraId="1597FD29" w14:textId="77777777" w:rsidR="00906EED" w:rsidRPr="00C73658" w:rsidRDefault="00DF1429" w:rsidP="003C1C53">
      <w:pPr>
        <w:jc w:val="both"/>
        <w:rPr>
          <w:rFonts w:ascii="Times New Roman" w:hAnsi="Times New Roman" w:cs="Times New Roman"/>
          <w:sz w:val="24"/>
          <w:szCs w:val="24"/>
        </w:rPr>
      </w:pPr>
      <w:r w:rsidRPr="00C73658">
        <w:rPr>
          <w:rFonts w:ascii="Times New Roman" w:hAnsi="Times New Roman" w:cs="Times New Roman"/>
          <w:noProof/>
          <w:sz w:val="24"/>
          <w:szCs w:val="24"/>
          <w:lang w:eastAsia="en-IN"/>
        </w:rPr>
        <w:drawing>
          <wp:inline distT="0" distB="0" distL="0" distR="0" wp14:anchorId="15D02680" wp14:editId="6D61AF00">
            <wp:extent cx="5731510" cy="2949511"/>
            <wp:effectExtent l="171450" t="152400" r="193040" b="194310"/>
            <wp:docPr id="3" name="Picture 3" descr="C:\Users\lenovo\Pictures\IMG_20240825_2139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Pictures\IMG_20240825_2139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2949511"/>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02D7DA07" w14:textId="77777777" w:rsidR="003C1C53" w:rsidRPr="00C73658" w:rsidRDefault="003C1C53" w:rsidP="00A6159E">
      <w:pPr>
        <w:spacing w:after="0"/>
        <w:rPr>
          <w:rFonts w:ascii="Times New Roman" w:hAnsi="Times New Roman" w:cs="Times New Roman"/>
          <w:b/>
          <w:sz w:val="24"/>
          <w:szCs w:val="24"/>
        </w:rPr>
      </w:pPr>
    </w:p>
    <w:p w14:paraId="2DD3E0A3" w14:textId="77777777" w:rsidR="003C1C53" w:rsidRPr="00C73658" w:rsidRDefault="00FB5110" w:rsidP="00A6159E">
      <w:pPr>
        <w:spacing w:after="0"/>
        <w:rPr>
          <w:rFonts w:ascii="Times New Roman" w:hAnsi="Times New Roman" w:cs="Times New Roman"/>
          <w:b/>
          <w:sz w:val="24"/>
          <w:szCs w:val="24"/>
        </w:rPr>
      </w:pPr>
      <w:r w:rsidRPr="00C73658">
        <w:rPr>
          <w:rFonts w:ascii="Times New Roman" w:hAnsi="Times New Roman" w:cs="Times New Roman"/>
          <w:sz w:val="24"/>
          <w:szCs w:val="24"/>
        </w:rPr>
        <w:t xml:space="preserve">                       </w:t>
      </w:r>
      <w:r w:rsidR="008A5C52" w:rsidRPr="00C73658">
        <w:rPr>
          <w:rFonts w:ascii="Times New Roman" w:hAnsi="Times New Roman" w:cs="Times New Roman"/>
          <w:sz w:val="24"/>
          <w:szCs w:val="24"/>
        </w:rPr>
        <w:t xml:space="preserve">Fig.1. Map showing </w:t>
      </w:r>
      <w:r w:rsidR="000470B9" w:rsidRPr="00C73658">
        <w:rPr>
          <w:rFonts w:ascii="Times New Roman" w:hAnsi="Times New Roman" w:cs="Times New Roman"/>
          <w:sz w:val="24"/>
          <w:szCs w:val="24"/>
        </w:rPr>
        <w:t>the s</w:t>
      </w:r>
      <w:r w:rsidR="008A5C52" w:rsidRPr="00C73658">
        <w:rPr>
          <w:rFonts w:ascii="Times New Roman" w:hAnsi="Times New Roman" w:cs="Times New Roman"/>
          <w:sz w:val="24"/>
          <w:szCs w:val="24"/>
        </w:rPr>
        <w:t xml:space="preserve">tudy area of </w:t>
      </w:r>
      <w:r w:rsidR="008A5C52" w:rsidRPr="00C73658">
        <w:rPr>
          <w:rFonts w:ascii="Times New Roman" w:hAnsi="Times New Roman" w:cs="Times New Roman"/>
          <w:i/>
          <w:sz w:val="24"/>
          <w:szCs w:val="24"/>
        </w:rPr>
        <w:t>Paracanthocobitis abutwebi</w:t>
      </w:r>
      <w:r w:rsidRPr="00C73658">
        <w:rPr>
          <w:rFonts w:ascii="Times New Roman" w:hAnsi="Times New Roman" w:cs="Times New Roman"/>
          <w:i/>
          <w:sz w:val="24"/>
          <w:szCs w:val="24"/>
        </w:rPr>
        <w:t>.</w:t>
      </w:r>
    </w:p>
    <w:p w14:paraId="345D997F" w14:textId="77777777" w:rsidR="00CB0EA7" w:rsidRPr="00C73658" w:rsidRDefault="00CB0EA7" w:rsidP="00A6159E">
      <w:pPr>
        <w:spacing w:after="0"/>
        <w:rPr>
          <w:rFonts w:ascii="Times New Roman" w:hAnsi="Times New Roman" w:cs="Times New Roman"/>
          <w:b/>
          <w:sz w:val="24"/>
          <w:szCs w:val="24"/>
        </w:rPr>
      </w:pPr>
    </w:p>
    <w:p w14:paraId="05D6642C" w14:textId="77777777" w:rsidR="006F7F79" w:rsidRPr="00C73658" w:rsidRDefault="00CE4B0C" w:rsidP="00485ED4">
      <w:pPr>
        <w:pStyle w:val="ListParagraph"/>
        <w:numPr>
          <w:ilvl w:val="0"/>
          <w:numId w:val="6"/>
        </w:numPr>
        <w:spacing w:after="0"/>
        <w:ind w:left="284" w:hanging="284"/>
        <w:jc w:val="both"/>
      </w:pPr>
      <w:r w:rsidRPr="00C73658">
        <w:rPr>
          <w:b/>
        </w:rPr>
        <w:t>DESCRIPTION</w:t>
      </w:r>
    </w:p>
    <w:p w14:paraId="0CCDA6F5" w14:textId="77777777" w:rsidR="0017009D" w:rsidRPr="00C73658" w:rsidRDefault="00F40321" w:rsidP="0017009D">
      <w:pPr>
        <w:autoSpaceDE w:val="0"/>
        <w:autoSpaceDN w:val="0"/>
        <w:adjustRightInd w:val="0"/>
        <w:spacing w:after="0" w:line="240" w:lineRule="auto"/>
        <w:jc w:val="both"/>
        <w:rPr>
          <w:rFonts w:ascii="Times New Roman" w:hAnsi="Times New Roman" w:cs="Times New Roman"/>
          <w:b/>
          <w:sz w:val="24"/>
          <w:szCs w:val="24"/>
        </w:rPr>
      </w:pPr>
      <w:r w:rsidRPr="00C73658">
        <w:rPr>
          <w:rFonts w:ascii="Times New Roman" w:hAnsi="Times New Roman" w:cs="Times New Roman"/>
          <w:sz w:val="24"/>
          <w:szCs w:val="24"/>
        </w:rPr>
        <w:t xml:space="preserve">Morphometric data are in Tables 1. </w:t>
      </w:r>
      <w:r w:rsidR="006F7F79" w:rsidRPr="00C73658">
        <w:rPr>
          <w:rFonts w:ascii="Times New Roman" w:hAnsi="Times New Roman" w:cs="Times New Roman"/>
          <w:sz w:val="24"/>
          <w:szCs w:val="24"/>
        </w:rPr>
        <w:t>Body depth slightly deeper at dorsal-fin origin; branched dorsal-fin rays 12-13 (usually 12); branched pe</w:t>
      </w:r>
      <w:r w:rsidR="008470DC" w:rsidRPr="00C73658">
        <w:rPr>
          <w:rFonts w:ascii="Times New Roman" w:hAnsi="Times New Roman" w:cs="Times New Roman"/>
          <w:sz w:val="24"/>
          <w:szCs w:val="24"/>
        </w:rPr>
        <w:t xml:space="preserve">ctoral-fin rays 10-13; </w:t>
      </w:r>
      <w:r w:rsidR="0017009D" w:rsidRPr="00C73658">
        <w:rPr>
          <w:rFonts w:ascii="Times New Roman" w:hAnsi="Times New Roman" w:cs="Times New Roman"/>
          <w:sz w:val="24"/>
          <w:szCs w:val="24"/>
        </w:rPr>
        <w:t xml:space="preserve">pelvic-fin rays 8; </w:t>
      </w:r>
      <w:r w:rsidR="006F7F79" w:rsidRPr="00C73658">
        <w:rPr>
          <w:rFonts w:ascii="Times New Roman" w:hAnsi="Times New Roman" w:cs="Times New Roman"/>
          <w:sz w:val="24"/>
          <w:szCs w:val="24"/>
        </w:rPr>
        <w:t>anal-fin rays 6-7 (usually 7); branched caudal-fin rays 9+9; transverse bands in caudal fin 4-5; suborbital flap in male; axillary pelvic lobe absent; l</w:t>
      </w:r>
      <w:r w:rsidR="0017009D" w:rsidRPr="00C73658">
        <w:rPr>
          <w:rFonts w:ascii="Times New Roman" w:hAnsi="Times New Roman" w:cs="Times New Roman"/>
          <w:sz w:val="24"/>
          <w:szCs w:val="24"/>
        </w:rPr>
        <w:t>ateral line complete with 86-104</w:t>
      </w:r>
      <w:r w:rsidR="006F7F79" w:rsidRPr="00C73658">
        <w:rPr>
          <w:rFonts w:ascii="Times New Roman" w:hAnsi="Times New Roman" w:cs="Times New Roman"/>
          <w:sz w:val="24"/>
          <w:szCs w:val="24"/>
        </w:rPr>
        <w:t xml:space="preserve"> pore</w:t>
      </w:r>
      <w:r w:rsidRPr="00C73658">
        <w:rPr>
          <w:rFonts w:ascii="Times New Roman" w:hAnsi="Times New Roman" w:cs="Times New Roman"/>
          <w:sz w:val="24"/>
          <w:szCs w:val="24"/>
        </w:rPr>
        <w:t>s. Maximum SL = 68.0</w:t>
      </w:r>
      <w:r w:rsidR="00AE2982" w:rsidRPr="00C73658">
        <w:rPr>
          <w:rFonts w:ascii="Times New Roman" w:hAnsi="Times New Roman" w:cs="Times New Roman"/>
          <w:sz w:val="24"/>
          <w:szCs w:val="24"/>
        </w:rPr>
        <w:t xml:space="preserve"> mm female.</w:t>
      </w:r>
      <w:r w:rsidR="0017009D" w:rsidRPr="00C73658">
        <w:rPr>
          <w:rFonts w:ascii="Times New Roman" w:hAnsi="Times New Roman" w:cs="Times New Roman"/>
          <w:b/>
          <w:sz w:val="24"/>
          <w:szCs w:val="24"/>
        </w:rPr>
        <w:t xml:space="preserve"> </w:t>
      </w:r>
    </w:p>
    <w:p w14:paraId="488AB69B" w14:textId="77777777" w:rsidR="0017009D" w:rsidRPr="00C73658" w:rsidRDefault="0017009D" w:rsidP="0017009D">
      <w:pPr>
        <w:autoSpaceDE w:val="0"/>
        <w:autoSpaceDN w:val="0"/>
        <w:adjustRightInd w:val="0"/>
        <w:spacing w:after="0" w:line="240" w:lineRule="auto"/>
        <w:rPr>
          <w:rFonts w:ascii="Times New Roman" w:hAnsi="Times New Roman" w:cs="Times New Roman"/>
          <w:b/>
          <w:sz w:val="24"/>
          <w:szCs w:val="24"/>
        </w:rPr>
      </w:pPr>
    </w:p>
    <w:p w14:paraId="0C8C3B98" w14:textId="77777777" w:rsidR="0017009D" w:rsidRPr="00C73658" w:rsidRDefault="00485ED4" w:rsidP="0017009D">
      <w:pPr>
        <w:autoSpaceDE w:val="0"/>
        <w:autoSpaceDN w:val="0"/>
        <w:adjustRightInd w:val="0"/>
        <w:spacing w:after="0" w:line="240" w:lineRule="auto"/>
        <w:rPr>
          <w:rFonts w:ascii="Times New Roman" w:hAnsi="Times New Roman" w:cs="Times New Roman"/>
          <w:b/>
          <w:sz w:val="24"/>
          <w:szCs w:val="24"/>
        </w:rPr>
      </w:pPr>
      <w:r w:rsidRPr="00C73658">
        <w:rPr>
          <w:rFonts w:ascii="Times New Roman" w:hAnsi="Times New Roman" w:cs="Times New Roman"/>
          <w:b/>
          <w:sz w:val="24"/>
          <w:szCs w:val="24"/>
        </w:rPr>
        <w:t>3.</w:t>
      </w:r>
      <w:r w:rsidR="00CE4B0C" w:rsidRPr="00C73658">
        <w:rPr>
          <w:rFonts w:ascii="Times New Roman" w:hAnsi="Times New Roman" w:cs="Times New Roman"/>
          <w:b/>
          <w:sz w:val="24"/>
          <w:szCs w:val="24"/>
        </w:rPr>
        <w:t xml:space="preserve">1 COLOURATION </w:t>
      </w:r>
    </w:p>
    <w:p w14:paraId="7AD6DD2E" w14:textId="0CF6F272" w:rsidR="0017009D" w:rsidRPr="00C73658" w:rsidRDefault="00AB0E49" w:rsidP="0017009D">
      <w:pPr>
        <w:autoSpaceDE w:val="0"/>
        <w:autoSpaceDN w:val="0"/>
        <w:adjustRightInd w:val="0"/>
        <w:spacing w:after="0" w:line="240" w:lineRule="auto"/>
        <w:jc w:val="both"/>
        <w:rPr>
          <w:rFonts w:ascii="Times New Roman" w:hAnsi="Times New Roman" w:cs="Times New Roman"/>
          <w:b/>
          <w:sz w:val="24"/>
          <w:szCs w:val="24"/>
        </w:rPr>
      </w:pPr>
      <w:r w:rsidRPr="00C73658">
        <w:rPr>
          <w:rFonts w:ascii="Times New Roman" w:hAnsi="Times New Roman" w:cs="Times New Roman"/>
          <w:color w:val="333333"/>
          <w:sz w:val="24"/>
          <w:szCs w:val="24"/>
          <w:shd w:val="clear" w:color="auto" w:fill="FFFFFF"/>
        </w:rPr>
        <w:t xml:space="preserve">A prominent black patch with a white edge </w:t>
      </w:r>
      <w:r w:rsidR="0017009D" w:rsidRPr="00C73658">
        <w:rPr>
          <w:rFonts w:ascii="Times New Roman" w:hAnsi="Times New Roman" w:cs="Times New Roman"/>
          <w:color w:val="333333"/>
          <w:sz w:val="24"/>
          <w:szCs w:val="24"/>
          <w:shd w:val="clear" w:color="auto" w:fill="FFFFFF"/>
        </w:rPr>
        <w:t>on upper half</w:t>
      </w:r>
      <w:r w:rsidRPr="00C73658">
        <w:rPr>
          <w:rFonts w:ascii="Times New Roman" w:hAnsi="Times New Roman" w:cs="Times New Roman"/>
          <w:color w:val="333333"/>
          <w:sz w:val="24"/>
          <w:szCs w:val="24"/>
          <w:shd w:val="clear" w:color="auto" w:fill="FFFFFF"/>
        </w:rPr>
        <w:t xml:space="preserve"> of caudal fin base. Alternate large and small patches </w:t>
      </w:r>
      <w:r w:rsidR="0017009D" w:rsidRPr="00C73658">
        <w:rPr>
          <w:rFonts w:ascii="Times New Roman" w:hAnsi="Times New Roman" w:cs="Times New Roman"/>
          <w:color w:val="333333"/>
          <w:sz w:val="24"/>
          <w:szCs w:val="24"/>
          <w:shd w:val="clear" w:color="auto" w:fill="FFFFFF"/>
        </w:rPr>
        <w:t>along the lateral line; 1</w:t>
      </w:r>
      <w:r w:rsidRPr="00C73658">
        <w:rPr>
          <w:rFonts w:ascii="Times New Roman" w:hAnsi="Times New Roman" w:cs="Times New Roman"/>
          <w:color w:val="333333"/>
          <w:sz w:val="24"/>
          <w:szCs w:val="24"/>
          <w:shd w:val="clear" w:color="auto" w:fill="FFFFFF"/>
        </w:rPr>
        <w:t xml:space="preserve">0 – 13 small dorsal saddles not </w:t>
      </w:r>
      <w:r w:rsidR="0017009D" w:rsidRPr="00C73658">
        <w:rPr>
          <w:rFonts w:ascii="Times New Roman" w:hAnsi="Times New Roman" w:cs="Times New Roman"/>
          <w:color w:val="333333"/>
          <w:sz w:val="24"/>
          <w:szCs w:val="24"/>
          <w:shd w:val="clear" w:color="auto" w:fill="FFFFFF"/>
        </w:rPr>
        <w:t xml:space="preserve">extending to lateral line </w:t>
      </w:r>
      <w:r w:rsidRPr="00C73658">
        <w:rPr>
          <w:rFonts w:ascii="Times New Roman" w:hAnsi="Times New Roman" w:cs="Times New Roman"/>
          <w:sz w:val="24"/>
          <w:szCs w:val="24"/>
        </w:rPr>
        <w:t xml:space="preserve">and </w:t>
      </w:r>
      <w:r w:rsidR="0017009D" w:rsidRPr="00C73658">
        <w:rPr>
          <w:rFonts w:ascii="Times New Roman" w:hAnsi="Times New Roman" w:cs="Times New Roman"/>
          <w:sz w:val="24"/>
          <w:szCs w:val="24"/>
        </w:rPr>
        <w:t>closer together towards the head</w:t>
      </w:r>
      <w:r w:rsidRPr="00C73658">
        <w:rPr>
          <w:rFonts w:ascii="Times New Roman" w:hAnsi="Times New Roman" w:cs="Times New Roman"/>
          <w:sz w:val="24"/>
          <w:szCs w:val="24"/>
        </w:rPr>
        <w:t>.</w:t>
      </w:r>
      <w:r w:rsidR="0017009D" w:rsidRPr="00C73658">
        <w:rPr>
          <w:rFonts w:ascii="Times New Roman" w:hAnsi="Times New Roman" w:cs="Times New Roman"/>
          <w:sz w:val="24"/>
          <w:szCs w:val="24"/>
        </w:rPr>
        <w:t xml:space="preserve"> </w:t>
      </w:r>
      <w:r w:rsidRPr="00C73658">
        <w:rPr>
          <w:rFonts w:ascii="Times New Roman" w:hAnsi="Times New Roman" w:cs="Times New Roman"/>
          <w:sz w:val="24"/>
          <w:szCs w:val="24"/>
        </w:rPr>
        <w:t>10-16 dark patches</w:t>
      </w:r>
      <w:r w:rsidR="0017009D" w:rsidRPr="00C73658">
        <w:rPr>
          <w:rFonts w:ascii="Times New Roman" w:hAnsi="Times New Roman" w:cs="Times New Roman"/>
          <w:sz w:val="24"/>
          <w:szCs w:val="24"/>
        </w:rPr>
        <w:t xml:space="preserve"> along lateral line, spots not extending onto venter. Speckled pattern on upper side and </w:t>
      </w:r>
      <w:r w:rsidRPr="00C73658">
        <w:rPr>
          <w:rFonts w:ascii="Times New Roman" w:hAnsi="Times New Roman" w:cs="Times New Roman"/>
          <w:sz w:val="24"/>
          <w:szCs w:val="24"/>
        </w:rPr>
        <w:t xml:space="preserve">extending to the </w:t>
      </w:r>
      <w:r w:rsidR="0017009D" w:rsidRPr="00C73658">
        <w:rPr>
          <w:rFonts w:ascii="Times New Roman" w:hAnsi="Times New Roman" w:cs="Times New Roman"/>
          <w:sz w:val="24"/>
          <w:szCs w:val="24"/>
        </w:rPr>
        <w:t>lateral line.</w:t>
      </w:r>
      <w:r w:rsidR="00F17ACB" w:rsidRPr="00C73658">
        <w:rPr>
          <w:rFonts w:ascii="Times New Roman" w:hAnsi="Times New Roman" w:cs="Times New Roman"/>
          <w:sz w:val="24"/>
          <w:szCs w:val="24"/>
        </w:rPr>
        <w:t xml:space="preserve">  </w:t>
      </w:r>
      <w:r w:rsidR="0017009D" w:rsidRPr="00C73658">
        <w:rPr>
          <w:rFonts w:ascii="Times New Roman" w:hAnsi="Times New Roman" w:cs="Times New Roman"/>
          <w:b/>
          <w:sz w:val="24"/>
          <w:szCs w:val="24"/>
        </w:rPr>
        <w:t xml:space="preserve"> </w:t>
      </w:r>
    </w:p>
    <w:p w14:paraId="1FF018F0" w14:textId="77777777" w:rsidR="0017009D" w:rsidRPr="00C73658" w:rsidRDefault="0017009D" w:rsidP="0017009D">
      <w:pPr>
        <w:autoSpaceDE w:val="0"/>
        <w:autoSpaceDN w:val="0"/>
        <w:adjustRightInd w:val="0"/>
        <w:spacing w:after="0" w:line="240" w:lineRule="auto"/>
        <w:jc w:val="both"/>
        <w:rPr>
          <w:rFonts w:ascii="Times New Roman" w:hAnsi="Times New Roman" w:cs="Times New Roman"/>
          <w:b/>
          <w:sz w:val="24"/>
          <w:szCs w:val="24"/>
        </w:rPr>
      </w:pPr>
    </w:p>
    <w:p w14:paraId="58F95FF7" w14:textId="77777777" w:rsidR="0017009D" w:rsidRPr="00C73658" w:rsidRDefault="00485ED4" w:rsidP="0017009D">
      <w:pPr>
        <w:autoSpaceDE w:val="0"/>
        <w:autoSpaceDN w:val="0"/>
        <w:adjustRightInd w:val="0"/>
        <w:spacing w:after="0" w:line="240" w:lineRule="auto"/>
        <w:rPr>
          <w:rFonts w:ascii="Times New Roman" w:hAnsi="Times New Roman" w:cs="Times New Roman"/>
          <w:b/>
          <w:sz w:val="24"/>
          <w:szCs w:val="24"/>
        </w:rPr>
      </w:pPr>
      <w:r w:rsidRPr="00C73658">
        <w:rPr>
          <w:rFonts w:ascii="Times New Roman" w:hAnsi="Times New Roman" w:cs="Times New Roman"/>
          <w:b/>
          <w:sz w:val="24"/>
          <w:szCs w:val="24"/>
        </w:rPr>
        <w:t xml:space="preserve">3.2 </w:t>
      </w:r>
      <w:r w:rsidR="00CE4B0C" w:rsidRPr="00C73658">
        <w:rPr>
          <w:rFonts w:ascii="Times New Roman" w:hAnsi="Times New Roman" w:cs="Times New Roman"/>
          <w:b/>
          <w:sz w:val="24"/>
          <w:szCs w:val="24"/>
        </w:rPr>
        <w:t>DIAGNOSIS</w:t>
      </w:r>
    </w:p>
    <w:p w14:paraId="46C856C4" w14:textId="324C53D3" w:rsidR="00D727CE" w:rsidRPr="00C73658" w:rsidRDefault="00D727CE" w:rsidP="00D727CE">
      <w:pPr>
        <w:spacing w:after="0" w:line="240" w:lineRule="auto"/>
        <w:rPr>
          <w:rFonts w:ascii="Times New Roman" w:eastAsia="Times New Roman" w:hAnsi="Times New Roman" w:cs="Times New Roman"/>
          <w:sz w:val="24"/>
          <w:szCs w:val="24"/>
          <w:lang w:eastAsia="en-IN"/>
        </w:rPr>
      </w:pPr>
      <w:r w:rsidRPr="00C73658">
        <w:rPr>
          <w:rFonts w:ascii="Times New Roman" w:eastAsia="Times New Roman" w:hAnsi="Times New Roman" w:cs="Times New Roman"/>
          <w:i/>
          <w:sz w:val="24"/>
          <w:szCs w:val="24"/>
          <w:lang w:eastAsia="en-IN"/>
        </w:rPr>
        <w:t>Paracanthocobitis abutwebi</w:t>
      </w:r>
      <w:r w:rsidRPr="00C73658">
        <w:rPr>
          <w:rFonts w:ascii="Times New Roman" w:eastAsia="Times New Roman" w:hAnsi="Times New Roman" w:cs="Times New Roman"/>
          <w:sz w:val="24"/>
          <w:szCs w:val="24"/>
          <w:lang w:eastAsia="en-IN"/>
        </w:rPr>
        <w:t xml:space="preserve"> is distinguished from all other </w:t>
      </w:r>
      <w:r w:rsidRPr="00C73658">
        <w:rPr>
          <w:rFonts w:ascii="Times New Roman" w:eastAsia="Times New Roman" w:hAnsi="Times New Roman" w:cs="Times New Roman"/>
          <w:i/>
          <w:sz w:val="24"/>
          <w:szCs w:val="24"/>
          <w:lang w:eastAsia="en-IN"/>
        </w:rPr>
        <w:t>Paracanthocobitis</w:t>
      </w:r>
      <w:r w:rsidRPr="00C73658">
        <w:rPr>
          <w:rFonts w:ascii="Times New Roman" w:eastAsia="Times New Roman" w:hAnsi="Times New Roman" w:cs="Times New Roman"/>
          <w:sz w:val="24"/>
          <w:szCs w:val="24"/>
          <w:lang w:eastAsia="en-IN"/>
        </w:rPr>
        <w:t xml:space="preserve"> species by an alternate large and small dark patch along the lateral line, a pattern of dark specks on the </w:t>
      </w:r>
      <w:r w:rsidRPr="00C73658">
        <w:rPr>
          <w:rFonts w:ascii="Times New Roman" w:eastAsia="Times New Roman" w:hAnsi="Times New Roman" w:cs="Times New Roman"/>
          <w:sz w:val="24"/>
          <w:szCs w:val="24"/>
          <w:lang w:eastAsia="en-IN"/>
        </w:rPr>
        <w:lastRenderedPageBreak/>
        <w:t>upper side between small dorsal saddles, 4-5 dark bands on the caudal fin, a complete lateral line and the absence of an axillary pelvic lobe.</w:t>
      </w:r>
    </w:p>
    <w:p w14:paraId="25807DE4" w14:textId="77777777" w:rsidR="00D727CE" w:rsidRPr="00C73658" w:rsidRDefault="00D727CE" w:rsidP="0017009D">
      <w:pPr>
        <w:autoSpaceDE w:val="0"/>
        <w:autoSpaceDN w:val="0"/>
        <w:adjustRightInd w:val="0"/>
        <w:spacing w:after="0" w:line="240" w:lineRule="auto"/>
        <w:jc w:val="both"/>
        <w:rPr>
          <w:rFonts w:ascii="Times New Roman" w:hAnsi="Times New Roman" w:cs="Times New Roman"/>
          <w:sz w:val="24"/>
          <w:szCs w:val="24"/>
        </w:rPr>
      </w:pPr>
    </w:p>
    <w:p w14:paraId="3C69A249" w14:textId="77777777" w:rsidR="00CE4B0C" w:rsidRPr="00C73658" w:rsidRDefault="00CE4B0C" w:rsidP="0017009D">
      <w:pPr>
        <w:autoSpaceDE w:val="0"/>
        <w:autoSpaceDN w:val="0"/>
        <w:adjustRightInd w:val="0"/>
        <w:spacing w:after="0" w:line="240" w:lineRule="auto"/>
        <w:jc w:val="both"/>
        <w:rPr>
          <w:rFonts w:ascii="Times New Roman" w:hAnsi="Times New Roman" w:cs="Times New Roman"/>
          <w:sz w:val="24"/>
          <w:szCs w:val="24"/>
        </w:rPr>
      </w:pPr>
    </w:p>
    <w:p w14:paraId="3B83B1B2" w14:textId="77777777" w:rsidR="00CE4B0C" w:rsidRPr="00C73658" w:rsidRDefault="00CE4B0C" w:rsidP="00CE4B0C">
      <w:pPr>
        <w:spacing w:after="0"/>
        <w:rPr>
          <w:rFonts w:ascii="Times New Roman" w:hAnsi="Times New Roman" w:cs="Times New Roman"/>
          <w:sz w:val="24"/>
          <w:szCs w:val="24"/>
        </w:rPr>
      </w:pPr>
      <w:r w:rsidRPr="00C73658">
        <w:rPr>
          <w:rFonts w:ascii="Times New Roman" w:hAnsi="Times New Roman" w:cs="Times New Roman"/>
          <w:b/>
          <w:sz w:val="24"/>
          <w:szCs w:val="24"/>
        </w:rPr>
        <w:t>3.3 DISTRIBUTION</w:t>
      </w:r>
    </w:p>
    <w:p w14:paraId="4644D813" w14:textId="6BD1ACB8" w:rsidR="00CE4B0C" w:rsidRPr="00C73658" w:rsidRDefault="00CE4B0C" w:rsidP="00CE4B0C">
      <w:pPr>
        <w:spacing w:after="0"/>
        <w:rPr>
          <w:rFonts w:ascii="Times New Roman" w:hAnsi="Times New Roman" w:cs="Times New Roman"/>
          <w:sz w:val="24"/>
          <w:szCs w:val="24"/>
        </w:rPr>
      </w:pPr>
      <w:r w:rsidRPr="00C73658">
        <w:rPr>
          <w:rFonts w:ascii="Times New Roman" w:hAnsi="Times New Roman" w:cs="Times New Roman"/>
          <w:i/>
          <w:sz w:val="24"/>
          <w:szCs w:val="24"/>
        </w:rPr>
        <w:t>Paracanthocobitis abutwebi</w:t>
      </w:r>
      <w:r w:rsidRPr="00C73658">
        <w:rPr>
          <w:rFonts w:ascii="Times New Roman" w:hAnsi="Times New Roman" w:cs="Times New Roman"/>
          <w:sz w:val="24"/>
          <w:szCs w:val="24"/>
        </w:rPr>
        <w:t xml:space="preserve"> is known from the Karnaphuli, Meghna, and lower Brahmaputra and Ganges </w:t>
      </w:r>
      <w:r w:rsidR="002A6D80" w:rsidRPr="00C73658">
        <w:rPr>
          <w:rFonts w:ascii="Times New Roman" w:hAnsi="Times New Roman" w:cs="Times New Roman"/>
          <w:sz w:val="24"/>
          <w:szCs w:val="24"/>
        </w:rPr>
        <w:t>River</w:t>
      </w:r>
      <w:r w:rsidRPr="00C73658">
        <w:rPr>
          <w:rFonts w:ascii="Times New Roman" w:hAnsi="Times New Roman" w:cs="Times New Roman"/>
          <w:sz w:val="24"/>
          <w:szCs w:val="24"/>
        </w:rPr>
        <w:t xml:space="preserve"> drainages of Bangladesh (Singer &amp; Page) and In India, </w:t>
      </w:r>
      <w:r w:rsidR="00A04270" w:rsidRPr="002F45FA">
        <w:rPr>
          <w:rFonts w:ascii="Times New Roman" w:hAnsi="Times New Roman" w:cs="Times New Roman"/>
          <w:sz w:val="24"/>
          <w:szCs w:val="24"/>
        </w:rPr>
        <w:t xml:space="preserve">the species was </w:t>
      </w:r>
      <w:r w:rsidR="002F45FA" w:rsidRPr="002F45FA">
        <w:rPr>
          <w:rFonts w:ascii="Times New Roman" w:hAnsi="Times New Roman" w:cs="Times New Roman"/>
          <w:sz w:val="24"/>
          <w:szCs w:val="24"/>
        </w:rPr>
        <w:t>retrieved</w:t>
      </w:r>
      <w:r w:rsidR="00A04270" w:rsidRPr="002F45FA">
        <w:rPr>
          <w:rFonts w:ascii="Times New Roman" w:hAnsi="Times New Roman" w:cs="Times New Roman"/>
          <w:sz w:val="24"/>
          <w:szCs w:val="24"/>
        </w:rPr>
        <w:t xml:space="preserve"> </w:t>
      </w:r>
      <w:r w:rsidR="00EC2089" w:rsidRPr="002F45FA">
        <w:rPr>
          <w:rFonts w:ascii="Times New Roman" w:hAnsi="Times New Roman" w:cs="Times New Roman"/>
          <w:sz w:val="24"/>
          <w:szCs w:val="24"/>
        </w:rPr>
        <w:t xml:space="preserve">from </w:t>
      </w:r>
      <w:r w:rsidRPr="002F45FA">
        <w:rPr>
          <w:rFonts w:ascii="Times New Roman" w:hAnsi="Times New Roman" w:cs="Times New Roman"/>
          <w:sz w:val="24"/>
          <w:szCs w:val="24"/>
        </w:rPr>
        <w:t xml:space="preserve">Tizit </w:t>
      </w:r>
      <w:r w:rsidR="002A6D80" w:rsidRPr="002F45FA">
        <w:rPr>
          <w:rFonts w:ascii="Times New Roman" w:hAnsi="Times New Roman" w:cs="Times New Roman"/>
          <w:sz w:val="24"/>
          <w:szCs w:val="24"/>
        </w:rPr>
        <w:t>River</w:t>
      </w:r>
      <w:r w:rsidRPr="002F45FA">
        <w:rPr>
          <w:rFonts w:ascii="Times New Roman" w:hAnsi="Times New Roman" w:cs="Times New Roman"/>
          <w:sz w:val="24"/>
          <w:szCs w:val="24"/>
        </w:rPr>
        <w:t xml:space="preserve">, Nagaland a tributary of the Brahmaputra </w:t>
      </w:r>
      <w:r w:rsidR="00EC2089" w:rsidRPr="002F45FA">
        <w:rPr>
          <w:rFonts w:ascii="Times New Roman" w:hAnsi="Times New Roman" w:cs="Times New Roman"/>
          <w:sz w:val="24"/>
          <w:szCs w:val="24"/>
        </w:rPr>
        <w:t>drainage system</w:t>
      </w:r>
      <w:r w:rsidRPr="002F45FA">
        <w:rPr>
          <w:rFonts w:ascii="Times New Roman" w:hAnsi="Times New Roman" w:cs="Times New Roman"/>
          <w:sz w:val="24"/>
          <w:szCs w:val="24"/>
        </w:rPr>
        <w:t xml:space="preserve"> (Fig.1).</w:t>
      </w:r>
    </w:p>
    <w:p w14:paraId="5A2225A5" w14:textId="77777777" w:rsidR="009923CA" w:rsidRPr="00C73658" w:rsidRDefault="009923CA" w:rsidP="006F7F79">
      <w:pPr>
        <w:spacing w:after="0"/>
        <w:jc w:val="both"/>
        <w:rPr>
          <w:rFonts w:ascii="Times New Roman" w:hAnsi="Times New Roman" w:cs="Times New Roman"/>
          <w:sz w:val="24"/>
          <w:szCs w:val="24"/>
        </w:rPr>
      </w:pPr>
    </w:p>
    <w:p w14:paraId="6B0B157D" w14:textId="77777777" w:rsidR="009032C9" w:rsidRPr="00C73658" w:rsidRDefault="00CE4B0C" w:rsidP="00485ED4">
      <w:pPr>
        <w:pStyle w:val="ListParagraph"/>
        <w:numPr>
          <w:ilvl w:val="0"/>
          <w:numId w:val="6"/>
        </w:numPr>
        <w:spacing w:after="0"/>
        <w:jc w:val="both"/>
        <w:rPr>
          <w:b/>
        </w:rPr>
      </w:pPr>
      <w:r w:rsidRPr="00C73658">
        <w:rPr>
          <w:b/>
        </w:rPr>
        <w:t>DISCUSSION.</w:t>
      </w:r>
    </w:p>
    <w:p w14:paraId="2344417E" w14:textId="434EB2BB" w:rsidR="00EF5539" w:rsidRPr="00C73658" w:rsidRDefault="00C72908" w:rsidP="005D5BC6">
      <w:pPr>
        <w:spacing w:after="0"/>
        <w:jc w:val="both"/>
        <w:rPr>
          <w:rFonts w:ascii="Times New Roman" w:hAnsi="Times New Roman" w:cs="Times New Roman"/>
          <w:sz w:val="24"/>
          <w:szCs w:val="24"/>
          <w:shd w:val="clear" w:color="auto" w:fill="FFFFFF"/>
        </w:rPr>
      </w:pPr>
      <w:r w:rsidRPr="00C73658">
        <w:rPr>
          <w:rFonts w:ascii="Times New Roman" w:hAnsi="Times New Roman" w:cs="Times New Roman"/>
          <w:bCs/>
          <w:i/>
          <w:iCs/>
          <w:color w:val="202122"/>
          <w:sz w:val="24"/>
          <w:szCs w:val="24"/>
          <w:shd w:val="clear" w:color="auto" w:fill="FFFFFF"/>
        </w:rPr>
        <w:t>Paracanthocobitis</w:t>
      </w:r>
      <w:r w:rsidRPr="00C73658">
        <w:rPr>
          <w:rFonts w:ascii="Times New Roman" w:hAnsi="Times New Roman" w:cs="Times New Roman"/>
          <w:sz w:val="24"/>
          <w:szCs w:val="24"/>
        </w:rPr>
        <w:t xml:space="preserve"> </w:t>
      </w:r>
      <w:r w:rsidR="009032C9" w:rsidRPr="00C73658">
        <w:rPr>
          <w:rFonts w:ascii="Times New Roman" w:hAnsi="Times New Roman" w:cs="Times New Roman"/>
          <w:bCs/>
          <w:i/>
          <w:iCs/>
          <w:color w:val="202122"/>
          <w:sz w:val="24"/>
          <w:szCs w:val="24"/>
          <w:shd w:val="clear" w:color="auto" w:fill="FFFFFF"/>
        </w:rPr>
        <w:t>abutwebi</w:t>
      </w:r>
      <w:r w:rsidRPr="00C73658">
        <w:rPr>
          <w:rFonts w:ascii="Times New Roman" w:hAnsi="Times New Roman" w:cs="Times New Roman"/>
          <w:color w:val="202122"/>
          <w:sz w:val="24"/>
          <w:szCs w:val="24"/>
          <w:shd w:val="clear" w:color="auto" w:fill="FFFFFF"/>
        </w:rPr>
        <w:t xml:space="preserve"> is </w:t>
      </w:r>
      <w:r w:rsidRPr="00C73658">
        <w:rPr>
          <w:rFonts w:ascii="Times New Roman" w:hAnsi="Times New Roman" w:cs="Times New Roman"/>
          <w:sz w:val="24"/>
          <w:szCs w:val="24"/>
          <w:shd w:val="clear" w:color="auto" w:fill="FFFFFF"/>
        </w:rPr>
        <w:t>a </w:t>
      </w:r>
      <w:hyperlink r:id="rId9" w:tooltip="Species" w:history="1">
        <w:r w:rsidRPr="00C73658">
          <w:rPr>
            <w:rStyle w:val="Hyperlink"/>
            <w:rFonts w:ascii="Times New Roman" w:hAnsi="Times New Roman" w:cs="Times New Roman"/>
            <w:color w:val="auto"/>
            <w:sz w:val="24"/>
            <w:szCs w:val="24"/>
            <w:u w:val="none"/>
            <w:shd w:val="clear" w:color="auto" w:fill="FFFFFF"/>
          </w:rPr>
          <w:t>species</w:t>
        </w:r>
      </w:hyperlink>
      <w:r w:rsidRPr="00C73658">
        <w:rPr>
          <w:rFonts w:ascii="Times New Roman" w:hAnsi="Times New Roman" w:cs="Times New Roman"/>
          <w:sz w:val="24"/>
          <w:szCs w:val="24"/>
          <w:shd w:val="clear" w:color="auto" w:fill="FFFFFF"/>
        </w:rPr>
        <w:t> of </w:t>
      </w:r>
      <w:hyperlink r:id="rId10" w:tooltip="Ray-finned fish" w:history="1">
        <w:r w:rsidRPr="00C73658">
          <w:rPr>
            <w:rStyle w:val="Hyperlink"/>
            <w:rFonts w:ascii="Times New Roman" w:hAnsi="Times New Roman" w:cs="Times New Roman"/>
            <w:color w:val="auto"/>
            <w:sz w:val="24"/>
            <w:szCs w:val="24"/>
            <w:u w:val="none"/>
            <w:shd w:val="clear" w:color="auto" w:fill="FFFFFF"/>
          </w:rPr>
          <w:t>ray-finned fish</w:t>
        </w:r>
      </w:hyperlink>
      <w:r w:rsidRPr="00C73658">
        <w:rPr>
          <w:rStyle w:val="Hyperlink"/>
          <w:rFonts w:ascii="Times New Roman" w:hAnsi="Times New Roman" w:cs="Times New Roman"/>
          <w:i/>
          <w:iCs/>
          <w:color w:val="auto"/>
          <w:sz w:val="24"/>
          <w:szCs w:val="24"/>
          <w:u w:val="none"/>
          <w:shd w:val="clear" w:color="auto" w:fill="FFFFFF"/>
        </w:rPr>
        <w:t xml:space="preserve"> </w:t>
      </w:r>
      <w:r w:rsidR="0017009D" w:rsidRPr="00C73658">
        <w:rPr>
          <w:rFonts w:ascii="Times New Roman" w:hAnsi="Times New Roman" w:cs="Times New Roman"/>
          <w:color w:val="202122"/>
          <w:sz w:val="24"/>
          <w:szCs w:val="24"/>
          <w:shd w:val="clear" w:color="auto" w:fill="FFFFFF"/>
        </w:rPr>
        <w:t xml:space="preserve">commonly </w:t>
      </w:r>
      <w:r w:rsidR="009032C9" w:rsidRPr="00C73658">
        <w:rPr>
          <w:rFonts w:ascii="Times New Roman" w:hAnsi="Times New Roman" w:cs="Times New Roman"/>
          <w:color w:val="202122"/>
          <w:sz w:val="24"/>
          <w:szCs w:val="24"/>
          <w:shd w:val="clear" w:color="auto" w:fill="FFFFFF"/>
        </w:rPr>
        <w:t>known as the </w:t>
      </w:r>
      <w:r w:rsidR="009032C9" w:rsidRPr="00C73658">
        <w:rPr>
          <w:rFonts w:ascii="Times New Roman" w:hAnsi="Times New Roman" w:cs="Times New Roman"/>
          <w:bCs/>
          <w:color w:val="202122"/>
          <w:sz w:val="24"/>
          <w:szCs w:val="24"/>
          <w:shd w:val="clear" w:color="auto" w:fill="FFFFFF"/>
        </w:rPr>
        <w:t>hill</w:t>
      </w:r>
      <w:r w:rsidRPr="00C73658">
        <w:rPr>
          <w:rFonts w:ascii="Times New Roman" w:hAnsi="Times New Roman" w:cs="Times New Roman"/>
          <w:bCs/>
          <w:color w:val="202122"/>
          <w:sz w:val="24"/>
          <w:szCs w:val="24"/>
          <w:shd w:val="clear" w:color="auto" w:fill="FFFFFF"/>
        </w:rPr>
        <w:t xml:space="preserve"> </w:t>
      </w:r>
      <w:r w:rsidR="009032C9" w:rsidRPr="00C73658">
        <w:rPr>
          <w:rFonts w:ascii="Times New Roman" w:hAnsi="Times New Roman" w:cs="Times New Roman"/>
          <w:bCs/>
          <w:color w:val="202122"/>
          <w:sz w:val="24"/>
          <w:szCs w:val="24"/>
          <w:shd w:val="clear" w:color="auto" w:fill="FFFFFF"/>
        </w:rPr>
        <w:t>stream zipper loach</w:t>
      </w:r>
      <w:r w:rsidR="00175C6C" w:rsidRPr="00C73658">
        <w:rPr>
          <w:rFonts w:ascii="Times New Roman" w:hAnsi="Times New Roman" w:cs="Times New Roman"/>
          <w:sz w:val="24"/>
          <w:szCs w:val="24"/>
          <w:shd w:val="clear" w:color="auto" w:fill="FFFFFF"/>
        </w:rPr>
        <w:t xml:space="preserve">. </w:t>
      </w:r>
      <w:r w:rsidR="00197260" w:rsidRPr="00C73658">
        <w:rPr>
          <w:rFonts w:ascii="Times New Roman" w:hAnsi="Times New Roman" w:cs="Times New Roman"/>
          <w:sz w:val="24"/>
          <w:szCs w:val="24"/>
          <w:shd w:val="clear" w:color="auto" w:fill="FFFFFF"/>
        </w:rPr>
        <w:t xml:space="preserve">Species of </w:t>
      </w:r>
      <w:r w:rsidR="00197260" w:rsidRPr="00C73658">
        <w:rPr>
          <w:rFonts w:ascii="Times New Roman" w:hAnsi="Times New Roman" w:cs="Times New Roman"/>
          <w:i/>
          <w:sz w:val="24"/>
          <w:szCs w:val="24"/>
          <w:shd w:val="clear" w:color="auto" w:fill="FFFFFF"/>
        </w:rPr>
        <w:t>Paracanthocobitis</w:t>
      </w:r>
      <w:r w:rsidR="00197260" w:rsidRPr="00C73658">
        <w:rPr>
          <w:rFonts w:ascii="Times New Roman" w:hAnsi="Times New Roman" w:cs="Times New Roman"/>
          <w:sz w:val="24"/>
          <w:szCs w:val="24"/>
          <w:shd w:val="clear" w:color="auto" w:fill="FFFFFF"/>
        </w:rPr>
        <w:t xml:space="preserve"> appear to be commonly found in areas with slow to moderate </w:t>
      </w:r>
      <w:r w:rsidR="002A6D80" w:rsidRPr="00C73658">
        <w:rPr>
          <w:rFonts w:ascii="Times New Roman" w:hAnsi="Times New Roman" w:cs="Times New Roman"/>
          <w:sz w:val="24"/>
          <w:szCs w:val="24"/>
          <w:shd w:val="clear" w:color="auto" w:fill="FFFFFF"/>
        </w:rPr>
        <w:t>River</w:t>
      </w:r>
      <w:r w:rsidR="00197260" w:rsidRPr="00C73658">
        <w:rPr>
          <w:rFonts w:ascii="Times New Roman" w:hAnsi="Times New Roman" w:cs="Times New Roman"/>
          <w:sz w:val="24"/>
          <w:szCs w:val="24"/>
          <w:shd w:val="clear" w:color="auto" w:fill="FFFFFF"/>
        </w:rPr>
        <w:t xml:space="preserve"> flow, where the</w:t>
      </w:r>
      <w:r w:rsidR="00CE7D80" w:rsidRPr="00C73658">
        <w:rPr>
          <w:rFonts w:ascii="Times New Roman" w:hAnsi="Times New Roman" w:cs="Times New Roman"/>
          <w:sz w:val="24"/>
          <w:szCs w:val="24"/>
          <w:shd w:val="clear" w:color="auto" w:fill="FFFFFF"/>
        </w:rPr>
        <w:t xml:space="preserve"> </w:t>
      </w:r>
      <w:r w:rsidR="002F45FA" w:rsidRPr="00C73658">
        <w:rPr>
          <w:rFonts w:ascii="Times New Roman" w:hAnsi="Times New Roman" w:cs="Times New Roman"/>
          <w:sz w:val="24"/>
          <w:szCs w:val="24"/>
          <w:shd w:val="clear" w:color="auto" w:fill="FFFFFF"/>
        </w:rPr>
        <w:t>river</w:t>
      </w:r>
      <w:r w:rsidR="00197260" w:rsidRPr="00C73658">
        <w:rPr>
          <w:rFonts w:ascii="Times New Roman" w:hAnsi="Times New Roman" w:cs="Times New Roman"/>
          <w:sz w:val="24"/>
          <w:szCs w:val="24"/>
          <w:shd w:val="clear" w:color="auto" w:fill="FFFFFF"/>
        </w:rPr>
        <w:t xml:space="preserve"> bottom is primarily consist of pebbles and rocks. </w:t>
      </w:r>
      <w:r w:rsidRPr="00C73658">
        <w:rPr>
          <w:rFonts w:ascii="Times New Roman" w:hAnsi="Times New Roman" w:cs="Times New Roman"/>
          <w:bCs/>
          <w:i/>
          <w:iCs/>
          <w:sz w:val="24"/>
          <w:szCs w:val="24"/>
          <w:shd w:val="clear" w:color="auto" w:fill="FFFFFF"/>
        </w:rPr>
        <w:t>Paracanthocobitis</w:t>
      </w:r>
      <w:r w:rsidRPr="00C73658">
        <w:rPr>
          <w:rFonts w:ascii="Times New Roman" w:hAnsi="Times New Roman" w:cs="Times New Roman"/>
          <w:i/>
          <w:sz w:val="24"/>
          <w:szCs w:val="24"/>
          <w:shd w:val="clear" w:color="auto" w:fill="FFFFFF"/>
        </w:rPr>
        <w:t xml:space="preserve">  </w:t>
      </w:r>
      <w:r w:rsidR="00C87BAB" w:rsidRPr="00C73658">
        <w:rPr>
          <w:rFonts w:ascii="Times New Roman" w:hAnsi="Times New Roman" w:cs="Times New Roman"/>
          <w:i/>
          <w:sz w:val="24"/>
          <w:szCs w:val="24"/>
          <w:shd w:val="clear" w:color="auto" w:fill="FFFFFF"/>
        </w:rPr>
        <w:t>abutwebi</w:t>
      </w:r>
      <w:r w:rsidRPr="00C73658">
        <w:rPr>
          <w:rFonts w:ascii="Times New Roman" w:hAnsi="Times New Roman" w:cs="Times New Roman"/>
          <w:sz w:val="24"/>
          <w:szCs w:val="24"/>
          <w:shd w:val="clear" w:color="auto" w:fill="FFFFFF"/>
        </w:rPr>
        <w:t xml:space="preserve"> was</w:t>
      </w:r>
      <w:r w:rsidR="00C87BAB" w:rsidRPr="00C73658">
        <w:rPr>
          <w:rFonts w:ascii="Times New Roman" w:hAnsi="Times New Roman" w:cs="Times New Roman"/>
          <w:sz w:val="24"/>
          <w:szCs w:val="24"/>
          <w:shd w:val="clear" w:color="auto" w:fill="FFFFFF"/>
        </w:rPr>
        <w:t xml:space="preserve"> first re</w:t>
      </w:r>
      <w:r w:rsidR="00B85A99" w:rsidRPr="00C73658">
        <w:rPr>
          <w:rFonts w:ascii="Times New Roman" w:hAnsi="Times New Roman" w:cs="Times New Roman"/>
          <w:sz w:val="24"/>
          <w:szCs w:val="24"/>
          <w:shd w:val="clear" w:color="auto" w:fill="FFFFFF"/>
        </w:rPr>
        <w:t xml:space="preserve">corded </w:t>
      </w:r>
      <w:r w:rsidR="00C87BAB" w:rsidRPr="00C73658">
        <w:rPr>
          <w:rFonts w:ascii="Times New Roman" w:hAnsi="Times New Roman" w:cs="Times New Roman"/>
          <w:sz w:val="24"/>
          <w:szCs w:val="24"/>
          <w:shd w:val="clear" w:color="auto" w:fill="FFFFFF"/>
        </w:rPr>
        <w:t xml:space="preserve">in </w:t>
      </w:r>
      <w:hyperlink r:id="rId11" w:tooltip="Karnaphuli" w:history="1">
        <w:r w:rsidR="00C87BAB" w:rsidRPr="00C73658">
          <w:rPr>
            <w:rStyle w:val="Hyperlink"/>
            <w:rFonts w:ascii="Times New Roman" w:hAnsi="Times New Roman" w:cs="Times New Roman"/>
            <w:color w:val="auto"/>
            <w:sz w:val="24"/>
            <w:szCs w:val="24"/>
            <w:u w:val="none"/>
            <w:shd w:val="clear" w:color="auto" w:fill="FFFFFF"/>
          </w:rPr>
          <w:t>Karnaphuli</w:t>
        </w:r>
      </w:hyperlink>
      <w:r w:rsidR="00C87BAB" w:rsidRPr="00C73658">
        <w:rPr>
          <w:rFonts w:ascii="Times New Roman" w:hAnsi="Times New Roman" w:cs="Times New Roman"/>
          <w:sz w:val="24"/>
          <w:szCs w:val="24"/>
          <w:shd w:val="clear" w:color="auto" w:fill="FFFFFF"/>
        </w:rPr>
        <w:t>, </w:t>
      </w:r>
      <w:hyperlink r:id="rId12" w:tooltip="Meghna" w:history="1">
        <w:r w:rsidR="00C87BAB" w:rsidRPr="00C73658">
          <w:rPr>
            <w:rStyle w:val="Hyperlink"/>
            <w:rFonts w:ascii="Times New Roman" w:hAnsi="Times New Roman" w:cs="Times New Roman"/>
            <w:color w:val="auto"/>
            <w:sz w:val="24"/>
            <w:szCs w:val="24"/>
            <w:u w:val="none"/>
            <w:shd w:val="clear" w:color="auto" w:fill="FFFFFF"/>
          </w:rPr>
          <w:t>Meghna</w:t>
        </w:r>
      </w:hyperlink>
      <w:r w:rsidR="00C87BAB" w:rsidRPr="00C73658">
        <w:rPr>
          <w:rFonts w:ascii="Times New Roman" w:hAnsi="Times New Roman" w:cs="Times New Roman"/>
          <w:sz w:val="24"/>
          <w:szCs w:val="24"/>
          <w:shd w:val="clear" w:color="auto" w:fill="FFFFFF"/>
        </w:rPr>
        <w:t>, and lower </w:t>
      </w:r>
      <w:hyperlink r:id="rId13" w:tooltip="Brahmaputra River" w:history="1">
        <w:r w:rsidR="00C87BAB" w:rsidRPr="00C73658">
          <w:rPr>
            <w:rStyle w:val="Hyperlink"/>
            <w:rFonts w:ascii="Times New Roman" w:hAnsi="Times New Roman" w:cs="Times New Roman"/>
            <w:color w:val="auto"/>
            <w:sz w:val="24"/>
            <w:szCs w:val="24"/>
            <w:u w:val="none"/>
            <w:shd w:val="clear" w:color="auto" w:fill="FFFFFF"/>
          </w:rPr>
          <w:t>Brahmaputra</w:t>
        </w:r>
      </w:hyperlink>
      <w:r w:rsidR="00C87BAB" w:rsidRPr="00C73658">
        <w:rPr>
          <w:rFonts w:ascii="Times New Roman" w:hAnsi="Times New Roman" w:cs="Times New Roman"/>
          <w:sz w:val="24"/>
          <w:szCs w:val="24"/>
          <w:shd w:val="clear" w:color="auto" w:fill="FFFFFF"/>
        </w:rPr>
        <w:t> and </w:t>
      </w:r>
      <w:hyperlink r:id="rId14" w:tooltip="Ganges River" w:history="1">
        <w:r w:rsidR="00C87BAB" w:rsidRPr="00C73658">
          <w:rPr>
            <w:rStyle w:val="Hyperlink"/>
            <w:rFonts w:ascii="Times New Roman" w:hAnsi="Times New Roman" w:cs="Times New Roman"/>
            <w:color w:val="auto"/>
            <w:sz w:val="24"/>
            <w:szCs w:val="24"/>
            <w:u w:val="none"/>
            <w:shd w:val="clear" w:color="auto" w:fill="FFFFFF"/>
          </w:rPr>
          <w:t>Ganges</w:t>
        </w:r>
      </w:hyperlink>
      <w:r w:rsidR="00C87BAB" w:rsidRPr="00C73658">
        <w:rPr>
          <w:rFonts w:ascii="Times New Roman" w:hAnsi="Times New Roman" w:cs="Times New Roman"/>
          <w:sz w:val="24"/>
          <w:szCs w:val="24"/>
          <w:shd w:val="clear" w:color="auto" w:fill="FFFFFF"/>
        </w:rPr>
        <w:t> </w:t>
      </w:r>
      <w:r w:rsidR="002A6D80" w:rsidRPr="00C73658">
        <w:rPr>
          <w:rFonts w:ascii="Times New Roman" w:hAnsi="Times New Roman" w:cs="Times New Roman"/>
          <w:sz w:val="24"/>
          <w:szCs w:val="24"/>
          <w:shd w:val="clear" w:color="auto" w:fill="FFFFFF"/>
        </w:rPr>
        <w:t>River</w:t>
      </w:r>
      <w:r w:rsidR="00C87BAB" w:rsidRPr="00C73658">
        <w:rPr>
          <w:rFonts w:ascii="Times New Roman" w:hAnsi="Times New Roman" w:cs="Times New Roman"/>
          <w:sz w:val="24"/>
          <w:szCs w:val="24"/>
          <w:shd w:val="clear" w:color="auto" w:fill="FFFFFF"/>
        </w:rPr>
        <w:t xml:space="preserve"> drainages of </w:t>
      </w:r>
      <w:hyperlink r:id="rId15" w:tooltip="Bangladesh" w:history="1">
        <w:r w:rsidR="00C87BAB" w:rsidRPr="00C73658">
          <w:rPr>
            <w:rStyle w:val="Hyperlink"/>
            <w:rFonts w:ascii="Times New Roman" w:hAnsi="Times New Roman" w:cs="Times New Roman"/>
            <w:color w:val="auto"/>
            <w:sz w:val="24"/>
            <w:szCs w:val="24"/>
            <w:u w:val="none"/>
            <w:shd w:val="clear" w:color="auto" w:fill="FFFFFF"/>
          </w:rPr>
          <w:t>Bangladesh</w:t>
        </w:r>
      </w:hyperlink>
      <w:r w:rsidR="00C87BAB" w:rsidRPr="00C73658">
        <w:rPr>
          <w:rStyle w:val="Hyperlink"/>
          <w:rFonts w:ascii="Times New Roman" w:hAnsi="Times New Roman" w:cs="Times New Roman"/>
          <w:color w:val="auto"/>
          <w:sz w:val="24"/>
          <w:szCs w:val="24"/>
          <w:u w:val="none"/>
          <w:shd w:val="clear" w:color="auto" w:fill="FFFFFF"/>
        </w:rPr>
        <w:t xml:space="preserve"> by</w:t>
      </w:r>
      <w:r w:rsidR="00C87BAB" w:rsidRPr="00C73658">
        <w:rPr>
          <w:rFonts w:ascii="Times New Roman" w:hAnsi="Times New Roman" w:cs="Times New Roman"/>
          <w:sz w:val="24"/>
          <w:szCs w:val="24"/>
        </w:rPr>
        <w:t xml:space="preserve"> Singer &amp; Page in (2015). However, the original description </w:t>
      </w:r>
      <w:r w:rsidR="00C87BAB" w:rsidRPr="00C73658">
        <w:rPr>
          <w:rFonts w:ascii="Times New Roman" w:hAnsi="Times New Roman" w:cs="Times New Roman"/>
          <w:sz w:val="24"/>
          <w:szCs w:val="24"/>
          <w:shd w:val="clear" w:color="auto" w:fill="FFFFFF"/>
        </w:rPr>
        <w:t>considered only few morphological parameters so in this study more additional mor</w:t>
      </w:r>
      <w:r w:rsidR="00F40321" w:rsidRPr="00C73658">
        <w:rPr>
          <w:rFonts w:ascii="Times New Roman" w:hAnsi="Times New Roman" w:cs="Times New Roman"/>
          <w:sz w:val="24"/>
          <w:szCs w:val="24"/>
          <w:shd w:val="clear" w:color="auto" w:fill="FFFFFF"/>
        </w:rPr>
        <w:t>phological parameters were considered</w:t>
      </w:r>
      <w:r w:rsidR="00C62239" w:rsidRPr="00C73658">
        <w:rPr>
          <w:rFonts w:ascii="Times New Roman" w:hAnsi="Times New Roman" w:cs="Times New Roman"/>
          <w:sz w:val="24"/>
          <w:szCs w:val="24"/>
          <w:shd w:val="clear" w:color="auto" w:fill="FFFFFF"/>
        </w:rPr>
        <w:t xml:space="preserve"> which will</w:t>
      </w:r>
      <w:r w:rsidR="00C87BAB" w:rsidRPr="00C73658">
        <w:rPr>
          <w:rFonts w:ascii="Times New Roman" w:hAnsi="Times New Roman" w:cs="Times New Roman"/>
          <w:sz w:val="24"/>
          <w:szCs w:val="24"/>
          <w:shd w:val="clear" w:color="auto" w:fill="FFFFFF"/>
        </w:rPr>
        <w:t xml:space="preserve"> be</w:t>
      </w:r>
      <w:r w:rsidR="00C62239" w:rsidRPr="00C73658">
        <w:rPr>
          <w:rFonts w:ascii="Times New Roman" w:hAnsi="Times New Roman" w:cs="Times New Roman"/>
          <w:sz w:val="24"/>
          <w:szCs w:val="24"/>
          <w:shd w:val="clear" w:color="auto" w:fill="FFFFFF"/>
        </w:rPr>
        <w:t xml:space="preserve"> of</w:t>
      </w:r>
      <w:r w:rsidR="00C87BAB" w:rsidRPr="00C73658">
        <w:rPr>
          <w:rFonts w:ascii="Times New Roman" w:hAnsi="Times New Roman" w:cs="Times New Roman"/>
          <w:sz w:val="24"/>
          <w:szCs w:val="24"/>
          <w:shd w:val="clear" w:color="auto" w:fill="FFFFFF"/>
        </w:rPr>
        <w:t xml:space="preserve"> useful for </w:t>
      </w:r>
      <w:r w:rsidR="00C62239" w:rsidRPr="00C73658">
        <w:rPr>
          <w:rFonts w:ascii="Times New Roman" w:hAnsi="Times New Roman" w:cs="Times New Roman"/>
          <w:sz w:val="24"/>
          <w:szCs w:val="24"/>
          <w:shd w:val="clear" w:color="auto" w:fill="FFFFFF"/>
        </w:rPr>
        <w:t xml:space="preserve">other researchers in </w:t>
      </w:r>
      <w:r w:rsidR="00EF5539" w:rsidRPr="00C73658">
        <w:rPr>
          <w:rFonts w:ascii="Times New Roman" w:hAnsi="Times New Roman" w:cs="Times New Roman"/>
          <w:sz w:val="24"/>
          <w:szCs w:val="24"/>
          <w:shd w:val="clear" w:color="auto" w:fill="FFFFFF"/>
        </w:rPr>
        <w:t xml:space="preserve">the same field. </w:t>
      </w:r>
    </w:p>
    <w:p w14:paraId="1E5F8151" w14:textId="77777777" w:rsidR="00C73658" w:rsidRPr="002F45FA" w:rsidRDefault="00C73658" w:rsidP="005D5BC6">
      <w:pPr>
        <w:spacing w:after="0" w:line="240" w:lineRule="auto"/>
        <w:jc w:val="both"/>
        <w:rPr>
          <w:rFonts w:ascii="Times New Roman" w:eastAsia="Times New Roman" w:hAnsi="Times New Roman" w:cs="Times New Roman"/>
          <w:sz w:val="24"/>
          <w:szCs w:val="24"/>
          <w:lang w:eastAsia="en-IN"/>
        </w:rPr>
      </w:pPr>
      <w:r w:rsidRPr="002F45FA">
        <w:rPr>
          <w:rFonts w:ascii="Times New Roman" w:eastAsia="Times New Roman" w:hAnsi="Times New Roman" w:cs="Times New Roman"/>
          <w:sz w:val="24"/>
          <w:szCs w:val="24"/>
          <w:lang w:eastAsia="en-IN"/>
        </w:rPr>
        <w:t>From biodiversity perspective documenting of this species provide valuable insight into richness and complexity of aquatic ecosystem, and helps in developing targeted conservation strategies. this knowledge is crucial for evaluating ecosystems health and mitigating the impacts of anthropogenic activities on fish fauna.</w:t>
      </w:r>
    </w:p>
    <w:p w14:paraId="0C91339A" w14:textId="05796D37" w:rsidR="00D73F87" w:rsidRPr="00C73658" w:rsidRDefault="00D73F87" w:rsidP="005D5BC6">
      <w:pPr>
        <w:spacing w:after="0" w:line="240" w:lineRule="auto"/>
        <w:jc w:val="both"/>
        <w:rPr>
          <w:rFonts w:ascii="Times New Roman" w:eastAsia="Times New Roman" w:hAnsi="Times New Roman" w:cs="Times New Roman"/>
          <w:sz w:val="24"/>
          <w:szCs w:val="24"/>
          <w:lang w:eastAsia="en-IN"/>
        </w:rPr>
      </w:pPr>
      <w:r w:rsidRPr="002F45FA">
        <w:rPr>
          <w:rFonts w:ascii="Times New Roman" w:eastAsia="Times New Roman" w:hAnsi="Times New Roman" w:cs="Times New Roman"/>
          <w:sz w:val="24"/>
          <w:szCs w:val="24"/>
          <w:lang w:eastAsia="en-IN"/>
        </w:rPr>
        <w:t xml:space="preserve">The distribution of </w:t>
      </w:r>
      <w:r w:rsidRPr="002F45FA">
        <w:rPr>
          <w:rFonts w:ascii="Times New Roman" w:eastAsia="Times New Roman" w:hAnsi="Times New Roman" w:cs="Times New Roman"/>
          <w:i/>
          <w:sz w:val="24"/>
          <w:szCs w:val="24"/>
          <w:lang w:eastAsia="en-IN"/>
        </w:rPr>
        <w:t>Paracanthocobitis</w:t>
      </w:r>
      <w:r w:rsidRPr="002F45FA">
        <w:rPr>
          <w:rFonts w:ascii="Times New Roman" w:eastAsia="Times New Roman" w:hAnsi="Times New Roman" w:cs="Times New Roman"/>
          <w:sz w:val="24"/>
          <w:szCs w:val="24"/>
          <w:lang w:eastAsia="en-IN"/>
        </w:rPr>
        <w:t xml:space="preserve"> includes Cambodia and Laos in the Mekong basin, as well as Pakistan in the Indus basin (Menon, 1987; Rainboth </w:t>
      </w:r>
      <w:r w:rsidRPr="002F45FA">
        <w:rPr>
          <w:rFonts w:ascii="Times New Roman" w:eastAsia="Times New Roman" w:hAnsi="Times New Roman" w:cs="Times New Roman"/>
          <w:i/>
          <w:iCs/>
          <w:sz w:val="24"/>
          <w:szCs w:val="24"/>
          <w:lang w:eastAsia="en-IN"/>
        </w:rPr>
        <w:t>et al</w:t>
      </w:r>
      <w:r w:rsidRPr="002F45FA">
        <w:rPr>
          <w:rFonts w:ascii="Times New Roman" w:eastAsia="Times New Roman" w:hAnsi="Times New Roman" w:cs="Times New Roman"/>
          <w:sz w:val="24"/>
          <w:szCs w:val="24"/>
          <w:lang w:eastAsia="en-IN"/>
        </w:rPr>
        <w:t xml:space="preserve">., 2012). </w:t>
      </w:r>
      <w:r w:rsidR="00E52C0F" w:rsidRPr="002F45FA">
        <w:rPr>
          <w:rFonts w:ascii="Times New Roman" w:eastAsia="Times New Roman" w:hAnsi="Times New Roman" w:cs="Times New Roman"/>
          <w:sz w:val="24"/>
          <w:szCs w:val="24"/>
          <w:lang w:eastAsia="en-IN"/>
        </w:rPr>
        <w:t xml:space="preserve">This work attempts to report the </w:t>
      </w:r>
      <w:r w:rsidR="00CE7D80" w:rsidRPr="002F45FA">
        <w:rPr>
          <w:rFonts w:ascii="Times New Roman" w:eastAsia="Times New Roman" w:hAnsi="Times New Roman" w:cs="Times New Roman"/>
          <w:sz w:val="24"/>
          <w:szCs w:val="24"/>
          <w:lang w:eastAsia="en-IN"/>
        </w:rPr>
        <w:t>presen</w:t>
      </w:r>
      <w:r w:rsidR="004A7ABA" w:rsidRPr="002F45FA">
        <w:rPr>
          <w:rFonts w:ascii="Times New Roman" w:eastAsia="Times New Roman" w:hAnsi="Times New Roman" w:cs="Times New Roman"/>
          <w:sz w:val="24"/>
          <w:szCs w:val="24"/>
          <w:lang w:eastAsia="en-IN"/>
        </w:rPr>
        <w:t>ce</w:t>
      </w:r>
      <w:r w:rsidR="00CE7D80" w:rsidRPr="002F45FA">
        <w:rPr>
          <w:rFonts w:ascii="Times New Roman" w:eastAsia="Times New Roman" w:hAnsi="Times New Roman" w:cs="Times New Roman"/>
          <w:sz w:val="24"/>
          <w:szCs w:val="24"/>
          <w:lang w:eastAsia="en-IN"/>
        </w:rPr>
        <w:t xml:space="preserve"> </w:t>
      </w:r>
      <w:r w:rsidR="00E52C0F" w:rsidRPr="002F45FA">
        <w:rPr>
          <w:rFonts w:ascii="Times New Roman" w:eastAsia="Times New Roman" w:hAnsi="Times New Roman" w:cs="Times New Roman"/>
          <w:sz w:val="24"/>
          <w:szCs w:val="24"/>
          <w:lang w:eastAsia="en-IN"/>
        </w:rPr>
        <w:t xml:space="preserve">of </w:t>
      </w:r>
      <w:r w:rsidRPr="002F45FA">
        <w:rPr>
          <w:rFonts w:ascii="Times New Roman" w:eastAsia="Times New Roman" w:hAnsi="Times New Roman" w:cs="Times New Roman"/>
          <w:i/>
          <w:sz w:val="24"/>
          <w:szCs w:val="24"/>
          <w:lang w:eastAsia="en-IN"/>
        </w:rPr>
        <w:t>Paracanthocobitis</w:t>
      </w:r>
      <w:r w:rsidRPr="00C73658">
        <w:rPr>
          <w:rFonts w:ascii="Times New Roman" w:eastAsia="Times New Roman" w:hAnsi="Times New Roman" w:cs="Times New Roman"/>
          <w:sz w:val="24"/>
          <w:szCs w:val="24"/>
          <w:lang w:eastAsia="en-IN"/>
        </w:rPr>
        <w:t xml:space="preserve"> </w:t>
      </w:r>
      <w:r w:rsidRPr="00C73658">
        <w:rPr>
          <w:rFonts w:ascii="Times New Roman" w:eastAsia="Times New Roman" w:hAnsi="Times New Roman" w:cs="Times New Roman"/>
          <w:i/>
          <w:sz w:val="24"/>
          <w:szCs w:val="24"/>
          <w:lang w:eastAsia="en-IN"/>
        </w:rPr>
        <w:t>abutwebi</w:t>
      </w:r>
      <w:r w:rsidRPr="00C73658">
        <w:rPr>
          <w:rFonts w:ascii="Times New Roman" w:eastAsia="Times New Roman" w:hAnsi="Times New Roman" w:cs="Times New Roman"/>
          <w:sz w:val="24"/>
          <w:szCs w:val="24"/>
          <w:lang w:eastAsia="en-IN"/>
        </w:rPr>
        <w:t xml:space="preserve"> in the Tizit </w:t>
      </w:r>
      <w:r w:rsidR="002A6D80" w:rsidRPr="00C73658">
        <w:rPr>
          <w:rFonts w:ascii="Times New Roman" w:eastAsia="Times New Roman" w:hAnsi="Times New Roman" w:cs="Times New Roman"/>
          <w:sz w:val="24"/>
          <w:szCs w:val="24"/>
          <w:lang w:eastAsia="en-IN"/>
        </w:rPr>
        <w:t>River</w:t>
      </w:r>
      <w:r w:rsidRPr="00C73658">
        <w:rPr>
          <w:rFonts w:ascii="Times New Roman" w:eastAsia="Times New Roman" w:hAnsi="Times New Roman" w:cs="Times New Roman"/>
          <w:sz w:val="24"/>
          <w:szCs w:val="24"/>
          <w:lang w:eastAsia="en-IN"/>
        </w:rPr>
        <w:t>, a tributa</w:t>
      </w:r>
      <w:r w:rsidR="00E52C0F" w:rsidRPr="00C73658">
        <w:rPr>
          <w:rFonts w:ascii="Times New Roman" w:eastAsia="Times New Roman" w:hAnsi="Times New Roman" w:cs="Times New Roman"/>
          <w:sz w:val="24"/>
          <w:szCs w:val="24"/>
          <w:lang w:eastAsia="en-IN"/>
        </w:rPr>
        <w:t xml:space="preserve">ry of the Brahmaputra </w:t>
      </w:r>
      <w:r w:rsidR="002A6D80" w:rsidRPr="00C73658">
        <w:rPr>
          <w:rFonts w:ascii="Times New Roman" w:eastAsia="Times New Roman" w:hAnsi="Times New Roman" w:cs="Times New Roman"/>
          <w:sz w:val="24"/>
          <w:szCs w:val="24"/>
          <w:lang w:eastAsia="en-IN"/>
        </w:rPr>
        <w:t>River</w:t>
      </w:r>
      <w:r w:rsidRPr="00C73658">
        <w:rPr>
          <w:rFonts w:ascii="Times New Roman" w:eastAsia="Times New Roman" w:hAnsi="Times New Roman" w:cs="Times New Roman"/>
          <w:sz w:val="24"/>
          <w:szCs w:val="24"/>
          <w:lang w:eastAsia="en-IN"/>
        </w:rPr>
        <w:t xml:space="preserve"> </w:t>
      </w:r>
      <w:r w:rsidR="00E52C0F" w:rsidRPr="00C73658">
        <w:rPr>
          <w:rFonts w:ascii="Times New Roman" w:eastAsia="Times New Roman" w:hAnsi="Times New Roman" w:cs="Times New Roman"/>
          <w:sz w:val="24"/>
          <w:szCs w:val="24"/>
          <w:lang w:eastAsia="en-IN"/>
        </w:rPr>
        <w:t>since,</w:t>
      </w:r>
      <w:r w:rsidRPr="00C73658">
        <w:rPr>
          <w:rFonts w:ascii="Times New Roman" w:eastAsia="Times New Roman" w:hAnsi="Times New Roman" w:cs="Times New Roman"/>
          <w:sz w:val="24"/>
          <w:szCs w:val="24"/>
          <w:lang w:eastAsia="en-IN"/>
        </w:rPr>
        <w:t xml:space="preserve"> there is </w:t>
      </w:r>
      <w:r w:rsidR="00CE7D80" w:rsidRPr="00C73658">
        <w:rPr>
          <w:rFonts w:ascii="Times New Roman" w:eastAsia="Times New Roman" w:hAnsi="Times New Roman" w:cs="Times New Roman"/>
          <w:sz w:val="24"/>
          <w:szCs w:val="24"/>
          <w:lang w:eastAsia="en-IN"/>
        </w:rPr>
        <w:t>diminutive</w:t>
      </w:r>
      <w:r w:rsidRPr="00C73658">
        <w:rPr>
          <w:rFonts w:ascii="Times New Roman" w:eastAsia="Times New Roman" w:hAnsi="Times New Roman" w:cs="Times New Roman"/>
          <w:sz w:val="24"/>
          <w:szCs w:val="24"/>
          <w:lang w:eastAsia="en-IN"/>
        </w:rPr>
        <w:t xml:space="preserve"> published information on </w:t>
      </w:r>
      <w:r w:rsidR="00CE7D80" w:rsidRPr="00C73658">
        <w:rPr>
          <w:rFonts w:ascii="Times New Roman" w:eastAsia="Times New Roman" w:hAnsi="Times New Roman" w:cs="Times New Roman"/>
          <w:sz w:val="24"/>
          <w:szCs w:val="24"/>
          <w:lang w:eastAsia="en-IN"/>
        </w:rPr>
        <w:t>that</w:t>
      </w:r>
      <w:r w:rsidRPr="00C73658">
        <w:rPr>
          <w:rFonts w:ascii="Times New Roman" w:eastAsia="Times New Roman" w:hAnsi="Times New Roman" w:cs="Times New Roman"/>
          <w:sz w:val="24"/>
          <w:szCs w:val="24"/>
          <w:lang w:eastAsia="en-IN"/>
        </w:rPr>
        <w:t xml:space="preserve"> species</w:t>
      </w:r>
      <w:r w:rsidR="00CE7D80" w:rsidRPr="00C73658">
        <w:rPr>
          <w:rFonts w:ascii="Times New Roman" w:eastAsia="Times New Roman" w:hAnsi="Times New Roman" w:cs="Times New Roman"/>
          <w:sz w:val="24"/>
          <w:szCs w:val="24"/>
          <w:lang w:eastAsia="en-IN"/>
        </w:rPr>
        <w:t xml:space="preserve"> are available. </w:t>
      </w:r>
    </w:p>
    <w:p w14:paraId="39755098" w14:textId="77777777" w:rsidR="009032C9" w:rsidRPr="00C73658" w:rsidRDefault="009032C9" w:rsidP="006F7F79">
      <w:pPr>
        <w:spacing w:after="0"/>
        <w:jc w:val="both"/>
        <w:rPr>
          <w:rFonts w:ascii="Times New Roman" w:hAnsi="Times New Roman" w:cs="Times New Roman"/>
          <w:b/>
          <w:sz w:val="24"/>
          <w:szCs w:val="24"/>
        </w:rPr>
      </w:pPr>
    </w:p>
    <w:p w14:paraId="64A1B327" w14:textId="77777777" w:rsidR="00BD7D76" w:rsidRPr="00C73658" w:rsidRDefault="00BD7D76" w:rsidP="006F7F79">
      <w:pPr>
        <w:spacing w:after="0"/>
        <w:jc w:val="both"/>
        <w:rPr>
          <w:rFonts w:ascii="Times New Roman" w:hAnsi="Times New Roman" w:cs="Times New Roman"/>
          <w:sz w:val="24"/>
          <w:szCs w:val="24"/>
        </w:rPr>
      </w:pPr>
      <w:r w:rsidRPr="00C73658">
        <w:rPr>
          <w:rFonts w:ascii="Times New Roman" w:hAnsi="Times New Roman" w:cs="Times New Roman"/>
          <w:b/>
          <w:sz w:val="24"/>
          <w:szCs w:val="24"/>
        </w:rPr>
        <w:t>Table 1:</w:t>
      </w:r>
      <w:r w:rsidRPr="00C73658">
        <w:rPr>
          <w:rFonts w:ascii="Times New Roman" w:hAnsi="Times New Roman" w:cs="Times New Roman"/>
          <w:sz w:val="24"/>
          <w:szCs w:val="24"/>
        </w:rPr>
        <w:t xml:space="preserve"> Morphometric data of </w:t>
      </w:r>
      <w:r w:rsidRPr="00C73658">
        <w:rPr>
          <w:rFonts w:ascii="Times New Roman" w:hAnsi="Times New Roman" w:cs="Times New Roman"/>
          <w:i/>
          <w:sz w:val="24"/>
          <w:szCs w:val="24"/>
        </w:rPr>
        <w:t xml:space="preserve">Paracanthocobities abutwebi </w:t>
      </w:r>
      <w:r w:rsidRPr="00C73658">
        <w:rPr>
          <w:rFonts w:ascii="Times New Roman" w:hAnsi="Times New Roman" w:cs="Times New Roman"/>
          <w:sz w:val="24"/>
          <w:szCs w:val="24"/>
        </w:rPr>
        <w:t>(Singer &amp; Page, 2015)</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0"/>
        <w:gridCol w:w="1840"/>
        <w:gridCol w:w="985"/>
        <w:gridCol w:w="851"/>
        <w:gridCol w:w="2268"/>
      </w:tblGrid>
      <w:tr w:rsidR="00D47AE9" w:rsidRPr="00C73658" w14:paraId="250E3E7C" w14:textId="77777777" w:rsidTr="00FB5110">
        <w:trPr>
          <w:trHeight w:val="290"/>
        </w:trPr>
        <w:tc>
          <w:tcPr>
            <w:tcW w:w="2860" w:type="dxa"/>
            <w:shd w:val="clear" w:color="auto" w:fill="auto"/>
            <w:noWrap/>
            <w:vAlign w:val="bottom"/>
            <w:hideMark/>
          </w:tcPr>
          <w:p w14:paraId="2A62DA80" w14:textId="77777777" w:rsidR="00D47AE9" w:rsidRPr="00C73658" w:rsidRDefault="00D47AE9" w:rsidP="00D47AE9">
            <w:pPr>
              <w:spacing w:after="0" w:line="240" w:lineRule="auto"/>
              <w:rPr>
                <w:rFonts w:ascii="Times New Roman" w:eastAsia="Times New Roman" w:hAnsi="Times New Roman" w:cs="Times New Roman"/>
                <w:b/>
                <w:bCs/>
                <w:color w:val="000000"/>
                <w:sz w:val="24"/>
                <w:szCs w:val="24"/>
                <w:lang w:eastAsia="en-IN"/>
              </w:rPr>
            </w:pPr>
            <w:r w:rsidRPr="00C73658">
              <w:rPr>
                <w:rFonts w:ascii="Times New Roman" w:eastAsia="Times New Roman" w:hAnsi="Times New Roman" w:cs="Times New Roman"/>
                <w:b/>
                <w:bCs/>
                <w:color w:val="000000"/>
                <w:sz w:val="24"/>
                <w:szCs w:val="24"/>
                <w:lang w:eastAsia="en-IN"/>
              </w:rPr>
              <w:t xml:space="preserve">Morphometric characters </w:t>
            </w:r>
          </w:p>
        </w:tc>
        <w:tc>
          <w:tcPr>
            <w:tcW w:w="1840" w:type="dxa"/>
            <w:shd w:val="clear" w:color="auto" w:fill="auto"/>
            <w:noWrap/>
            <w:vAlign w:val="bottom"/>
            <w:hideMark/>
          </w:tcPr>
          <w:p w14:paraId="2D653997" w14:textId="77777777" w:rsidR="00D47AE9" w:rsidRPr="00C73658" w:rsidRDefault="00D47AE9" w:rsidP="00D47AE9">
            <w:pPr>
              <w:spacing w:after="0" w:line="240" w:lineRule="auto"/>
              <w:rPr>
                <w:rFonts w:ascii="Times New Roman" w:eastAsia="Times New Roman" w:hAnsi="Times New Roman" w:cs="Times New Roman"/>
                <w:b/>
                <w:bCs/>
                <w:i/>
                <w:iCs/>
                <w:color w:val="000000"/>
                <w:sz w:val="24"/>
                <w:szCs w:val="24"/>
                <w:lang w:eastAsia="en-IN"/>
              </w:rPr>
            </w:pPr>
            <w:r w:rsidRPr="00C73658">
              <w:rPr>
                <w:rFonts w:ascii="Times New Roman" w:eastAsia="Times New Roman" w:hAnsi="Times New Roman" w:cs="Times New Roman"/>
                <w:b/>
                <w:bCs/>
                <w:i/>
                <w:iCs/>
                <w:color w:val="000000"/>
                <w:sz w:val="24"/>
                <w:szCs w:val="24"/>
                <w:lang w:eastAsia="en-IN"/>
              </w:rPr>
              <w:t>P. abutwebi</w:t>
            </w:r>
          </w:p>
        </w:tc>
        <w:tc>
          <w:tcPr>
            <w:tcW w:w="985" w:type="dxa"/>
            <w:shd w:val="clear" w:color="auto" w:fill="auto"/>
            <w:noWrap/>
            <w:vAlign w:val="bottom"/>
            <w:hideMark/>
          </w:tcPr>
          <w:p w14:paraId="1F5F2E93"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p>
        </w:tc>
        <w:tc>
          <w:tcPr>
            <w:tcW w:w="851" w:type="dxa"/>
            <w:shd w:val="clear" w:color="auto" w:fill="auto"/>
            <w:noWrap/>
            <w:vAlign w:val="bottom"/>
            <w:hideMark/>
          </w:tcPr>
          <w:p w14:paraId="218A7347"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p>
        </w:tc>
        <w:tc>
          <w:tcPr>
            <w:tcW w:w="2268" w:type="dxa"/>
            <w:shd w:val="clear" w:color="auto" w:fill="auto"/>
            <w:noWrap/>
            <w:vAlign w:val="bottom"/>
            <w:hideMark/>
          </w:tcPr>
          <w:p w14:paraId="57753545" w14:textId="77777777" w:rsidR="00D47AE9" w:rsidRPr="00C73658" w:rsidRDefault="00537D32" w:rsidP="00D47AE9">
            <w:pPr>
              <w:spacing w:after="0" w:line="240" w:lineRule="auto"/>
              <w:rPr>
                <w:rFonts w:ascii="Times New Roman" w:eastAsia="Times New Roman" w:hAnsi="Times New Roman" w:cs="Times New Roman"/>
                <w:b/>
                <w:bCs/>
                <w:color w:val="000000"/>
                <w:sz w:val="24"/>
                <w:szCs w:val="24"/>
                <w:lang w:eastAsia="en-IN"/>
              </w:rPr>
            </w:pPr>
            <w:r w:rsidRPr="00C73658">
              <w:rPr>
                <w:rFonts w:ascii="Times New Roman" w:eastAsia="Times New Roman" w:hAnsi="Times New Roman" w:cs="Times New Roman"/>
                <w:b/>
                <w:bCs/>
                <w:i/>
                <w:iCs/>
                <w:color w:val="000000"/>
                <w:sz w:val="24"/>
                <w:szCs w:val="24"/>
                <w:lang w:eastAsia="en-IN"/>
              </w:rPr>
              <w:t xml:space="preserve">P. abutwebi </w:t>
            </w:r>
            <w:r w:rsidR="00D47AE9" w:rsidRPr="00C73658">
              <w:rPr>
                <w:rFonts w:ascii="Times New Roman" w:eastAsia="Times New Roman" w:hAnsi="Times New Roman" w:cs="Times New Roman"/>
                <w:b/>
                <w:bCs/>
                <w:color w:val="000000"/>
                <w:sz w:val="24"/>
                <w:szCs w:val="24"/>
                <w:lang w:eastAsia="en-IN"/>
              </w:rPr>
              <w:t>after</w:t>
            </w:r>
          </w:p>
          <w:p w14:paraId="46898709" w14:textId="77777777" w:rsidR="00D47AE9" w:rsidRPr="00C73658" w:rsidRDefault="00D47AE9" w:rsidP="00D47AE9">
            <w:pPr>
              <w:spacing w:after="0" w:line="240" w:lineRule="auto"/>
              <w:rPr>
                <w:rFonts w:ascii="Times New Roman" w:eastAsia="Times New Roman" w:hAnsi="Times New Roman" w:cs="Times New Roman"/>
                <w:b/>
                <w:bCs/>
                <w:color w:val="000000"/>
                <w:sz w:val="24"/>
                <w:szCs w:val="24"/>
                <w:lang w:eastAsia="en-IN"/>
              </w:rPr>
            </w:pPr>
            <w:r w:rsidRPr="00C73658">
              <w:rPr>
                <w:rFonts w:ascii="Times New Roman" w:eastAsia="Times New Roman" w:hAnsi="Times New Roman" w:cs="Times New Roman"/>
                <w:b/>
                <w:bCs/>
                <w:color w:val="000000"/>
                <w:sz w:val="24"/>
                <w:szCs w:val="24"/>
                <w:lang w:eastAsia="en-IN"/>
              </w:rPr>
              <w:t xml:space="preserve"> Singer &amp; Page (2015)</w:t>
            </w:r>
          </w:p>
        </w:tc>
      </w:tr>
      <w:tr w:rsidR="00D47AE9" w:rsidRPr="00C73658" w14:paraId="46E803A5" w14:textId="77777777" w:rsidTr="00FB5110">
        <w:trPr>
          <w:trHeight w:val="290"/>
        </w:trPr>
        <w:tc>
          <w:tcPr>
            <w:tcW w:w="2860" w:type="dxa"/>
            <w:shd w:val="clear" w:color="auto" w:fill="auto"/>
            <w:noWrap/>
            <w:vAlign w:val="bottom"/>
            <w:hideMark/>
          </w:tcPr>
          <w:p w14:paraId="2E7FE933" w14:textId="77777777" w:rsidR="00D47AE9" w:rsidRPr="00C73658" w:rsidRDefault="00D47AE9" w:rsidP="00D47AE9">
            <w:pPr>
              <w:spacing w:after="0" w:line="240" w:lineRule="auto"/>
              <w:rPr>
                <w:rFonts w:ascii="Times New Roman" w:eastAsia="Times New Roman" w:hAnsi="Times New Roman" w:cs="Times New Roman"/>
                <w:b/>
                <w:bCs/>
                <w:color w:val="000000"/>
                <w:sz w:val="24"/>
                <w:szCs w:val="24"/>
                <w:lang w:eastAsia="en-IN"/>
              </w:rPr>
            </w:pPr>
          </w:p>
        </w:tc>
        <w:tc>
          <w:tcPr>
            <w:tcW w:w="1840" w:type="dxa"/>
            <w:shd w:val="clear" w:color="auto" w:fill="auto"/>
            <w:noWrap/>
            <w:vAlign w:val="bottom"/>
            <w:hideMark/>
          </w:tcPr>
          <w:p w14:paraId="7C220E4F" w14:textId="77777777" w:rsidR="00D47AE9" w:rsidRPr="00C73658" w:rsidRDefault="00D47AE9" w:rsidP="00D47AE9">
            <w:pPr>
              <w:spacing w:after="0" w:line="240" w:lineRule="auto"/>
              <w:rPr>
                <w:rFonts w:ascii="Times New Roman" w:eastAsia="Times New Roman" w:hAnsi="Times New Roman" w:cs="Times New Roman"/>
                <w:b/>
                <w:bCs/>
                <w:color w:val="000000"/>
                <w:sz w:val="24"/>
                <w:szCs w:val="24"/>
                <w:lang w:eastAsia="en-IN"/>
              </w:rPr>
            </w:pPr>
            <w:r w:rsidRPr="00C73658">
              <w:rPr>
                <w:rFonts w:ascii="Times New Roman" w:eastAsia="Times New Roman" w:hAnsi="Times New Roman" w:cs="Times New Roman"/>
                <w:b/>
                <w:bCs/>
                <w:color w:val="000000"/>
                <w:sz w:val="24"/>
                <w:szCs w:val="24"/>
                <w:lang w:eastAsia="en-IN"/>
              </w:rPr>
              <w:t>Range</w:t>
            </w:r>
          </w:p>
        </w:tc>
        <w:tc>
          <w:tcPr>
            <w:tcW w:w="985" w:type="dxa"/>
            <w:shd w:val="clear" w:color="auto" w:fill="auto"/>
            <w:noWrap/>
            <w:vAlign w:val="bottom"/>
            <w:hideMark/>
          </w:tcPr>
          <w:p w14:paraId="418BE329" w14:textId="77777777" w:rsidR="00D47AE9" w:rsidRPr="00C73658" w:rsidRDefault="00D47AE9" w:rsidP="00D47AE9">
            <w:pPr>
              <w:spacing w:after="0" w:line="240" w:lineRule="auto"/>
              <w:rPr>
                <w:rFonts w:ascii="Times New Roman" w:eastAsia="Times New Roman" w:hAnsi="Times New Roman" w:cs="Times New Roman"/>
                <w:b/>
                <w:bCs/>
                <w:color w:val="000000"/>
                <w:sz w:val="24"/>
                <w:szCs w:val="24"/>
                <w:lang w:eastAsia="en-IN"/>
              </w:rPr>
            </w:pPr>
            <w:r w:rsidRPr="00C73658">
              <w:rPr>
                <w:rFonts w:ascii="Times New Roman" w:eastAsia="Times New Roman" w:hAnsi="Times New Roman" w:cs="Times New Roman"/>
                <w:b/>
                <w:bCs/>
                <w:color w:val="000000"/>
                <w:sz w:val="24"/>
                <w:szCs w:val="24"/>
                <w:lang w:eastAsia="en-IN"/>
              </w:rPr>
              <w:t>Mean</w:t>
            </w:r>
          </w:p>
        </w:tc>
        <w:tc>
          <w:tcPr>
            <w:tcW w:w="851" w:type="dxa"/>
            <w:shd w:val="clear" w:color="auto" w:fill="auto"/>
            <w:noWrap/>
            <w:vAlign w:val="bottom"/>
            <w:hideMark/>
          </w:tcPr>
          <w:p w14:paraId="2E967C7A" w14:textId="77777777" w:rsidR="00D47AE9" w:rsidRPr="00C73658" w:rsidRDefault="00D47AE9" w:rsidP="00D47AE9">
            <w:pPr>
              <w:spacing w:after="0" w:line="240" w:lineRule="auto"/>
              <w:rPr>
                <w:rFonts w:ascii="Times New Roman" w:eastAsia="Times New Roman" w:hAnsi="Times New Roman" w:cs="Times New Roman"/>
                <w:b/>
                <w:bCs/>
                <w:color w:val="000000"/>
                <w:sz w:val="24"/>
                <w:szCs w:val="24"/>
                <w:lang w:eastAsia="en-IN"/>
              </w:rPr>
            </w:pPr>
            <w:r w:rsidRPr="00C73658">
              <w:rPr>
                <w:rFonts w:ascii="Times New Roman" w:eastAsia="Times New Roman" w:hAnsi="Times New Roman" w:cs="Times New Roman"/>
                <w:b/>
                <w:bCs/>
                <w:color w:val="000000"/>
                <w:sz w:val="24"/>
                <w:szCs w:val="24"/>
                <w:lang w:eastAsia="en-IN"/>
              </w:rPr>
              <w:t>SD</w:t>
            </w:r>
          </w:p>
        </w:tc>
        <w:tc>
          <w:tcPr>
            <w:tcW w:w="2268" w:type="dxa"/>
            <w:shd w:val="clear" w:color="auto" w:fill="auto"/>
            <w:noWrap/>
            <w:vAlign w:val="bottom"/>
            <w:hideMark/>
          </w:tcPr>
          <w:p w14:paraId="5E323354" w14:textId="77777777" w:rsidR="00D47AE9" w:rsidRPr="00C73658" w:rsidRDefault="00D47AE9" w:rsidP="00D47AE9">
            <w:pPr>
              <w:spacing w:after="0" w:line="240" w:lineRule="auto"/>
              <w:rPr>
                <w:rFonts w:ascii="Times New Roman" w:eastAsia="Times New Roman" w:hAnsi="Times New Roman" w:cs="Times New Roman"/>
                <w:b/>
                <w:bCs/>
                <w:color w:val="000000"/>
                <w:sz w:val="24"/>
                <w:szCs w:val="24"/>
                <w:lang w:eastAsia="en-IN"/>
              </w:rPr>
            </w:pPr>
            <w:r w:rsidRPr="00C73658">
              <w:rPr>
                <w:rFonts w:ascii="Times New Roman" w:eastAsia="Times New Roman" w:hAnsi="Times New Roman" w:cs="Times New Roman"/>
                <w:b/>
                <w:bCs/>
                <w:color w:val="000000"/>
                <w:sz w:val="24"/>
                <w:szCs w:val="24"/>
                <w:lang w:eastAsia="en-IN"/>
              </w:rPr>
              <w:t>Range</w:t>
            </w:r>
          </w:p>
        </w:tc>
      </w:tr>
      <w:tr w:rsidR="00D47AE9" w:rsidRPr="00C73658" w14:paraId="71063976" w14:textId="77777777" w:rsidTr="00FB5110">
        <w:trPr>
          <w:trHeight w:val="290"/>
        </w:trPr>
        <w:tc>
          <w:tcPr>
            <w:tcW w:w="2860" w:type="dxa"/>
            <w:shd w:val="clear" w:color="auto" w:fill="auto"/>
            <w:noWrap/>
            <w:vAlign w:val="bottom"/>
            <w:hideMark/>
          </w:tcPr>
          <w:p w14:paraId="4DE09A85"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Standard length (SL) (mm)</w:t>
            </w:r>
          </w:p>
        </w:tc>
        <w:tc>
          <w:tcPr>
            <w:tcW w:w="1840" w:type="dxa"/>
            <w:shd w:val="clear" w:color="auto" w:fill="auto"/>
            <w:noWrap/>
            <w:vAlign w:val="bottom"/>
            <w:hideMark/>
          </w:tcPr>
          <w:p w14:paraId="3C94C864"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49.0-68.0</w:t>
            </w:r>
          </w:p>
        </w:tc>
        <w:tc>
          <w:tcPr>
            <w:tcW w:w="985" w:type="dxa"/>
            <w:shd w:val="clear" w:color="auto" w:fill="auto"/>
            <w:vAlign w:val="center"/>
            <w:hideMark/>
          </w:tcPr>
          <w:p w14:paraId="32D889A2"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p>
        </w:tc>
        <w:tc>
          <w:tcPr>
            <w:tcW w:w="851" w:type="dxa"/>
            <w:shd w:val="clear" w:color="auto" w:fill="auto"/>
            <w:noWrap/>
            <w:vAlign w:val="center"/>
            <w:hideMark/>
          </w:tcPr>
          <w:p w14:paraId="3824D582"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p>
        </w:tc>
        <w:tc>
          <w:tcPr>
            <w:tcW w:w="2268" w:type="dxa"/>
            <w:shd w:val="clear" w:color="auto" w:fill="auto"/>
            <w:noWrap/>
            <w:vAlign w:val="bottom"/>
            <w:hideMark/>
          </w:tcPr>
          <w:p w14:paraId="781FA4E7"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31.4-53.3</w:t>
            </w:r>
          </w:p>
        </w:tc>
      </w:tr>
      <w:tr w:rsidR="00D47AE9" w:rsidRPr="00C73658" w14:paraId="693AC6AF" w14:textId="77777777" w:rsidTr="00FB5110">
        <w:trPr>
          <w:trHeight w:val="290"/>
        </w:trPr>
        <w:tc>
          <w:tcPr>
            <w:tcW w:w="2860" w:type="dxa"/>
            <w:shd w:val="clear" w:color="auto" w:fill="auto"/>
            <w:noWrap/>
            <w:vAlign w:val="bottom"/>
            <w:hideMark/>
          </w:tcPr>
          <w:p w14:paraId="16D75456"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b/>
                <w:color w:val="000000"/>
                <w:sz w:val="24"/>
                <w:szCs w:val="24"/>
                <w:lang w:eastAsia="en-IN"/>
              </w:rPr>
              <w:t>In % of Standard Length (SL</w:t>
            </w:r>
            <w:r w:rsidRPr="00C73658">
              <w:rPr>
                <w:rFonts w:ascii="Times New Roman" w:eastAsia="Times New Roman" w:hAnsi="Times New Roman" w:cs="Times New Roman"/>
                <w:color w:val="000000"/>
                <w:sz w:val="24"/>
                <w:szCs w:val="24"/>
                <w:lang w:eastAsia="en-IN"/>
              </w:rPr>
              <w:t>)</w:t>
            </w:r>
          </w:p>
        </w:tc>
        <w:tc>
          <w:tcPr>
            <w:tcW w:w="1840" w:type="dxa"/>
            <w:shd w:val="clear" w:color="auto" w:fill="auto"/>
            <w:noWrap/>
            <w:vAlign w:val="bottom"/>
            <w:hideMark/>
          </w:tcPr>
          <w:p w14:paraId="5DCB3371"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p>
        </w:tc>
        <w:tc>
          <w:tcPr>
            <w:tcW w:w="985" w:type="dxa"/>
            <w:shd w:val="clear" w:color="auto" w:fill="auto"/>
            <w:vAlign w:val="center"/>
            <w:hideMark/>
          </w:tcPr>
          <w:p w14:paraId="57816BD6"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p>
        </w:tc>
        <w:tc>
          <w:tcPr>
            <w:tcW w:w="851" w:type="dxa"/>
            <w:shd w:val="clear" w:color="auto" w:fill="auto"/>
            <w:noWrap/>
            <w:vAlign w:val="center"/>
            <w:hideMark/>
          </w:tcPr>
          <w:p w14:paraId="1B12DF44"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p>
        </w:tc>
        <w:tc>
          <w:tcPr>
            <w:tcW w:w="2268" w:type="dxa"/>
            <w:shd w:val="clear" w:color="auto" w:fill="auto"/>
            <w:noWrap/>
            <w:vAlign w:val="bottom"/>
            <w:hideMark/>
          </w:tcPr>
          <w:p w14:paraId="3E0BE41B"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p>
        </w:tc>
      </w:tr>
      <w:tr w:rsidR="00D47AE9" w:rsidRPr="00C73658" w14:paraId="0CBEA456" w14:textId="77777777" w:rsidTr="00FB5110">
        <w:trPr>
          <w:trHeight w:val="290"/>
        </w:trPr>
        <w:tc>
          <w:tcPr>
            <w:tcW w:w="2860" w:type="dxa"/>
            <w:shd w:val="clear" w:color="auto" w:fill="auto"/>
            <w:noWrap/>
            <w:vAlign w:val="bottom"/>
            <w:hideMark/>
          </w:tcPr>
          <w:p w14:paraId="0EE5107A"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Predorsal length</w:t>
            </w:r>
          </w:p>
        </w:tc>
        <w:tc>
          <w:tcPr>
            <w:tcW w:w="1840" w:type="dxa"/>
            <w:shd w:val="clear" w:color="auto" w:fill="auto"/>
            <w:noWrap/>
            <w:vAlign w:val="center"/>
            <w:hideMark/>
          </w:tcPr>
          <w:p w14:paraId="04B5D730"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40.9-53.3</w:t>
            </w:r>
          </w:p>
        </w:tc>
        <w:tc>
          <w:tcPr>
            <w:tcW w:w="985" w:type="dxa"/>
            <w:shd w:val="clear" w:color="auto" w:fill="auto"/>
            <w:vAlign w:val="center"/>
            <w:hideMark/>
          </w:tcPr>
          <w:p w14:paraId="4F0D0F20"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26.6</w:t>
            </w:r>
          </w:p>
        </w:tc>
        <w:tc>
          <w:tcPr>
            <w:tcW w:w="851" w:type="dxa"/>
            <w:shd w:val="clear" w:color="auto" w:fill="auto"/>
            <w:noWrap/>
            <w:vAlign w:val="center"/>
            <w:hideMark/>
          </w:tcPr>
          <w:p w14:paraId="430A0B6D"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3</w:t>
            </w:r>
          </w:p>
        </w:tc>
        <w:tc>
          <w:tcPr>
            <w:tcW w:w="2268" w:type="dxa"/>
            <w:shd w:val="clear" w:color="auto" w:fill="auto"/>
            <w:noWrap/>
            <w:vAlign w:val="bottom"/>
            <w:hideMark/>
          </w:tcPr>
          <w:p w14:paraId="73653567"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40.2-47.4</w:t>
            </w:r>
          </w:p>
        </w:tc>
      </w:tr>
      <w:tr w:rsidR="00D47AE9" w:rsidRPr="00C73658" w14:paraId="3FA9A159" w14:textId="77777777" w:rsidTr="00FB5110">
        <w:trPr>
          <w:trHeight w:val="290"/>
        </w:trPr>
        <w:tc>
          <w:tcPr>
            <w:tcW w:w="2860" w:type="dxa"/>
            <w:shd w:val="clear" w:color="auto" w:fill="auto"/>
            <w:noWrap/>
            <w:vAlign w:val="bottom"/>
            <w:hideMark/>
          </w:tcPr>
          <w:p w14:paraId="08B32AB9"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Preanal length</w:t>
            </w:r>
          </w:p>
        </w:tc>
        <w:tc>
          <w:tcPr>
            <w:tcW w:w="1840" w:type="dxa"/>
            <w:shd w:val="clear" w:color="auto" w:fill="auto"/>
            <w:noWrap/>
            <w:vAlign w:val="center"/>
            <w:hideMark/>
          </w:tcPr>
          <w:p w14:paraId="5C7AA684"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72.9-88.9</w:t>
            </w:r>
          </w:p>
        </w:tc>
        <w:tc>
          <w:tcPr>
            <w:tcW w:w="985" w:type="dxa"/>
            <w:shd w:val="clear" w:color="auto" w:fill="auto"/>
            <w:vAlign w:val="center"/>
            <w:hideMark/>
          </w:tcPr>
          <w:p w14:paraId="6852EF57"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46.2</w:t>
            </w:r>
          </w:p>
        </w:tc>
        <w:tc>
          <w:tcPr>
            <w:tcW w:w="851" w:type="dxa"/>
            <w:shd w:val="clear" w:color="auto" w:fill="auto"/>
            <w:noWrap/>
            <w:vAlign w:val="center"/>
            <w:hideMark/>
          </w:tcPr>
          <w:p w14:paraId="50B4D131"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3.5</w:t>
            </w:r>
          </w:p>
        </w:tc>
        <w:tc>
          <w:tcPr>
            <w:tcW w:w="2268" w:type="dxa"/>
            <w:shd w:val="clear" w:color="auto" w:fill="auto"/>
            <w:noWrap/>
            <w:vAlign w:val="bottom"/>
            <w:hideMark/>
          </w:tcPr>
          <w:p w14:paraId="43CA36EB"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69.1-80.7</w:t>
            </w:r>
          </w:p>
        </w:tc>
      </w:tr>
      <w:tr w:rsidR="00D47AE9" w:rsidRPr="00C73658" w14:paraId="5ED027F1" w14:textId="77777777" w:rsidTr="00FB5110">
        <w:trPr>
          <w:trHeight w:val="290"/>
        </w:trPr>
        <w:tc>
          <w:tcPr>
            <w:tcW w:w="2860" w:type="dxa"/>
            <w:shd w:val="clear" w:color="auto" w:fill="auto"/>
            <w:noWrap/>
            <w:vAlign w:val="bottom"/>
            <w:hideMark/>
          </w:tcPr>
          <w:p w14:paraId="699FB436"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Prepelvic length</w:t>
            </w:r>
          </w:p>
        </w:tc>
        <w:tc>
          <w:tcPr>
            <w:tcW w:w="1840" w:type="dxa"/>
            <w:shd w:val="clear" w:color="auto" w:fill="auto"/>
            <w:noWrap/>
            <w:vAlign w:val="center"/>
            <w:hideMark/>
          </w:tcPr>
          <w:p w14:paraId="2ED17680"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48.0-69.4</w:t>
            </w:r>
          </w:p>
        </w:tc>
        <w:tc>
          <w:tcPr>
            <w:tcW w:w="985" w:type="dxa"/>
            <w:shd w:val="clear" w:color="auto" w:fill="auto"/>
            <w:vAlign w:val="center"/>
            <w:hideMark/>
          </w:tcPr>
          <w:p w14:paraId="34BBE225"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33.4</w:t>
            </w:r>
          </w:p>
        </w:tc>
        <w:tc>
          <w:tcPr>
            <w:tcW w:w="851" w:type="dxa"/>
            <w:shd w:val="clear" w:color="auto" w:fill="auto"/>
            <w:noWrap/>
            <w:vAlign w:val="center"/>
            <w:hideMark/>
          </w:tcPr>
          <w:p w14:paraId="26DF7085"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4.5</w:t>
            </w:r>
          </w:p>
        </w:tc>
        <w:tc>
          <w:tcPr>
            <w:tcW w:w="2268" w:type="dxa"/>
            <w:shd w:val="clear" w:color="auto" w:fill="auto"/>
            <w:noWrap/>
            <w:vAlign w:val="bottom"/>
            <w:hideMark/>
          </w:tcPr>
          <w:p w14:paraId="64EC784E"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45.5-50.9</w:t>
            </w:r>
          </w:p>
        </w:tc>
      </w:tr>
      <w:tr w:rsidR="00D47AE9" w:rsidRPr="00C73658" w14:paraId="2168C4D5" w14:textId="77777777" w:rsidTr="00FB5110">
        <w:trPr>
          <w:trHeight w:val="290"/>
        </w:trPr>
        <w:tc>
          <w:tcPr>
            <w:tcW w:w="2860" w:type="dxa"/>
            <w:shd w:val="clear" w:color="auto" w:fill="auto"/>
            <w:noWrap/>
            <w:vAlign w:val="bottom"/>
            <w:hideMark/>
          </w:tcPr>
          <w:p w14:paraId="7299400F"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Prepectoral length</w:t>
            </w:r>
          </w:p>
        </w:tc>
        <w:tc>
          <w:tcPr>
            <w:tcW w:w="1840" w:type="dxa"/>
            <w:shd w:val="clear" w:color="auto" w:fill="auto"/>
            <w:noWrap/>
            <w:vAlign w:val="center"/>
            <w:hideMark/>
          </w:tcPr>
          <w:p w14:paraId="7C3B74C9"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21.3-32.0</w:t>
            </w:r>
          </w:p>
        </w:tc>
        <w:tc>
          <w:tcPr>
            <w:tcW w:w="985" w:type="dxa"/>
            <w:shd w:val="clear" w:color="auto" w:fill="auto"/>
            <w:vAlign w:val="center"/>
            <w:hideMark/>
          </w:tcPr>
          <w:p w14:paraId="0FFC2E3F"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14.6</w:t>
            </w:r>
          </w:p>
        </w:tc>
        <w:tc>
          <w:tcPr>
            <w:tcW w:w="851" w:type="dxa"/>
            <w:shd w:val="clear" w:color="auto" w:fill="auto"/>
            <w:noWrap/>
            <w:vAlign w:val="center"/>
            <w:hideMark/>
          </w:tcPr>
          <w:p w14:paraId="5886D7AA"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2.4</w:t>
            </w:r>
          </w:p>
        </w:tc>
        <w:tc>
          <w:tcPr>
            <w:tcW w:w="2268" w:type="dxa"/>
            <w:shd w:val="clear" w:color="auto" w:fill="auto"/>
            <w:noWrap/>
            <w:vAlign w:val="bottom"/>
            <w:hideMark/>
          </w:tcPr>
          <w:p w14:paraId="480C781D" w14:textId="77777777" w:rsidR="00D47AE9" w:rsidRPr="00C73658" w:rsidRDefault="00232AA0"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Not evaluated</w:t>
            </w:r>
          </w:p>
        </w:tc>
      </w:tr>
      <w:tr w:rsidR="00D47AE9" w:rsidRPr="00C73658" w14:paraId="7FEA13F8" w14:textId="77777777" w:rsidTr="00FB5110">
        <w:trPr>
          <w:trHeight w:val="290"/>
        </w:trPr>
        <w:tc>
          <w:tcPr>
            <w:tcW w:w="2860" w:type="dxa"/>
            <w:shd w:val="clear" w:color="auto" w:fill="auto"/>
            <w:noWrap/>
            <w:vAlign w:val="bottom"/>
            <w:hideMark/>
          </w:tcPr>
          <w:p w14:paraId="4B53E01E"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Pectoral fin length</w:t>
            </w:r>
          </w:p>
        </w:tc>
        <w:tc>
          <w:tcPr>
            <w:tcW w:w="1840" w:type="dxa"/>
            <w:shd w:val="clear" w:color="auto" w:fill="auto"/>
            <w:noWrap/>
            <w:vAlign w:val="center"/>
            <w:hideMark/>
          </w:tcPr>
          <w:p w14:paraId="6BC9B656"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17.8-21.3</w:t>
            </w:r>
          </w:p>
        </w:tc>
        <w:tc>
          <w:tcPr>
            <w:tcW w:w="985" w:type="dxa"/>
            <w:shd w:val="clear" w:color="auto" w:fill="auto"/>
            <w:vAlign w:val="center"/>
            <w:hideMark/>
          </w:tcPr>
          <w:p w14:paraId="34650079"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11</w:t>
            </w:r>
          </w:p>
        </w:tc>
        <w:tc>
          <w:tcPr>
            <w:tcW w:w="851" w:type="dxa"/>
            <w:shd w:val="clear" w:color="auto" w:fill="auto"/>
            <w:noWrap/>
            <w:vAlign w:val="center"/>
            <w:hideMark/>
          </w:tcPr>
          <w:p w14:paraId="21CFE5EB"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0.7</w:t>
            </w:r>
          </w:p>
        </w:tc>
        <w:tc>
          <w:tcPr>
            <w:tcW w:w="2268" w:type="dxa"/>
            <w:shd w:val="clear" w:color="auto" w:fill="auto"/>
            <w:noWrap/>
            <w:vAlign w:val="bottom"/>
            <w:hideMark/>
          </w:tcPr>
          <w:p w14:paraId="3FB4388B"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17.1-24.4</w:t>
            </w:r>
          </w:p>
        </w:tc>
      </w:tr>
      <w:tr w:rsidR="00D47AE9" w:rsidRPr="00C73658" w14:paraId="224222C2" w14:textId="77777777" w:rsidTr="00FB5110">
        <w:trPr>
          <w:trHeight w:val="290"/>
        </w:trPr>
        <w:tc>
          <w:tcPr>
            <w:tcW w:w="2860" w:type="dxa"/>
            <w:shd w:val="clear" w:color="auto" w:fill="auto"/>
            <w:noWrap/>
            <w:vAlign w:val="bottom"/>
            <w:hideMark/>
          </w:tcPr>
          <w:p w14:paraId="520D0B60"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Length of dorsal fin base</w:t>
            </w:r>
          </w:p>
        </w:tc>
        <w:tc>
          <w:tcPr>
            <w:tcW w:w="1840" w:type="dxa"/>
            <w:shd w:val="clear" w:color="auto" w:fill="auto"/>
            <w:noWrap/>
            <w:vAlign w:val="center"/>
            <w:hideMark/>
          </w:tcPr>
          <w:p w14:paraId="597A4C7F"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17.8-19.5</w:t>
            </w:r>
          </w:p>
        </w:tc>
        <w:tc>
          <w:tcPr>
            <w:tcW w:w="985" w:type="dxa"/>
            <w:shd w:val="clear" w:color="auto" w:fill="auto"/>
            <w:vAlign w:val="center"/>
            <w:hideMark/>
          </w:tcPr>
          <w:p w14:paraId="43D5902F"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10.6</w:t>
            </w:r>
          </w:p>
        </w:tc>
        <w:tc>
          <w:tcPr>
            <w:tcW w:w="851" w:type="dxa"/>
            <w:shd w:val="clear" w:color="auto" w:fill="auto"/>
            <w:noWrap/>
            <w:vAlign w:val="center"/>
            <w:hideMark/>
          </w:tcPr>
          <w:p w14:paraId="73093210"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0.5</w:t>
            </w:r>
          </w:p>
        </w:tc>
        <w:tc>
          <w:tcPr>
            <w:tcW w:w="2268" w:type="dxa"/>
            <w:shd w:val="clear" w:color="auto" w:fill="auto"/>
            <w:noWrap/>
            <w:vAlign w:val="bottom"/>
            <w:hideMark/>
          </w:tcPr>
          <w:p w14:paraId="42D28B98" w14:textId="77777777" w:rsidR="00D47AE9" w:rsidRPr="00C73658" w:rsidRDefault="00537D32"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Not evalu</w:t>
            </w:r>
            <w:r w:rsidR="00940A8B" w:rsidRPr="00C73658">
              <w:rPr>
                <w:rFonts w:ascii="Times New Roman" w:eastAsia="Times New Roman" w:hAnsi="Times New Roman" w:cs="Times New Roman"/>
                <w:color w:val="000000"/>
                <w:sz w:val="24"/>
                <w:szCs w:val="24"/>
                <w:lang w:eastAsia="en-IN"/>
              </w:rPr>
              <w:t>a</w:t>
            </w:r>
            <w:r w:rsidRPr="00C73658">
              <w:rPr>
                <w:rFonts w:ascii="Times New Roman" w:eastAsia="Times New Roman" w:hAnsi="Times New Roman" w:cs="Times New Roman"/>
                <w:color w:val="000000"/>
                <w:sz w:val="24"/>
                <w:szCs w:val="24"/>
                <w:lang w:eastAsia="en-IN"/>
              </w:rPr>
              <w:t>ted</w:t>
            </w:r>
          </w:p>
        </w:tc>
      </w:tr>
      <w:tr w:rsidR="00D47AE9" w:rsidRPr="00C73658" w14:paraId="290A5F46" w14:textId="77777777" w:rsidTr="00FB5110">
        <w:trPr>
          <w:trHeight w:val="290"/>
        </w:trPr>
        <w:tc>
          <w:tcPr>
            <w:tcW w:w="2860" w:type="dxa"/>
            <w:shd w:val="clear" w:color="auto" w:fill="auto"/>
            <w:noWrap/>
            <w:vAlign w:val="bottom"/>
            <w:hideMark/>
          </w:tcPr>
          <w:p w14:paraId="5E3C2C77"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 xml:space="preserve">Length of anal fin base </w:t>
            </w:r>
          </w:p>
        </w:tc>
        <w:tc>
          <w:tcPr>
            <w:tcW w:w="1840" w:type="dxa"/>
            <w:shd w:val="clear" w:color="auto" w:fill="auto"/>
            <w:noWrap/>
            <w:vAlign w:val="center"/>
            <w:hideMark/>
          </w:tcPr>
          <w:p w14:paraId="4582AFB7"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7.1-8.9</w:t>
            </w:r>
          </w:p>
        </w:tc>
        <w:tc>
          <w:tcPr>
            <w:tcW w:w="985" w:type="dxa"/>
            <w:shd w:val="clear" w:color="auto" w:fill="auto"/>
            <w:vAlign w:val="center"/>
            <w:hideMark/>
          </w:tcPr>
          <w:p w14:paraId="419BDB31"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4.8</w:t>
            </w:r>
          </w:p>
        </w:tc>
        <w:tc>
          <w:tcPr>
            <w:tcW w:w="851" w:type="dxa"/>
            <w:shd w:val="clear" w:color="auto" w:fill="auto"/>
            <w:noWrap/>
            <w:vAlign w:val="center"/>
            <w:hideMark/>
          </w:tcPr>
          <w:p w14:paraId="1334CD3B"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0.4</w:t>
            </w:r>
          </w:p>
        </w:tc>
        <w:tc>
          <w:tcPr>
            <w:tcW w:w="2268" w:type="dxa"/>
            <w:shd w:val="clear" w:color="auto" w:fill="auto"/>
            <w:noWrap/>
            <w:vAlign w:val="bottom"/>
            <w:hideMark/>
          </w:tcPr>
          <w:p w14:paraId="6BB20F85" w14:textId="77777777" w:rsidR="00D47AE9" w:rsidRPr="00C73658" w:rsidRDefault="00537D32"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Not evalu</w:t>
            </w:r>
            <w:r w:rsidR="00940A8B" w:rsidRPr="00C73658">
              <w:rPr>
                <w:rFonts w:ascii="Times New Roman" w:eastAsia="Times New Roman" w:hAnsi="Times New Roman" w:cs="Times New Roman"/>
                <w:color w:val="000000"/>
                <w:sz w:val="24"/>
                <w:szCs w:val="24"/>
                <w:lang w:eastAsia="en-IN"/>
              </w:rPr>
              <w:t>a</w:t>
            </w:r>
            <w:r w:rsidRPr="00C73658">
              <w:rPr>
                <w:rFonts w:ascii="Times New Roman" w:eastAsia="Times New Roman" w:hAnsi="Times New Roman" w:cs="Times New Roman"/>
                <w:color w:val="000000"/>
                <w:sz w:val="24"/>
                <w:szCs w:val="24"/>
                <w:lang w:eastAsia="en-IN"/>
              </w:rPr>
              <w:t>ted</w:t>
            </w:r>
          </w:p>
        </w:tc>
      </w:tr>
      <w:tr w:rsidR="00D47AE9" w:rsidRPr="00C73658" w14:paraId="1F235C95" w14:textId="77777777" w:rsidTr="00FB5110">
        <w:trPr>
          <w:trHeight w:val="290"/>
        </w:trPr>
        <w:tc>
          <w:tcPr>
            <w:tcW w:w="2860" w:type="dxa"/>
            <w:shd w:val="clear" w:color="auto" w:fill="auto"/>
            <w:noWrap/>
            <w:vAlign w:val="bottom"/>
            <w:hideMark/>
          </w:tcPr>
          <w:p w14:paraId="0DF5C0F2"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Pelvic fin length</w:t>
            </w:r>
          </w:p>
        </w:tc>
        <w:tc>
          <w:tcPr>
            <w:tcW w:w="1840" w:type="dxa"/>
            <w:shd w:val="clear" w:color="auto" w:fill="auto"/>
            <w:noWrap/>
            <w:vAlign w:val="center"/>
            <w:hideMark/>
          </w:tcPr>
          <w:p w14:paraId="27F7C674"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8.9-17.8</w:t>
            </w:r>
          </w:p>
        </w:tc>
        <w:tc>
          <w:tcPr>
            <w:tcW w:w="985" w:type="dxa"/>
            <w:shd w:val="clear" w:color="auto" w:fill="auto"/>
            <w:vAlign w:val="center"/>
            <w:hideMark/>
          </w:tcPr>
          <w:p w14:paraId="67850F01"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7.6</w:t>
            </w:r>
          </w:p>
        </w:tc>
        <w:tc>
          <w:tcPr>
            <w:tcW w:w="851" w:type="dxa"/>
            <w:shd w:val="clear" w:color="auto" w:fill="auto"/>
            <w:noWrap/>
            <w:vAlign w:val="center"/>
            <w:hideMark/>
          </w:tcPr>
          <w:p w14:paraId="769D8269"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2.5</w:t>
            </w:r>
          </w:p>
        </w:tc>
        <w:tc>
          <w:tcPr>
            <w:tcW w:w="2268" w:type="dxa"/>
            <w:shd w:val="clear" w:color="auto" w:fill="auto"/>
            <w:noWrap/>
            <w:vAlign w:val="bottom"/>
            <w:hideMark/>
          </w:tcPr>
          <w:p w14:paraId="13A0E950" w14:textId="77777777" w:rsidR="00D47AE9" w:rsidRPr="00C73658" w:rsidRDefault="00232AA0"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13.6-19.9</w:t>
            </w:r>
          </w:p>
        </w:tc>
      </w:tr>
      <w:tr w:rsidR="00D47AE9" w:rsidRPr="00C73658" w14:paraId="0617113F" w14:textId="77777777" w:rsidTr="00FB5110">
        <w:trPr>
          <w:trHeight w:val="290"/>
        </w:trPr>
        <w:tc>
          <w:tcPr>
            <w:tcW w:w="2860" w:type="dxa"/>
            <w:shd w:val="clear" w:color="auto" w:fill="auto"/>
            <w:noWrap/>
            <w:vAlign w:val="bottom"/>
            <w:hideMark/>
          </w:tcPr>
          <w:p w14:paraId="2AA394A6"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Caudal fin length</w:t>
            </w:r>
          </w:p>
        </w:tc>
        <w:tc>
          <w:tcPr>
            <w:tcW w:w="1840" w:type="dxa"/>
            <w:shd w:val="clear" w:color="auto" w:fill="auto"/>
            <w:noWrap/>
            <w:vAlign w:val="center"/>
            <w:hideMark/>
          </w:tcPr>
          <w:p w14:paraId="608A79F2"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19.5-33.8</w:t>
            </w:r>
          </w:p>
        </w:tc>
        <w:tc>
          <w:tcPr>
            <w:tcW w:w="985" w:type="dxa"/>
            <w:shd w:val="clear" w:color="auto" w:fill="auto"/>
            <w:vAlign w:val="center"/>
            <w:hideMark/>
          </w:tcPr>
          <w:p w14:paraId="3B752A5B"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14.6</w:t>
            </w:r>
          </w:p>
        </w:tc>
        <w:tc>
          <w:tcPr>
            <w:tcW w:w="851" w:type="dxa"/>
            <w:shd w:val="clear" w:color="auto" w:fill="auto"/>
            <w:noWrap/>
            <w:vAlign w:val="center"/>
            <w:hideMark/>
          </w:tcPr>
          <w:p w14:paraId="18E6BF0D"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3.6</w:t>
            </w:r>
          </w:p>
        </w:tc>
        <w:tc>
          <w:tcPr>
            <w:tcW w:w="2268" w:type="dxa"/>
            <w:shd w:val="clear" w:color="auto" w:fill="auto"/>
            <w:noWrap/>
            <w:vAlign w:val="bottom"/>
            <w:hideMark/>
          </w:tcPr>
          <w:p w14:paraId="673C0EF7" w14:textId="77777777" w:rsidR="00D47AE9" w:rsidRPr="00C73658" w:rsidRDefault="00537D32"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Not evalu</w:t>
            </w:r>
            <w:r w:rsidR="00940A8B" w:rsidRPr="00C73658">
              <w:rPr>
                <w:rFonts w:ascii="Times New Roman" w:eastAsia="Times New Roman" w:hAnsi="Times New Roman" w:cs="Times New Roman"/>
                <w:color w:val="000000"/>
                <w:sz w:val="24"/>
                <w:szCs w:val="24"/>
                <w:lang w:eastAsia="en-IN"/>
              </w:rPr>
              <w:t>a</w:t>
            </w:r>
            <w:r w:rsidRPr="00C73658">
              <w:rPr>
                <w:rFonts w:ascii="Times New Roman" w:eastAsia="Times New Roman" w:hAnsi="Times New Roman" w:cs="Times New Roman"/>
                <w:color w:val="000000"/>
                <w:sz w:val="24"/>
                <w:szCs w:val="24"/>
                <w:lang w:eastAsia="en-IN"/>
              </w:rPr>
              <w:t>ted</w:t>
            </w:r>
          </w:p>
        </w:tc>
      </w:tr>
      <w:tr w:rsidR="00D47AE9" w:rsidRPr="00C73658" w14:paraId="30EAAEAC" w14:textId="77777777" w:rsidTr="00FB5110">
        <w:trPr>
          <w:trHeight w:val="290"/>
        </w:trPr>
        <w:tc>
          <w:tcPr>
            <w:tcW w:w="2860" w:type="dxa"/>
            <w:shd w:val="clear" w:color="auto" w:fill="auto"/>
            <w:noWrap/>
            <w:vAlign w:val="bottom"/>
            <w:hideMark/>
          </w:tcPr>
          <w:p w14:paraId="3DFD4680"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Depth of caudal peduncle</w:t>
            </w:r>
          </w:p>
        </w:tc>
        <w:tc>
          <w:tcPr>
            <w:tcW w:w="1840" w:type="dxa"/>
            <w:shd w:val="clear" w:color="auto" w:fill="auto"/>
            <w:noWrap/>
            <w:vAlign w:val="center"/>
            <w:hideMark/>
          </w:tcPr>
          <w:p w14:paraId="38866136"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10.6-16.0</w:t>
            </w:r>
          </w:p>
        </w:tc>
        <w:tc>
          <w:tcPr>
            <w:tcW w:w="985" w:type="dxa"/>
            <w:shd w:val="clear" w:color="auto" w:fill="auto"/>
            <w:vAlign w:val="center"/>
            <w:hideMark/>
          </w:tcPr>
          <w:p w14:paraId="164C1DC0"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7.2</w:t>
            </w:r>
          </w:p>
        </w:tc>
        <w:tc>
          <w:tcPr>
            <w:tcW w:w="851" w:type="dxa"/>
            <w:shd w:val="clear" w:color="auto" w:fill="auto"/>
            <w:noWrap/>
            <w:vAlign w:val="center"/>
            <w:hideMark/>
          </w:tcPr>
          <w:p w14:paraId="011E0D05"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1.3</w:t>
            </w:r>
          </w:p>
        </w:tc>
        <w:tc>
          <w:tcPr>
            <w:tcW w:w="2268" w:type="dxa"/>
            <w:shd w:val="clear" w:color="auto" w:fill="auto"/>
            <w:noWrap/>
            <w:vAlign w:val="bottom"/>
            <w:hideMark/>
          </w:tcPr>
          <w:p w14:paraId="78E62A1E"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9.8-13.2</w:t>
            </w:r>
          </w:p>
        </w:tc>
      </w:tr>
      <w:tr w:rsidR="00D47AE9" w:rsidRPr="00C73658" w14:paraId="4A20E049" w14:textId="77777777" w:rsidTr="00FB5110">
        <w:trPr>
          <w:trHeight w:val="290"/>
        </w:trPr>
        <w:tc>
          <w:tcPr>
            <w:tcW w:w="2860" w:type="dxa"/>
            <w:shd w:val="clear" w:color="auto" w:fill="auto"/>
            <w:noWrap/>
            <w:vAlign w:val="bottom"/>
            <w:hideMark/>
          </w:tcPr>
          <w:p w14:paraId="363BBF8C"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Body depth at anus</w:t>
            </w:r>
          </w:p>
        </w:tc>
        <w:tc>
          <w:tcPr>
            <w:tcW w:w="1840" w:type="dxa"/>
            <w:shd w:val="clear" w:color="auto" w:fill="auto"/>
            <w:noWrap/>
            <w:vAlign w:val="center"/>
            <w:hideMark/>
          </w:tcPr>
          <w:p w14:paraId="2D302724"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14.2-17.8</w:t>
            </w:r>
          </w:p>
        </w:tc>
        <w:tc>
          <w:tcPr>
            <w:tcW w:w="985" w:type="dxa"/>
            <w:shd w:val="clear" w:color="auto" w:fill="auto"/>
            <w:vAlign w:val="center"/>
            <w:hideMark/>
          </w:tcPr>
          <w:p w14:paraId="2B5A5C48"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9</w:t>
            </w:r>
          </w:p>
        </w:tc>
        <w:tc>
          <w:tcPr>
            <w:tcW w:w="851" w:type="dxa"/>
            <w:shd w:val="clear" w:color="auto" w:fill="auto"/>
            <w:noWrap/>
            <w:vAlign w:val="center"/>
            <w:hideMark/>
          </w:tcPr>
          <w:p w14:paraId="44930595"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0.7</w:t>
            </w:r>
          </w:p>
        </w:tc>
        <w:tc>
          <w:tcPr>
            <w:tcW w:w="2268" w:type="dxa"/>
            <w:shd w:val="clear" w:color="auto" w:fill="auto"/>
            <w:noWrap/>
            <w:vAlign w:val="bottom"/>
            <w:hideMark/>
          </w:tcPr>
          <w:p w14:paraId="5749ED49"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12.6-18.0</w:t>
            </w:r>
          </w:p>
        </w:tc>
      </w:tr>
      <w:tr w:rsidR="00D47AE9" w:rsidRPr="00C73658" w14:paraId="5A3D35E5" w14:textId="77777777" w:rsidTr="00FB5110">
        <w:trPr>
          <w:trHeight w:val="290"/>
        </w:trPr>
        <w:tc>
          <w:tcPr>
            <w:tcW w:w="2860" w:type="dxa"/>
            <w:shd w:val="clear" w:color="auto" w:fill="auto"/>
            <w:noWrap/>
            <w:vAlign w:val="bottom"/>
            <w:hideMark/>
          </w:tcPr>
          <w:p w14:paraId="6A493765"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lastRenderedPageBreak/>
              <w:t>Head length</w:t>
            </w:r>
          </w:p>
        </w:tc>
        <w:tc>
          <w:tcPr>
            <w:tcW w:w="1840" w:type="dxa"/>
            <w:shd w:val="clear" w:color="auto" w:fill="auto"/>
            <w:noWrap/>
            <w:vAlign w:val="center"/>
            <w:hideMark/>
          </w:tcPr>
          <w:p w14:paraId="15DF0698"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21.3-30.2</w:t>
            </w:r>
          </w:p>
        </w:tc>
        <w:tc>
          <w:tcPr>
            <w:tcW w:w="985" w:type="dxa"/>
            <w:shd w:val="clear" w:color="auto" w:fill="auto"/>
            <w:vAlign w:val="center"/>
            <w:hideMark/>
          </w:tcPr>
          <w:p w14:paraId="280CB416"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13.8</w:t>
            </w:r>
          </w:p>
        </w:tc>
        <w:tc>
          <w:tcPr>
            <w:tcW w:w="851" w:type="dxa"/>
            <w:shd w:val="clear" w:color="auto" w:fill="auto"/>
            <w:noWrap/>
            <w:vAlign w:val="center"/>
            <w:hideMark/>
          </w:tcPr>
          <w:p w14:paraId="0A6572AF"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2.1</w:t>
            </w:r>
          </w:p>
        </w:tc>
        <w:tc>
          <w:tcPr>
            <w:tcW w:w="2268" w:type="dxa"/>
            <w:shd w:val="clear" w:color="auto" w:fill="auto"/>
            <w:noWrap/>
            <w:vAlign w:val="bottom"/>
            <w:hideMark/>
          </w:tcPr>
          <w:p w14:paraId="70ED4A03"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17.5-22.1</w:t>
            </w:r>
          </w:p>
        </w:tc>
      </w:tr>
      <w:tr w:rsidR="00D47AE9" w:rsidRPr="00C73658" w14:paraId="78BC2C12" w14:textId="77777777" w:rsidTr="00FB5110">
        <w:trPr>
          <w:trHeight w:val="290"/>
        </w:trPr>
        <w:tc>
          <w:tcPr>
            <w:tcW w:w="2860" w:type="dxa"/>
            <w:shd w:val="clear" w:color="auto" w:fill="auto"/>
            <w:noWrap/>
            <w:vAlign w:val="bottom"/>
            <w:hideMark/>
          </w:tcPr>
          <w:p w14:paraId="7949861A"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Head</w:t>
            </w:r>
            <w:r w:rsidR="00940A8B" w:rsidRPr="00C73658">
              <w:rPr>
                <w:rFonts w:ascii="Times New Roman" w:eastAsia="Times New Roman" w:hAnsi="Times New Roman" w:cs="Times New Roman"/>
                <w:color w:val="000000"/>
                <w:sz w:val="24"/>
                <w:szCs w:val="24"/>
                <w:lang w:eastAsia="en-IN"/>
              </w:rPr>
              <w:t xml:space="preserve"> </w:t>
            </w:r>
            <w:r w:rsidRPr="00C73658">
              <w:rPr>
                <w:rFonts w:ascii="Times New Roman" w:eastAsia="Times New Roman" w:hAnsi="Times New Roman" w:cs="Times New Roman"/>
                <w:color w:val="000000"/>
                <w:sz w:val="24"/>
                <w:szCs w:val="24"/>
                <w:lang w:eastAsia="en-IN"/>
              </w:rPr>
              <w:t>width</w:t>
            </w:r>
          </w:p>
        </w:tc>
        <w:tc>
          <w:tcPr>
            <w:tcW w:w="1840" w:type="dxa"/>
            <w:shd w:val="clear" w:color="auto" w:fill="auto"/>
            <w:noWrap/>
            <w:vAlign w:val="center"/>
            <w:hideMark/>
          </w:tcPr>
          <w:p w14:paraId="14AA9393"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12.4-17.8</w:t>
            </w:r>
          </w:p>
        </w:tc>
        <w:tc>
          <w:tcPr>
            <w:tcW w:w="985" w:type="dxa"/>
            <w:shd w:val="clear" w:color="auto" w:fill="auto"/>
            <w:vAlign w:val="center"/>
            <w:hideMark/>
          </w:tcPr>
          <w:p w14:paraId="6EEC3941"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8.4</w:t>
            </w:r>
          </w:p>
        </w:tc>
        <w:tc>
          <w:tcPr>
            <w:tcW w:w="851" w:type="dxa"/>
            <w:shd w:val="clear" w:color="auto" w:fill="auto"/>
            <w:noWrap/>
            <w:vAlign w:val="center"/>
            <w:hideMark/>
          </w:tcPr>
          <w:p w14:paraId="775D5E0F"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1.5</w:t>
            </w:r>
          </w:p>
        </w:tc>
        <w:tc>
          <w:tcPr>
            <w:tcW w:w="2268" w:type="dxa"/>
            <w:shd w:val="clear" w:color="auto" w:fill="auto"/>
            <w:noWrap/>
            <w:vAlign w:val="bottom"/>
            <w:hideMark/>
          </w:tcPr>
          <w:p w14:paraId="53EE5192" w14:textId="77777777" w:rsidR="00D47AE9" w:rsidRPr="00C73658" w:rsidRDefault="00537D32"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Not evalu</w:t>
            </w:r>
            <w:r w:rsidR="00940A8B" w:rsidRPr="00C73658">
              <w:rPr>
                <w:rFonts w:ascii="Times New Roman" w:eastAsia="Times New Roman" w:hAnsi="Times New Roman" w:cs="Times New Roman"/>
                <w:color w:val="000000"/>
                <w:sz w:val="24"/>
                <w:szCs w:val="24"/>
                <w:lang w:eastAsia="en-IN"/>
              </w:rPr>
              <w:t>a</w:t>
            </w:r>
            <w:r w:rsidRPr="00C73658">
              <w:rPr>
                <w:rFonts w:ascii="Times New Roman" w:eastAsia="Times New Roman" w:hAnsi="Times New Roman" w:cs="Times New Roman"/>
                <w:color w:val="000000"/>
                <w:sz w:val="24"/>
                <w:szCs w:val="24"/>
                <w:lang w:eastAsia="en-IN"/>
              </w:rPr>
              <w:t>ted</w:t>
            </w:r>
          </w:p>
        </w:tc>
      </w:tr>
      <w:tr w:rsidR="00D47AE9" w:rsidRPr="00C73658" w14:paraId="544A749B" w14:textId="77777777" w:rsidTr="00FB5110">
        <w:trPr>
          <w:trHeight w:val="290"/>
        </w:trPr>
        <w:tc>
          <w:tcPr>
            <w:tcW w:w="2860" w:type="dxa"/>
            <w:shd w:val="clear" w:color="auto" w:fill="auto"/>
            <w:noWrap/>
            <w:vAlign w:val="bottom"/>
            <w:hideMark/>
          </w:tcPr>
          <w:p w14:paraId="65F3AD2A"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Snouth length</w:t>
            </w:r>
          </w:p>
        </w:tc>
        <w:tc>
          <w:tcPr>
            <w:tcW w:w="1840" w:type="dxa"/>
            <w:shd w:val="clear" w:color="auto" w:fill="auto"/>
            <w:noWrap/>
            <w:vAlign w:val="center"/>
            <w:hideMark/>
          </w:tcPr>
          <w:p w14:paraId="5047238F"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8.9-16.0</w:t>
            </w:r>
          </w:p>
        </w:tc>
        <w:tc>
          <w:tcPr>
            <w:tcW w:w="985" w:type="dxa"/>
            <w:shd w:val="clear" w:color="auto" w:fill="auto"/>
            <w:vAlign w:val="center"/>
            <w:hideMark/>
          </w:tcPr>
          <w:p w14:paraId="542C1617"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6.8</w:t>
            </w:r>
          </w:p>
        </w:tc>
        <w:tc>
          <w:tcPr>
            <w:tcW w:w="851" w:type="dxa"/>
            <w:shd w:val="clear" w:color="auto" w:fill="auto"/>
            <w:noWrap/>
            <w:vAlign w:val="center"/>
            <w:hideMark/>
          </w:tcPr>
          <w:p w14:paraId="3A5854D6"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1.6</w:t>
            </w:r>
          </w:p>
        </w:tc>
        <w:tc>
          <w:tcPr>
            <w:tcW w:w="2268" w:type="dxa"/>
            <w:shd w:val="clear" w:color="auto" w:fill="auto"/>
            <w:noWrap/>
            <w:vAlign w:val="bottom"/>
            <w:hideMark/>
          </w:tcPr>
          <w:p w14:paraId="69BB5F78"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5.5-10.0</w:t>
            </w:r>
          </w:p>
        </w:tc>
      </w:tr>
      <w:tr w:rsidR="00D47AE9" w:rsidRPr="00C73658" w14:paraId="7B15238B" w14:textId="77777777" w:rsidTr="00FB5110">
        <w:trPr>
          <w:trHeight w:val="290"/>
        </w:trPr>
        <w:tc>
          <w:tcPr>
            <w:tcW w:w="2860" w:type="dxa"/>
            <w:shd w:val="clear" w:color="auto" w:fill="auto"/>
            <w:noWrap/>
            <w:vAlign w:val="bottom"/>
            <w:hideMark/>
          </w:tcPr>
          <w:p w14:paraId="47683B5F"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Head depth</w:t>
            </w:r>
          </w:p>
        </w:tc>
        <w:tc>
          <w:tcPr>
            <w:tcW w:w="1840" w:type="dxa"/>
            <w:shd w:val="clear" w:color="auto" w:fill="auto"/>
            <w:noWrap/>
            <w:vAlign w:val="center"/>
            <w:hideMark/>
          </w:tcPr>
          <w:p w14:paraId="04BA75EB"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12.4-16.0</w:t>
            </w:r>
          </w:p>
        </w:tc>
        <w:tc>
          <w:tcPr>
            <w:tcW w:w="985" w:type="dxa"/>
            <w:shd w:val="clear" w:color="auto" w:fill="auto"/>
            <w:vAlign w:val="center"/>
            <w:hideMark/>
          </w:tcPr>
          <w:p w14:paraId="004A7A03"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8.4</w:t>
            </w:r>
          </w:p>
        </w:tc>
        <w:tc>
          <w:tcPr>
            <w:tcW w:w="851" w:type="dxa"/>
            <w:shd w:val="clear" w:color="auto" w:fill="auto"/>
            <w:noWrap/>
            <w:vAlign w:val="center"/>
            <w:hideMark/>
          </w:tcPr>
          <w:p w14:paraId="44377D10"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0.8</w:t>
            </w:r>
          </w:p>
        </w:tc>
        <w:tc>
          <w:tcPr>
            <w:tcW w:w="2268" w:type="dxa"/>
            <w:shd w:val="clear" w:color="auto" w:fill="auto"/>
            <w:noWrap/>
            <w:vAlign w:val="bottom"/>
            <w:hideMark/>
          </w:tcPr>
          <w:p w14:paraId="1FC59C98" w14:textId="77777777" w:rsidR="00D47AE9" w:rsidRPr="00C73658" w:rsidRDefault="00232AA0"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Not evaluated</w:t>
            </w:r>
          </w:p>
        </w:tc>
      </w:tr>
      <w:tr w:rsidR="00D47AE9" w:rsidRPr="00C73658" w14:paraId="24B8F916" w14:textId="77777777" w:rsidTr="00FB5110">
        <w:trPr>
          <w:trHeight w:val="290"/>
        </w:trPr>
        <w:tc>
          <w:tcPr>
            <w:tcW w:w="2860" w:type="dxa"/>
            <w:shd w:val="clear" w:color="auto" w:fill="auto"/>
            <w:noWrap/>
            <w:vAlign w:val="bottom"/>
            <w:hideMark/>
          </w:tcPr>
          <w:p w14:paraId="750191C4" w14:textId="77777777" w:rsidR="00D47AE9" w:rsidRPr="00C73658" w:rsidRDefault="00D47AE9" w:rsidP="00D47AE9">
            <w:pPr>
              <w:spacing w:after="0" w:line="240" w:lineRule="auto"/>
              <w:rPr>
                <w:rFonts w:ascii="Times New Roman" w:eastAsia="Times New Roman" w:hAnsi="Times New Roman" w:cs="Times New Roman"/>
                <w:b/>
                <w:color w:val="000000"/>
                <w:sz w:val="24"/>
                <w:szCs w:val="24"/>
                <w:lang w:eastAsia="en-IN"/>
              </w:rPr>
            </w:pPr>
            <w:r w:rsidRPr="00C73658">
              <w:rPr>
                <w:rFonts w:ascii="Times New Roman" w:eastAsia="Times New Roman" w:hAnsi="Times New Roman" w:cs="Times New Roman"/>
                <w:b/>
                <w:color w:val="000000"/>
                <w:sz w:val="24"/>
                <w:szCs w:val="24"/>
                <w:lang w:eastAsia="en-IN"/>
              </w:rPr>
              <w:t>In % of Head Length (HL)</w:t>
            </w:r>
          </w:p>
        </w:tc>
        <w:tc>
          <w:tcPr>
            <w:tcW w:w="1840" w:type="dxa"/>
            <w:shd w:val="clear" w:color="auto" w:fill="auto"/>
            <w:noWrap/>
            <w:vAlign w:val="center"/>
            <w:hideMark/>
          </w:tcPr>
          <w:p w14:paraId="5841F939"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p>
        </w:tc>
        <w:tc>
          <w:tcPr>
            <w:tcW w:w="985" w:type="dxa"/>
            <w:shd w:val="clear" w:color="auto" w:fill="auto"/>
            <w:vAlign w:val="center"/>
            <w:hideMark/>
          </w:tcPr>
          <w:p w14:paraId="7602E4A2"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p>
        </w:tc>
        <w:tc>
          <w:tcPr>
            <w:tcW w:w="851" w:type="dxa"/>
            <w:shd w:val="clear" w:color="auto" w:fill="auto"/>
            <w:noWrap/>
            <w:vAlign w:val="center"/>
            <w:hideMark/>
          </w:tcPr>
          <w:p w14:paraId="680A0E64"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p>
        </w:tc>
        <w:tc>
          <w:tcPr>
            <w:tcW w:w="2268" w:type="dxa"/>
            <w:shd w:val="clear" w:color="auto" w:fill="auto"/>
            <w:noWrap/>
            <w:vAlign w:val="bottom"/>
            <w:hideMark/>
          </w:tcPr>
          <w:p w14:paraId="64D6EFC3"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p>
        </w:tc>
      </w:tr>
      <w:tr w:rsidR="00D47AE9" w:rsidRPr="00C73658" w14:paraId="7F9B0A74" w14:textId="77777777" w:rsidTr="00FB5110">
        <w:trPr>
          <w:trHeight w:val="290"/>
        </w:trPr>
        <w:tc>
          <w:tcPr>
            <w:tcW w:w="2860" w:type="dxa"/>
            <w:shd w:val="clear" w:color="auto" w:fill="auto"/>
            <w:noWrap/>
            <w:vAlign w:val="bottom"/>
            <w:hideMark/>
          </w:tcPr>
          <w:p w14:paraId="67389463"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Snouth length</w:t>
            </w:r>
          </w:p>
        </w:tc>
        <w:tc>
          <w:tcPr>
            <w:tcW w:w="1840" w:type="dxa"/>
            <w:shd w:val="clear" w:color="auto" w:fill="auto"/>
            <w:noWrap/>
            <w:vAlign w:val="center"/>
            <w:hideMark/>
          </w:tcPr>
          <w:p w14:paraId="00A17A2D"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36.2-65.2</w:t>
            </w:r>
          </w:p>
        </w:tc>
        <w:tc>
          <w:tcPr>
            <w:tcW w:w="985" w:type="dxa"/>
            <w:shd w:val="clear" w:color="auto" w:fill="auto"/>
            <w:vAlign w:val="center"/>
            <w:hideMark/>
          </w:tcPr>
          <w:p w14:paraId="4DD8CC84"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6.8</w:t>
            </w:r>
          </w:p>
        </w:tc>
        <w:tc>
          <w:tcPr>
            <w:tcW w:w="851" w:type="dxa"/>
            <w:shd w:val="clear" w:color="auto" w:fill="auto"/>
            <w:noWrap/>
            <w:vAlign w:val="center"/>
            <w:hideMark/>
          </w:tcPr>
          <w:p w14:paraId="112AB854"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1.6</w:t>
            </w:r>
          </w:p>
        </w:tc>
        <w:tc>
          <w:tcPr>
            <w:tcW w:w="2268" w:type="dxa"/>
            <w:shd w:val="clear" w:color="auto" w:fill="auto"/>
            <w:noWrap/>
            <w:vAlign w:val="bottom"/>
            <w:hideMark/>
          </w:tcPr>
          <w:p w14:paraId="2EEE1B53" w14:textId="77777777" w:rsidR="00D47AE9" w:rsidRPr="00C73658" w:rsidRDefault="00537D32"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Not evalu</w:t>
            </w:r>
            <w:r w:rsidR="00940A8B" w:rsidRPr="00C73658">
              <w:rPr>
                <w:rFonts w:ascii="Times New Roman" w:eastAsia="Times New Roman" w:hAnsi="Times New Roman" w:cs="Times New Roman"/>
                <w:color w:val="000000"/>
                <w:sz w:val="24"/>
                <w:szCs w:val="24"/>
                <w:lang w:eastAsia="en-IN"/>
              </w:rPr>
              <w:t>a</w:t>
            </w:r>
            <w:r w:rsidRPr="00C73658">
              <w:rPr>
                <w:rFonts w:ascii="Times New Roman" w:eastAsia="Times New Roman" w:hAnsi="Times New Roman" w:cs="Times New Roman"/>
                <w:color w:val="000000"/>
                <w:sz w:val="24"/>
                <w:szCs w:val="24"/>
                <w:lang w:eastAsia="en-IN"/>
              </w:rPr>
              <w:t>ted</w:t>
            </w:r>
          </w:p>
        </w:tc>
      </w:tr>
      <w:tr w:rsidR="00D47AE9" w:rsidRPr="00C73658" w14:paraId="47CF96CA" w14:textId="77777777" w:rsidTr="00FB5110">
        <w:trPr>
          <w:trHeight w:val="290"/>
        </w:trPr>
        <w:tc>
          <w:tcPr>
            <w:tcW w:w="2860" w:type="dxa"/>
            <w:shd w:val="clear" w:color="auto" w:fill="auto"/>
            <w:noWrap/>
            <w:vAlign w:val="bottom"/>
            <w:hideMark/>
          </w:tcPr>
          <w:p w14:paraId="79ECF308"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 xml:space="preserve">Interorbital distance </w:t>
            </w:r>
          </w:p>
        </w:tc>
        <w:tc>
          <w:tcPr>
            <w:tcW w:w="1840" w:type="dxa"/>
            <w:shd w:val="clear" w:color="auto" w:fill="auto"/>
            <w:noWrap/>
            <w:vAlign w:val="center"/>
            <w:hideMark/>
          </w:tcPr>
          <w:p w14:paraId="12347385"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28.9-36.2</w:t>
            </w:r>
          </w:p>
        </w:tc>
        <w:tc>
          <w:tcPr>
            <w:tcW w:w="985" w:type="dxa"/>
            <w:shd w:val="clear" w:color="auto" w:fill="auto"/>
            <w:vAlign w:val="center"/>
            <w:hideMark/>
          </w:tcPr>
          <w:p w14:paraId="0140614E"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4.2</w:t>
            </w:r>
          </w:p>
        </w:tc>
        <w:tc>
          <w:tcPr>
            <w:tcW w:w="851" w:type="dxa"/>
            <w:shd w:val="clear" w:color="auto" w:fill="auto"/>
            <w:noWrap/>
            <w:vAlign w:val="center"/>
            <w:hideMark/>
          </w:tcPr>
          <w:p w14:paraId="1DE1925A"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0.4</w:t>
            </w:r>
          </w:p>
        </w:tc>
        <w:tc>
          <w:tcPr>
            <w:tcW w:w="2268" w:type="dxa"/>
            <w:shd w:val="clear" w:color="auto" w:fill="auto"/>
            <w:noWrap/>
            <w:vAlign w:val="bottom"/>
            <w:hideMark/>
          </w:tcPr>
          <w:p w14:paraId="71B85631"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20.1-35.4</w:t>
            </w:r>
          </w:p>
        </w:tc>
      </w:tr>
      <w:tr w:rsidR="00D47AE9" w:rsidRPr="00C73658" w14:paraId="027C7DDB" w14:textId="77777777" w:rsidTr="00FB5110">
        <w:trPr>
          <w:trHeight w:val="290"/>
        </w:trPr>
        <w:tc>
          <w:tcPr>
            <w:tcW w:w="2860" w:type="dxa"/>
            <w:shd w:val="clear" w:color="auto" w:fill="auto"/>
            <w:noWrap/>
            <w:vAlign w:val="bottom"/>
            <w:hideMark/>
          </w:tcPr>
          <w:p w14:paraId="01D8A4B8"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Eye diameter</w:t>
            </w:r>
          </w:p>
        </w:tc>
        <w:tc>
          <w:tcPr>
            <w:tcW w:w="1840" w:type="dxa"/>
            <w:shd w:val="clear" w:color="auto" w:fill="auto"/>
            <w:noWrap/>
            <w:vAlign w:val="center"/>
            <w:hideMark/>
          </w:tcPr>
          <w:p w14:paraId="6F33D872"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21.7-36.2</w:t>
            </w:r>
          </w:p>
        </w:tc>
        <w:tc>
          <w:tcPr>
            <w:tcW w:w="985" w:type="dxa"/>
            <w:shd w:val="clear" w:color="auto" w:fill="auto"/>
            <w:vAlign w:val="center"/>
            <w:hideMark/>
          </w:tcPr>
          <w:p w14:paraId="330370B3"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4.2</w:t>
            </w:r>
          </w:p>
        </w:tc>
        <w:tc>
          <w:tcPr>
            <w:tcW w:w="851" w:type="dxa"/>
            <w:shd w:val="clear" w:color="auto" w:fill="auto"/>
            <w:noWrap/>
            <w:vAlign w:val="center"/>
            <w:hideMark/>
          </w:tcPr>
          <w:p w14:paraId="260740FF"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0.8</w:t>
            </w:r>
          </w:p>
        </w:tc>
        <w:tc>
          <w:tcPr>
            <w:tcW w:w="2268" w:type="dxa"/>
            <w:shd w:val="clear" w:color="auto" w:fill="auto"/>
            <w:noWrap/>
            <w:vAlign w:val="bottom"/>
            <w:hideMark/>
          </w:tcPr>
          <w:p w14:paraId="7F55326D" w14:textId="77777777" w:rsidR="00D47AE9" w:rsidRPr="00C73658" w:rsidRDefault="00D47AE9" w:rsidP="00D47AE9">
            <w:pPr>
              <w:spacing w:after="0" w:line="240" w:lineRule="auto"/>
              <w:rPr>
                <w:rFonts w:ascii="Times New Roman" w:eastAsia="Times New Roman" w:hAnsi="Times New Roman" w:cs="Times New Roman"/>
                <w:color w:val="000000"/>
                <w:sz w:val="24"/>
                <w:szCs w:val="24"/>
                <w:lang w:eastAsia="en-IN"/>
              </w:rPr>
            </w:pPr>
            <w:r w:rsidRPr="00C73658">
              <w:rPr>
                <w:rFonts w:ascii="Times New Roman" w:eastAsia="Times New Roman" w:hAnsi="Times New Roman" w:cs="Times New Roman"/>
                <w:color w:val="000000"/>
                <w:sz w:val="24"/>
                <w:szCs w:val="24"/>
                <w:lang w:eastAsia="en-IN"/>
              </w:rPr>
              <w:t>24.7-40.9</w:t>
            </w:r>
          </w:p>
        </w:tc>
      </w:tr>
    </w:tbl>
    <w:p w14:paraId="7CF4F094" w14:textId="77777777" w:rsidR="00BD7D76" w:rsidRPr="00C73658" w:rsidRDefault="00BD7D76" w:rsidP="006F7F79">
      <w:pPr>
        <w:spacing w:after="0"/>
        <w:jc w:val="both"/>
        <w:rPr>
          <w:rFonts w:ascii="Times New Roman" w:hAnsi="Times New Roman" w:cs="Times New Roman"/>
          <w:sz w:val="24"/>
          <w:szCs w:val="24"/>
        </w:rPr>
      </w:pPr>
    </w:p>
    <w:p w14:paraId="5BBE5C8C" w14:textId="77777777" w:rsidR="002E192E" w:rsidRPr="00C73658" w:rsidRDefault="002E192E">
      <w:pPr>
        <w:rPr>
          <w:rFonts w:ascii="Times New Roman" w:hAnsi="Times New Roman" w:cs="Times New Roman"/>
          <w:sz w:val="24"/>
          <w:szCs w:val="24"/>
        </w:rPr>
      </w:pPr>
    </w:p>
    <w:p w14:paraId="30F13E4D" w14:textId="77777777" w:rsidR="00BB1F27" w:rsidRPr="00C73658" w:rsidRDefault="007741A2" w:rsidP="00BB1F27">
      <w:pPr>
        <w:keepNext/>
        <w:rPr>
          <w:rFonts w:ascii="Times New Roman" w:hAnsi="Times New Roman" w:cs="Times New Roman"/>
          <w:sz w:val="24"/>
          <w:szCs w:val="24"/>
        </w:rPr>
      </w:pPr>
      <w:r w:rsidRPr="00C73658">
        <w:rPr>
          <w:rFonts w:ascii="Times New Roman" w:hAnsi="Times New Roman" w:cs="Times New Roman"/>
          <w:noProof/>
          <w:sz w:val="24"/>
          <w:szCs w:val="24"/>
          <w:lang w:eastAsia="en-IN"/>
        </w:rPr>
        <w:drawing>
          <wp:inline distT="0" distB="0" distL="0" distR="0" wp14:anchorId="57837D2C" wp14:editId="6A65E9A8">
            <wp:extent cx="4556596" cy="35062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561989" cy="3510360"/>
                    </a:xfrm>
                    <a:prstGeom prst="rect">
                      <a:avLst/>
                    </a:prstGeom>
                  </pic:spPr>
                </pic:pic>
              </a:graphicData>
            </a:graphic>
          </wp:inline>
        </w:drawing>
      </w:r>
    </w:p>
    <w:p w14:paraId="31EFE8D7" w14:textId="77777777" w:rsidR="00BB1F27" w:rsidRPr="00C73658" w:rsidRDefault="00BB1F27" w:rsidP="00BB1F27">
      <w:pPr>
        <w:pStyle w:val="Caption"/>
        <w:rPr>
          <w:rFonts w:ascii="Times New Roman" w:hAnsi="Times New Roman" w:cs="Times New Roman"/>
          <w:sz w:val="24"/>
          <w:szCs w:val="24"/>
        </w:rPr>
      </w:pPr>
    </w:p>
    <w:p w14:paraId="5BC443EA" w14:textId="77777777" w:rsidR="00DA2C13" w:rsidRPr="00C73658" w:rsidRDefault="00DF1429">
      <w:pPr>
        <w:rPr>
          <w:rFonts w:ascii="Times New Roman" w:hAnsi="Times New Roman" w:cs="Times New Roman"/>
          <w:sz w:val="24"/>
          <w:szCs w:val="24"/>
        </w:rPr>
      </w:pPr>
      <w:r w:rsidRPr="00C73658">
        <w:rPr>
          <w:rFonts w:ascii="Times New Roman" w:hAnsi="Times New Roman" w:cs="Times New Roman"/>
          <w:noProof/>
          <w:sz w:val="24"/>
          <w:szCs w:val="24"/>
          <w:lang w:eastAsia="en-IN"/>
        </w:rPr>
        <w:lastRenderedPageBreak/>
        <w:drawing>
          <wp:inline distT="0" distB="0" distL="0" distR="0" wp14:anchorId="62C1C8B7" wp14:editId="3F3E09E5">
            <wp:extent cx="5405934" cy="4054450"/>
            <wp:effectExtent l="0" t="0" r="4445"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401892" cy="4051418"/>
                    </a:xfrm>
                    <a:prstGeom prst="rect">
                      <a:avLst/>
                    </a:prstGeom>
                  </pic:spPr>
                </pic:pic>
              </a:graphicData>
            </a:graphic>
          </wp:inline>
        </w:drawing>
      </w:r>
    </w:p>
    <w:p w14:paraId="136E509C" w14:textId="77777777" w:rsidR="00CE4B0C" w:rsidRPr="00C73658" w:rsidRDefault="00CE4B0C">
      <w:pPr>
        <w:rPr>
          <w:rFonts w:ascii="Times New Roman" w:hAnsi="Times New Roman" w:cs="Times New Roman"/>
          <w:b/>
          <w:sz w:val="24"/>
          <w:szCs w:val="24"/>
        </w:rPr>
      </w:pPr>
    </w:p>
    <w:p w14:paraId="0A173A08" w14:textId="77777777" w:rsidR="00CE4B0C" w:rsidRPr="00C73658" w:rsidRDefault="00CE4B0C">
      <w:pPr>
        <w:rPr>
          <w:rFonts w:ascii="Times New Roman" w:hAnsi="Times New Roman" w:cs="Times New Roman"/>
          <w:b/>
          <w:sz w:val="24"/>
          <w:szCs w:val="24"/>
        </w:rPr>
      </w:pPr>
    </w:p>
    <w:p w14:paraId="3819F1B7" w14:textId="77777777" w:rsidR="006303BE" w:rsidRPr="00C73658" w:rsidRDefault="003F521E" w:rsidP="00862F85">
      <w:pPr>
        <w:autoSpaceDE w:val="0"/>
        <w:autoSpaceDN w:val="0"/>
        <w:adjustRightInd w:val="0"/>
        <w:spacing w:after="0" w:line="240" w:lineRule="auto"/>
        <w:rPr>
          <w:rFonts w:ascii="Times New Roman" w:hAnsi="Times New Roman" w:cs="Times New Roman"/>
          <w:b/>
          <w:sz w:val="24"/>
          <w:szCs w:val="24"/>
        </w:rPr>
      </w:pPr>
      <w:r w:rsidRPr="00C73658">
        <w:rPr>
          <w:rFonts w:ascii="Times New Roman" w:hAnsi="Times New Roman" w:cs="Times New Roman"/>
          <w:b/>
          <w:sz w:val="24"/>
          <w:szCs w:val="24"/>
        </w:rPr>
        <w:t xml:space="preserve">CONCLUSION </w:t>
      </w:r>
    </w:p>
    <w:p w14:paraId="5FE75F04" w14:textId="20CD3259" w:rsidR="00601A82" w:rsidRPr="00C73658" w:rsidRDefault="00601A82" w:rsidP="00585B2B">
      <w:pPr>
        <w:jc w:val="both"/>
        <w:rPr>
          <w:rFonts w:ascii="Times New Roman" w:eastAsia="Calibri" w:hAnsi="Times New Roman" w:cs="Times New Roman"/>
          <w:sz w:val="24"/>
          <w:szCs w:val="24"/>
          <w:lang w:val="en-US"/>
        </w:rPr>
      </w:pPr>
      <w:r w:rsidRPr="002F45FA">
        <w:rPr>
          <w:rFonts w:ascii="Times New Roman" w:eastAsia="Calibri" w:hAnsi="Times New Roman" w:cs="Times New Roman"/>
          <w:sz w:val="24"/>
          <w:szCs w:val="24"/>
          <w:lang w:val="en-US"/>
        </w:rPr>
        <w:t xml:space="preserve">The documentation of this fish species represents a critical step in understanding its </w:t>
      </w:r>
      <w:r w:rsidR="00FB1F22" w:rsidRPr="002F45FA">
        <w:rPr>
          <w:rFonts w:ascii="Times New Roman" w:eastAsia="Calibri" w:hAnsi="Times New Roman" w:cs="Times New Roman"/>
          <w:sz w:val="24"/>
          <w:szCs w:val="24"/>
          <w:lang w:val="en-US"/>
        </w:rPr>
        <w:t>occurrence</w:t>
      </w:r>
      <w:r w:rsidRPr="002F45FA">
        <w:rPr>
          <w:rFonts w:ascii="Times New Roman" w:eastAsia="Calibri" w:hAnsi="Times New Roman" w:cs="Times New Roman"/>
          <w:sz w:val="24"/>
          <w:szCs w:val="24"/>
          <w:lang w:val="en-US"/>
        </w:rPr>
        <w:t xml:space="preserve">, ecology, and potential contributions to </w:t>
      </w:r>
      <w:r w:rsidR="00FB1F22" w:rsidRPr="002F45FA">
        <w:rPr>
          <w:rFonts w:ascii="Times New Roman" w:eastAsia="Calibri" w:hAnsi="Times New Roman" w:cs="Times New Roman"/>
          <w:sz w:val="24"/>
          <w:szCs w:val="24"/>
          <w:lang w:val="en-US"/>
        </w:rPr>
        <w:t xml:space="preserve">aquatic </w:t>
      </w:r>
      <w:r w:rsidRPr="002F45FA">
        <w:rPr>
          <w:rFonts w:ascii="Times New Roman" w:eastAsia="Calibri" w:hAnsi="Times New Roman" w:cs="Times New Roman"/>
          <w:sz w:val="24"/>
          <w:szCs w:val="24"/>
          <w:lang w:val="en-US"/>
        </w:rPr>
        <w:t>biodiversity. Further research will be necessary to confirm its population dynamics,</w:t>
      </w:r>
      <w:r w:rsidRPr="00C73658">
        <w:rPr>
          <w:rFonts w:ascii="Times New Roman" w:eastAsia="Calibri" w:hAnsi="Times New Roman" w:cs="Times New Roman"/>
          <w:sz w:val="24"/>
          <w:szCs w:val="24"/>
          <w:lang w:val="en-US"/>
        </w:rPr>
        <w:t xml:space="preserve"> reproductive behavior, and any potential threats to its conservation. The findings serve as a foundation for future studies and contribute to the growing knowledge of aquatic biodiversity, emphasizing the importance of continued exploration and preservation of aquatic ecosystems.</w:t>
      </w:r>
      <w:r w:rsidR="00272F92" w:rsidRPr="00C73658">
        <w:rPr>
          <w:rFonts w:ascii="Times New Roman" w:eastAsia="Calibri" w:hAnsi="Times New Roman" w:cs="Times New Roman"/>
          <w:sz w:val="24"/>
          <w:szCs w:val="24"/>
          <w:lang w:val="en-US"/>
        </w:rPr>
        <w:t xml:space="preserve"> present</w:t>
      </w:r>
    </w:p>
    <w:p w14:paraId="4BF0B243" w14:textId="6BF393F2" w:rsidR="009B79C3" w:rsidRPr="00C73658" w:rsidRDefault="009B79C3" w:rsidP="007E18C0">
      <w:pPr>
        <w:spacing w:after="0"/>
        <w:jc w:val="both"/>
        <w:rPr>
          <w:rFonts w:ascii="Times New Roman" w:eastAsia="Calibri" w:hAnsi="Times New Roman" w:cs="Times New Roman"/>
          <w:b/>
          <w:sz w:val="24"/>
          <w:szCs w:val="24"/>
          <w:lang w:val="en-US"/>
        </w:rPr>
      </w:pPr>
      <w:r w:rsidRPr="00C73658">
        <w:rPr>
          <w:rFonts w:ascii="Times New Roman" w:eastAsia="Calibri" w:hAnsi="Times New Roman" w:cs="Times New Roman"/>
          <w:b/>
          <w:sz w:val="24"/>
          <w:szCs w:val="24"/>
          <w:lang w:val="en-US"/>
        </w:rPr>
        <w:t>Disclaimer (AI)</w:t>
      </w:r>
    </w:p>
    <w:p w14:paraId="07921E0E" w14:textId="77777777" w:rsidR="003C5B68" w:rsidRDefault="003C5B68" w:rsidP="00253BE0">
      <w:pPr>
        <w:pStyle w:val="NormalWeb"/>
        <w:jc w:val="both"/>
        <w:rPr>
          <w:rFonts w:eastAsia="Calibri"/>
          <w:lang w:val="en-US" w:eastAsia="en-US"/>
        </w:rPr>
      </w:pPr>
      <w:r w:rsidRPr="003C5B68">
        <w:rPr>
          <w:rFonts w:eastAsia="Calibri"/>
          <w:lang w:val="en-US" w:eastAsia="en-US"/>
        </w:rPr>
        <w:t xml:space="preserve">Author(s) hereby declare that NO generative AI technologies such as Large Language Models (ChatGPT, COPILOT, etc.) and text-to-image generators have been used during the writing or editing of this manuscript. </w:t>
      </w:r>
    </w:p>
    <w:p w14:paraId="68E07CED" w14:textId="24A92235" w:rsidR="00253BE0" w:rsidRPr="00C73658" w:rsidRDefault="00CE4B0C" w:rsidP="00253BE0">
      <w:pPr>
        <w:pStyle w:val="NormalWeb"/>
        <w:jc w:val="both"/>
      </w:pPr>
      <w:r w:rsidRPr="00C73658">
        <w:rPr>
          <w:b/>
        </w:rPr>
        <w:t>REFERENCES</w:t>
      </w:r>
      <w:r w:rsidRPr="00C73658">
        <w:t xml:space="preserve"> </w:t>
      </w:r>
    </w:p>
    <w:p w14:paraId="23B43350" w14:textId="50D36109" w:rsidR="00D16C22" w:rsidRPr="00C73658" w:rsidRDefault="00D16C22" w:rsidP="003C5B68">
      <w:pPr>
        <w:pStyle w:val="NormalWeb"/>
        <w:numPr>
          <w:ilvl w:val="0"/>
          <w:numId w:val="8"/>
        </w:numPr>
        <w:jc w:val="both"/>
        <w:rPr>
          <w:color w:val="222222"/>
          <w:shd w:val="clear" w:color="auto" w:fill="FFFFFF"/>
        </w:rPr>
      </w:pPr>
      <w:r w:rsidRPr="00C73658">
        <w:rPr>
          <w:color w:val="222222"/>
          <w:shd w:val="clear" w:color="auto" w:fill="FFFFFF"/>
        </w:rPr>
        <w:t>Chen, M. F., Myint, K. M., Chu, L., &amp; Chen, X. Y. (2020). Two new species of loaches from the Irrawaddy River basin, Chin State, Myanmar (Teleostei: Cypriniformes: Nemacheilidae). </w:t>
      </w:r>
      <w:r w:rsidRPr="00C73658">
        <w:rPr>
          <w:i/>
          <w:iCs/>
          <w:color w:val="222222"/>
          <w:shd w:val="clear" w:color="auto" w:fill="FFFFFF"/>
        </w:rPr>
        <w:t>Zootaxa</w:t>
      </w:r>
      <w:r w:rsidRPr="00C73658">
        <w:rPr>
          <w:color w:val="222222"/>
          <w:shd w:val="clear" w:color="auto" w:fill="FFFFFF"/>
        </w:rPr>
        <w:t>, </w:t>
      </w:r>
      <w:r w:rsidRPr="00C73658">
        <w:rPr>
          <w:i/>
          <w:iCs/>
          <w:color w:val="222222"/>
          <w:shd w:val="clear" w:color="auto" w:fill="FFFFFF"/>
        </w:rPr>
        <w:t>4895</w:t>
      </w:r>
      <w:r w:rsidRPr="00C73658">
        <w:rPr>
          <w:color w:val="222222"/>
          <w:shd w:val="clear" w:color="auto" w:fill="FFFFFF"/>
        </w:rPr>
        <w:t>(1), zootaxa-4895.</w:t>
      </w:r>
    </w:p>
    <w:p w14:paraId="583E6937" w14:textId="72A6B625" w:rsidR="00D16C22" w:rsidRPr="00C73658" w:rsidRDefault="00D16C22" w:rsidP="003C5B68">
      <w:pPr>
        <w:pStyle w:val="NormalWeb"/>
        <w:numPr>
          <w:ilvl w:val="0"/>
          <w:numId w:val="8"/>
        </w:numPr>
        <w:jc w:val="both"/>
      </w:pPr>
      <w:r w:rsidRPr="00C73658">
        <w:t xml:space="preserve">Jiang, W.S., Zhao, Y.P., Du, L.N. &amp; Wang, M. (2021) Yunnanilus chuanheensis, a new loach species (Cypriniformes: Nemacheilidae) from the upper Lixianjiang River </w:t>
      </w:r>
      <w:r w:rsidRPr="00C73658">
        <w:lastRenderedPageBreak/>
        <w:t>in Yunnan, China. Zoological Research, 42 (2), 241–245. https://doi.org/10.24272/j.issn.2095-8137.2020.287</w:t>
      </w:r>
    </w:p>
    <w:p w14:paraId="31A08153" w14:textId="4902926F" w:rsidR="0021203F" w:rsidRPr="00C73658" w:rsidRDefault="0021203F" w:rsidP="003C5B68">
      <w:pPr>
        <w:pStyle w:val="NormalWeb"/>
        <w:numPr>
          <w:ilvl w:val="0"/>
          <w:numId w:val="8"/>
        </w:numPr>
        <w:jc w:val="both"/>
      </w:pPr>
      <w:r w:rsidRPr="00C73658">
        <w:rPr>
          <w:color w:val="222222"/>
          <w:shd w:val="clear" w:color="auto" w:fill="FFFFFF"/>
        </w:rPr>
        <w:t>Joshi, K. K., &amp; Sreekumar, K. M. (2015). Basics of sample collection, preservation and species identification of finfish.</w:t>
      </w:r>
    </w:p>
    <w:p w14:paraId="0725861D" w14:textId="77777777" w:rsidR="005D5BC6" w:rsidRPr="00C73658" w:rsidRDefault="005D5BC6" w:rsidP="003C5B68">
      <w:pPr>
        <w:pStyle w:val="NormalWeb"/>
        <w:numPr>
          <w:ilvl w:val="0"/>
          <w:numId w:val="8"/>
        </w:numPr>
        <w:jc w:val="both"/>
      </w:pPr>
      <w:r w:rsidRPr="00C73658">
        <w:rPr>
          <w:color w:val="222222"/>
          <w:shd w:val="clear" w:color="auto" w:fill="FFFFFF"/>
        </w:rPr>
        <w:t>Kottelat, M. (1990). Indochinese namacheilines. </w:t>
      </w:r>
      <w:r w:rsidRPr="00C73658">
        <w:rPr>
          <w:iCs/>
          <w:color w:val="222222"/>
          <w:shd w:val="clear" w:color="auto" w:fill="FFFFFF"/>
        </w:rPr>
        <w:t>A revision of nemacheiline loaches (Pisces: Cypriniformes) of Thailand, Burma, Laos, Cambodia and southern Viet Nam.</w:t>
      </w:r>
      <w:r w:rsidRPr="00C73658">
        <w:rPr>
          <w:color w:val="222222"/>
          <w:shd w:val="clear" w:color="auto" w:fill="FFFFFF"/>
        </w:rPr>
        <w:t>, </w:t>
      </w:r>
      <w:r w:rsidRPr="00C73658">
        <w:rPr>
          <w:iCs/>
          <w:color w:val="222222"/>
          <w:shd w:val="clear" w:color="auto" w:fill="FFFFFF"/>
        </w:rPr>
        <w:t>262</w:t>
      </w:r>
      <w:r w:rsidRPr="00C73658">
        <w:rPr>
          <w:color w:val="222222"/>
          <w:shd w:val="clear" w:color="auto" w:fill="FFFFFF"/>
        </w:rPr>
        <w:t>.</w:t>
      </w:r>
    </w:p>
    <w:p w14:paraId="4596BD3C" w14:textId="2442EB81" w:rsidR="00273A0E" w:rsidRPr="00C73658" w:rsidRDefault="003F412C" w:rsidP="003C5B68">
      <w:pPr>
        <w:pStyle w:val="NormalWeb"/>
        <w:numPr>
          <w:ilvl w:val="0"/>
          <w:numId w:val="8"/>
        </w:numPr>
        <w:jc w:val="both"/>
      </w:pPr>
      <w:r w:rsidRPr="00C73658">
        <w:rPr>
          <w:color w:val="222222"/>
          <w:shd w:val="clear" w:color="auto" w:fill="FFFFFF"/>
        </w:rPr>
        <w:t>Kottelat, M. (2012). Acanthocobitis pictilis, a new sp</w:t>
      </w:r>
      <w:r w:rsidR="00273A0E" w:rsidRPr="00C73658">
        <w:rPr>
          <w:color w:val="222222"/>
          <w:shd w:val="clear" w:color="auto" w:fill="FFFFFF"/>
        </w:rPr>
        <w:t xml:space="preserve">ecies of loach from Myanmar and  </w:t>
      </w:r>
      <w:r w:rsidRPr="00C73658">
        <w:rPr>
          <w:color w:val="222222"/>
          <w:shd w:val="clear" w:color="auto" w:fill="FFFFFF"/>
        </w:rPr>
        <w:t>Thailand (Teleostei: Nemacheilidae). </w:t>
      </w:r>
      <w:r w:rsidRPr="00C73658">
        <w:rPr>
          <w:i/>
          <w:iCs/>
          <w:color w:val="222222"/>
          <w:shd w:val="clear" w:color="auto" w:fill="FFFFFF"/>
        </w:rPr>
        <w:t>Zootaxa</w:t>
      </w:r>
      <w:r w:rsidRPr="00C73658">
        <w:rPr>
          <w:color w:val="222222"/>
          <w:shd w:val="clear" w:color="auto" w:fill="FFFFFF"/>
        </w:rPr>
        <w:t>, </w:t>
      </w:r>
      <w:r w:rsidRPr="00C73658">
        <w:rPr>
          <w:i/>
          <w:iCs/>
          <w:color w:val="222222"/>
          <w:shd w:val="clear" w:color="auto" w:fill="FFFFFF"/>
        </w:rPr>
        <w:t>3327</w:t>
      </w:r>
      <w:r w:rsidRPr="00C73658">
        <w:rPr>
          <w:color w:val="222222"/>
          <w:shd w:val="clear" w:color="auto" w:fill="FFFFFF"/>
        </w:rPr>
        <w:t>(1), 45-52.</w:t>
      </w:r>
      <w:r w:rsidR="00273A0E" w:rsidRPr="00C73658">
        <w:tab/>
      </w:r>
    </w:p>
    <w:p w14:paraId="36518250" w14:textId="1FF9D46F" w:rsidR="00D16C22" w:rsidRPr="00C73658" w:rsidRDefault="00D16C22" w:rsidP="003C5B68">
      <w:pPr>
        <w:pStyle w:val="NormalWeb"/>
        <w:numPr>
          <w:ilvl w:val="0"/>
          <w:numId w:val="8"/>
        </w:numPr>
        <w:jc w:val="both"/>
      </w:pPr>
      <w:r w:rsidRPr="00C73658">
        <w:t>Kottelat, M. (2022) Nemacheilus pezidion, a new species of loach from southern Laos (Teleostei: Nemacheilidae). Zootaxa, 5129 (1), 92–104. https://doi.org/10.11646/zootaxa.5129.1.5</w:t>
      </w:r>
    </w:p>
    <w:p w14:paraId="42E67133" w14:textId="77777777" w:rsidR="00273A0E" w:rsidRPr="00C73658" w:rsidRDefault="00D22770" w:rsidP="003C5B68">
      <w:pPr>
        <w:pStyle w:val="NormalWeb"/>
        <w:numPr>
          <w:ilvl w:val="0"/>
          <w:numId w:val="8"/>
        </w:numPr>
        <w:jc w:val="both"/>
      </w:pPr>
      <w:r w:rsidRPr="00C73658">
        <w:t xml:space="preserve">Menon, A. G. K. </w:t>
      </w:r>
      <w:r w:rsidR="00273A0E" w:rsidRPr="00C73658">
        <w:t>(</w:t>
      </w:r>
      <w:r w:rsidRPr="00C73658">
        <w:t>1987</w:t>
      </w:r>
      <w:r w:rsidR="00273A0E" w:rsidRPr="00C73658">
        <w:t>)</w:t>
      </w:r>
      <w:r w:rsidRPr="00C73658">
        <w:t xml:space="preserve">. The fauna of India and the adjacent countries. Pisces. Vol. IV. </w:t>
      </w:r>
      <w:r w:rsidR="00273A0E" w:rsidRPr="00C73658">
        <w:t xml:space="preserve">     </w:t>
      </w:r>
      <w:r w:rsidRPr="00C73658">
        <w:t xml:space="preserve">Teleostei–Cobitoidea. Part 1.Homalopteridae. </w:t>
      </w:r>
      <w:r w:rsidRPr="00C73658">
        <w:rPr>
          <w:i/>
        </w:rPr>
        <w:t>Zoological Survey of India</w:t>
      </w:r>
      <w:r w:rsidRPr="00C73658">
        <w:t>.</w:t>
      </w:r>
    </w:p>
    <w:p w14:paraId="1D919988" w14:textId="77777777" w:rsidR="00273A0E" w:rsidRPr="00C73658" w:rsidRDefault="00273A0E" w:rsidP="003C5B68">
      <w:pPr>
        <w:pStyle w:val="NormalWeb"/>
        <w:numPr>
          <w:ilvl w:val="0"/>
          <w:numId w:val="8"/>
        </w:numPr>
        <w:jc w:val="both"/>
      </w:pPr>
      <w:r w:rsidRPr="00C73658">
        <w:rPr>
          <w:color w:val="222222"/>
          <w:shd w:val="clear" w:color="auto" w:fill="FFFFFF"/>
        </w:rPr>
        <w:t>Rainboth, W. J., Vidthayanon, C., &amp; Yen, M. D. (2012). Fishes of the greater Mekong ecosystem with species list and photographic atlas.</w:t>
      </w:r>
    </w:p>
    <w:p w14:paraId="75BBAE60" w14:textId="77777777" w:rsidR="00273A0E" w:rsidRPr="00C73658" w:rsidRDefault="00273A0E" w:rsidP="003C5B68">
      <w:pPr>
        <w:pStyle w:val="NormalWeb"/>
        <w:numPr>
          <w:ilvl w:val="0"/>
          <w:numId w:val="8"/>
        </w:numPr>
        <w:jc w:val="both"/>
        <w:rPr>
          <w:color w:val="222222"/>
          <w:shd w:val="clear" w:color="auto" w:fill="FFFFFF"/>
        </w:rPr>
      </w:pPr>
      <w:r w:rsidRPr="00C73658">
        <w:rPr>
          <w:color w:val="222222"/>
          <w:shd w:val="clear" w:color="auto" w:fill="FFFFFF"/>
        </w:rPr>
        <w:t>Shangningam, B., Rath, S., Chowdhury, B. R., &amp; Laishram, K. (2019). First report of  Paracanthocobitis botia (Hamilton 1822) from Bihar with a note on variation. </w:t>
      </w:r>
      <w:r w:rsidRPr="00C73658">
        <w:rPr>
          <w:i/>
          <w:iCs/>
          <w:color w:val="222222"/>
          <w:shd w:val="clear" w:color="auto" w:fill="FFFFFF"/>
        </w:rPr>
        <w:t>International Journal of Fisheries and Aquatic Studies</w:t>
      </w:r>
      <w:r w:rsidRPr="00C73658">
        <w:rPr>
          <w:color w:val="222222"/>
          <w:shd w:val="clear" w:color="auto" w:fill="FFFFFF"/>
        </w:rPr>
        <w:t>, </w:t>
      </w:r>
      <w:r w:rsidRPr="00C73658">
        <w:rPr>
          <w:i/>
          <w:iCs/>
          <w:color w:val="222222"/>
          <w:shd w:val="clear" w:color="auto" w:fill="FFFFFF"/>
        </w:rPr>
        <w:t>7</w:t>
      </w:r>
      <w:r w:rsidRPr="00C73658">
        <w:rPr>
          <w:color w:val="222222"/>
          <w:shd w:val="clear" w:color="auto" w:fill="FFFFFF"/>
        </w:rPr>
        <w:t>(5), 533-535.</w:t>
      </w:r>
    </w:p>
    <w:p w14:paraId="3C1D8D04" w14:textId="77777777" w:rsidR="00273A0E" w:rsidRPr="00C73658" w:rsidRDefault="00273A0E" w:rsidP="003C5B68">
      <w:pPr>
        <w:pStyle w:val="NormalWeb"/>
        <w:numPr>
          <w:ilvl w:val="0"/>
          <w:numId w:val="8"/>
        </w:numPr>
        <w:jc w:val="both"/>
      </w:pPr>
      <w:r w:rsidRPr="00C73658">
        <w:rPr>
          <w:color w:val="222222"/>
          <w:shd w:val="clear" w:color="auto" w:fill="FFFFFF"/>
        </w:rPr>
        <w:t>Singer, R. A. (2013). </w:t>
      </w:r>
      <w:r w:rsidRPr="00C73658">
        <w:rPr>
          <w:iCs/>
          <w:color w:val="222222"/>
          <w:shd w:val="clear" w:color="auto" w:fill="FFFFFF"/>
        </w:rPr>
        <w:t xml:space="preserve">Taxonomic Revision of the Genus </w:t>
      </w:r>
      <w:r w:rsidRPr="00C73658">
        <w:rPr>
          <w:i/>
          <w:iCs/>
          <w:color w:val="222222"/>
          <w:shd w:val="clear" w:color="auto" w:fill="FFFFFF"/>
        </w:rPr>
        <w:t>Acanthocobitis</w:t>
      </w:r>
      <w:r w:rsidRPr="00C73658">
        <w:rPr>
          <w:iCs/>
          <w:color w:val="222222"/>
          <w:shd w:val="clear" w:color="auto" w:fill="FFFFFF"/>
        </w:rPr>
        <w:t xml:space="preserve"> (Teleostei: Nemacheilidae) with Recognition of the Genus </w:t>
      </w:r>
      <w:r w:rsidRPr="00C73658">
        <w:rPr>
          <w:i/>
          <w:iCs/>
          <w:color w:val="222222"/>
          <w:shd w:val="clear" w:color="auto" w:fill="FFFFFF"/>
        </w:rPr>
        <w:t>Paracanthocobitis</w:t>
      </w:r>
      <w:r w:rsidRPr="00C73658">
        <w:rPr>
          <w:iCs/>
          <w:color w:val="222222"/>
          <w:shd w:val="clear" w:color="auto" w:fill="FFFFFF"/>
        </w:rPr>
        <w:t xml:space="preserve"> (Teleostei: Nemacheilidae) and the Description of Four New Species</w:t>
      </w:r>
      <w:r w:rsidRPr="00C73658">
        <w:rPr>
          <w:color w:val="222222"/>
          <w:shd w:val="clear" w:color="auto" w:fill="FFFFFF"/>
        </w:rPr>
        <w:t> (Doctoral dissertation, University of Florida).</w:t>
      </w:r>
    </w:p>
    <w:p w14:paraId="54B79AE8" w14:textId="77777777" w:rsidR="00B45DDA" w:rsidRPr="00C73658" w:rsidRDefault="00273A0E" w:rsidP="003C5B68">
      <w:pPr>
        <w:pStyle w:val="NormalWeb"/>
        <w:numPr>
          <w:ilvl w:val="0"/>
          <w:numId w:val="8"/>
        </w:numPr>
        <w:jc w:val="both"/>
      </w:pPr>
      <w:r w:rsidRPr="00C73658">
        <w:rPr>
          <w:color w:val="222222"/>
          <w:shd w:val="clear" w:color="auto" w:fill="FFFFFF"/>
        </w:rPr>
        <w:t xml:space="preserve">Singer, R. A., &amp; Page, L. M. (2015). Revision of the zipper loaches, </w:t>
      </w:r>
      <w:r w:rsidRPr="00C73658">
        <w:rPr>
          <w:i/>
          <w:color w:val="222222"/>
          <w:shd w:val="clear" w:color="auto" w:fill="FFFFFF"/>
        </w:rPr>
        <w:t>Acanthocobitis</w:t>
      </w:r>
      <w:r w:rsidRPr="00C73658">
        <w:rPr>
          <w:color w:val="222222"/>
          <w:shd w:val="clear" w:color="auto" w:fill="FFFFFF"/>
        </w:rPr>
        <w:t xml:space="preserve"> and </w:t>
      </w:r>
      <w:r w:rsidRPr="00C73658">
        <w:rPr>
          <w:i/>
          <w:color w:val="222222"/>
          <w:shd w:val="clear" w:color="auto" w:fill="FFFFFF"/>
        </w:rPr>
        <w:t>Paracanthocobitis</w:t>
      </w:r>
      <w:r w:rsidRPr="00C73658">
        <w:rPr>
          <w:color w:val="222222"/>
          <w:shd w:val="clear" w:color="auto" w:fill="FFFFFF"/>
        </w:rPr>
        <w:t xml:space="preserve"> (Teleostei: Nemacheilidae), with descriptions of five new species. </w:t>
      </w:r>
      <w:r w:rsidRPr="00C73658">
        <w:rPr>
          <w:i/>
          <w:iCs/>
          <w:color w:val="222222"/>
          <w:shd w:val="clear" w:color="auto" w:fill="FFFFFF"/>
        </w:rPr>
        <w:t>Copeia</w:t>
      </w:r>
      <w:r w:rsidRPr="00C73658">
        <w:rPr>
          <w:color w:val="222222"/>
          <w:shd w:val="clear" w:color="auto" w:fill="FFFFFF"/>
        </w:rPr>
        <w:t>, </w:t>
      </w:r>
      <w:r w:rsidRPr="00C73658">
        <w:rPr>
          <w:i/>
          <w:iCs/>
          <w:color w:val="222222"/>
          <w:shd w:val="clear" w:color="auto" w:fill="FFFFFF"/>
        </w:rPr>
        <w:t>103</w:t>
      </w:r>
      <w:r w:rsidRPr="00C73658">
        <w:rPr>
          <w:color w:val="222222"/>
          <w:shd w:val="clear" w:color="auto" w:fill="FFFFFF"/>
        </w:rPr>
        <w:t>(2), 378-401.</w:t>
      </w:r>
    </w:p>
    <w:p w14:paraId="22BEA8EC" w14:textId="77777777" w:rsidR="00C3136F" w:rsidRPr="00C73658" w:rsidRDefault="00C3136F" w:rsidP="00273A0E">
      <w:pPr>
        <w:pStyle w:val="NormalWeb"/>
        <w:jc w:val="both"/>
      </w:pPr>
    </w:p>
    <w:p w14:paraId="07633C21" w14:textId="77777777" w:rsidR="009918A6" w:rsidRPr="00C73658" w:rsidRDefault="009918A6" w:rsidP="00273A0E">
      <w:pPr>
        <w:pStyle w:val="NormalWeb"/>
        <w:jc w:val="both"/>
      </w:pPr>
    </w:p>
    <w:p w14:paraId="05068207" w14:textId="77777777" w:rsidR="000155FB" w:rsidRPr="00C73658" w:rsidRDefault="000155FB" w:rsidP="00273A0E">
      <w:pPr>
        <w:pStyle w:val="NormalWeb"/>
        <w:ind w:left="567" w:hanging="567"/>
        <w:jc w:val="both"/>
      </w:pPr>
    </w:p>
    <w:p w14:paraId="65B6F752" w14:textId="77777777" w:rsidR="00434A4B" w:rsidRPr="00C73658" w:rsidRDefault="00434A4B" w:rsidP="00C16060">
      <w:pPr>
        <w:jc w:val="both"/>
        <w:rPr>
          <w:rFonts w:ascii="Times New Roman" w:hAnsi="Times New Roman" w:cs="Times New Roman"/>
          <w:sz w:val="24"/>
          <w:szCs w:val="24"/>
        </w:rPr>
      </w:pPr>
    </w:p>
    <w:p w14:paraId="373AE825" w14:textId="77777777" w:rsidR="009072B1" w:rsidRPr="00C73658" w:rsidRDefault="009072B1">
      <w:pPr>
        <w:rPr>
          <w:rFonts w:ascii="Times New Roman" w:hAnsi="Times New Roman" w:cs="Times New Roman"/>
          <w:sz w:val="24"/>
          <w:szCs w:val="24"/>
        </w:rPr>
      </w:pPr>
    </w:p>
    <w:p w14:paraId="69E8A7BC" w14:textId="77777777" w:rsidR="009072B1" w:rsidRPr="00C73658" w:rsidRDefault="009072B1">
      <w:pPr>
        <w:rPr>
          <w:rFonts w:ascii="Times New Roman" w:hAnsi="Times New Roman" w:cs="Times New Roman"/>
          <w:sz w:val="24"/>
          <w:szCs w:val="24"/>
        </w:rPr>
      </w:pPr>
    </w:p>
    <w:p w14:paraId="1D77BE67" w14:textId="77777777" w:rsidR="009072B1" w:rsidRPr="00C73658" w:rsidRDefault="009072B1" w:rsidP="00253BE0">
      <w:pPr>
        <w:rPr>
          <w:rFonts w:ascii="Times New Roman" w:hAnsi="Times New Roman" w:cs="Times New Roman"/>
          <w:b/>
          <w:sz w:val="24"/>
          <w:szCs w:val="24"/>
        </w:rPr>
      </w:pPr>
    </w:p>
    <w:sectPr w:rsidR="009072B1" w:rsidRPr="00C73658">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4087A" w14:textId="77777777" w:rsidR="00AB4CCA" w:rsidRDefault="00AB4CCA" w:rsidP="0048354C">
      <w:pPr>
        <w:spacing w:after="0" w:line="240" w:lineRule="auto"/>
      </w:pPr>
      <w:r>
        <w:separator/>
      </w:r>
    </w:p>
  </w:endnote>
  <w:endnote w:type="continuationSeparator" w:id="0">
    <w:p w14:paraId="4A2DC940" w14:textId="77777777" w:rsidR="00AB4CCA" w:rsidRDefault="00AB4CCA" w:rsidP="00483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9BBB0" w14:textId="77777777" w:rsidR="0048354C" w:rsidRDefault="004835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460C9" w14:textId="77777777" w:rsidR="0048354C" w:rsidRDefault="004835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C54D" w14:textId="77777777" w:rsidR="0048354C" w:rsidRDefault="00483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BE2F8" w14:textId="77777777" w:rsidR="00AB4CCA" w:rsidRDefault="00AB4CCA" w:rsidP="0048354C">
      <w:pPr>
        <w:spacing w:after="0" w:line="240" w:lineRule="auto"/>
      </w:pPr>
      <w:r>
        <w:separator/>
      </w:r>
    </w:p>
  </w:footnote>
  <w:footnote w:type="continuationSeparator" w:id="0">
    <w:p w14:paraId="3C43C1CC" w14:textId="77777777" w:rsidR="00AB4CCA" w:rsidRDefault="00AB4CCA" w:rsidP="004835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AF059" w14:textId="3ADCC852" w:rsidR="0048354C" w:rsidRDefault="00000000">
    <w:pPr>
      <w:pStyle w:val="Header"/>
    </w:pPr>
    <w:r>
      <w:rPr>
        <w:noProof/>
      </w:rPr>
      <w:pict w14:anchorId="3E28B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682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B9E9B" w14:textId="571D8F61" w:rsidR="0048354C" w:rsidRDefault="00000000">
    <w:pPr>
      <w:pStyle w:val="Header"/>
    </w:pPr>
    <w:r>
      <w:rPr>
        <w:noProof/>
      </w:rPr>
      <w:pict w14:anchorId="337629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683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A0ED7" w14:textId="39A10E27" w:rsidR="0048354C" w:rsidRDefault="00000000">
    <w:pPr>
      <w:pStyle w:val="Header"/>
    </w:pPr>
    <w:r>
      <w:rPr>
        <w:noProof/>
      </w:rPr>
      <w:pict w14:anchorId="4C537A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682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07E2B"/>
    <w:multiLevelType w:val="hybridMultilevel"/>
    <w:tmpl w:val="D392FF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19205F8"/>
    <w:multiLevelType w:val="hybridMultilevel"/>
    <w:tmpl w:val="51E89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8B6B30"/>
    <w:multiLevelType w:val="hybridMultilevel"/>
    <w:tmpl w:val="D392FF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90758F9"/>
    <w:multiLevelType w:val="hybridMultilevel"/>
    <w:tmpl w:val="6A6AF0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C445473"/>
    <w:multiLevelType w:val="hybridMultilevel"/>
    <w:tmpl w:val="E27EAE84"/>
    <w:lvl w:ilvl="0" w:tplc="790E6CF8">
      <w:start w:val="1"/>
      <w:numFmt w:val="decimal"/>
      <w:lvlText w:val="%1."/>
      <w:lvlJc w:val="left"/>
      <w:pPr>
        <w:ind w:left="36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612168A"/>
    <w:multiLevelType w:val="multilevel"/>
    <w:tmpl w:val="40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6C234C93"/>
    <w:multiLevelType w:val="hybridMultilevel"/>
    <w:tmpl w:val="D392FF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7512558"/>
    <w:multiLevelType w:val="hybridMultilevel"/>
    <w:tmpl w:val="B71415A6"/>
    <w:lvl w:ilvl="0" w:tplc="60309C6E">
      <w:start w:val="5"/>
      <w:numFmt w:val="decimal"/>
      <w:lvlText w:val="%1."/>
      <w:lvlJc w:val="left"/>
      <w:pPr>
        <w:ind w:left="720" w:hanging="360"/>
      </w:pPr>
      <w:rPr>
        <w:rFonts w:ascii="Roboto" w:hAnsi="Roboto" w:hint="default"/>
        <w:b w:val="0"/>
        <w:color w:val="333333"/>
        <w:sz w:val="2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03253323">
    <w:abstractNumId w:val="3"/>
  </w:num>
  <w:num w:numId="2" w16cid:durableId="756171743">
    <w:abstractNumId w:val="7"/>
  </w:num>
  <w:num w:numId="3" w16cid:durableId="673453137">
    <w:abstractNumId w:val="2"/>
  </w:num>
  <w:num w:numId="4" w16cid:durableId="1196233925">
    <w:abstractNumId w:val="0"/>
  </w:num>
  <w:num w:numId="5" w16cid:durableId="1974140956">
    <w:abstractNumId w:val="6"/>
  </w:num>
  <w:num w:numId="6" w16cid:durableId="348411310">
    <w:abstractNumId w:val="4"/>
  </w:num>
  <w:num w:numId="7" w16cid:durableId="462231338">
    <w:abstractNumId w:val="5"/>
  </w:num>
  <w:num w:numId="8" w16cid:durableId="572862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5BFC"/>
    <w:rsid w:val="000155FB"/>
    <w:rsid w:val="00023EAE"/>
    <w:rsid w:val="000470B9"/>
    <w:rsid w:val="00066511"/>
    <w:rsid w:val="000F2CB5"/>
    <w:rsid w:val="0017009D"/>
    <w:rsid w:val="00174F67"/>
    <w:rsid w:val="00175C6C"/>
    <w:rsid w:val="00180825"/>
    <w:rsid w:val="00184915"/>
    <w:rsid w:val="00197260"/>
    <w:rsid w:val="001A5770"/>
    <w:rsid w:val="001B02BF"/>
    <w:rsid w:val="001B5187"/>
    <w:rsid w:val="001E008B"/>
    <w:rsid w:val="001E418F"/>
    <w:rsid w:val="0021203F"/>
    <w:rsid w:val="00227943"/>
    <w:rsid w:val="00232AA0"/>
    <w:rsid w:val="00253BE0"/>
    <w:rsid w:val="00254F89"/>
    <w:rsid w:val="0026241D"/>
    <w:rsid w:val="00272F92"/>
    <w:rsid w:val="00273A0E"/>
    <w:rsid w:val="00286C01"/>
    <w:rsid w:val="002A6D80"/>
    <w:rsid w:val="002B2C10"/>
    <w:rsid w:val="002E192E"/>
    <w:rsid w:val="002F45FA"/>
    <w:rsid w:val="00306746"/>
    <w:rsid w:val="0032441E"/>
    <w:rsid w:val="00374CF4"/>
    <w:rsid w:val="003823E9"/>
    <w:rsid w:val="003A1845"/>
    <w:rsid w:val="003C1C53"/>
    <w:rsid w:val="003C5B68"/>
    <w:rsid w:val="003D1AA9"/>
    <w:rsid w:val="003E3AAB"/>
    <w:rsid w:val="003F412C"/>
    <w:rsid w:val="003F521E"/>
    <w:rsid w:val="00403A89"/>
    <w:rsid w:val="0040434D"/>
    <w:rsid w:val="004078E9"/>
    <w:rsid w:val="00412408"/>
    <w:rsid w:val="004343D1"/>
    <w:rsid w:val="00434A4B"/>
    <w:rsid w:val="00437633"/>
    <w:rsid w:val="0048354C"/>
    <w:rsid w:val="00483D27"/>
    <w:rsid w:val="00485ED4"/>
    <w:rsid w:val="004A7ABA"/>
    <w:rsid w:val="004B5018"/>
    <w:rsid w:val="004D3E11"/>
    <w:rsid w:val="00537D32"/>
    <w:rsid w:val="00562B8C"/>
    <w:rsid w:val="005800F8"/>
    <w:rsid w:val="00585B2B"/>
    <w:rsid w:val="005C6484"/>
    <w:rsid w:val="005D5BC6"/>
    <w:rsid w:val="005D6DBF"/>
    <w:rsid w:val="005E034B"/>
    <w:rsid w:val="005E739F"/>
    <w:rsid w:val="0060043E"/>
    <w:rsid w:val="00601A82"/>
    <w:rsid w:val="00627275"/>
    <w:rsid w:val="006303BE"/>
    <w:rsid w:val="006379CC"/>
    <w:rsid w:val="006431D9"/>
    <w:rsid w:val="006A56F1"/>
    <w:rsid w:val="006D19D2"/>
    <w:rsid w:val="006E4B22"/>
    <w:rsid w:val="006F7F79"/>
    <w:rsid w:val="007317D3"/>
    <w:rsid w:val="00742A84"/>
    <w:rsid w:val="00744255"/>
    <w:rsid w:val="007560F5"/>
    <w:rsid w:val="007741A2"/>
    <w:rsid w:val="00791CE4"/>
    <w:rsid w:val="007B6DBB"/>
    <w:rsid w:val="007B706D"/>
    <w:rsid w:val="007C0567"/>
    <w:rsid w:val="007D0B12"/>
    <w:rsid w:val="007E18C0"/>
    <w:rsid w:val="008110DB"/>
    <w:rsid w:val="00846BF5"/>
    <w:rsid w:val="008470DC"/>
    <w:rsid w:val="00850392"/>
    <w:rsid w:val="00862F85"/>
    <w:rsid w:val="00864D4B"/>
    <w:rsid w:val="008A5C52"/>
    <w:rsid w:val="008C7242"/>
    <w:rsid w:val="009032C9"/>
    <w:rsid w:val="00906EED"/>
    <w:rsid w:val="009072B1"/>
    <w:rsid w:val="0091628E"/>
    <w:rsid w:val="00927D9D"/>
    <w:rsid w:val="00940A8B"/>
    <w:rsid w:val="00951AF7"/>
    <w:rsid w:val="0095778F"/>
    <w:rsid w:val="00962E42"/>
    <w:rsid w:val="009718AA"/>
    <w:rsid w:val="009918A6"/>
    <w:rsid w:val="009923CA"/>
    <w:rsid w:val="009B79C3"/>
    <w:rsid w:val="009E6EE4"/>
    <w:rsid w:val="00A04270"/>
    <w:rsid w:val="00A133E6"/>
    <w:rsid w:val="00A263D6"/>
    <w:rsid w:val="00A36C51"/>
    <w:rsid w:val="00A41EF7"/>
    <w:rsid w:val="00A6159E"/>
    <w:rsid w:val="00A75B16"/>
    <w:rsid w:val="00A83204"/>
    <w:rsid w:val="00AB0E49"/>
    <w:rsid w:val="00AB1DDB"/>
    <w:rsid w:val="00AB4CCA"/>
    <w:rsid w:val="00AB5286"/>
    <w:rsid w:val="00AC4E79"/>
    <w:rsid w:val="00AC5BFC"/>
    <w:rsid w:val="00AE2982"/>
    <w:rsid w:val="00B22A77"/>
    <w:rsid w:val="00B335E9"/>
    <w:rsid w:val="00B41FD8"/>
    <w:rsid w:val="00B4233C"/>
    <w:rsid w:val="00B45DDA"/>
    <w:rsid w:val="00B51555"/>
    <w:rsid w:val="00B5564C"/>
    <w:rsid w:val="00B671BE"/>
    <w:rsid w:val="00B67F85"/>
    <w:rsid w:val="00B85A99"/>
    <w:rsid w:val="00BA2E58"/>
    <w:rsid w:val="00BB1F27"/>
    <w:rsid w:val="00BD7D76"/>
    <w:rsid w:val="00C16060"/>
    <w:rsid w:val="00C3136F"/>
    <w:rsid w:val="00C62239"/>
    <w:rsid w:val="00C66B30"/>
    <w:rsid w:val="00C72908"/>
    <w:rsid w:val="00C73658"/>
    <w:rsid w:val="00C82B03"/>
    <w:rsid w:val="00C868B1"/>
    <w:rsid w:val="00C87BAB"/>
    <w:rsid w:val="00CB0EA7"/>
    <w:rsid w:val="00CB7E2E"/>
    <w:rsid w:val="00CE4B0C"/>
    <w:rsid w:val="00CE7D80"/>
    <w:rsid w:val="00CF1ABA"/>
    <w:rsid w:val="00D10019"/>
    <w:rsid w:val="00D103D9"/>
    <w:rsid w:val="00D10D06"/>
    <w:rsid w:val="00D16C22"/>
    <w:rsid w:val="00D22770"/>
    <w:rsid w:val="00D36F19"/>
    <w:rsid w:val="00D47AE9"/>
    <w:rsid w:val="00D727CE"/>
    <w:rsid w:val="00D73F87"/>
    <w:rsid w:val="00D845AA"/>
    <w:rsid w:val="00DA2C13"/>
    <w:rsid w:val="00DF1429"/>
    <w:rsid w:val="00E121D0"/>
    <w:rsid w:val="00E161F1"/>
    <w:rsid w:val="00E26E88"/>
    <w:rsid w:val="00E320B0"/>
    <w:rsid w:val="00E51448"/>
    <w:rsid w:val="00E52C0F"/>
    <w:rsid w:val="00E557CF"/>
    <w:rsid w:val="00EA74B0"/>
    <w:rsid w:val="00EB28BC"/>
    <w:rsid w:val="00EC2089"/>
    <w:rsid w:val="00EC5C75"/>
    <w:rsid w:val="00EF5539"/>
    <w:rsid w:val="00F14FCE"/>
    <w:rsid w:val="00F17ACB"/>
    <w:rsid w:val="00F278E1"/>
    <w:rsid w:val="00F3387E"/>
    <w:rsid w:val="00F40321"/>
    <w:rsid w:val="00F524BB"/>
    <w:rsid w:val="00F53682"/>
    <w:rsid w:val="00F676E2"/>
    <w:rsid w:val="00F7202D"/>
    <w:rsid w:val="00F772C8"/>
    <w:rsid w:val="00F8153E"/>
    <w:rsid w:val="00F81F17"/>
    <w:rsid w:val="00FA3ADB"/>
    <w:rsid w:val="00FA3BAE"/>
    <w:rsid w:val="00FB1F22"/>
    <w:rsid w:val="00FB5110"/>
    <w:rsid w:val="00FD1BE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C3DD1"/>
  <w15:docId w15:val="{4E417B65-6A95-47EA-B9D3-FE71AA7F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4915"/>
    <w:pPr>
      <w:keepNext/>
      <w:keepLines/>
      <w:numPr>
        <w:numId w:val="7"/>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4915"/>
    <w:pPr>
      <w:keepNext/>
      <w:keepLines/>
      <w:numPr>
        <w:ilvl w:val="1"/>
        <w:numId w:val="7"/>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84915"/>
    <w:pPr>
      <w:keepNext/>
      <w:keepLines/>
      <w:numPr>
        <w:ilvl w:val="2"/>
        <w:numId w:val="7"/>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4915"/>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4915"/>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4915"/>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4915"/>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4915"/>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84915"/>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233C"/>
    <w:rPr>
      <w:color w:val="0000FF" w:themeColor="hyperlink"/>
      <w:u w:val="single"/>
    </w:rPr>
  </w:style>
  <w:style w:type="paragraph" w:styleId="BalloonText">
    <w:name w:val="Balloon Text"/>
    <w:basedOn w:val="Normal"/>
    <w:link w:val="BalloonTextChar"/>
    <w:uiPriority w:val="99"/>
    <w:semiHidden/>
    <w:unhideWhenUsed/>
    <w:rsid w:val="00BB1F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F27"/>
    <w:rPr>
      <w:rFonts w:ascii="Tahoma" w:hAnsi="Tahoma" w:cs="Tahoma"/>
      <w:sz w:val="16"/>
      <w:szCs w:val="16"/>
    </w:rPr>
  </w:style>
  <w:style w:type="paragraph" w:styleId="Caption">
    <w:name w:val="caption"/>
    <w:basedOn w:val="Normal"/>
    <w:next w:val="Normal"/>
    <w:uiPriority w:val="35"/>
    <w:semiHidden/>
    <w:unhideWhenUsed/>
    <w:qFormat/>
    <w:rsid w:val="00BB1F27"/>
    <w:pPr>
      <w:spacing w:line="240" w:lineRule="auto"/>
    </w:pPr>
    <w:rPr>
      <w:b/>
      <w:bCs/>
      <w:color w:val="4F81BD" w:themeColor="accent1"/>
      <w:sz w:val="18"/>
      <w:szCs w:val="18"/>
    </w:rPr>
  </w:style>
  <w:style w:type="paragraph" w:styleId="NormalWeb">
    <w:name w:val="Normal (Web)"/>
    <w:basedOn w:val="Normal"/>
    <w:uiPriority w:val="99"/>
    <w:unhideWhenUsed/>
    <w:rsid w:val="00434A4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9918A6"/>
    <w:pPr>
      <w:spacing w:after="160" w:line="259" w:lineRule="auto"/>
      <w:ind w:left="720"/>
      <w:contextualSpacing/>
    </w:pPr>
    <w:rPr>
      <w:rFonts w:ascii="Times New Roman" w:hAnsi="Times New Roman" w:cs="Times New Roman"/>
      <w:color w:val="000000"/>
      <w:kern w:val="2"/>
      <w:sz w:val="24"/>
      <w:szCs w:val="24"/>
      <w14:ligatures w14:val="standardContextual"/>
    </w:rPr>
  </w:style>
  <w:style w:type="paragraph" w:customStyle="1" w:styleId="Default">
    <w:name w:val="Default"/>
    <w:rsid w:val="00791CE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18491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849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8491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8491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8491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8491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8491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8491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84915"/>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835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54C"/>
  </w:style>
  <w:style w:type="paragraph" w:styleId="Footer">
    <w:name w:val="footer"/>
    <w:basedOn w:val="Normal"/>
    <w:link w:val="FooterChar"/>
    <w:uiPriority w:val="99"/>
    <w:unhideWhenUsed/>
    <w:rsid w:val="004835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49012">
      <w:bodyDiv w:val="1"/>
      <w:marLeft w:val="0"/>
      <w:marRight w:val="0"/>
      <w:marTop w:val="0"/>
      <w:marBottom w:val="0"/>
      <w:divBdr>
        <w:top w:val="none" w:sz="0" w:space="0" w:color="auto"/>
        <w:left w:val="none" w:sz="0" w:space="0" w:color="auto"/>
        <w:bottom w:val="none" w:sz="0" w:space="0" w:color="auto"/>
        <w:right w:val="none" w:sz="0" w:space="0" w:color="auto"/>
      </w:divBdr>
    </w:div>
    <w:div w:id="788473272">
      <w:bodyDiv w:val="1"/>
      <w:marLeft w:val="0"/>
      <w:marRight w:val="0"/>
      <w:marTop w:val="0"/>
      <w:marBottom w:val="0"/>
      <w:divBdr>
        <w:top w:val="none" w:sz="0" w:space="0" w:color="auto"/>
        <w:left w:val="none" w:sz="0" w:space="0" w:color="auto"/>
        <w:bottom w:val="none" w:sz="0" w:space="0" w:color="auto"/>
        <w:right w:val="none" w:sz="0" w:space="0" w:color="auto"/>
      </w:divBdr>
    </w:div>
    <w:div w:id="1289238699">
      <w:bodyDiv w:val="1"/>
      <w:marLeft w:val="0"/>
      <w:marRight w:val="0"/>
      <w:marTop w:val="0"/>
      <w:marBottom w:val="0"/>
      <w:divBdr>
        <w:top w:val="none" w:sz="0" w:space="0" w:color="auto"/>
        <w:left w:val="none" w:sz="0" w:space="0" w:color="auto"/>
        <w:bottom w:val="none" w:sz="0" w:space="0" w:color="auto"/>
        <w:right w:val="none" w:sz="0" w:space="0" w:color="auto"/>
      </w:divBdr>
    </w:div>
    <w:div w:id="1321687809">
      <w:bodyDiv w:val="1"/>
      <w:marLeft w:val="0"/>
      <w:marRight w:val="0"/>
      <w:marTop w:val="0"/>
      <w:marBottom w:val="0"/>
      <w:divBdr>
        <w:top w:val="none" w:sz="0" w:space="0" w:color="auto"/>
        <w:left w:val="none" w:sz="0" w:space="0" w:color="auto"/>
        <w:bottom w:val="none" w:sz="0" w:space="0" w:color="auto"/>
        <w:right w:val="none" w:sz="0" w:space="0" w:color="auto"/>
      </w:divBdr>
    </w:div>
    <w:div w:id="1411584236">
      <w:bodyDiv w:val="1"/>
      <w:marLeft w:val="0"/>
      <w:marRight w:val="0"/>
      <w:marTop w:val="0"/>
      <w:marBottom w:val="0"/>
      <w:divBdr>
        <w:top w:val="none" w:sz="0" w:space="0" w:color="auto"/>
        <w:left w:val="none" w:sz="0" w:space="0" w:color="auto"/>
        <w:bottom w:val="none" w:sz="0" w:space="0" w:color="auto"/>
        <w:right w:val="none" w:sz="0" w:space="0" w:color="auto"/>
      </w:divBdr>
    </w:div>
    <w:div w:id="1474831516">
      <w:bodyDiv w:val="1"/>
      <w:marLeft w:val="0"/>
      <w:marRight w:val="0"/>
      <w:marTop w:val="0"/>
      <w:marBottom w:val="0"/>
      <w:divBdr>
        <w:top w:val="none" w:sz="0" w:space="0" w:color="auto"/>
        <w:left w:val="none" w:sz="0" w:space="0" w:color="auto"/>
        <w:bottom w:val="none" w:sz="0" w:space="0" w:color="auto"/>
        <w:right w:val="none" w:sz="0" w:space="0" w:color="auto"/>
      </w:divBdr>
    </w:div>
    <w:div w:id="1508473905">
      <w:bodyDiv w:val="1"/>
      <w:marLeft w:val="0"/>
      <w:marRight w:val="0"/>
      <w:marTop w:val="0"/>
      <w:marBottom w:val="0"/>
      <w:divBdr>
        <w:top w:val="none" w:sz="0" w:space="0" w:color="auto"/>
        <w:left w:val="none" w:sz="0" w:space="0" w:color="auto"/>
        <w:bottom w:val="none" w:sz="0" w:space="0" w:color="auto"/>
        <w:right w:val="none" w:sz="0" w:space="0" w:color="auto"/>
      </w:divBdr>
    </w:div>
    <w:div w:id="2028752725">
      <w:bodyDiv w:val="1"/>
      <w:marLeft w:val="0"/>
      <w:marRight w:val="0"/>
      <w:marTop w:val="0"/>
      <w:marBottom w:val="0"/>
      <w:divBdr>
        <w:top w:val="none" w:sz="0" w:space="0" w:color="auto"/>
        <w:left w:val="none" w:sz="0" w:space="0" w:color="auto"/>
        <w:bottom w:val="none" w:sz="0" w:space="0" w:color="auto"/>
        <w:right w:val="none" w:sz="0" w:space="0" w:color="auto"/>
      </w:divBdr>
    </w:div>
    <w:div w:id="2042049413">
      <w:bodyDiv w:val="1"/>
      <w:marLeft w:val="0"/>
      <w:marRight w:val="0"/>
      <w:marTop w:val="0"/>
      <w:marBottom w:val="0"/>
      <w:divBdr>
        <w:top w:val="none" w:sz="0" w:space="0" w:color="auto"/>
        <w:left w:val="none" w:sz="0" w:space="0" w:color="auto"/>
        <w:bottom w:val="none" w:sz="0" w:space="0" w:color="auto"/>
        <w:right w:val="none" w:sz="0" w:space="0" w:color="auto"/>
      </w:divBdr>
    </w:div>
    <w:div w:id="205503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n.wikipedia.org/wiki/Brahmaputra_Rive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n.wikipedia.org/wiki/Meghna"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Karnaphul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n.wikipedia.org/wiki/Bangladesh" TargetMode="External"/><Relationship Id="rId23" Type="http://schemas.openxmlformats.org/officeDocument/2006/relationships/footer" Target="footer3.xml"/><Relationship Id="rId10" Type="http://schemas.openxmlformats.org/officeDocument/2006/relationships/hyperlink" Target="https://en.wikipedia.org/wiki/Ray-finned_fish"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n.wikipedia.org/wiki/Species" TargetMode="External"/><Relationship Id="rId14" Type="http://schemas.openxmlformats.org/officeDocument/2006/relationships/hyperlink" Target="https://en.wikipedia.org/wiki/Ganges_River"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FBC02-12D5-47B4-A2ED-013F31044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2576</TotalTime>
  <Pages>6</Pages>
  <Words>1611</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Editor GP 005</cp:lastModifiedBy>
  <cp:revision>98</cp:revision>
  <dcterms:created xsi:type="dcterms:W3CDTF">2024-02-02T05:46:00Z</dcterms:created>
  <dcterms:modified xsi:type="dcterms:W3CDTF">2025-06-24T10:48:00Z</dcterms:modified>
</cp:coreProperties>
</file>