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webextensions/taskpanes.xml" ContentType="application/vnd.ms-office.webextensiontaskpanes+xml"/>
  <Override PartName="/customXml/itemProps1.xml" ContentType="application/vnd.openxmlformats-officedocument.customXmlProperties+xml"/>
  <Override PartName="/word/comments.xml" ContentType="application/vnd.openxmlformats-officedocument.wordprocessingml.comment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extensions/webextension1.xml" ContentType="application/vnd.ms-office.webextension+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CB4" w:rsidRPr="00DB6CB4" w:rsidRDefault="00DB6CB4" w:rsidP="00DB6CB4">
      <w:pPr>
        <w:pStyle w:val="a3"/>
        <w:rPr>
          <w:b/>
          <w:bCs/>
          <w:i/>
          <w:iCs/>
          <w:u w:val="single"/>
          <w:lang w:val="en-US"/>
        </w:rPr>
      </w:pPr>
      <w:r w:rsidRPr="00DB6CB4">
        <w:rPr>
          <w:b/>
          <w:bCs/>
          <w:i/>
          <w:iCs/>
          <w:u w:val="single"/>
          <w:lang w:val="en-US"/>
        </w:rPr>
        <w:t>Original Research Article</w:t>
      </w:r>
    </w:p>
    <w:p w:rsidR="00B547CC" w:rsidRDefault="00B547CC" w:rsidP="00B547CC">
      <w:pPr>
        <w:pStyle w:val="a3"/>
        <w:jc w:val="right"/>
      </w:pPr>
      <w:bookmarkStart w:id="0" w:name="_Hlk198304242"/>
      <w:r w:rsidRPr="00E86026">
        <w:t xml:space="preserve">Histopathological Alterations in </w:t>
      </w:r>
      <w:commentRangeStart w:id="1"/>
      <w:r w:rsidRPr="00E86026">
        <w:t>Gill</w:t>
      </w:r>
      <w:commentRangeEnd w:id="1"/>
      <w:r w:rsidR="0027204D">
        <w:rPr>
          <w:rStyle w:val="ae"/>
          <w:rFonts w:asciiTheme="minorHAnsi" w:eastAsiaTheme="minorHAnsi" w:hAnsiTheme="minorHAnsi" w:cstheme="minorBidi"/>
          <w:spacing w:val="0"/>
          <w:kern w:val="0"/>
        </w:rPr>
        <w:commentReference w:id="1"/>
      </w:r>
      <w:r w:rsidRPr="00E86026">
        <w:t>, Liver</w:t>
      </w:r>
      <w:r>
        <w:t>,</w:t>
      </w:r>
      <w:r w:rsidRPr="00E86026">
        <w:t xml:space="preserve"> and </w:t>
      </w:r>
      <w:commentRangeStart w:id="2"/>
      <w:r w:rsidRPr="00E86026">
        <w:t>Kidney</w:t>
      </w:r>
      <w:commentRangeEnd w:id="2"/>
      <w:r w:rsidR="0027204D">
        <w:rPr>
          <w:rStyle w:val="ae"/>
          <w:rFonts w:asciiTheme="minorHAnsi" w:eastAsiaTheme="minorHAnsi" w:hAnsiTheme="minorHAnsi" w:cstheme="minorBidi"/>
          <w:spacing w:val="0"/>
          <w:kern w:val="0"/>
        </w:rPr>
        <w:commentReference w:id="2"/>
      </w:r>
      <w:r w:rsidRPr="00E86026">
        <w:t xml:space="preserve"> of Goldfish (Carassius auratus) Exposed to Polystyrene Microplastics</w:t>
      </w:r>
    </w:p>
    <w:bookmarkEnd w:id="0"/>
    <w:p w:rsidR="00B547CC" w:rsidRDefault="00B547CC" w:rsidP="00B547CC"/>
    <w:p w:rsidR="00B547CC" w:rsidRPr="00B547CC" w:rsidRDefault="00B547CC" w:rsidP="00B547CC"/>
    <w:p w:rsidR="005D2A0D" w:rsidRDefault="005D2A0D" w:rsidP="00E86026">
      <w:pPr>
        <w:jc w:val="center"/>
        <w:rPr>
          <w:rFonts w:ascii="Times New Roman" w:hAnsi="Times New Roman" w:cs="Times New Roman"/>
          <w:b/>
          <w:bCs/>
          <w:sz w:val="24"/>
          <w:szCs w:val="24"/>
        </w:rPr>
      </w:pPr>
    </w:p>
    <w:p w:rsidR="00CE5CB5" w:rsidRPr="00E86026" w:rsidRDefault="00CE5CB5" w:rsidP="00E86026">
      <w:pPr>
        <w:jc w:val="center"/>
        <w:rPr>
          <w:rFonts w:ascii="Times New Roman" w:hAnsi="Times New Roman" w:cs="Times New Roman"/>
          <w:b/>
          <w:bCs/>
          <w:sz w:val="24"/>
          <w:szCs w:val="24"/>
        </w:rPr>
      </w:pPr>
      <w:r w:rsidRPr="00E86026">
        <w:rPr>
          <w:rFonts w:ascii="Times New Roman" w:hAnsi="Times New Roman" w:cs="Times New Roman"/>
          <w:b/>
          <w:bCs/>
          <w:sz w:val="24"/>
          <w:szCs w:val="24"/>
        </w:rPr>
        <w:t>Abstract</w:t>
      </w:r>
    </w:p>
    <w:p w:rsidR="00CE5CB5" w:rsidRPr="00CE5CB5" w:rsidRDefault="00CE5CB5" w:rsidP="00E86026">
      <w:pPr>
        <w:jc w:val="both"/>
        <w:rPr>
          <w:rFonts w:ascii="Times New Roman" w:hAnsi="Times New Roman" w:cs="Times New Roman"/>
          <w:sz w:val="24"/>
          <w:szCs w:val="24"/>
        </w:rPr>
      </w:pPr>
      <w:r w:rsidRPr="00CE5CB5">
        <w:rPr>
          <w:rFonts w:ascii="Times New Roman" w:hAnsi="Times New Roman" w:cs="Times New Roman"/>
          <w:sz w:val="24"/>
          <w:szCs w:val="24"/>
        </w:rPr>
        <w:t xml:space="preserve">The contamination of aquatic ecosystems by plastic waste, particularly microplastics, poses a serious environmental threat globally. Microplastics are defined as plastic particles ranging from 1µm to 5mm in size and are known to accumulate in various aquatic organisms. This study investigates histopathological alterations in </w:t>
      </w:r>
      <w:r w:rsidR="000305A0">
        <w:rPr>
          <w:rFonts w:ascii="Times New Roman" w:hAnsi="Times New Roman" w:cs="Times New Roman"/>
          <w:sz w:val="24"/>
          <w:szCs w:val="24"/>
        </w:rPr>
        <w:t xml:space="preserve">goldfish liver, gills, and kidneys </w:t>
      </w:r>
      <w:r w:rsidRPr="00CE5CB5">
        <w:rPr>
          <w:rFonts w:ascii="Times New Roman" w:hAnsi="Times New Roman" w:cs="Times New Roman"/>
          <w:sz w:val="24"/>
          <w:szCs w:val="24"/>
        </w:rPr>
        <w:t>(Carassius auratus) following chronic exposure to</w:t>
      </w:r>
      <w:r w:rsidR="00E97B99">
        <w:rPr>
          <w:rFonts w:ascii="Times New Roman" w:hAnsi="Times New Roman" w:cs="Times New Roman"/>
          <w:sz w:val="24"/>
          <w:szCs w:val="24"/>
        </w:rPr>
        <w:t xml:space="preserve"> 1 µm</w:t>
      </w:r>
      <w:r w:rsidRPr="00CE5CB5">
        <w:rPr>
          <w:rFonts w:ascii="Times New Roman" w:hAnsi="Times New Roman" w:cs="Times New Roman"/>
          <w:sz w:val="24"/>
          <w:szCs w:val="24"/>
        </w:rPr>
        <w:t xml:space="preserve"> polystyrene microplastics (PS-MPs) at a concentration of 1.53 mg/L over </w:t>
      </w:r>
      <w:r w:rsidR="000305A0">
        <w:rPr>
          <w:rFonts w:ascii="Times New Roman" w:hAnsi="Times New Roman" w:cs="Times New Roman"/>
          <w:sz w:val="24"/>
          <w:szCs w:val="24"/>
        </w:rPr>
        <w:t>28 days</w:t>
      </w:r>
      <w:r w:rsidRPr="00CE5CB5">
        <w:rPr>
          <w:rFonts w:ascii="Times New Roman" w:hAnsi="Times New Roman" w:cs="Times New Roman"/>
          <w:sz w:val="24"/>
          <w:szCs w:val="24"/>
        </w:rPr>
        <w:t xml:space="preserve">. In the gills, significant pathological changes included lamellar aneurysm, lamellar deviation, epithelial lifting, </w:t>
      </w:r>
      <w:r w:rsidR="000305A0">
        <w:rPr>
          <w:rFonts w:ascii="Times New Roman" w:hAnsi="Times New Roman" w:cs="Times New Roman"/>
          <w:sz w:val="24"/>
          <w:szCs w:val="24"/>
        </w:rPr>
        <w:t>and</w:t>
      </w:r>
      <w:r w:rsidRPr="00CE5CB5">
        <w:rPr>
          <w:rFonts w:ascii="Times New Roman" w:hAnsi="Times New Roman" w:cs="Times New Roman"/>
          <w:sz w:val="24"/>
          <w:szCs w:val="24"/>
        </w:rPr>
        <w:t xml:space="preserve"> the coalescence of secondary lamellae. The liver of the treated group exhibited signs of hepatocellular vacuolation, sinusoidal dilation and congestion, focal necrosis, and nuclear degeneration. In </w:t>
      </w:r>
      <w:commentRangeStart w:id="3"/>
      <w:r w:rsidRPr="00CE5CB5">
        <w:rPr>
          <w:rFonts w:ascii="Times New Roman" w:hAnsi="Times New Roman" w:cs="Times New Roman"/>
          <w:sz w:val="24"/>
          <w:szCs w:val="24"/>
        </w:rPr>
        <w:t>the</w:t>
      </w:r>
      <w:commentRangeEnd w:id="3"/>
      <w:r w:rsidR="0027204D">
        <w:rPr>
          <w:rStyle w:val="ae"/>
        </w:rPr>
        <w:commentReference w:id="3"/>
      </w:r>
      <w:r w:rsidRPr="00CE5CB5">
        <w:rPr>
          <w:rFonts w:ascii="Times New Roman" w:hAnsi="Times New Roman" w:cs="Times New Roman"/>
          <w:sz w:val="24"/>
          <w:szCs w:val="24"/>
        </w:rPr>
        <w:t xml:space="preserve"> kidney, notable alterations involved tubular degeneration, glomerular shrinkage, hemorrhage</w:t>
      </w:r>
      <w:r w:rsidR="000305A0">
        <w:rPr>
          <w:rFonts w:ascii="Times New Roman" w:hAnsi="Times New Roman" w:cs="Times New Roman"/>
          <w:sz w:val="24"/>
          <w:szCs w:val="24"/>
        </w:rPr>
        <w:t>,</w:t>
      </w:r>
      <w:r w:rsidRPr="00CE5CB5">
        <w:rPr>
          <w:rFonts w:ascii="Times New Roman" w:hAnsi="Times New Roman" w:cs="Times New Roman"/>
          <w:sz w:val="24"/>
          <w:szCs w:val="24"/>
        </w:rPr>
        <w:t xml:space="preserve"> and necrosis. </w:t>
      </w:r>
      <w:commentRangeStart w:id="4"/>
      <w:r w:rsidRPr="00CE5CB5">
        <w:rPr>
          <w:rFonts w:ascii="Times New Roman" w:hAnsi="Times New Roman" w:cs="Times New Roman"/>
          <w:sz w:val="24"/>
          <w:szCs w:val="24"/>
        </w:rPr>
        <w:t>These physiological findings suggest that PS-MPs induce multi-organ toxicity and compromise vital physiological functions in goldfish</w:t>
      </w:r>
      <w:commentRangeEnd w:id="4"/>
      <w:r w:rsidR="0027204D">
        <w:rPr>
          <w:rStyle w:val="ae"/>
        </w:rPr>
        <w:commentReference w:id="4"/>
      </w:r>
      <w:r w:rsidRPr="00CE5CB5">
        <w:rPr>
          <w:rFonts w:ascii="Times New Roman" w:hAnsi="Times New Roman" w:cs="Times New Roman"/>
          <w:sz w:val="24"/>
          <w:szCs w:val="24"/>
        </w:rPr>
        <w:t xml:space="preserve">. The results highlight the risk </w:t>
      </w:r>
      <w:r w:rsidR="000305A0">
        <w:rPr>
          <w:rFonts w:ascii="Times New Roman" w:hAnsi="Times New Roman" w:cs="Times New Roman"/>
          <w:sz w:val="24"/>
          <w:szCs w:val="24"/>
        </w:rPr>
        <w:t>of</w:t>
      </w:r>
      <w:r w:rsidRPr="00CE5CB5">
        <w:rPr>
          <w:rFonts w:ascii="Times New Roman" w:hAnsi="Times New Roman" w:cs="Times New Roman"/>
          <w:sz w:val="24"/>
          <w:szCs w:val="24"/>
        </w:rPr>
        <w:t xml:space="preserve"> microplastic pollution to freshwater species and reinforce the need for stricter environmental </w:t>
      </w:r>
      <w:commentRangeStart w:id="5"/>
      <w:r w:rsidRPr="00CE5CB5">
        <w:rPr>
          <w:rFonts w:ascii="Times New Roman" w:hAnsi="Times New Roman" w:cs="Times New Roman"/>
          <w:sz w:val="24"/>
          <w:szCs w:val="24"/>
        </w:rPr>
        <w:t>regulations</w:t>
      </w:r>
      <w:commentRangeEnd w:id="5"/>
      <w:r w:rsidR="0027204D">
        <w:rPr>
          <w:rStyle w:val="ae"/>
        </w:rPr>
        <w:commentReference w:id="5"/>
      </w:r>
      <w:r w:rsidRPr="00CE5CB5">
        <w:rPr>
          <w:rFonts w:ascii="Times New Roman" w:hAnsi="Times New Roman" w:cs="Times New Roman"/>
          <w:sz w:val="24"/>
          <w:szCs w:val="24"/>
        </w:rPr>
        <w:t>.</w:t>
      </w:r>
    </w:p>
    <w:p w:rsidR="00CE5CB5" w:rsidRPr="00CE5CB5" w:rsidRDefault="00CE5CB5">
      <w:pPr>
        <w:rPr>
          <w:rFonts w:ascii="Times New Roman" w:hAnsi="Times New Roman" w:cs="Times New Roman"/>
          <w:sz w:val="24"/>
          <w:szCs w:val="24"/>
        </w:rPr>
      </w:pPr>
      <w:r w:rsidRPr="00E23D11">
        <w:rPr>
          <w:rFonts w:ascii="Times New Roman" w:hAnsi="Times New Roman" w:cs="Times New Roman"/>
          <w:b/>
          <w:bCs/>
          <w:sz w:val="24"/>
          <w:szCs w:val="24"/>
        </w:rPr>
        <w:t>Keywords: -</w:t>
      </w:r>
      <w:r w:rsidRPr="00CE5CB5">
        <w:rPr>
          <w:rFonts w:ascii="Times New Roman" w:hAnsi="Times New Roman" w:cs="Times New Roman"/>
          <w:sz w:val="24"/>
          <w:szCs w:val="24"/>
        </w:rPr>
        <w:t xml:space="preserve"> Carassius auratus, Histopathology, Polystyrene Microplastics, </w:t>
      </w:r>
      <w:commentRangeStart w:id="6"/>
      <w:r w:rsidRPr="00CE5CB5">
        <w:rPr>
          <w:rFonts w:ascii="Times New Roman" w:hAnsi="Times New Roman" w:cs="Times New Roman"/>
          <w:sz w:val="24"/>
          <w:szCs w:val="24"/>
        </w:rPr>
        <w:t>Gill</w:t>
      </w:r>
      <w:commentRangeEnd w:id="6"/>
      <w:r w:rsidR="0027204D">
        <w:rPr>
          <w:rStyle w:val="ae"/>
        </w:rPr>
        <w:commentReference w:id="6"/>
      </w:r>
      <w:r w:rsidRPr="00CE5CB5">
        <w:rPr>
          <w:rFonts w:ascii="Times New Roman" w:hAnsi="Times New Roman" w:cs="Times New Roman"/>
          <w:sz w:val="24"/>
          <w:szCs w:val="24"/>
        </w:rPr>
        <w:t xml:space="preserve">, Liver, </w:t>
      </w:r>
      <w:commentRangeStart w:id="7"/>
      <w:r w:rsidRPr="00CE5CB5">
        <w:rPr>
          <w:rFonts w:ascii="Times New Roman" w:hAnsi="Times New Roman" w:cs="Times New Roman"/>
          <w:sz w:val="24"/>
          <w:szCs w:val="24"/>
        </w:rPr>
        <w:t xml:space="preserve">Kidney </w:t>
      </w:r>
      <w:commentRangeEnd w:id="7"/>
      <w:r w:rsidR="0027204D">
        <w:rPr>
          <w:rStyle w:val="ae"/>
        </w:rPr>
        <w:commentReference w:id="7"/>
      </w:r>
    </w:p>
    <w:p w:rsidR="00CE5CB5" w:rsidRDefault="00B547CC" w:rsidP="00331860">
      <w:pPr>
        <w:pStyle w:val="1"/>
      </w:pPr>
      <w:r>
        <w:t xml:space="preserve">1. </w:t>
      </w:r>
      <w:r w:rsidR="00CE5CB5" w:rsidRPr="00CE5CB5">
        <w:t>Introduction</w:t>
      </w:r>
    </w:p>
    <w:p w:rsidR="00E23D11"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Plastic pollution has emerged as a critical environmental issue, with the accumulation of plastic waste in aquatic ecosystems posing significant risks to biodiversity and ecosystem health</w:t>
      </w:r>
      <w:sdt>
        <w:sdtPr>
          <w:rPr>
            <w:rFonts w:ascii="Times New Roman" w:hAnsi="Times New Roman" w:cs="Times New Roman"/>
            <w:color w:val="000000"/>
            <w:sz w:val="24"/>
            <w:szCs w:val="24"/>
          </w:rPr>
          <w:tag w:val="MENDELEY_CITATION_v3_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"/>
          <w:id w:val="360943422"/>
          <w:placeholder>
            <w:docPart w:val="DefaultPlaceholder_-1854013440"/>
          </w:placeholder>
        </w:sdtPr>
        <w:sdtContent>
          <w:r w:rsidR="00F01020" w:rsidRPr="00F01020">
            <w:rPr>
              <w:rFonts w:ascii="Times New Roman" w:hAnsi="Times New Roman" w:cs="Times New Roman"/>
              <w:color w:val="000000"/>
              <w:sz w:val="24"/>
              <w:szCs w:val="24"/>
            </w:rPr>
            <w:t>(Mohammed et al., 2021)</w:t>
          </w:r>
        </w:sdtContent>
      </w:sdt>
      <w:r w:rsidR="006102A2">
        <w:rPr>
          <w:rFonts w:ascii="Times New Roman" w:hAnsi="Times New Roman" w:cs="Times New Roman"/>
          <w:color w:val="000000"/>
          <w:sz w:val="24"/>
          <w:szCs w:val="24"/>
        </w:rPr>
        <w:t>.</w:t>
      </w:r>
      <w:r w:rsidRPr="00CE5CB5">
        <w:rPr>
          <w:rFonts w:ascii="Times New Roman" w:hAnsi="Times New Roman" w:cs="Times New Roman"/>
          <w:sz w:val="24"/>
          <w:szCs w:val="24"/>
        </w:rPr>
        <w:t xml:space="preserve">Plastics are synthetic polymers that persist in the environment due to their non-biodegradable nature. Based on particle size, plastic debris is categorized into nanoplastic, typically smaller than 1 </w:t>
      </w:r>
      <w:r w:rsidR="00E97B99">
        <w:rPr>
          <w:rFonts w:ascii="Times New Roman" w:hAnsi="Times New Roman" w:cs="Times New Roman"/>
          <w:sz w:val="24"/>
          <w:szCs w:val="24"/>
        </w:rPr>
        <w:t>µ</w:t>
      </w:r>
      <w:r w:rsidRPr="00CE5CB5">
        <w:rPr>
          <w:rFonts w:ascii="Times New Roman" w:hAnsi="Times New Roman" w:cs="Times New Roman"/>
          <w:sz w:val="24"/>
          <w:szCs w:val="24"/>
        </w:rPr>
        <w:t>m, and microplastics, ranging from 1</w:t>
      </w:r>
      <w:r w:rsidR="00E97B99">
        <w:rPr>
          <w:rFonts w:ascii="Times New Roman" w:hAnsi="Times New Roman" w:cs="Times New Roman"/>
          <w:sz w:val="24"/>
          <w:szCs w:val="24"/>
        </w:rPr>
        <w:t xml:space="preserve"> µ</w:t>
      </w:r>
      <w:r w:rsidRPr="00CE5CB5">
        <w:rPr>
          <w:rFonts w:ascii="Times New Roman" w:hAnsi="Times New Roman" w:cs="Times New Roman"/>
          <w:sz w:val="24"/>
          <w:szCs w:val="24"/>
        </w:rPr>
        <w:t>m to 5 mm in size, mesoplastics, and macroplastics</w:t>
      </w:r>
      <w:sdt>
        <w:sdtPr>
          <w:rPr>
            <w:rFonts w:ascii="Times New Roman" w:hAnsi="Times New Roman" w:cs="Times New Roman"/>
            <w:color w:val="000000"/>
            <w:sz w:val="24"/>
            <w:szCs w:val="24"/>
          </w:rPr>
          <w:tag w:val="MENDELEY_CITATION_v3_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"/>
          <w:id w:val="-2096002754"/>
          <w:placeholder>
            <w:docPart w:val="DefaultPlaceholder_-1854013440"/>
          </w:placeholder>
        </w:sdtPr>
        <w:sdtContent>
          <w:r w:rsidR="00F01020" w:rsidRPr="00F01020">
            <w:rPr>
              <w:rFonts w:ascii="Times New Roman" w:hAnsi="Times New Roman" w:cs="Times New Roman"/>
              <w:color w:val="000000"/>
              <w:sz w:val="24"/>
              <w:szCs w:val="24"/>
            </w:rPr>
            <w:t>(Hammer et al., 2012)</w:t>
          </w:r>
        </w:sdtContent>
      </w:sdt>
      <w:r w:rsidRPr="00CE5CB5">
        <w:rPr>
          <w:rFonts w:ascii="Times New Roman" w:hAnsi="Times New Roman" w:cs="Times New Roman"/>
          <w:sz w:val="24"/>
          <w:szCs w:val="24"/>
        </w:rPr>
        <w:t xml:space="preserve">. Among these, </w:t>
      </w:r>
      <w:r w:rsidRPr="00CE5CB5">
        <w:rPr>
          <w:rFonts w:ascii="Times New Roman" w:hAnsi="Times New Roman" w:cs="Times New Roman"/>
          <w:sz w:val="24"/>
          <w:szCs w:val="24"/>
        </w:rPr>
        <w:lastRenderedPageBreak/>
        <w:t xml:space="preserve">microplastics(MPs) are of particular concern due to their widespread distribution and </w:t>
      </w:r>
      <w:r w:rsidR="000305A0">
        <w:rPr>
          <w:rFonts w:ascii="Times New Roman" w:hAnsi="Times New Roman" w:cs="Times New Roman"/>
          <w:sz w:val="24"/>
          <w:szCs w:val="24"/>
        </w:rPr>
        <w:t>bioavailability</w:t>
      </w:r>
      <w:r w:rsidRPr="00CE5CB5">
        <w:rPr>
          <w:rFonts w:ascii="Times New Roman" w:hAnsi="Times New Roman" w:cs="Times New Roman"/>
          <w:sz w:val="24"/>
          <w:szCs w:val="24"/>
        </w:rPr>
        <w:t xml:space="preserve"> to </w:t>
      </w:r>
      <w:r w:rsidR="000305A0">
        <w:rPr>
          <w:rFonts w:ascii="Times New Roman" w:hAnsi="Times New Roman" w:cs="Times New Roman"/>
          <w:sz w:val="24"/>
          <w:szCs w:val="24"/>
        </w:rPr>
        <w:t>various</w:t>
      </w:r>
      <w:r w:rsidRPr="00CE5CB5">
        <w:rPr>
          <w:rFonts w:ascii="Times New Roman" w:hAnsi="Times New Roman" w:cs="Times New Roman"/>
          <w:sz w:val="24"/>
          <w:szCs w:val="24"/>
        </w:rPr>
        <w:t xml:space="preserve"> aquatic organisms</w:t>
      </w:r>
      <w:sdt>
        <w:sdtPr>
          <w:rPr>
            <w:rFonts w:ascii="Times New Roman" w:hAnsi="Times New Roman" w:cs="Times New Roman"/>
            <w:color w:val="000000"/>
            <w:sz w:val="24"/>
            <w:szCs w:val="24"/>
          </w:rPr>
          <w:tag w:val="MENDELEY_CITATION_v3_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"/>
          <w:id w:val="-788510295"/>
          <w:placeholder>
            <w:docPart w:val="DefaultPlaceholder_-1854013440"/>
          </w:placeholder>
        </w:sdtPr>
        <w:sdtContent>
          <w:r w:rsidR="00F01020" w:rsidRPr="00F01020">
            <w:rPr>
              <w:rFonts w:ascii="Times New Roman" w:hAnsi="Times New Roman" w:cs="Times New Roman"/>
              <w:color w:val="000000"/>
              <w:sz w:val="24"/>
              <w:szCs w:val="24"/>
            </w:rPr>
            <w:t>(Hasan Anik et al., 2021)</w:t>
          </w:r>
        </w:sdtContent>
      </w:sdt>
      <w:r w:rsidRPr="00CE5CB5">
        <w:rPr>
          <w:rFonts w:ascii="Times New Roman" w:hAnsi="Times New Roman" w:cs="Times New Roman"/>
          <w:sz w:val="24"/>
          <w:szCs w:val="24"/>
        </w:rPr>
        <w:t xml:space="preserve">. </w:t>
      </w:r>
    </w:p>
    <w:p w:rsidR="008B65B0" w:rsidRDefault="000305A0" w:rsidP="00CE5CB5">
      <w:pPr>
        <w:jc w:val="both"/>
        <w:rPr>
          <w:rFonts w:ascii="Times New Roman" w:hAnsi="Times New Roman" w:cs="Times New Roman"/>
          <w:sz w:val="24"/>
          <w:szCs w:val="24"/>
        </w:rPr>
      </w:pPr>
      <w:r>
        <w:rPr>
          <w:rFonts w:ascii="Times New Roman" w:hAnsi="Times New Roman" w:cs="Times New Roman"/>
          <w:sz w:val="24"/>
          <w:szCs w:val="24"/>
        </w:rPr>
        <w:t>Several pieces of evidence have accumulated in recent years indicating the harm microplastics cause to the aquatic ecosystem</w:t>
      </w:r>
      <w:sdt>
        <w:sdtPr>
          <w:rPr>
            <w:rFonts w:ascii="Times New Roman" w:hAnsi="Times New Roman" w:cs="Times New Roman"/>
            <w:color w:val="000000"/>
            <w:sz w:val="24"/>
            <w:szCs w:val="24"/>
          </w:rPr>
          <w:tag w:val="MENDELEY_CITATION_v3_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"/>
          <w:id w:val="-393437545"/>
          <w:placeholder>
            <w:docPart w:val="DefaultPlaceholder_-1854013440"/>
          </w:placeholder>
        </w:sdtPr>
        <w:sdtContent>
          <w:r w:rsidR="00F01020" w:rsidRPr="00F01020">
            <w:rPr>
              <w:rFonts w:ascii="Times New Roman" w:hAnsi="Times New Roman" w:cs="Times New Roman"/>
              <w:color w:val="000000"/>
              <w:sz w:val="24"/>
              <w:szCs w:val="24"/>
            </w:rPr>
            <w:t>(Avio et al., 2015)</w:t>
          </w:r>
        </w:sdtContent>
      </w:sdt>
      <w:r w:rsidR="00CE5CB5" w:rsidRPr="00CE5CB5">
        <w:rPr>
          <w:rFonts w:ascii="Times New Roman" w:hAnsi="Times New Roman" w:cs="Times New Roman"/>
          <w:sz w:val="24"/>
          <w:szCs w:val="24"/>
        </w:rPr>
        <w:t>.</w:t>
      </w:r>
      <w:r>
        <w:rPr>
          <w:rFonts w:ascii="Times New Roman" w:hAnsi="Times New Roman" w:cs="Times New Roman"/>
          <w:sz w:val="24"/>
          <w:szCs w:val="24"/>
        </w:rPr>
        <w:t>Since</w:t>
      </w:r>
      <w:r w:rsidR="00CE5CB5" w:rsidRPr="00CE5CB5">
        <w:rPr>
          <w:rFonts w:ascii="Times New Roman" w:hAnsi="Times New Roman" w:cs="Times New Roman"/>
          <w:sz w:val="24"/>
          <w:szCs w:val="24"/>
        </w:rPr>
        <w:t xml:space="preserve"> plastics began being produced on an industrial level in the 1950s, their global production has risen dramatically. </w:t>
      </w:r>
      <w:commentRangeStart w:id="8"/>
      <w:r w:rsidR="00CE5CB5" w:rsidRPr="00CE5CB5">
        <w:rPr>
          <w:rFonts w:ascii="Times New Roman" w:hAnsi="Times New Roman" w:cs="Times New Roman"/>
          <w:sz w:val="24"/>
          <w:szCs w:val="24"/>
        </w:rPr>
        <w:t>https://doi.org/10.3390/eng6010017</w:t>
      </w:r>
      <w:commentRangeEnd w:id="8"/>
      <w:r w:rsidR="00C514B6">
        <w:rPr>
          <w:rStyle w:val="ae"/>
        </w:rPr>
        <w:commentReference w:id="8"/>
      </w:r>
      <w:r w:rsidR="00CE5CB5" w:rsidRPr="00CE5CB5">
        <w:rPr>
          <w:rFonts w:ascii="Times New Roman" w:hAnsi="Times New Roman" w:cs="Times New Roman"/>
          <w:sz w:val="24"/>
          <w:szCs w:val="24"/>
        </w:rPr>
        <w:t xml:space="preserve"> This surge has resulted in substantial plastic accumulation in both freshwater</w:t>
      </w:r>
      <w:sdt>
        <w:sdtPr>
          <w:rPr>
            <w:rFonts w:ascii="Times New Roman" w:hAnsi="Times New Roman" w:cs="Times New Roman"/>
            <w:color w:val="000000"/>
            <w:sz w:val="24"/>
            <w:szCs w:val="24"/>
          </w:rPr>
          <w:tag w:val="MENDELEY_CITATION_v3_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"/>
          <w:id w:val="1017114840"/>
          <w:placeholder>
            <w:docPart w:val="DefaultPlaceholder_-1854013440"/>
          </w:placeholder>
        </w:sdtPr>
        <w:sdtContent>
          <w:r w:rsidR="00F01020" w:rsidRPr="00F01020">
            <w:rPr>
              <w:rFonts w:ascii="Times New Roman" w:hAnsi="Times New Roman" w:cs="Times New Roman"/>
              <w:color w:val="000000"/>
              <w:sz w:val="24"/>
              <w:szCs w:val="24"/>
            </w:rPr>
            <w:t>(Bordós et al., 2019)</w:t>
          </w:r>
        </w:sdtContent>
      </w:sdt>
      <w:r w:rsidR="00CE5CB5" w:rsidRPr="00CE5CB5">
        <w:rPr>
          <w:rFonts w:ascii="Times New Roman" w:hAnsi="Times New Roman" w:cs="Times New Roman"/>
          <w:sz w:val="24"/>
          <w:szCs w:val="24"/>
        </w:rPr>
        <w:t>and marine</w:t>
      </w:r>
      <w:r w:rsidR="00FF1116" w:rsidRPr="00CE5CB5">
        <w:rPr>
          <w:rFonts w:ascii="Times New Roman" w:hAnsi="Times New Roman" w:cs="Times New Roman"/>
          <w:sz w:val="24"/>
          <w:szCs w:val="24"/>
        </w:rPr>
        <w:t>environments</w:t>
      </w:r>
      <w:sdt>
        <w:sdtPr>
          <w:rPr>
            <w:rFonts w:ascii="Times New Roman" w:hAnsi="Times New Roman" w:cs="Times New Roman"/>
            <w:color w:val="000000"/>
            <w:sz w:val="24"/>
            <w:szCs w:val="24"/>
          </w:rPr>
          <w:tag w:val="MENDELEY_CITATION_v3_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"/>
          <w:id w:val="-122467122"/>
          <w:placeholder>
            <w:docPart w:val="DefaultPlaceholder_-1854013440"/>
          </w:placeholder>
        </w:sdtPr>
        <w:sdtContent>
          <w:r w:rsidR="00F01020" w:rsidRPr="00F01020">
            <w:rPr>
              <w:rFonts w:ascii="Times New Roman" w:hAnsi="Times New Roman" w:cs="Times New Roman"/>
              <w:color w:val="000000"/>
              <w:sz w:val="24"/>
              <w:szCs w:val="24"/>
            </w:rPr>
            <w:t>(Barnes et al., 2009; Mihai et al., 2022)</w:t>
          </w:r>
        </w:sdtContent>
      </w:sdt>
      <w:r w:rsidR="008B65B0">
        <w:rPr>
          <w:rFonts w:ascii="Times New Roman" w:hAnsi="Times New Roman" w:cs="Times New Roman"/>
          <w:sz w:val="24"/>
          <w:szCs w:val="24"/>
        </w:rPr>
        <w:t>.</w:t>
      </w:r>
    </w:p>
    <w:p w:rsidR="008B65B0"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Microplastics are primarily formed through the breakdown of larger plastic materials or are manufactured directly as small particles, such as microbeads used in cosmetics and industrial applications. Due to their small size, buoyant properties, and resistance to degradation, MPs easily infiltrate aquatic systems through urban runoff, sewage discharge, and industrial effluents</w:t>
      </w:r>
      <w:sdt>
        <w:sdtPr>
          <w:rPr>
            <w:rFonts w:ascii="Times New Roman" w:hAnsi="Times New Roman" w:cs="Times New Roman"/>
            <w:color w:val="000000"/>
            <w:sz w:val="24"/>
            <w:szCs w:val="24"/>
          </w:rPr>
          <w:tag w:val="MENDELEY_CITATION_v3_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"/>
          <w:id w:val="1551191709"/>
          <w:placeholder>
            <w:docPart w:val="DefaultPlaceholder_-1854013440"/>
          </w:placeholder>
        </w:sdtPr>
        <w:sdtContent>
          <w:r w:rsidR="00F01020" w:rsidRPr="00F01020">
            <w:rPr>
              <w:rFonts w:ascii="Times New Roman" w:hAnsi="Times New Roman" w:cs="Times New Roman"/>
              <w:color w:val="000000"/>
              <w:sz w:val="24"/>
              <w:szCs w:val="24"/>
            </w:rPr>
            <w:t>(Mihai et al., 2022; Rani, 2022; Thompson et al., 2005)</w:t>
          </w:r>
        </w:sdtContent>
      </w:sdt>
      <w:r w:rsidRPr="00CE5CB5">
        <w:rPr>
          <w:rFonts w:ascii="Times New Roman" w:hAnsi="Times New Roman" w:cs="Times New Roman"/>
          <w:sz w:val="24"/>
          <w:szCs w:val="24"/>
        </w:rPr>
        <w:t>.</w:t>
      </w:r>
    </w:p>
    <w:p w:rsidR="000305A0"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 xml:space="preserve">Polystyrene (PS), a synthetic aromatic polymer derived from styrene monomers, is one of the </w:t>
      </w:r>
      <w:r w:rsidR="000305A0">
        <w:rPr>
          <w:rFonts w:ascii="Times New Roman" w:hAnsi="Times New Roman" w:cs="Times New Roman"/>
          <w:sz w:val="24"/>
          <w:szCs w:val="24"/>
        </w:rPr>
        <w:t>environment's most common forms of plastic</w:t>
      </w:r>
      <w:r w:rsidRPr="00CE5CB5">
        <w:rPr>
          <w:rFonts w:ascii="Times New Roman" w:hAnsi="Times New Roman" w:cs="Times New Roman"/>
          <w:sz w:val="24"/>
          <w:szCs w:val="24"/>
        </w:rPr>
        <w:t xml:space="preserve">. It is extensively used </w:t>
      </w:r>
      <w:r w:rsidR="000305A0">
        <w:rPr>
          <w:rFonts w:ascii="Times New Roman" w:hAnsi="Times New Roman" w:cs="Times New Roman"/>
          <w:sz w:val="24"/>
          <w:szCs w:val="24"/>
        </w:rPr>
        <w:t>to produce</w:t>
      </w:r>
      <w:r w:rsidRPr="00CE5CB5">
        <w:rPr>
          <w:rFonts w:ascii="Times New Roman" w:hAnsi="Times New Roman" w:cs="Times New Roman"/>
          <w:sz w:val="24"/>
          <w:szCs w:val="24"/>
        </w:rPr>
        <w:t xml:space="preserve"> packaging materials, disposable cutlery, insulation foams, and biomedical products. Polystyrene </w:t>
      </w:r>
      <w:r w:rsidR="000305A0">
        <w:rPr>
          <w:rFonts w:ascii="Times New Roman" w:hAnsi="Times New Roman" w:cs="Times New Roman"/>
          <w:sz w:val="24"/>
          <w:szCs w:val="24"/>
        </w:rPr>
        <w:t>has</w:t>
      </w:r>
      <w:r w:rsidRPr="00CE5CB5">
        <w:rPr>
          <w:rFonts w:ascii="Times New Roman" w:hAnsi="Times New Roman" w:cs="Times New Roman"/>
          <w:sz w:val="24"/>
          <w:szCs w:val="24"/>
        </w:rPr>
        <w:t xml:space="preserve"> multiple forms, including rigid plastic, expanded foam (EPS), and thin films. Despite its utility, polystyrene is a major contributor to environmental pollution due to its persistence, low recyclability, and potential to release toxic monomers such as styrene and styrene oxide. These compounds have been associated with various toxicological effects, including genotoxicity, endocrine disruption, and bioaccumulation across trophic levels</w:t>
      </w:r>
      <w:sdt>
        <w:sdtPr>
          <w:rPr>
            <w:rFonts w:ascii="Times New Roman" w:hAnsi="Times New Roman" w:cs="Times New Roman"/>
            <w:color w:val="000000"/>
            <w:sz w:val="24"/>
            <w:szCs w:val="24"/>
          </w:rPr>
          <w:tag w:val="MENDELEY_CITATION_v3_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"/>
          <w:id w:val="-1766917190"/>
          <w:placeholder>
            <w:docPart w:val="DefaultPlaceholder_-1854013440"/>
          </w:placeholder>
        </w:sdtPr>
        <w:sdtContent>
          <w:r w:rsidR="00F01020" w:rsidRPr="00F01020">
            <w:rPr>
              <w:rFonts w:ascii="Times New Roman" w:hAnsi="Times New Roman" w:cs="Times New Roman"/>
              <w:color w:val="000000"/>
              <w:sz w:val="24"/>
              <w:szCs w:val="24"/>
            </w:rPr>
            <w:t>(Hwang et al., 2020)</w:t>
          </w:r>
        </w:sdtContent>
      </w:sdt>
      <w:r w:rsidRPr="00CE5CB5">
        <w:rPr>
          <w:rFonts w:ascii="Times New Roman" w:hAnsi="Times New Roman" w:cs="Times New Roman"/>
          <w:sz w:val="24"/>
          <w:szCs w:val="24"/>
        </w:rPr>
        <w:t xml:space="preserve">. </w:t>
      </w:r>
    </w:p>
    <w:p w:rsidR="008B65B0"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Recent studies have documented the ingestion and aggregation of polystyrene microplastics (PS-MPs) in several aquatic species. These particles can translocate across biological membranes and accumulate in vital organs, potentially leading to oxidative stress, inflammation, and tissue damage. Histopathological examination of organs is a valuable approach to understanding the sublethal effects of toxicants, offering insights into cellular and tissue-level damage that may compromise physiological function</w:t>
      </w:r>
      <w:sdt>
        <w:sdtPr>
          <w:rPr>
            <w:rFonts w:ascii="Times New Roman" w:hAnsi="Times New Roman" w:cs="Times New Roman"/>
            <w:color w:val="000000"/>
            <w:sz w:val="24"/>
            <w:szCs w:val="24"/>
          </w:rPr>
          <w:tag w:val="MENDELEY_CITATION_v3_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"/>
          <w:id w:val="-1814709239"/>
          <w:placeholder>
            <w:docPart w:val="DefaultPlaceholder_-1854013440"/>
          </w:placeholder>
        </w:sdtPr>
        <w:sdtContent>
          <w:r w:rsidR="00F01020" w:rsidRPr="00F01020">
            <w:rPr>
              <w:rFonts w:ascii="Times New Roman" w:hAnsi="Times New Roman" w:cs="Times New Roman"/>
              <w:color w:val="000000"/>
              <w:sz w:val="24"/>
              <w:szCs w:val="24"/>
            </w:rPr>
            <w:t>(Nugnes et al., 2022)</w:t>
          </w:r>
        </w:sdtContent>
      </w:sdt>
      <w:r w:rsidRPr="00CE5CB5">
        <w:rPr>
          <w:rFonts w:ascii="Times New Roman" w:hAnsi="Times New Roman" w:cs="Times New Roman"/>
          <w:sz w:val="24"/>
          <w:szCs w:val="24"/>
        </w:rPr>
        <w:t xml:space="preserve">. </w:t>
      </w:r>
    </w:p>
    <w:p w:rsidR="00CE5CB5" w:rsidRPr="00CE5CB5"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 xml:space="preserve">Potential toxicity of polystyrene microplastic particles, Evaluation of size-dependent uptake, transport and cytotoxicity of polystyrene microplastic in a blood-brain barrier (BBB) model </w:t>
      </w:r>
      <w:commentRangeStart w:id="9"/>
      <w:r w:rsidRPr="00CE5CB5">
        <w:rPr>
          <w:rFonts w:ascii="Times New Roman" w:hAnsi="Times New Roman" w:cs="Times New Roman"/>
          <w:sz w:val="24"/>
          <w:szCs w:val="24"/>
        </w:rPr>
        <w:t xml:space="preserve">| Nano Convergence | Full Text </w:t>
      </w:r>
      <w:commentRangeEnd w:id="9"/>
      <w:r w:rsidR="00C514B6">
        <w:rPr>
          <w:rStyle w:val="ae"/>
        </w:rPr>
        <w:commentReference w:id="9"/>
      </w:r>
    </w:p>
    <w:p w:rsidR="00CE5CB5" w:rsidRPr="00CE5CB5"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 xml:space="preserve">Although numerous studies have investigated the effects of MPs on aquatic organisms, there remains a need for detailed organ-specific toxicity assessments, especially under chronic exposure scenarios, in freshwater fish. The gills, liver, and </w:t>
      </w:r>
      <w:r w:rsidR="008B65B0">
        <w:rPr>
          <w:rFonts w:ascii="Times New Roman" w:hAnsi="Times New Roman" w:cs="Times New Roman"/>
          <w:sz w:val="24"/>
          <w:szCs w:val="24"/>
        </w:rPr>
        <w:t>kidneys</w:t>
      </w:r>
      <w:r w:rsidRPr="00CE5CB5">
        <w:rPr>
          <w:rFonts w:ascii="Times New Roman" w:hAnsi="Times New Roman" w:cs="Times New Roman"/>
          <w:sz w:val="24"/>
          <w:szCs w:val="24"/>
        </w:rPr>
        <w:t xml:space="preserve"> are critical organs involved in respiration, detoxification, and osmoregulation, respectively, and are particularly susceptible to environmental pollutants.</w:t>
      </w:r>
    </w:p>
    <w:p w:rsidR="00CE5CB5"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 xml:space="preserve">Therefore, the present study aims to assess the histopathological alterations in </w:t>
      </w:r>
      <w:r w:rsidR="008B65B0">
        <w:rPr>
          <w:rFonts w:ascii="Times New Roman" w:hAnsi="Times New Roman" w:cs="Times New Roman"/>
          <w:sz w:val="24"/>
          <w:szCs w:val="24"/>
        </w:rPr>
        <w:t xml:space="preserve">goldfish's gills, kidney, and liver </w:t>
      </w:r>
      <w:r w:rsidRPr="00CE5CB5">
        <w:rPr>
          <w:rFonts w:ascii="Times New Roman" w:hAnsi="Times New Roman" w:cs="Times New Roman"/>
          <w:sz w:val="24"/>
          <w:szCs w:val="24"/>
        </w:rPr>
        <w:t xml:space="preserve">(Carassius auratus) after prolonged </w:t>
      </w:r>
      <w:commentRangeStart w:id="10"/>
      <w:r w:rsidRPr="00CE5CB5">
        <w:rPr>
          <w:rFonts w:ascii="Times New Roman" w:hAnsi="Times New Roman" w:cs="Times New Roman"/>
          <w:sz w:val="24"/>
          <w:szCs w:val="24"/>
        </w:rPr>
        <w:t>contact with</w:t>
      </w:r>
      <w:commentRangeEnd w:id="10"/>
      <w:r w:rsidR="00C514B6">
        <w:rPr>
          <w:rStyle w:val="ae"/>
        </w:rPr>
        <w:commentReference w:id="10"/>
      </w:r>
      <w:r w:rsidRPr="00CE5CB5">
        <w:rPr>
          <w:rFonts w:ascii="Times New Roman" w:hAnsi="Times New Roman" w:cs="Times New Roman"/>
          <w:sz w:val="24"/>
          <w:szCs w:val="24"/>
        </w:rPr>
        <w:t xml:space="preserve"> polystyrene microplastics. This investigation provides crucial insights into the organ-specific toxicological impacts of </w:t>
      </w:r>
      <w:r w:rsidRPr="00CE5CB5">
        <w:rPr>
          <w:rFonts w:ascii="Times New Roman" w:hAnsi="Times New Roman" w:cs="Times New Roman"/>
          <w:sz w:val="24"/>
          <w:szCs w:val="24"/>
        </w:rPr>
        <w:lastRenderedPageBreak/>
        <w:t>PS-MPs in freshwater fish and underscores the ecological risks posed by microplastic pollution.</w:t>
      </w:r>
    </w:p>
    <w:p w:rsidR="00CE5CB5" w:rsidRPr="00CE5CB5" w:rsidRDefault="00B547CC" w:rsidP="00FF7650">
      <w:pPr>
        <w:pStyle w:val="1"/>
      </w:pPr>
      <w:r>
        <w:t xml:space="preserve">2. </w:t>
      </w:r>
      <w:r w:rsidR="00CE5CB5" w:rsidRPr="00CE5CB5">
        <w:t>Materials and Methods:</w:t>
      </w:r>
    </w:p>
    <w:p w:rsidR="00E23D11"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The freshwater gold fish, Carassius auratus</w:t>
      </w:r>
      <w:r w:rsidR="008B65B0">
        <w:rPr>
          <w:rFonts w:ascii="Times New Roman" w:hAnsi="Times New Roman" w:cs="Times New Roman"/>
          <w:sz w:val="24"/>
          <w:szCs w:val="24"/>
        </w:rPr>
        <w:t xml:space="preserve">,was </w:t>
      </w:r>
      <w:r w:rsidRPr="00CE5CB5">
        <w:rPr>
          <w:rFonts w:ascii="Times New Roman" w:hAnsi="Times New Roman" w:cs="Times New Roman"/>
          <w:sz w:val="24"/>
          <w:szCs w:val="24"/>
        </w:rPr>
        <w:t xml:space="preserve">procured from a local aquarium, Darbhanga. The healthy fish </w:t>
      </w:r>
      <w:r w:rsidR="008B65B0">
        <w:rPr>
          <w:rFonts w:ascii="Times New Roman" w:hAnsi="Times New Roman" w:cs="Times New Roman"/>
          <w:sz w:val="24"/>
          <w:szCs w:val="24"/>
        </w:rPr>
        <w:t>had an average length of 7.4</w:t>
      </w:r>
      <w:r w:rsidR="00DD1BB1">
        <w:rPr>
          <w:rFonts w:ascii="Times New Roman" w:hAnsi="Times New Roman" w:cs="Times New Roman"/>
          <w:sz w:val="24"/>
          <w:szCs w:val="24"/>
        </w:rPr>
        <w:t>±</w:t>
      </w:r>
      <w:r w:rsidR="008B65B0">
        <w:rPr>
          <w:rFonts w:ascii="Times New Roman" w:hAnsi="Times New Roman" w:cs="Times New Roman"/>
          <w:sz w:val="24"/>
          <w:szCs w:val="24"/>
        </w:rPr>
        <w:t>0.5 cm (measured using a digital vernier caliper) and a weight of 20</w:t>
      </w:r>
      <w:r w:rsidR="00DD1BB1">
        <w:rPr>
          <w:rFonts w:ascii="Times New Roman" w:hAnsi="Times New Roman" w:cs="Times New Roman"/>
          <w:sz w:val="24"/>
          <w:szCs w:val="24"/>
        </w:rPr>
        <w:t>±</w:t>
      </w:r>
      <w:r w:rsidR="008B65B0">
        <w:rPr>
          <w:rFonts w:ascii="Times New Roman" w:hAnsi="Times New Roman" w:cs="Times New Roman"/>
          <w:sz w:val="24"/>
          <w:szCs w:val="24"/>
        </w:rPr>
        <w:t xml:space="preserve">0.5g (measured using a digital weighing balance). They were brought to the </w:t>
      </w:r>
      <w:r w:rsidRPr="00CE5CB5">
        <w:rPr>
          <w:rFonts w:ascii="Times New Roman" w:hAnsi="Times New Roman" w:cs="Times New Roman"/>
          <w:sz w:val="24"/>
          <w:szCs w:val="24"/>
        </w:rPr>
        <w:t xml:space="preserve">laboratory and washed with KMnO4 (0.1%) to avoid external infection. The fish were acclimatized for 15 days under laboratory conditions before the experiment. The fish were fed commercial floating feed (Tetra Goldfish Gold Growth) once daily at 3% of their body weight. Throughout the experiment, the aquatic environment was maintained according to </w:t>
      </w:r>
      <w:commentRangeStart w:id="11"/>
      <w:r w:rsidRPr="00CE5CB5">
        <w:rPr>
          <w:rFonts w:ascii="Times New Roman" w:hAnsi="Times New Roman" w:cs="Times New Roman"/>
          <w:sz w:val="24"/>
          <w:szCs w:val="24"/>
        </w:rPr>
        <w:t>APHA</w:t>
      </w:r>
      <w:commentRangeEnd w:id="11"/>
      <w:r w:rsidR="00C514B6">
        <w:rPr>
          <w:rStyle w:val="ae"/>
        </w:rPr>
        <w:commentReference w:id="11"/>
      </w:r>
      <w:r w:rsidRPr="00CE5CB5">
        <w:rPr>
          <w:rFonts w:ascii="Times New Roman" w:hAnsi="Times New Roman" w:cs="Times New Roman"/>
          <w:sz w:val="24"/>
          <w:szCs w:val="24"/>
        </w:rPr>
        <w:t xml:space="preserve"> guidelines, with a temperature range of 14-22</w:t>
      </w:r>
      <w:r w:rsidR="008B65B0">
        <w:rPr>
          <w:rFonts w:ascii="Times New Roman" w:hAnsi="Times New Roman" w:cs="Times New Roman"/>
          <w:sz w:val="24"/>
          <w:szCs w:val="24"/>
        </w:rPr>
        <w:t xml:space="preserve"> °C</w:t>
      </w:r>
      <w:r w:rsidRPr="00CE5CB5">
        <w:rPr>
          <w:rFonts w:ascii="Times New Roman" w:hAnsi="Times New Roman" w:cs="Times New Roman"/>
          <w:sz w:val="24"/>
          <w:szCs w:val="24"/>
        </w:rPr>
        <w:t>, dissolved oxygen concentration between 6.62 and 6.76 mg/L, alkalinity from 62 to 68 mg/L, and a pH level spanning 6.5 to 8.5</w:t>
      </w:r>
      <w:r w:rsidR="00610F1D">
        <w:rPr>
          <w:rFonts w:ascii="Times New Roman" w:hAnsi="Times New Roman" w:cs="Times New Roman"/>
          <w:sz w:val="24"/>
          <w:szCs w:val="24"/>
        </w:rPr>
        <w:t xml:space="preserve">, and </w:t>
      </w:r>
      <w:r w:rsidRPr="00CE5CB5">
        <w:rPr>
          <w:rFonts w:ascii="Times New Roman" w:hAnsi="Times New Roman" w:cs="Times New Roman"/>
          <w:sz w:val="24"/>
          <w:szCs w:val="24"/>
        </w:rPr>
        <w:t>Free CO</w:t>
      </w:r>
      <w:r w:rsidR="00DD1BB1">
        <w:rPr>
          <w:rFonts w:ascii="Times New Roman" w:hAnsi="Times New Roman" w:cs="Times New Roman"/>
          <w:sz w:val="24"/>
          <w:szCs w:val="24"/>
          <w:vertAlign w:val="subscript"/>
        </w:rPr>
        <w:t>2</w:t>
      </w:r>
      <w:r w:rsidRPr="00CE5CB5">
        <w:rPr>
          <w:rFonts w:ascii="Times New Roman" w:hAnsi="Times New Roman" w:cs="Times New Roman"/>
          <w:sz w:val="24"/>
          <w:szCs w:val="24"/>
        </w:rPr>
        <w:t xml:space="preserve"> remained absent</w:t>
      </w:r>
      <w:sdt>
        <w:sdtPr>
          <w:rPr>
            <w:rFonts w:ascii="Times New Roman" w:hAnsi="Times New Roman" w:cs="Times New Roman"/>
            <w:color w:val="000000"/>
            <w:sz w:val="24"/>
            <w:szCs w:val="24"/>
          </w:rPr>
          <w:tag w:val="MENDELEY_CITATION_v3_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"/>
          <w:id w:val="657648901"/>
          <w:placeholder>
            <w:docPart w:val="DefaultPlaceholder_-1854013440"/>
          </w:placeholder>
        </w:sdtPr>
        <w:sdtContent>
          <w:r w:rsidR="00F01020" w:rsidRPr="00F01020">
            <w:rPr>
              <w:rFonts w:ascii="Times New Roman" w:hAnsi="Times New Roman" w:cs="Times New Roman"/>
              <w:color w:val="000000"/>
              <w:sz w:val="24"/>
              <w:szCs w:val="24"/>
            </w:rPr>
            <w:t>(American Public Health Association, 2005)</w:t>
          </w:r>
        </w:sdtContent>
      </w:sdt>
      <w:r w:rsidRPr="00CE5CB5">
        <w:rPr>
          <w:rFonts w:ascii="Times New Roman" w:hAnsi="Times New Roman" w:cs="Times New Roman"/>
          <w:sz w:val="24"/>
          <w:szCs w:val="24"/>
        </w:rPr>
        <w:t xml:space="preserve">. </w:t>
      </w:r>
    </w:p>
    <w:p w:rsidR="00E23D11"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 xml:space="preserve">The stock of 1 μm PS-MPs (product </w:t>
      </w:r>
      <w:r w:rsidR="008B65B0">
        <w:rPr>
          <w:rFonts w:ascii="Times New Roman" w:hAnsi="Times New Roman" w:cs="Times New Roman"/>
          <w:sz w:val="24"/>
          <w:szCs w:val="24"/>
        </w:rPr>
        <w:t>no. 89904</w:t>
      </w:r>
      <w:r w:rsidRPr="00CE5CB5">
        <w:rPr>
          <w:rFonts w:ascii="Times New Roman" w:hAnsi="Times New Roman" w:cs="Times New Roman"/>
          <w:sz w:val="24"/>
          <w:szCs w:val="24"/>
        </w:rPr>
        <w:t xml:space="preserve">) was purchased from Merck/Sigma Aldrich Pvt. Ltd. and stored at 4ºC in a laboratory refrigerator (Haier HYC-260) to ensure stability and prevent degradation. The beads were supplied as an aqueous solution with 10% solid concentration and a </w:t>
      </w:r>
      <w:r w:rsidR="008B65B0">
        <w:rPr>
          <w:rFonts w:ascii="Times New Roman" w:hAnsi="Times New Roman" w:cs="Times New Roman"/>
          <w:sz w:val="24"/>
          <w:szCs w:val="24"/>
        </w:rPr>
        <w:t>1.05g/cm</w:t>
      </w:r>
      <w:r w:rsidR="008B65B0">
        <w:rPr>
          <w:rFonts w:ascii="Times New Roman" w:hAnsi="Times New Roman" w:cs="Times New Roman"/>
          <w:sz w:val="24"/>
          <w:szCs w:val="24"/>
          <w:vertAlign w:val="superscript"/>
        </w:rPr>
        <w:t>3</w:t>
      </w:r>
      <w:r w:rsidR="008B65B0">
        <w:rPr>
          <w:rFonts w:ascii="Times New Roman" w:hAnsi="Times New Roman" w:cs="Times New Roman"/>
          <w:sz w:val="24"/>
          <w:szCs w:val="24"/>
        </w:rPr>
        <w:t xml:space="preserve"> density</w:t>
      </w:r>
      <w:r w:rsidRPr="00CE5CB5">
        <w:rPr>
          <w:rFonts w:ascii="Times New Roman" w:hAnsi="Times New Roman" w:cs="Times New Roman"/>
          <w:sz w:val="24"/>
          <w:szCs w:val="24"/>
        </w:rPr>
        <w:t xml:space="preserve">. Before each use, the stock was sonicated. The fish were subjected to PS-MPs (1μm) at a concentration of 1.53 mg/L for 28 days. Simultaneously, control fish were maintained without PS-MPs </w:t>
      </w:r>
      <w:r w:rsidR="008B65B0">
        <w:rPr>
          <w:rFonts w:ascii="Times New Roman" w:hAnsi="Times New Roman" w:cs="Times New Roman"/>
          <w:sz w:val="24"/>
          <w:szCs w:val="24"/>
        </w:rPr>
        <w:t xml:space="preserve">in parallel with the </w:t>
      </w:r>
      <w:r w:rsidRPr="00CE5CB5">
        <w:rPr>
          <w:rFonts w:ascii="Times New Roman" w:hAnsi="Times New Roman" w:cs="Times New Roman"/>
          <w:sz w:val="24"/>
          <w:szCs w:val="24"/>
        </w:rPr>
        <w:t xml:space="preserve">treatment group. The fish were sacrificed on the 29th day, </w:t>
      </w:r>
      <w:r w:rsidR="008B65B0">
        <w:rPr>
          <w:rFonts w:ascii="Times New Roman" w:hAnsi="Times New Roman" w:cs="Times New Roman"/>
          <w:sz w:val="24"/>
          <w:szCs w:val="24"/>
        </w:rPr>
        <w:t>after completing</w:t>
      </w:r>
      <w:r w:rsidRPr="00CE5CB5">
        <w:rPr>
          <w:rFonts w:ascii="Times New Roman" w:hAnsi="Times New Roman" w:cs="Times New Roman"/>
          <w:sz w:val="24"/>
          <w:szCs w:val="24"/>
        </w:rPr>
        <w:t xml:space="preserve"> the </w:t>
      </w:r>
      <w:r w:rsidR="008B65B0">
        <w:rPr>
          <w:rFonts w:ascii="Times New Roman" w:hAnsi="Times New Roman" w:cs="Times New Roman"/>
          <w:sz w:val="24"/>
          <w:szCs w:val="24"/>
        </w:rPr>
        <w:t>28-day</w:t>
      </w:r>
      <w:r w:rsidRPr="00CE5CB5">
        <w:rPr>
          <w:rFonts w:ascii="Times New Roman" w:hAnsi="Times New Roman" w:cs="Times New Roman"/>
          <w:sz w:val="24"/>
          <w:szCs w:val="24"/>
        </w:rPr>
        <w:t xml:space="preserve"> exposure period. 3-4 </w:t>
      </w:r>
      <w:r w:rsidR="008B65B0">
        <w:rPr>
          <w:rFonts w:ascii="Times New Roman" w:hAnsi="Times New Roman" w:cs="Times New Roman"/>
          <w:sz w:val="24"/>
          <w:szCs w:val="24"/>
        </w:rPr>
        <w:t>mm-thick tissue samples from vital organs of fish, such as the gills, liver, and kidney, were taken from both the treated and control groups</w:t>
      </w:r>
      <w:r w:rsidRPr="00CE5CB5">
        <w:rPr>
          <w:rFonts w:ascii="Times New Roman" w:hAnsi="Times New Roman" w:cs="Times New Roman"/>
          <w:sz w:val="24"/>
          <w:szCs w:val="24"/>
        </w:rPr>
        <w:t xml:space="preserve">. These samples were fixed in 10% Neutral Buffered Formalin for some time (18-24 hours). The fixed tissue samples were </w:t>
      </w:r>
      <w:commentRangeStart w:id="12"/>
      <w:r w:rsidRPr="00CE5CB5">
        <w:rPr>
          <w:rFonts w:ascii="Times New Roman" w:hAnsi="Times New Roman" w:cs="Times New Roman"/>
          <w:sz w:val="24"/>
          <w:szCs w:val="24"/>
        </w:rPr>
        <w:t>processed</w:t>
      </w:r>
      <w:commentRangeEnd w:id="12"/>
      <w:r w:rsidR="00C514B6">
        <w:rPr>
          <w:rStyle w:val="ae"/>
        </w:rPr>
        <w:commentReference w:id="12"/>
      </w:r>
      <w:r w:rsidRPr="00CE5CB5">
        <w:rPr>
          <w:rFonts w:ascii="Times New Roman" w:hAnsi="Times New Roman" w:cs="Times New Roman"/>
          <w:sz w:val="24"/>
          <w:szCs w:val="24"/>
        </w:rPr>
        <w:t xml:space="preserve"> and embedded in paraffin blocks following standard histological procedures. Using a rotary microtome, 5–7 </w:t>
      </w:r>
      <w:r w:rsidR="008B65B0">
        <w:rPr>
          <w:rFonts w:ascii="Times New Roman" w:hAnsi="Times New Roman" w:cs="Times New Roman"/>
          <w:sz w:val="24"/>
          <w:szCs w:val="24"/>
        </w:rPr>
        <w:t>µm-thick</w:t>
      </w:r>
      <w:r w:rsidRPr="00CE5CB5">
        <w:rPr>
          <w:rFonts w:ascii="Times New Roman" w:hAnsi="Times New Roman" w:cs="Times New Roman"/>
          <w:sz w:val="24"/>
          <w:szCs w:val="24"/>
        </w:rPr>
        <w:t xml:space="preserve"> serial sections were obtained. For routine histological staining, stains like Ehrlich’s Haematoxyline (H.) and alcoholic Eosin (E.) were prepared and applied according to Luna</w:t>
      </w:r>
      <w:sdt>
        <w:sdtPr>
          <w:rPr>
            <w:rFonts w:ascii="Times New Roman" w:hAnsi="Times New Roman" w:cs="Times New Roman"/>
            <w:color w:val="000000"/>
            <w:sz w:val="24"/>
            <w:szCs w:val="24"/>
          </w:rPr>
          <w:tag w:val="MENDELEY_CITATION_v3_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"/>
          <w:id w:val="-240869543"/>
          <w:placeholder>
            <w:docPart w:val="DefaultPlaceholder_-1854013440"/>
          </w:placeholder>
        </w:sdtPr>
        <w:sdtContent>
          <w:r w:rsidR="00F01020" w:rsidRPr="00F01020">
            <w:rPr>
              <w:rFonts w:ascii="Times New Roman" w:hAnsi="Times New Roman" w:cs="Times New Roman"/>
              <w:color w:val="000000"/>
              <w:sz w:val="24"/>
              <w:szCs w:val="24"/>
            </w:rPr>
            <w:t>(Luna, 1968)</w:t>
          </w:r>
        </w:sdtContent>
      </w:sdt>
      <w:r w:rsidRPr="00CE5CB5">
        <w:rPr>
          <w:rFonts w:ascii="Times New Roman" w:hAnsi="Times New Roman" w:cs="Times New Roman"/>
          <w:sz w:val="24"/>
          <w:szCs w:val="24"/>
        </w:rPr>
        <w:t xml:space="preserve">. </w:t>
      </w:r>
    </w:p>
    <w:p w:rsidR="00CE5CB5"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 xml:space="preserve">Photomicrographs were taken to document the most characteristic histopathological lesions in the stained tissue sections. </w:t>
      </w:r>
    </w:p>
    <w:p w:rsidR="00CE5CB5" w:rsidRDefault="00B547CC" w:rsidP="00FF7650">
      <w:pPr>
        <w:pStyle w:val="1"/>
      </w:pPr>
      <w:r>
        <w:t xml:space="preserve">3. </w:t>
      </w:r>
      <w:r w:rsidR="00CE5CB5" w:rsidRPr="00CE5CB5">
        <w:t>Experimental Design:</w:t>
      </w:r>
    </w:p>
    <w:p w:rsidR="00CE5CB5" w:rsidRPr="00CE5CB5"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 xml:space="preserve">Prior literature was reviewed to formulate the experimental design, ensuring relevance and validity. The study involved </w:t>
      </w:r>
      <w:r w:rsidR="008B65B0">
        <w:rPr>
          <w:rFonts w:ascii="Times New Roman" w:hAnsi="Times New Roman" w:cs="Times New Roman"/>
          <w:sz w:val="24"/>
          <w:szCs w:val="24"/>
        </w:rPr>
        <w:t>goldfish</w:t>
      </w:r>
      <w:r w:rsidRPr="00CE5CB5">
        <w:rPr>
          <w:rFonts w:ascii="Times New Roman" w:hAnsi="Times New Roman" w:cs="Times New Roman"/>
          <w:sz w:val="24"/>
          <w:szCs w:val="24"/>
        </w:rPr>
        <w:t xml:space="preserve"> (Carassius </w:t>
      </w:r>
      <w:commentRangeStart w:id="13"/>
      <w:r w:rsidRPr="00CE5CB5">
        <w:rPr>
          <w:rFonts w:ascii="Times New Roman" w:hAnsi="Times New Roman" w:cs="Times New Roman"/>
          <w:sz w:val="24"/>
          <w:szCs w:val="24"/>
        </w:rPr>
        <w:t>auratus</w:t>
      </w:r>
      <w:commentRangeEnd w:id="13"/>
      <w:r w:rsidR="00E94431">
        <w:rPr>
          <w:rStyle w:val="ae"/>
        </w:rPr>
        <w:commentReference w:id="13"/>
      </w:r>
      <w:r w:rsidRPr="00CE5CB5">
        <w:rPr>
          <w:rFonts w:ascii="Times New Roman" w:hAnsi="Times New Roman" w:cs="Times New Roman"/>
          <w:sz w:val="24"/>
          <w:szCs w:val="24"/>
        </w:rPr>
        <w:t xml:space="preserve">), which were divided into two groups: a control group and a treated group exposed to 1.53 mg/L Polystyrene microplastics with a particle size of 1μm. The concentration of polystyrene microplastics (PS-MPs, </w:t>
      </w:r>
      <w:r w:rsidR="005848A8">
        <w:rPr>
          <w:rFonts w:ascii="Times New Roman" w:hAnsi="Times New Roman" w:cs="Times New Roman"/>
          <w:sz w:val="24"/>
          <w:szCs w:val="24"/>
        </w:rPr>
        <w:t>1</w:t>
      </w:r>
      <w:r w:rsidRPr="00CE5CB5">
        <w:rPr>
          <w:rFonts w:ascii="Times New Roman" w:hAnsi="Times New Roman" w:cs="Times New Roman"/>
          <w:sz w:val="24"/>
          <w:szCs w:val="24"/>
        </w:rPr>
        <w:t> μm) used in this study was a sublethal dose derived from the LC</w:t>
      </w:r>
      <w:r w:rsidR="007702A8">
        <w:rPr>
          <w:rFonts w:ascii="Times New Roman" w:hAnsi="Times New Roman" w:cs="Times New Roman"/>
          <w:sz w:val="24"/>
          <w:szCs w:val="24"/>
          <w:vertAlign w:val="subscript"/>
        </w:rPr>
        <w:t>50</w:t>
      </w:r>
      <w:r w:rsidRPr="00CE5CB5">
        <w:rPr>
          <w:rFonts w:ascii="Times New Roman" w:hAnsi="Times New Roman" w:cs="Times New Roman"/>
          <w:sz w:val="24"/>
          <w:szCs w:val="24"/>
        </w:rPr>
        <w:t xml:space="preserve"> value experimentally determined by the author in preliminary bioassays conducted on Carassius auratus. This </w:t>
      </w:r>
      <w:r w:rsidRPr="00CE5CB5">
        <w:rPr>
          <w:rFonts w:ascii="Times New Roman" w:hAnsi="Times New Roman" w:cs="Times New Roman"/>
          <w:sz w:val="24"/>
          <w:szCs w:val="24"/>
        </w:rPr>
        <w:lastRenderedPageBreak/>
        <w:t xml:space="preserve">concentration enabled a reliable evaluation of histopathological alterations in exposed fish. Each group was maintained in triplicate, requiring a total of six tanks. </w:t>
      </w:r>
    </w:p>
    <w:p w:rsidR="00CE5CB5"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 xml:space="preserve">The experiment was conducted in 70 L aquaria, each containing 50 L of water. </w:t>
      </w:r>
      <w:r w:rsidR="008B65B0">
        <w:rPr>
          <w:rFonts w:ascii="Times New Roman" w:hAnsi="Times New Roman" w:cs="Times New Roman"/>
          <w:sz w:val="24"/>
          <w:szCs w:val="24"/>
        </w:rPr>
        <w:t xml:space="preserve">Five fish (n=5) were housed in each tank </w:t>
      </w:r>
      <w:r w:rsidRPr="00CE5CB5">
        <w:rPr>
          <w:rFonts w:ascii="Times New Roman" w:hAnsi="Times New Roman" w:cs="Times New Roman"/>
          <w:sz w:val="24"/>
          <w:szCs w:val="24"/>
        </w:rPr>
        <w:t xml:space="preserve">to maintain consistent stocking density. The PS-MPs were prepared from </w:t>
      </w:r>
      <w:r w:rsidR="008B65B0">
        <w:rPr>
          <w:rFonts w:ascii="Times New Roman" w:hAnsi="Times New Roman" w:cs="Times New Roman"/>
          <w:sz w:val="24"/>
          <w:szCs w:val="24"/>
        </w:rPr>
        <w:t xml:space="preserve">a </w:t>
      </w:r>
      <w:r w:rsidRPr="00CE5CB5">
        <w:rPr>
          <w:rFonts w:ascii="Times New Roman" w:hAnsi="Times New Roman" w:cs="Times New Roman"/>
          <w:sz w:val="24"/>
          <w:szCs w:val="24"/>
        </w:rPr>
        <w:t>stock solution and administered to the treated groups, while the control groups were maintained without exposure. Optimization of exposure duration and doses was conducted to reflect realistic environmental conditions.</w:t>
      </w:r>
    </w:p>
    <w:p w:rsidR="00CE5CB5" w:rsidRDefault="00B547CC" w:rsidP="00FF7650">
      <w:pPr>
        <w:pStyle w:val="1"/>
      </w:pPr>
      <w:r>
        <w:t xml:space="preserve">4. </w:t>
      </w:r>
      <w:r w:rsidR="00CE5CB5" w:rsidRPr="00CE5CB5">
        <w:t>Results:</w:t>
      </w:r>
    </w:p>
    <w:p w:rsidR="00CE5CB5"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 xml:space="preserve">The goldfish (Carassius auratus) exposed to sublethal concentrations of polystyrene microplastics (PS-MPs, </w:t>
      </w:r>
      <w:r w:rsidR="004D0E26">
        <w:rPr>
          <w:rFonts w:ascii="Times New Roman" w:hAnsi="Times New Roman" w:cs="Times New Roman"/>
          <w:sz w:val="24"/>
          <w:szCs w:val="24"/>
        </w:rPr>
        <w:t>1</w:t>
      </w:r>
      <w:r w:rsidRPr="00CE5CB5">
        <w:rPr>
          <w:rFonts w:ascii="Times New Roman" w:hAnsi="Times New Roman" w:cs="Times New Roman"/>
          <w:sz w:val="24"/>
          <w:szCs w:val="24"/>
        </w:rPr>
        <w:t xml:space="preserve"> μm) exhibited significant tissue-level abnormalities in the gills, liver, and kidneys. </w:t>
      </w:r>
    </w:p>
    <w:p w:rsidR="00CE5CB5" w:rsidRDefault="00B547CC" w:rsidP="00CE5CB5">
      <w:pPr>
        <w:jc w:val="both"/>
        <w:rPr>
          <w:rFonts w:ascii="Times New Roman" w:hAnsi="Times New Roman" w:cs="Times New Roman"/>
          <w:sz w:val="24"/>
          <w:szCs w:val="24"/>
        </w:rPr>
      </w:pPr>
      <w:r>
        <w:rPr>
          <w:rStyle w:val="2Char"/>
        </w:rPr>
        <w:t xml:space="preserve">4.1. </w:t>
      </w:r>
      <w:r w:rsidR="00CE5CB5" w:rsidRPr="00FF7650">
        <w:rPr>
          <w:rStyle w:val="2Char"/>
        </w:rPr>
        <w:t>Histopathology:</w:t>
      </w:r>
      <w:r w:rsidR="00CE5CB5" w:rsidRPr="00CE5CB5">
        <w:rPr>
          <w:rFonts w:ascii="Times New Roman" w:hAnsi="Times New Roman" w:cs="Times New Roman"/>
          <w:sz w:val="24"/>
          <w:szCs w:val="24"/>
        </w:rPr>
        <w:t xml:space="preserve">The histopathological alterations were detected in </w:t>
      </w:r>
      <w:r w:rsidR="008B65B0">
        <w:rPr>
          <w:rFonts w:ascii="Times New Roman" w:hAnsi="Times New Roman" w:cs="Times New Roman"/>
          <w:sz w:val="24"/>
          <w:szCs w:val="24"/>
        </w:rPr>
        <w:t>the gills, liver,</w:t>
      </w:r>
      <w:r w:rsidR="00CE5CB5" w:rsidRPr="00CE5CB5">
        <w:rPr>
          <w:rFonts w:ascii="Times New Roman" w:hAnsi="Times New Roman" w:cs="Times New Roman"/>
          <w:sz w:val="24"/>
          <w:szCs w:val="24"/>
        </w:rPr>
        <w:t xml:space="preserve"> and kidney of </w:t>
      </w:r>
      <w:r w:rsidR="00CE5CB5" w:rsidRPr="003E0035">
        <w:rPr>
          <w:rFonts w:ascii="Times New Roman" w:hAnsi="Times New Roman" w:cs="Times New Roman"/>
          <w:i/>
          <w:iCs/>
          <w:sz w:val="24"/>
          <w:szCs w:val="24"/>
        </w:rPr>
        <w:t>C. auratus</w:t>
      </w:r>
      <w:r w:rsidR="00CE5CB5" w:rsidRPr="00CE5CB5">
        <w:rPr>
          <w:rFonts w:ascii="Times New Roman" w:hAnsi="Times New Roman" w:cs="Times New Roman"/>
          <w:sz w:val="24"/>
          <w:szCs w:val="24"/>
        </w:rPr>
        <w:t xml:space="preserve"> exposed to PS-MPs. </w:t>
      </w:r>
    </w:p>
    <w:p w:rsidR="00CE5CB5" w:rsidRPr="00CE5CB5" w:rsidRDefault="00B547CC" w:rsidP="00CE5CB5">
      <w:pPr>
        <w:jc w:val="both"/>
        <w:rPr>
          <w:rFonts w:ascii="Times New Roman" w:hAnsi="Times New Roman" w:cs="Times New Roman"/>
          <w:sz w:val="24"/>
          <w:szCs w:val="24"/>
        </w:rPr>
      </w:pPr>
      <w:r>
        <w:rPr>
          <w:rStyle w:val="2Char"/>
        </w:rPr>
        <w:t xml:space="preserve">4.2. </w:t>
      </w:r>
      <w:r w:rsidR="00CE5CB5" w:rsidRPr="00FF7650">
        <w:rPr>
          <w:rStyle w:val="2Char"/>
        </w:rPr>
        <w:t>Gill:</w:t>
      </w:r>
      <w:r w:rsidR="00CE5CB5" w:rsidRPr="00CE5CB5">
        <w:rPr>
          <w:rFonts w:ascii="Times New Roman" w:hAnsi="Times New Roman" w:cs="Times New Roman"/>
          <w:sz w:val="24"/>
          <w:szCs w:val="24"/>
        </w:rPr>
        <w:t xml:space="preserve">The gills of goldfish exhibit a typical teleostean plan. They comprise primary </w:t>
      </w:r>
      <w:r w:rsidR="008B65B0">
        <w:rPr>
          <w:rFonts w:ascii="Times New Roman" w:hAnsi="Times New Roman" w:cs="Times New Roman"/>
          <w:sz w:val="24"/>
          <w:szCs w:val="24"/>
        </w:rPr>
        <w:t>and</w:t>
      </w:r>
      <w:r w:rsidR="00CE5CB5" w:rsidRPr="00CE5CB5">
        <w:rPr>
          <w:rFonts w:ascii="Times New Roman" w:hAnsi="Times New Roman" w:cs="Times New Roman"/>
          <w:sz w:val="24"/>
          <w:szCs w:val="24"/>
        </w:rPr>
        <w:t xml:space="preserve"> secondary gill lamellae, supported by a cartilaginous skeletal framework, multilayered epithelium, and a well-developed vascular system. The primary gill lamellae appear as flat, leaf-like structures arranged in double rows, with alternately arranged secondary lamellae extending laterally. These secondary lamellae are lined with squamous epithelium and supported by pillar cells (Figure 1).</w:t>
      </w:r>
    </w:p>
    <w:p w:rsidR="00FF1116" w:rsidRPr="00992453" w:rsidRDefault="008B65B0" w:rsidP="00CE5CB5">
      <w:pPr>
        <w:jc w:val="both"/>
        <w:rPr>
          <w:rFonts w:ascii="Times New Roman" w:eastAsiaTheme="minorEastAsia" w:hAnsi="Times New Roman" w:cs="Times New Roman"/>
          <w:sz w:val="24"/>
          <w:szCs w:val="24"/>
        </w:rPr>
      </w:pPr>
      <w:r>
        <w:rPr>
          <w:rFonts w:ascii="Times New Roman" w:hAnsi="Times New Roman" w:cs="Times New Roman"/>
          <w:sz w:val="24"/>
          <w:szCs w:val="24"/>
        </w:rPr>
        <w:t>Significant histopathological alterations were observed in the gills of the treated group</w:t>
      </w:r>
      <w:r w:rsidR="00CE5CB5" w:rsidRPr="00CE5CB5">
        <w:rPr>
          <w:rFonts w:ascii="Times New Roman" w:hAnsi="Times New Roman" w:cs="Times New Roman"/>
          <w:sz w:val="24"/>
          <w:szCs w:val="24"/>
        </w:rPr>
        <w:t xml:space="preserve">, including lamellar aneurysm, protrusion of the secondary lamellar epithelium, lamellar deviation, and secondary lamellar fusion (Figure 2). Statistical analysis revealed that gill lamellar fusion was significantly higher in the treated group compared to </w:t>
      </w:r>
      <w:commentRangeStart w:id="14"/>
      <w:r w:rsidR="00CE5CB5" w:rsidRPr="00CE5CB5">
        <w:rPr>
          <w:rFonts w:ascii="Times New Roman" w:hAnsi="Times New Roman" w:cs="Times New Roman"/>
          <w:sz w:val="24"/>
          <w:szCs w:val="24"/>
        </w:rPr>
        <w:t>thecontrol</w:t>
      </w:r>
      <w:commentRangeEnd w:id="14"/>
      <w:r w:rsidR="00E94431">
        <w:rPr>
          <w:rStyle w:val="ae"/>
        </w:rPr>
        <w:commentReference w:id="14"/>
      </w:r>
      <w:r w:rsidR="0011371D">
        <w:rPr>
          <w:rFonts w:ascii="Times New Roman" w:hAnsi="Times New Roman" w:cs="Times New Roman"/>
          <w:sz w:val="24"/>
          <w:szCs w:val="24"/>
        </w:rPr>
        <w:t xml:space="preserve"> group</w:t>
      </w:r>
      <m:oMath>
        <m:r>
          <w:rPr>
            <w:rFonts w:ascii="Cambria Math" w:hAnsi="Cambria Math" w:cs="Times New Roman"/>
            <w:sz w:val="24"/>
            <w:szCs w:val="24"/>
          </w:rPr>
          <m:t xml:space="preserve">(t=4.57,  p=0.02), </m:t>
        </m:r>
      </m:oMath>
      <w:r w:rsidR="002F14E2">
        <w:rPr>
          <w:rFonts w:ascii="Times New Roman" w:hAnsi="Times New Roman" w:cs="Times New Roman"/>
          <w:sz w:val="24"/>
          <w:szCs w:val="24"/>
        </w:rPr>
        <w:t>Confirming</w:t>
      </w:r>
      <w:r w:rsidR="00CE5CB5" w:rsidRPr="00CE5CB5">
        <w:rPr>
          <w:rFonts w:ascii="Times New Roman" w:hAnsi="Times New Roman" w:cs="Times New Roman"/>
          <w:sz w:val="24"/>
          <w:szCs w:val="24"/>
        </w:rPr>
        <w:t xml:space="preserve"> the severity of microplastic-induced damage. These structural changes indicate impaired respiratory function, which could lead to reduced oxygen uptake and increased physiological stress in fish. Similar gill pathologies have been reported in other fish species exposed to polystyrene microplastics</w:t>
      </w:r>
      <w:r w:rsidR="005848A8">
        <w:rPr>
          <w:rFonts w:ascii="Times New Roman" w:hAnsi="Times New Roman" w:cs="Times New Roman"/>
          <w:sz w:val="24"/>
          <w:szCs w:val="24"/>
        </w:rPr>
        <w:t>,</w:t>
      </w:r>
      <w:r w:rsidR="00FF1116" w:rsidRPr="00CE5CB5">
        <w:rPr>
          <w:rFonts w:ascii="Times New Roman" w:hAnsi="Times New Roman" w:cs="Times New Roman"/>
          <w:sz w:val="24"/>
          <w:szCs w:val="24"/>
        </w:rPr>
        <w:t>reinforcing the concern that PS-MPs contribute to respiratory dysfunction in aquatic organisms</w:t>
      </w:r>
      <w:sdt>
        <w:sdtPr>
          <w:rPr>
            <w:rFonts w:ascii="Times New Roman" w:hAnsi="Times New Roman" w:cs="Times New Roman"/>
            <w:color w:val="000000"/>
            <w:sz w:val="24"/>
            <w:szCs w:val="24"/>
          </w:rPr>
          <w:tag w:val="MENDELEY_CITATION_v3_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"/>
          <w:id w:val="-1382466343"/>
          <w:placeholder>
            <w:docPart w:val="DefaultPlaceholder_-1854013440"/>
          </w:placeholder>
        </w:sdtPr>
        <w:sdtContent>
          <w:r w:rsidR="00F01020" w:rsidRPr="00F01020">
            <w:rPr>
              <w:rFonts w:ascii="Times New Roman" w:hAnsi="Times New Roman" w:cs="Times New Roman"/>
              <w:color w:val="000000"/>
              <w:sz w:val="24"/>
              <w:szCs w:val="24"/>
            </w:rPr>
            <w:t>(Abarghouei et al., 2021; R. Kumari, 2021)</w:t>
          </w:r>
        </w:sdtContent>
      </w:sdt>
      <w:r w:rsidR="00FF1116" w:rsidRPr="00CE5CB5">
        <w:rPr>
          <w:rFonts w:ascii="Times New Roman" w:hAnsi="Times New Roman" w:cs="Times New Roman"/>
          <w:sz w:val="24"/>
          <w:szCs w:val="24"/>
        </w:rPr>
        <w:t>.</w:t>
      </w:r>
    </w:p>
    <w:p w:rsidR="007C70AE" w:rsidRDefault="007C70AE" w:rsidP="00CE5CB5">
      <w:pPr>
        <w:jc w:val="both"/>
        <w:rPr>
          <w:rFonts w:ascii="Times New Roman" w:hAnsi="Times New Roman" w:cs="Times New Roman"/>
          <w:sz w:val="24"/>
          <w:szCs w:val="24"/>
        </w:rPr>
      </w:pPr>
      <w:r w:rsidRPr="00C70ADE">
        <w:rPr>
          <w:noProof/>
          <w:lang w:val="en-US"/>
        </w:rPr>
        <w:drawing>
          <wp:inline distT="0" distB="0" distL="0" distR="0">
            <wp:extent cx="2202815" cy="13462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8"/>
                    <a:srcRect l="45362" t="67587" r="43398" b="20226"/>
                    <a:stretch>
                      <a:fillRect/>
                    </a:stretch>
                  </pic:blipFill>
                  <pic:spPr bwMode="auto">
                    <a:xfrm>
                      <a:off x="0" y="0"/>
                      <a:ext cx="2202815" cy="1346200"/>
                    </a:xfrm>
                    <a:prstGeom prst="rect">
                      <a:avLst/>
                    </a:prstGeom>
                    <a:noFill/>
                    <a:ln w="28575">
                      <a:solidFill>
                        <a:srgbClr val="000000"/>
                      </a:solidFill>
                    </a:ln>
                  </pic:spPr>
                </pic:pic>
              </a:graphicData>
            </a:graphic>
          </wp:inline>
        </w:drawing>
      </w:r>
    </w:p>
    <w:p w:rsidR="007C70AE" w:rsidRDefault="007C70AE" w:rsidP="00CE5CB5">
      <w:pPr>
        <w:jc w:val="both"/>
        <w:rPr>
          <w:rFonts w:ascii="Times New Roman" w:hAnsi="Times New Roman" w:cs="Times New Roman"/>
          <w:sz w:val="24"/>
          <w:szCs w:val="24"/>
        </w:rPr>
      </w:pPr>
      <w:r w:rsidRPr="007C70AE">
        <w:rPr>
          <w:rFonts w:ascii="Times New Roman" w:hAnsi="Times New Roman" w:cs="Times New Roman"/>
          <w:sz w:val="24"/>
          <w:szCs w:val="24"/>
        </w:rPr>
        <w:t>Figure 1: Micrograph of gill tissue of normal Gold Carp (Carassius auratus) (H&amp;E 100x</w:t>
      </w:r>
      <w:r>
        <w:rPr>
          <w:rFonts w:ascii="Times New Roman" w:hAnsi="Times New Roman" w:cs="Times New Roman"/>
          <w:sz w:val="24"/>
          <w:szCs w:val="24"/>
        </w:rPr>
        <w:t>).</w:t>
      </w:r>
    </w:p>
    <w:p w:rsidR="007C70AE" w:rsidRDefault="007C70AE" w:rsidP="00E94431">
      <w:pPr>
        <w:ind w:left="3544"/>
        <w:jc w:val="both"/>
        <w:rPr>
          <w:rFonts w:ascii="Times New Roman" w:hAnsi="Times New Roman" w:cs="Times New Roman"/>
          <w:sz w:val="24"/>
          <w:szCs w:val="24"/>
        </w:rPr>
      </w:pPr>
      <w:commentRangeStart w:id="15"/>
      <w:r w:rsidRPr="00C70ADE">
        <w:rPr>
          <w:noProof/>
          <w:lang w:val="en-US"/>
        </w:rPr>
        <w:lastRenderedPageBreak/>
        <w:drawing>
          <wp:inline distT="0" distB="0" distL="0" distR="0">
            <wp:extent cx="1470650" cy="2180658"/>
            <wp:effectExtent l="381000" t="0" r="377200" b="0"/>
            <wp:docPr id="2" name="image1.png"/>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8"/>
                    <a:srcRect l="54202" t="30044" r="38653" b="57745"/>
                    <a:stretch/>
                  </pic:blipFill>
                  <pic:spPr>
                    <a:xfrm rot="5400000">
                      <a:off x="0" y="0"/>
                      <a:ext cx="1470650" cy="2180658"/>
                    </a:xfrm>
                    <a:prstGeom prst="rect">
                      <a:avLst/>
                    </a:prstGeom>
                    <a:noFill/>
                    <a:ln w="19080">
                      <a:solidFill>
                        <a:srgbClr val="000000"/>
                      </a:solidFill>
                      <a:round/>
                    </a:ln>
                  </pic:spPr>
                </pic:pic>
              </a:graphicData>
            </a:graphic>
          </wp:inline>
        </w:drawing>
      </w:r>
      <w:commentRangeEnd w:id="15"/>
      <w:r w:rsidR="00024B6E">
        <w:rPr>
          <w:rStyle w:val="ae"/>
        </w:rPr>
        <w:commentReference w:id="15"/>
      </w:r>
    </w:p>
    <w:p w:rsidR="007C70AE" w:rsidRDefault="007C70AE" w:rsidP="00CE5CB5">
      <w:pPr>
        <w:jc w:val="both"/>
        <w:rPr>
          <w:rFonts w:ascii="Times New Roman" w:hAnsi="Times New Roman" w:cs="Times New Roman"/>
          <w:sz w:val="24"/>
          <w:szCs w:val="24"/>
        </w:rPr>
      </w:pPr>
      <w:r w:rsidRPr="007C70AE">
        <w:rPr>
          <w:rFonts w:ascii="Times New Roman" w:hAnsi="Times New Roman" w:cs="Times New Roman"/>
          <w:sz w:val="24"/>
          <w:szCs w:val="24"/>
        </w:rPr>
        <w:t xml:space="preserve">Figure 2: Micrograph of gill tissue of treated Carassius auratus, exposed to PS-MPs (1 μm) at </w:t>
      </w:r>
      <w:r w:rsidR="008B65B0">
        <w:rPr>
          <w:rFonts w:ascii="Times New Roman" w:hAnsi="Times New Roman" w:cs="Times New Roman"/>
          <w:sz w:val="24"/>
          <w:szCs w:val="24"/>
        </w:rPr>
        <w:t xml:space="preserve">a concentration of 1.53 mg/L for 28 days, </w:t>
      </w:r>
      <w:commentRangeStart w:id="16"/>
      <w:r w:rsidR="008B65B0">
        <w:rPr>
          <w:rFonts w:ascii="Times New Roman" w:hAnsi="Times New Roman" w:cs="Times New Roman"/>
          <w:sz w:val="24"/>
          <w:szCs w:val="24"/>
        </w:rPr>
        <w:t>showing</w:t>
      </w:r>
      <w:commentRangeEnd w:id="16"/>
      <w:r w:rsidR="00024B6E">
        <w:rPr>
          <w:rStyle w:val="ae"/>
        </w:rPr>
        <w:commentReference w:id="16"/>
      </w:r>
      <w:r w:rsidR="008B65B0">
        <w:rPr>
          <w:rFonts w:ascii="Times New Roman" w:hAnsi="Times New Roman" w:cs="Times New Roman"/>
          <w:sz w:val="24"/>
          <w:szCs w:val="24"/>
        </w:rPr>
        <w:t xml:space="preserve"> lamellar aneurysm, secondary lamellar fusion</w:t>
      </w:r>
      <w:r w:rsidRPr="007C70AE">
        <w:rPr>
          <w:rFonts w:ascii="Times New Roman" w:hAnsi="Times New Roman" w:cs="Times New Roman"/>
          <w:sz w:val="24"/>
          <w:szCs w:val="24"/>
        </w:rPr>
        <w:t xml:space="preserve"> (H&amp;E 150x).</w:t>
      </w:r>
    </w:p>
    <w:p w:rsidR="007C70AE" w:rsidRDefault="00B547CC" w:rsidP="00CE5CB5">
      <w:pPr>
        <w:jc w:val="both"/>
        <w:rPr>
          <w:rFonts w:ascii="Times New Roman" w:hAnsi="Times New Roman" w:cs="Times New Roman"/>
          <w:sz w:val="24"/>
          <w:szCs w:val="24"/>
        </w:rPr>
      </w:pPr>
      <w:r>
        <w:rPr>
          <w:rStyle w:val="2Char"/>
        </w:rPr>
        <w:t xml:space="preserve">4.3. </w:t>
      </w:r>
      <w:r w:rsidR="007C70AE" w:rsidRPr="00FF7650">
        <w:rPr>
          <w:rStyle w:val="2Char"/>
        </w:rPr>
        <w:t>Liver:</w:t>
      </w:r>
      <w:r w:rsidR="007C70AE" w:rsidRPr="007C70AE">
        <w:rPr>
          <w:rFonts w:ascii="Times New Roman" w:hAnsi="Times New Roman" w:cs="Times New Roman"/>
          <w:sz w:val="24"/>
          <w:szCs w:val="24"/>
        </w:rPr>
        <w:t xml:space="preserve">The liver tissue of </w:t>
      </w:r>
      <w:r w:rsidR="008B65B0">
        <w:rPr>
          <w:rFonts w:ascii="Times New Roman" w:hAnsi="Times New Roman" w:cs="Times New Roman"/>
          <w:sz w:val="24"/>
          <w:szCs w:val="24"/>
        </w:rPr>
        <w:t xml:space="preserve">the </w:t>
      </w:r>
      <w:r w:rsidR="007C70AE" w:rsidRPr="007C70AE">
        <w:rPr>
          <w:rFonts w:ascii="Times New Roman" w:hAnsi="Times New Roman" w:cs="Times New Roman"/>
          <w:sz w:val="24"/>
          <w:szCs w:val="24"/>
        </w:rPr>
        <w:t xml:space="preserve">control Gold carp (Carassius auratus) exhibited the typical teleost hepatic structure. Hepatocytes appeared polygonal with centrally located nuclei, arranged in irregular cords around blood sinusoids. The hepatic parenchyma lacked a defined lobular architecture, and bile ducts were dispersed randomly, without a distinct portal triad, consistent with the diffuse plan of teleost livers. </w:t>
      </w:r>
      <w:r w:rsidR="008B65B0">
        <w:rPr>
          <w:rFonts w:ascii="Times New Roman" w:hAnsi="Times New Roman" w:cs="Times New Roman"/>
          <w:sz w:val="24"/>
          <w:szCs w:val="24"/>
        </w:rPr>
        <w:t>The cytoplasm</w:t>
      </w:r>
      <w:r w:rsidR="007C70AE" w:rsidRPr="007C70AE">
        <w:rPr>
          <w:rFonts w:ascii="Times New Roman" w:hAnsi="Times New Roman" w:cs="Times New Roman"/>
          <w:sz w:val="24"/>
          <w:szCs w:val="24"/>
        </w:rPr>
        <w:t xml:space="preserve"> of hepatocytes was homogenous, with occasional vacuolations likely associated with </w:t>
      </w:r>
      <w:r w:rsidR="008B65B0">
        <w:rPr>
          <w:rFonts w:ascii="Times New Roman" w:hAnsi="Times New Roman" w:cs="Times New Roman"/>
          <w:sz w:val="24"/>
          <w:szCs w:val="24"/>
        </w:rPr>
        <w:t>regular</w:t>
      </w:r>
      <w:r w:rsidR="007C70AE" w:rsidRPr="007C70AE">
        <w:rPr>
          <w:rFonts w:ascii="Times New Roman" w:hAnsi="Times New Roman" w:cs="Times New Roman"/>
          <w:sz w:val="24"/>
          <w:szCs w:val="24"/>
        </w:rPr>
        <w:t xml:space="preserve"> metabolic activity. Scattered melano-macrophage centers were also observed, indicating </w:t>
      </w:r>
      <w:r w:rsidR="008B65B0">
        <w:rPr>
          <w:rFonts w:ascii="Times New Roman" w:hAnsi="Times New Roman" w:cs="Times New Roman"/>
          <w:sz w:val="24"/>
          <w:szCs w:val="24"/>
        </w:rPr>
        <w:t>regular</w:t>
      </w:r>
      <w:r w:rsidR="007C70AE" w:rsidRPr="007C70AE">
        <w:rPr>
          <w:rFonts w:ascii="Times New Roman" w:hAnsi="Times New Roman" w:cs="Times New Roman"/>
          <w:sz w:val="24"/>
          <w:szCs w:val="24"/>
        </w:rPr>
        <w:t xml:space="preserve"> immune surveillance in hepatic tissue (Figure 3).</w:t>
      </w:r>
    </w:p>
    <w:p w:rsidR="007C70AE" w:rsidRPr="00CC2178" w:rsidRDefault="007C70AE" w:rsidP="00CE5CB5">
      <w:pPr>
        <w:jc w:val="both"/>
        <w:rPr>
          <w:rFonts w:ascii="Times New Roman" w:eastAsiaTheme="minorEastAsia" w:hAnsi="Times New Roman" w:cs="Times New Roman"/>
          <w:sz w:val="24"/>
          <w:szCs w:val="24"/>
        </w:rPr>
      </w:pPr>
      <w:r w:rsidRPr="007C70AE">
        <w:rPr>
          <w:rFonts w:ascii="Times New Roman" w:hAnsi="Times New Roman" w:cs="Times New Roman"/>
          <w:sz w:val="24"/>
          <w:szCs w:val="24"/>
        </w:rPr>
        <w:t xml:space="preserve">In contrast, liver tissues of gold carp exposed to polystyrene microplastics showed distinct pathological alterations, including vacuolation of hepatocytes, pyknotic nuclei, hepatocyte degeneration, and sinusoidal dilatation. Some sections revealed necrosis and congestion in blood vessels (Figure </w:t>
      </w:r>
      <w:r w:rsidR="00E23D11">
        <w:rPr>
          <w:rFonts w:ascii="Times New Roman" w:hAnsi="Times New Roman" w:cs="Times New Roman"/>
          <w:sz w:val="24"/>
          <w:szCs w:val="24"/>
        </w:rPr>
        <w:t>4</w:t>
      </w:r>
      <w:r w:rsidRPr="007C70AE">
        <w:rPr>
          <w:rFonts w:ascii="Times New Roman" w:hAnsi="Times New Roman" w:cs="Times New Roman"/>
          <w:sz w:val="24"/>
          <w:szCs w:val="24"/>
        </w:rPr>
        <w:t>). Quantitative analysis revealed that 75% of treated fish showed moderate to severe hepatic vacuolation, compared to only 15% in controls</w:t>
      </w:r>
      <w:r w:rsidR="00CC2178">
        <w:rPr>
          <w:rFonts w:ascii="Times New Roman" w:hAnsi="Times New Roman" w:cs="Times New Roman"/>
          <w:sz w:val="24"/>
          <w:szCs w:val="24"/>
        </w:rPr>
        <w:t>,</w:t>
      </w:r>
      <m:oMath>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m:rPr>
                    <m:sty m:val="p"/>
                  </m:rP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=8.24,p=0.004</m:t>
            </m:r>
          </m:e>
        </m:d>
      </m:oMath>
      <w:r w:rsidR="00CC2178">
        <w:rPr>
          <w:rFonts w:ascii="Times New Roman" w:eastAsiaTheme="minorEastAsia" w:hAnsi="Times New Roman" w:cs="Times New Roman"/>
          <w:sz w:val="24"/>
          <w:szCs w:val="24"/>
        </w:rPr>
        <w:t xml:space="preserve">. </w:t>
      </w:r>
      <w:r w:rsidRPr="007C70AE">
        <w:rPr>
          <w:rFonts w:ascii="Times New Roman" w:hAnsi="Times New Roman" w:cs="Times New Roman"/>
          <w:sz w:val="24"/>
          <w:szCs w:val="24"/>
        </w:rPr>
        <w:t>These changes point to impaired liver function, potentially due to oxidative stress and accumulation of microplastics, consistent with findings in microplastic-exposed zebrafish and common carp reported in previous studies</w:t>
      </w:r>
      <w:sdt>
        <w:sdtPr>
          <w:rPr>
            <w:rFonts w:ascii="Times New Roman" w:hAnsi="Times New Roman" w:cs="Times New Roman"/>
            <w:color w:val="000000"/>
            <w:sz w:val="24"/>
            <w:szCs w:val="24"/>
          </w:rPr>
          <w:tag w:val="MENDELEY_CITATION_v3_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"/>
          <w:id w:val="1705136742"/>
          <w:placeholder>
            <w:docPart w:val="DefaultPlaceholder_-1854013440"/>
          </w:placeholder>
        </w:sdtPr>
        <w:sdtContent>
          <w:r w:rsidR="00F01020" w:rsidRPr="00F01020">
            <w:rPr>
              <w:rFonts w:ascii="Times New Roman" w:hAnsi="Times New Roman" w:cs="Times New Roman"/>
              <w:color w:val="000000"/>
              <w:sz w:val="24"/>
              <w:szCs w:val="24"/>
            </w:rPr>
            <w:t>(Abarghouei et al., 2021; Hamed et al., 2021; Lu et al., 2016)</w:t>
          </w:r>
        </w:sdtContent>
      </w:sdt>
      <w:r w:rsidRPr="007C70AE">
        <w:rPr>
          <w:rFonts w:ascii="Times New Roman" w:hAnsi="Times New Roman" w:cs="Times New Roman"/>
          <w:sz w:val="24"/>
          <w:szCs w:val="24"/>
        </w:rPr>
        <w:t>.</w:t>
      </w:r>
    </w:p>
    <w:p w:rsidR="007C70AE" w:rsidRDefault="007C70AE" w:rsidP="00CE5CB5">
      <w:pPr>
        <w:jc w:val="both"/>
        <w:rPr>
          <w:rFonts w:ascii="Times New Roman" w:hAnsi="Times New Roman" w:cs="Times New Roman"/>
          <w:sz w:val="24"/>
          <w:szCs w:val="24"/>
        </w:rPr>
      </w:pPr>
      <w:commentRangeStart w:id="17"/>
      <w:r>
        <w:rPr>
          <w:rFonts w:ascii="Times New Roman" w:hAnsi="Times New Roman" w:cs="Times New Roman"/>
          <w:noProof/>
          <w:sz w:val="24"/>
          <w:szCs w:val="24"/>
          <w:lang w:val="en-US"/>
        </w:rPr>
        <w:drawing>
          <wp:inline distT="0" distB="0" distL="0" distR="0">
            <wp:extent cx="2092036" cy="1388747"/>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3191" cy="1389514"/>
                    </a:xfrm>
                    <a:prstGeom prst="rect">
                      <a:avLst/>
                    </a:prstGeom>
                    <a:noFill/>
                  </pic:spPr>
                </pic:pic>
              </a:graphicData>
            </a:graphic>
          </wp:inline>
        </w:drawing>
      </w:r>
      <w:commentRangeEnd w:id="17"/>
      <w:r w:rsidR="00536582">
        <w:rPr>
          <w:rStyle w:val="ae"/>
        </w:rPr>
        <w:commentReference w:id="17"/>
      </w:r>
    </w:p>
    <w:p w:rsidR="007C70AE" w:rsidRDefault="007C70AE" w:rsidP="00CE5CB5">
      <w:pPr>
        <w:jc w:val="both"/>
        <w:rPr>
          <w:rFonts w:ascii="Times New Roman" w:hAnsi="Times New Roman" w:cs="Times New Roman"/>
          <w:sz w:val="24"/>
          <w:szCs w:val="24"/>
        </w:rPr>
      </w:pPr>
      <w:r w:rsidRPr="007C70AE">
        <w:rPr>
          <w:rFonts w:ascii="Times New Roman" w:hAnsi="Times New Roman" w:cs="Times New Roman"/>
          <w:sz w:val="24"/>
          <w:szCs w:val="24"/>
        </w:rPr>
        <w:t>Figure 3: Photomicrographs of representative liver sections stained with hematoxylin and eosin (H&amp;E; original magnification 40</w:t>
      </w:r>
      <w:r w:rsidR="00992453">
        <w:rPr>
          <w:rFonts w:ascii="Times New Roman" w:hAnsi="Times New Roman" w:cs="Times New Roman"/>
          <w:sz w:val="24"/>
          <w:szCs w:val="24"/>
        </w:rPr>
        <w:t>x</w:t>
      </w:r>
      <w:r w:rsidRPr="007C70AE">
        <w:rPr>
          <w:rFonts w:ascii="Times New Roman" w:hAnsi="Times New Roman" w:cs="Times New Roman"/>
          <w:sz w:val="24"/>
          <w:szCs w:val="24"/>
        </w:rPr>
        <w:t>) of goldfish</w:t>
      </w:r>
      <w:r w:rsidR="00992453">
        <w:rPr>
          <w:rFonts w:ascii="Times New Roman" w:hAnsi="Times New Roman" w:cs="Times New Roman"/>
          <w:sz w:val="24"/>
          <w:szCs w:val="24"/>
        </w:rPr>
        <w:t>.</w:t>
      </w:r>
    </w:p>
    <w:p w:rsidR="007C70AE" w:rsidRDefault="00CE29EC" w:rsidP="00CE5CB5">
      <w:pPr>
        <w:jc w:val="both"/>
        <w:rPr>
          <w:rFonts w:ascii="Times New Roman" w:hAnsi="Times New Roman" w:cs="Times New Roman"/>
          <w:sz w:val="24"/>
          <w:szCs w:val="24"/>
        </w:rPr>
      </w:pPr>
      <w:commentRangeStart w:id="18"/>
      <w:r>
        <w:rPr>
          <w:rFonts w:ascii="Times New Roman" w:hAnsi="Times New Roman" w:cs="Times New Roman"/>
          <w:noProof/>
          <w:sz w:val="24"/>
          <w:szCs w:val="24"/>
          <w:lang w:val="en-US"/>
        </w:rPr>
        <w:lastRenderedPageBreak/>
        <w:drawing>
          <wp:inline distT="0" distB="0" distL="0" distR="0">
            <wp:extent cx="2072014" cy="1544781"/>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7308" cy="1548728"/>
                    </a:xfrm>
                    <a:prstGeom prst="rect">
                      <a:avLst/>
                    </a:prstGeom>
                    <a:noFill/>
                  </pic:spPr>
                </pic:pic>
              </a:graphicData>
            </a:graphic>
          </wp:inline>
        </w:drawing>
      </w:r>
      <w:commentRangeEnd w:id="18"/>
      <w:r w:rsidR="00024B6E">
        <w:rPr>
          <w:rStyle w:val="ae"/>
        </w:rPr>
        <w:commentReference w:id="18"/>
      </w:r>
    </w:p>
    <w:p w:rsidR="007C70AE" w:rsidRPr="007C70AE" w:rsidRDefault="007C70AE" w:rsidP="00992453">
      <w:pPr>
        <w:jc w:val="both"/>
        <w:rPr>
          <w:rFonts w:ascii="Times New Roman" w:hAnsi="Times New Roman" w:cs="Times New Roman"/>
          <w:sz w:val="24"/>
          <w:szCs w:val="24"/>
        </w:rPr>
      </w:pPr>
      <w:r w:rsidRPr="007C70AE">
        <w:rPr>
          <w:rFonts w:ascii="Times New Roman" w:hAnsi="Times New Roman" w:cs="Times New Roman"/>
          <w:sz w:val="24"/>
          <w:szCs w:val="24"/>
        </w:rPr>
        <w:t>Figure 4: Photomicrograph of the transverse section (</w:t>
      </w:r>
      <w:r w:rsidR="008B65B0">
        <w:rPr>
          <w:rFonts w:ascii="Times New Roman" w:hAnsi="Times New Roman" w:cs="Times New Roman"/>
          <w:sz w:val="24"/>
          <w:szCs w:val="24"/>
        </w:rPr>
        <w:t>T.S.) of the intestine of treated fish, Gold Carp (Carassius auratus), exposed to PS-MPs</w:t>
      </w:r>
      <w:r w:rsidRPr="007C70AE">
        <w:rPr>
          <w:rFonts w:ascii="Times New Roman" w:hAnsi="Times New Roman" w:cs="Times New Roman"/>
          <w:sz w:val="24"/>
          <w:szCs w:val="24"/>
        </w:rPr>
        <w:t xml:space="preserve"> at a concentration of </w:t>
      </w:r>
      <w:commentRangeStart w:id="19"/>
      <w:r w:rsidRPr="007C70AE">
        <w:rPr>
          <w:rFonts w:ascii="Times New Roman" w:hAnsi="Times New Roman" w:cs="Times New Roman"/>
          <w:sz w:val="24"/>
          <w:szCs w:val="24"/>
        </w:rPr>
        <w:t>10 mg/L</w:t>
      </w:r>
      <w:commentRangeEnd w:id="19"/>
      <w:r w:rsidR="00024B6E">
        <w:rPr>
          <w:rStyle w:val="ae"/>
        </w:rPr>
        <w:commentReference w:id="19"/>
      </w:r>
      <w:r w:rsidRPr="007C70AE">
        <w:rPr>
          <w:rFonts w:ascii="Times New Roman" w:hAnsi="Times New Roman" w:cs="Times New Roman"/>
          <w:sz w:val="24"/>
          <w:szCs w:val="24"/>
        </w:rPr>
        <w:t xml:space="preserve"> for 28 days (H&amp;E, 50x).</w:t>
      </w:r>
    </w:p>
    <w:p w:rsidR="007C70AE" w:rsidRDefault="00B547CC" w:rsidP="007C70AE">
      <w:pPr>
        <w:jc w:val="both"/>
        <w:rPr>
          <w:rFonts w:ascii="Times New Roman" w:hAnsi="Times New Roman" w:cs="Times New Roman"/>
          <w:sz w:val="24"/>
          <w:szCs w:val="24"/>
        </w:rPr>
      </w:pPr>
      <w:r>
        <w:rPr>
          <w:rStyle w:val="2Char"/>
        </w:rPr>
        <w:t xml:space="preserve">4.4. </w:t>
      </w:r>
      <w:r w:rsidR="007C70AE" w:rsidRPr="00FF7650">
        <w:rPr>
          <w:rStyle w:val="2Char"/>
        </w:rPr>
        <w:t>Kidney:</w:t>
      </w:r>
      <w:r w:rsidR="007C70AE" w:rsidRPr="007C70AE">
        <w:rPr>
          <w:rFonts w:ascii="Times New Roman" w:hAnsi="Times New Roman" w:cs="Times New Roman"/>
          <w:sz w:val="24"/>
          <w:szCs w:val="24"/>
        </w:rPr>
        <w:t xml:space="preserve">The renal tissue of </w:t>
      </w:r>
      <w:r w:rsidR="008B65B0">
        <w:rPr>
          <w:rFonts w:ascii="Times New Roman" w:hAnsi="Times New Roman" w:cs="Times New Roman"/>
          <w:sz w:val="24"/>
          <w:szCs w:val="24"/>
        </w:rPr>
        <w:t xml:space="preserve">the </w:t>
      </w:r>
      <w:r w:rsidR="007C70AE" w:rsidRPr="007C70AE">
        <w:rPr>
          <w:rFonts w:ascii="Times New Roman" w:hAnsi="Times New Roman" w:cs="Times New Roman"/>
          <w:sz w:val="24"/>
          <w:szCs w:val="24"/>
        </w:rPr>
        <w:t xml:space="preserve">control gold carp showed a well-organized structure, with clearly defined renal tubules, glomeruli, and hematopoietic tissue. The renal tubules were lined with cuboidal epithelial cells, and glomeruli were compact and surrounded by Bowman’s capsules. Hematopoietic regions were prominent and intact, indicating healthy renal function (Figure </w:t>
      </w:r>
      <w:r w:rsidR="00E23D11">
        <w:rPr>
          <w:rFonts w:ascii="Times New Roman" w:hAnsi="Times New Roman" w:cs="Times New Roman"/>
          <w:sz w:val="24"/>
          <w:szCs w:val="24"/>
        </w:rPr>
        <w:t>5</w:t>
      </w:r>
      <w:r w:rsidR="007C70AE" w:rsidRPr="007C70AE">
        <w:rPr>
          <w:rFonts w:ascii="Times New Roman" w:hAnsi="Times New Roman" w:cs="Times New Roman"/>
          <w:sz w:val="24"/>
          <w:szCs w:val="24"/>
        </w:rPr>
        <w:t>).</w:t>
      </w:r>
    </w:p>
    <w:p w:rsidR="007C70AE" w:rsidRPr="00992453" w:rsidRDefault="007C70AE" w:rsidP="007C70AE">
      <w:pPr>
        <w:jc w:val="both"/>
        <w:rPr>
          <w:rFonts w:ascii="Times New Roman" w:eastAsiaTheme="minorEastAsia" w:hAnsi="Times New Roman" w:cs="Times New Roman"/>
          <w:sz w:val="24"/>
          <w:szCs w:val="24"/>
        </w:rPr>
      </w:pPr>
      <w:r w:rsidRPr="007C70AE">
        <w:rPr>
          <w:rFonts w:ascii="Times New Roman" w:hAnsi="Times New Roman" w:cs="Times New Roman"/>
          <w:sz w:val="24"/>
          <w:szCs w:val="24"/>
        </w:rPr>
        <w:t xml:space="preserve">However, kidney sections from fish exposed to polystyrene microplastics displayed pronounced histological alterations, including tubular degeneration, glomerular shrinkage, vacuolization, and necrotic cells. Disruption of tubular epithelial cells and detachment from the basement membrane were also evident (Figure </w:t>
      </w:r>
      <w:r w:rsidR="00E23D11">
        <w:rPr>
          <w:rFonts w:ascii="Times New Roman" w:hAnsi="Times New Roman" w:cs="Times New Roman"/>
          <w:sz w:val="24"/>
          <w:szCs w:val="24"/>
        </w:rPr>
        <w:t>6</w:t>
      </w:r>
      <w:r w:rsidRPr="007C70AE">
        <w:rPr>
          <w:rFonts w:ascii="Times New Roman" w:hAnsi="Times New Roman" w:cs="Times New Roman"/>
          <w:sz w:val="24"/>
          <w:szCs w:val="24"/>
        </w:rPr>
        <w:t>). Statistical evaluation showed renal tubular degeneration in 68% of treated individuals compared to 12% in controls</w:t>
      </w:r>
      <m:oMath>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m:rPr>
                    <m:sty m:val="p"/>
                  </m:rP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=7.91,p=0.005</m:t>
            </m:r>
          </m:e>
        </m:d>
      </m:oMath>
      <w:r w:rsidR="00992453">
        <w:rPr>
          <w:rFonts w:ascii="Times New Roman" w:eastAsiaTheme="minorEastAsia" w:hAnsi="Times New Roman" w:cs="Times New Roman"/>
          <w:sz w:val="24"/>
          <w:szCs w:val="24"/>
        </w:rPr>
        <w:t xml:space="preserve">. </w:t>
      </w:r>
      <w:r w:rsidRPr="007C70AE">
        <w:rPr>
          <w:rFonts w:ascii="Times New Roman" w:hAnsi="Times New Roman" w:cs="Times New Roman"/>
          <w:sz w:val="24"/>
          <w:szCs w:val="24"/>
        </w:rPr>
        <w:t>These pathological changes reflect compromised excretory and osmoregulatory functions, paralleling toxic effects observed in microplastic-exposed zebrafish, Nile tilapia</w:t>
      </w:r>
      <w:r w:rsidR="008B65B0">
        <w:rPr>
          <w:rFonts w:ascii="Times New Roman" w:hAnsi="Times New Roman" w:cs="Times New Roman"/>
          <w:sz w:val="24"/>
          <w:szCs w:val="24"/>
        </w:rPr>
        <w:t>,</w:t>
      </w:r>
      <w:r w:rsidRPr="007C70AE">
        <w:rPr>
          <w:rFonts w:ascii="Times New Roman" w:hAnsi="Times New Roman" w:cs="Times New Roman"/>
          <w:sz w:val="24"/>
          <w:szCs w:val="24"/>
        </w:rPr>
        <w:t xml:space="preserve"> and guppy fish</w:t>
      </w:r>
      <w:sdt>
        <w:sdtPr>
          <w:rPr>
            <w:rFonts w:ascii="Times New Roman" w:hAnsi="Times New Roman" w:cs="Times New Roman"/>
            <w:color w:val="000000"/>
            <w:sz w:val="24"/>
            <w:szCs w:val="24"/>
          </w:rPr>
          <w:tag w:val="MENDELEY_CITATION_v3_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"/>
          <w:id w:val="1949276952"/>
          <w:placeholder>
            <w:docPart w:val="DefaultPlaceholder_-1854013440"/>
          </w:placeholder>
        </w:sdtPr>
        <w:sdtContent>
          <w:r w:rsidR="00F01020" w:rsidRPr="00F01020">
            <w:rPr>
              <w:rFonts w:ascii="Times New Roman" w:hAnsi="Times New Roman" w:cs="Times New Roman"/>
              <w:color w:val="000000"/>
              <w:sz w:val="24"/>
              <w:szCs w:val="24"/>
            </w:rPr>
            <w:t xml:space="preserve">(Bakieva et al., 2024; </w:t>
          </w:r>
          <w:commentRangeStart w:id="20"/>
          <w:r w:rsidR="00F01020" w:rsidRPr="00F01020">
            <w:rPr>
              <w:rFonts w:ascii="Times New Roman" w:hAnsi="Times New Roman" w:cs="Times New Roman"/>
              <w:color w:val="000000"/>
              <w:sz w:val="24"/>
              <w:szCs w:val="24"/>
            </w:rPr>
            <w:t>Elshaer</w:t>
          </w:r>
          <w:commentRangeEnd w:id="20"/>
          <w:r w:rsidR="00024B6E">
            <w:rPr>
              <w:rStyle w:val="ae"/>
            </w:rPr>
            <w:commentReference w:id="20"/>
          </w:r>
          <w:r w:rsidR="00F01020" w:rsidRPr="00F01020">
            <w:rPr>
              <w:rFonts w:ascii="Times New Roman" w:hAnsi="Times New Roman" w:cs="Times New Roman"/>
              <w:color w:val="000000"/>
              <w:sz w:val="24"/>
              <w:szCs w:val="24"/>
            </w:rPr>
            <w:t xml:space="preserve"> et al., 2013; Hamed et al., 2021)</w:t>
          </w:r>
        </w:sdtContent>
      </w:sdt>
      <w:r w:rsidRPr="007C70AE">
        <w:rPr>
          <w:rFonts w:ascii="Times New Roman" w:hAnsi="Times New Roman" w:cs="Times New Roman"/>
          <w:sz w:val="24"/>
          <w:szCs w:val="24"/>
        </w:rPr>
        <w:t>.</w:t>
      </w:r>
    </w:p>
    <w:p w:rsidR="007C70AE" w:rsidRDefault="007C70AE" w:rsidP="007C70AE">
      <w:pPr>
        <w:jc w:val="both"/>
        <w:rPr>
          <w:rFonts w:ascii="Times New Roman" w:hAnsi="Times New Roman" w:cs="Times New Roman"/>
          <w:sz w:val="24"/>
          <w:szCs w:val="24"/>
        </w:rPr>
      </w:pPr>
      <w:commentRangeStart w:id="21"/>
      <w:r>
        <w:rPr>
          <w:rFonts w:ascii="Times New Roman" w:hAnsi="Times New Roman" w:cs="Times New Roman"/>
          <w:noProof/>
          <w:sz w:val="24"/>
          <w:szCs w:val="24"/>
          <w:lang w:val="en-US"/>
        </w:rPr>
        <w:drawing>
          <wp:inline distT="0" distB="0" distL="0" distR="0">
            <wp:extent cx="1981200" cy="1457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200" cy="1457325"/>
                    </a:xfrm>
                    <a:prstGeom prst="rect">
                      <a:avLst/>
                    </a:prstGeom>
                    <a:noFill/>
                  </pic:spPr>
                </pic:pic>
              </a:graphicData>
            </a:graphic>
          </wp:inline>
        </w:drawing>
      </w:r>
      <w:commentRangeEnd w:id="21"/>
      <w:r w:rsidR="00024B6E">
        <w:rPr>
          <w:rStyle w:val="ae"/>
        </w:rPr>
        <w:commentReference w:id="21"/>
      </w:r>
    </w:p>
    <w:p w:rsidR="007C70AE" w:rsidRDefault="007C70AE" w:rsidP="007C70AE">
      <w:pPr>
        <w:jc w:val="both"/>
        <w:rPr>
          <w:rFonts w:ascii="Times New Roman" w:hAnsi="Times New Roman" w:cs="Times New Roman"/>
          <w:sz w:val="24"/>
          <w:szCs w:val="24"/>
        </w:rPr>
      </w:pPr>
      <w:r w:rsidRPr="007C70AE">
        <w:rPr>
          <w:rFonts w:ascii="Times New Roman" w:hAnsi="Times New Roman" w:cs="Times New Roman"/>
          <w:sz w:val="24"/>
          <w:szCs w:val="24"/>
        </w:rPr>
        <w:t xml:space="preserve">Figure 5: Photomicrograph of the control kidney of Carassius auratus (goldfish) showing normal histoarchitecture at 400× magnification. </w:t>
      </w:r>
      <w:r w:rsidR="000305A0" w:rsidRPr="007C70AE">
        <w:rPr>
          <w:rFonts w:ascii="Times New Roman" w:hAnsi="Times New Roman" w:cs="Times New Roman"/>
          <w:sz w:val="24"/>
          <w:szCs w:val="24"/>
        </w:rPr>
        <w:t>Structures</w:t>
      </w:r>
      <w:r w:rsidRPr="007C70AE">
        <w:rPr>
          <w:rFonts w:ascii="Times New Roman" w:hAnsi="Times New Roman" w:cs="Times New Roman"/>
          <w:sz w:val="24"/>
          <w:szCs w:val="24"/>
        </w:rPr>
        <w:t xml:space="preserve"> appear well-organized with no signs of degeneration or pathological alterations. </w:t>
      </w:r>
    </w:p>
    <w:p w:rsidR="007C70AE" w:rsidRDefault="007C70AE" w:rsidP="007C70AE">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1891145" cy="16414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691" cy="1646313"/>
                    </a:xfrm>
                    <a:prstGeom prst="rect">
                      <a:avLst/>
                    </a:prstGeom>
                    <a:noFill/>
                  </pic:spPr>
                </pic:pic>
              </a:graphicData>
            </a:graphic>
          </wp:inline>
        </w:drawing>
      </w:r>
    </w:p>
    <w:p w:rsidR="007C70AE" w:rsidRDefault="007C70AE" w:rsidP="007C70AE">
      <w:pPr>
        <w:jc w:val="both"/>
        <w:rPr>
          <w:rFonts w:ascii="Times New Roman" w:hAnsi="Times New Roman" w:cs="Times New Roman"/>
          <w:sz w:val="24"/>
          <w:szCs w:val="24"/>
        </w:rPr>
      </w:pPr>
      <w:r w:rsidRPr="007C70AE">
        <w:rPr>
          <w:rFonts w:ascii="Times New Roman" w:hAnsi="Times New Roman" w:cs="Times New Roman"/>
          <w:sz w:val="24"/>
          <w:szCs w:val="24"/>
        </w:rPr>
        <w:t>Figure</w:t>
      </w:r>
      <w:r w:rsidR="00E23D11">
        <w:rPr>
          <w:rFonts w:ascii="Times New Roman" w:hAnsi="Times New Roman" w:cs="Times New Roman"/>
          <w:sz w:val="24"/>
          <w:szCs w:val="24"/>
        </w:rPr>
        <w:t xml:space="preserve"> 6</w:t>
      </w:r>
      <w:r w:rsidRPr="007C70AE">
        <w:rPr>
          <w:rFonts w:ascii="Times New Roman" w:hAnsi="Times New Roman" w:cs="Times New Roman"/>
          <w:sz w:val="24"/>
          <w:szCs w:val="24"/>
        </w:rPr>
        <w:t>: Photomicrograph of kidney tissue of Carassius auratus exposed to polystyrene microplastics (400</w:t>
      </w:r>
      <w:r w:rsidR="00FF1116">
        <w:rPr>
          <w:rFonts w:ascii="Times New Roman" w:hAnsi="Times New Roman" w:cs="Times New Roman"/>
          <w:sz w:val="24"/>
          <w:szCs w:val="24"/>
        </w:rPr>
        <w:t>x</w:t>
      </w:r>
      <w:r w:rsidRPr="007C70AE">
        <w:rPr>
          <w:rFonts w:ascii="Times New Roman" w:hAnsi="Times New Roman" w:cs="Times New Roman"/>
          <w:sz w:val="24"/>
          <w:szCs w:val="24"/>
        </w:rPr>
        <w:t xml:space="preserve">), showing marked histopathological alterations including tubular degeneration, glomerular shrinkage, and necrotic regions. </w:t>
      </w:r>
    </w:p>
    <w:p w:rsidR="007C70AE" w:rsidRPr="007C70AE" w:rsidRDefault="00B547CC" w:rsidP="007C70AE">
      <w:pPr>
        <w:jc w:val="both"/>
        <w:rPr>
          <w:rFonts w:ascii="Times New Roman" w:hAnsi="Times New Roman" w:cs="Times New Roman"/>
          <w:sz w:val="24"/>
          <w:szCs w:val="24"/>
        </w:rPr>
      </w:pPr>
      <w:r>
        <w:rPr>
          <w:rStyle w:val="1Char"/>
        </w:rPr>
        <w:t xml:space="preserve">5. </w:t>
      </w:r>
      <w:r w:rsidR="007C70AE" w:rsidRPr="00FF7650">
        <w:rPr>
          <w:rStyle w:val="1Char"/>
        </w:rPr>
        <w:t>Discussion:</w:t>
      </w:r>
      <w:r w:rsidR="007C70AE" w:rsidRPr="007C70AE">
        <w:rPr>
          <w:rFonts w:ascii="Times New Roman" w:hAnsi="Times New Roman" w:cs="Times New Roman"/>
          <w:sz w:val="24"/>
          <w:szCs w:val="24"/>
        </w:rPr>
        <w:t xml:space="preserve">The present study provides clear evidence of histopathological alterations in the vital organs- gill, liver, and </w:t>
      </w:r>
      <w:r w:rsidR="008B65B0">
        <w:rPr>
          <w:rFonts w:ascii="Times New Roman" w:hAnsi="Times New Roman" w:cs="Times New Roman"/>
          <w:sz w:val="24"/>
          <w:szCs w:val="24"/>
        </w:rPr>
        <w:t>kidney- of</w:t>
      </w:r>
      <w:r w:rsidR="007C70AE" w:rsidRPr="007C70AE">
        <w:rPr>
          <w:rFonts w:ascii="Times New Roman" w:hAnsi="Times New Roman" w:cs="Times New Roman"/>
          <w:sz w:val="24"/>
          <w:szCs w:val="24"/>
        </w:rPr>
        <w:t xml:space="preserve"> the freshwater fish Carassius auratus under chronic exposure to polystyrene microplastics (PS-MPs) at a sublethal concentration of 1.53 mg/L. The observed structural alterations in these tissues provide substantial evidence of </w:t>
      </w:r>
      <w:r w:rsidR="008B65B0">
        <w:rPr>
          <w:rFonts w:ascii="Times New Roman" w:hAnsi="Times New Roman" w:cs="Times New Roman"/>
          <w:sz w:val="24"/>
          <w:szCs w:val="24"/>
        </w:rPr>
        <w:t>PS-MP-induced</w:t>
      </w:r>
      <w:r w:rsidR="007C70AE" w:rsidRPr="007C70AE">
        <w:rPr>
          <w:rFonts w:ascii="Times New Roman" w:hAnsi="Times New Roman" w:cs="Times New Roman"/>
          <w:sz w:val="24"/>
          <w:szCs w:val="24"/>
        </w:rPr>
        <w:t xml:space="preserve"> toxicity, aligning with and extending findings from earlier studies on microplastic exposure in aquatic organisms.</w:t>
      </w:r>
    </w:p>
    <w:p w:rsidR="008B65B0" w:rsidRDefault="007C70AE" w:rsidP="007C70AE">
      <w:pPr>
        <w:jc w:val="both"/>
        <w:rPr>
          <w:rFonts w:ascii="Times New Roman" w:hAnsi="Times New Roman" w:cs="Times New Roman"/>
          <w:sz w:val="24"/>
          <w:szCs w:val="24"/>
        </w:rPr>
      </w:pPr>
      <w:r w:rsidRPr="007C70AE">
        <w:rPr>
          <w:rFonts w:ascii="Times New Roman" w:hAnsi="Times New Roman" w:cs="Times New Roman"/>
          <w:sz w:val="24"/>
          <w:szCs w:val="24"/>
        </w:rPr>
        <w:t xml:space="preserve">The gill, the primary site of gas exchange and direct contact with the external environment, exhibited prominent pathological changes in the PS MP-exposed group. These included epithelial lifting, lamellar aneurysm, lamellar deviation, necrosis, </w:t>
      </w:r>
      <w:r w:rsidR="008B65B0">
        <w:rPr>
          <w:rFonts w:ascii="Times New Roman" w:hAnsi="Times New Roman" w:cs="Times New Roman"/>
          <w:sz w:val="24"/>
          <w:szCs w:val="24"/>
        </w:rPr>
        <w:t>and</w:t>
      </w:r>
      <w:r w:rsidRPr="007C70AE">
        <w:rPr>
          <w:rFonts w:ascii="Times New Roman" w:hAnsi="Times New Roman" w:cs="Times New Roman"/>
          <w:sz w:val="24"/>
          <w:szCs w:val="24"/>
        </w:rPr>
        <w:t xml:space="preserve"> the coalescence of secondary lamellae. Such alterations impair respiratory efficiency and ion regulation, vital for fish survival in aquatic habitats. The findings are consistent with previous research, </w:t>
      </w:r>
      <w:r w:rsidR="008B65B0">
        <w:rPr>
          <w:rFonts w:ascii="Times New Roman" w:hAnsi="Times New Roman" w:cs="Times New Roman"/>
          <w:sz w:val="24"/>
          <w:szCs w:val="24"/>
        </w:rPr>
        <w:t>which reported similar gill damage</w:t>
      </w:r>
      <w:r w:rsidRPr="007C70AE">
        <w:rPr>
          <w:rFonts w:ascii="Times New Roman" w:hAnsi="Times New Roman" w:cs="Times New Roman"/>
          <w:sz w:val="24"/>
          <w:szCs w:val="24"/>
        </w:rPr>
        <w:t xml:space="preserve"> in zebrafish and other fish following microplastic exposure</w:t>
      </w:r>
      <w:sdt>
        <w:sdtPr>
          <w:rPr>
            <w:rFonts w:ascii="Times New Roman" w:hAnsi="Times New Roman" w:cs="Times New Roman"/>
            <w:color w:val="000000"/>
            <w:sz w:val="24"/>
            <w:szCs w:val="24"/>
          </w:rPr>
          <w:tag w:val="MENDELEY_CITATION_v3_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"/>
          <w:id w:val="-1687204714"/>
          <w:placeholder>
            <w:docPart w:val="DefaultPlaceholder_-1854013440"/>
          </w:placeholder>
        </w:sdtPr>
        <w:sdtContent>
          <w:r w:rsidR="00F01020" w:rsidRPr="00F01020">
            <w:rPr>
              <w:rFonts w:ascii="Times New Roman" w:hAnsi="Times New Roman" w:cs="Times New Roman"/>
              <w:color w:val="000000"/>
              <w:sz w:val="24"/>
              <w:szCs w:val="24"/>
            </w:rPr>
            <w:t>(Bakieva et al., 2024)</w:t>
          </w:r>
        </w:sdtContent>
      </w:sdt>
      <w:r w:rsidRPr="007C70AE">
        <w:rPr>
          <w:rFonts w:ascii="Times New Roman" w:hAnsi="Times New Roman" w:cs="Times New Roman"/>
          <w:sz w:val="24"/>
          <w:szCs w:val="24"/>
        </w:rPr>
        <w:t>.</w:t>
      </w:r>
    </w:p>
    <w:p w:rsidR="007C70AE" w:rsidRPr="007C70AE" w:rsidRDefault="007C70AE" w:rsidP="007C70AE">
      <w:pPr>
        <w:jc w:val="both"/>
        <w:rPr>
          <w:rFonts w:ascii="Times New Roman" w:hAnsi="Times New Roman" w:cs="Times New Roman"/>
          <w:sz w:val="24"/>
          <w:szCs w:val="24"/>
        </w:rPr>
      </w:pPr>
      <w:r w:rsidRPr="007C70AE">
        <w:rPr>
          <w:rFonts w:ascii="Times New Roman" w:hAnsi="Times New Roman" w:cs="Times New Roman"/>
          <w:sz w:val="24"/>
          <w:szCs w:val="24"/>
        </w:rPr>
        <w:t>The epithelial lifting may be a defensive mechanism to reduce contact surface area with toxicants, while lamellar fusion and necrosis point towards irreversible damage due to prolonged exposure.</w:t>
      </w:r>
    </w:p>
    <w:p w:rsidR="007C70AE" w:rsidRPr="007C70AE" w:rsidRDefault="007C70AE" w:rsidP="007C70AE">
      <w:pPr>
        <w:jc w:val="both"/>
        <w:rPr>
          <w:rFonts w:ascii="Times New Roman" w:hAnsi="Times New Roman" w:cs="Times New Roman"/>
          <w:sz w:val="24"/>
          <w:szCs w:val="24"/>
        </w:rPr>
      </w:pPr>
      <w:r w:rsidRPr="007C70AE">
        <w:rPr>
          <w:rFonts w:ascii="Times New Roman" w:hAnsi="Times New Roman" w:cs="Times New Roman"/>
          <w:sz w:val="24"/>
          <w:szCs w:val="24"/>
        </w:rPr>
        <w:t xml:space="preserve">The liver, a vital organ for metabolism and detoxification, showed significant histological damage, including hepatocyte vacuolation, focal necrosis, pyknosis, sinusoidal dilation and congestion, possibly due to the bioaccumulation of PS-MPs or associated chemical leachates like styrene monomers. Liver vacuolization, often linked to lipid accumulation or mitochondrial damage, reflects cellular stress or altered metabolic activity. Similar hepatic damage has been reported in zebrafish and other model organisms exposed to </w:t>
      </w:r>
      <w:r w:rsidR="008B65B0">
        <w:rPr>
          <w:rFonts w:ascii="Times New Roman" w:hAnsi="Times New Roman" w:cs="Times New Roman"/>
          <w:sz w:val="24"/>
          <w:szCs w:val="24"/>
        </w:rPr>
        <w:t>micro- and</w:t>
      </w:r>
      <w:r w:rsidRPr="007C70AE">
        <w:rPr>
          <w:rFonts w:ascii="Times New Roman" w:hAnsi="Times New Roman" w:cs="Times New Roman"/>
          <w:sz w:val="24"/>
          <w:szCs w:val="24"/>
        </w:rPr>
        <w:t>nanoplastics</w:t>
      </w:r>
      <w:sdt>
        <w:sdtPr>
          <w:rPr>
            <w:rFonts w:ascii="Times New Roman" w:hAnsi="Times New Roman" w:cs="Times New Roman"/>
            <w:color w:val="000000"/>
            <w:sz w:val="24"/>
            <w:szCs w:val="24"/>
          </w:rPr>
          <w:tag w:val="MENDELEY_CITATION_v3_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"/>
          <w:id w:val="2080326915"/>
          <w:placeholder>
            <w:docPart w:val="DefaultPlaceholder_-1854013440"/>
          </w:placeholder>
        </w:sdtPr>
        <w:sdtContent>
          <w:r w:rsidR="00F01020" w:rsidRPr="00F01020">
            <w:rPr>
              <w:rFonts w:ascii="Times New Roman" w:hAnsi="Times New Roman" w:cs="Times New Roman"/>
              <w:color w:val="000000"/>
              <w:sz w:val="24"/>
              <w:szCs w:val="24"/>
            </w:rPr>
            <w:t>(Ali et al., 2023; Hamed et al., 2021; A. P. D. K. Kumari, 2023; Tian et al., 2024)</w:t>
          </w:r>
        </w:sdtContent>
      </w:sdt>
      <w:r w:rsidRPr="007C70AE">
        <w:rPr>
          <w:rFonts w:ascii="Times New Roman" w:hAnsi="Times New Roman" w:cs="Times New Roman"/>
          <w:sz w:val="24"/>
          <w:szCs w:val="24"/>
        </w:rPr>
        <w:t>. The oxidative stress generated by internalized particles may impair cellular antioxidant defenses and initiate apoptotic pathways, contributing to the observed histopathological lesions.</w:t>
      </w:r>
    </w:p>
    <w:p w:rsidR="008B65B0" w:rsidRDefault="007C70AE" w:rsidP="007C70AE">
      <w:pPr>
        <w:jc w:val="both"/>
        <w:rPr>
          <w:rFonts w:ascii="Times New Roman" w:hAnsi="Times New Roman" w:cs="Times New Roman"/>
          <w:sz w:val="24"/>
          <w:szCs w:val="24"/>
        </w:rPr>
      </w:pPr>
      <w:r w:rsidRPr="007C70AE">
        <w:rPr>
          <w:rFonts w:ascii="Times New Roman" w:hAnsi="Times New Roman" w:cs="Times New Roman"/>
          <w:sz w:val="24"/>
          <w:szCs w:val="24"/>
        </w:rPr>
        <w:t>The kidney, essential for osmoregulation and excretion, showed signs of histological damage</w:t>
      </w:r>
      <w:r w:rsidR="008B65B0">
        <w:rPr>
          <w:rFonts w:ascii="Times New Roman" w:hAnsi="Times New Roman" w:cs="Times New Roman"/>
          <w:sz w:val="24"/>
          <w:szCs w:val="24"/>
        </w:rPr>
        <w:t>,</w:t>
      </w:r>
      <w:r w:rsidRPr="007C70AE">
        <w:rPr>
          <w:rFonts w:ascii="Times New Roman" w:hAnsi="Times New Roman" w:cs="Times New Roman"/>
          <w:sz w:val="24"/>
          <w:szCs w:val="24"/>
        </w:rPr>
        <w:t xml:space="preserve"> including tubular degeneration, glomerular shrinkage, and congestion. These changes may </w:t>
      </w:r>
      <w:r w:rsidRPr="007C70AE">
        <w:rPr>
          <w:rFonts w:ascii="Times New Roman" w:hAnsi="Times New Roman" w:cs="Times New Roman"/>
          <w:sz w:val="24"/>
          <w:szCs w:val="24"/>
        </w:rPr>
        <w:lastRenderedPageBreak/>
        <w:t>compromise renal function, affecting filtration, excretion of metabolic wastes, and water balance. The observed nephrotoxicity may be attributed to direct accumulation of microplastics or associated inflammatory responses. Previous studies have similarly reported tubular deformities and glomerular abnormalities in fish exposed to microplastics</w:t>
      </w:r>
      <w:r w:rsidR="008B65B0">
        <w:rPr>
          <w:rFonts w:ascii="Times New Roman" w:hAnsi="Times New Roman" w:cs="Times New Roman"/>
          <w:sz w:val="24"/>
          <w:szCs w:val="24"/>
        </w:rPr>
        <w:t>,</w:t>
      </w:r>
      <w:r w:rsidRPr="007C70AE">
        <w:rPr>
          <w:rFonts w:ascii="Times New Roman" w:hAnsi="Times New Roman" w:cs="Times New Roman"/>
          <w:sz w:val="24"/>
          <w:szCs w:val="24"/>
        </w:rPr>
        <w:t xml:space="preserve"> reinforcing our findings</w:t>
      </w:r>
      <w:sdt>
        <w:sdtPr>
          <w:rPr>
            <w:rFonts w:ascii="Times New Roman" w:hAnsi="Times New Roman" w:cs="Times New Roman"/>
            <w:color w:val="000000"/>
            <w:sz w:val="24"/>
            <w:szCs w:val="24"/>
          </w:rPr>
          <w:tag w:val="MENDELEY_CITATION_v3_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"/>
          <w:id w:val="-444237054"/>
          <w:placeholder>
            <w:docPart w:val="DefaultPlaceholder_-1854013440"/>
          </w:placeholder>
        </w:sdtPr>
        <w:sdtContent>
          <w:r w:rsidR="00F01020" w:rsidRPr="00F01020">
            <w:rPr>
              <w:rFonts w:ascii="Times New Roman" w:hAnsi="Times New Roman" w:cs="Times New Roman"/>
              <w:color w:val="000000"/>
              <w:sz w:val="24"/>
              <w:szCs w:val="24"/>
            </w:rPr>
            <w:t>(Hamed et al., 2021; Liu et al., 2023; Usman et al., 2021)</w:t>
          </w:r>
        </w:sdtContent>
      </w:sdt>
      <w:r w:rsidRPr="007C70AE">
        <w:rPr>
          <w:rFonts w:ascii="Times New Roman" w:hAnsi="Times New Roman" w:cs="Times New Roman"/>
          <w:sz w:val="24"/>
          <w:szCs w:val="24"/>
        </w:rPr>
        <w:t>.</w:t>
      </w:r>
    </w:p>
    <w:p w:rsidR="007C70AE" w:rsidRPr="007C70AE" w:rsidRDefault="007C70AE" w:rsidP="007C70AE">
      <w:pPr>
        <w:jc w:val="both"/>
        <w:rPr>
          <w:rFonts w:ascii="Times New Roman" w:hAnsi="Times New Roman" w:cs="Times New Roman"/>
          <w:sz w:val="24"/>
          <w:szCs w:val="24"/>
        </w:rPr>
      </w:pPr>
      <w:r w:rsidRPr="007C70AE">
        <w:rPr>
          <w:rFonts w:ascii="Times New Roman" w:hAnsi="Times New Roman" w:cs="Times New Roman"/>
          <w:sz w:val="24"/>
          <w:szCs w:val="24"/>
        </w:rPr>
        <w:t>The histopathological effects across multiple organs reflect the systemic toxicity of polystyrene microplastics, even at sublethal concentrations. Mechanistically, these changes may result from physical irritation, particle accumulation, oxidative stress, inflammatory responses, and chemical toxicity. Due to their small size, PS-MPs can closely interact with biological membranes and, under certain conditions, may even penetrate cells, triggering mitochondrial damage, lysosomal dysfunction, and immune activation</w:t>
      </w:r>
      <w:r w:rsidR="008B65B0">
        <w:rPr>
          <w:rFonts w:ascii="Times New Roman" w:hAnsi="Times New Roman" w:cs="Times New Roman"/>
          <w:sz w:val="24"/>
          <w:szCs w:val="24"/>
        </w:rPr>
        <w:t>—this</w:t>
      </w:r>
      <w:r w:rsidRPr="007C70AE">
        <w:rPr>
          <w:rFonts w:ascii="Times New Roman" w:hAnsi="Times New Roman" w:cs="Times New Roman"/>
          <w:sz w:val="24"/>
          <w:szCs w:val="24"/>
        </w:rPr>
        <w:t xml:space="preserve"> dual mode of </w:t>
      </w:r>
      <w:r w:rsidR="008B65B0">
        <w:rPr>
          <w:rFonts w:ascii="Times New Roman" w:hAnsi="Times New Roman" w:cs="Times New Roman"/>
          <w:sz w:val="24"/>
          <w:szCs w:val="24"/>
        </w:rPr>
        <w:t>toxicity, both mechanical and chemical, is</w:t>
      </w:r>
      <w:r w:rsidRPr="007C70AE">
        <w:rPr>
          <w:rFonts w:ascii="Times New Roman" w:hAnsi="Times New Roman" w:cs="Times New Roman"/>
          <w:sz w:val="24"/>
          <w:szCs w:val="24"/>
        </w:rPr>
        <w:t xml:space="preserve"> increasingly recognized as a significant concern in plastic pollution research. PS-MPs generate reactive species (ROS), compromise membrane integrity, and disrupt enzymatic activity, ultimately leading to cellular apoptosis and necrosis.</w:t>
      </w:r>
    </w:p>
    <w:p w:rsidR="007C70AE" w:rsidRPr="007C70AE" w:rsidRDefault="007C70AE" w:rsidP="007C70AE">
      <w:pPr>
        <w:jc w:val="both"/>
        <w:rPr>
          <w:rFonts w:ascii="Times New Roman" w:hAnsi="Times New Roman" w:cs="Times New Roman"/>
          <w:sz w:val="24"/>
          <w:szCs w:val="24"/>
        </w:rPr>
      </w:pPr>
      <w:r w:rsidRPr="007C70AE">
        <w:rPr>
          <w:rFonts w:ascii="Times New Roman" w:hAnsi="Times New Roman" w:cs="Times New Roman"/>
          <w:sz w:val="24"/>
          <w:szCs w:val="24"/>
        </w:rPr>
        <w:t xml:space="preserve">Furthermore, the organ-specific responses observed highlight tissue vulnerability based on physiological roles and exposure routes. Gills are directly exposed to the aquatic environment, the liver functions in detoxification and metabolism, and the kidneys play a key role in osmoregulation and </w:t>
      </w:r>
      <w:r w:rsidR="008B65B0">
        <w:rPr>
          <w:rFonts w:ascii="Times New Roman" w:hAnsi="Times New Roman" w:cs="Times New Roman"/>
          <w:sz w:val="24"/>
          <w:szCs w:val="24"/>
        </w:rPr>
        <w:t>excretion, making</w:t>
      </w:r>
      <w:r w:rsidRPr="007C70AE">
        <w:rPr>
          <w:rFonts w:ascii="Times New Roman" w:hAnsi="Times New Roman" w:cs="Times New Roman"/>
          <w:sz w:val="24"/>
          <w:szCs w:val="24"/>
        </w:rPr>
        <w:t xml:space="preserve"> all three organs vital biomarkers in microplastic toxicology studies. The histopathological changes observed, even at relatively low concentrations during chronic exposure, indicate that PS-MPs can significantly compromise the physiological health of freshwater fish. This may adversely impact key biological functions such as growth, reproduction, and survival. As Carassius auratus serves as a representative model for freshwater ecosystems, these findings hold broader ecological implications, potentially affecting biodiversity and trophic </w:t>
      </w:r>
      <w:r w:rsidR="008B65B0">
        <w:rPr>
          <w:rFonts w:ascii="Times New Roman" w:hAnsi="Times New Roman" w:cs="Times New Roman"/>
          <w:sz w:val="24"/>
          <w:szCs w:val="24"/>
        </w:rPr>
        <w:t>interactions</w:t>
      </w:r>
      <w:r w:rsidRPr="007C70AE">
        <w:rPr>
          <w:rFonts w:ascii="Times New Roman" w:hAnsi="Times New Roman" w:cs="Times New Roman"/>
          <w:sz w:val="24"/>
          <w:szCs w:val="24"/>
        </w:rPr>
        <w:t xml:space="preserve"> within freshwater food webs.</w:t>
      </w:r>
    </w:p>
    <w:p w:rsidR="007C70AE" w:rsidRDefault="007C70AE" w:rsidP="007C70AE">
      <w:pPr>
        <w:jc w:val="both"/>
        <w:rPr>
          <w:rFonts w:ascii="Times New Roman" w:hAnsi="Times New Roman" w:cs="Times New Roman"/>
          <w:sz w:val="24"/>
          <w:szCs w:val="24"/>
        </w:rPr>
      </w:pPr>
      <w:r w:rsidRPr="007C70AE">
        <w:rPr>
          <w:rFonts w:ascii="Times New Roman" w:hAnsi="Times New Roman" w:cs="Times New Roman"/>
          <w:sz w:val="24"/>
          <w:szCs w:val="24"/>
        </w:rPr>
        <w:t xml:space="preserve">While the current study focused on tissue-level alterations, further research is warranted to investigate the molecular and biochemical pathways involved in </w:t>
      </w:r>
      <w:r w:rsidR="008B65B0">
        <w:rPr>
          <w:rFonts w:ascii="Times New Roman" w:hAnsi="Times New Roman" w:cs="Times New Roman"/>
          <w:sz w:val="24"/>
          <w:szCs w:val="24"/>
        </w:rPr>
        <w:t>PS-MP-induced</w:t>
      </w:r>
      <w:r w:rsidRPr="007C70AE">
        <w:rPr>
          <w:rFonts w:ascii="Times New Roman" w:hAnsi="Times New Roman" w:cs="Times New Roman"/>
          <w:sz w:val="24"/>
          <w:szCs w:val="24"/>
        </w:rPr>
        <w:t xml:space="preserve"> toxicity. In particular, studies exploring gene expression related to oxidative stress, inflammation, and apoptosis could provide deeper insights into </w:t>
      </w:r>
      <w:r w:rsidR="008B65B0">
        <w:rPr>
          <w:rFonts w:ascii="Times New Roman" w:hAnsi="Times New Roman" w:cs="Times New Roman"/>
          <w:sz w:val="24"/>
          <w:szCs w:val="24"/>
        </w:rPr>
        <w:t>damage mechanisms</w:t>
      </w:r>
      <w:r w:rsidRPr="007C70AE">
        <w:rPr>
          <w:rFonts w:ascii="Times New Roman" w:hAnsi="Times New Roman" w:cs="Times New Roman"/>
          <w:sz w:val="24"/>
          <w:szCs w:val="24"/>
        </w:rPr>
        <w:t>. Moreover, using environmentally relevant mixtures of plastic types and associated chemical additives would offer a more realistic assessment of ecological risks posed by microplastic pollution.</w:t>
      </w:r>
    </w:p>
    <w:p w:rsidR="007C70AE" w:rsidRPr="000305A0" w:rsidRDefault="00B547CC" w:rsidP="00FF7650">
      <w:pPr>
        <w:pStyle w:val="1"/>
      </w:pPr>
      <w:r>
        <w:t xml:space="preserve">6. </w:t>
      </w:r>
      <w:commentRangeStart w:id="22"/>
      <w:r w:rsidR="007C70AE" w:rsidRPr="000305A0">
        <w:t>Conclusion</w:t>
      </w:r>
      <w:commentRangeEnd w:id="22"/>
      <w:r w:rsidR="00536582">
        <w:rPr>
          <w:rStyle w:val="ae"/>
          <w:rFonts w:asciiTheme="minorHAnsi" w:eastAsiaTheme="minorHAnsi" w:hAnsiTheme="minorHAnsi" w:cstheme="minorBidi"/>
          <w:color w:val="auto"/>
        </w:rPr>
        <w:commentReference w:id="22"/>
      </w:r>
      <w:r w:rsidR="007C70AE" w:rsidRPr="000305A0">
        <w:t>:</w:t>
      </w:r>
    </w:p>
    <w:p w:rsidR="007C70AE" w:rsidRPr="007C70AE" w:rsidRDefault="007C70AE" w:rsidP="007C70AE">
      <w:pPr>
        <w:jc w:val="both"/>
        <w:rPr>
          <w:rFonts w:ascii="Times New Roman" w:hAnsi="Times New Roman" w:cs="Times New Roman"/>
          <w:sz w:val="24"/>
          <w:szCs w:val="24"/>
        </w:rPr>
      </w:pPr>
      <w:commentRangeStart w:id="23"/>
      <w:r w:rsidRPr="007C70AE">
        <w:rPr>
          <w:rFonts w:ascii="Times New Roman" w:hAnsi="Times New Roman" w:cs="Times New Roman"/>
          <w:sz w:val="24"/>
          <w:szCs w:val="24"/>
        </w:rPr>
        <w:t xml:space="preserve">This study demonstrates that exposure to polystyrene microplastic (PS-MPs) of 1 μm size, even at sublethal concentrations, can induce significant histopathological alterations in vital organs of goldfish (Carassius auratus). The gills, liver, and </w:t>
      </w:r>
      <w:r w:rsidR="008B65B0">
        <w:rPr>
          <w:rFonts w:ascii="Times New Roman" w:hAnsi="Times New Roman" w:cs="Times New Roman"/>
          <w:sz w:val="24"/>
          <w:szCs w:val="24"/>
        </w:rPr>
        <w:t>kidney organs, critical for respiration, detoxification, and excretion,</w:t>
      </w:r>
      <w:commentRangeEnd w:id="23"/>
      <w:r w:rsidR="00536582">
        <w:rPr>
          <w:rStyle w:val="ae"/>
        </w:rPr>
        <w:commentReference w:id="23"/>
      </w:r>
      <w:r w:rsidR="008B65B0">
        <w:rPr>
          <w:rFonts w:ascii="Times New Roman" w:hAnsi="Times New Roman" w:cs="Times New Roman"/>
          <w:sz w:val="24"/>
          <w:szCs w:val="24"/>
        </w:rPr>
        <w:t xml:space="preserve"> showed</w:t>
      </w:r>
      <w:r w:rsidRPr="007C70AE">
        <w:rPr>
          <w:rFonts w:ascii="Times New Roman" w:hAnsi="Times New Roman" w:cs="Times New Roman"/>
          <w:sz w:val="24"/>
          <w:szCs w:val="24"/>
        </w:rPr>
        <w:t xml:space="preserve"> distinct and measurable tissue damage after chronic exposure. Observed changes, including epithelial lifting, lamellar fusion, </w:t>
      </w:r>
      <w:r w:rsidR="008B65B0">
        <w:rPr>
          <w:rFonts w:ascii="Times New Roman" w:hAnsi="Times New Roman" w:cs="Times New Roman"/>
          <w:sz w:val="24"/>
          <w:szCs w:val="24"/>
        </w:rPr>
        <w:t>hepatocytic</w:t>
      </w:r>
      <w:r w:rsidRPr="007C70AE">
        <w:rPr>
          <w:rFonts w:ascii="Times New Roman" w:hAnsi="Times New Roman" w:cs="Times New Roman"/>
          <w:sz w:val="24"/>
          <w:szCs w:val="24"/>
        </w:rPr>
        <w:t xml:space="preserve"> vacuolization, necrosis, and renal tubular degeneration, highlight the vulnerability of freshwater fish to microplastic-induced toxicity.</w:t>
      </w:r>
    </w:p>
    <w:p w:rsidR="007C70AE" w:rsidRPr="007C70AE" w:rsidRDefault="007C70AE" w:rsidP="007C70AE">
      <w:pPr>
        <w:jc w:val="both"/>
        <w:rPr>
          <w:rFonts w:ascii="Times New Roman" w:hAnsi="Times New Roman" w:cs="Times New Roman"/>
          <w:sz w:val="24"/>
          <w:szCs w:val="24"/>
        </w:rPr>
      </w:pPr>
      <w:r w:rsidRPr="007C70AE">
        <w:rPr>
          <w:rFonts w:ascii="Times New Roman" w:hAnsi="Times New Roman" w:cs="Times New Roman"/>
          <w:sz w:val="24"/>
          <w:szCs w:val="24"/>
        </w:rPr>
        <w:lastRenderedPageBreak/>
        <w:t xml:space="preserve">These findings emphasize the systemic nature of PS-MP toxicity, likely mediated by physical interference, oxidative stress, and inflammatory responses. </w:t>
      </w:r>
      <w:commentRangeStart w:id="24"/>
      <w:r w:rsidRPr="007C70AE">
        <w:rPr>
          <w:rFonts w:ascii="Times New Roman" w:hAnsi="Times New Roman" w:cs="Times New Roman"/>
          <w:sz w:val="24"/>
          <w:szCs w:val="24"/>
        </w:rPr>
        <w:t>Given the increasing presence of microplastics in aquatic environments, such sublethal impacts can impair fish health, potentially affecting their survival, reproduction, and ecological roles.</w:t>
      </w:r>
      <w:commentRangeEnd w:id="24"/>
      <w:r w:rsidR="00536582">
        <w:rPr>
          <w:rStyle w:val="ae"/>
        </w:rPr>
        <w:commentReference w:id="24"/>
      </w:r>
    </w:p>
    <w:p w:rsidR="007C70AE" w:rsidRDefault="008B65B0" w:rsidP="007C70AE">
      <w:pPr>
        <w:jc w:val="both"/>
        <w:rPr>
          <w:rFonts w:ascii="Times New Roman" w:hAnsi="Times New Roman" w:cs="Times New Roman"/>
          <w:sz w:val="24"/>
          <w:szCs w:val="24"/>
        </w:rPr>
      </w:pPr>
      <w:r>
        <w:rPr>
          <w:rFonts w:ascii="Times New Roman" w:hAnsi="Times New Roman" w:cs="Times New Roman"/>
          <w:sz w:val="24"/>
          <w:szCs w:val="24"/>
        </w:rPr>
        <w:t>This</w:t>
      </w:r>
      <w:r w:rsidR="007C70AE" w:rsidRPr="007C70AE">
        <w:rPr>
          <w:rFonts w:ascii="Times New Roman" w:hAnsi="Times New Roman" w:cs="Times New Roman"/>
          <w:sz w:val="24"/>
          <w:szCs w:val="24"/>
        </w:rPr>
        <w:t xml:space="preserve"> research contributes valuable evidence to the growing concern about microplastic pollution in freshwater ecosystems. The use of histopathological biomarkers in this study offers a sensitive and practical approach to evaluating the ecological risks of microplastics. </w:t>
      </w:r>
      <w:commentRangeStart w:id="25"/>
      <w:r w:rsidR="007C70AE" w:rsidRPr="007C70AE">
        <w:rPr>
          <w:rFonts w:ascii="Times New Roman" w:hAnsi="Times New Roman" w:cs="Times New Roman"/>
          <w:sz w:val="24"/>
          <w:szCs w:val="24"/>
        </w:rPr>
        <w:t>Further investigations incorporating molecular, biochemical, and behavioural endpoints are essential to fully understand the long-term consequences of microplastic exposure on aquatic organisms and ecosystem health.</w:t>
      </w:r>
      <w:commentRangeEnd w:id="25"/>
      <w:r w:rsidR="00536582">
        <w:rPr>
          <w:rStyle w:val="ae"/>
        </w:rPr>
        <w:commentReference w:id="25"/>
      </w:r>
    </w:p>
    <w:p w:rsidR="005D2A0D" w:rsidRDefault="005D2A0D" w:rsidP="00FF7650">
      <w:pPr>
        <w:pStyle w:val="1"/>
      </w:pPr>
    </w:p>
    <w:p w:rsidR="00CE5CB5" w:rsidRPr="00B810D5" w:rsidRDefault="00B810D5" w:rsidP="00FF7650">
      <w:pPr>
        <w:pStyle w:val="1"/>
      </w:pPr>
      <w:r w:rsidRPr="00B810D5">
        <w:t xml:space="preserve">Data </w:t>
      </w:r>
      <w:r w:rsidR="008B65B0">
        <w:t>Availability</w:t>
      </w:r>
      <w:r w:rsidRPr="00B810D5">
        <w:t xml:space="preserve"> Statement:</w:t>
      </w:r>
    </w:p>
    <w:p w:rsidR="00B810D5" w:rsidRDefault="00B810D5">
      <w:pPr>
        <w:rPr>
          <w:rFonts w:ascii="Times New Roman" w:hAnsi="Times New Roman" w:cs="Times New Roman"/>
          <w:sz w:val="24"/>
          <w:szCs w:val="24"/>
        </w:rPr>
      </w:pPr>
      <w:r w:rsidRPr="00B810D5">
        <w:rPr>
          <w:rFonts w:ascii="Times New Roman" w:hAnsi="Times New Roman" w:cs="Times New Roman"/>
          <w:sz w:val="24"/>
          <w:szCs w:val="24"/>
        </w:rPr>
        <w:t xml:space="preserve">The manuscript incorporates all datasets produced or examined throughout this research study. </w:t>
      </w:r>
    </w:p>
    <w:p w:rsidR="00B810D5" w:rsidRPr="00B810D5" w:rsidRDefault="00B810D5" w:rsidP="00FF7650">
      <w:pPr>
        <w:pStyle w:val="1"/>
      </w:pPr>
      <w:r w:rsidRPr="00B810D5">
        <w:t>Ethical Statement:</w:t>
      </w:r>
    </w:p>
    <w:p w:rsidR="00B810D5" w:rsidRDefault="00B810D5" w:rsidP="00B810D5">
      <w:pPr>
        <w:jc w:val="both"/>
        <w:rPr>
          <w:rFonts w:ascii="Times New Roman" w:hAnsi="Times New Roman" w:cs="Times New Roman"/>
          <w:sz w:val="24"/>
          <w:szCs w:val="24"/>
        </w:rPr>
      </w:pPr>
      <w:r w:rsidRPr="00B810D5">
        <w:rPr>
          <w:rFonts w:ascii="Times New Roman" w:hAnsi="Times New Roman" w:cs="Times New Roman"/>
          <w:sz w:val="24"/>
          <w:szCs w:val="24"/>
        </w:rPr>
        <w:t>This study did not use human subjects. However, animal models were used</w:t>
      </w:r>
      <w:r w:rsidR="008B65B0">
        <w:rPr>
          <w:rFonts w:ascii="Times New Roman" w:hAnsi="Times New Roman" w:cs="Times New Roman"/>
          <w:sz w:val="24"/>
          <w:szCs w:val="24"/>
        </w:rPr>
        <w:t>,</w:t>
      </w:r>
      <w:r w:rsidRPr="00B810D5">
        <w:rPr>
          <w:rFonts w:ascii="Times New Roman" w:hAnsi="Times New Roman" w:cs="Times New Roman"/>
          <w:sz w:val="24"/>
          <w:szCs w:val="24"/>
        </w:rPr>
        <w:t xml:space="preserve"> and the authors declare that all experiments were performed </w:t>
      </w:r>
      <w:r w:rsidR="008B65B0">
        <w:rPr>
          <w:rFonts w:ascii="Times New Roman" w:hAnsi="Times New Roman" w:cs="Times New Roman"/>
          <w:sz w:val="24"/>
          <w:szCs w:val="24"/>
        </w:rPr>
        <w:t>according to</w:t>
      </w:r>
      <w:r w:rsidRPr="00B810D5">
        <w:rPr>
          <w:rFonts w:ascii="Times New Roman" w:hAnsi="Times New Roman" w:cs="Times New Roman"/>
          <w:sz w:val="24"/>
          <w:szCs w:val="24"/>
        </w:rPr>
        <w:t xml:space="preserve"> the guidelines and regulations of the Institutional Animal Ethics Committee (IAEC). Fish handling and maintenance followed humane treatment protocols to minimize stress and discomfort.</w:t>
      </w:r>
    </w:p>
    <w:p w:rsidR="006F769F" w:rsidRPr="00BF6F6A" w:rsidRDefault="006F769F" w:rsidP="006F769F">
      <w:pPr>
        <w:pStyle w:val="1"/>
        <w:rPr>
          <w:lang w:val="en-US"/>
        </w:rPr>
      </w:pPr>
      <w:r w:rsidRPr="00BF6F6A">
        <w:rPr>
          <w:lang w:val="en-US"/>
        </w:rPr>
        <w:t>D</w:t>
      </w:r>
      <w:r>
        <w:rPr>
          <w:lang w:val="en-US"/>
        </w:rPr>
        <w:t>isclaimer</w:t>
      </w:r>
      <w:r w:rsidRPr="00BF6F6A">
        <w:rPr>
          <w:lang w:val="en-US"/>
        </w:rPr>
        <w:t xml:space="preserve"> (A</w:t>
      </w:r>
      <w:r>
        <w:rPr>
          <w:lang w:val="en-US"/>
        </w:rPr>
        <w:t>rtificial</w:t>
      </w:r>
      <w:r w:rsidRPr="00BF6F6A">
        <w:rPr>
          <w:lang w:val="en-US"/>
        </w:rPr>
        <w:t xml:space="preserve"> I</w:t>
      </w:r>
      <w:r>
        <w:rPr>
          <w:lang w:val="en-US"/>
        </w:rPr>
        <w:t>ntelligence</w:t>
      </w:r>
      <w:r w:rsidRPr="00BF6F6A">
        <w:rPr>
          <w:lang w:val="en-US"/>
        </w:rPr>
        <w:t>)</w:t>
      </w:r>
    </w:p>
    <w:p w:rsidR="006F769F" w:rsidRPr="00B547CC" w:rsidRDefault="006F769F" w:rsidP="00B547CC">
      <w:pPr>
        <w:spacing w:line="480" w:lineRule="auto"/>
        <w:jc w:val="both"/>
        <w:rPr>
          <w:rFonts w:ascii="Times New Roman" w:hAnsi="Times New Roman" w:cs="Times New Roman"/>
          <w:kern w:val="2"/>
          <w:sz w:val="24"/>
          <w:szCs w:val="24"/>
          <w:lang w:val="en-US"/>
        </w:rPr>
      </w:pPr>
      <w:r w:rsidRPr="00BF6F6A">
        <w:rPr>
          <w:rFonts w:ascii="Times New Roman" w:hAnsi="Times New Roman" w:cs="Times New Roman"/>
          <w:kern w:val="2"/>
          <w:sz w:val="24"/>
          <w:szCs w:val="24"/>
          <w:lang w:val="en-US"/>
        </w:rPr>
        <w:t xml:space="preserve">Author(s) hereby </w:t>
      </w:r>
      <w:r>
        <w:rPr>
          <w:rFonts w:ascii="Times New Roman" w:hAnsi="Times New Roman" w:cs="Times New Roman"/>
          <w:kern w:val="2"/>
          <w:sz w:val="24"/>
          <w:szCs w:val="24"/>
          <w:lang w:val="en-US"/>
        </w:rPr>
        <w:t>declare</w:t>
      </w:r>
      <w:r w:rsidRPr="00BF6F6A">
        <w:rPr>
          <w:rFonts w:ascii="Times New Roman" w:hAnsi="Times New Roman" w:cs="Times New Roman"/>
          <w:kern w:val="2"/>
          <w:sz w:val="24"/>
          <w:szCs w:val="24"/>
          <w:lang w:val="en-US"/>
        </w:rPr>
        <w:t xml:space="preserve"> that NO generative AI technologies such as Large Language Models (ChatGPT, COPILOT, etc.) and text-to-image generators have been used during the writing or editing of this manuscript. </w:t>
      </w:r>
    </w:p>
    <w:p w:rsidR="00B810D5" w:rsidRDefault="00B547CC" w:rsidP="00FF7650">
      <w:pPr>
        <w:pStyle w:val="1"/>
      </w:pPr>
      <w:r>
        <w:t xml:space="preserve">7. </w:t>
      </w:r>
      <w:r w:rsidR="00B810D5" w:rsidRPr="00B810D5">
        <w:t>References:</w:t>
      </w:r>
    </w:p>
    <w:sdt>
      <w:sdtPr>
        <w:rPr>
          <w:color w:val="000000"/>
        </w:rPr>
        <w:tag w:val="MENDELEY_BIBLIOGRAPHY"/>
        <w:id w:val="1962911803"/>
        <w:placeholder>
          <w:docPart w:val="DefaultPlaceholder_-1854013440"/>
        </w:placeholder>
      </w:sdtPr>
      <w:sdtContent>
        <w:p w:rsidR="00A301B6" w:rsidRPr="00A301B6" w:rsidRDefault="00A301B6">
          <w:pPr>
            <w:autoSpaceDE w:val="0"/>
            <w:autoSpaceDN w:val="0"/>
            <w:ind w:hanging="480"/>
            <w:divId w:val="807089168"/>
            <w:rPr>
              <w:rFonts w:eastAsia="Times New Roman"/>
              <w:color w:val="000000"/>
              <w:sz w:val="24"/>
              <w:szCs w:val="24"/>
            </w:rPr>
          </w:pPr>
          <w:r w:rsidRPr="00A301B6">
            <w:rPr>
              <w:rFonts w:eastAsia="Times New Roman"/>
              <w:color w:val="000000"/>
            </w:rPr>
            <w:t xml:space="preserve">Abarghouei, S., Hedayati, A., Raeisi, M., Hadavand, B. S., Rezaei, H., &amp; Abed-Elmdoust, A. (2021). Size-dependent effects of microplastic on uptake, immune system, related gene expression and histopathology of goldfish (Carassius auratus). </w:t>
          </w:r>
          <w:r w:rsidRPr="00A301B6">
            <w:rPr>
              <w:rFonts w:eastAsia="Times New Roman"/>
              <w:i/>
              <w:iCs/>
              <w:color w:val="000000"/>
            </w:rPr>
            <w:t>Chemosphere</w:t>
          </w:r>
          <w:r w:rsidRPr="00A301B6">
            <w:rPr>
              <w:rFonts w:eastAsia="Times New Roman"/>
              <w:color w:val="000000"/>
            </w:rPr>
            <w:t xml:space="preserve">, </w:t>
          </w:r>
          <w:r w:rsidRPr="00A301B6">
            <w:rPr>
              <w:rFonts w:eastAsia="Times New Roman"/>
              <w:i/>
              <w:iCs/>
              <w:color w:val="000000"/>
            </w:rPr>
            <w:t>276</w:t>
          </w:r>
          <w:r w:rsidRPr="00A301B6">
            <w:rPr>
              <w:rFonts w:eastAsia="Times New Roman"/>
              <w:color w:val="000000"/>
            </w:rPr>
            <w:t>, 129977. https://doi.org/10.1016/j.chemosphere.2021.129977</w:t>
          </w:r>
        </w:p>
        <w:p w:rsidR="00A301B6" w:rsidRPr="00A301B6" w:rsidRDefault="00A301B6">
          <w:pPr>
            <w:autoSpaceDE w:val="0"/>
            <w:autoSpaceDN w:val="0"/>
            <w:ind w:hanging="480"/>
            <w:divId w:val="750152709"/>
            <w:rPr>
              <w:rFonts w:eastAsia="Times New Roman"/>
              <w:color w:val="000000"/>
            </w:rPr>
          </w:pPr>
          <w:r w:rsidRPr="00A301B6">
            <w:rPr>
              <w:rFonts w:eastAsia="Times New Roman"/>
              <w:color w:val="000000"/>
            </w:rPr>
            <w:t xml:space="preserve">Ali, H., Gamal El-Dein, H., Al-Khouly, K., &amp; Rady, M. (2023). Histological and Histochemical Effects of Microplastics Administration in Oreochromis niloticus Fingerlings. </w:t>
          </w:r>
          <w:r w:rsidRPr="00A301B6">
            <w:rPr>
              <w:rFonts w:eastAsia="Times New Roman"/>
              <w:i/>
              <w:iCs/>
              <w:color w:val="000000"/>
            </w:rPr>
            <w:t xml:space="preserve">Egyptian Academic Journal of </w:t>
          </w:r>
          <w:r w:rsidRPr="00A301B6">
            <w:rPr>
              <w:rFonts w:eastAsia="Times New Roman"/>
              <w:i/>
              <w:iCs/>
              <w:color w:val="000000"/>
            </w:rPr>
            <w:lastRenderedPageBreak/>
            <w:t>Biological Sciences, D. Histology &amp; Histochemistry</w:t>
          </w:r>
          <w:r w:rsidRPr="00A301B6">
            <w:rPr>
              <w:rFonts w:eastAsia="Times New Roman"/>
              <w:color w:val="000000"/>
            </w:rPr>
            <w:t xml:space="preserve">, </w:t>
          </w:r>
          <w:r w:rsidRPr="00A301B6">
            <w:rPr>
              <w:rFonts w:eastAsia="Times New Roman"/>
              <w:i/>
              <w:iCs/>
              <w:color w:val="000000"/>
            </w:rPr>
            <w:t>15</w:t>
          </w:r>
          <w:r w:rsidRPr="00A301B6">
            <w:rPr>
              <w:rFonts w:eastAsia="Times New Roman"/>
              <w:color w:val="000000"/>
            </w:rPr>
            <w:t>(2), 1–13. https://doi.org/10.21608/eajbsd.2023.307640</w:t>
          </w:r>
        </w:p>
        <w:p w:rsidR="00A301B6" w:rsidRPr="00A301B6" w:rsidRDefault="00A301B6">
          <w:pPr>
            <w:autoSpaceDE w:val="0"/>
            <w:autoSpaceDN w:val="0"/>
            <w:ind w:hanging="480"/>
            <w:divId w:val="1434933886"/>
            <w:rPr>
              <w:rFonts w:eastAsia="Times New Roman"/>
              <w:color w:val="000000"/>
            </w:rPr>
          </w:pPr>
          <w:r w:rsidRPr="00A301B6">
            <w:rPr>
              <w:rFonts w:eastAsia="Times New Roman"/>
              <w:color w:val="000000"/>
            </w:rPr>
            <w:t xml:space="preserve">American Public Health Association. (2005). </w:t>
          </w:r>
          <w:r w:rsidRPr="00A301B6">
            <w:rPr>
              <w:rFonts w:eastAsia="Times New Roman"/>
              <w:i/>
              <w:iCs/>
              <w:color w:val="000000"/>
            </w:rPr>
            <w:t>Standard Methods for the Examination of Water and Wastewater</w:t>
          </w:r>
          <w:r w:rsidRPr="00A301B6">
            <w:rPr>
              <w:rFonts w:eastAsia="Times New Roman"/>
              <w:color w:val="000000"/>
            </w:rPr>
            <w:t xml:space="preserve"> (21st ed.). American Public Health Association.</w:t>
          </w:r>
        </w:p>
        <w:p w:rsidR="00A301B6" w:rsidRPr="00A301B6" w:rsidRDefault="00A301B6">
          <w:pPr>
            <w:autoSpaceDE w:val="0"/>
            <w:autoSpaceDN w:val="0"/>
            <w:ind w:hanging="480"/>
            <w:divId w:val="2079473914"/>
            <w:rPr>
              <w:rFonts w:eastAsia="Times New Roman"/>
              <w:color w:val="000000"/>
              <w:lang w:val="it-IT"/>
            </w:rPr>
          </w:pPr>
          <w:r w:rsidRPr="00A301B6">
            <w:rPr>
              <w:rFonts w:eastAsia="Times New Roman"/>
              <w:color w:val="000000"/>
            </w:rPr>
            <w:t xml:space="preserve">Avio, C. G., Gorbi, S., &amp; Regoli, F. (2015). Experimental development of a new protocol for extraction and characterization of microplastics in fish tissues: First observations in commercial species from Adriatic Sea. </w:t>
          </w:r>
          <w:r w:rsidRPr="00A301B6">
            <w:rPr>
              <w:rFonts w:eastAsia="Times New Roman"/>
              <w:i/>
              <w:iCs/>
              <w:color w:val="000000"/>
              <w:lang w:val="it-IT"/>
            </w:rPr>
            <w:t>Marine Environmental Research</w:t>
          </w:r>
          <w:r w:rsidRPr="00A301B6">
            <w:rPr>
              <w:rFonts w:eastAsia="Times New Roman"/>
              <w:color w:val="000000"/>
              <w:lang w:val="it-IT"/>
            </w:rPr>
            <w:t xml:space="preserve">, </w:t>
          </w:r>
          <w:r w:rsidRPr="00A301B6">
            <w:rPr>
              <w:rFonts w:eastAsia="Times New Roman"/>
              <w:i/>
              <w:iCs/>
              <w:color w:val="000000"/>
              <w:lang w:val="it-IT"/>
            </w:rPr>
            <w:t>111</w:t>
          </w:r>
          <w:r w:rsidRPr="00A301B6">
            <w:rPr>
              <w:rFonts w:eastAsia="Times New Roman"/>
              <w:color w:val="000000"/>
              <w:lang w:val="it-IT"/>
            </w:rPr>
            <w:t>, 18–26. https://doi.org/10.1016/j.marenvres.2015.06.014</w:t>
          </w:r>
        </w:p>
        <w:p w:rsidR="00A301B6" w:rsidRPr="00A301B6" w:rsidRDefault="00A301B6">
          <w:pPr>
            <w:autoSpaceDE w:val="0"/>
            <w:autoSpaceDN w:val="0"/>
            <w:ind w:hanging="480"/>
            <w:divId w:val="146826411"/>
            <w:rPr>
              <w:rFonts w:eastAsia="Times New Roman"/>
              <w:color w:val="000000"/>
            </w:rPr>
          </w:pPr>
          <w:r w:rsidRPr="00A301B6">
            <w:rPr>
              <w:rFonts w:eastAsia="Times New Roman"/>
              <w:color w:val="000000"/>
              <w:lang w:val="it-IT"/>
            </w:rPr>
            <w:t xml:space="preserve">Bakieva, A. A., Zharkova, I. M., Gusseinova, D. Y., Mautalieva, A., Suvorova, M. A., &amp; Abdullaeva, B. A. (2024). </w:t>
          </w:r>
          <w:r w:rsidRPr="00A301B6">
            <w:rPr>
              <w:rFonts w:eastAsia="Times New Roman"/>
              <w:color w:val="000000"/>
            </w:rPr>
            <w:t xml:space="preserve">HISTOPATHOLOGICAL EXAMINATION OF ZEBRAFISH ORGANS UNDER THE EXPOSURE TO MICROPLASTICS. </w:t>
          </w:r>
          <w:r w:rsidRPr="00A301B6">
            <w:rPr>
              <w:rFonts w:eastAsia="Times New Roman"/>
              <w:i/>
              <w:iCs/>
              <w:color w:val="000000"/>
            </w:rPr>
            <w:t>Experimental Biology</w:t>
          </w:r>
          <w:r w:rsidRPr="00A301B6">
            <w:rPr>
              <w:rFonts w:eastAsia="Times New Roman"/>
              <w:color w:val="000000"/>
            </w:rPr>
            <w:t xml:space="preserve">, </w:t>
          </w:r>
          <w:r w:rsidRPr="00A301B6">
            <w:rPr>
              <w:rFonts w:eastAsia="Times New Roman"/>
              <w:i/>
              <w:iCs/>
              <w:color w:val="000000"/>
            </w:rPr>
            <w:t>101</w:t>
          </w:r>
          <w:r w:rsidRPr="00A301B6">
            <w:rPr>
              <w:rFonts w:eastAsia="Times New Roman"/>
              <w:color w:val="000000"/>
            </w:rPr>
            <w:t>(4). https://doi.org/10.26577/bb.2024.v101.i4.a7</w:t>
          </w:r>
        </w:p>
        <w:p w:rsidR="00A301B6" w:rsidRPr="00A301B6" w:rsidRDefault="00A301B6">
          <w:pPr>
            <w:autoSpaceDE w:val="0"/>
            <w:autoSpaceDN w:val="0"/>
            <w:ind w:hanging="480"/>
            <w:divId w:val="310522411"/>
            <w:rPr>
              <w:rFonts w:eastAsia="Times New Roman"/>
              <w:color w:val="000000"/>
            </w:rPr>
          </w:pPr>
          <w:r w:rsidRPr="00A301B6">
            <w:rPr>
              <w:rFonts w:eastAsia="Times New Roman"/>
              <w:color w:val="000000"/>
            </w:rPr>
            <w:t xml:space="preserve">Barnes, D. K. A., Galgani, F., Thompson, R. C., &amp;Barlaz, M. (2009). Accumulation and fragmentation of plastic debris in global environments. </w:t>
          </w:r>
          <w:r w:rsidRPr="00A301B6">
            <w:rPr>
              <w:rFonts w:eastAsia="Times New Roman"/>
              <w:i/>
              <w:iCs/>
              <w:color w:val="000000"/>
            </w:rPr>
            <w:t>Philosophical Transactions of the Royal Society B: Biological Sciences</w:t>
          </w:r>
          <w:r w:rsidRPr="00A301B6">
            <w:rPr>
              <w:rFonts w:eastAsia="Times New Roman"/>
              <w:color w:val="000000"/>
            </w:rPr>
            <w:t xml:space="preserve">, </w:t>
          </w:r>
          <w:r w:rsidRPr="00A301B6">
            <w:rPr>
              <w:rFonts w:eastAsia="Times New Roman"/>
              <w:i/>
              <w:iCs/>
              <w:color w:val="000000"/>
            </w:rPr>
            <w:t>364</w:t>
          </w:r>
          <w:r w:rsidRPr="00A301B6">
            <w:rPr>
              <w:rFonts w:eastAsia="Times New Roman"/>
              <w:color w:val="000000"/>
            </w:rPr>
            <w:t>(1526), 1985–1998. https://doi.org/10.1098/rstb.2008.0205</w:t>
          </w:r>
        </w:p>
        <w:p w:rsidR="00A301B6" w:rsidRPr="00A301B6" w:rsidRDefault="00A301B6">
          <w:pPr>
            <w:autoSpaceDE w:val="0"/>
            <w:autoSpaceDN w:val="0"/>
            <w:ind w:hanging="480"/>
            <w:divId w:val="1383334028"/>
            <w:rPr>
              <w:rFonts w:eastAsia="Times New Roman"/>
              <w:color w:val="000000"/>
            </w:rPr>
          </w:pPr>
          <w:r w:rsidRPr="00A301B6">
            <w:rPr>
              <w:rFonts w:eastAsia="Times New Roman"/>
              <w:color w:val="000000"/>
            </w:rPr>
            <w:t xml:space="preserve">Bordós, G., Urbányi, B., Micsinai, A., Kriszt, B., Palotai, Z., Szabó, I., Hantosi, Z., &amp; Szoboszlay, S. (2019). Identification of microplastics in fish ponds and natural freshwater environments of the Carpathian basin, Europe. </w:t>
          </w:r>
          <w:r w:rsidRPr="00A301B6">
            <w:rPr>
              <w:rFonts w:eastAsia="Times New Roman"/>
              <w:i/>
              <w:iCs/>
              <w:color w:val="000000"/>
            </w:rPr>
            <w:t>Chemosphere</w:t>
          </w:r>
          <w:r w:rsidRPr="00A301B6">
            <w:rPr>
              <w:rFonts w:eastAsia="Times New Roman"/>
              <w:color w:val="000000"/>
            </w:rPr>
            <w:t xml:space="preserve">, </w:t>
          </w:r>
          <w:r w:rsidRPr="00A301B6">
            <w:rPr>
              <w:rFonts w:eastAsia="Times New Roman"/>
              <w:i/>
              <w:iCs/>
              <w:color w:val="000000"/>
            </w:rPr>
            <w:t>216</w:t>
          </w:r>
          <w:r w:rsidRPr="00A301B6">
            <w:rPr>
              <w:rFonts w:eastAsia="Times New Roman"/>
              <w:color w:val="000000"/>
            </w:rPr>
            <w:t>, 110–116. https://doi.org/10.1016/j.chemosphere.2018.10.110</w:t>
          </w:r>
        </w:p>
        <w:p w:rsidR="00A301B6" w:rsidRPr="00A301B6" w:rsidRDefault="00A301B6">
          <w:pPr>
            <w:autoSpaceDE w:val="0"/>
            <w:autoSpaceDN w:val="0"/>
            <w:ind w:hanging="480"/>
            <w:divId w:val="388962350"/>
            <w:rPr>
              <w:rFonts w:eastAsia="Times New Roman"/>
              <w:color w:val="000000"/>
            </w:rPr>
          </w:pPr>
          <w:r w:rsidRPr="00A301B6">
            <w:rPr>
              <w:rFonts w:eastAsia="Times New Roman"/>
              <w:color w:val="000000"/>
            </w:rPr>
            <w:t xml:space="preserve">Elshaer, F., Abu-Shaeir, W., &amp; Bakry, S. (2013). Histopathological changes in the Kidney of mosquito fish, Gambusia affinis and guppy fish, Poecilia reticulata exposed to Bisphenol A. </w:t>
          </w:r>
          <w:r w:rsidRPr="00A301B6">
            <w:rPr>
              <w:rFonts w:eastAsia="Times New Roman"/>
              <w:i/>
              <w:iCs/>
              <w:color w:val="000000"/>
            </w:rPr>
            <w:t>Egyptian Journal of Aquatic Biology and Fisheries</w:t>
          </w:r>
          <w:r w:rsidRPr="00A301B6">
            <w:rPr>
              <w:rFonts w:eastAsia="Times New Roman"/>
              <w:color w:val="000000"/>
            </w:rPr>
            <w:t xml:space="preserve">, </w:t>
          </w:r>
          <w:r w:rsidRPr="00A301B6">
            <w:rPr>
              <w:rFonts w:eastAsia="Times New Roman"/>
              <w:i/>
              <w:iCs/>
              <w:color w:val="000000"/>
            </w:rPr>
            <w:t>17</w:t>
          </w:r>
          <w:r w:rsidRPr="00A301B6">
            <w:rPr>
              <w:rFonts w:eastAsia="Times New Roman"/>
              <w:color w:val="000000"/>
            </w:rPr>
            <w:t>(4), 83–93. https://doi.org/10.21608/ejabf.2013.2188</w:t>
          </w:r>
        </w:p>
        <w:p w:rsidR="00A301B6" w:rsidRPr="00A301B6" w:rsidRDefault="00A301B6">
          <w:pPr>
            <w:autoSpaceDE w:val="0"/>
            <w:autoSpaceDN w:val="0"/>
            <w:ind w:hanging="480"/>
            <w:divId w:val="1890260799"/>
            <w:rPr>
              <w:rFonts w:eastAsia="Times New Roman"/>
              <w:color w:val="000000"/>
            </w:rPr>
          </w:pPr>
          <w:r w:rsidRPr="00A301B6">
            <w:rPr>
              <w:rFonts w:eastAsia="Times New Roman"/>
              <w:color w:val="000000"/>
            </w:rPr>
            <w:t xml:space="preserve">Hamed, M., Soliman, H. A. M., Badrey, A. E. A., &amp; Osman, A. G. M. (2021). Microplastics induced histopathological lesions in some tissues of tilapia (Oreochromis niloticus) early juveniles. </w:t>
          </w:r>
          <w:r w:rsidRPr="00A301B6">
            <w:rPr>
              <w:rFonts w:eastAsia="Times New Roman"/>
              <w:i/>
              <w:iCs/>
              <w:color w:val="000000"/>
            </w:rPr>
            <w:t>Tissue and Cell</w:t>
          </w:r>
          <w:r w:rsidRPr="00A301B6">
            <w:rPr>
              <w:rFonts w:eastAsia="Times New Roman"/>
              <w:color w:val="000000"/>
            </w:rPr>
            <w:t xml:space="preserve">, </w:t>
          </w:r>
          <w:r w:rsidRPr="00A301B6">
            <w:rPr>
              <w:rFonts w:eastAsia="Times New Roman"/>
              <w:i/>
              <w:iCs/>
              <w:color w:val="000000"/>
            </w:rPr>
            <w:t>71</w:t>
          </w:r>
          <w:r w:rsidRPr="00A301B6">
            <w:rPr>
              <w:rFonts w:eastAsia="Times New Roman"/>
              <w:color w:val="000000"/>
            </w:rPr>
            <w:t>, 101512. https://doi.org/10.1016/j.tice.2021.101512</w:t>
          </w:r>
        </w:p>
        <w:p w:rsidR="00A301B6" w:rsidRPr="00A301B6" w:rsidRDefault="00A301B6">
          <w:pPr>
            <w:autoSpaceDE w:val="0"/>
            <w:autoSpaceDN w:val="0"/>
            <w:ind w:hanging="480"/>
            <w:divId w:val="1717193344"/>
            <w:rPr>
              <w:rFonts w:eastAsia="Times New Roman"/>
              <w:color w:val="000000"/>
            </w:rPr>
          </w:pPr>
          <w:r w:rsidRPr="00A301B6">
            <w:rPr>
              <w:rFonts w:eastAsia="Times New Roman"/>
              <w:color w:val="000000"/>
            </w:rPr>
            <w:t xml:space="preserve">Hammer, J., Kraak, M. H. S., &amp; Parsons, J. R. (2012). </w:t>
          </w:r>
          <w:r w:rsidRPr="00A301B6">
            <w:rPr>
              <w:rFonts w:eastAsia="Times New Roman"/>
              <w:i/>
              <w:iCs/>
              <w:color w:val="000000"/>
            </w:rPr>
            <w:t>Plastics in the Marine Environment: The Dark Side of a Modern Gift</w:t>
          </w:r>
          <w:r w:rsidRPr="00A301B6">
            <w:rPr>
              <w:rFonts w:eastAsia="Times New Roman"/>
              <w:color w:val="000000"/>
            </w:rPr>
            <w:t xml:space="preserve"> (pp. 1–44). https://doi.org/10.1007/978-1-4614-3414-6_1</w:t>
          </w:r>
        </w:p>
        <w:p w:rsidR="00A301B6" w:rsidRPr="00A301B6" w:rsidRDefault="00A301B6">
          <w:pPr>
            <w:autoSpaceDE w:val="0"/>
            <w:autoSpaceDN w:val="0"/>
            <w:ind w:hanging="480"/>
            <w:divId w:val="1268856173"/>
            <w:rPr>
              <w:rFonts w:eastAsia="Times New Roman"/>
              <w:color w:val="000000"/>
            </w:rPr>
          </w:pPr>
          <w:r w:rsidRPr="00A301B6">
            <w:rPr>
              <w:rFonts w:eastAsia="Times New Roman"/>
              <w:color w:val="000000"/>
            </w:rPr>
            <w:t xml:space="preserve">Hasan Anik, A., Hossain, S., Alam, M., Binte Sultan, M., Hasnine, MD. T., &amp; Rahman, Md. M. (2021). Microplastics pollution: A comprehensive review on the sources, fates, effects, and potential remediation. </w:t>
          </w:r>
          <w:r w:rsidRPr="00A301B6">
            <w:rPr>
              <w:rFonts w:eastAsia="Times New Roman"/>
              <w:i/>
              <w:iCs/>
              <w:color w:val="000000"/>
            </w:rPr>
            <w:t>Environmental Nanotechnology, Monitoring &amp; Management</w:t>
          </w:r>
          <w:r w:rsidRPr="00A301B6">
            <w:rPr>
              <w:rFonts w:eastAsia="Times New Roman"/>
              <w:color w:val="000000"/>
            </w:rPr>
            <w:t xml:space="preserve">, </w:t>
          </w:r>
          <w:r w:rsidRPr="00A301B6">
            <w:rPr>
              <w:rFonts w:eastAsia="Times New Roman"/>
              <w:i/>
              <w:iCs/>
              <w:color w:val="000000"/>
            </w:rPr>
            <w:t>16</w:t>
          </w:r>
          <w:r w:rsidRPr="00A301B6">
            <w:rPr>
              <w:rFonts w:eastAsia="Times New Roman"/>
              <w:color w:val="000000"/>
            </w:rPr>
            <w:t>, 100530. https://doi.org/10.1016/j.enmm.2021.100530</w:t>
          </w:r>
        </w:p>
        <w:p w:rsidR="00A301B6" w:rsidRPr="00A301B6" w:rsidRDefault="00A301B6">
          <w:pPr>
            <w:autoSpaceDE w:val="0"/>
            <w:autoSpaceDN w:val="0"/>
            <w:ind w:hanging="480"/>
            <w:divId w:val="1533806430"/>
            <w:rPr>
              <w:rFonts w:eastAsia="Times New Roman"/>
              <w:color w:val="000000"/>
            </w:rPr>
          </w:pPr>
          <w:r w:rsidRPr="00A301B6">
            <w:rPr>
              <w:rFonts w:eastAsia="Times New Roman"/>
              <w:color w:val="000000"/>
            </w:rPr>
            <w:t xml:space="preserve">Hwang, J., Choi, D., Han, S., Jung, S. Y., Choi, J., &amp; Hong, J. (2020). Potential toxicity of polystyrene microplastic particles. </w:t>
          </w:r>
          <w:r w:rsidRPr="00A301B6">
            <w:rPr>
              <w:rFonts w:eastAsia="Times New Roman"/>
              <w:i/>
              <w:iCs/>
              <w:color w:val="000000"/>
            </w:rPr>
            <w:t>Scientific Reports</w:t>
          </w:r>
          <w:r w:rsidRPr="00A301B6">
            <w:rPr>
              <w:rFonts w:eastAsia="Times New Roman"/>
              <w:color w:val="000000"/>
            </w:rPr>
            <w:t xml:space="preserve">, </w:t>
          </w:r>
          <w:r w:rsidRPr="00A301B6">
            <w:rPr>
              <w:rFonts w:eastAsia="Times New Roman"/>
              <w:i/>
              <w:iCs/>
              <w:color w:val="000000"/>
            </w:rPr>
            <w:t>10</w:t>
          </w:r>
          <w:r w:rsidRPr="00A301B6">
            <w:rPr>
              <w:rFonts w:eastAsia="Times New Roman"/>
              <w:color w:val="000000"/>
            </w:rPr>
            <w:t>(1), 7391. https://doi.org/10.1038/s41598-020-64464-9</w:t>
          </w:r>
        </w:p>
        <w:p w:rsidR="00A301B6" w:rsidRPr="00A301B6" w:rsidRDefault="00A301B6">
          <w:pPr>
            <w:autoSpaceDE w:val="0"/>
            <w:autoSpaceDN w:val="0"/>
            <w:ind w:hanging="480"/>
            <w:divId w:val="78724040"/>
            <w:rPr>
              <w:rFonts w:eastAsia="Times New Roman"/>
              <w:color w:val="000000"/>
            </w:rPr>
          </w:pPr>
          <w:r w:rsidRPr="00A301B6">
            <w:rPr>
              <w:rFonts w:eastAsia="Times New Roman"/>
              <w:color w:val="000000"/>
              <w:lang w:val="it-IT"/>
            </w:rPr>
            <w:t xml:space="preserve">Kumari, A. P. D. K. (2023). </w:t>
          </w:r>
          <w:r w:rsidRPr="00A301B6">
            <w:rPr>
              <w:rFonts w:eastAsia="Times New Roman"/>
              <w:color w:val="000000"/>
            </w:rPr>
            <w:t xml:space="preserve">Analysis of the Biochemical and Histopathological Impact of Polystyrene  Microplastic on Channa punctata (Bloch, 1793) Fish. </w:t>
          </w:r>
          <w:r w:rsidRPr="00A301B6">
            <w:rPr>
              <w:rFonts w:eastAsia="Times New Roman"/>
              <w:i/>
              <w:iCs/>
              <w:color w:val="000000"/>
            </w:rPr>
            <w:t xml:space="preserve">Journal of Survey in Fisheries Sciences </w:t>
          </w:r>
          <w:r w:rsidRPr="00A301B6">
            <w:rPr>
              <w:rFonts w:eastAsia="Times New Roman"/>
              <w:color w:val="000000"/>
            </w:rPr>
            <w:t>,</w:t>
          </w:r>
          <w:r w:rsidRPr="00A301B6">
            <w:rPr>
              <w:rFonts w:eastAsia="Times New Roman"/>
              <w:i/>
              <w:iCs/>
              <w:color w:val="000000"/>
            </w:rPr>
            <w:t>10</w:t>
          </w:r>
          <w:r w:rsidRPr="00A301B6">
            <w:rPr>
              <w:rFonts w:eastAsia="Times New Roman"/>
              <w:color w:val="000000"/>
            </w:rPr>
            <w:t>(1), 17129–17138.</w:t>
          </w:r>
        </w:p>
        <w:p w:rsidR="00A301B6" w:rsidRPr="00A301B6" w:rsidRDefault="00A301B6">
          <w:pPr>
            <w:autoSpaceDE w:val="0"/>
            <w:autoSpaceDN w:val="0"/>
            <w:ind w:hanging="480"/>
            <w:divId w:val="1744837336"/>
            <w:rPr>
              <w:rFonts w:eastAsia="Times New Roman"/>
              <w:color w:val="000000"/>
            </w:rPr>
          </w:pPr>
          <w:r w:rsidRPr="00A301B6">
            <w:rPr>
              <w:rFonts w:eastAsia="Times New Roman"/>
              <w:color w:val="000000"/>
            </w:rPr>
            <w:lastRenderedPageBreak/>
            <w:t xml:space="preserve">Kumari, R. (2021). </w:t>
          </w:r>
          <w:r w:rsidRPr="00A301B6">
            <w:rPr>
              <w:rFonts w:eastAsia="Times New Roman"/>
              <w:i/>
              <w:iCs/>
              <w:color w:val="000000"/>
            </w:rPr>
            <w:t>Estimation of Microplastic Content in Freshwater Culture Ponds and Its Histopathological Manifestations in Fish</w:t>
          </w:r>
          <w:r w:rsidRPr="00A301B6">
            <w:rPr>
              <w:rFonts w:eastAsia="Times New Roman"/>
              <w:color w:val="000000"/>
            </w:rPr>
            <w:t xml:space="preserve"> [PhD Thesis]. L. N. Mithila University (LNMU).</w:t>
          </w:r>
        </w:p>
        <w:p w:rsidR="00A301B6" w:rsidRPr="00A301B6" w:rsidRDefault="00A301B6">
          <w:pPr>
            <w:autoSpaceDE w:val="0"/>
            <w:autoSpaceDN w:val="0"/>
            <w:ind w:hanging="480"/>
            <w:divId w:val="237248483"/>
            <w:rPr>
              <w:rFonts w:eastAsia="Times New Roman"/>
              <w:color w:val="000000"/>
            </w:rPr>
          </w:pPr>
          <w:r w:rsidRPr="00A301B6">
            <w:rPr>
              <w:rFonts w:eastAsia="Times New Roman"/>
              <w:color w:val="000000"/>
            </w:rPr>
            <w:t xml:space="preserve">Liu, X., Liang, C., Zhou, M., Chang, Z., &amp; Li, L. (2023). Exposure of Cyprinus carpio var. larvae to PVC microplastics reveals significant immunological alterations and irreversible histological organ damage. </w:t>
          </w:r>
          <w:r w:rsidRPr="00A301B6">
            <w:rPr>
              <w:rFonts w:eastAsia="Times New Roman"/>
              <w:i/>
              <w:iCs/>
              <w:color w:val="000000"/>
            </w:rPr>
            <w:t>Ecotoxicology and Environmental Safety</w:t>
          </w:r>
          <w:r w:rsidRPr="00A301B6">
            <w:rPr>
              <w:rFonts w:eastAsia="Times New Roman"/>
              <w:color w:val="000000"/>
            </w:rPr>
            <w:t xml:space="preserve">, </w:t>
          </w:r>
          <w:r w:rsidRPr="00A301B6">
            <w:rPr>
              <w:rFonts w:eastAsia="Times New Roman"/>
              <w:i/>
              <w:iCs/>
              <w:color w:val="000000"/>
            </w:rPr>
            <w:t>249</w:t>
          </w:r>
          <w:r w:rsidRPr="00A301B6">
            <w:rPr>
              <w:rFonts w:eastAsia="Times New Roman"/>
              <w:color w:val="000000"/>
            </w:rPr>
            <w:t>, 114377. https://doi.org/10.1016/j.ecoenv.2022.114377</w:t>
          </w:r>
        </w:p>
        <w:p w:rsidR="00A301B6" w:rsidRPr="00A301B6" w:rsidRDefault="00A301B6">
          <w:pPr>
            <w:autoSpaceDE w:val="0"/>
            <w:autoSpaceDN w:val="0"/>
            <w:ind w:hanging="480"/>
            <w:divId w:val="329141268"/>
            <w:rPr>
              <w:rFonts w:eastAsia="Times New Roman"/>
              <w:color w:val="000000"/>
            </w:rPr>
          </w:pPr>
          <w:r w:rsidRPr="00A301B6">
            <w:rPr>
              <w:rFonts w:eastAsia="Times New Roman"/>
              <w:color w:val="000000"/>
            </w:rPr>
            <w:t xml:space="preserve">Lu, Y., Zhang, Y., Deng, Y., Jiang, W., Zhao, Y., Geng, J., Ding, L., &amp; Ren, H. (2016). Uptake and Accumulation of Polystyrene Microplastics in Zebrafish ( </w:t>
          </w:r>
          <w:r w:rsidRPr="00A301B6">
            <w:rPr>
              <w:rFonts w:eastAsia="Times New Roman"/>
              <w:i/>
              <w:iCs/>
              <w:color w:val="000000"/>
            </w:rPr>
            <w:t>Daniorerio</w:t>
          </w:r>
          <w:r w:rsidRPr="00A301B6">
            <w:rPr>
              <w:rFonts w:eastAsia="Times New Roman"/>
              <w:color w:val="000000"/>
            </w:rPr>
            <w:t xml:space="preserve"> ) and Toxic Effects in Liver. </w:t>
          </w:r>
          <w:r w:rsidRPr="00A301B6">
            <w:rPr>
              <w:rFonts w:eastAsia="Times New Roman"/>
              <w:i/>
              <w:iCs/>
              <w:color w:val="000000"/>
            </w:rPr>
            <w:t>Environmental Science &amp; Technology</w:t>
          </w:r>
          <w:r w:rsidRPr="00A301B6">
            <w:rPr>
              <w:rFonts w:eastAsia="Times New Roman"/>
              <w:color w:val="000000"/>
            </w:rPr>
            <w:t xml:space="preserve">, </w:t>
          </w:r>
          <w:r w:rsidRPr="00A301B6">
            <w:rPr>
              <w:rFonts w:eastAsia="Times New Roman"/>
              <w:i/>
              <w:iCs/>
              <w:color w:val="000000"/>
            </w:rPr>
            <w:t>50</w:t>
          </w:r>
          <w:r w:rsidRPr="00A301B6">
            <w:rPr>
              <w:rFonts w:eastAsia="Times New Roman"/>
              <w:color w:val="000000"/>
            </w:rPr>
            <w:t>(7), 4054–4060. https://doi.org/10.1021/acs.est.6b00183</w:t>
          </w:r>
        </w:p>
        <w:p w:rsidR="00A301B6" w:rsidRPr="00A301B6" w:rsidRDefault="00A301B6">
          <w:pPr>
            <w:autoSpaceDE w:val="0"/>
            <w:autoSpaceDN w:val="0"/>
            <w:ind w:hanging="480"/>
            <w:divId w:val="1907109883"/>
            <w:rPr>
              <w:rFonts w:eastAsia="Times New Roman"/>
              <w:color w:val="000000"/>
            </w:rPr>
          </w:pPr>
          <w:r w:rsidRPr="00A301B6">
            <w:rPr>
              <w:rFonts w:eastAsia="Times New Roman"/>
              <w:color w:val="000000"/>
            </w:rPr>
            <w:t xml:space="preserve">Luna, L. G. (1968). </w:t>
          </w:r>
          <w:r w:rsidRPr="00A301B6">
            <w:rPr>
              <w:rFonts w:eastAsia="Times New Roman"/>
              <w:i/>
              <w:iCs/>
              <w:color w:val="000000"/>
            </w:rPr>
            <w:t>Manual of Histologic Staining Methods of the Armed Forces Institute of Pathology</w:t>
          </w:r>
          <w:r w:rsidRPr="00A301B6">
            <w:rPr>
              <w:rFonts w:eastAsia="Times New Roman"/>
              <w:color w:val="000000"/>
            </w:rPr>
            <w:t xml:space="preserve"> (3rd ed.). McGraw-Hill.</w:t>
          </w:r>
        </w:p>
        <w:p w:rsidR="00A301B6" w:rsidRPr="00A301B6" w:rsidRDefault="00A301B6">
          <w:pPr>
            <w:autoSpaceDE w:val="0"/>
            <w:autoSpaceDN w:val="0"/>
            <w:ind w:hanging="480"/>
            <w:divId w:val="67072781"/>
            <w:rPr>
              <w:rFonts w:eastAsia="Times New Roman"/>
              <w:color w:val="000000"/>
            </w:rPr>
          </w:pPr>
          <w:r w:rsidRPr="00A301B6">
            <w:rPr>
              <w:rFonts w:eastAsia="Times New Roman"/>
              <w:color w:val="000000"/>
            </w:rPr>
            <w:t xml:space="preserve">Mihai, F.-C., Gündoğdu, S., Khan, F. R., Olivelli, A., Markley, L. A., &amp; van Emmerik, T. (2022). Plastic pollution in marine and freshwater environments: abundance, sources, and mitigation. In </w:t>
          </w:r>
          <w:r w:rsidRPr="00A301B6">
            <w:rPr>
              <w:rFonts w:eastAsia="Times New Roman"/>
              <w:i/>
              <w:iCs/>
              <w:color w:val="000000"/>
            </w:rPr>
            <w:t>Emerging Contaminants in the Environment</w:t>
          </w:r>
          <w:r w:rsidRPr="00A301B6">
            <w:rPr>
              <w:rFonts w:eastAsia="Times New Roman"/>
              <w:color w:val="000000"/>
            </w:rPr>
            <w:t xml:space="preserve"> (pp. 241–274). Elsevier. https://doi.org/10.1016/B978-0-323-85160-2.00016-0</w:t>
          </w:r>
        </w:p>
        <w:p w:rsidR="00A301B6" w:rsidRPr="00A301B6" w:rsidRDefault="00A301B6">
          <w:pPr>
            <w:autoSpaceDE w:val="0"/>
            <w:autoSpaceDN w:val="0"/>
            <w:ind w:hanging="480"/>
            <w:divId w:val="638263872"/>
            <w:rPr>
              <w:rFonts w:eastAsia="Times New Roman"/>
              <w:color w:val="000000"/>
            </w:rPr>
          </w:pPr>
          <w:r w:rsidRPr="00A301B6">
            <w:rPr>
              <w:rFonts w:eastAsia="Times New Roman"/>
              <w:color w:val="000000"/>
            </w:rPr>
            <w:t xml:space="preserve">Mohammed, Y. M., Hadizat, M., Umar, M. A., Ibrahim, Y., Mohammed, H., Ibrahim, I. M., Muhammad, A. S., Umar, Y., &amp; Kanki, H. (2021). Plastic Pollutions in Aquatic Environment- A Review. </w:t>
          </w:r>
          <w:r w:rsidRPr="00A301B6">
            <w:rPr>
              <w:rFonts w:eastAsia="Times New Roman"/>
              <w:i/>
              <w:iCs/>
              <w:color w:val="000000"/>
            </w:rPr>
            <w:t>Asian Journal of Environment &amp; Ecology</w:t>
          </w:r>
          <w:r w:rsidRPr="00A301B6">
            <w:rPr>
              <w:rFonts w:eastAsia="Times New Roman"/>
              <w:color w:val="000000"/>
            </w:rPr>
            <w:t>, 144–155. https://doi.org/10.9734/ajee/2021/v16i430265</w:t>
          </w:r>
        </w:p>
        <w:p w:rsidR="00A301B6" w:rsidRPr="00A301B6" w:rsidRDefault="00A301B6">
          <w:pPr>
            <w:autoSpaceDE w:val="0"/>
            <w:autoSpaceDN w:val="0"/>
            <w:ind w:hanging="480"/>
            <w:divId w:val="2034500763"/>
            <w:rPr>
              <w:rFonts w:eastAsia="Times New Roman"/>
              <w:color w:val="000000"/>
            </w:rPr>
          </w:pPr>
          <w:r w:rsidRPr="00A301B6">
            <w:rPr>
              <w:rFonts w:eastAsia="Times New Roman"/>
              <w:color w:val="000000"/>
              <w:lang w:val="it-IT"/>
            </w:rPr>
            <w:t xml:space="preserve">Nugnes, R., Lavorgna, M., Orlo, E., Russo, C., &amp; Isidori, M. (2022). </w:t>
          </w:r>
          <w:r w:rsidRPr="00A301B6">
            <w:rPr>
              <w:rFonts w:eastAsia="Times New Roman"/>
              <w:color w:val="000000"/>
            </w:rPr>
            <w:t xml:space="preserve">Toxic impact of polystyrene microplastic particles in freshwater organisms. </w:t>
          </w:r>
          <w:r w:rsidRPr="00A301B6">
            <w:rPr>
              <w:rFonts w:eastAsia="Times New Roman"/>
              <w:i/>
              <w:iCs/>
              <w:color w:val="000000"/>
            </w:rPr>
            <w:t>Chemosphere</w:t>
          </w:r>
          <w:r w:rsidRPr="00A301B6">
            <w:rPr>
              <w:rFonts w:eastAsia="Times New Roman"/>
              <w:color w:val="000000"/>
            </w:rPr>
            <w:t xml:space="preserve">, </w:t>
          </w:r>
          <w:r w:rsidRPr="00A301B6">
            <w:rPr>
              <w:rFonts w:eastAsia="Times New Roman"/>
              <w:i/>
              <w:iCs/>
              <w:color w:val="000000"/>
            </w:rPr>
            <w:t>299</w:t>
          </w:r>
          <w:r w:rsidRPr="00A301B6">
            <w:rPr>
              <w:rFonts w:eastAsia="Times New Roman"/>
              <w:color w:val="000000"/>
            </w:rPr>
            <w:t>, 134373. https://doi.org/10.1016/j.chemosphere.2022.134373</w:t>
          </w:r>
        </w:p>
        <w:p w:rsidR="00A301B6" w:rsidRPr="00A301B6" w:rsidRDefault="00A301B6">
          <w:pPr>
            <w:autoSpaceDE w:val="0"/>
            <w:autoSpaceDN w:val="0"/>
            <w:ind w:hanging="480"/>
            <w:divId w:val="538515332"/>
            <w:rPr>
              <w:rFonts w:eastAsia="Times New Roman"/>
              <w:color w:val="000000"/>
            </w:rPr>
          </w:pPr>
          <w:r w:rsidRPr="00A301B6">
            <w:rPr>
              <w:rFonts w:eastAsia="Times New Roman"/>
              <w:color w:val="000000"/>
            </w:rPr>
            <w:t xml:space="preserve">Rani, A. (2022). Types and Sources of Microplastics; The Ubiquitous Environment Contaminant: A Review. </w:t>
          </w:r>
          <w:r w:rsidRPr="00A301B6">
            <w:rPr>
              <w:rFonts w:eastAsia="Times New Roman"/>
              <w:i/>
              <w:iCs/>
              <w:color w:val="000000"/>
            </w:rPr>
            <w:t>Journal of Polymer Materials</w:t>
          </w:r>
          <w:r w:rsidRPr="00A301B6">
            <w:rPr>
              <w:rFonts w:eastAsia="Times New Roman"/>
              <w:color w:val="000000"/>
            </w:rPr>
            <w:t xml:space="preserve">, </w:t>
          </w:r>
          <w:r w:rsidRPr="00A301B6">
            <w:rPr>
              <w:rFonts w:eastAsia="Times New Roman"/>
              <w:i/>
              <w:iCs/>
              <w:color w:val="000000"/>
            </w:rPr>
            <w:t>39</w:t>
          </w:r>
          <w:r w:rsidRPr="00A301B6">
            <w:rPr>
              <w:rFonts w:eastAsia="Times New Roman"/>
              <w:color w:val="000000"/>
            </w:rPr>
            <w:t>(1–2), 17–35. https://doi.org/10.32381/JPM.2022.39.1-2.2</w:t>
          </w:r>
        </w:p>
        <w:p w:rsidR="00A301B6" w:rsidRPr="00A301B6" w:rsidRDefault="00A301B6">
          <w:pPr>
            <w:autoSpaceDE w:val="0"/>
            <w:autoSpaceDN w:val="0"/>
            <w:ind w:hanging="480"/>
            <w:divId w:val="409624296"/>
            <w:rPr>
              <w:rFonts w:eastAsia="Times New Roman"/>
              <w:color w:val="000000"/>
            </w:rPr>
          </w:pPr>
          <w:r w:rsidRPr="00A301B6">
            <w:rPr>
              <w:rFonts w:eastAsia="Times New Roman"/>
              <w:color w:val="000000"/>
            </w:rPr>
            <w:t xml:space="preserve">Thompson, R., Moore, C., Andrady, A., Gregory, M., Takada, H., &amp; Weisberg, S. (2005). New Directions in Plastic Debris. </w:t>
          </w:r>
          <w:r w:rsidRPr="00A301B6">
            <w:rPr>
              <w:rFonts w:eastAsia="Times New Roman"/>
              <w:i/>
              <w:iCs/>
              <w:color w:val="000000"/>
            </w:rPr>
            <w:t>Science</w:t>
          </w:r>
          <w:r w:rsidRPr="00A301B6">
            <w:rPr>
              <w:rFonts w:eastAsia="Times New Roman"/>
              <w:color w:val="000000"/>
            </w:rPr>
            <w:t xml:space="preserve">, </w:t>
          </w:r>
          <w:r w:rsidRPr="00A301B6">
            <w:rPr>
              <w:rFonts w:eastAsia="Times New Roman"/>
              <w:i/>
              <w:iCs/>
              <w:color w:val="000000"/>
            </w:rPr>
            <w:t>310</w:t>
          </w:r>
          <w:r w:rsidRPr="00A301B6">
            <w:rPr>
              <w:rFonts w:eastAsia="Times New Roman"/>
              <w:color w:val="000000"/>
            </w:rPr>
            <w:t>(5751), 1117–1117. https://doi.org/10.1126/science.310.5751.1117b</w:t>
          </w:r>
        </w:p>
        <w:p w:rsidR="00A301B6" w:rsidRPr="00A301B6" w:rsidRDefault="00A301B6">
          <w:pPr>
            <w:autoSpaceDE w:val="0"/>
            <w:autoSpaceDN w:val="0"/>
            <w:ind w:hanging="480"/>
            <w:divId w:val="1723214193"/>
            <w:rPr>
              <w:rFonts w:eastAsia="Times New Roman"/>
              <w:color w:val="000000"/>
            </w:rPr>
          </w:pPr>
          <w:r w:rsidRPr="00A301B6">
            <w:rPr>
              <w:rFonts w:eastAsia="Times New Roman"/>
              <w:color w:val="000000"/>
            </w:rPr>
            <w:t xml:space="preserve">Tian, R., Guan, M., Chen, L., Wan, Y., He, L., Zhao, Z., Gao, T., Zong, L., Chang, J., &amp; Zhang, J. (2024). Mechanism insights into the histopathological changes of polypropylene microplastics induced gut and liver in zebrafish. </w:t>
          </w:r>
          <w:r w:rsidRPr="00A301B6">
            <w:rPr>
              <w:rFonts w:eastAsia="Times New Roman"/>
              <w:i/>
              <w:iCs/>
              <w:color w:val="000000"/>
            </w:rPr>
            <w:t>Ecotoxicology and Environmental Safety</w:t>
          </w:r>
          <w:r w:rsidRPr="00A301B6">
            <w:rPr>
              <w:rFonts w:eastAsia="Times New Roman"/>
              <w:color w:val="000000"/>
            </w:rPr>
            <w:t xml:space="preserve">, </w:t>
          </w:r>
          <w:r w:rsidRPr="00A301B6">
            <w:rPr>
              <w:rFonts w:eastAsia="Times New Roman"/>
              <w:i/>
              <w:iCs/>
              <w:color w:val="000000"/>
            </w:rPr>
            <w:t>280</w:t>
          </w:r>
          <w:r w:rsidRPr="00A301B6">
            <w:rPr>
              <w:rFonts w:eastAsia="Times New Roman"/>
              <w:color w:val="000000"/>
            </w:rPr>
            <w:t>, 116537. https://doi.org/10.1016/j.ecoenv.2024.116537</w:t>
          </w:r>
        </w:p>
        <w:p w:rsidR="00A301B6" w:rsidRPr="00A301B6" w:rsidRDefault="00A301B6">
          <w:pPr>
            <w:autoSpaceDE w:val="0"/>
            <w:autoSpaceDN w:val="0"/>
            <w:ind w:hanging="480"/>
            <w:divId w:val="718285959"/>
            <w:rPr>
              <w:rFonts w:eastAsia="Times New Roman"/>
              <w:color w:val="000000"/>
            </w:rPr>
          </w:pPr>
          <w:r w:rsidRPr="00A301B6">
            <w:rPr>
              <w:rFonts w:eastAsia="Times New Roman"/>
              <w:color w:val="000000"/>
            </w:rPr>
            <w:t xml:space="preserve">Usman, S., Abdull Razis, A. F., Shaari, K., Amal, M. N. A., Saad, M. Z., Mat Isa, N., &amp;Nazarudin, M. F. (2021). Polystyrene Microplastics Exposure: An Insight into Multiple Organ Histological Alterations, Oxidative Stress and Neurotoxicity in Javanese Medaka Fish (Oryzias javanicus Bleeker, 1854). </w:t>
          </w:r>
          <w:r w:rsidRPr="00A301B6">
            <w:rPr>
              <w:rFonts w:eastAsia="Times New Roman"/>
              <w:i/>
              <w:iCs/>
              <w:color w:val="000000"/>
            </w:rPr>
            <w:t>International Journal of Environmental Research and Public Health</w:t>
          </w:r>
          <w:r w:rsidRPr="00A301B6">
            <w:rPr>
              <w:rFonts w:eastAsia="Times New Roman"/>
              <w:color w:val="000000"/>
            </w:rPr>
            <w:t xml:space="preserve">, </w:t>
          </w:r>
          <w:r w:rsidRPr="00A301B6">
            <w:rPr>
              <w:rFonts w:eastAsia="Times New Roman"/>
              <w:i/>
              <w:iCs/>
              <w:color w:val="000000"/>
            </w:rPr>
            <w:t>18</w:t>
          </w:r>
          <w:r w:rsidRPr="00A301B6">
            <w:rPr>
              <w:rFonts w:eastAsia="Times New Roman"/>
              <w:color w:val="000000"/>
            </w:rPr>
            <w:t>(18), 9449. https://doi.org/10.3390/ijerph18189449</w:t>
          </w:r>
        </w:p>
        <w:p w:rsidR="00A301B6" w:rsidRPr="00A301B6" w:rsidRDefault="00A301B6" w:rsidP="00A301B6">
          <w:r w:rsidRPr="00A301B6">
            <w:rPr>
              <w:rFonts w:eastAsia="Times New Roman"/>
              <w:color w:val="000000"/>
            </w:rPr>
            <w:lastRenderedPageBreak/>
            <w:t> </w:t>
          </w:r>
        </w:p>
      </w:sdtContent>
    </w:sdt>
    <w:p w:rsidR="00B810D5" w:rsidRPr="007C70AE" w:rsidRDefault="00B810D5">
      <w:pPr>
        <w:rPr>
          <w:rFonts w:ascii="Times New Roman" w:hAnsi="Times New Roman" w:cs="Times New Roman"/>
          <w:sz w:val="24"/>
          <w:szCs w:val="24"/>
        </w:rPr>
      </w:pPr>
    </w:p>
    <w:sectPr w:rsidR="00B810D5" w:rsidRPr="007C70AE" w:rsidSect="000E402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Maher" w:date="2025-05-17T11:59:00Z" w:initials="MF">
    <w:p w:rsidR="0027204D" w:rsidRDefault="0027204D">
      <w:pPr>
        <w:pStyle w:val="af"/>
      </w:pPr>
      <w:r>
        <w:rPr>
          <w:rStyle w:val="ae"/>
        </w:rPr>
        <w:annotationRef/>
      </w:r>
      <w:r w:rsidRPr="00E86026">
        <w:t>Gill</w:t>
      </w:r>
      <w:r>
        <w:t>s</w:t>
      </w:r>
    </w:p>
  </w:comment>
  <w:comment w:id="2" w:author="Maher" w:date="2025-05-17T11:59:00Z" w:initials="MF">
    <w:p w:rsidR="0027204D" w:rsidRDefault="0027204D">
      <w:pPr>
        <w:pStyle w:val="af"/>
      </w:pPr>
      <w:r>
        <w:rPr>
          <w:rStyle w:val="ae"/>
        </w:rPr>
        <w:annotationRef/>
      </w:r>
      <w:r w:rsidRPr="00E86026">
        <w:t>Kidney</w:t>
      </w:r>
      <w:r>
        <w:rPr>
          <w:rStyle w:val="ae"/>
        </w:rPr>
        <w:annotationRef/>
      </w:r>
      <w:r>
        <w:t>s</w:t>
      </w:r>
    </w:p>
  </w:comment>
  <w:comment w:id="3" w:author="Maher" w:date="2025-05-17T12:00:00Z" w:initials="MF">
    <w:p w:rsidR="0027204D" w:rsidRDefault="0027204D">
      <w:pPr>
        <w:pStyle w:val="af"/>
      </w:pPr>
      <w:r>
        <w:rPr>
          <w:rStyle w:val="ae"/>
        </w:rPr>
        <w:annotationRef/>
      </w:r>
      <w:r>
        <w:t xml:space="preserve">Remove </w:t>
      </w:r>
    </w:p>
  </w:comment>
  <w:comment w:id="4" w:author="Maher" w:date="2025-05-17T12:02:00Z" w:initials="MF">
    <w:p w:rsidR="0027204D" w:rsidRDefault="0027204D">
      <w:pPr>
        <w:pStyle w:val="af"/>
      </w:pPr>
      <w:r>
        <w:rPr>
          <w:rStyle w:val="ae"/>
        </w:rPr>
        <w:annotationRef/>
      </w:r>
      <w:r>
        <w:t xml:space="preserve">The abstract doesn't include discussion remove this sentences </w:t>
      </w:r>
    </w:p>
  </w:comment>
  <w:comment w:id="5" w:author="Maher" w:date="2025-05-17T12:02:00Z" w:initials="MF">
    <w:p w:rsidR="0027204D" w:rsidRDefault="0027204D">
      <w:pPr>
        <w:pStyle w:val="af"/>
      </w:pPr>
      <w:r>
        <w:rPr>
          <w:rStyle w:val="ae"/>
        </w:rPr>
        <w:annotationRef/>
      </w:r>
      <w:r>
        <w:t xml:space="preserve">Add conclusion </w:t>
      </w:r>
    </w:p>
  </w:comment>
  <w:comment w:id="6" w:author="Maher" w:date="2025-05-17T12:03:00Z" w:initials="MF">
    <w:p w:rsidR="0027204D" w:rsidRDefault="0027204D">
      <w:pPr>
        <w:pStyle w:val="af"/>
      </w:pPr>
      <w:r>
        <w:rPr>
          <w:rStyle w:val="ae"/>
        </w:rPr>
        <w:annotationRef/>
      </w:r>
      <w:r w:rsidRPr="00CE5CB5">
        <w:rPr>
          <w:rFonts w:ascii="Times New Roman" w:hAnsi="Times New Roman" w:cs="Times New Roman"/>
          <w:sz w:val="24"/>
          <w:szCs w:val="24"/>
        </w:rPr>
        <w:t>Gill</w:t>
      </w:r>
      <w:r>
        <w:rPr>
          <w:rStyle w:val="ae"/>
        </w:rPr>
        <w:annotationRef/>
      </w:r>
      <w:r>
        <w:t>s</w:t>
      </w:r>
    </w:p>
  </w:comment>
  <w:comment w:id="7" w:author="Maher" w:date="2025-05-17T12:03:00Z" w:initials="MF">
    <w:p w:rsidR="0027204D" w:rsidRDefault="0027204D">
      <w:pPr>
        <w:pStyle w:val="af"/>
      </w:pPr>
      <w:r>
        <w:rPr>
          <w:rStyle w:val="ae"/>
        </w:rPr>
        <w:annotationRef/>
      </w:r>
      <w:r w:rsidRPr="00CE5CB5">
        <w:rPr>
          <w:rFonts w:ascii="Times New Roman" w:hAnsi="Times New Roman" w:cs="Times New Roman"/>
          <w:sz w:val="24"/>
          <w:szCs w:val="24"/>
        </w:rPr>
        <w:t>Kidney</w:t>
      </w:r>
      <w:r>
        <w:t>s</w:t>
      </w:r>
    </w:p>
  </w:comment>
  <w:comment w:id="8" w:author="Maher" w:date="2025-05-17T12:08:00Z" w:initials="MF">
    <w:p w:rsidR="00C514B6" w:rsidRDefault="00C514B6">
      <w:pPr>
        <w:pStyle w:val="af"/>
      </w:pPr>
      <w:r>
        <w:rPr>
          <w:rStyle w:val="ae"/>
        </w:rPr>
        <w:annotationRef/>
      </w:r>
      <w:r>
        <w:t>remove</w:t>
      </w:r>
    </w:p>
  </w:comment>
  <w:comment w:id="9" w:author="Maher" w:date="2025-05-17T12:10:00Z" w:initials="MF">
    <w:p w:rsidR="00C514B6" w:rsidRDefault="00C514B6">
      <w:pPr>
        <w:pStyle w:val="af"/>
      </w:pPr>
      <w:r>
        <w:rPr>
          <w:rStyle w:val="ae"/>
        </w:rPr>
        <w:annotationRef/>
      </w:r>
      <w:r>
        <w:t>remove</w:t>
      </w:r>
    </w:p>
  </w:comment>
  <w:comment w:id="10" w:author="Maher" w:date="2025-05-17T12:10:00Z" w:initials="MF">
    <w:p w:rsidR="00C514B6" w:rsidRDefault="00C514B6">
      <w:pPr>
        <w:pStyle w:val="af"/>
      </w:pPr>
      <w:r>
        <w:rPr>
          <w:rStyle w:val="ae"/>
        </w:rPr>
        <w:annotationRef/>
      </w:r>
      <w:r>
        <w:t xml:space="preserve">exposure </w:t>
      </w:r>
    </w:p>
  </w:comment>
  <w:comment w:id="11" w:author="Maher" w:date="2025-05-17T12:13:00Z" w:initials="MF">
    <w:p w:rsidR="00C514B6" w:rsidRPr="00C514B6" w:rsidRDefault="00C514B6">
      <w:pPr>
        <w:pStyle w:val="af"/>
        <w:rPr>
          <w:lang/>
        </w:rPr>
      </w:pPr>
      <w:r>
        <w:rPr>
          <w:rStyle w:val="ae"/>
        </w:rPr>
        <w:annotationRef/>
      </w:r>
      <w:r>
        <w:rPr>
          <w:rStyle w:val="rynqvb"/>
          <w:lang/>
        </w:rPr>
        <w:t>Write the word and the abbreviation in parentheses.</w:t>
      </w:r>
    </w:p>
  </w:comment>
  <w:comment w:id="12" w:author="Maher" w:date="2025-05-17T12:17:00Z" w:initials="MF">
    <w:p w:rsidR="00C514B6" w:rsidRDefault="00C514B6">
      <w:pPr>
        <w:pStyle w:val="af"/>
      </w:pPr>
      <w:r>
        <w:rPr>
          <w:rStyle w:val="ae"/>
        </w:rPr>
        <w:annotationRef/>
      </w:r>
      <w:r>
        <w:t>Gradually in ethanol alcohol</w:t>
      </w:r>
    </w:p>
  </w:comment>
  <w:comment w:id="13" w:author="Maher" w:date="2025-05-17T12:18:00Z" w:initials="MF">
    <w:p w:rsidR="00E94431" w:rsidRDefault="00E94431">
      <w:pPr>
        <w:pStyle w:val="af"/>
      </w:pPr>
      <w:r>
        <w:rPr>
          <w:rStyle w:val="ae"/>
        </w:rPr>
        <w:annotationRef/>
      </w:r>
      <w:r>
        <w:t xml:space="preserve">Numbers of fish </w:t>
      </w:r>
    </w:p>
  </w:comment>
  <w:comment w:id="14" w:author="Maher" w:date="2025-05-17T12:25:00Z" w:initials="MF">
    <w:p w:rsidR="00E94431" w:rsidRDefault="00E94431">
      <w:pPr>
        <w:pStyle w:val="af"/>
      </w:pPr>
      <w:r>
        <w:rPr>
          <w:rStyle w:val="ae"/>
        </w:rPr>
        <w:annotationRef/>
      </w:r>
      <w:r>
        <w:t>Space (</w:t>
      </w:r>
    </w:p>
  </w:comment>
  <w:comment w:id="15" w:author="Maher" w:date="2025-05-17T13:11:00Z" w:initials="MF">
    <w:p w:rsidR="00024B6E" w:rsidRDefault="00024B6E">
      <w:pPr>
        <w:pStyle w:val="af"/>
      </w:pPr>
      <w:r>
        <w:rPr>
          <w:rStyle w:val="ae"/>
        </w:rPr>
        <w:annotationRef/>
      </w:r>
      <w:r>
        <w:t xml:space="preserve">Input photo larger in size and more clear </w:t>
      </w:r>
    </w:p>
  </w:comment>
  <w:comment w:id="16" w:author="Maher" w:date="2025-05-17T13:11:00Z" w:initials="MF">
    <w:p w:rsidR="00024B6E" w:rsidRDefault="00024B6E">
      <w:pPr>
        <w:pStyle w:val="af"/>
      </w:pPr>
      <w:r>
        <w:rPr>
          <w:rStyle w:val="ae"/>
        </w:rPr>
        <w:annotationRef/>
      </w:r>
      <w:r>
        <w:t xml:space="preserve">Arrow </w:t>
      </w:r>
    </w:p>
  </w:comment>
  <w:comment w:id="17" w:author="Maher" w:date="2025-05-17T13:22:00Z" w:initials="MF">
    <w:p w:rsidR="00536582" w:rsidRDefault="00536582" w:rsidP="00536582">
      <w:pPr>
        <w:pStyle w:val="af"/>
      </w:pPr>
      <w:r>
        <w:rPr>
          <w:rStyle w:val="ae"/>
        </w:rPr>
        <w:annotationRef/>
      </w:r>
      <w:r>
        <w:t xml:space="preserve">Put arrow one head or double head on structural and sharing in </w:t>
      </w:r>
      <w:r w:rsidRPr="00024B6E">
        <w:t>clarification</w:t>
      </w:r>
      <w:r>
        <w:t xml:space="preserve"> of figure</w:t>
      </w:r>
    </w:p>
    <w:p w:rsidR="00536582" w:rsidRDefault="00536582">
      <w:pPr>
        <w:pStyle w:val="af"/>
      </w:pPr>
    </w:p>
  </w:comment>
  <w:comment w:id="18" w:author="Maher" w:date="2025-05-17T13:21:00Z" w:initials="MF">
    <w:p w:rsidR="00024B6E" w:rsidRDefault="00024B6E" w:rsidP="00024B6E">
      <w:pPr>
        <w:pStyle w:val="af"/>
      </w:pPr>
      <w:r>
        <w:rPr>
          <w:rStyle w:val="ae"/>
        </w:rPr>
        <w:annotationRef/>
      </w:r>
      <w:r>
        <w:t xml:space="preserve">Put arrow one head or double head on structural and sharing in </w:t>
      </w:r>
      <w:r w:rsidRPr="00024B6E">
        <w:t>clarification</w:t>
      </w:r>
      <w:r>
        <w:t xml:space="preserve"> of figure</w:t>
      </w:r>
    </w:p>
  </w:comment>
  <w:comment w:id="19" w:author="Maher" w:date="2025-05-17T13:17:00Z" w:initials="MF">
    <w:p w:rsidR="00024B6E" w:rsidRDefault="00024B6E">
      <w:pPr>
        <w:pStyle w:val="af"/>
      </w:pPr>
      <w:r>
        <w:rPr>
          <w:rStyle w:val="ae"/>
        </w:rPr>
        <w:annotationRef/>
      </w:r>
      <w:r>
        <w:t xml:space="preserve">That different dose alter from dose in methodology </w:t>
      </w:r>
    </w:p>
  </w:comment>
  <w:comment w:id="20" w:author="Maher" w:date="2025-05-17T13:20:00Z" w:initials="MF">
    <w:p w:rsidR="00024B6E" w:rsidRDefault="00024B6E">
      <w:pPr>
        <w:pStyle w:val="af"/>
      </w:pPr>
      <w:r>
        <w:rPr>
          <w:rStyle w:val="ae"/>
        </w:rPr>
        <w:annotationRef/>
      </w:r>
      <w:r>
        <w:t xml:space="preserve">References arrangement from old to modern  </w:t>
      </w:r>
    </w:p>
  </w:comment>
  <w:comment w:id="21" w:author="Maher" w:date="2025-05-17T13:21:00Z" w:initials="MF">
    <w:p w:rsidR="00024B6E" w:rsidRDefault="00024B6E" w:rsidP="00024B6E">
      <w:pPr>
        <w:pStyle w:val="af"/>
      </w:pPr>
      <w:r>
        <w:rPr>
          <w:rStyle w:val="ae"/>
        </w:rPr>
        <w:annotationRef/>
      </w:r>
      <w:r>
        <w:t xml:space="preserve">Put arrow one head or double head on structural and sharing in </w:t>
      </w:r>
      <w:r w:rsidRPr="00024B6E">
        <w:t>clarification</w:t>
      </w:r>
      <w:r>
        <w:t xml:space="preserve"> of figure </w:t>
      </w:r>
    </w:p>
    <w:p w:rsidR="00024B6E" w:rsidRDefault="00024B6E">
      <w:pPr>
        <w:pStyle w:val="af"/>
      </w:pPr>
    </w:p>
  </w:comment>
  <w:comment w:id="22" w:author="Maher" w:date="2025-05-17T13:27:00Z" w:initials="MF">
    <w:p w:rsidR="00536582" w:rsidRDefault="00536582">
      <w:pPr>
        <w:pStyle w:val="af"/>
      </w:pPr>
      <w:r>
        <w:rPr>
          <w:rStyle w:val="ae"/>
        </w:rPr>
        <w:annotationRef/>
      </w:r>
      <w:r>
        <w:t>Rewrite the conclusion with calculating results of MPs effects on different organ .</w:t>
      </w:r>
    </w:p>
  </w:comment>
  <w:comment w:id="23" w:author="Maher" w:date="2025-05-17T13:24:00Z" w:initials="MF">
    <w:p w:rsidR="00536582" w:rsidRDefault="00536582">
      <w:pPr>
        <w:pStyle w:val="af"/>
      </w:pPr>
      <w:r>
        <w:rPr>
          <w:rStyle w:val="ae"/>
        </w:rPr>
        <w:annotationRef/>
      </w:r>
      <w:r>
        <w:t>remove</w:t>
      </w:r>
    </w:p>
  </w:comment>
  <w:comment w:id="24" w:author="Maher" w:date="2025-05-17T13:24:00Z" w:initials="MF">
    <w:p w:rsidR="00536582" w:rsidRDefault="00536582">
      <w:pPr>
        <w:pStyle w:val="af"/>
      </w:pPr>
      <w:r>
        <w:rPr>
          <w:rStyle w:val="ae"/>
        </w:rPr>
        <w:annotationRef/>
      </w:r>
      <w:r>
        <w:t xml:space="preserve">remove </w:t>
      </w:r>
    </w:p>
  </w:comment>
  <w:comment w:id="25" w:author="Maher" w:date="2025-05-17T13:25:00Z" w:initials="MF">
    <w:p w:rsidR="00536582" w:rsidRDefault="00536582">
      <w:pPr>
        <w:pStyle w:val="af"/>
      </w:pPr>
      <w:r>
        <w:rPr>
          <w:rStyle w:val="ae"/>
        </w:rPr>
        <w:annotationRef/>
      </w:r>
      <w:r>
        <w:t xml:space="preserve">this is recommendation not conclusion.removed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4258" w:rsidRDefault="00944258" w:rsidP="005D2A0D">
      <w:pPr>
        <w:spacing w:after="0" w:line="240" w:lineRule="auto"/>
      </w:pPr>
      <w:r>
        <w:separator/>
      </w:r>
    </w:p>
  </w:endnote>
  <w:endnote w:type="continuationSeparator" w:id="1">
    <w:p w:rsidR="00944258" w:rsidRDefault="00944258" w:rsidP="005D2A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A0D" w:rsidRDefault="005D2A0D">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A0D" w:rsidRDefault="005D2A0D">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A0D" w:rsidRDefault="005D2A0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4258" w:rsidRDefault="00944258" w:rsidP="005D2A0D">
      <w:pPr>
        <w:spacing w:after="0" w:line="240" w:lineRule="auto"/>
      </w:pPr>
      <w:r>
        <w:separator/>
      </w:r>
    </w:p>
  </w:footnote>
  <w:footnote w:type="continuationSeparator" w:id="1">
    <w:p w:rsidR="00944258" w:rsidRDefault="00944258" w:rsidP="005D2A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A0D" w:rsidRDefault="000E4023">
    <w:pPr>
      <w:pStyle w:val="ab"/>
    </w:pPr>
    <w:r w:rsidRPr="000E402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87334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A0D" w:rsidRDefault="000E4023">
    <w:pPr>
      <w:pStyle w:val="ab"/>
    </w:pPr>
    <w:r w:rsidRPr="000E402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87334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A0D" w:rsidRDefault="000E4023">
    <w:pPr>
      <w:pStyle w:val="ab"/>
    </w:pPr>
    <w:r w:rsidRPr="000E402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87334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CE5CB5"/>
    <w:rsid w:val="00024B6E"/>
    <w:rsid w:val="000305A0"/>
    <w:rsid w:val="000E4023"/>
    <w:rsid w:val="0011371D"/>
    <w:rsid w:val="001766C1"/>
    <w:rsid w:val="0018154B"/>
    <w:rsid w:val="002274EE"/>
    <w:rsid w:val="0027204D"/>
    <w:rsid w:val="002F14E2"/>
    <w:rsid w:val="00331860"/>
    <w:rsid w:val="003C4816"/>
    <w:rsid w:val="003E0035"/>
    <w:rsid w:val="00453A9F"/>
    <w:rsid w:val="004D0E26"/>
    <w:rsid w:val="00536582"/>
    <w:rsid w:val="005848A8"/>
    <w:rsid w:val="005D2A0D"/>
    <w:rsid w:val="005F6E50"/>
    <w:rsid w:val="006102A2"/>
    <w:rsid w:val="00610F1D"/>
    <w:rsid w:val="0067782D"/>
    <w:rsid w:val="006F769F"/>
    <w:rsid w:val="007702A8"/>
    <w:rsid w:val="007C70AE"/>
    <w:rsid w:val="00873B08"/>
    <w:rsid w:val="00892A4E"/>
    <w:rsid w:val="008B65B0"/>
    <w:rsid w:val="00944258"/>
    <w:rsid w:val="00953493"/>
    <w:rsid w:val="00992453"/>
    <w:rsid w:val="00A301B6"/>
    <w:rsid w:val="00B51F9E"/>
    <w:rsid w:val="00B547CC"/>
    <w:rsid w:val="00B63937"/>
    <w:rsid w:val="00B810D5"/>
    <w:rsid w:val="00BE77C0"/>
    <w:rsid w:val="00C514B6"/>
    <w:rsid w:val="00C937FB"/>
    <w:rsid w:val="00CB7AEF"/>
    <w:rsid w:val="00CC2178"/>
    <w:rsid w:val="00CE29EC"/>
    <w:rsid w:val="00CE5CB5"/>
    <w:rsid w:val="00DB4C3B"/>
    <w:rsid w:val="00DB6CB4"/>
    <w:rsid w:val="00DD1BB1"/>
    <w:rsid w:val="00E169C0"/>
    <w:rsid w:val="00E23D11"/>
    <w:rsid w:val="00E4175D"/>
    <w:rsid w:val="00E86026"/>
    <w:rsid w:val="00E94431"/>
    <w:rsid w:val="00E97B99"/>
    <w:rsid w:val="00F01020"/>
    <w:rsid w:val="00F83BD0"/>
    <w:rsid w:val="00FA3A40"/>
    <w:rsid w:val="00FA4848"/>
    <w:rsid w:val="00FB7A43"/>
    <w:rsid w:val="00FF1116"/>
    <w:rsid w:val="00FF765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4023"/>
  </w:style>
  <w:style w:type="paragraph" w:styleId="1">
    <w:name w:val="heading 1"/>
    <w:basedOn w:val="a"/>
    <w:next w:val="a"/>
    <w:link w:val="1Char"/>
    <w:uiPriority w:val="9"/>
    <w:qFormat/>
    <w:rsid w:val="00CE5CB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2">
    <w:name w:val="heading 2"/>
    <w:basedOn w:val="a"/>
    <w:next w:val="a"/>
    <w:link w:val="2Char"/>
    <w:uiPriority w:val="9"/>
    <w:unhideWhenUsed/>
    <w:qFormat/>
    <w:rsid w:val="00CE5CB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Char"/>
    <w:uiPriority w:val="9"/>
    <w:semiHidden/>
    <w:unhideWhenUsed/>
    <w:qFormat/>
    <w:rsid w:val="00CE5CB5"/>
    <w:pPr>
      <w:keepNext/>
      <w:keepLines/>
      <w:spacing w:before="160" w:after="80"/>
      <w:outlineLvl w:val="2"/>
    </w:pPr>
    <w:rPr>
      <w:rFonts w:eastAsiaTheme="majorEastAsia" w:cstheme="majorBidi"/>
      <w:color w:val="365F91" w:themeColor="accent1" w:themeShade="BF"/>
      <w:sz w:val="28"/>
      <w:szCs w:val="28"/>
    </w:rPr>
  </w:style>
  <w:style w:type="paragraph" w:styleId="4">
    <w:name w:val="heading 4"/>
    <w:basedOn w:val="a"/>
    <w:next w:val="a"/>
    <w:link w:val="4Char"/>
    <w:uiPriority w:val="9"/>
    <w:semiHidden/>
    <w:unhideWhenUsed/>
    <w:qFormat/>
    <w:rsid w:val="00CE5CB5"/>
    <w:pPr>
      <w:keepNext/>
      <w:keepLines/>
      <w:spacing w:before="80" w:after="40"/>
      <w:outlineLvl w:val="3"/>
    </w:pPr>
    <w:rPr>
      <w:rFonts w:eastAsiaTheme="majorEastAsia" w:cstheme="majorBidi"/>
      <w:i/>
      <w:iCs/>
      <w:color w:val="365F91" w:themeColor="accent1" w:themeShade="BF"/>
    </w:rPr>
  </w:style>
  <w:style w:type="paragraph" w:styleId="5">
    <w:name w:val="heading 5"/>
    <w:basedOn w:val="a"/>
    <w:next w:val="a"/>
    <w:link w:val="5Char"/>
    <w:uiPriority w:val="9"/>
    <w:semiHidden/>
    <w:unhideWhenUsed/>
    <w:qFormat/>
    <w:rsid w:val="00CE5CB5"/>
    <w:pPr>
      <w:keepNext/>
      <w:keepLines/>
      <w:spacing w:before="80" w:after="40"/>
      <w:outlineLvl w:val="4"/>
    </w:pPr>
    <w:rPr>
      <w:rFonts w:eastAsiaTheme="majorEastAsia" w:cstheme="majorBidi"/>
      <w:color w:val="365F91" w:themeColor="accent1" w:themeShade="BF"/>
    </w:rPr>
  </w:style>
  <w:style w:type="paragraph" w:styleId="6">
    <w:name w:val="heading 6"/>
    <w:basedOn w:val="a"/>
    <w:next w:val="a"/>
    <w:link w:val="6Char"/>
    <w:uiPriority w:val="9"/>
    <w:semiHidden/>
    <w:unhideWhenUsed/>
    <w:qFormat/>
    <w:rsid w:val="00CE5CB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E5CB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E5CB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E5CB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CE5CB5"/>
    <w:rPr>
      <w:rFonts w:asciiTheme="majorHAnsi" w:eastAsiaTheme="majorEastAsia" w:hAnsiTheme="majorHAnsi" w:cstheme="majorBidi"/>
      <w:color w:val="365F91" w:themeColor="accent1" w:themeShade="BF"/>
      <w:sz w:val="40"/>
      <w:szCs w:val="40"/>
    </w:rPr>
  </w:style>
  <w:style w:type="character" w:customStyle="1" w:styleId="2Char">
    <w:name w:val="عنوان 2 Char"/>
    <w:basedOn w:val="a0"/>
    <w:link w:val="2"/>
    <w:uiPriority w:val="9"/>
    <w:rsid w:val="00CE5CB5"/>
    <w:rPr>
      <w:rFonts w:asciiTheme="majorHAnsi" w:eastAsiaTheme="majorEastAsia" w:hAnsiTheme="majorHAnsi" w:cstheme="majorBidi"/>
      <w:color w:val="365F91" w:themeColor="accent1" w:themeShade="BF"/>
      <w:sz w:val="32"/>
      <w:szCs w:val="32"/>
    </w:rPr>
  </w:style>
  <w:style w:type="character" w:customStyle="1" w:styleId="3Char">
    <w:name w:val="عنوان 3 Char"/>
    <w:basedOn w:val="a0"/>
    <w:link w:val="3"/>
    <w:uiPriority w:val="9"/>
    <w:semiHidden/>
    <w:rsid w:val="00CE5CB5"/>
    <w:rPr>
      <w:rFonts w:eastAsiaTheme="majorEastAsia" w:cstheme="majorBidi"/>
      <w:color w:val="365F91" w:themeColor="accent1" w:themeShade="BF"/>
      <w:sz w:val="28"/>
      <w:szCs w:val="28"/>
    </w:rPr>
  </w:style>
  <w:style w:type="character" w:customStyle="1" w:styleId="4Char">
    <w:name w:val="عنوان 4 Char"/>
    <w:basedOn w:val="a0"/>
    <w:link w:val="4"/>
    <w:uiPriority w:val="9"/>
    <w:semiHidden/>
    <w:rsid w:val="00CE5CB5"/>
    <w:rPr>
      <w:rFonts w:eastAsiaTheme="majorEastAsia" w:cstheme="majorBidi"/>
      <w:i/>
      <w:iCs/>
      <w:color w:val="365F91" w:themeColor="accent1" w:themeShade="BF"/>
    </w:rPr>
  </w:style>
  <w:style w:type="character" w:customStyle="1" w:styleId="5Char">
    <w:name w:val="عنوان 5 Char"/>
    <w:basedOn w:val="a0"/>
    <w:link w:val="5"/>
    <w:uiPriority w:val="9"/>
    <w:semiHidden/>
    <w:rsid w:val="00CE5CB5"/>
    <w:rPr>
      <w:rFonts w:eastAsiaTheme="majorEastAsia" w:cstheme="majorBidi"/>
      <w:color w:val="365F91" w:themeColor="accent1" w:themeShade="BF"/>
    </w:rPr>
  </w:style>
  <w:style w:type="character" w:customStyle="1" w:styleId="6Char">
    <w:name w:val="عنوان 6 Char"/>
    <w:basedOn w:val="a0"/>
    <w:link w:val="6"/>
    <w:uiPriority w:val="9"/>
    <w:semiHidden/>
    <w:rsid w:val="00CE5CB5"/>
    <w:rPr>
      <w:rFonts w:eastAsiaTheme="majorEastAsia" w:cstheme="majorBidi"/>
      <w:i/>
      <w:iCs/>
      <w:color w:val="595959" w:themeColor="text1" w:themeTint="A6"/>
    </w:rPr>
  </w:style>
  <w:style w:type="character" w:customStyle="1" w:styleId="7Char">
    <w:name w:val="عنوان 7 Char"/>
    <w:basedOn w:val="a0"/>
    <w:link w:val="7"/>
    <w:uiPriority w:val="9"/>
    <w:semiHidden/>
    <w:rsid w:val="00CE5CB5"/>
    <w:rPr>
      <w:rFonts w:eastAsiaTheme="majorEastAsia" w:cstheme="majorBidi"/>
      <w:color w:val="595959" w:themeColor="text1" w:themeTint="A6"/>
    </w:rPr>
  </w:style>
  <w:style w:type="character" w:customStyle="1" w:styleId="8Char">
    <w:name w:val="عنوان 8 Char"/>
    <w:basedOn w:val="a0"/>
    <w:link w:val="8"/>
    <w:uiPriority w:val="9"/>
    <w:semiHidden/>
    <w:rsid w:val="00CE5CB5"/>
    <w:rPr>
      <w:rFonts w:eastAsiaTheme="majorEastAsia" w:cstheme="majorBidi"/>
      <w:i/>
      <w:iCs/>
      <w:color w:val="272727" w:themeColor="text1" w:themeTint="D8"/>
    </w:rPr>
  </w:style>
  <w:style w:type="character" w:customStyle="1" w:styleId="9Char">
    <w:name w:val="عنوان 9 Char"/>
    <w:basedOn w:val="a0"/>
    <w:link w:val="9"/>
    <w:uiPriority w:val="9"/>
    <w:semiHidden/>
    <w:rsid w:val="00CE5CB5"/>
    <w:rPr>
      <w:rFonts w:eastAsiaTheme="majorEastAsia" w:cstheme="majorBidi"/>
      <w:color w:val="272727" w:themeColor="text1" w:themeTint="D8"/>
    </w:rPr>
  </w:style>
  <w:style w:type="paragraph" w:styleId="a3">
    <w:name w:val="Title"/>
    <w:basedOn w:val="a"/>
    <w:next w:val="a"/>
    <w:link w:val="Char"/>
    <w:uiPriority w:val="10"/>
    <w:qFormat/>
    <w:rsid w:val="00CE5C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CE5CB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E5CB5"/>
    <w:pPr>
      <w:numPr>
        <w:ilvl w:val="1"/>
      </w:numPr>
      <w:spacing w:after="160"/>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CE5CB5"/>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E5CB5"/>
    <w:pPr>
      <w:spacing w:before="160" w:after="160"/>
      <w:jc w:val="center"/>
    </w:pPr>
    <w:rPr>
      <w:i/>
      <w:iCs/>
      <w:color w:val="404040" w:themeColor="text1" w:themeTint="BF"/>
    </w:rPr>
  </w:style>
  <w:style w:type="character" w:customStyle="1" w:styleId="Char1">
    <w:name w:val="اقتباس Char"/>
    <w:basedOn w:val="a0"/>
    <w:link w:val="a5"/>
    <w:uiPriority w:val="29"/>
    <w:rsid w:val="00CE5CB5"/>
    <w:rPr>
      <w:i/>
      <w:iCs/>
      <w:color w:val="404040" w:themeColor="text1" w:themeTint="BF"/>
    </w:rPr>
  </w:style>
  <w:style w:type="paragraph" w:styleId="a6">
    <w:name w:val="List Paragraph"/>
    <w:basedOn w:val="a"/>
    <w:uiPriority w:val="34"/>
    <w:qFormat/>
    <w:rsid w:val="00CE5CB5"/>
    <w:pPr>
      <w:ind w:left="720"/>
      <w:contextualSpacing/>
    </w:pPr>
  </w:style>
  <w:style w:type="character" w:styleId="a7">
    <w:name w:val="Intense Emphasis"/>
    <w:basedOn w:val="a0"/>
    <w:uiPriority w:val="21"/>
    <w:qFormat/>
    <w:rsid w:val="00CE5CB5"/>
    <w:rPr>
      <w:i/>
      <w:iCs/>
      <w:color w:val="365F91" w:themeColor="accent1" w:themeShade="BF"/>
    </w:rPr>
  </w:style>
  <w:style w:type="paragraph" w:styleId="a8">
    <w:name w:val="Intense Quote"/>
    <w:basedOn w:val="a"/>
    <w:next w:val="a"/>
    <w:link w:val="Char2"/>
    <w:uiPriority w:val="30"/>
    <w:qFormat/>
    <w:rsid w:val="00CE5CB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har2">
    <w:name w:val="اقتباس مكثف Char"/>
    <w:basedOn w:val="a0"/>
    <w:link w:val="a8"/>
    <w:uiPriority w:val="30"/>
    <w:rsid w:val="00CE5CB5"/>
    <w:rPr>
      <w:i/>
      <w:iCs/>
      <w:color w:val="365F91" w:themeColor="accent1" w:themeShade="BF"/>
    </w:rPr>
  </w:style>
  <w:style w:type="character" w:styleId="a9">
    <w:name w:val="Intense Reference"/>
    <w:basedOn w:val="a0"/>
    <w:uiPriority w:val="32"/>
    <w:qFormat/>
    <w:rsid w:val="00CE5CB5"/>
    <w:rPr>
      <w:b/>
      <w:bCs/>
      <w:smallCaps/>
      <w:color w:val="365F91" w:themeColor="accent1" w:themeShade="BF"/>
      <w:spacing w:val="5"/>
    </w:rPr>
  </w:style>
  <w:style w:type="character" w:styleId="Hyperlink">
    <w:name w:val="Hyperlink"/>
    <w:basedOn w:val="a0"/>
    <w:uiPriority w:val="99"/>
    <w:unhideWhenUsed/>
    <w:rsid w:val="007C70AE"/>
    <w:rPr>
      <w:color w:val="0000FF" w:themeColor="hyperlink"/>
      <w:u w:val="single"/>
    </w:rPr>
  </w:style>
  <w:style w:type="character" w:customStyle="1" w:styleId="UnresolvedMention">
    <w:name w:val="Unresolved Mention"/>
    <w:basedOn w:val="a0"/>
    <w:uiPriority w:val="99"/>
    <w:semiHidden/>
    <w:unhideWhenUsed/>
    <w:rsid w:val="007C70AE"/>
    <w:rPr>
      <w:color w:val="605E5C"/>
      <w:shd w:val="clear" w:color="auto" w:fill="E1DFDD"/>
    </w:rPr>
  </w:style>
  <w:style w:type="character" w:styleId="aa">
    <w:name w:val="Placeholder Text"/>
    <w:basedOn w:val="a0"/>
    <w:uiPriority w:val="99"/>
    <w:semiHidden/>
    <w:rsid w:val="00992453"/>
    <w:rPr>
      <w:color w:val="666666"/>
    </w:rPr>
  </w:style>
  <w:style w:type="paragraph" w:styleId="ab">
    <w:name w:val="header"/>
    <w:basedOn w:val="a"/>
    <w:link w:val="Char3"/>
    <w:uiPriority w:val="99"/>
    <w:unhideWhenUsed/>
    <w:rsid w:val="005D2A0D"/>
    <w:pPr>
      <w:tabs>
        <w:tab w:val="center" w:pos="4680"/>
        <w:tab w:val="right" w:pos="9360"/>
      </w:tabs>
      <w:spacing w:after="0" w:line="240" w:lineRule="auto"/>
    </w:pPr>
  </w:style>
  <w:style w:type="character" w:customStyle="1" w:styleId="Char3">
    <w:name w:val="رأس صفحة Char"/>
    <w:basedOn w:val="a0"/>
    <w:link w:val="ab"/>
    <w:uiPriority w:val="99"/>
    <w:rsid w:val="005D2A0D"/>
  </w:style>
  <w:style w:type="paragraph" w:styleId="ac">
    <w:name w:val="footer"/>
    <w:basedOn w:val="a"/>
    <w:link w:val="Char4"/>
    <w:uiPriority w:val="99"/>
    <w:unhideWhenUsed/>
    <w:rsid w:val="005D2A0D"/>
    <w:pPr>
      <w:tabs>
        <w:tab w:val="center" w:pos="4680"/>
        <w:tab w:val="right" w:pos="9360"/>
      </w:tabs>
      <w:spacing w:after="0" w:line="240" w:lineRule="auto"/>
    </w:pPr>
  </w:style>
  <w:style w:type="character" w:customStyle="1" w:styleId="Char4">
    <w:name w:val="تذييل صفحة Char"/>
    <w:basedOn w:val="a0"/>
    <w:link w:val="ac"/>
    <w:uiPriority w:val="99"/>
    <w:rsid w:val="005D2A0D"/>
  </w:style>
  <w:style w:type="paragraph" w:styleId="ad">
    <w:name w:val="Balloon Text"/>
    <w:basedOn w:val="a"/>
    <w:link w:val="Char5"/>
    <w:uiPriority w:val="99"/>
    <w:semiHidden/>
    <w:unhideWhenUsed/>
    <w:rsid w:val="0027204D"/>
    <w:pPr>
      <w:spacing w:after="0" w:line="240" w:lineRule="auto"/>
    </w:pPr>
    <w:rPr>
      <w:rFonts w:ascii="Tahoma" w:hAnsi="Tahoma" w:cs="Tahoma"/>
      <w:sz w:val="16"/>
      <w:szCs w:val="16"/>
    </w:rPr>
  </w:style>
  <w:style w:type="character" w:customStyle="1" w:styleId="Char5">
    <w:name w:val="نص في بالون Char"/>
    <w:basedOn w:val="a0"/>
    <w:link w:val="ad"/>
    <w:uiPriority w:val="99"/>
    <w:semiHidden/>
    <w:rsid w:val="0027204D"/>
    <w:rPr>
      <w:rFonts w:ascii="Tahoma" w:hAnsi="Tahoma" w:cs="Tahoma"/>
      <w:sz w:val="16"/>
      <w:szCs w:val="16"/>
    </w:rPr>
  </w:style>
  <w:style w:type="character" w:styleId="ae">
    <w:name w:val="annotation reference"/>
    <w:basedOn w:val="a0"/>
    <w:uiPriority w:val="99"/>
    <w:semiHidden/>
    <w:unhideWhenUsed/>
    <w:rsid w:val="0027204D"/>
    <w:rPr>
      <w:sz w:val="16"/>
      <w:szCs w:val="16"/>
    </w:rPr>
  </w:style>
  <w:style w:type="paragraph" w:styleId="af">
    <w:name w:val="annotation text"/>
    <w:basedOn w:val="a"/>
    <w:link w:val="Char6"/>
    <w:uiPriority w:val="99"/>
    <w:semiHidden/>
    <w:unhideWhenUsed/>
    <w:rsid w:val="0027204D"/>
    <w:pPr>
      <w:spacing w:line="240" w:lineRule="auto"/>
    </w:pPr>
    <w:rPr>
      <w:sz w:val="20"/>
      <w:szCs w:val="20"/>
    </w:rPr>
  </w:style>
  <w:style w:type="character" w:customStyle="1" w:styleId="Char6">
    <w:name w:val="نص تعليق Char"/>
    <w:basedOn w:val="a0"/>
    <w:link w:val="af"/>
    <w:uiPriority w:val="99"/>
    <w:semiHidden/>
    <w:rsid w:val="0027204D"/>
    <w:rPr>
      <w:sz w:val="20"/>
      <w:szCs w:val="20"/>
    </w:rPr>
  </w:style>
  <w:style w:type="paragraph" w:styleId="af0">
    <w:name w:val="annotation subject"/>
    <w:basedOn w:val="af"/>
    <w:next w:val="af"/>
    <w:link w:val="Char7"/>
    <w:uiPriority w:val="99"/>
    <w:semiHidden/>
    <w:unhideWhenUsed/>
    <w:rsid w:val="0027204D"/>
    <w:rPr>
      <w:b/>
      <w:bCs/>
    </w:rPr>
  </w:style>
  <w:style w:type="character" w:customStyle="1" w:styleId="Char7">
    <w:name w:val="موضوع تعليق Char"/>
    <w:basedOn w:val="Char6"/>
    <w:link w:val="af0"/>
    <w:uiPriority w:val="99"/>
    <w:semiHidden/>
    <w:rsid w:val="0027204D"/>
    <w:rPr>
      <w:b/>
      <w:bCs/>
    </w:rPr>
  </w:style>
  <w:style w:type="character" w:customStyle="1" w:styleId="rynqvb">
    <w:name w:val="rynqvb"/>
    <w:basedOn w:val="a0"/>
    <w:rsid w:val="00C514B6"/>
  </w:style>
</w:styles>
</file>

<file path=word/webSettings.xml><?xml version="1.0" encoding="utf-8"?>
<w:webSettings xmlns:r="http://schemas.openxmlformats.org/officeDocument/2006/relationships" xmlns:w="http://schemas.openxmlformats.org/wordprocessingml/2006/main">
  <w:divs>
    <w:div w:id="230968407">
      <w:bodyDiv w:val="1"/>
      <w:marLeft w:val="0"/>
      <w:marRight w:val="0"/>
      <w:marTop w:val="0"/>
      <w:marBottom w:val="0"/>
      <w:divBdr>
        <w:top w:val="none" w:sz="0" w:space="0" w:color="auto"/>
        <w:left w:val="none" w:sz="0" w:space="0" w:color="auto"/>
        <w:bottom w:val="none" w:sz="0" w:space="0" w:color="auto"/>
        <w:right w:val="none" w:sz="0" w:space="0" w:color="auto"/>
      </w:divBdr>
    </w:div>
    <w:div w:id="558127756">
      <w:bodyDiv w:val="1"/>
      <w:marLeft w:val="0"/>
      <w:marRight w:val="0"/>
      <w:marTop w:val="0"/>
      <w:marBottom w:val="0"/>
      <w:divBdr>
        <w:top w:val="none" w:sz="0" w:space="0" w:color="auto"/>
        <w:left w:val="none" w:sz="0" w:space="0" w:color="auto"/>
        <w:bottom w:val="none" w:sz="0" w:space="0" w:color="auto"/>
        <w:right w:val="none" w:sz="0" w:space="0" w:color="auto"/>
      </w:divBdr>
    </w:div>
    <w:div w:id="589004230">
      <w:bodyDiv w:val="1"/>
      <w:marLeft w:val="0"/>
      <w:marRight w:val="0"/>
      <w:marTop w:val="0"/>
      <w:marBottom w:val="0"/>
      <w:divBdr>
        <w:top w:val="none" w:sz="0" w:space="0" w:color="auto"/>
        <w:left w:val="none" w:sz="0" w:space="0" w:color="auto"/>
        <w:bottom w:val="none" w:sz="0" w:space="0" w:color="auto"/>
        <w:right w:val="none" w:sz="0" w:space="0" w:color="auto"/>
      </w:divBdr>
    </w:div>
    <w:div w:id="713426946">
      <w:bodyDiv w:val="1"/>
      <w:marLeft w:val="0"/>
      <w:marRight w:val="0"/>
      <w:marTop w:val="0"/>
      <w:marBottom w:val="0"/>
      <w:divBdr>
        <w:top w:val="none" w:sz="0" w:space="0" w:color="auto"/>
        <w:left w:val="none" w:sz="0" w:space="0" w:color="auto"/>
        <w:bottom w:val="none" w:sz="0" w:space="0" w:color="auto"/>
        <w:right w:val="none" w:sz="0" w:space="0" w:color="auto"/>
      </w:divBdr>
      <w:divsChild>
        <w:div w:id="807089168">
          <w:marLeft w:val="480"/>
          <w:marRight w:val="0"/>
          <w:marTop w:val="0"/>
          <w:marBottom w:val="0"/>
          <w:divBdr>
            <w:top w:val="none" w:sz="0" w:space="0" w:color="auto"/>
            <w:left w:val="none" w:sz="0" w:space="0" w:color="auto"/>
            <w:bottom w:val="none" w:sz="0" w:space="0" w:color="auto"/>
            <w:right w:val="none" w:sz="0" w:space="0" w:color="auto"/>
          </w:divBdr>
        </w:div>
        <w:div w:id="750152709">
          <w:marLeft w:val="480"/>
          <w:marRight w:val="0"/>
          <w:marTop w:val="0"/>
          <w:marBottom w:val="0"/>
          <w:divBdr>
            <w:top w:val="none" w:sz="0" w:space="0" w:color="auto"/>
            <w:left w:val="none" w:sz="0" w:space="0" w:color="auto"/>
            <w:bottom w:val="none" w:sz="0" w:space="0" w:color="auto"/>
            <w:right w:val="none" w:sz="0" w:space="0" w:color="auto"/>
          </w:divBdr>
        </w:div>
        <w:div w:id="1434933886">
          <w:marLeft w:val="480"/>
          <w:marRight w:val="0"/>
          <w:marTop w:val="0"/>
          <w:marBottom w:val="0"/>
          <w:divBdr>
            <w:top w:val="none" w:sz="0" w:space="0" w:color="auto"/>
            <w:left w:val="none" w:sz="0" w:space="0" w:color="auto"/>
            <w:bottom w:val="none" w:sz="0" w:space="0" w:color="auto"/>
            <w:right w:val="none" w:sz="0" w:space="0" w:color="auto"/>
          </w:divBdr>
        </w:div>
        <w:div w:id="2079473914">
          <w:marLeft w:val="480"/>
          <w:marRight w:val="0"/>
          <w:marTop w:val="0"/>
          <w:marBottom w:val="0"/>
          <w:divBdr>
            <w:top w:val="none" w:sz="0" w:space="0" w:color="auto"/>
            <w:left w:val="none" w:sz="0" w:space="0" w:color="auto"/>
            <w:bottom w:val="none" w:sz="0" w:space="0" w:color="auto"/>
            <w:right w:val="none" w:sz="0" w:space="0" w:color="auto"/>
          </w:divBdr>
        </w:div>
        <w:div w:id="146826411">
          <w:marLeft w:val="480"/>
          <w:marRight w:val="0"/>
          <w:marTop w:val="0"/>
          <w:marBottom w:val="0"/>
          <w:divBdr>
            <w:top w:val="none" w:sz="0" w:space="0" w:color="auto"/>
            <w:left w:val="none" w:sz="0" w:space="0" w:color="auto"/>
            <w:bottom w:val="none" w:sz="0" w:space="0" w:color="auto"/>
            <w:right w:val="none" w:sz="0" w:space="0" w:color="auto"/>
          </w:divBdr>
        </w:div>
        <w:div w:id="310522411">
          <w:marLeft w:val="480"/>
          <w:marRight w:val="0"/>
          <w:marTop w:val="0"/>
          <w:marBottom w:val="0"/>
          <w:divBdr>
            <w:top w:val="none" w:sz="0" w:space="0" w:color="auto"/>
            <w:left w:val="none" w:sz="0" w:space="0" w:color="auto"/>
            <w:bottom w:val="none" w:sz="0" w:space="0" w:color="auto"/>
            <w:right w:val="none" w:sz="0" w:space="0" w:color="auto"/>
          </w:divBdr>
        </w:div>
        <w:div w:id="1383334028">
          <w:marLeft w:val="480"/>
          <w:marRight w:val="0"/>
          <w:marTop w:val="0"/>
          <w:marBottom w:val="0"/>
          <w:divBdr>
            <w:top w:val="none" w:sz="0" w:space="0" w:color="auto"/>
            <w:left w:val="none" w:sz="0" w:space="0" w:color="auto"/>
            <w:bottom w:val="none" w:sz="0" w:space="0" w:color="auto"/>
            <w:right w:val="none" w:sz="0" w:space="0" w:color="auto"/>
          </w:divBdr>
        </w:div>
        <w:div w:id="388962350">
          <w:marLeft w:val="480"/>
          <w:marRight w:val="0"/>
          <w:marTop w:val="0"/>
          <w:marBottom w:val="0"/>
          <w:divBdr>
            <w:top w:val="none" w:sz="0" w:space="0" w:color="auto"/>
            <w:left w:val="none" w:sz="0" w:space="0" w:color="auto"/>
            <w:bottom w:val="none" w:sz="0" w:space="0" w:color="auto"/>
            <w:right w:val="none" w:sz="0" w:space="0" w:color="auto"/>
          </w:divBdr>
        </w:div>
        <w:div w:id="1890260799">
          <w:marLeft w:val="480"/>
          <w:marRight w:val="0"/>
          <w:marTop w:val="0"/>
          <w:marBottom w:val="0"/>
          <w:divBdr>
            <w:top w:val="none" w:sz="0" w:space="0" w:color="auto"/>
            <w:left w:val="none" w:sz="0" w:space="0" w:color="auto"/>
            <w:bottom w:val="none" w:sz="0" w:space="0" w:color="auto"/>
            <w:right w:val="none" w:sz="0" w:space="0" w:color="auto"/>
          </w:divBdr>
        </w:div>
        <w:div w:id="1717193344">
          <w:marLeft w:val="480"/>
          <w:marRight w:val="0"/>
          <w:marTop w:val="0"/>
          <w:marBottom w:val="0"/>
          <w:divBdr>
            <w:top w:val="none" w:sz="0" w:space="0" w:color="auto"/>
            <w:left w:val="none" w:sz="0" w:space="0" w:color="auto"/>
            <w:bottom w:val="none" w:sz="0" w:space="0" w:color="auto"/>
            <w:right w:val="none" w:sz="0" w:space="0" w:color="auto"/>
          </w:divBdr>
        </w:div>
        <w:div w:id="1268856173">
          <w:marLeft w:val="480"/>
          <w:marRight w:val="0"/>
          <w:marTop w:val="0"/>
          <w:marBottom w:val="0"/>
          <w:divBdr>
            <w:top w:val="none" w:sz="0" w:space="0" w:color="auto"/>
            <w:left w:val="none" w:sz="0" w:space="0" w:color="auto"/>
            <w:bottom w:val="none" w:sz="0" w:space="0" w:color="auto"/>
            <w:right w:val="none" w:sz="0" w:space="0" w:color="auto"/>
          </w:divBdr>
        </w:div>
        <w:div w:id="1533806430">
          <w:marLeft w:val="480"/>
          <w:marRight w:val="0"/>
          <w:marTop w:val="0"/>
          <w:marBottom w:val="0"/>
          <w:divBdr>
            <w:top w:val="none" w:sz="0" w:space="0" w:color="auto"/>
            <w:left w:val="none" w:sz="0" w:space="0" w:color="auto"/>
            <w:bottom w:val="none" w:sz="0" w:space="0" w:color="auto"/>
            <w:right w:val="none" w:sz="0" w:space="0" w:color="auto"/>
          </w:divBdr>
        </w:div>
        <w:div w:id="78724040">
          <w:marLeft w:val="480"/>
          <w:marRight w:val="0"/>
          <w:marTop w:val="0"/>
          <w:marBottom w:val="0"/>
          <w:divBdr>
            <w:top w:val="none" w:sz="0" w:space="0" w:color="auto"/>
            <w:left w:val="none" w:sz="0" w:space="0" w:color="auto"/>
            <w:bottom w:val="none" w:sz="0" w:space="0" w:color="auto"/>
            <w:right w:val="none" w:sz="0" w:space="0" w:color="auto"/>
          </w:divBdr>
        </w:div>
        <w:div w:id="1744837336">
          <w:marLeft w:val="480"/>
          <w:marRight w:val="0"/>
          <w:marTop w:val="0"/>
          <w:marBottom w:val="0"/>
          <w:divBdr>
            <w:top w:val="none" w:sz="0" w:space="0" w:color="auto"/>
            <w:left w:val="none" w:sz="0" w:space="0" w:color="auto"/>
            <w:bottom w:val="none" w:sz="0" w:space="0" w:color="auto"/>
            <w:right w:val="none" w:sz="0" w:space="0" w:color="auto"/>
          </w:divBdr>
        </w:div>
        <w:div w:id="237248483">
          <w:marLeft w:val="480"/>
          <w:marRight w:val="0"/>
          <w:marTop w:val="0"/>
          <w:marBottom w:val="0"/>
          <w:divBdr>
            <w:top w:val="none" w:sz="0" w:space="0" w:color="auto"/>
            <w:left w:val="none" w:sz="0" w:space="0" w:color="auto"/>
            <w:bottom w:val="none" w:sz="0" w:space="0" w:color="auto"/>
            <w:right w:val="none" w:sz="0" w:space="0" w:color="auto"/>
          </w:divBdr>
        </w:div>
        <w:div w:id="329141268">
          <w:marLeft w:val="480"/>
          <w:marRight w:val="0"/>
          <w:marTop w:val="0"/>
          <w:marBottom w:val="0"/>
          <w:divBdr>
            <w:top w:val="none" w:sz="0" w:space="0" w:color="auto"/>
            <w:left w:val="none" w:sz="0" w:space="0" w:color="auto"/>
            <w:bottom w:val="none" w:sz="0" w:space="0" w:color="auto"/>
            <w:right w:val="none" w:sz="0" w:space="0" w:color="auto"/>
          </w:divBdr>
        </w:div>
        <w:div w:id="1907109883">
          <w:marLeft w:val="480"/>
          <w:marRight w:val="0"/>
          <w:marTop w:val="0"/>
          <w:marBottom w:val="0"/>
          <w:divBdr>
            <w:top w:val="none" w:sz="0" w:space="0" w:color="auto"/>
            <w:left w:val="none" w:sz="0" w:space="0" w:color="auto"/>
            <w:bottom w:val="none" w:sz="0" w:space="0" w:color="auto"/>
            <w:right w:val="none" w:sz="0" w:space="0" w:color="auto"/>
          </w:divBdr>
        </w:div>
        <w:div w:id="67072781">
          <w:marLeft w:val="480"/>
          <w:marRight w:val="0"/>
          <w:marTop w:val="0"/>
          <w:marBottom w:val="0"/>
          <w:divBdr>
            <w:top w:val="none" w:sz="0" w:space="0" w:color="auto"/>
            <w:left w:val="none" w:sz="0" w:space="0" w:color="auto"/>
            <w:bottom w:val="none" w:sz="0" w:space="0" w:color="auto"/>
            <w:right w:val="none" w:sz="0" w:space="0" w:color="auto"/>
          </w:divBdr>
        </w:div>
        <w:div w:id="638263872">
          <w:marLeft w:val="480"/>
          <w:marRight w:val="0"/>
          <w:marTop w:val="0"/>
          <w:marBottom w:val="0"/>
          <w:divBdr>
            <w:top w:val="none" w:sz="0" w:space="0" w:color="auto"/>
            <w:left w:val="none" w:sz="0" w:space="0" w:color="auto"/>
            <w:bottom w:val="none" w:sz="0" w:space="0" w:color="auto"/>
            <w:right w:val="none" w:sz="0" w:space="0" w:color="auto"/>
          </w:divBdr>
        </w:div>
        <w:div w:id="2034500763">
          <w:marLeft w:val="480"/>
          <w:marRight w:val="0"/>
          <w:marTop w:val="0"/>
          <w:marBottom w:val="0"/>
          <w:divBdr>
            <w:top w:val="none" w:sz="0" w:space="0" w:color="auto"/>
            <w:left w:val="none" w:sz="0" w:space="0" w:color="auto"/>
            <w:bottom w:val="none" w:sz="0" w:space="0" w:color="auto"/>
            <w:right w:val="none" w:sz="0" w:space="0" w:color="auto"/>
          </w:divBdr>
        </w:div>
        <w:div w:id="538515332">
          <w:marLeft w:val="480"/>
          <w:marRight w:val="0"/>
          <w:marTop w:val="0"/>
          <w:marBottom w:val="0"/>
          <w:divBdr>
            <w:top w:val="none" w:sz="0" w:space="0" w:color="auto"/>
            <w:left w:val="none" w:sz="0" w:space="0" w:color="auto"/>
            <w:bottom w:val="none" w:sz="0" w:space="0" w:color="auto"/>
            <w:right w:val="none" w:sz="0" w:space="0" w:color="auto"/>
          </w:divBdr>
        </w:div>
        <w:div w:id="409624296">
          <w:marLeft w:val="480"/>
          <w:marRight w:val="0"/>
          <w:marTop w:val="0"/>
          <w:marBottom w:val="0"/>
          <w:divBdr>
            <w:top w:val="none" w:sz="0" w:space="0" w:color="auto"/>
            <w:left w:val="none" w:sz="0" w:space="0" w:color="auto"/>
            <w:bottom w:val="none" w:sz="0" w:space="0" w:color="auto"/>
            <w:right w:val="none" w:sz="0" w:space="0" w:color="auto"/>
          </w:divBdr>
        </w:div>
        <w:div w:id="1723214193">
          <w:marLeft w:val="480"/>
          <w:marRight w:val="0"/>
          <w:marTop w:val="0"/>
          <w:marBottom w:val="0"/>
          <w:divBdr>
            <w:top w:val="none" w:sz="0" w:space="0" w:color="auto"/>
            <w:left w:val="none" w:sz="0" w:space="0" w:color="auto"/>
            <w:bottom w:val="none" w:sz="0" w:space="0" w:color="auto"/>
            <w:right w:val="none" w:sz="0" w:space="0" w:color="auto"/>
          </w:divBdr>
        </w:div>
        <w:div w:id="718285959">
          <w:marLeft w:val="480"/>
          <w:marRight w:val="0"/>
          <w:marTop w:val="0"/>
          <w:marBottom w:val="0"/>
          <w:divBdr>
            <w:top w:val="none" w:sz="0" w:space="0" w:color="auto"/>
            <w:left w:val="none" w:sz="0" w:space="0" w:color="auto"/>
            <w:bottom w:val="none" w:sz="0" w:space="0" w:color="auto"/>
            <w:right w:val="none" w:sz="0" w:space="0" w:color="auto"/>
          </w:divBdr>
        </w:div>
      </w:divsChild>
    </w:div>
    <w:div w:id="1802727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854013440"/>
        <w:category>
          <w:name w:val="General"/>
          <w:gallery w:val="placeholder"/>
        </w:category>
        <w:types>
          <w:type w:val="bbPlcHdr"/>
        </w:types>
        <w:behaviors>
          <w:behavior w:val="content"/>
        </w:behaviors>
        <w:guid w:val="{C7230FA5-6C76-488C-AF1A-AB7544236BE5}"/>
      </w:docPartPr>
      <w:docPartBody>
        <w:p w:rsidR="007A7BB2" w:rsidRDefault="001B1D17">
          <w:r w:rsidRPr="005E664D">
            <w:rPr>
              <w:rStyle w:val="a3"/>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B1D17"/>
    <w:rsid w:val="001766C1"/>
    <w:rsid w:val="001B1D17"/>
    <w:rsid w:val="001F24A7"/>
    <w:rsid w:val="005D5D71"/>
    <w:rsid w:val="007A7BB2"/>
    <w:rsid w:val="0080513A"/>
    <w:rsid w:val="00953493"/>
    <w:rsid w:val="00BA28E4"/>
    <w:rsid w:val="00BB03B2"/>
    <w:rsid w:val="00F83BD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1"/>
        <w:lang w:val="en-IN" w:eastAsia="en-IN" w:bidi="hi-IN"/>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3B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B1D17"/>
    <w:rPr>
      <w:color w:val="666666"/>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C9FA718-C1D1-4FA7-BAD8-CB6E9BD3F26F}">
  <we:reference id="wa104382081" version="1.55.1.0" store="en-US" storeType="OMEX"/>
  <we:alternateReferences>
    <we:reference id="wa104382081" version="1.55.1.0" store="" storeType="OMEX"/>
  </we:alternateReferences>
  <we:properties>
    <we:property name="MENDELEY_CITATIONS" value="[{&quot;citationID&quot;:&quot;MENDELEY_CITATION_f15dc406-b9e0-48b1-bac2-b6171a4e536a&quot;,&quot;properties&quot;:{&quot;noteIndex&quot;:0},&quot;isEdited&quot;:false,&quot;manualOverride&quot;:{&quot;isManuallyOverridden&quot;:false,&quot;citeprocText&quot;:&quot;(Mohammed et al., 2021)&quot;,&quot;manualOverrideText&quot;:&quot;&quot;},&quot;citationTag&quot;:&quot;MENDELEY_CITATION_v3_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&quot;,&quot;citationItems&quot;:[{&quot;id&quot;:&quot;74b1dca3-14f5-3a94-a102-4558977140b4&quot;,&quot;itemData&quot;:{&quot;type&quot;:&quot;article-journal&quot;,&quot;id&quot;:&quot;74b1dca3-14f5-3a94-a102-4558977140b4&quot;,&quot;title&quot;:&quot;Plastic Pollutions in Aquatic Environment- A Review&quot;,&quot;author&quot;:[{&quot;family&quot;:&quot;Mohammed&quot;,&quot;given&quot;:&quot;Y. M.&quot;,&quot;parse-names&quot;:false,&quot;dropping-particle&quot;:&quot;&quot;,&quot;non-dropping-particle&quot;:&quot;&quot;},{&quot;family&quot;:&quot;Hadizat&quot;,&quot;given&quot;:&quot;M.&quot;,&quot;parse-names&quot;:false,&quot;dropping-particle&quot;:&quot;&quot;,&quot;non-dropping-particle&quot;:&quot;&quot;},{&quot;family&quot;:&quot;Umar&quot;,&quot;given&quot;:&quot;M. A.&quot;,&quot;parse-names&quot;:false,&quot;dropping-particle&quot;:&quot;&quot;,&quot;non-dropping-particle&quot;:&quot;&quot;},{&quot;family&quot;:&quot;Ibrahim&quot;,&quot;given&quot;:&quot;Y.&quot;,&quot;parse-names&quot;:false,&quot;dropping-particle&quot;:&quot;&quot;,&quot;non-dropping-particle&quot;:&quot;&quot;},{&quot;family&quot;:&quot;Mohammed&quot;,&quot;given&quot;:&quot;H.&quot;,&quot;parse-names&quot;:false,&quot;dropping-particle&quot;:&quot;&quot;,&quot;non-dropping-particle&quot;:&quot;&quot;},{&quot;family&quot;:&quot;Ibrahim&quot;,&quot;given&quot;:&quot;I. M.&quot;,&quot;parse-names&quot;:false,&quot;dropping-particle&quot;:&quot;&quot;,&quot;non-dropping-particle&quot;:&quot;&quot;},{&quot;family&quot;:&quot;Muhammad&quot;,&quot;given&quot;:&quot;A. S.&quot;,&quot;parse-names&quot;:false,&quot;dropping-particle&quot;:&quot;&quot;,&quot;non-dropping-particle&quot;:&quot;&quot;},{&quot;family&quot;:&quot;Umar&quot;,&quot;given&quot;:&quot;Y.&quot;,&quot;parse-names&quot;:false,&quot;dropping-particle&quot;:&quot;&quot;,&quot;non-dropping-particle&quot;:&quot;&quot;},{&quot;family&quot;:&quot;Kanki&quot;,&quot;given&quot;:&quot;H.&quot;,&quot;parse-names&quot;:false,&quot;dropping-particle&quot;:&quot;&quot;,&quot;non-dropping-particle&quot;:&quot;&quot;}],&quot;container-title&quot;:&quot;Asian Journal of Environment &amp; Ecology&quot;,&quot;DOI&quot;:&quot;10.9734/ajee/2021/v16i430265&quot;,&quot;ISSN&quot;:&quot;2456-690X&quot;,&quot;issued&quot;:{&quot;date-parts&quot;:[[2021,12,1]]},&quot;page&quot;:&quot;144-155&quot;,&quot;abstract&quot;:&quot;&lt;p&gt;Plastic pollution in aquatic ecosystems is a growing environmental concern, as it has the potential to harm ecology, imperil aquatic organisms and cost ecological damage. Although rivers and other freshwater environments are known to play an important role in carrying land-based plastic trash to the world's seas, riverine ecosystems are also directly impacted by plastic pollution. A detailed understanding of the origin, movement, fate, and effects of riverine plastic waste is critical for better quantifying worldwide plastic pollution transport and effectively reducing sources and dangers. In this review, we emphasize the current scientific state of plastic debris in rivers, as well as the existing knowledge gaps, providing a basic overview of plastics and the types of polymers commonly found in rivers and the threat they bring to aquatic ecosystems. We also go through the origins and fates of riverine plastics, as well as the mechanisms and factors that affect plastic debris transit and spatiotemporal variation. We give an overview of riverine plastic transport monitoring and modeling activities, as well as examples of typical values from throughout the world. Finally, we discuss what the future holds for riverine plastic research.&lt;/p&gt;&quot;,&quot;container-title-short&quot;:&quot;&quot;},&quot;isTemporary&quot;:false}]},{&quot;citationID&quot;:&quot;MENDELEY_CITATION_1ae16296-03c0-4b7d-b7b9-345db0adf486&quot;,&quot;properties&quot;:{&quot;noteIndex&quot;:0},&quot;isEdited&quot;:false,&quot;manualOverride&quot;:{&quot;isManuallyOverridden&quot;:false,&quot;citeprocText&quot;:&quot;(Hammer et al., 2012)&quot;,&quot;manualOverrideText&quot;:&quot;&quot;},&quot;citationTag&quot;:&quot;MENDELEY_CITATION_v3_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&quot;,&quot;citationItems&quot;:[{&quot;id&quot;:&quot;809a1a81-e3e6-3d9d-93c2-dc717894e3d4&quot;,&quot;itemData&quot;:{&quot;type&quot;:&quot;chapter&quot;,&quot;id&quot;:&quot;809a1a81-e3e6-3d9d-93c2-dc717894e3d4&quot;,&quot;title&quot;:&quot;Plastics in the Marine Environment: The Dark Side of a Modern Gift&quot;,&quot;author&quot;:[{&quot;family&quot;:&quot;Hammer&quot;,&quot;given&quot;:&quot;Jort&quot;,&quot;parse-names&quot;:false,&quot;dropping-particle&quot;:&quot;&quot;,&quot;non-dropping-particle&quot;:&quot;&quot;},{&quot;family&quot;:&quot;Kraak&quot;,&quot;given&quot;:&quot;Michiel H. S.&quot;,&quot;parse-names&quot;:false,&quot;dropping-particle&quot;:&quot;&quot;,&quot;non-dropping-particle&quot;:&quot;&quot;},{&quot;family&quot;:&quot;Parsons&quot;,&quot;given&quot;:&quot;John R.&quot;,&quot;parse-names&quot;:false,&quot;dropping-particle&quot;:&quot;&quot;,&quot;non-dropping-particle&quot;:&quot;&quot;}],&quot;DOI&quot;:&quot;10.1007/978-1-4614-3414-6_1&quot;,&quot;issued&quot;:{&quot;date-parts&quot;:[[2012]]},&quot;page&quot;:&quot;1-44&quot;,&quot;container-title-short&quot;:&quot;&quot;},&quot;isTemporary&quot;:false}]},{&quot;citationID&quot;:&quot;MENDELEY_CITATION_60a82470-93a1-4438-8482-d5022592a3d5&quot;,&quot;properties&quot;:{&quot;noteIndex&quot;:0},&quot;isEdited&quot;:false,&quot;manualOverride&quot;:{&quot;isManuallyOverridden&quot;:false,&quot;citeprocText&quot;:&quot;(Hasan Anik et al., 2021)&quot;,&quot;manualOverrideText&quot;:&quot;&quot;},&quot;citationTag&quot;:&quot;MENDELEY_CITATION_v3_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&quot;,&quot;citationItems&quot;:[{&quot;id&quot;:&quot;624c9cb3-0c60-315c-a4c8-8883beab88c1&quot;,&quot;itemData&quot;:{&quot;type&quot;:&quot;article-journal&quot;,&quot;id&quot;:&quot;624c9cb3-0c60-315c-a4c8-8883beab88c1&quot;,&quot;title&quot;:&quot;Microplastics pollution: A comprehensive review on the sources, fates, effects, and potential remediation&quot;,&quot;author&quot;:[{&quot;family&quot;:&quot;Hasan Anik&quot;,&quot;given&quot;:&quot;Amit&quot;,&quot;parse-names&quot;:false,&quot;dropping-particle&quot;:&quot;&quot;,&quot;non-dropping-particle&quot;:&quot;&quot;},{&quot;family&quot;:&quot;Hossain&quot;,&quot;given&quot;:&quot;Shabiha&quot;,&quot;parse-names&quot;:false,&quot;dropping-particle&quot;:&quot;&quot;,&quot;non-dropping-particle&quot;:&quot;&quot;},{&quot;family&quot;:&quot;Alam&quot;,&quot;given&quot;:&quot;Mahbub&quot;,&quot;parse-names&quot;:false,&quot;dropping-particle&quot;:&quot;&quot;,&quot;non-dropping-particle&quot;:&quot;&quot;},{&quot;family&quot;:&quot;Binte Sultan&quot;,&quot;given&quot;:&quot;Maisha&quot;,&quot;parse-names&quot;:false,&quot;dropping-particle&quot;:&quot;&quot;,&quot;non-dropping-particle&quot;:&quot;&quot;},{&quot;family&quot;:&quot;Hasnine&quot;,&quot;given&quot;:&quot;MD. Tanvir&quot;,&quot;parse-names&quot;:false,&quot;dropping-particle&quot;:&quot;&quot;,&quot;non-dropping-particle&quot;:&quot;&quot;},{&quot;family&quot;:&quot;Rahman&quot;,&quot;given&quot;:&quot;Md. Mostafizur&quot;,&quot;parse-names&quot;:false,&quot;dropping-particle&quot;:&quot;&quot;,&quot;non-dropping-particle&quot;:&quot;&quot;}],&quot;container-title&quot;:&quot;Environmental Nanotechnology, Monitoring &amp; Management&quot;,&quot;container-title-short&quot;:&quot;Environ Nanotechnol Monit Manag&quot;,&quot;DOI&quot;:&quot;10.1016/j.enmm.2021.100530&quot;,&quot;ISSN&quot;:&quot;22151532&quot;,&quot;issued&quot;:{&quot;date-parts&quot;:[[2021,12]]},&quot;page&quot;:&quot;100530&quot;,&quot;volume&quot;:&quot;16&quot;},&quot;isTemporary&quot;:false}]},{&quot;citationID&quot;:&quot;MENDELEY_CITATION_f8b76464-7270-4177-a18b-c9277674d645&quot;,&quot;properties&quot;:{&quot;noteIndex&quot;:0},&quot;isEdited&quot;:false,&quot;manualOverride&quot;:{&quot;isManuallyOverridden&quot;:false,&quot;citeprocText&quot;:&quot;(Avio et al., 2015)&quot;,&quot;manualOverrideText&quot;:&quot;&quot;},&quot;citationTag&quot;:&quot;MENDELEY_CITATION_v3_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&quot;,&quot;citationItems&quot;:[{&quot;id&quot;:&quot;5c687e5c-0867-3866-a1d7-abd97b6a3c06&quot;,&quot;itemData&quot;:{&quot;type&quot;:&quot;article-journal&quot;,&quot;id&quot;:&quot;5c687e5c-0867-3866-a1d7-abd97b6a3c06&quot;,&quot;title&quot;:&quot;Experimental development of a new protocol for extraction and characterization of microplastics in fish tissues: First observations in commercial species from Adriatic Sea&quot;,&quot;author&quot;:[{&quot;family&quot;:&quot;Avio&quot;,&quot;given&quot;:&quot;Carlo Giacomo&quot;,&quot;parse-names&quot;:false,&quot;dropping-particle&quot;:&quot;&quot;,&quot;non-dropping-particle&quot;:&quot;&quot;},{&quot;family&quot;:&quot;Gorbi&quot;,&quot;given&quot;:&quot;Stefania&quot;,&quot;parse-names&quot;:false,&quot;dropping-particle&quot;:&quot;&quot;,&quot;non-dropping-particle&quot;:&quot;&quot;},{&quot;family&quot;:&quot;Regoli&quot;,&quot;given&quot;:&quot;Francesco&quot;,&quot;parse-names&quot;:false,&quot;dropping-particle&quot;:&quot;&quot;,&quot;non-dropping-particle&quot;:&quot;&quot;}],&quot;container-title&quot;:&quot;Marine Environmental Research&quot;,&quot;container-title-short&quot;:&quot;Mar Environ Res&quot;,&quot;DOI&quot;:&quot;10.1016/j.marenvres.2015.06.014&quot;,&quot;ISSN&quot;:&quot;01411136&quot;,&quot;issued&quot;:{&quot;date-parts&quot;:[[2015,10]]},&quot;page&quot;:&quot;18-26&quot;,&quot;volume&quot;:&quot;111&quot;},&quot;isTemporary&quot;:false}]},{&quot;citationID&quot;:&quot;MENDELEY_CITATION_1251866b-42af-494e-b2dd-566d672d5db9&quot;,&quot;properties&quot;:{&quot;noteIndex&quot;:0},&quot;isEdited&quot;:false,&quot;manualOverride&quot;:{&quot;isManuallyOverridden&quot;:false,&quot;citeprocText&quot;:&quot;(Bordós et al., 2019)&quot;,&quot;manualOverrideText&quot;:&quot;&quot;},&quot;citationTag&quot;:&quot;MENDELEY_CITATION_v3_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&quot;,&quot;citationItems&quot;:[{&quot;id&quot;:&quot;8f68d47a-3da5-34c4-adfc-6da9bedc95d7&quot;,&quot;itemData&quot;:{&quot;type&quot;:&quot;article-journal&quot;,&quot;id&quot;:&quot;8f68d47a-3da5-34c4-adfc-6da9bedc95d7&quot;,&quot;title&quot;:&quot;Identification of microplastics in fish ponds and natural freshwater environments of the Carpathian basin, Europe&quot;,&quot;author&quot;:[{&quot;family&quot;:&quot;Bordós&quot;,&quot;given&quot;:&quot;Gábor&quot;,&quot;parse-names&quot;:false,&quot;dropping-particle&quot;:&quot;&quot;,&quot;non-dropping-particle&quot;:&quot;&quot;},{&quot;family&quot;:&quot;Urbányi&quot;,&quot;given&quot;:&quot;Béla&quot;,&quot;parse-names&quot;:false,&quot;dropping-particle&quot;:&quot;&quot;,&quot;non-dropping-particle&quot;:&quot;&quot;},{&quot;family&quot;:&quot;Micsinai&quot;,&quot;given&quot;:&quot;Adrienn&quot;,&quot;parse-names&quot;:false,&quot;dropping-particle&quot;:&quot;&quot;,&quot;non-dropping-particle&quot;:&quot;&quot;},{&quot;family&quot;:&quot;Kriszt&quot;,&quot;given&quot;:&quot;Balázs&quot;,&quot;parse-names&quot;:false,&quot;dropping-particle&quot;:&quot;&quot;,&quot;non-dropping-particle&quot;:&quot;&quot;},{&quot;family&quot;:&quot;Palotai&quot;,&quot;given&quot;:&quot;Zoltán&quot;,&quot;parse-names&quot;:false,&quot;dropping-particle&quot;:&quot;&quot;,&quot;non-dropping-particle&quot;:&quot;&quot;},{&quot;family&quot;:&quot;Szabó&quot;,&quot;given&quot;:&quot;István&quot;,&quot;parse-names&quot;:false,&quot;dropping-particle&quot;:&quot;&quot;,&quot;non-dropping-particle&quot;:&quot;&quot;},{&quot;family&quot;:&quot;Hantosi&quot;,&quot;given&quot;:&quot;Zsolt&quot;,&quot;parse-names&quot;:false,&quot;dropping-particle&quot;:&quot;&quot;,&quot;non-dropping-particle&quot;:&quot;&quot;},{&quot;family&quot;:&quot;Szoboszlay&quot;,&quot;given&quot;:&quot;Sándor&quot;,&quot;parse-names&quot;:false,&quot;dropping-particle&quot;:&quot;&quot;,&quot;non-dropping-particle&quot;:&quot;&quot;}],&quot;container-title&quot;:&quot;Chemosphere&quot;,&quot;container-title-short&quot;:&quot;Chemosphere&quot;,&quot;DOI&quot;:&quot;10.1016/j.chemosphere.2018.10.110&quot;,&quot;ISSN&quot;:&quot;00456535&quot;,&quot;issued&quot;:{&quot;date-parts&quot;:[[2019,2]]},&quot;page&quot;:&quot;110-116&quot;,&quot;volume&quot;:&quot;216&quot;},&quot;isTemporary&quot;:false}]},{&quot;citationID&quot;:&quot;MENDELEY_CITATION_4de9d519-c3f1-414d-beae-bafa94356cc5&quot;,&quot;properties&quot;:{&quot;noteIndex&quot;:0},&quot;isEdited&quot;:false,&quot;manualOverride&quot;:{&quot;isManuallyOverridden&quot;:false,&quot;citeprocText&quot;:&quot;(Barnes et al., 2009; Mihai et al., 2022)&quot;,&quot;manualOverrideText&quot;:&quot;&quot;},&quot;citationItems&quot;:[{&quot;id&quot;:&quot;df66ef9d-e181-364e-9566-173ba9d9dc72&quot;,&quot;itemData&quot;:{&quot;type&quot;:&quot;article-journal&quot;,&quot;id&quot;:&quot;df66ef9d-e181-364e-9566-173ba9d9dc72&quot;,&quot;title&quot;:&quot;Accumulation and fragmentation of plastic debris in global environments&quot;,&quot;author&quot;:[{&quot;family&quot;:&quot;Barnes&quot;,&quot;given&quot;:&quot;David K. A.&quot;,&quot;parse-names&quot;:false,&quot;dropping-particle&quot;:&quot;&quot;,&quot;non-dropping-particle&quot;:&quot;&quot;},{&quot;family&quot;:&quot;Galgani&quot;,&quot;given&quot;:&quot;Francois&quot;,&quot;parse-names&quot;:false,&quot;dropping-particle&quot;:&quot;&quot;,&quot;non-dropping-particle&quot;:&quot;&quot;},{&quot;family&quot;:&quot;Thompson&quot;,&quot;given&quot;:&quot;Richard C.&quot;,&quot;parse-names&quot;:false,&quot;dropping-particle&quot;:&quot;&quot;,&quot;non-dropping-particle&quot;:&quot;&quot;},{&quot;family&quot;:&quot;Barlaz&quot;,&quot;given&quot;:&quot;Morton&quot;,&quot;parse-names&quot;:false,&quot;dropping-particle&quot;:&quot;&quot;,&quot;non-dropping-particle&quot;:&quot;&quot;}],&quot;container-title&quot;:&quot;Philosophical Transactions of the Royal Society B: Biological Sciences&quot;,&quot;DOI&quot;:&quot;10.1098/rstb.2008.0205&quot;,&quot;ISSN&quot;:&quot;0962-8436&quot;,&quot;issued&quot;:{&quot;date-parts&quot;:[[2009,7,27]]},&quot;page&quot;:&quot;1985-1998&quot;,&quot;abstract&quot;:&quot;&lt;p&gt;One of the most ubiquitous and long-lasting recent changes to the surface of our planet is the accumulation and fragmentation of plastics. Within just a few decades since mass production of plastic products commenced in the 1950s, plastic debris has accumulated in terrestrial environments, in the open ocean, on shorelines of even the most remote islands and in the deep sea. Annual clean-up operations, costing millions of pounds sterling, are now organized in many countries and on every continent. Here we document global plastics production and the accumulation of plastic waste. While plastics typically constitute approximately 10 per cent of discarded waste, they represent a much greater proportion of the debris accumulating on shorelines.&lt;/p&gt;&quot;,&quot;issue&quot;:&quot;1526&quot;,&quot;volume&quot;:&quot;364&quot;,&quot;container-title-short&quot;:&quot;&quot;},&quot;isTemporary&quot;:false},{&quot;id&quot;:&quot;38d638d9-2618-3838-aa92-3ec2dbaa1276&quot;,&quot;itemData&quot;:{&quot;type&quot;:&quot;chapter&quot;,&quot;id&quot;:&quot;38d638d9-2618-3838-aa92-3ec2dbaa1276&quot;,&quot;title&quot;:&quot;Plastic pollution in marine and freshwater environments: abundance, sources, and mitigation&quot;,&quot;author&quot;:[{&quot;family&quot;:&quot;Mihai&quot;,&quot;given&quot;:&quot;Florin-Constantin&quot;,&quot;parse-names&quot;:false,&quot;dropping-particle&quot;:&quot;&quot;,&quot;non-dropping-particle&quot;:&quot;&quot;},{&quot;family&quot;:&quot;Gündoğdu&quot;,&quot;given&quot;:&quot;Sedat&quot;,&quot;parse-names&quot;:false,&quot;dropping-particle&quot;:&quot;&quot;,&quot;non-dropping-particle&quot;:&quot;&quot;},{&quot;family&quot;:&quot;Khan&quot;,&quot;given&quot;:&quot;Farhan R.&quot;,&quot;parse-names&quot;:false,&quot;dropping-particle&quot;:&quot;&quot;,&quot;non-dropping-particle&quot;:&quot;&quot;},{&quot;family&quot;:&quot;Olivelli&quot;,&quot;given&quot;:&quot;Arianna&quot;,&quot;parse-names&quot;:false,&quot;dropping-particle&quot;:&quot;&quot;,&quot;non-dropping-particle&quot;:&quot;&quot;},{&quot;family&quot;:&quot;Markley&quot;,&quot;given&quot;:&quot;Laura A.&quot;,&quot;parse-names&quot;:false,&quot;dropping-particle&quot;:&quot;&quot;,&quot;non-dropping-particle&quot;:&quot;&quot;},{&quot;family&quot;:&quot;Emmerik&quot;,&quot;given&quot;:&quot;Tim&quot;,&quot;parse-names&quot;:false,&quot;dropping-particle&quot;:&quot;&quot;,&quot;non-dropping-particle&quot;:&quot;van&quot;}],&quot;container-title&quot;:&quot;Emerging Contaminants in the Environment&quot;,&quot;DOI&quot;:&quot;10.1016/B978-0-323-85160-2.00016-0&quot;,&quot;issued&quot;:{&quot;date-parts&quot;:[[2022]]},&quot;page&quot;:&quot;241-274&quot;,&quot;publisher&quot;:&quot;Elsevier&quot;},&quot;isTemporary&quot;:false}],&quot;citationTag&quot;:&quot;MENDELEY_CITATION_v3_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&quot;},{&quot;citationID&quot;:&quot;MENDELEY_CITATION_5070a588-f097-4b82-9d87-d7edc0a39f26&quot;,&quot;properties&quot;:{&quot;noteIndex&quot;:0},&quot;isEdited&quot;:false,&quot;manualOverride&quot;:{&quot;isManuallyOverridden&quot;:false,&quot;citeprocText&quot;:&quot;(Mihai et al., 2022; Rani, 2022; Thompson et al., 2005)&quot;,&quot;manualOverrideText&quot;:&quot;&quot;},&quot;citationItems&quot;:[{&quot;id&quot;:&quot;86b05c3b-9daa-3dc5-a015-3407f4adea4a&quot;,&quot;itemData&quot;:{&quot;type&quot;:&quot;article-journal&quot;,&quot;id&quot;:&quot;86b05c3b-9daa-3dc5-a015-3407f4adea4a&quot;,&quot;title&quot;:&quot;New Directions in Plastic Debris&quot;,&quot;author&quot;:[{&quot;family&quot;:&quot;Thompson&quot;,&quot;given&quot;:&quot;Richard&quot;,&quot;parse-names&quot;:false,&quot;dropping-particle&quot;:&quot;&quot;,&quot;non-dropping-particle&quot;:&quot;&quot;},{&quot;family&quot;:&quot;Moore&quot;,&quot;given&quot;:&quot;Charles&quot;,&quot;parse-names&quot;:false,&quot;dropping-particle&quot;:&quot;&quot;,&quot;non-dropping-particle&quot;:&quot;&quot;},{&quot;family&quot;:&quot;Andrady&quot;,&quot;given&quot;:&quot;Anthony&quot;,&quot;parse-names&quot;:false,&quot;dropping-particle&quot;:&quot;&quot;,&quot;non-dropping-particle&quot;:&quot;&quot;},{&quot;family&quot;:&quot;Gregory&quot;,&quot;given&quot;:&quot;Murray&quot;,&quot;parse-names&quot;:false,&quot;dropping-particle&quot;:&quot;&quot;,&quot;non-dropping-particle&quot;:&quot;&quot;},{&quot;family&quot;:&quot;Takada&quot;,&quot;given&quot;:&quot;Hideshige&quot;,&quot;parse-names&quot;:false,&quot;dropping-particle&quot;:&quot;&quot;,&quot;non-dropping-particle&quot;:&quot;&quot;},{&quot;family&quot;:&quot;Weisberg&quot;,&quot;given&quot;:&quot;Stephen&quot;,&quot;parse-names&quot;:false,&quot;dropping-particle&quot;:&quot;&quot;,&quot;non-dropping-particle&quot;:&quot;&quot;}],&quot;container-title&quot;:&quot;Science&quot;,&quot;container-title-short&quot;:&quot;Science (1979)&quot;,&quot;DOI&quot;:&quot;10.1126/science.310.5751.1117b&quot;,&quot;ISSN&quot;:&quot;0036-8075&quot;,&quot;issued&quot;:{&quot;date-parts&quot;:[[2005,11,18]]},&quot;page&quot;:&quot;1117-1117&quot;,&quot;issue&quot;:&quot;5751&quot;,&quot;volume&quot;:&quot;310&quot;},&quot;isTemporary&quot;:false},{&quot;id&quot;:&quot;38d638d9-2618-3838-aa92-3ec2dbaa1276&quot;,&quot;itemData&quot;:{&quot;type&quot;:&quot;chapter&quot;,&quot;id&quot;:&quot;38d638d9-2618-3838-aa92-3ec2dbaa1276&quot;,&quot;title&quot;:&quot;Plastic pollution in marine and freshwater environments: abundance, sources, and mitigation&quot;,&quot;author&quot;:[{&quot;family&quot;:&quot;Mihai&quot;,&quot;given&quot;:&quot;Florin-Constantin&quot;,&quot;parse-names&quot;:false,&quot;dropping-particle&quot;:&quot;&quot;,&quot;non-dropping-particle&quot;:&quot;&quot;},{&quot;family&quot;:&quot;Gündoğdu&quot;,&quot;given&quot;:&quot;Sedat&quot;,&quot;parse-names&quot;:false,&quot;dropping-particle&quot;:&quot;&quot;,&quot;non-dropping-particle&quot;:&quot;&quot;},{&quot;family&quot;:&quot;Khan&quot;,&quot;given&quot;:&quot;Farhan R.&quot;,&quot;parse-names&quot;:false,&quot;dropping-particle&quot;:&quot;&quot;,&quot;non-dropping-particle&quot;:&quot;&quot;},{&quot;family&quot;:&quot;Olivelli&quot;,&quot;given&quot;:&quot;Arianna&quot;,&quot;parse-names&quot;:false,&quot;dropping-particle&quot;:&quot;&quot;,&quot;non-dropping-particle&quot;:&quot;&quot;},{&quot;family&quot;:&quot;Markley&quot;,&quot;given&quot;:&quot;Laura A.&quot;,&quot;parse-names&quot;:false,&quot;dropping-particle&quot;:&quot;&quot;,&quot;non-dropping-particle&quot;:&quot;&quot;},{&quot;family&quot;:&quot;Emmerik&quot;,&quot;given&quot;:&quot;Tim&quot;,&quot;parse-names&quot;:false,&quot;dropping-particle&quot;:&quot;&quot;,&quot;non-dropping-particle&quot;:&quot;van&quot;}],&quot;container-title&quot;:&quot;Emerging Contaminants in the Environment&quot;,&quot;DOI&quot;:&quot;10.1016/B978-0-323-85160-2.00016-0&quot;,&quot;issued&quot;:{&quot;date-parts&quot;:[[2022]]},&quot;page&quot;:&quot;241-274&quot;,&quot;publisher&quot;:&quot;Elsevier&quot;},&quot;isTemporary&quot;:false},{&quot;id&quot;:&quot;e60ed270-c377-3c9a-a057-9469e0761f25&quot;,&quot;itemData&quot;:{&quot;type&quot;:&quot;article-journal&quot;,&quot;id&quot;:&quot;e60ed270-c377-3c9a-a057-9469e0761f25&quot;,&quot;title&quot;:&quot;Types and Sources of Microplastics; The Ubiquitous Environment Contaminant: A Review&quot;,&quot;author&quot;:[{&quot;family&quot;:&quot;Rani&quot;,&quot;given&quot;:&quot;Archna&quot;,&quot;parse-names&quot;:false,&quot;dropping-particle&quot;:&quot;&quot;,&quot;non-dropping-particle&quot;:&quot;&quot;}],&quot;container-title&quot;:&quot;Journal of Polymer Materials&quot;,&quot;DOI&quot;:&quot;10.32381/JPM.2022.39.1-2.2&quot;,&quot;ISSN&quot;:&quot;0976-3449&quot;,&quot;issued&quot;:{&quot;date-parts&quot;:[[2022]]},&quot;page&quot;:&quot;17-35&quot;,&quot;issue&quot;:&quot;1-2&quot;,&quot;volume&quot;:&quot;39&quot;},&quot;isTemporary&quot;:false}],&quot;citationTag&quot;:&quot;MENDELEY_CITATION_v3_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&quot;},{&quot;citationID&quot;:&quot;MENDELEY_CITATION_f69e6435-5842-4312-b4cb-ee01df5bdf4e&quot;,&quot;properties&quot;:{&quot;noteIndex&quot;:0},&quot;isEdited&quot;:false,&quot;manualOverride&quot;:{&quot;isManuallyOverridden&quot;:false,&quot;citeprocText&quot;:&quot;(Hwang et al., 2020)&quot;,&quot;manualOverrideText&quot;:&quot;&quot;},&quot;citationTag&quot;:&quot;MENDELEY_CITATION_v3_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&quot;,&quot;citationItems&quot;:[{&quot;id&quot;:&quot;31e9cc23-7b64-3ce8-bd30-90aa73119e77&quot;,&quot;itemData&quot;:{&quot;type&quot;:&quot;article-journal&quot;,&quot;id&quot;:&quot;31e9cc23-7b64-3ce8-bd30-90aa73119e77&quot;,&quot;title&quot;:&quot;Potential toxicity of polystyrene microplastic particles&quot;,&quot;author&quot;:[{&quot;family&quot;:&quot;Hwang&quot;,&quot;given&quot;:&quot;Jangsun&quot;,&quot;parse-names&quot;:false,&quot;dropping-particle&quot;:&quot;&quot;,&quot;non-dropping-particle&quot;:&quot;&quot;},{&quot;family&quot;:&quot;Choi&quot;,&quot;given&quot;:&quot;Daheui&quot;,&quot;parse-names&quot;:false,&quot;dropping-particle&quot;:&quot;&quot;,&quot;non-dropping-particle&quot;:&quot;&quot;},{&quot;family&quot;:&quot;Han&quot;,&quot;given&quot;:&quot;Seora&quot;,&quot;parse-names&quot;:false,&quot;dropping-particle&quot;:&quot;&quot;,&quot;non-dropping-particle&quot;:&quot;&quot;},{&quot;family&quot;:&quot;Jung&quot;,&quot;given&quot;:&quot;Se Yong&quot;,&quot;parse-names&quot;:false,&quot;dropping-particle&quot;:&quot;&quot;,&quot;non-dropping-particle&quot;:&quot;&quot;},{&quot;family&quot;:&quot;Choi&quot;,&quot;given&quot;:&quot;Jonghoon&quot;,&quot;parse-names&quot;:false,&quot;dropping-particle&quot;:&quot;&quot;,&quot;non-dropping-particle&quot;:&quot;&quot;},{&quot;family&quot;:&quot;Hong&quot;,&quot;given&quot;:&quot;Jinkee&quot;,&quot;parse-names&quot;:false,&quot;dropping-particle&quot;:&quot;&quot;,&quot;non-dropping-particle&quot;:&quot;&quot;}],&quot;container-title&quot;:&quot;Scientific Reports&quot;,&quot;container-title-short&quot;:&quot;Sci Rep&quot;,&quot;DOI&quot;:&quot;10.1038/s41598-020-64464-9&quot;,&quot;ISSN&quot;:&quot;2045-2322&quot;,&quot;issued&quot;:{&quot;date-parts&quot;:[[2020,4,30]]},&quot;page&quot;:&quot;7391&quot;,&quot;abstract&quot;:&quot;&lt;p&gt;Environmental pollution arising from plastic waste is a major global concern. Plastic macroparticles, microparticles, and nanoparticles have the potential to affect marine ecosystems and human health. It is generally accepted that microplastic particles are not harmful or at best minimal to human health. However direct contact with microplastic particles may have possible adverse effect in cellular level. Primary polystyrene (PS) particles were the focus of this study, and we investigated the potential impacts of these microplastics on human health at the cellular level. We determined that PS particles were potential immune stimulants that induced cytokine and chemokine production in a size-dependent and concentration-dependent manner.&lt;/p&gt;&quot;,&quot;issue&quot;:&quot;1&quot;,&quot;volume&quot;:&quot;10&quot;},&quot;isTemporary&quot;:false}]},{&quot;citationID&quot;:&quot;MENDELEY_CITATION_459436be-0ff1-4810-a3cb-624636c994ab&quot;,&quot;properties&quot;:{&quot;noteIndex&quot;:0},&quot;isEdited&quot;:false,&quot;manualOverride&quot;:{&quot;isManuallyOverridden&quot;:false,&quot;citeprocText&quot;:&quot;(Nugnes et al., 2022)&quot;,&quot;manualOverrideText&quot;:&quot;&quot;},&quot;citationTag&quot;:&quot;MENDELEY_CITATION_v3_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&quot;,&quot;citationItems&quot;:[{&quot;id&quot;:&quot;690f7dcb-6782-327d-b4db-f71be966db16&quot;,&quot;itemData&quot;:{&quot;type&quot;:&quot;article-journal&quot;,&quot;id&quot;:&quot;690f7dcb-6782-327d-b4db-f71be966db16&quot;,&quot;title&quot;:&quot;Toxic impact of polystyrene microplastic particles in freshwater organisms&quot;,&quot;author&quot;:[{&quot;family&quot;:&quot;Nugnes&quot;,&quot;given&quot;:&quot;Roberta&quot;,&quot;parse-names&quot;:false,&quot;dropping-particle&quot;:&quot;&quot;,&quot;non-dropping-particle&quot;:&quot;&quot;},{&quot;family&quot;:&quot;Lavorgna&quot;,&quot;given&quot;:&quot;Margherita&quot;,&quot;parse-names&quot;:false,&quot;dropping-particle&quot;:&quot;&quot;,&quot;non-dropping-particle&quot;:&quot;&quot;},{&quot;family&quot;:&quot;Orlo&quot;,&quot;given&quot;:&quot;Elena&quot;,&quot;parse-names&quot;:false,&quot;dropping-particle&quot;:&quot;&quot;,&quot;non-dropping-particle&quot;:&quot;&quot;},{&quot;family&quot;:&quot;Russo&quot;,&quot;given&quot;:&quot;Chiara&quot;,&quot;parse-names&quot;:false,&quot;dropping-particle&quot;:&quot;&quot;,&quot;non-dropping-particle&quot;:&quot;&quot;},{&quot;family&quot;:&quot;Isidori&quot;,&quot;given&quot;:&quot;Marina&quot;,&quot;parse-names&quot;:false,&quot;dropping-particle&quot;:&quot;&quot;,&quot;non-dropping-particle&quot;:&quot;&quot;}],&quot;container-title&quot;:&quot;Chemosphere&quot;,&quot;container-title-short&quot;:&quot;Chemosphere&quot;,&quot;DOI&quot;:&quot;10.1016/j.chemosphere.2022.134373&quot;,&quot;ISSN&quot;:&quot;00456535&quot;,&quot;issued&quot;:{&quot;date-parts&quot;:[[2022,7]]},&quot;page&quot;:&quot;134373&quot;,&quot;volume&quot;:&quot;299&quot;},&quot;isTemporary&quot;:false}]},{&quot;citationID&quot;:&quot;MENDELEY_CITATION_79c37ff4-8aff-41be-8e3d-87a9b5696ce2&quot;,&quot;properties&quot;:{&quot;noteIndex&quot;:0},&quot;isEdited&quot;:false,&quot;manualOverride&quot;:{&quot;isManuallyOverridden&quot;:false,&quot;citeprocText&quot;:&quot;(American Public Health Association, 2005)&quot;,&quot;manualOverrideText&quot;:&quot;&quot;},&quot;citationTag&quot;:&quot;MENDELEY_CITATION_v3_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&quot;,&quot;citationItems&quot;:[{&quot;id&quot;:&quot;fe67ab38-7129-38ad-afb0-c8f3f19e20a2&quot;,&quot;itemData&quot;:{&quot;type&quot;:&quot;book&quot;,&quot;id&quot;:&quot;fe67ab38-7129-38ad-afb0-c8f3f19e20a2&quot;,&quot;title&quot;:&quot;Standard Methods for the Examination of Water and Wastewater&quot;,&quot;author&quot;:[{&quot;family&quot;:&quot;American Public Health Association&quot;,&quot;given&quot;:&quot;&quot;,&quot;parse-names&quot;:false,&quot;dropping-particle&quot;:&quot;&quot;,&quot;non-dropping-particle&quot;:&quot;&quot;}],&quot;issued&quot;:{&quot;date-parts&quot;:[[2005]]},&quot;publisher-place&quot;:&quot;Washington, D.C.&quot;,&quot;edition&quot;:&quot;21st&quot;,&quot;publisher&quot;:&quot;American Public Health Association&quot;,&quot;container-title-short&quot;:&quot;&quot;},&quot;isTemporary&quot;:false}]},{&quot;citationID&quot;:&quot;MENDELEY_CITATION_43027ff9-7634-4a98-8b31-54f2fb95e653&quot;,&quot;properties&quot;:{&quot;noteIndex&quot;:0},&quot;isEdited&quot;:false,&quot;manualOverride&quot;:{&quot;isManuallyOverridden&quot;:false,&quot;citeprocText&quot;:&quot;(Luna, 1968)&quot;,&quot;manualOverrideText&quot;:&quot;&quot;},&quot;citationTag&quot;:&quot;MENDELEY_CITATION_v3_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&quot;,&quot;citationItems&quot;:[{&quot;id&quot;:&quot;4344aa71-d20f-372b-beda-e6e3601bb5b7&quot;,&quot;itemData&quot;:{&quot;type&quot;:&quot;book&quot;,&quot;id&quot;:&quot;4344aa71-d20f-372b-beda-e6e3601bb5b7&quot;,&quot;title&quot;:&quot;Manual of Histologic Staining Methods of the Armed Forces Institute of Pathology&quot;,&quot;author&quot;:[{&quot;family&quot;:&quot;Luna&quot;,&quot;given&quot;:&quot;L.G.&quot;,&quot;parse-names&quot;:false,&quot;dropping-particle&quot;:&quot;&quot;,&quot;non-dropping-particle&quot;:&quot;&quot;}],&quot;issued&quot;:{&quot;date-parts&quot;:[[1968]]},&quot;publisher-place&quot;:&quot;New York&quot;,&quot;edition&quot;:&quot;3rd&quot;,&quot;publisher&quot;:&quot;McGraw-Hill&quot;,&quot;container-title-short&quot;:&quot;&quot;},&quot;isTemporary&quot;:false}]},{&quot;citationID&quot;:&quot;MENDELEY_CITATION_5c4dd311-6473-424f-83ba-2aa529767741&quot;,&quot;properties&quot;:{&quot;noteIndex&quot;:0},&quot;isEdited&quot;:false,&quot;manualOverride&quot;:{&quot;isManuallyOverridden&quot;:false,&quot;citeprocText&quot;:&quot;(Abarghouei et al., 2021; R. Kumari, 2021)&quot;,&quot;manualOverrideText&quot;:&quot;&quot;},&quot;citationItems&quot;:[{&quot;id&quot;:&quot;4869e746-48a4-3088-b8f8-9ddb88822d96&quot;,&quot;itemData&quot;:{&quot;type&quot;:&quot;thesis&quot;,&quot;id&quot;:&quot;4869e746-48a4-3088-b8f8-9ddb88822d96&quot;,&quot;title&quot;:&quot;Estimation of Microplastic Content in Freshwater Culture Ponds and Its Histopathological Manifestations in Fish&quot;,&quot;author&quot;:[{&quot;family&quot;:&quot;Kumari&quot;,&quot;given&quot;:&quot;R.&quot;,&quot;parse-names&quot;:false,&quot;dropping-particle&quot;:&quot;&quot;,&quot;non-dropping-particle&quot;:&quot;&quot;}],&quot;issued&quot;:{&quot;date-parts&quot;:[[2021]]},&quot;publisher-place&quot;:&quot;Darbhanga&quot;,&quot;genre&quot;:&quot;PhD Thesis&quot;,&quot;publisher&quot;:&quot;L. N. Mithila University (LNMU)&quot;,&quot;container-title-short&quot;:&quot;&quot;},&quot;isTemporary&quot;:false},{&quot;id&quot;:&quot;69cd8cd4-faa5-35f3-adcc-e12b5669193a&quot;,&quot;itemData&quot;:{&quot;type&quot;:&quot;article-journal&quot;,&quot;id&quot;:&quot;69cd8cd4-faa5-35f3-adcc-e12b5669193a&quot;,&quot;title&quot;:&quot;Size-dependent effects of microplastic on uptake, immune system, related gene expression and histopathology of goldfish (Carassius auratus)&quot;,&quot;author&quot;:[{&quot;family&quot;:&quot;Abarghouei&quot;,&quot;given&quot;:&quot;Safoura&quot;,&quot;parse-names&quot;:false,&quot;dropping-particle&quot;:&quot;&quot;,&quot;non-dropping-particle&quot;:&quot;&quot;},{&quot;family&quot;:&quot;Hedayati&quot;,&quot;given&quot;:&quot;Aliakbar&quot;,&quot;parse-names&quot;:false,&quot;dropping-particle&quot;:&quot;&quot;,&quot;non-dropping-particle&quot;:&quot;&quot;},{&quot;family&quot;:&quot;Raeisi&quot;,&quot;given&quot;:&quot;Mojtaba&quot;,&quot;parse-names&quot;:false,&quot;dropping-particle&quot;:&quot;&quot;,&quot;non-dropping-particle&quot;:&quot;&quot;},{&quot;family&quot;:&quot;Hadavand&quot;,&quot;given&quot;:&quot;Behzad Shirkavand&quot;,&quot;parse-names&quot;:false,&quot;dropping-particle&quot;:&quot;&quot;,&quot;non-dropping-particle&quot;:&quot;&quot;},{&quot;family&quot;:&quot;Rezaei&quot;,&quot;given&quot;:&quot;Hasan&quot;,&quot;parse-names&quot;:false,&quot;dropping-particle&quot;:&quot;&quot;,&quot;non-dropping-particle&quot;:&quot;&quot;},{&quot;family&quot;:&quot;Abed-Elmdoust&quot;,&quot;given&quot;:&quot;Amirreza&quot;,&quot;parse-names&quot;:false,&quot;dropping-particle&quot;:&quot;&quot;,&quot;non-dropping-particle&quot;:&quot;&quot;}],&quot;container-title&quot;:&quot;Chemosphere&quot;,&quot;container-title-short&quot;:&quot;Chemosphere&quot;,&quot;DOI&quot;:&quot;10.1016/j.chemosphere.2021.129977&quot;,&quot;ISSN&quot;:&quot;00456535&quot;,&quot;issued&quot;:{&quot;date-parts&quot;:[[2021,8]]},&quot;page&quot;:&quot;129977&quot;,&quot;volume&quot;:&quot;276&quot;},&quot;isTemporary&quot;:false}],&quot;citationTag&quot;:&quot;MENDELEY_CITATION_v3_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&quot;},{&quot;citationID&quot;:&quot;MENDELEY_CITATION_2c13badf-e97e-49e0-8a6c-61d16aa64e7e&quot;,&quot;properties&quot;:{&quot;noteIndex&quot;:0},&quot;isEdited&quot;:false,&quot;manualOverride&quot;:{&quot;isManuallyOverridden&quot;:false,&quot;citeprocText&quot;:&quot;(Abarghouei et al., 2021; Hamed et al., 2021; Lu et al., 2016)&quot;,&quot;manualOverrideText&quot;:&quot;&quot;},&quot;citationItems&quot;:[{&quot;id&quot;:&quot;66153c60-09cb-3c58-88f2-0be1fe173082&quot;,&quot;itemData&quot;:{&quot;type&quot;:&quot;article-journal&quot;,&quot;id&quot;:&quot;66153c60-09cb-3c58-88f2-0be1fe173082&quot;,&quot;title&quot;:&quot;Microplastics induced histopathological lesions in some tissues of tilapia (Oreochromis niloticus) early juveniles&quot;,&quot;author&quot;:[{&quot;family&quot;:&quot;Hamed&quot;,&quot;given&quot;:&quot;Mohamed&quot;,&quot;parse-names&quot;:false,&quot;dropping-particle&quot;:&quot;&quot;,&quot;non-dropping-particle&quot;:&quot;&quot;},{&quot;family&quot;:&quot;Soliman&quot;,&quot;given&quot;:&quot;Hamdy A.M.&quot;,&quot;parse-names&quot;:false,&quot;dropping-particle&quot;:&quot;&quot;,&quot;non-dropping-particle&quot;:&quot;&quot;},{&quot;family&quot;:&quot;Badrey&quot;,&quot;given&quot;:&quot;Ahmed E.A.&quot;,&quot;parse-names&quot;:false,&quot;dropping-particle&quot;:&quot;&quot;,&quot;non-dropping-particle&quot;:&quot;&quot;},{&quot;family&quot;:&quot;Osman&quot;,&quot;given&quot;:&quot;Alaa G.M.&quot;,&quot;parse-names&quot;:false,&quot;dropping-particle&quot;:&quot;&quot;,&quot;non-dropping-particle&quot;:&quot;&quot;}],&quot;container-title&quot;:&quot;Tissue and Cell&quot;,&quot;container-title-short&quot;:&quot;Tissue Cell&quot;,&quot;DOI&quot;:&quot;10.1016/j.tice.2021.101512&quot;,&quot;ISSN&quot;:&quot;00408166&quot;,&quot;issued&quot;:{&quot;date-parts&quot;:[[2021,8]]},&quot;page&quot;:&quot;101512&quot;,&quot;volume&quot;:&quot;71&quot;},&quot;isTemporary&quot;:false},{&quot;id&quot;:&quot;69cd8cd4-faa5-35f3-adcc-e12b5669193a&quot;,&quot;itemData&quot;:{&quot;type&quot;:&quot;article-journal&quot;,&quot;id&quot;:&quot;69cd8cd4-faa5-35f3-adcc-e12b5669193a&quot;,&quot;title&quot;:&quot;Size-dependent effects of microplastic on uptake, immune system, related gene expression and histopathology of goldfish (Carassius auratus)&quot;,&quot;author&quot;:[{&quot;family&quot;:&quot;Abarghouei&quot;,&quot;given&quot;:&quot;Safoura&quot;,&quot;parse-names&quot;:false,&quot;dropping-particle&quot;:&quot;&quot;,&quot;non-dropping-particle&quot;:&quot;&quot;},{&quot;family&quot;:&quot;Hedayati&quot;,&quot;given&quot;:&quot;Aliakbar&quot;,&quot;parse-names&quot;:false,&quot;dropping-particle&quot;:&quot;&quot;,&quot;non-dropping-particle&quot;:&quot;&quot;},{&quot;family&quot;:&quot;Raeisi&quot;,&quot;given&quot;:&quot;Mojtaba&quot;,&quot;parse-names&quot;:false,&quot;dropping-particle&quot;:&quot;&quot;,&quot;non-dropping-particle&quot;:&quot;&quot;},{&quot;family&quot;:&quot;Hadavand&quot;,&quot;given&quot;:&quot;Behzad Shirkavand&quot;,&quot;parse-names&quot;:false,&quot;dropping-particle&quot;:&quot;&quot;,&quot;non-dropping-particle&quot;:&quot;&quot;},{&quot;family&quot;:&quot;Rezaei&quot;,&quot;given&quot;:&quot;Hasan&quot;,&quot;parse-names&quot;:false,&quot;dropping-particle&quot;:&quot;&quot;,&quot;non-dropping-particle&quot;:&quot;&quot;},{&quot;family&quot;:&quot;Abed-Elmdoust&quot;,&quot;given&quot;:&quot;Amirreza&quot;,&quot;parse-names&quot;:false,&quot;dropping-particle&quot;:&quot;&quot;,&quot;non-dropping-particle&quot;:&quot;&quot;}],&quot;container-title&quot;:&quot;Chemosphere&quot;,&quot;container-title-short&quot;:&quot;Chemosphere&quot;,&quot;DOI&quot;:&quot;10.1016/j.chemosphere.2021.129977&quot;,&quot;ISSN&quot;:&quot;00456535&quot;,&quot;issued&quot;:{&quot;date-parts&quot;:[[2021,8]]},&quot;page&quot;:&quot;129977&quot;,&quot;volume&quot;:&quot;276&quot;},&quot;isTemporary&quot;:false},{&quot;id&quot;:&quot;cdad06d4-cfe2-3ba2-9326-3c4ace3eba56&quot;,&quot;itemData&quot;:{&quot;type&quot;:&quot;article-journal&quot;,&quot;id&quot;:&quot;cdad06d4-cfe2-3ba2-9326-3c4ace3eba56&quot;,&quot;title&quot;:&quot;Uptake and Accumulation of Polystyrene Microplastics in Zebrafish ( &lt;i&gt;Danio rerio&lt;/i&gt; ) and Toxic Effects in Liver&quot;,&quot;author&quot;:[{&quot;family&quot;:&quot;Lu&quot;,&quot;given&quot;:&quot;Yifeng&quot;,&quot;parse-names&quot;:false,&quot;dropping-particle&quot;:&quot;&quot;,&quot;non-dropping-particle&quot;:&quot;&quot;},{&quot;family&quot;:&quot;Zhang&quot;,&quot;given&quot;:&quot;Yan&quot;,&quot;parse-names&quot;:false,&quot;dropping-particle&quot;:&quot;&quot;,&quot;non-dropping-particle&quot;:&quot;&quot;},{&quot;family&quot;:&quot;Deng&quot;,&quot;given&quot;:&quot;Yongfeng&quot;,&quot;parse-names&quot;:false,&quot;dropping-particle&quot;:&quot;&quot;,&quot;non-dropping-particle&quot;:&quot;&quot;},{&quot;family&quot;:&quot;Jiang&quot;,&quot;given&quot;:&quot;Wei&quot;,&quot;parse-names&quot;:false,&quot;dropping-particle&quot;:&quot;&quot;,&quot;non-dropping-particle&quot;:&quot;&quot;},{&quot;family&quot;:&quot;Zhao&quot;,&quot;given&quot;:&quot;Yanping&quot;,&quot;parse-names&quot;:false,&quot;dropping-particle&quot;:&quot;&quot;,&quot;non-dropping-particle&quot;:&quot;&quot;},{&quot;family&quot;:&quot;Geng&quot;,&quot;given&quot;:&quot;Jinju&quot;,&quot;parse-names&quot;:false,&quot;dropping-particle&quot;:&quot;&quot;,&quot;non-dropping-particle&quot;:&quot;&quot;},{&quot;family&quot;:&quot;Ding&quot;,&quot;given&quot;:&quot;Lili&quot;,&quot;parse-names&quot;:false,&quot;dropping-particle&quot;:&quot;&quot;,&quot;non-dropping-particle&quot;:&quot;&quot;},{&quot;family&quot;:&quot;Ren&quot;,&quot;given&quot;:&quot;Hongqiang&quot;,&quot;parse-names&quot;:false,&quot;dropping-particle&quot;:&quot;&quot;,&quot;non-dropping-particle&quot;:&quot;&quot;}],&quot;container-title&quot;:&quot;Environmental Science &amp; Technology&quot;,&quot;container-title-short&quot;:&quot;Environ Sci Technol&quot;,&quot;DOI&quot;:&quot;10.1021/acs.est.6b00183&quot;,&quot;ISSN&quot;:&quot;0013-936X&quot;,&quot;issued&quot;:{&quot;date-parts&quot;:[[2016,4,5]]},&quot;page&quot;:&quot;4054-4060&quot;,&quot;issue&quot;:&quot;7&quot;,&quot;volume&quot;:&quot;50&quot;},&quot;isTemporary&quot;:false}],&quot;citationTag&quot;:&quot;MENDELEY_CITATION_v3_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&quot;},{&quot;citationID&quot;:&quot;MENDELEY_CITATION_09b3e681-9987-4397-94e4-8af97c372466&quot;,&quot;properties&quot;:{&quot;noteIndex&quot;:0},&quot;isEdited&quot;:false,&quot;manualOverride&quot;:{&quot;isManuallyOverridden&quot;:false,&quot;citeprocText&quot;:&quot;(Bakieva et al., 2024; Elshaer et al., 2013; Hamed et al., 2021)&quot;,&quot;manualOverrideText&quot;:&quot;&quot;},&quot;citationItems&quot;:[{&quot;id&quot;:&quot;a702b5cc-9d5c-30d4-9261-9eb9cb34dfae&quot;,&quot;itemData&quot;:{&quot;type&quot;:&quot;article-journal&quot;,&quot;id&quot;:&quot;a702b5cc-9d5c-30d4-9261-9eb9cb34dfae&quot;,&quot;title&quot;:&quot;HISTOPATHOLOGICAL EXAMINATION OF ZEBRAFISH ORGANS UNDER THE EXPOSURE TO MICROPLASTICS&quot;,&quot;author&quot;:[{&quot;family&quot;:&quot;Bakieva&quot;,&quot;given&quot;:&quot;A.A&quot;,&quot;parse-names&quot;:false,&quot;dropping-particle&quot;:&quot;&quot;,&quot;non-dropping-particle&quot;:&quot;&quot;},{&quot;family&quot;:&quot;Zharkova&quot;,&quot;given&quot;:&quot;I.M&quot;,&quot;parse-names&quot;:false,&quot;dropping-particle&quot;:&quot;&quot;,&quot;non-dropping-particle&quot;:&quot;&quot;},{&quot;family&quot;:&quot;Gusseinova&quot;,&quot;given&quot;:&quot;D.Yu&quot;,&quot;parse-names&quot;:false,&quot;dropping-particle&quot;:&quot;&quot;,&quot;non-dropping-particle&quot;:&quot;&quot;},{&quot;family&quot;:&quot;Mautalieva&quot;,&quot;given&quot;:&quot;A&quot;,&quot;parse-names&quot;:false,&quot;dropping-particle&quot;:&quot;&quot;,&quot;non-dropping-particle&quot;:&quot;&quot;},{&quot;family&quot;:&quot;Suvorova&quot;,&quot;given&quot;:&quot;M.A&quot;,&quot;parse-names&quot;:false,&quot;dropping-particle&quot;:&quot;&quot;,&quot;non-dropping-particle&quot;:&quot;&quot;},{&quot;family&quot;:&quot;Abdullaeva&quot;,&quot;given&quot;:&quot;B.A&quot;,&quot;parse-names&quot;:false,&quot;dropping-particle&quot;:&quot;&quot;,&quot;non-dropping-particle&quot;:&quot;&quot;}],&quot;container-title&quot;:&quot;Experimental Biology&quot;,&quot;container-title-short&quot;:&quot;Exp Biol&quot;,&quot;DOI&quot;:&quot;10.26577/bb.2024.v101.i4.a7&quot;,&quot;ISSN&quot;:&quot;15630218&quot;,&quot;issued&quot;:{&quot;date-parts&quot;:[[2024]]},&quot;abstract&quot;:&quot;&lt;p&gt;The article was written as part of the Ministry of Science and Higher Education of the Republic of Kazakhstan’s project AP 23486220, titled “Study of the important organ systems reactivity in the main commercial fish species of the Ile-Balkhash basin under anthropogenic load.” (2024-2026). The article represents the study investigating the long-term effects of polyethylene terephthalate (PET) microplastics on zebrafish (Danio rerio). Zebrafish exposed to PET microplastics at concentrations of 1.9 mg/l and 5.64 mg/l exhibited significant kidney and gill damage. This included necrosis, circulatory disorders, and tissue damage. Histological analysis revealed specific pathological changes such as vacuolization and hyaline-droplet degeneration in kidneys, and destruction of epithelium and lamellae in gills. Notably, no compensatory-adaptive reactions in gills were observed, indicating a lack of adaptation to prolonged exposure. These findings suggest that microplastics may migrate through the bloodstream, disrupting normal kidney and gill structures. The study highlights the severe impact of microplastic pollution on fish organs, emphasizing the urgent need for further research to develop strategies for mitigating microplas-tic pollution in aquatic ecosystems. Additionally, the observed lack of adaptive responses underscores the potential for significant ecological consequences, urging immediate attention to address this critical environmental issue.&lt;/p&gt;&quot;,&quot;issue&quot;:&quot;4&quot;,&quot;volume&quot;:&quot;101&quot;},&quot;isTemporary&quot;:false},{&quot;id&quot;:&quot;66153c60-09cb-3c58-88f2-0be1fe173082&quot;,&quot;itemData&quot;:{&quot;type&quot;:&quot;article-journal&quot;,&quot;id&quot;:&quot;66153c60-09cb-3c58-88f2-0be1fe173082&quot;,&quot;title&quot;:&quot;Microplastics induced histopathological lesions in some tissues of tilapia (Oreochromis niloticus) early juveniles&quot;,&quot;author&quot;:[{&quot;family&quot;:&quot;Hamed&quot;,&quot;given&quot;:&quot;Mohamed&quot;,&quot;parse-names&quot;:false,&quot;dropping-particle&quot;:&quot;&quot;,&quot;non-dropping-particle&quot;:&quot;&quot;},{&quot;family&quot;:&quot;Soliman&quot;,&quot;given&quot;:&quot;Hamdy A.M.&quot;,&quot;parse-names&quot;:false,&quot;dropping-particle&quot;:&quot;&quot;,&quot;non-dropping-particle&quot;:&quot;&quot;},{&quot;family&quot;:&quot;Badrey&quot;,&quot;given&quot;:&quot;Ahmed E.A.&quot;,&quot;parse-names&quot;:false,&quot;dropping-particle&quot;:&quot;&quot;,&quot;non-dropping-particle&quot;:&quot;&quot;},{&quot;family&quot;:&quot;Osman&quot;,&quot;given&quot;:&quot;Alaa G.M.&quot;,&quot;parse-names&quot;:false,&quot;dropping-particle&quot;:&quot;&quot;,&quot;non-dropping-particle&quot;:&quot;&quot;}],&quot;container-title&quot;:&quot;Tissue and Cell&quot;,&quot;container-title-short&quot;:&quot;Tissue Cell&quot;,&quot;DOI&quot;:&quot;10.1016/j.tice.2021.101512&quot;,&quot;ISSN&quot;:&quot;00408166&quot;,&quot;issued&quot;:{&quot;date-parts&quot;:[[2021,8]]},&quot;page&quot;:&quot;101512&quot;,&quot;volume&quot;:&quot;71&quot;},&quot;isTemporary&quot;:false},{&quot;id&quot;:&quot;0cebb979-3802-3fa1-863f-2d6a1165c3d9&quot;,&quot;itemData&quot;:{&quot;type&quot;:&quot;article-journal&quot;,&quot;id&quot;:&quot;0cebb979-3802-3fa1-863f-2d6a1165c3d9&quot;,&quot;title&quot;:&quot;Histopathological changes in the Kidney of mosquito fish, Gambusia affinis and guppy fish, Poecilia reticulata exposed to Bisphenol A&quot;,&quot;author&quot;:[{&quot;family&quot;:&quot;Elshaer&quot;,&quot;given&quot;:&quot;Fathy&quot;,&quot;parse-names&quot;:false,&quot;dropping-particle&quot;:&quot;&quot;,&quot;non-dropping-particle&quot;:&quot;&quot;},{&quot;family&quot;:&quot;Abu-Shaeir&quot;,&quot;given&quot;:&quot;Walid&quot;,&quot;parse-names&quot;:false,&quot;dropping-particle&quot;:&quot;&quot;,&quot;non-dropping-particle&quot;:&quot;&quot;},{&quot;family&quot;:&quot;Bakry&quot;,&quot;given&quot;:&quot;Sayed&quot;,&quot;parse-names&quot;:false,&quot;dropping-particle&quot;:&quot;&quot;,&quot;non-dropping-particle&quot;:&quot;&quot;}],&quot;container-title&quot;:&quot;Egyptian Journal of Aquatic Biology and Fisheries&quot;,&quot;container-title-short&quot;:&quot;Egypt J Aquat Biol Fish&quot;,&quot;DOI&quot;:&quot;10.21608/ejabf.2013.2188&quot;,&quot;ISSN&quot;:&quot;2536-9814&quot;,&quot;issued&quot;:{&quot;date-parts&quot;:[[2013,12,1]]},&quot;page&quot;:&quot;83-93&quot;,&quot;issue&quot;:&quot;4&quot;,&quot;volume&quot;:&quot;17&quot;},&quot;isTemporary&quot;:false}],&quot;citationTag&quot;:&quot;MENDELEY_CITATION_v3_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&quot;},{&quot;citationID&quot;:&quot;MENDELEY_CITATION_52c45280-2899-4d05-895a-7e1b217c487d&quot;,&quot;properties&quot;:{&quot;noteIndex&quot;:0},&quot;isEdited&quot;:false,&quot;manualOverride&quot;:{&quot;isManuallyOverridden&quot;:false,&quot;citeprocText&quot;:&quot;(Bakieva et al., 2024)&quot;,&quot;manualOverrideText&quot;:&quot;&quot;},&quot;citationTag&quot;:&quot;MENDELEY_CITATION_v3_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&quot;,&quot;citationItems&quot;:[{&quot;id&quot;:&quot;a702b5cc-9d5c-30d4-9261-9eb9cb34dfae&quot;,&quot;itemData&quot;:{&quot;type&quot;:&quot;article-journal&quot;,&quot;id&quot;:&quot;a702b5cc-9d5c-30d4-9261-9eb9cb34dfae&quot;,&quot;title&quot;:&quot;HISTOPATHOLOGICAL EXAMINATION OF ZEBRAFISH ORGANS UNDER THE EXPOSURE TO MICROPLASTICS&quot;,&quot;author&quot;:[{&quot;family&quot;:&quot;Bakieva&quot;,&quot;given&quot;:&quot;A.A&quot;,&quot;parse-names&quot;:false,&quot;dropping-particle&quot;:&quot;&quot;,&quot;non-dropping-particle&quot;:&quot;&quot;},{&quot;family&quot;:&quot;Zharkova&quot;,&quot;given&quot;:&quot;I.M&quot;,&quot;parse-names&quot;:false,&quot;dropping-particle&quot;:&quot;&quot;,&quot;non-dropping-particle&quot;:&quot;&quot;},{&quot;family&quot;:&quot;Gusseinova&quot;,&quot;given&quot;:&quot;D.Yu&quot;,&quot;parse-names&quot;:false,&quot;dropping-particle&quot;:&quot;&quot;,&quot;non-dropping-particle&quot;:&quot;&quot;},{&quot;family&quot;:&quot;Mautalieva&quot;,&quot;given&quot;:&quot;A&quot;,&quot;parse-names&quot;:false,&quot;dropping-particle&quot;:&quot;&quot;,&quot;non-dropping-particle&quot;:&quot;&quot;},{&quot;family&quot;:&quot;Suvorova&quot;,&quot;given&quot;:&quot;M.A&quot;,&quot;parse-names&quot;:false,&quot;dropping-particle&quot;:&quot;&quot;,&quot;non-dropping-particle&quot;:&quot;&quot;},{&quot;family&quot;:&quot;Abdullaeva&quot;,&quot;given&quot;:&quot;B.A&quot;,&quot;parse-names&quot;:false,&quot;dropping-particle&quot;:&quot;&quot;,&quot;non-dropping-particle&quot;:&quot;&quot;}],&quot;container-title&quot;:&quot;Experimental Biology&quot;,&quot;container-title-short&quot;:&quot;Exp Biol&quot;,&quot;DOI&quot;:&quot;10.26577/bb.2024.v101.i4.a7&quot;,&quot;ISSN&quot;:&quot;15630218&quot;,&quot;issued&quot;:{&quot;date-parts&quot;:[[2024]]},&quot;abstract&quot;:&quot;&lt;p&gt;The article was written as part of the Ministry of Science and Higher Education of the Republic of Kazakhstan’s project AP 23486220, titled “Study of the important organ systems reactivity in the main commercial fish species of the Ile-Balkhash basin under anthropogenic load.” (2024-2026). The article represents the study investigating the long-term effects of polyethylene terephthalate (PET) microplastics on zebrafish (Danio rerio). Zebrafish exposed to PET microplastics at concentrations of 1.9 mg/l and 5.64 mg/l exhibited significant kidney and gill damage. This included necrosis, circulatory disorders, and tissue damage. Histological analysis revealed specific pathological changes such as vacuolization and hyaline-droplet degeneration in kidneys, and destruction of epithelium and lamellae in gills. Notably, no compensatory-adaptive reactions in gills were observed, indicating a lack of adaptation to prolonged exposure. These findings suggest that microplastics may migrate through the bloodstream, disrupting normal kidney and gill structures. The study highlights the severe impact of microplastic pollution on fish organs, emphasizing the urgent need for further research to develop strategies for mitigating microplas-tic pollution in aquatic ecosystems. Additionally, the observed lack of adaptive responses underscores the potential for significant ecological consequences, urging immediate attention to address this critical environmental issue.&lt;/p&gt;&quot;,&quot;issue&quot;:&quot;4&quot;,&quot;volume&quot;:&quot;101&quot;},&quot;isTemporary&quot;:false}]},{&quot;citationID&quot;:&quot;MENDELEY_CITATION_83c86957-8695-49b3-86ed-50924452195d&quot;,&quot;properties&quot;:{&quot;noteIndex&quot;:0},&quot;isEdited&quot;:false,&quot;manualOverride&quot;:{&quot;isManuallyOverridden&quot;:false,&quot;citeprocText&quot;:&quot;(Ali et al., 2023; Hamed et al., 2021; A. P. D. K. Kumari, 2023; Tian et al., 2024)&quot;,&quot;manualOverrideText&quot;:&quot;&quot;},&quot;citationItems&quot;:[{&quot;id&quot;:&quot;c6ebeec5-9793-335d-ba58-22983451aa25&quot;,&quot;itemData&quot;:{&quot;type&quot;:&quot;article-journal&quot;,&quot;id&quot;:&quot;c6ebeec5-9793-335d-ba58-22983451aa25&quot;,&quot;title&quot;:&quot; Analysis of the Biochemical and Histopathological Impact of Polystyrene  Microplastic on Channa punctata (Bloch, 1793) Fish.&quot;,&quot;author&quot;:[{&quot;family&quot;:&quot;Kumari&quot;,&quot;given&quot;:&quot;Arti; Paul, D. K.&quot;,&quot;parse-names&quot;:false,&quot;dropping-particle&quot;:&quot;&quot;,&quot;non-dropping-particle&quot;:&quot;&quot;}],&quot;container-title&quot;:&quot;Journal of Survey in Fisheries Sciences &quot;,&quot;issued&quot;:{&quot;date-parts&quot;:[[2023]]},&quot;page&quot;:&quot;17129-17138&quot;,&quot;issue&quot;:&quot;1&quot;,&quot;volume&quot;:&quot;10&quot;,&quot;container-title-short&quot;:&quot;&quot;},&quot;isTemporary&quot;:false},{&quot;id&quot;:&quot;020c444f-d01a-3737-9666-fe8f4baba622&quot;,&quot;itemData&quot;:{&quot;type&quot;:&quot;article-journal&quot;,&quot;id&quot;:&quot;020c444f-d01a-3737-9666-fe8f4baba622&quot;,&quot;title&quot;:&quot;Histological and Histochemical Effects of Microplastics Administration in Oreochromis niloticus Fingerlings&quot;,&quot;author&quot;:[{&quot;family&quot;:&quot;Ali&quot;,&quot;given&quot;:&quot;Hanan,&quot;,&quot;parse-names&quot;:false,&quot;dropping-particle&quot;:&quot;&quot;,&quot;non-dropping-particle&quot;:&quot;&quot;},{&quot;family&quot;:&quot;Gamal El-Dein&quot;,&quot;given&quot;:&quot;Hala&quot;,&quot;parse-names&quot;:false,&quot;dropping-particle&quot;:&quot;&quot;,&quot;non-dropping-particle&quot;:&quot;&quot;},{&quot;family&quot;:&quot;Al-Khouly&quot;,&quot;given&quot;:&quot;Khaled&quot;,&quot;parse-names&quot;:false,&quot;dropping-particle&quot;:&quot;&quot;,&quot;non-dropping-particle&quot;:&quot;&quot;},{&quot;family&quot;:&quot;Rady&quot;,&quot;given&quot;:&quot;Mohamed&quot;,&quot;parse-names&quot;:false,&quot;dropping-particle&quot;:&quot;&quot;,&quot;non-dropping-particle&quot;:&quot;&quot;}],&quot;container-title&quot;:&quot;Egyptian Academic Journal of Biological Sciences, D. Histology &amp; Histochemistry&quot;,&quot;DOI&quot;:&quot;10.21608/eajbsd.2023.307640&quot;,&quot;ISSN&quot;:&quot;2090-0848&quot;,&quot;issued&quot;:{&quot;date-parts&quot;:[[2023,7,17]]},&quot;page&quot;:&quot;1-13&quot;,&quot;issue&quot;:&quot;2&quot;,&quot;volume&quot;:&quot;15&quot;},&quot;isTemporary&quot;:false},{&quot;id&quot;:&quot;66153c60-09cb-3c58-88f2-0be1fe173082&quot;,&quot;itemData&quot;:{&quot;type&quot;:&quot;article-journal&quot;,&quot;id&quot;:&quot;66153c60-09cb-3c58-88f2-0be1fe173082&quot;,&quot;title&quot;:&quot;Microplastics induced histopathological lesions in some tissues of tilapia (Oreochromis niloticus) early juveniles&quot;,&quot;author&quot;:[{&quot;family&quot;:&quot;Hamed&quot;,&quot;given&quot;:&quot;Mohamed&quot;,&quot;parse-names&quot;:false,&quot;dropping-particle&quot;:&quot;&quot;,&quot;non-dropping-particle&quot;:&quot;&quot;},{&quot;family&quot;:&quot;Soliman&quot;,&quot;given&quot;:&quot;Hamdy A.M.&quot;,&quot;parse-names&quot;:false,&quot;dropping-particle&quot;:&quot;&quot;,&quot;non-dropping-particle&quot;:&quot;&quot;},{&quot;family&quot;:&quot;Badrey&quot;,&quot;given&quot;:&quot;Ahmed E.A.&quot;,&quot;parse-names&quot;:false,&quot;dropping-particle&quot;:&quot;&quot;,&quot;non-dropping-particle&quot;:&quot;&quot;},{&quot;family&quot;:&quot;Osman&quot;,&quot;given&quot;:&quot;Alaa G.M.&quot;,&quot;parse-names&quot;:false,&quot;dropping-particle&quot;:&quot;&quot;,&quot;non-dropping-particle&quot;:&quot;&quot;}],&quot;container-title&quot;:&quot;Tissue and Cell&quot;,&quot;container-title-short&quot;:&quot;Tissue Cell&quot;,&quot;DOI&quot;:&quot;10.1016/j.tice.2021.101512&quot;,&quot;ISSN&quot;:&quot;00408166&quot;,&quot;issued&quot;:{&quot;date-parts&quot;:[[2021,8]]},&quot;page&quot;:&quot;101512&quot;,&quot;volume&quot;:&quot;71&quot;},&quot;isTemporary&quot;:false},{&quot;id&quot;:&quot;5805810e-5333-33ed-9002-d41a14b273ca&quot;,&quot;itemData&quot;:{&quot;type&quot;:&quot;article-journal&quot;,&quot;id&quot;:&quot;5805810e-5333-33ed-9002-d41a14b273ca&quot;,&quot;title&quot;:&quot;Mechanism insights into the histopathological changes of polypropylene microplastics induced gut and liver in zebrafish&quot;,&quot;author&quot;:[{&quot;family&quot;:&quot;Tian&quot;,&quot;given&quot;:&quot;Ran&quot;,&quot;parse-names&quot;:false,&quot;dropping-particle&quot;:&quot;&quot;,&quot;non-dropping-particle&quot;:&quot;&quot;},{&quot;family&quot;:&quot;Guan&quot;,&quot;given&quot;:&quot;Miao&quot;,&quot;parse-names&quot;:false,&quot;dropping-particle&quot;:&quot;&quot;,&quot;non-dropping-particle&quot;:&quot;&quot;},{&quot;family&quot;:&quot;Chen&quot;,&quot;given&quot;:&quot;Lei&quot;,&quot;parse-names&quot;:false,&quot;dropping-particle&quot;:&quot;&quot;,&quot;non-dropping-particle&quot;:&quot;&quot;},{&quot;family&quot;:&quot;Wan&quot;,&quot;given&quot;:&quot;Yaming&quot;,&quot;parse-names&quot;:false,&quot;dropping-particle&quot;:&quot;&quot;,&quot;non-dropping-particle&quot;:&quot;&quot;},{&quot;family&quot;:&quot;He&quot;,&quot;given&quot;:&quot;Le&quot;,&quot;parse-names&quot;:false,&quot;dropping-particle&quot;:&quot;&quot;,&quot;non-dropping-particle&quot;:&quot;&quot;},{&quot;family&quot;:&quot;Zhao&quot;,&quot;given&quot;:&quot;Ziwen&quot;,&quot;parse-names&quot;:false,&quot;dropping-particle&quot;:&quot;&quot;,&quot;non-dropping-particle&quot;:&quot;&quot;},{&quot;family&quot;:&quot;Gao&quot;,&quot;given&quot;:&quot;Ting&quot;,&quot;parse-names&quot;:false,&quot;dropping-particle&quot;:&quot;&quot;,&quot;non-dropping-particle&quot;:&quot;&quot;},{&quot;family&quot;:&quot;Zong&quot;,&quot;given&quot;:&quot;Linhao&quot;,&quot;parse-names&quot;:false,&quot;dropping-particle&quot;:&quot;&quot;,&quot;non-dropping-particle&quot;:&quot;&quot;},{&quot;family&quot;:&quot;Chang&quot;,&quot;given&quot;:&quot;Jiang&quot;,&quot;parse-names&quot;:false,&quot;dropping-particle&quot;:&quot;&quot;,&quot;non-dropping-particle&quot;:&quot;&quot;},{&quot;family&quot;:&quot;Zhang&quot;,&quot;given&quot;:&quot;Junfeng&quot;,&quot;parse-names&quot;:false,&quot;dropping-particle&quot;:&quot;&quot;,&quot;non-dropping-particle&quot;:&quot;&quot;}],&quot;container-title&quot;:&quot;Ecotoxicology and Environmental Safety&quot;,&quot;container-title-short&quot;:&quot;Ecotoxicol Environ Saf&quot;,&quot;DOI&quot;:&quot;10.1016/j.ecoenv.2024.116537&quot;,&quot;ISSN&quot;:&quot;01476513&quot;,&quot;issued&quot;:{&quot;date-parts&quot;:[[2024,7]]},&quot;page&quot;:&quot;116537&quot;,&quot;volume&quot;:&quot;280&quot;},&quot;isTemporary&quot;:false}],&quot;citationTag&quot;:&quot;MENDELEY_CITATION_v3_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&quot;},{&quot;citationID&quot;:&quot;MENDELEY_CITATION_dd007a5d-6d58-4dad-aeef-55fae5ca71e0&quot;,&quot;properties&quot;:{&quot;noteIndex&quot;:0},&quot;isEdited&quot;:false,&quot;manualOverride&quot;:{&quot;isManuallyOverridden&quot;:false,&quot;citeprocText&quot;:&quot;(Hamed et al., 2021; Liu et al., 2023; Usman et al., 2021)&quot;,&quot;manualOverrideText&quot;:&quot;&quot;},&quot;citationItems&quot;:[{&quot;id&quot;:&quot;66153c60-09cb-3c58-88f2-0be1fe173082&quot;,&quot;itemData&quot;:{&quot;type&quot;:&quot;article-journal&quot;,&quot;id&quot;:&quot;66153c60-09cb-3c58-88f2-0be1fe173082&quot;,&quot;title&quot;:&quot;Microplastics induced histopathological lesions in some tissues of tilapia (Oreochromis niloticus) early juveniles&quot;,&quot;author&quot;:[{&quot;family&quot;:&quot;Hamed&quot;,&quot;given&quot;:&quot;Mohamed&quot;,&quot;parse-names&quot;:false,&quot;dropping-particle&quot;:&quot;&quot;,&quot;non-dropping-particle&quot;:&quot;&quot;},{&quot;family&quot;:&quot;Soliman&quot;,&quot;given&quot;:&quot;Hamdy A.M.&quot;,&quot;parse-names&quot;:false,&quot;dropping-particle&quot;:&quot;&quot;,&quot;non-dropping-particle&quot;:&quot;&quot;},{&quot;family&quot;:&quot;Badrey&quot;,&quot;given&quot;:&quot;Ahmed E.A.&quot;,&quot;parse-names&quot;:false,&quot;dropping-particle&quot;:&quot;&quot;,&quot;non-dropping-particle&quot;:&quot;&quot;},{&quot;family&quot;:&quot;Osman&quot;,&quot;given&quot;:&quot;Alaa G.M.&quot;,&quot;parse-names&quot;:false,&quot;dropping-particle&quot;:&quot;&quot;,&quot;non-dropping-particle&quot;:&quot;&quot;}],&quot;container-title&quot;:&quot;Tissue and Cell&quot;,&quot;container-title-short&quot;:&quot;Tissue Cell&quot;,&quot;DOI&quot;:&quot;10.1016/j.tice.2021.101512&quot;,&quot;ISSN&quot;:&quot;00408166&quot;,&quot;issued&quot;:{&quot;date-parts&quot;:[[2021,8]]},&quot;page&quot;:&quot;101512&quot;,&quot;volume&quot;:&quot;71&quot;},&quot;isTemporary&quot;:false},{&quot;id&quot;:&quot;5d33e445-c94c-3348-a85d-f14293a8fa06&quot;,&quot;itemData&quot;:{&quot;type&quot;:&quot;article-journal&quot;,&quot;id&quot;:&quot;5d33e445-c94c-3348-a85d-f14293a8fa06&quot;,&quot;title&quot;:&quot;Polystyrene Microplastics Exposure: An Insight into Multiple Organ Histological Alterations, Oxidative Stress and Neurotoxicity in Javanese Medaka Fish (Oryzias javanicus Bleeker, 1854)&quot;,&quot;author&quot;:[{&quot;family&quot;:&quot;Usman&quot;,&quot;given&quot;:&quot;Sunusi&quot;,&quot;parse-names&quot;:false,&quot;dropping-particle&quot;:&quot;&quot;,&quot;non-dropping-particle&quot;:&quot;&quot;},{&quot;family&quot;:&quot;Abdull Razis&quot;,&quot;given&quot;:&quot;Ahmad Faizal&quot;,&quot;parse-names&quot;:false,&quot;dropping-particle&quot;:&quot;&quot;,&quot;non-dropping-particle&quot;:&quot;&quot;},{&quot;family&quot;:&quot;Shaari&quot;,&quot;given&quot;:&quot;Khozirah&quot;,&quot;parse-names&quot;:false,&quot;dropping-particle&quot;:&quot;&quot;,&quot;non-dropping-particle&quot;:&quot;&quot;},{&quot;family&quot;:&quot;Amal&quot;,&quot;given&quot;:&quot;Mohammad Noor Azmai&quot;,&quot;parse-names&quot;:false,&quot;dropping-particle&quot;:&quot;&quot;,&quot;non-dropping-particle&quot;:&quot;&quot;},{&quot;family&quot;:&quot;Saad&quot;,&quot;given&quot;:&quot;Mohd Zamri&quot;,&quot;parse-names&quot;:false,&quot;dropping-particle&quot;:&quot;&quot;,&quot;non-dropping-particle&quot;:&quot;&quot;},{&quot;family&quot;:&quot;Mat Isa&quot;,&quot;given&quot;:&quot;Nurulfiza&quot;,&quot;parse-names&quot;:false,&quot;dropping-particle&quot;:&quot;&quot;,&quot;non-dropping-particle&quot;:&quot;&quot;},{&quot;family&quot;:&quot;Nazarudin&quot;,&quot;given&quot;:&quot;Muhammad Farhan&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189449&quot;,&quot;ISSN&quot;:&quot;1660-4601&quot;,&quot;issued&quot;:{&quot;date-parts&quot;:[[2021,9,7]]},&quot;page&quot;:&quot;9449&quot;,&quot;abstract&quot;:&quot;&lt;p&gt;Microplastics (MPs) have become pollutants of concern due to their unknown human health effect and negative impact on terrestrial and aquatic ecosystems. There is increasing number of experimental research on MPs globally with its effects not fully understood; recent animal studies explore its effects on the intestines, yet on other vital organs. Javanese medaka fish was exposed to polystyrene microplastics (PS-MPs) beads for a period of 21 days. Histological alterations, intestinal oxidative stress, permeability and neurotoxicity were evaluated. Significant inflammatory changes and tissue damage were observed in the intestine, liver and kidney. Intestinal oxidative stress and permeability were found to be significantly increased. In the brain, neurotoxicity characterised by a significant induction of oxidative stress, lipid peroxidation and the inhibition of acetylcholinesterase enzyme were elucidated. This study provided an insight into the multiple organ effect of microplastics exposure, necessitating further exploration and identification of biomarkers to be utilised for biomonitoring population at risk in the future.&lt;/p&gt;&quot;,&quot;issue&quot;:&quot;18&quot;,&quot;volume&quot;:&quot;18&quot;},&quot;isTemporary&quot;:false},{&quot;id&quot;:&quot;bc3619d5-6226-3715-b1aa-f5cc7d1d0ebe&quot;,&quot;itemData&quot;:{&quot;type&quot;:&quot;article-journal&quot;,&quot;id&quot;:&quot;bc3619d5-6226-3715-b1aa-f5cc7d1d0ebe&quot;,&quot;title&quot;:&quot;Exposure of Cyprinus carpio var. larvae to PVC microplastics reveals significant immunological alterations and irreversible histological organ damage&quot;,&quot;author&quot;:[{&quot;family&quot;:&quot;Liu&quot;,&quot;given&quot;:&quot;Xinya&quot;,&quot;parse-names&quot;:false,&quot;dropping-particle&quot;:&quot;&quot;,&quot;non-dropping-particle&quot;:&quot;&quot;},{&quot;family&quot;:&quot;Liang&quot;,&quot;given&quot;:&quot;Chaonan&quot;,&quot;parse-names&quot;:false,&quot;dropping-particle&quot;:&quot;&quot;,&quot;non-dropping-particle&quot;:&quot;&quot;},{&quot;family&quot;:&quot;Zhou&quot;,&quot;given&quot;:&quot;Miao&quot;,&quot;parse-names&quot;:false,&quot;dropping-particle&quot;:&quot;&quot;,&quot;non-dropping-particle&quot;:&quot;&quot;},{&quot;family&quot;:&quot;Chang&quot;,&quot;given&quot;:&quot;Zhongjie&quot;,&quot;parse-names&quot;:false,&quot;dropping-particle&quot;:&quot;&quot;,&quot;non-dropping-particle&quot;:&quot;&quot;},{&quot;family&quot;:&quot;Li&quot;,&quot;given&quot;:&quot;Li&quot;,&quot;parse-names&quot;:false,&quot;dropping-particle&quot;:&quot;&quot;,&quot;non-dropping-particle&quot;:&quot;&quot;}],&quot;container-title&quot;:&quot;Ecotoxicology and Environmental Safety&quot;,&quot;container-title-short&quot;:&quot;Ecotoxicol Environ Saf&quot;,&quot;DOI&quot;:&quot;10.1016/j.ecoenv.2022.114377&quot;,&quot;ISSN&quot;:&quot;01476513&quot;,&quot;issued&quot;:{&quot;date-parts&quot;:[[2023,1]]},&quot;page&quot;:&quot;114377&quot;,&quot;volume&quot;:&quot;249&quot;},&quot;isTemporary&quot;:false}],&quot;citationTag&quot;:&quot;MENDELEY_CITATION_v3_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&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8D43C-FB10-4AEB-9759-31B178DD3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12</Pages>
  <Words>4091</Words>
  <Characters>23323</Characters>
  <Application>Microsoft Office Word</Application>
  <DocSecurity>0</DocSecurity>
  <Lines>194</Lines>
  <Paragraphs>54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27360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 Gunjan</dc:creator>
  <cp:keywords/>
  <dc:description/>
  <cp:lastModifiedBy>Maher</cp:lastModifiedBy>
  <cp:revision>40</cp:revision>
  <dcterms:created xsi:type="dcterms:W3CDTF">2025-05-15T15:20:00Z</dcterms:created>
  <dcterms:modified xsi:type="dcterms:W3CDTF">2025-05-17T10:28:00Z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02adbab1-1107-4155-8a27-cdc7ed252230</vt:lpwstr>
  </property>
</Properties>
</file>