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53C36" w14:textId="77777777" w:rsidR="00A41EF7" w:rsidRPr="00A41EF7" w:rsidRDefault="00A41EF7" w:rsidP="00A41EF7">
      <w:pPr>
        <w:spacing w:after="0" w:line="240" w:lineRule="auto"/>
        <w:jc w:val="center"/>
        <w:rPr>
          <w:rFonts w:ascii="Stylistic" w:hAnsi="Stylistic" w:cs="Times New Roman"/>
          <w:b/>
          <w:bCs/>
          <w:i/>
          <w:iCs/>
          <w:sz w:val="24"/>
          <w:szCs w:val="24"/>
          <w:u w:val="single"/>
          <w:lang w:val="en-US"/>
        </w:rPr>
      </w:pPr>
      <w:bookmarkStart w:id="0" w:name="_GoBack"/>
      <w:bookmarkEnd w:id="0"/>
      <w:r w:rsidRPr="00A41EF7">
        <w:rPr>
          <w:rFonts w:ascii="Stylistic" w:hAnsi="Stylistic" w:cs="Times New Roman"/>
          <w:b/>
          <w:bCs/>
          <w:i/>
          <w:iCs/>
          <w:sz w:val="24"/>
          <w:szCs w:val="24"/>
          <w:u w:val="single"/>
          <w:lang w:val="en-US"/>
        </w:rPr>
        <w:t>Short communication</w:t>
      </w:r>
    </w:p>
    <w:p w14:paraId="6A7C9F5B" w14:textId="7BA0775C" w:rsidR="00B4233C" w:rsidRPr="00CF1ABA" w:rsidRDefault="00FD1BE8" w:rsidP="005C6484">
      <w:pPr>
        <w:spacing w:after="0" w:line="240" w:lineRule="auto"/>
        <w:jc w:val="center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F</w:t>
      </w:r>
      <w:r w:rsidR="00F14FCE" w:rsidRPr="00CF1ABA">
        <w:rPr>
          <w:rFonts w:ascii="Stylistic" w:hAnsi="Stylistic" w:cs="Times New Roman"/>
          <w:b/>
          <w:sz w:val="24"/>
          <w:szCs w:val="24"/>
        </w:rPr>
        <w:t>irst report</w:t>
      </w:r>
      <w:r w:rsidR="00AC5BFC" w:rsidRPr="00CF1ABA">
        <w:rPr>
          <w:rFonts w:ascii="Stylistic" w:hAnsi="Stylistic" w:cs="Times New Roman"/>
          <w:b/>
          <w:sz w:val="24"/>
          <w:szCs w:val="24"/>
        </w:rPr>
        <w:t xml:space="preserve"> of </w:t>
      </w:r>
      <w:proofErr w:type="spellStart"/>
      <w:r w:rsidR="00AC5BFC" w:rsidRPr="00CF1ABA">
        <w:rPr>
          <w:rFonts w:ascii="Stylistic" w:hAnsi="Stylistic" w:cs="Times New Roman"/>
          <w:b/>
          <w:i/>
          <w:sz w:val="24"/>
          <w:szCs w:val="24"/>
        </w:rPr>
        <w:t>Paracanthocobitis</w:t>
      </w:r>
      <w:proofErr w:type="spellEnd"/>
      <w:r w:rsidR="00AC5BFC" w:rsidRPr="00CF1ABA">
        <w:rPr>
          <w:rFonts w:ascii="Stylistic" w:hAnsi="Stylistic" w:cs="Times New Roman"/>
          <w:b/>
          <w:i/>
          <w:sz w:val="24"/>
          <w:szCs w:val="24"/>
        </w:rPr>
        <w:t xml:space="preserve"> </w:t>
      </w:r>
      <w:proofErr w:type="spellStart"/>
      <w:r w:rsidR="00AC5BFC" w:rsidRPr="00CF1ABA">
        <w:rPr>
          <w:rFonts w:ascii="Stylistic" w:hAnsi="Stylistic" w:cs="Times New Roman"/>
          <w:b/>
          <w:i/>
          <w:sz w:val="24"/>
          <w:szCs w:val="24"/>
        </w:rPr>
        <w:t>abutwebi</w:t>
      </w:r>
      <w:proofErr w:type="spellEnd"/>
      <w:r w:rsidR="005E034B" w:rsidRPr="00CF1ABA">
        <w:rPr>
          <w:rFonts w:ascii="Stylistic" w:hAnsi="Stylistic" w:cs="Times New Roman"/>
          <w:b/>
          <w:sz w:val="24"/>
          <w:szCs w:val="24"/>
        </w:rPr>
        <w:t xml:space="preserve"> </w:t>
      </w:r>
      <w:r w:rsidR="00F14FCE" w:rsidRPr="00CF1ABA">
        <w:rPr>
          <w:rFonts w:ascii="Stylistic" w:hAnsi="Stylistic" w:cs="Times New Roman"/>
          <w:b/>
          <w:sz w:val="24"/>
          <w:szCs w:val="24"/>
        </w:rPr>
        <w:t>(</w:t>
      </w:r>
      <w:r w:rsidR="009072B1" w:rsidRPr="00CF1ABA">
        <w:rPr>
          <w:rFonts w:ascii="Stylistic" w:hAnsi="Stylistic" w:cs="Times New Roman"/>
          <w:b/>
          <w:sz w:val="24"/>
          <w:szCs w:val="24"/>
        </w:rPr>
        <w:t>Singer &amp; Page</w:t>
      </w:r>
      <w:r w:rsidR="002B2C10" w:rsidRPr="00CF1ABA">
        <w:rPr>
          <w:rFonts w:ascii="Stylistic" w:hAnsi="Stylistic" w:cs="Times New Roman"/>
          <w:b/>
          <w:sz w:val="24"/>
          <w:szCs w:val="24"/>
        </w:rPr>
        <w:t>, 2015</w:t>
      </w:r>
      <w:r w:rsidR="00F14FCE" w:rsidRPr="00CF1ABA">
        <w:rPr>
          <w:rFonts w:ascii="Stylistic" w:hAnsi="Stylistic" w:cs="Times New Roman"/>
          <w:b/>
          <w:sz w:val="24"/>
          <w:szCs w:val="24"/>
        </w:rPr>
        <w:t>)</w:t>
      </w:r>
      <w:r w:rsidR="00A75B16" w:rsidRPr="00CF1ABA">
        <w:rPr>
          <w:rFonts w:ascii="Stylistic" w:hAnsi="Stylistic" w:cs="Times New Roman"/>
          <w:b/>
          <w:sz w:val="24"/>
          <w:szCs w:val="24"/>
        </w:rPr>
        <w:t xml:space="preserve"> </w:t>
      </w:r>
      <w:r w:rsidR="00F17ACB" w:rsidRPr="00CF1ABA">
        <w:rPr>
          <w:rFonts w:ascii="Stylistic" w:hAnsi="Stylistic" w:cs="Times New Roman"/>
          <w:b/>
          <w:sz w:val="24"/>
          <w:szCs w:val="24"/>
        </w:rPr>
        <w:t>from</w:t>
      </w:r>
      <w:r w:rsidR="00B45DDA" w:rsidRPr="00CF1ABA">
        <w:rPr>
          <w:rFonts w:ascii="Stylistic" w:hAnsi="Stylistic" w:cs="Times New Roman"/>
          <w:b/>
          <w:sz w:val="24"/>
          <w:szCs w:val="24"/>
        </w:rPr>
        <w:t xml:space="preserve"> </w:t>
      </w:r>
      <w:proofErr w:type="spellStart"/>
      <w:r w:rsidR="00B45DDA" w:rsidRPr="00CF1ABA">
        <w:rPr>
          <w:rFonts w:ascii="Stylistic" w:hAnsi="Stylistic" w:cs="Times New Roman"/>
          <w:b/>
          <w:sz w:val="24"/>
          <w:szCs w:val="24"/>
        </w:rPr>
        <w:t>Tizit</w:t>
      </w:r>
      <w:proofErr w:type="spellEnd"/>
      <w:r w:rsidR="00B45DDA" w:rsidRPr="00CF1ABA">
        <w:rPr>
          <w:rFonts w:ascii="Stylistic" w:hAnsi="Stylistic" w:cs="Times New Roman"/>
          <w:b/>
          <w:sz w:val="24"/>
          <w:szCs w:val="24"/>
        </w:rPr>
        <w:t xml:space="preserve"> river,</w:t>
      </w:r>
      <w:r w:rsidR="00AC5BFC" w:rsidRPr="00CF1ABA">
        <w:rPr>
          <w:rFonts w:ascii="Stylistic" w:hAnsi="Stylistic" w:cs="Times New Roman"/>
          <w:b/>
          <w:sz w:val="24"/>
          <w:szCs w:val="24"/>
        </w:rPr>
        <w:t xml:space="preserve"> Nagaland, India</w:t>
      </w:r>
      <w:r w:rsidR="00F14FCE" w:rsidRPr="00CF1ABA">
        <w:rPr>
          <w:rFonts w:ascii="Stylistic" w:hAnsi="Stylistic" w:cs="Times New Roman"/>
          <w:b/>
          <w:sz w:val="24"/>
          <w:szCs w:val="24"/>
        </w:rPr>
        <w:t>.</w:t>
      </w:r>
    </w:p>
    <w:p w14:paraId="286D3C95" w14:textId="49C99683" w:rsidR="00E161F1" w:rsidRPr="00CF1ABA" w:rsidRDefault="00B4233C" w:rsidP="00AB5286">
      <w:pPr>
        <w:spacing w:after="0" w:line="240" w:lineRule="auto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sz w:val="24"/>
          <w:szCs w:val="24"/>
        </w:rPr>
        <w:t xml:space="preserve">                    </w:t>
      </w:r>
      <w:r w:rsidR="00F14FCE" w:rsidRPr="00CF1ABA">
        <w:rPr>
          <w:rFonts w:ascii="Stylistic" w:hAnsi="Stylistic" w:cs="Times New Roman"/>
          <w:sz w:val="24"/>
          <w:szCs w:val="24"/>
        </w:rPr>
        <w:t xml:space="preserve">             </w:t>
      </w:r>
    </w:p>
    <w:p w14:paraId="1EB4209B" w14:textId="77777777" w:rsidR="00B4233C" w:rsidRPr="00CF1ABA" w:rsidRDefault="00B4233C">
      <w:pPr>
        <w:rPr>
          <w:rFonts w:ascii="Stylistic" w:hAnsi="Stylistic" w:cs="Times New Roman"/>
          <w:b/>
          <w:sz w:val="24"/>
          <w:szCs w:val="24"/>
        </w:rPr>
      </w:pPr>
    </w:p>
    <w:p w14:paraId="7F53A6BB" w14:textId="77777777" w:rsidR="00B4233C" w:rsidRPr="00CF1ABA" w:rsidRDefault="00CE4B0C" w:rsidP="00180825">
      <w:pPr>
        <w:spacing w:after="0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ABSTRACT</w:t>
      </w:r>
    </w:p>
    <w:p w14:paraId="47305EA0" w14:textId="7F7C42E5" w:rsidR="00180825" w:rsidRPr="00CF1ABA" w:rsidRDefault="00F278E1" w:rsidP="00E26E88">
      <w:pPr>
        <w:pStyle w:val="Default"/>
        <w:jc w:val="both"/>
        <w:rPr>
          <w:rFonts w:ascii="Stylistic" w:hAnsi="Stylistic"/>
          <w:color w:val="FF0000"/>
        </w:rPr>
      </w:pPr>
      <w:proofErr w:type="spellStart"/>
      <w:r w:rsidRPr="00CF1ABA">
        <w:rPr>
          <w:rFonts w:ascii="Stylistic" w:hAnsi="Stylistic"/>
          <w:i/>
        </w:rPr>
        <w:t>Paracanthocobitis</w:t>
      </w:r>
      <w:proofErr w:type="spellEnd"/>
      <w:r w:rsidRPr="00CF1ABA">
        <w:rPr>
          <w:rFonts w:ascii="Stylistic" w:hAnsi="Stylistic"/>
          <w:i/>
        </w:rPr>
        <w:t xml:space="preserve"> </w:t>
      </w:r>
      <w:proofErr w:type="spellStart"/>
      <w:r w:rsidRPr="00CF1ABA">
        <w:rPr>
          <w:rFonts w:ascii="Stylistic" w:hAnsi="Stylistic"/>
          <w:i/>
        </w:rPr>
        <w:t>abutwebi</w:t>
      </w:r>
      <w:proofErr w:type="spellEnd"/>
      <w:r w:rsidRPr="00CF1ABA">
        <w:rPr>
          <w:rFonts w:ascii="Stylistic" w:hAnsi="Stylistic"/>
          <w:b/>
        </w:rPr>
        <w:t xml:space="preserve"> </w:t>
      </w:r>
      <w:r w:rsidRPr="00CF1ABA">
        <w:rPr>
          <w:rFonts w:ascii="Stylistic" w:hAnsi="Stylistic"/>
        </w:rPr>
        <w:t>Sing</w:t>
      </w:r>
      <w:r w:rsidR="00254F89" w:rsidRPr="00CF1ABA">
        <w:rPr>
          <w:rFonts w:ascii="Stylistic" w:hAnsi="Stylistic"/>
        </w:rPr>
        <w:t xml:space="preserve">er &amp; Page, 2015 is reported first </w:t>
      </w:r>
      <w:r w:rsidR="007D0B12" w:rsidRPr="00CF1ABA">
        <w:rPr>
          <w:rFonts w:ascii="Stylistic" w:hAnsi="Stylistic"/>
        </w:rPr>
        <w:t>from</w:t>
      </w:r>
      <w:r w:rsidR="00254F89" w:rsidRPr="00CF1ABA">
        <w:rPr>
          <w:rFonts w:ascii="Stylistic" w:hAnsi="Stylistic"/>
        </w:rPr>
        <w:t xml:space="preserve"> the</w:t>
      </w:r>
      <w:r w:rsidR="007D0B12" w:rsidRPr="00CF1ABA">
        <w:rPr>
          <w:rFonts w:ascii="Stylistic" w:hAnsi="Stylistic"/>
        </w:rPr>
        <w:t xml:space="preserve"> </w:t>
      </w:r>
      <w:proofErr w:type="spellStart"/>
      <w:r w:rsidR="007D0B12" w:rsidRPr="00CF1ABA">
        <w:rPr>
          <w:rFonts w:ascii="Stylistic" w:hAnsi="Stylistic"/>
        </w:rPr>
        <w:t>Tizit</w:t>
      </w:r>
      <w:proofErr w:type="spellEnd"/>
      <w:r w:rsidR="007D0B12" w:rsidRPr="00CF1ABA">
        <w:rPr>
          <w:rFonts w:ascii="Stylistic" w:hAnsi="Stylistic"/>
        </w:rPr>
        <w:t xml:space="preserve"> River</w:t>
      </w:r>
      <w:r w:rsidR="007D0B12" w:rsidRPr="00CF1ABA">
        <w:rPr>
          <w:rFonts w:ascii="Stylistic" w:eastAsia="Times New Roman" w:hAnsi="Stylistic"/>
          <w:lang w:eastAsia="en-IN"/>
        </w:rPr>
        <w:t>, a tributa</w:t>
      </w:r>
      <w:r w:rsidR="003D1AA9" w:rsidRPr="00CF1ABA">
        <w:rPr>
          <w:rFonts w:ascii="Stylistic" w:eastAsia="Times New Roman" w:hAnsi="Stylistic"/>
          <w:lang w:eastAsia="en-IN"/>
        </w:rPr>
        <w:t>ry of the Brahmaputra river</w:t>
      </w:r>
      <w:r w:rsidR="00254F89" w:rsidRPr="00CF1ABA">
        <w:rPr>
          <w:rFonts w:ascii="Stylistic" w:eastAsia="Times New Roman" w:hAnsi="Stylistic"/>
          <w:lang w:eastAsia="en-IN"/>
        </w:rPr>
        <w:t xml:space="preserve"> in </w:t>
      </w:r>
      <w:r w:rsidRPr="00CF1ABA">
        <w:rPr>
          <w:rFonts w:ascii="Stylistic" w:hAnsi="Stylistic"/>
        </w:rPr>
        <w:t>N</w:t>
      </w:r>
      <w:r w:rsidR="00254F89" w:rsidRPr="00CF1ABA">
        <w:rPr>
          <w:rFonts w:ascii="Stylistic" w:hAnsi="Stylistic"/>
        </w:rPr>
        <w:t>agaland.</w:t>
      </w:r>
      <w:r w:rsidR="00E26E88" w:rsidRPr="00CF1ABA">
        <w:rPr>
          <w:rFonts w:ascii="Stylistic" w:hAnsi="Stylistic"/>
        </w:rPr>
        <w:t xml:space="preserve"> </w:t>
      </w:r>
      <w:proofErr w:type="spellStart"/>
      <w:r w:rsidR="00E26E88" w:rsidRPr="00CF1ABA">
        <w:rPr>
          <w:rFonts w:ascii="Stylistic" w:eastAsia="Times New Roman" w:hAnsi="Stylistic"/>
          <w:i/>
          <w:lang w:eastAsia="en-IN"/>
        </w:rPr>
        <w:t>Paracanthocobitis</w:t>
      </w:r>
      <w:proofErr w:type="spellEnd"/>
      <w:r w:rsidR="00E26E88" w:rsidRPr="00CF1ABA">
        <w:rPr>
          <w:rFonts w:ascii="Stylistic" w:eastAsia="Times New Roman" w:hAnsi="Stylistic"/>
          <w:i/>
          <w:lang w:eastAsia="en-IN"/>
        </w:rPr>
        <w:t xml:space="preserve"> </w:t>
      </w:r>
      <w:proofErr w:type="spellStart"/>
      <w:r w:rsidR="00E26E88" w:rsidRPr="00CF1ABA">
        <w:rPr>
          <w:rFonts w:ascii="Stylistic" w:eastAsia="Times New Roman" w:hAnsi="Stylistic"/>
          <w:i/>
          <w:lang w:eastAsia="en-IN"/>
        </w:rPr>
        <w:t>abutwebi</w:t>
      </w:r>
      <w:proofErr w:type="spellEnd"/>
      <w:r w:rsidR="00254F89" w:rsidRPr="00CF1ABA">
        <w:rPr>
          <w:rFonts w:ascii="Stylistic" w:eastAsia="Times New Roman" w:hAnsi="Stylistic"/>
          <w:lang w:eastAsia="en-IN"/>
        </w:rPr>
        <w:t xml:space="preserve"> is distinguished from </w:t>
      </w:r>
      <w:r w:rsidR="00E26E88" w:rsidRPr="00CF1ABA">
        <w:rPr>
          <w:rFonts w:ascii="Stylistic" w:eastAsia="Times New Roman" w:hAnsi="Stylistic"/>
          <w:lang w:eastAsia="en-IN"/>
        </w:rPr>
        <w:t xml:space="preserve">all other </w:t>
      </w:r>
      <w:proofErr w:type="spellStart"/>
      <w:r w:rsidR="00E26E88" w:rsidRPr="00CF1ABA">
        <w:rPr>
          <w:rFonts w:ascii="Stylistic" w:eastAsia="Times New Roman" w:hAnsi="Stylistic"/>
          <w:i/>
          <w:lang w:eastAsia="en-IN"/>
        </w:rPr>
        <w:t>Paracanthocobitis</w:t>
      </w:r>
      <w:proofErr w:type="spellEnd"/>
      <w:r w:rsidR="00E26E88" w:rsidRPr="00CF1ABA">
        <w:rPr>
          <w:rFonts w:ascii="Stylistic" w:eastAsia="Times New Roman" w:hAnsi="Stylistic"/>
          <w:lang w:eastAsia="en-IN"/>
        </w:rPr>
        <w:t xml:space="preserve"> species in having combination of complete lateral line; absence of the axillary pelvic lobe; pattern of dark specks on the upper side between small dorsal saddles; 4-5 black bands on the caudal fin; commonly 12 dorsal-fin rays; 10-13 branched pectoral-fin rays; and alternating large and small dark </w:t>
      </w:r>
      <w:r w:rsidR="00254F89" w:rsidRPr="00CF1ABA">
        <w:rPr>
          <w:rFonts w:ascii="Stylistic" w:eastAsia="Times New Roman" w:hAnsi="Stylistic"/>
          <w:lang w:eastAsia="en-IN"/>
        </w:rPr>
        <w:t xml:space="preserve">patch </w:t>
      </w:r>
      <w:r w:rsidR="00E26E88" w:rsidRPr="00CF1ABA">
        <w:rPr>
          <w:rFonts w:ascii="Stylistic" w:eastAsia="Times New Roman" w:hAnsi="Stylistic"/>
          <w:lang w:eastAsia="en-IN"/>
        </w:rPr>
        <w:t>along the lateral line</w:t>
      </w:r>
      <w:r w:rsidR="007D0B12" w:rsidRPr="00CF1ABA">
        <w:rPr>
          <w:rFonts w:ascii="Stylistic" w:hAnsi="Stylistic"/>
        </w:rPr>
        <w:t>; 8 pelvic fins rays</w:t>
      </w:r>
      <w:r w:rsidR="00791CE4" w:rsidRPr="00CF1ABA">
        <w:rPr>
          <w:rFonts w:ascii="Stylistic" w:hAnsi="Stylistic"/>
        </w:rPr>
        <w:t xml:space="preserve"> and 6-7 anal-fins rays. </w:t>
      </w:r>
    </w:p>
    <w:p w14:paraId="25AB025C" w14:textId="77777777" w:rsidR="006D19D2" w:rsidRPr="00CF1ABA" w:rsidRDefault="006D19D2" w:rsidP="00180825">
      <w:pPr>
        <w:spacing w:after="0"/>
        <w:jc w:val="both"/>
        <w:rPr>
          <w:rFonts w:ascii="Stylistic" w:hAnsi="Stylistic" w:cs="Times New Roman"/>
          <w:sz w:val="24"/>
          <w:szCs w:val="24"/>
        </w:rPr>
      </w:pPr>
    </w:p>
    <w:p w14:paraId="2C863BEB" w14:textId="77777777" w:rsidR="006D19D2" w:rsidRPr="00CF1ABA" w:rsidRDefault="007D0B12" w:rsidP="00180825">
      <w:pPr>
        <w:spacing w:after="0"/>
        <w:jc w:val="both"/>
        <w:rPr>
          <w:rFonts w:ascii="Stylistic" w:hAnsi="Stylistic" w:cs="Times New Roman"/>
          <w:i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Key</w:t>
      </w:r>
      <w:r w:rsidR="006D19D2" w:rsidRPr="00CF1ABA">
        <w:rPr>
          <w:rFonts w:ascii="Stylistic" w:hAnsi="Stylistic" w:cs="Times New Roman"/>
          <w:b/>
          <w:sz w:val="24"/>
          <w:szCs w:val="24"/>
        </w:rPr>
        <w:t>words</w:t>
      </w:r>
      <w:r w:rsidR="006D19D2" w:rsidRPr="00CF1ABA">
        <w:rPr>
          <w:rFonts w:ascii="Stylistic" w:hAnsi="Stylistic" w:cs="Times New Roman"/>
          <w:sz w:val="24"/>
          <w:szCs w:val="24"/>
        </w:rPr>
        <w:t>:</w:t>
      </w:r>
      <w:r w:rsidR="004078E9" w:rsidRPr="00CF1ABA">
        <w:rPr>
          <w:rFonts w:ascii="Stylistic" w:hAnsi="Stylistic" w:cs="Times New Roman"/>
          <w:sz w:val="24"/>
          <w:szCs w:val="24"/>
        </w:rPr>
        <w:t xml:space="preserve"> </w:t>
      </w:r>
      <w:proofErr w:type="spellStart"/>
      <w:r w:rsidR="004078E9" w:rsidRPr="00CF1ABA">
        <w:rPr>
          <w:rFonts w:ascii="Stylistic" w:hAnsi="Stylistic" w:cs="Times New Roman"/>
          <w:i/>
          <w:sz w:val="24"/>
          <w:szCs w:val="24"/>
        </w:rPr>
        <w:t>Nemacheilidae</w:t>
      </w:r>
      <w:proofErr w:type="spellEnd"/>
      <w:r w:rsidR="006E4B22" w:rsidRPr="00CF1ABA">
        <w:rPr>
          <w:rFonts w:ascii="Stylistic" w:hAnsi="Stylistic" w:cs="Times New Roman"/>
          <w:i/>
          <w:sz w:val="24"/>
          <w:szCs w:val="24"/>
        </w:rPr>
        <w:t xml:space="preserve">, </w:t>
      </w:r>
      <w:proofErr w:type="spellStart"/>
      <w:r w:rsidR="00864D4B" w:rsidRPr="00CF1ABA">
        <w:rPr>
          <w:rFonts w:ascii="Stylistic" w:hAnsi="Stylistic" w:cs="Times New Roman"/>
          <w:i/>
          <w:sz w:val="24"/>
          <w:szCs w:val="24"/>
        </w:rPr>
        <w:t>Paracanthocobitis</w:t>
      </w:r>
      <w:proofErr w:type="spellEnd"/>
      <w:r w:rsidR="00864D4B" w:rsidRPr="00CF1ABA">
        <w:rPr>
          <w:rFonts w:ascii="Stylistic" w:hAnsi="Stylistic" w:cs="Times New Roman"/>
          <w:i/>
          <w:sz w:val="24"/>
          <w:szCs w:val="24"/>
        </w:rPr>
        <w:t xml:space="preserve">, </w:t>
      </w:r>
      <w:proofErr w:type="spellStart"/>
      <w:r w:rsidR="006E4B22" w:rsidRPr="00CF1ABA">
        <w:rPr>
          <w:rFonts w:ascii="Stylistic" w:hAnsi="Stylistic" w:cs="Times New Roman"/>
          <w:i/>
          <w:sz w:val="24"/>
          <w:szCs w:val="24"/>
        </w:rPr>
        <w:t>Tizit</w:t>
      </w:r>
      <w:proofErr w:type="spellEnd"/>
      <w:r w:rsidR="006E4B22" w:rsidRPr="00CF1ABA">
        <w:rPr>
          <w:rFonts w:ascii="Stylistic" w:hAnsi="Stylistic" w:cs="Times New Roman"/>
          <w:i/>
          <w:sz w:val="24"/>
          <w:szCs w:val="24"/>
        </w:rPr>
        <w:t xml:space="preserve"> river,</w:t>
      </w:r>
      <w:r w:rsidR="00F14FCE"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proofErr w:type="spellStart"/>
      <w:r w:rsidR="00F14FCE" w:rsidRPr="00CF1ABA">
        <w:rPr>
          <w:rFonts w:ascii="Stylistic" w:hAnsi="Stylistic" w:cs="Times New Roman"/>
          <w:i/>
          <w:sz w:val="24"/>
          <w:szCs w:val="24"/>
        </w:rPr>
        <w:t>Burmaputra</w:t>
      </w:r>
      <w:proofErr w:type="spellEnd"/>
      <w:r w:rsidR="00F14FCE" w:rsidRPr="00CF1ABA">
        <w:rPr>
          <w:rFonts w:ascii="Stylistic" w:hAnsi="Stylistic" w:cs="Times New Roman"/>
          <w:i/>
          <w:sz w:val="24"/>
          <w:szCs w:val="24"/>
        </w:rPr>
        <w:t xml:space="preserve"> drainage</w:t>
      </w:r>
      <w:r w:rsidR="004D3E11" w:rsidRPr="00CF1ABA">
        <w:rPr>
          <w:rFonts w:ascii="Stylistic" w:hAnsi="Stylistic" w:cs="Times New Roman"/>
          <w:i/>
          <w:sz w:val="24"/>
          <w:szCs w:val="24"/>
        </w:rPr>
        <w:t>,</w:t>
      </w:r>
      <w:r w:rsidR="006E4B22"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r w:rsidR="004078E9" w:rsidRPr="00CF1ABA">
        <w:rPr>
          <w:rFonts w:ascii="Stylistic" w:hAnsi="Stylistic" w:cs="Times New Roman"/>
          <w:i/>
          <w:sz w:val="24"/>
          <w:szCs w:val="24"/>
        </w:rPr>
        <w:t>Nagaland</w:t>
      </w:r>
      <w:r w:rsidR="004D3E11" w:rsidRPr="00CF1ABA">
        <w:rPr>
          <w:rFonts w:ascii="Stylistic" w:hAnsi="Stylistic" w:cs="Times New Roman"/>
          <w:i/>
          <w:sz w:val="24"/>
          <w:szCs w:val="24"/>
        </w:rPr>
        <w:t>.</w:t>
      </w:r>
    </w:p>
    <w:p w14:paraId="34B57E90" w14:textId="77777777" w:rsidR="00F278E1" w:rsidRPr="00CF1ABA" w:rsidRDefault="00F278E1">
      <w:pPr>
        <w:rPr>
          <w:rFonts w:ascii="Stylistic" w:hAnsi="Stylistic" w:cs="Times New Roman"/>
          <w:b/>
          <w:i/>
          <w:sz w:val="24"/>
          <w:szCs w:val="24"/>
        </w:rPr>
      </w:pPr>
    </w:p>
    <w:p w14:paraId="31C52C23" w14:textId="77777777" w:rsidR="00B4233C" w:rsidRPr="00CF1ABA" w:rsidRDefault="00CE4B0C" w:rsidP="00184915">
      <w:pPr>
        <w:pStyle w:val="ListParagraph"/>
        <w:numPr>
          <w:ilvl w:val="0"/>
          <w:numId w:val="6"/>
        </w:numPr>
        <w:spacing w:after="0"/>
        <w:ind w:left="284" w:hanging="284"/>
        <w:rPr>
          <w:rFonts w:ascii="Stylistic" w:hAnsi="Stylistic"/>
          <w:b/>
        </w:rPr>
      </w:pPr>
      <w:r w:rsidRPr="00CF1ABA">
        <w:rPr>
          <w:rFonts w:ascii="Stylistic" w:hAnsi="Stylistic"/>
          <w:b/>
        </w:rPr>
        <w:t>INTRODUCTION</w:t>
      </w:r>
    </w:p>
    <w:p w14:paraId="743AFBAD" w14:textId="77777777" w:rsidR="0040434D" w:rsidRPr="00CF1ABA" w:rsidRDefault="0040434D" w:rsidP="00EF5539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sz w:val="24"/>
          <w:szCs w:val="24"/>
        </w:rPr>
        <w:t xml:space="preserve">The genus </w:t>
      </w: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t>Paracanthocobitis</w:t>
      </w:r>
      <w:proofErr w:type="spellEnd"/>
      <w:r w:rsidR="00864D4B" w:rsidRPr="00CF1ABA">
        <w:rPr>
          <w:rFonts w:ascii="Stylistic" w:hAnsi="Stylistic" w:cs="Times New Roman"/>
          <w:sz w:val="24"/>
          <w:szCs w:val="24"/>
        </w:rPr>
        <w:t xml:space="preserve"> is </w:t>
      </w:r>
      <w:r w:rsidRPr="00CF1ABA">
        <w:rPr>
          <w:rFonts w:ascii="Stylistic" w:hAnsi="Stylistic" w:cs="Times New Roman"/>
          <w:sz w:val="24"/>
          <w:szCs w:val="24"/>
        </w:rPr>
        <w:t xml:space="preserve">geographically widespread and species rich group of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Nemachilid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fish in South East Asia (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Shangningam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</w:t>
      </w:r>
      <w:r w:rsidRPr="00CF1ABA">
        <w:rPr>
          <w:rFonts w:ascii="Stylistic" w:hAnsi="Stylistic" w:cs="Times New Roman"/>
          <w:i/>
          <w:sz w:val="24"/>
          <w:szCs w:val="24"/>
        </w:rPr>
        <w:t>et al</w:t>
      </w:r>
      <w:r w:rsidRPr="00CF1ABA">
        <w:rPr>
          <w:rFonts w:ascii="Stylistic" w:hAnsi="Stylistic" w:cs="Times New Roman"/>
          <w:sz w:val="24"/>
          <w:szCs w:val="24"/>
        </w:rPr>
        <w:t>.,</w:t>
      </w:r>
      <w:r w:rsidR="00C16060" w:rsidRPr="00CF1ABA">
        <w:rPr>
          <w:rFonts w:ascii="Stylistic" w:hAnsi="Stylistic" w:cs="Times New Roman"/>
          <w:sz w:val="24"/>
          <w:szCs w:val="24"/>
        </w:rPr>
        <w:t>2019</w:t>
      </w:r>
      <w:r w:rsidRPr="00CF1ABA">
        <w:rPr>
          <w:rFonts w:ascii="Stylistic" w:hAnsi="Stylistic" w:cs="Times New Roman"/>
          <w:sz w:val="24"/>
          <w:szCs w:val="24"/>
        </w:rPr>
        <w:t>).</w:t>
      </w:r>
      <w:r w:rsidR="00D22770" w:rsidRPr="00CF1ABA">
        <w:rPr>
          <w:rFonts w:ascii="Stylistic" w:hAnsi="Stylistic" w:cs="Times New Roman"/>
          <w:sz w:val="24"/>
          <w:szCs w:val="24"/>
        </w:rPr>
        <w:t xml:space="preserve"> The genus</w:t>
      </w:r>
      <w:r w:rsidRPr="00CF1ABA">
        <w:rPr>
          <w:rFonts w:ascii="Stylistic" w:hAnsi="Stylistic" w:cs="Times New Roman"/>
          <w:sz w:val="24"/>
          <w:szCs w:val="24"/>
        </w:rPr>
        <w:t xml:space="preserve"> is distinguished from all other genera of the family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Nemacheilidae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by the combination of lower lip with a large papillated pad on either side of a medial interruption, upper lip with 2–5 rows of papillae and continuous with lower lip, conspicuous black spot with ocellus on upper half of caudal-fin base (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Kottelat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2012, Singer &amp; Page 2015) and distinguished from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Acanthocobitis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in having an emarginate or truncate (vs. pointed) caudal fin; patch (vs. no patch) of adipose tissue on anterior end of lateral line; 9-15 (vs. 17-19) branched dorsal-fin rays, and a rounded (vs. more triangular-shaped) head</w:t>
      </w:r>
      <w:r w:rsidR="002E192E" w:rsidRPr="00CF1ABA">
        <w:rPr>
          <w:rFonts w:ascii="Stylistic" w:hAnsi="Stylistic" w:cs="Times New Roman"/>
          <w:sz w:val="24"/>
          <w:szCs w:val="24"/>
        </w:rPr>
        <w:t xml:space="preserve"> </w:t>
      </w:r>
      <w:r w:rsidR="0091628E" w:rsidRPr="00CF1ABA">
        <w:rPr>
          <w:rFonts w:ascii="Stylistic" w:hAnsi="Stylistic" w:cs="Times New Roman"/>
          <w:sz w:val="24"/>
          <w:szCs w:val="24"/>
        </w:rPr>
        <w:t>(</w:t>
      </w:r>
      <w:r w:rsidR="00C16060" w:rsidRPr="00CF1ABA">
        <w:rPr>
          <w:rFonts w:ascii="Stylistic" w:hAnsi="Stylistic" w:cs="Times New Roman"/>
          <w:sz w:val="24"/>
          <w:szCs w:val="24"/>
        </w:rPr>
        <w:t>Singer, R.A. 2013)</w:t>
      </w:r>
      <w:r w:rsidR="0091628E" w:rsidRPr="00CF1ABA">
        <w:rPr>
          <w:rFonts w:ascii="Stylistic" w:hAnsi="Stylistic" w:cs="Times New Roman"/>
          <w:sz w:val="24"/>
          <w:szCs w:val="24"/>
        </w:rPr>
        <w:t>)</w:t>
      </w:r>
      <w:r w:rsidRPr="00CF1ABA">
        <w:rPr>
          <w:rFonts w:ascii="Stylistic" w:hAnsi="Stylistic" w:cs="Times New Roman"/>
          <w:sz w:val="24"/>
          <w:szCs w:val="24"/>
        </w:rPr>
        <w:t xml:space="preserve"> </w:t>
      </w:r>
    </w:p>
    <w:p w14:paraId="15D60832" w14:textId="1D2BCE49" w:rsidR="00A6159E" w:rsidRPr="00CF1ABA" w:rsidRDefault="002E192E" w:rsidP="00EF5539">
      <w:pPr>
        <w:spacing w:after="0"/>
        <w:jc w:val="both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sz w:val="24"/>
          <w:szCs w:val="24"/>
        </w:rPr>
        <w:t>During</w:t>
      </w:r>
      <w:r w:rsidR="005D5BC6" w:rsidRPr="00CF1ABA">
        <w:rPr>
          <w:rFonts w:ascii="Stylistic" w:hAnsi="Stylistic" w:cs="Times New Roman"/>
          <w:sz w:val="24"/>
          <w:szCs w:val="24"/>
        </w:rPr>
        <w:t xml:space="preserve"> the investigation</w:t>
      </w:r>
      <w:r w:rsidR="00864D4B" w:rsidRPr="00CF1ABA">
        <w:rPr>
          <w:rFonts w:ascii="Stylistic" w:hAnsi="Stylistic" w:cs="Times New Roman"/>
          <w:sz w:val="24"/>
          <w:szCs w:val="24"/>
        </w:rPr>
        <w:t xml:space="preserve">, </w:t>
      </w:r>
      <w:r w:rsidR="00C16060" w:rsidRPr="00CF1ABA">
        <w:rPr>
          <w:rFonts w:ascii="Stylistic" w:hAnsi="Stylistic" w:cs="Times New Roman"/>
          <w:sz w:val="24"/>
          <w:szCs w:val="24"/>
        </w:rPr>
        <w:t>8</w:t>
      </w:r>
      <w:r w:rsidRPr="00CF1ABA">
        <w:rPr>
          <w:rFonts w:ascii="Stylistic" w:hAnsi="Stylistic" w:cs="Times New Roman"/>
          <w:sz w:val="24"/>
          <w:szCs w:val="24"/>
        </w:rPr>
        <w:t xml:space="preserve"> specimens of </w:t>
      </w: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t>Paracanthocobitis</w:t>
      </w:r>
      <w:proofErr w:type="spellEnd"/>
      <w:r w:rsidR="009072B1" w:rsidRPr="00CF1ABA">
        <w:rPr>
          <w:rFonts w:ascii="Stylistic" w:hAnsi="Stylistic" w:cs="Times New Roman"/>
          <w:sz w:val="24"/>
          <w:szCs w:val="24"/>
        </w:rPr>
        <w:t xml:space="preserve"> </w:t>
      </w:r>
      <w:proofErr w:type="spellStart"/>
      <w:r w:rsidR="009072B1" w:rsidRPr="00CF1ABA">
        <w:rPr>
          <w:rFonts w:ascii="Stylistic" w:hAnsi="Stylistic" w:cs="Times New Roman"/>
          <w:i/>
          <w:sz w:val="24"/>
          <w:szCs w:val="24"/>
        </w:rPr>
        <w:t>abutwebi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</w:t>
      </w:r>
      <w:r w:rsidR="0091628E" w:rsidRPr="00CF1ABA">
        <w:rPr>
          <w:rFonts w:ascii="Stylistic" w:hAnsi="Stylistic" w:cs="Times New Roman"/>
          <w:sz w:val="24"/>
          <w:szCs w:val="24"/>
        </w:rPr>
        <w:t>(Singer &amp; Page, 2015</w:t>
      </w:r>
      <w:r w:rsidR="009072B1" w:rsidRPr="00CF1ABA">
        <w:rPr>
          <w:rFonts w:ascii="Stylistic" w:hAnsi="Stylistic" w:cs="Times New Roman"/>
          <w:sz w:val="24"/>
          <w:szCs w:val="24"/>
        </w:rPr>
        <w:t xml:space="preserve">) </w:t>
      </w:r>
      <w:r w:rsidR="00864D4B" w:rsidRPr="00CF1ABA">
        <w:rPr>
          <w:rFonts w:ascii="Stylistic" w:hAnsi="Stylistic" w:cs="Times New Roman"/>
          <w:sz w:val="24"/>
          <w:szCs w:val="24"/>
        </w:rPr>
        <w:t xml:space="preserve">were collected from the </w:t>
      </w:r>
      <w:proofErr w:type="spellStart"/>
      <w:r w:rsidR="00864D4B" w:rsidRPr="00CF1ABA">
        <w:rPr>
          <w:rFonts w:ascii="Stylistic" w:hAnsi="Stylistic" w:cs="Times New Roman"/>
          <w:sz w:val="24"/>
          <w:szCs w:val="24"/>
        </w:rPr>
        <w:t>Tizit</w:t>
      </w:r>
      <w:proofErr w:type="spellEnd"/>
      <w:r w:rsidR="00864D4B" w:rsidRPr="00CF1ABA">
        <w:rPr>
          <w:rFonts w:ascii="Stylistic" w:hAnsi="Stylistic" w:cs="Times New Roman"/>
          <w:sz w:val="24"/>
          <w:szCs w:val="24"/>
        </w:rPr>
        <w:t xml:space="preserve"> river </w:t>
      </w:r>
      <w:r w:rsidR="00EB28BC">
        <w:rPr>
          <w:rFonts w:ascii="Stylistic" w:hAnsi="Stylistic" w:cs="Times New Roman"/>
          <w:sz w:val="24"/>
          <w:szCs w:val="24"/>
        </w:rPr>
        <w:t xml:space="preserve">and reported </w:t>
      </w:r>
      <w:r w:rsidRPr="00CF1ABA">
        <w:rPr>
          <w:rFonts w:ascii="Stylistic" w:hAnsi="Stylistic" w:cs="Times New Roman"/>
          <w:sz w:val="24"/>
          <w:szCs w:val="24"/>
        </w:rPr>
        <w:t>for the first time from the state</w:t>
      </w:r>
      <w:r w:rsidR="0091628E" w:rsidRPr="00CF1ABA">
        <w:rPr>
          <w:rFonts w:ascii="Stylistic" w:hAnsi="Stylistic" w:cs="Times New Roman"/>
          <w:sz w:val="24"/>
          <w:szCs w:val="24"/>
        </w:rPr>
        <w:t xml:space="preserve"> of Nagaland</w:t>
      </w:r>
      <w:r w:rsidRPr="00CF1ABA">
        <w:rPr>
          <w:rFonts w:ascii="Stylistic" w:hAnsi="Stylistic" w:cs="Times New Roman"/>
          <w:sz w:val="24"/>
          <w:szCs w:val="24"/>
        </w:rPr>
        <w:t>, India</w:t>
      </w:r>
      <w:r w:rsidR="005C6484" w:rsidRPr="00CF1ABA">
        <w:rPr>
          <w:rFonts w:ascii="Stylistic" w:hAnsi="Stylistic" w:cs="Times New Roman"/>
          <w:b/>
          <w:sz w:val="24"/>
          <w:szCs w:val="24"/>
        </w:rPr>
        <w:t>.</w:t>
      </w:r>
    </w:p>
    <w:p w14:paraId="4F0532D1" w14:textId="77777777" w:rsidR="00A6159E" w:rsidRPr="00CF1ABA" w:rsidRDefault="00DA2C13" w:rsidP="00A6159E">
      <w:pPr>
        <w:spacing w:after="0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 xml:space="preserve"> </w:t>
      </w:r>
    </w:p>
    <w:p w14:paraId="157B4ECD" w14:textId="77777777" w:rsidR="00A6159E" w:rsidRPr="00CF1ABA" w:rsidRDefault="00CE4B0C" w:rsidP="00184915">
      <w:pPr>
        <w:pStyle w:val="ListParagraph"/>
        <w:numPr>
          <w:ilvl w:val="0"/>
          <w:numId w:val="6"/>
        </w:numPr>
        <w:spacing w:after="0"/>
        <w:ind w:left="284" w:hanging="284"/>
        <w:rPr>
          <w:rFonts w:ascii="Stylistic" w:hAnsi="Stylistic"/>
        </w:rPr>
      </w:pPr>
      <w:r w:rsidRPr="00CF1ABA">
        <w:rPr>
          <w:rFonts w:ascii="Stylistic" w:hAnsi="Stylistic"/>
          <w:b/>
        </w:rPr>
        <w:t>MATERIALS AND METHODS</w:t>
      </w:r>
      <w:r w:rsidRPr="00CF1ABA">
        <w:rPr>
          <w:rFonts w:ascii="Stylistic" w:hAnsi="Stylistic"/>
        </w:rPr>
        <w:t xml:space="preserve"> </w:t>
      </w:r>
    </w:p>
    <w:p w14:paraId="03A41FF0" w14:textId="20F852C9" w:rsidR="00184915" w:rsidRPr="00CF1ABA" w:rsidRDefault="0032441E" w:rsidP="003D1AA9">
      <w:pPr>
        <w:rPr>
          <w:rFonts w:ascii="Stylistic" w:eastAsia="Times New Roman" w:hAnsi="Stylistic" w:cs="Times New Roman"/>
          <w:sz w:val="24"/>
          <w:szCs w:val="24"/>
          <w:lang w:eastAsia="en-IN"/>
        </w:rPr>
      </w:pPr>
      <w:r w:rsidRPr="00CF1ABA">
        <w:rPr>
          <w:rFonts w:ascii="Stylistic" w:hAnsi="Stylistic" w:cs="Times New Roman"/>
          <w:sz w:val="24"/>
          <w:szCs w:val="24"/>
        </w:rPr>
        <w:t xml:space="preserve">The specimen was collected using traditional methods and cast net from the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Tizit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River</w:t>
      </w:r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, Brahmaputra drainage in </w:t>
      </w:r>
      <w:r w:rsidRPr="00CF1ABA">
        <w:rPr>
          <w:rFonts w:ascii="Stylistic" w:hAnsi="Stylistic" w:cs="Times New Roman"/>
          <w:sz w:val="24"/>
          <w:szCs w:val="24"/>
        </w:rPr>
        <w:t xml:space="preserve">Nagaland. </w:t>
      </w:r>
      <w:r w:rsidR="00E51448" w:rsidRPr="00CF1ABA">
        <w:rPr>
          <w:rFonts w:ascii="Stylistic" w:hAnsi="Stylistic" w:cs="Times New Roman"/>
          <w:sz w:val="24"/>
          <w:szCs w:val="24"/>
        </w:rPr>
        <w:t>Morphometric measurements were made on the left side of the specimen</w:t>
      </w:r>
      <w:r w:rsidR="003D1AA9" w:rsidRPr="00CF1ABA">
        <w:rPr>
          <w:rFonts w:ascii="Stylistic" w:hAnsi="Stylistic" w:cs="Times New Roman"/>
          <w:sz w:val="24"/>
          <w:szCs w:val="24"/>
        </w:rPr>
        <w:t>s</w:t>
      </w:r>
      <w:r w:rsidR="00E51448" w:rsidRPr="00CF1ABA">
        <w:rPr>
          <w:rFonts w:ascii="Stylistic" w:hAnsi="Stylistic" w:cs="Times New Roman"/>
          <w:sz w:val="24"/>
          <w:szCs w:val="24"/>
        </w:rPr>
        <w:t xml:space="preserve"> with </w:t>
      </w:r>
      <w:proofErr w:type="spellStart"/>
      <w:r w:rsidR="00E51448" w:rsidRPr="00CF1ABA">
        <w:rPr>
          <w:rFonts w:ascii="Stylistic" w:hAnsi="Stylistic" w:cs="Times New Roman"/>
          <w:sz w:val="24"/>
          <w:szCs w:val="24"/>
        </w:rPr>
        <w:t>vernier</w:t>
      </w:r>
      <w:proofErr w:type="spellEnd"/>
      <w:r w:rsidR="00E51448" w:rsidRPr="00CF1ABA">
        <w:rPr>
          <w:rFonts w:ascii="Stylistic" w:hAnsi="Stylistic" w:cs="Times New Roman"/>
          <w:sz w:val="24"/>
          <w:szCs w:val="24"/>
        </w:rPr>
        <w:t xml:space="preserve"> calliper to the closest 0</w:t>
      </w:r>
      <w:r w:rsidR="005800F8" w:rsidRPr="00CF1ABA">
        <w:rPr>
          <w:rFonts w:ascii="Stylistic" w:hAnsi="Stylistic" w:cs="Times New Roman"/>
          <w:sz w:val="24"/>
          <w:szCs w:val="24"/>
        </w:rPr>
        <w:t>.1 mm.</w:t>
      </w:r>
      <w:r w:rsidR="001A5770" w:rsidRPr="00CF1ABA">
        <w:rPr>
          <w:rFonts w:ascii="Stylistic" w:hAnsi="Stylistic" w:cs="Times New Roman"/>
          <w:sz w:val="24"/>
          <w:szCs w:val="24"/>
        </w:rPr>
        <w:t xml:space="preserve"> </w:t>
      </w:r>
      <w:r w:rsidR="00AB1DDB" w:rsidRPr="00CF1ABA">
        <w:rPr>
          <w:rFonts w:ascii="Stylistic" w:hAnsi="Stylistic" w:cs="Times New Roman"/>
          <w:sz w:val="24"/>
          <w:szCs w:val="24"/>
        </w:rPr>
        <w:t>Meristic</w:t>
      </w:r>
      <w:r w:rsidR="005800F8" w:rsidRPr="00CF1ABA">
        <w:rPr>
          <w:rFonts w:ascii="Stylistic" w:hAnsi="Stylistic" w:cs="Times New Roman"/>
          <w:sz w:val="24"/>
          <w:szCs w:val="24"/>
        </w:rPr>
        <w:t xml:space="preserve"> </w:t>
      </w:r>
      <w:r w:rsidR="001A5770" w:rsidRPr="00CF1ABA">
        <w:rPr>
          <w:rFonts w:ascii="Stylistic" w:hAnsi="Stylistic" w:cs="Times New Roman"/>
          <w:sz w:val="24"/>
          <w:szCs w:val="24"/>
        </w:rPr>
        <w:t xml:space="preserve">counts and measurements </w:t>
      </w:r>
      <w:r w:rsidR="00E51448" w:rsidRPr="00CF1ABA">
        <w:rPr>
          <w:rFonts w:ascii="Stylistic" w:hAnsi="Stylistic" w:cs="Times New Roman"/>
          <w:sz w:val="24"/>
          <w:szCs w:val="24"/>
        </w:rPr>
        <w:t xml:space="preserve">were followed after the </w:t>
      </w:r>
      <w:proofErr w:type="spellStart"/>
      <w:r w:rsidR="00E51448" w:rsidRPr="00CF1ABA">
        <w:rPr>
          <w:rFonts w:ascii="Stylistic" w:hAnsi="Stylistic" w:cs="Times New Roman"/>
          <w:sz w:val="24"/>
          <w:szCs w:val="24"/>
        </w:rPr>
        <w:t>Kottelat</w:t>
      </w:r>
      <w:proofErr w:type="spellEnd"/>
      <w:r w:rsidR="00E51448" w:rsidRPr="00CF1ABA">
        <w:rPr>
          <w:rFonts w:ascii="Stylistic" w:hAnsi="Stylistic" w:cs="Times New Roman"/>
          <w:sz w:val="24"/>
          <w:szCs w:val="24"/>
        </w:rPr>
        <w:t xml:space="preserve"> (1990). </w:t>
      </w:r>
      <w:r w:rsidR="005800F8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The number of scales and fin rays were counted using a Carl Zeiss 508 stereo-zoom microscope. The measurements of specimens are expressed as a ratio of head length (HL) and standard length (SL). </w:t>
      </w:r>
      <w:r w:rsidR="00742A84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In the field the specimens </w:t>
      </w:r>
      <w:proofErr w:type="gramStart"/>
      <w:r w:rsidR="00742A84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was</w:t>
      </w:r>
      <w:proofErr w:type="gramEnd"/>
      <w:r w:rsidR="00742A84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fixed</w:t>
      </w:r>
      <w:r w:rsidR="0021203F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in 5</w:t>
      </w:r>
      <w:r w:rsidR="00742A84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% formaldehyde </w:t>
      </w:r>
      <w:r w:rsidR="0021203F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as per Joshi and Sreekumar (2015)</w:t>
      </w:r>
      <w:r w:rsidR="00742A84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, later preserved in 70% ethanol and deposited </w:t>
      </w:r>
      <w:r w:rsidR="005800F8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in the Freshwater and Fish Biology Research lab at the Department of Zoology, Kohima Science College, </w:t>
      </w:r>
      <w:proofErr w:type="spellStart"/>
      <w:r w:rsidR="005800F8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Jotsoma</w:t>
      </w:r>
      <w:proofErr w:type="spellEnd"/>
      <w:r w:rsidR="005800F8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.</w:t>
      </w:r>
    </w:p>
    <w:p w14:paraId="4A69E592" w14:textId="77777777" w:rsidR="003C1C53" w:rsidRPr="00CF1ABA" w:rsidRDefault="00184915" w:rsidP="00184915">
      <w:pPr>
        <w:spacing w:after="0"/>
        <w:jc w:val="both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2.1</w:t>
      </w:r>
      <w:r w:rsidRPr="00CF1ABA">
        <w:rPr>
          <w:rFonts w:ascii="Stylistic" w:hAnsi="Stylistic" w:cs="Times New Roman"/>
          <w:sz w:val="24"/>
          <w:szCs w:val="24"/>
        </w:rPr>
        <w:t xml:space="preserve"> </w:t>
      </w:r>
      <w:r w:rsidR="00CE4B0C" w:rsidRPr="00CF1ABA">
        <w:rPr>
          <w:rFonts w:ascii="Stylistic" w:hAnsi="Stylistic" w:cs="Times New Roman"/>
          <w:b/>
          <w:sz w:val="24"/>
          <w:szCs w:val="24"/>
        </w:rPr>
        <w:t>STUDY SITE DESCRIPTION</w:t>
      </w:r>
    </w:p>
    <w:p w14:paraId="5B98F265" w14:textId="662FEE98" w:rsidR="003C1C53" w:rsidRPr="00CF1ABA" w:rsidRDefault="003C1C53" w:rsidP="003C1C53">
      <w:pPr>
        <w:jc w:val="both"/>
        <w:rPr>
          <w:rFonts w:ascii="Stylistic" w:hAnsi="Stylistic" w:cs="Times New Roman"/>
          <w:sz w:val="24"/>
          <w:szCs w:val="24"/>
        </w:rPr>
      </w:pPr>
      <w:proofErr w:type="spellStart"/>
      <w:r w:rsidRPr="00CF1ABA">
        <w:rPr>
          <w:rFonts w:ascii="Stylistic" w:hAnsi="Stylistic" w:cs="Times New Roman"/>
          <w:sz w:val="24"/>
          <w:szCs w:val="24"/>
        </w:rPr>
        <w:t>Tizit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river is located in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Tizit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a sub-division of Mon district of Nagaland with latitude 26.902278</w:t>
      </w:r>
      <w:r w:rsidRPr="00CF1ABA">
        <w:rPr>
          <w:rFonts w:ascii="Stylistic" w:hAnsi="Stylistic" w:cs="Times New Roman"/>
          <w:sz w:val="24"/>
          <w:szCs w:val="24"/>
          <w:vertAlign w:val="superscript"/>
        </w:rPr>
        <w:t>0</w:t>
      </w:r>
      <w:r w:rsidRPr="00CF1ABA">
        <w:rPr>
          <w:rFonts w:ascii="Stylistic" w:hAnsi="Stylistic" w:cs="Times New Roman"/>
          <w:sz w:val="24"/>
          <w:szCs w:val="24"/>
        </w:rPr>
        <w:t xml:space="preserve"> and </w:t>
      </w:r>
      <w:r w:rsidR="005C6484" w:rsidRPr="00CF1ABA">
        <w:rPr>
          <w:rFonts w:ascii="Stylistic" w:hAnsi="Stylistic" w:cs="Times New Roman"/>
          <w:sz w:val="24"/>
          <w:szCs w:val="24"/>
        </w:rPr>
        <w:t>longitude</w:t>
      </w:r>
      <w:r w:rsidRPr="00CF1ABA">
        <w:rPr>
          <w:rFonts w:ascii="Stylistic" w:hAnsi="Stylistic" w:cs="Times New Roman"/>
          <w:sz w:val="24"/>
          <w:szCs w:val="24"/>
        </w:rPr>
        <w:t xml:space="preserve"> 95.070209</w:t>
      </w:r>
      <w:r w:rsidRPr="00CF1ABA">
        <w:rPr>
          <w:rFonts w:ascii="Stylistic" w:hAnsi="Stylistic" w:cs="Times New Roman"/>
          <w:sz w:val="24"/>
          <w:szCs w:val="24"/>
          <w:vertAlign w:val="superscript"/>
        </w:rPr>
        <w:t>0</w:t>
      </w:r>
      <w:r w:rsidR="00C82B03" w:rsidRPr="00CF1ABA">
        <w:rPr>
          <w:rFonts w:ascii="Stylistic" w:hAnsi="Stylistic" w:cs="Times New Roman"/>
          <w:sz w:val="24"/>
          <w:szCs w:val="24"/>
        </w:rPr>
        <w:t xml:space="preserve">. </w:t>
      </w:r>
      <w:r w:rsidR="00CF1ABA" w:rsidRPr="00CF1ABA">
        <w:rPr>
          <w:rFonts w:ascii="Stylistic" w:hAnsi="Stylistic" w:cs="Times New Roman"/>
          <w:sz w:val="24"/>
          <w:szCs w:val="24"/>
        </w:rPr>
        <w:t>The river is a</w:t>
      </w:r>
      <w:r w:rsidR="00AB1DDB" w:rsidRPr="00CF1ABA">
        <w:rPr>
          <w:rFonts w:ascii="Stylistic" w:hAnsi="Stylistic" w:cs="Times New Roman"/>
          <w:sz w:val="24"/>
          <w:szCs w:val="24"/>
        </w:rPr>
        <w:t xml:space="preserve"> fast-flowing and has rough river-bed </w:t>
      </w:r>
      <w:r w:rsidR="00AB1DDB" w:rsidRPr="00CF1ABA">
        <w:rPr>
          <w:rFonts w:ascii="Stylistic" w:hAnsi="Stylistic" w:cs="Times New Roman"/>
          <w:sz w:val="24"/>
          <w:szCs w:val="24"/>
        </w:rPr>
        <w:lastRenderedPageBreak/>
        <w:t>with stone and gravel. It exhibits seasonal fluctuation in water volume and movement.</w:t>
      </w:r>
      <w:r w:rsidR="00CF1ABA" w:rsidRPr="00CF1ABA">
        <w:rPr>
          <w:rFonts w:ascii="Stylistic" w:hAnsi="Stylistic" w:cs="Times New Roman"/>
          <w:sz w:val="24"/>
          <w:szCs w:val="24"/>
        </w:rPr>
        <w:t xml:space="preserve"> It </w:t>
      </w:r>
      <w:r w:rsidRPr="00CF1ABA">
        <w:rPr>
          <w:rFonts w:ascii="Stylistic" w:hAnsi="Stylistic" w:cs="Times New Roman"/>
          <w:sz w:val="24"/>
          <w:szCs w:val="24"/>
        </w:rPr>
        <w:t>flows toward Arunachal Pradesh and confluen</w:t>
      </w:r>
      <w:r w:rsidR="005D5BC6" w:rsidRPr="00CF1ABA">
        <w:rPr>
          <w:rFonts w:ascii="Stylistic" w:hAnsi="Stylistic" w:cs="Times New Roman"/>
          <w:sz w:val="24"/>
          <w:szCs w:val="24"/>
        </w:rPr>
        <w:t>ce with Brahmaputra River at Assam</w:t>
      </w:r>
      <w:r w:rsidR="00AB1DDB" w:rsidRPr="00CF1ABA">
        <w:rPr>
          <w:rFonts w:ascii="Stylistic" w:hAnsi="Stylistic" w:cs="Times New Roman"/>
          <w:sz w:val="24"/>
          <w:szCs w:val="24"/>
        </w:rPr>
        <w:t xml:space="preserve">. </w:t>
      </w:r>
    </w:p>
    <w:p w14:paraId="1597FD29" w14:textId="77777777" w:rsidR="00906EED" w:rsidRPr="00CF1ABA" w:rsidRDefault="00DF1429" w:rsidP="003C1C53">
      <w:pPr>
        <w:jc w:val="both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noProof/>
          <w:sz w:val="24"/>
          <w:szCs w:val="24"/>
          <w:lang w:eastAsia="en-IN"/>
        </w:rPr>
        <w:drawing>
          <wp:inline distT="0" distB="0" distL="0" distR="0" wp14:anchorId="15D02680" wp14:editId="6D61AF00">
            <wp:extent cx="5731510" cy="2949511"/>
            <wp:effectExtent l="171450" t="152400" r="193040" b="194310"/>
            <wp:docPr id="3" name="Picture 3" descr="C:\Users\lenovo\Pictures\IMG_20240825_21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IMG_20240825_213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95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2D7DA07" w14:textId="77777777" w:rsidR="003C1C53" w:rsidRPr="00CF1ABA" w:rsidRDefault="003C1C53" w:rsidP="00A6159E">
      <w:pPr>
        <w:spacing w:after="0"/>
        <w:rPr>
          <w:rFonts w:ascii="Stylistic" w:hAnsi="Stylistic" w:cs="Times New Roman"/>
          <w:b/>
          <w:sz w:val="24"/>
          <w:szCs w:val="24"/>
        </w:rPr>
      </w:pPr>
    </w:p>
    <w:p w14:paraId="2DD3E0A3" w14:textId="77777777" w:rsidR="003C1C53" w:rsidRPr="00CF1ABA" w:rsidRDefault="00FB5110" w:rsidP="00A6159E">
      <w:pPr>
        <w:spacing w:after="0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sz w:val="24"/>
          <w:szCs w:val="24"/>
        </w:rPr>
        <w:t xml:space="preserve">                       </w:t>
      </w:r>
      <w:r w:rsidR="008A5C52" w:rsidRPr="00CF1ABA">
        <w:rPr>
          <w:rFonts w:ascii="Stylistic" w:hAnsi="Stylistic" w:cs="Times New Roman"/>
          <w:sz w:val="24"/>
          <w:szCs w:val="24"/>
        </w:rPr>
        <w:t xml:space="preserve">Fig.1. Map showing </w:t>
      </w:r>
      <w:r w:rsidR="000470B9" w:rsidRPr="00CF1ABA">
        <w:rPr>
          <w:rFonts w:ascii="Stylistic" w:hAnsi="Stylistic" w:cs="Times New Roman"/>
          <w:sz w:val="24"/>
          <w:szCs w:val="24"/>
        </w:rPr>
        <w:t>the s</w:t>
      </w:r>
      <w:r w:rsidR="008A5C52" w:rsidRPr="00CF1ABA">
        <w:rPr>
          <w:rFonts w:ascii="Stylistic" w:hAnsi="Stylistic" w:cs="Times New Roman"/>
          <w:sz w:val="24"/>
          <w:szCs w:val="24"/>
        </w:rPr>
        <w:t xml:space="preserve">tudy area of </w:t>
      </w:r>
      <w:proofErr w:type="spellStart"/>
      <w:r w:rsidR="008A5C52" w:rsidRPr="00CF1ABA">
        <w:rPr>
          <w:rFonts w:ascii="Stylistic" w:hAnsi="Stylistic" w:cs="Times New Roman"/>
          <w:i/>
          <w:sz w:val="24"/>
          <w:szCs w:val="24"/>
        </w:rPr>
        <w:t>Paracanthocobitis</w:t>
      </w:r>
      <w:proofErr w:type="spellEnd"/>
      <w:r w:rsidR="008A5C52"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proofErr w:type="spellStart"/>
      <w:r w:rsidR="008A5C52" w:rsidRPr="00CF1ABA">
        <w:rPr>
          <w:rFonts w:ascii="Stylistic" w:hAnsi="Stylistic" w:cs="Times New Roman"/>
          <w:i/>
          <w:sz w:val="24"/>
          <w:szCs w:val="24"/>
        </w:rPr>
        <w:t>abutwebi</w:t>
      </w:r>
      <w:proofErr w:type="spellEnd"/>
      <w:r w:rsidRPr="00CF1ABA">
        <w:rPr>
          <w:rFonts w:ascii="Stylistic" w:hAnsi="Stylistic" w:cs="Times New Roman"/>
          <w:i/>
          <w:sz w:val="24"/>
          <w:szCs w:val="24"/>
        </w:rPr>
        <w:t>.</w:t>
      </w:r>
    </w:p>
    <w:p w14:paraId="345D997F" w14:textId="77777777" w:rsidR="00CB0EA7" w:rsidRPr="00CF1ABA" w:rsidRDefault="00CB0EA7" w:rsidP="00A6159E">
      <w:pPr>
        <w:spacing w:after="0"/>
        <w:rPr>
          <w:rFonts w:ascii="Stylistic" w:hAnsi="Stylistic" w:cs="Times New Roman"/>
          <w:b/>
          <w:sz w:val="24"/>
          <w:szCs w:val="24"/>
        </w:rPr>
      </w:pPr>
    </w:p>
    <w:p w14:paraId="05D6642C" w14:textId="77777777" w:rsidR="006F7F79" w:rsidRPr="00CF1ABA" w:rsidRDefault="00CE4B0C" w:rsidP="00485ED4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rFonts w:ascii="Stylistic" w:hAnsi="Stylistic"/>
        </w:rPr>
      </w:pPr>
      <w:r w:rsidRPr="00CF1ABA">
        <w:rPr>
          <w:rFonts w:ascii="Stylistic" w:hAnsi="Stylistic"/>
          <w:b/>
        </w:rPr>
        <w:t>DESCRIPTION</w:t>
      </w:r>
    </w:p>
    <w:p w14:paraId="0CCDA6F5" w14:textId="77777777" w:rsidR="0017009D" w:rsidRPr="00CF1ABA" w:rsidRDefault="00F40321" w:rsidP="0017009D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sz w:val="24"/>
          <w:szCs w:val="24"/>
        </w:rPr>
        <w:t xml:space="preserve">Morphometric data are in Tables 1. </w:t>
      </w:r>
      <w:r w:rsidR="006F7F79" w:rsidRPr="00CF1ABA">
        <w:rPr>
          <w:rFonts w:ascii="Stylistic" w:hAnsi="Stylistic" w:cs="Times New Roman"/>
          <w:sz w:val="24"/>
          <w:szCs w:val="24"/>
        </w:rPr>
        <w:t>Body depth slightly deeper at dorsal-fin origin; branched dorsal-fin rays 12-13 (usually 12); branched pe</w:t>
      </w:r>
      <w:r w:rsidR="008470DC" w:rsidRPr="00CF1ABA">
        <w:rPr>
          <w:rFonts w:ascii="Stylistic" w:hAnsi="Stylistic" w:cs="Times New Roman"/>
          <w:sz w:val="24"/>
          <w:szCs w:val="24"/>
        </w:rPr>
        <w:t xml:space="preserve">ctoral-fin rays 10-13; </w:t>
      </w:r>
      <w:r w:rsidR="0017009D" w:rsidRPr="00CF1ABA">
        <w:rPr>
          <w:rFonts w:ascii="Stylistic" w:hAnsi="Stylistic" w:cs="Times New Roman"/>
          <w:sz w:val="24"/>
          <w:szCs w:val="24"/>
        </w:rPr>
        <w:t xml:space="preserve">pelvic-fin rays 8; </w:t>
      </w:r>
      <w:r w:rsidR="006F7F79" w:rsidRPr="00CF1ABA">
        <w:rPr>
          <w:rFonts w:ascii="Stylistic" w:hAnsi="Stylistic" w:cs="Times New Roman"/>
          <w:sz w:val="24"/>
          <w:szCs w:val="24"/>
        </w:rPr>
        <w:t>anal-fin rays 6-7 (usually 7); branched caudal-fin rays 9+9; transverse bands in caudal fin 4-5; suborbital flap in male; axillary pelvic lobe absent; l</w:t>
      </w:r>
      <w:r w:rsidR="0017009D" w:rsidRPr="00CF1ABA">
        <w:rPr>
          <w:rFonts w:ascii="Stylistic" w:hAnsi="Stylistic" w:cs="Times New Roman"/>
          <w:sz w:val="24"/>
          <w:szCs w:val="24"/>
        </w:rPr>
        <w:t>ateral line complete with 86-104</w:t>
      </w:r>
      <w:r w:rsidR="006F7F79" w:rsidRPr="00CF1ABA">
        <w:rPr>
          <w:rFonts w:ascii="Stylistic" w:hAnsi="Stylistic" w:cs="Times New Roman"/>
          <w:sz w:val="24"/>
          <w:szCs w:val="24"/>
        </w:rPr>
        <w:t xml:space="preserve"> pore</w:t>
      </w:r>
      <w:r w:rsidRPr="00CF1ABA">
        <w:rPr>
          <w:rFonts w:ascii="Stylistic" w:hAnsi="Stylistic" w:cs="Times New Roman"/>
          <w:sz w:val="24"/>
          <w:szCs w:val="24"/>
        </w:rPr>
        <w:t>s. Maximum SL = 68.0</w:t>
      </w:r>
      <w:r w:rsidR="00AE2982" w:rsidRPr="00CF1ABA">
        <w:rPr>
          <w:rFonts w:ascii="Stylistic" w:hAnsi="Stylistic" w:cs="Times New Roman"/>
          <w:sz w:val="24"/>
          <w:szCs w:val="24"/>
        </w:rPr>
        <w:t xml:space="preserve"> mm female.</w:t>
      </w:r>
      <w:r w:rsidR="0017009D" w:rsidRPr="00CF1ABA">
        <w:rPr>
          <w:rFonts w:ascii="Stylistic" w:hAnsi="Stylistic" w:cs="Times New Roman"/>
          <w:b/>
          <w:sz w:val="24"/>
          <w:szCs w:val="24"/>
        </w:rPr>
        <w:t xml:space="preserve"> </w:t>
      </w:r>
    </w:p>
    <w:p w14:paraId="488AB69B" w14:textId="77777777" w:rsidR="0017009D" w:rsidRPr="00CF1ABA" w:rsidRDefault="0017009D" w:rsidP="0017009D">
      <w:pPr>
        <w:autoSpaceDE w:val="0"/>
        <w:autoSpaceDN w:val="0"/>
        <w:adjustRightInd w:val="0"/>
        <w:spacing w:after="0" w:line="240" w:lineRule="auto"/>
        <w:rPr>
          <w:rFonts w:ascii="Stylistic" w:hAnsi="Stylistic" w:cs="Times New Roman"/>
          <w:b/>
          <w:sz w:val="24"/>
          <w:szCs w:val="24"/>
        </w:rPr>
      </w:pPr>
    </w:p>
    <w:p w14:paraId="0C8C3B98" w14:textId="77777777" w:rsidR="0017009D" w:rsidRPr="00CF1ABA" w:rsidRDefault="00485ED4" w:rsidP="0017009D">
      <w:pPr>
        <w:autoSpaceDE w:val="0"/>
        <w:autoSpaceDN w:val="0"/>
        <w:adjustRightInd w:val="0"/>
        <w:spacing w:after="0" w:line="240" w:lineRule="auto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3.</w:t>
      </w:r>
      <w:r w:rsidR="00CE4B0C" w:rsidRPr="00CF1ABA">
        <w:rPr>
          <w:rFonts w:ascii="Stylistic" w:hAnsi="Stylistic" w:cs="Times New Roman"/>
          <w:b/>
          <w:sz w:val="24"/>
          <w:szCs w:val="24"/>
        </w:rPr>
        <w:t xml:space="preserve">1 COLOURATION </w:t>
      </w:r>
    </w:p>
    <w:p w14:paraId="7AD6DD2E" w14:textId="0CF6F272" w:rsidR="0017009D" w:rsidRPr="00CF1ABA" w:rsidRDefault="00AB0E49" w:rsidP="0017009D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 xml:space="preserve">A prominent black patch with a white edge </w:t>
      </w:r>
      <w:r w:rsidR="0017009D"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>on upper half</w:t>
      </w:r>
      <w:r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 xml:space="preserve"> of caudal fin base. Alternate large and small patches </w:t>
      </w:r>
      <w:r w:rsidR="0017009D"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>along the lateral line; 1</w:t>
      </w:r>
      <w:r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 xml:space="preserve">0 – 13 small dorsal saddles not </w:t>
      </w:r>
      <w:r w:rsidR="0017009D" w:rsidRPr="00CF1ABA">
        <w:rPr>
          <w:rFonts w:ascii="Stylistic" w:hAnsi="Stylistic" w:cs="Times New Roman"/>
          <w:color w:val="333333"/>
          <w:sz w:val="24"/>
          <w:szCs w:val="24"/>
          <w:shd w:val="clear" w:color="auto" w:fill="FFFFFF"/>
        </w:rPr>
        <w:t xml:space="preserve">extending to lateral line </w:t>
      </w:r>
      <w:r w:rsidRPr="00CF1ABA">
        <w:rPr>
          <w:rFonts w:ascii="Stylistic" w:hAnsi="Stylistic" w:cs="Times New Roman"/>
          <w:sz w:val="24"/>
          <w:szCs w:val="24"/>
        </w:rPr>
        <w:t xml:space="preserve">and </w:t>
      </w:r>
      <w:r w:rsidR="0017009D" w:rsidRPr="00CF1ABA">
        <w:rPr>
          <w:rFonts w:ascii="Stylistic" w:hAnsi="Stylistic" w:cs="Times New Roman"/>
          <w:sz w:val="24"/>
          <w:szCs w:val="24"/>
        </w:rPr>
        <w:t>closer together towards the head</w:t>
      </w:r>
      <w:r w:rsidRPr="00CF1ABA">
        <w:rPr>
          <w:rFonts w:ascii="Stylistic" w:hAnsi="Stylistic" w:cs="Times New Roman"/>
          <w:sz w:val="24"/>
          <w:szCs w:val="24"/>
        </w:rPr>
        <w:t>.</w:t>
      </w:r>
      <w:r w:rsidR="0017009D" w:rsidRPr="00CF1ABA">
        <w:rPr>
          <w:rFonts w:ascii="Stylistic" w:hAnsi="Stylistic" w:cs="Times New Roman"/>
          <w:sz w:val="24"/>
          <w:szCs w:val="24"/>
        </w:rPr>
        <w:t xml:space="preserve"> </w:t>
      </w:r>
      <w:r w:rsidRPr="00CF1ABA">
        <w:rPr>
          <w:rFonts w:ascii="Stylistic" w:hAnsi="Stylistic" w:cs="Times New Roman"/>
          <w:sz w:val="24"/>
          <w:szCs w:val="24"/>
        </w:rPr>
        <w:t>10-16 dark patches</w:t>
      </w:r>
      <w:r w:rsidR="0017009D" w:rsidRPr="00CF1ABA">
        <w:rPr>
          <w:rFonts w:ascii="Stylistic" w:hAnsi="Stylistic" w:cs="Times New Roman"/>
          <w:sz w:val="24"/>
          <w:szCs w:val="24"/>
        </w:rPr>
        <w:t xml:space="preserve"> along lateral line, spots not extending onto venter. Speckled pattern on upper side and </w:t>
      </w:r>
      <w:r w:rsidRPr="00CF1ABA">
        <w:rPr>
          <w:rFonts w:ascii="Stylistic" w:hAnsi="Stylistic" w:cs="Times New Roman"/>
          <w:sz w:val="24"/>
          <w:szCs w:val="24"/>
        </w:rPr>
        <w:t xml:space="preserve">extending to the </w:t>
      </w:r>
      <w:r w:rsidR="0017009D" w:rsidRPr="00CF1ABA">
        <w:rPr>
          <w:rFonts w:ascii="Stylistic" w:hAnsi="Stylistic" w:cs="Times New Roman"/>
          <w:sz w:val="24"/>
          <w:szCs w:val="24"/>
        </w:rPr>
        <w:t>lateral line.</w:t>
      </w:r>
      <w:r w:rsidR="00F17ACB" w:rsidRPr="00CF1ABA">
        <w:rPr>
          <w:rFonts w:ascii="Stylistic" w:hAnsi="Stylistic" w:cs="Times New Roman"/>
          <w:sz w:val="24"/>
          <w:szCs w:val="24"/>
        </w:rPr>
        <w:t xml:space="preserve">  </w:t>
      </w:r>
      <w:r w:rsidR="0017009D" w:rsidRPr="00CF1ABA">
        <w:rPr>
          <w:rFonts w:ascii="Stylistic" w:hAnsi="Stylistic" w:cs="Times New Roman"/>
          <w:b/>
          <w:sz w:val="24"/>
          <w:szCs w:val="24"/>
        </w:rPr>
        <w:t xml:space="preserve"> </w:t>
      </w:r>
    </w:p>
    <w:p w14:paraId="1FF018F0" w14:textId="77777777" w:rsidR="0017009D" w:rsidRPr="00CF1ABA" w:rsidRDefault="0017009D" w:rsidP="0017009D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b/>
          <w:sz w:val="24"/>
          <w:szCs w:val="24"/>
        </w:rPr>
      </w:pPr>
    </w:p>
    <w:p w14:paraId="58F95FF7" w14:textId="77777777" w:rsidR="0017009D" w:rsidRPr="00CF1ABA" w:rsidRDefault="00485ED4" w:rsidP="0017009D">
      <w:pPr>
        <w:autoSpaceDE w:val="0"/>
        <w:autoSpaceDN w:val="0"/>
        <w:adjustRightInd w:val="0"/>
        <w:spacing w:after="0" w:line="240" w:lineRule="auto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 xml:space="preserve">3.2 </w:t>
      </w:r>
      <w:r w:rsidR="00CE4B0C" w:rsidRPr="00CF1ABA">
        <w:rPr>
          <w:rFonts w:ascii="Stylistic" w:hAnsi="Stylistic" w:cs="Times New Roman"/>
          <w:b/>
          <w:sz w:val="24"/>
          <w:szCs w:val="24"/>
        </w:rPr>
        <w:t>DIAGNOSIS</w:t>
      </w:r>
    </w:p>
    <w:p w14:paraId="46C856C4" w14:textId="324C53D3" w:rsidR="00D727CE" w:rsidRPr="00D727CE" w:rsidRDefault="00D727CE" w:rsidP="00D727CE">
      <w:pPr>
        <w:spacing w:after="0" w:line="240" w:lineRule="auto"/>
        <w:rPr>
          <w:rFonts w:ascii="Stylistic" w:eastAsia="Times New Roman" w:hAnsi="Stylistic" w:cs="Times New Roman"/>
          <w:sz w:val="24"/>
          <w:szCs w:val="24"/>
          <w:lang w:eastAsia="en-IN"/>
        </w:rPr>
      </w:pPr>
      <w:proofErr w:type="spellStart"/>
      <w:r w:rsidRPr="00D727CE">
        <w:rPr>
          <w:rFonts w:ascii="Stylistic" w:eastAsia="Times New Roman" w:hAnsi="Stylistic" w:cs="Times New Roman"/>
          <w:i/>
          <w:sz w:val="24"/>
          <w:szCs w:val="24"/>
          <w:lang w:eastAsia="en-IN"/>
        </w:rPr>
        <w:t>Paracanthocobitis</w:t>
      </w:r>
      <w:proofErr w:type="spellEnd"/>
      <w:r w:rsidRPr="00D727CE">
        <w:rPr>
          <w:rFonts w:ascii="Stylistic" w:eastAsia="Times New Roman" w:hAnsi="Stylistic" w:cs="Times New Roman"/>
          <w:i/>
          <w:sz w:val="24"/>
          <w:szCs w:val="24"/>
          <w:lang w:eastAsia="en-IN"/>
        </w:rPr>
        <w:t xml:space="preserve"> </w:t>
      </w:r>
      <w:proofErr w:type="spellStart"/>
      <w:r w:rsidRPr="00D727CE">
        <w:rPr>
          <w:rFonts w:ascii="Stylistic" w:eastAsia="Times New Roman" w:hAnsi="Stylistic" w:cs="Times New Roman"/>
          <w:i/>
          <w:sz w:val="24"/>
          <w:szCs w:val="24"/>
          <w:lang w:eastAsia="en-IN"/>
        </w:rPr>
        <w:t>abutwebi</w:t>
      </w:r>
      <w:proofErr w:type="spellEnd"/>
      <w:r w:rsidRPr="00D727CE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is distinguished from all other </w:t>
      </w:r>
      <w:proofErr w:type="spellStart"/>
      <w:r w:rsidRPr="00D727CE">
        <w:rPr>
          <w:rFonts w:ascii="Stylistic" w:eastAsia="Times New Roman" w:hAnsi="Stylistic" w:cs="Times New Roman"/>
          <w:i/>
          <w:sz w:val="24"/>
          <w:szCs w:val="24"/>
          <w:lang w:eastAsia="en-IN"/>
        </w:rPr>
        <w:t>Paracanthocobitis</w:t>
      </w:r>
      <w:proofErr w:type="spellEnd"/>
      <w:r w:rsidRPr="00D727CE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species by an alternate large and small dark patch along the lateral line, a pattern of dark specks on the upper side between small dorsal saddles, 4-5 dark bands on the caudal fi</w:t>
      </w:r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n, a complete lateral line </w:t>
      </w:r>
      <w:r w:rsidRPr="00D727CE">
        <w:rPr>
          <w:rFonts w:ascii="Stylistic" w:eastAsia="Times New Roman" w:hAnsi="Stylistic" w:cs="Times New Roman"/>
          <w:sz w:val="24"/>
          <w:szCs w:val="24"/>
          <w:lang w:eastAsia="en-IN"/>
        </w:rPr>
        <w:t>and the absence of an axillary pelvic lobe.</w:t>
      </w:r>
    </w:p>
    <w:p w14:paraId="25807DE4" w14:textId="77777777" w:rsidR="00D727CE" w:rsidRPr="00CF1ABA" w:rsidRDefault="00D727CE" w:rsidP="0017009D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sz w:val="24"/>
          <w:szCs w:val="24"/>
        </w:rPr>
      </w:pPr>
    </w:p>
    <w:p w14:paraId="3C69A249" w14:textId="77777777" w:rsidR="00CE4B0C" w:rsidRPr="00CF1ABA" w:rsidRDefault="00CE4B0C" w:rsidP="0017009D">
      <w:pPr>
        <w:autoSpaceDE w:val="0"/>
        <w:autoSpaceDN w:val="0"/>
        <w:adjustRightInd w:val="0"/>
        <w:spacing w:after="0" w:line="240" w:lineRule="auto"/>
        <w:jc w:val="both"/>
        <w:rPr>
          <w:rFonts w:ascii="Stylistic" w:hAnsi="Stylistic" w:cs="Times New Roman"/>
          <w:sz w:val="24"/>
          <w:szCs w:val="24"/>
        </w:rPr>
      </w:pPr>
    </w:p>
    <w:p w14:paraId="3B83B1B2" w14:textId="77777777" w:rsidR="00CE4B0C" w:rsidRPr="00CF1ABA" w:rsidRDefault="00CE4B0C" w:rsidP="00CE4B0C">
      <w:pPr>
        <w:spacing w:after="0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3.3 DISTRIBUTION</w:t>
      </w:r>
    </w:p>
    <w:p w14:paraId="4644D813" w14:textId="77777777" w:rsidR="00CE4B0C" w:rsidRPr="00CF1ABA" w:rsidRDefault="00CE4B0C" w:rsidP="00CE4B0C">
      <w:pPr>
        <w:spacing w:after="0"/>
        <w:rPr>
          <w:rFonts w:ascii="Stylistic" w:hAnsi="Stylistic" w:cs="Times New Roman"/>
          <w:sz w:val="24"/>
          <w:szCs w:val="24"/>
        </w:rPr>
      </w:pP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lastRenderedPageBreak/>
        <w:t>Paracanthocobitis</w:t>
      </w:r>
      <w:proofErr w:type="spellEnd"/>
      <w:r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t>abutwebi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is known from the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Karnaphuli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, Meghna, and lower Brahmaputra and Ganges river drainages of Bangladesh (Singer &amp; Page) and In India, it is known from the </w:t>
      </w:r>
      <w:proofErr w:type="spellStart"/>
      <w:r w:rsidRPr="00CF1ABA">
        <w:rPr>
          <w:rFonts w:ascii="Stylistic" w:hAnsi="Stylistic" w:cs="Times New Roman"/>
          <w:sz w:val="24"/>
          <w:szCs w:val="24"/>
        </w:rPr>
        <w:t>Tizit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River, Nagaland a tributary of the Brahmaputra River (Fig.1).</w:t>
      </w:r>
    </w:p>
    <w:p w14:paraId="5A2225A5" w14:textId="77777777" w:rsidR="009923CA" w:rsidRPr="00CF1ABA" w:rsidRDefault="009923CA" w:rsidP="006F7F79">
      <w:pPr>
        <w:spacing w:after="0"/>
        <w:jc w:val="both"/>
        <w:rPr>
          <w:rFonts w:ascii="Stylistic" w:hAnsi="Stylistic" w:cs="Times New Roman"/>
          <w:sz w:val="24"/>
          <w:szCs w:val="24"/>
        </w:rPr>
      </w:pPr>
    </w:p>
    <w:p w14:paraId="6B0B157D" w14:textId="77777777" w:rsidR="009032C9" w:rsidRPr="00CF1ABA" w:rsidRDefault="00CE4B0C" w:rsidP="00485ED4">
      <w:pPr>
        <w:pStyle w:val="ListParagraph"/>
        <w:numPr>
          <w:ilvl w:val="0"/>
          <w:numId w:val="6"/>
        </w:numPr>
        <w:spacing w:after="0"/>
        <w:jc w:val="both"/>
        <w:rPr>
          <w:rFonts w:ascii="Stylistic" w:hAnsi="Stylistic"/>
          <w:b/>
        </w:rPr>
      </w:pPr>
      <w:r w:rsidRPr="00CF1ABA">
        <w:rPr>
          <w:rFonts w:ascii="Stylistic" w:hAnsi="Stylistic"/>
          <w:b/>
        </w:rPr>
        <w:t>DISCUSSION.</w:t>
      </w:r>
    </w:p>
    <w:p w14:paraId="2344417E" w14:textId="0C35E3FD" w:rsidR="00EF5539" w:rsidRPr="00CF1ABA" w:rsidRDefault="00C72908" w:rsidP="005D5BC6">
      <w:pPr>
        <w:spacing w:after="0"/>
        <w:jc w:val="both"/>
        <w:rPr>
          <w:rFonts w:ascii="Stylistic" w:hAnsi="Stylistic" w:cs="Times New Roman"/>
          <w:sz w:val="24"/>
          <w:szCs w:val="24"/>
          <w:shd w:val="clear" w:color="auto" w:fill="FFFFFF"/>
        </w:rPr>
      </w:pPr>
      <w:proofErr w:type="spellStart"/>
      <w:r w:rsidRPr="00CF1ABA">
        <w:rPr>
          <w:rFonts w:ascii="Stylistic" w:hAnsi="Stylistic" w:cs="Times New Roman"/>
          <w:bCs/>
          <w:i/>
          <w:iCs/>
          <w:color w:val="202122"/>
          <w:sz w:val="24"/>
          <w:szCs w:val="24"/>
          <w:shd w:val="clear" w:color="auto" w:fill="FFFFFF"/>
        </w:rPr>
        <w:t>Paracanthocobitis</w:t>
      </w:r>
      <w:proofErr w:type="spellEnd"/>
      <w:r w:rsidRPr="00CF1ABA">
        <w:rPr>
          <w:rFonts w:ascii="Stylistic" w:hAnsi="Stylistic" w:cs="Times New Roman"/>
          <w:sz w:val="24"/>
          <w:szCs w:val="24"/>
        </w:rPr>
        <w:t xml:space="preserve"> </w:t>
      </w:r>
      <w:proofErr w:type="spellStart"/>
      <w:r w:rsidR="009032C9" w:rsidRPr="00CF1ABA">
        <w:rPr>
          <w:rFonts w:ascii="Stylistic" w:hAnsi="Stylistic" w:cs="Times New Roman"/>
          <w:bCs/>
          <w:i/>
          <w:iCs/>
          <w:color w:val="202122"/>
          <w:sz w:val="24"/>
          <w:szCs w:val="24"/>
          <w:shd w:val="clear" w:color="auto" w:fill="FFFFFF"/>
        </w:rPr>
        <w:t>abutwebi</w:t>
      </w:r>
      <w:proofErr w:type="spellEnd"/>
      <w:r w:rsidRPr="00CF1ABA">
        <w:rPr>
          <w:rFonts w:ascii="Stylistic" w:hAnsi="Stylistic" w:cs="Times New Roman"/>
          <w:color w:val="202122"/>
          <w:sz w:val="24"/>
          <w:szCs w:val="24"/>
          <w:shd w:val="clear" w:color="auto" w:fill="FFFFFF"/>
        </w:rPr>
        <w:t xml:space="preserve"> is </w:t>
      </w:r>
      <w:r w:rsidRPr="00CF1ABA">
        <w:rPr>
          <w:rFonts w:ascii="Stylistic" w:hAnsi="Stylistic" w:cs="Times New Roman"/>
          <w:sz w:val="24"/>
          <w:szCs w:val="24"/>
          <w:shd w:val="clear" w:color="auto" w:fill="FFFFFF"/>
        </w:rPr>
        <w:t>a </w:t>
      </w:r>
      <w:hyperlink r:id="rId9" w:tooltip="Species" w:history="1">
        <w:r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species</w:t>
        </w:r>
      </w:hyperlink>
      <w:r w:rsidRPr="00CF1ABA">
        <w:rPr>
          <w:rFonts w:ascii="Stylistic" w:hAnsi="Stylistic" w:cs="Times New Roman"/>
          <w:sz w:val="24"/>
          <w:szCs w:val="24"/>
          <w:shd w:val="clear" w:color="auto" w:fill="FFFFFF"/>
        </w:rPr>
        <w:t> of </w:t>
      </w:r>
      <w:hyperlink r:id="rId10" w:tooltip="Ray-finned fish" w:history="1">
        <w:r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ray-finned fish</w:t>
        </w:r>
      </w:hyperlink>
      <w:r w:rsidRPr="00CF1ABA">
        <w:rPr>
          <w:rStyle w:val="Hyperlink"/>
          <w:rFonts w:ascii="Stylistic" w:hAnsi="Stylistic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17009D" w:rsidRPr="00CF1ABA">
        <w:rPr>
          <w:rFonts w:ascii="Stylistic" w:hAnsi="Stylistic" w:cs="Times New Roman"/>
          <w:color w:val="202122"/>
          <w:sz w:val="24"/>
          <w:szCs w:val="24"/>
          <w:shd w:val="clear" w:color="auto" w:fill="FFFFFF"/>
        </w:rPr>
        <w:t xml:space="preserve">commonly </w:t>
      </w:r>
      <w:r w:rsidR="009032C9" w:rsidRPr="00CF1ABA">
        <w:rPr>
          <w:rFonts w:ascii="Stylistic" w:hAnsi="Stylistic" w:cs="Times New Roman"/>
          <w:color w:val="202122"/>
          <w:sz w:val="24"/>
          <w:szCs w:val="24"/>
          <w:shd w:val="clear" w:color="auto" w:fill="FFFFFF"/>
        </w:rPr>
        <w:t>known as the </w:t>
      </w:r>
      <w:r w:rsidR="009032C9" w:rsidRPr="00CF1ABA">
        <w:rPr>
          <w:rFonts w:ascii="Stylistic" w:hAnsi="Stylistic" w:cs="Times New Roman"/>
          <w:bCs/>
          <w:color w:val="202122"/>
          <w:sz w:val="24"/>
          <w:szCs w:val="24"/>
          <w:shd w:val="clear" w:color="auto" w:fill="FFFFFF"/>
        </w:rPr>
        <w:t>hill</w:t>
      </w:r>
      <w:r w:rsidRPr="00CF1ABA">
        <w:rPr>
          <w:rFonts w:ascii="Stylistic" w:hAnsi="Stylistic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9032C9" w:rsidRPr="00CF1ABA">
        <w:rPr>
          <w:rFonts w:ascii="Stylistic" w:hAnsi="Stylistic" w:cs="Times New Roman"/>
          <w:bCs/>
          <w:color w:val="202122"/>
          <w:sz w:val="24"/>
          <w:szCs w:val="24"/>
          <w:shd w:val="clear" w:color="auto" w:fill="FFFFFF"/>
        </w:rPr>
        <w:t>stream zipper loach</w:t>
      </w:r>
      <w:r w:rsidR="00175C6C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. </w:t>
      </w:r>
      <w:r w:rsidR="00197260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Species of </w:t>
      </w:r>
      <w:proofErr w:type="spellStart"/>
      <w:r w:rsidR="00197260" w:rsidRPr="00CF1ABA">
        <w:rPr>
          <w:rFonts w:ascii="Stylistic" w:hAnsi="Stylistic" w:cs="Times New Roman"/>
          <w:i/>
          <w:sz w:val="24"/>
          <w:szCs w:val="24"/>
          <w:shd w:val="clear" w:color="auto" w:fill="FFFFFF"/>
        </w:rPr>
        <w:t>Paracanthocobitis</w:t>
      </w:r>
      <w:proofErr w:type="spellEnd"/>
      <w:r w:rsidR="00197260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appear to be commonly found in areas with slow to moderate river flow, where </w:t>
      </w:r>
      <w:proofErr w:type="gramStart"/>
      <w:r w:rsidR="00197260" w:rsidRPr="00CF1ABA">
        <w:rPr>
          <w:rFonts w:ascii="Stylistic" w:hAnsi="Stylistic" w:cs="Times New Roman"/>
          <w:sz w:val="24"/>
          <w:szCs w:val="24"/>
          <w:shd w:val="clear" w:color="auto" w:fill="FFFFFF"/>
        </w:rPr>
        <w:t>the  river</w:t>
      </w:r>
      <w:proofErr w:type="gramEnd"/>
      <w:r w:rsidR="00197260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bottom is  primarily consist of pebbles and rocks. </w:t>
      </w:r>
      <w:proofErr w:type="spellStart"/>
      <w:r w:rsidRPr="00CF1ABA">
        <w:rPr>
          <w:rFonts w:ascii="Stylistic" w:hAnsi="Stylistic" w:cs="Times New Roman"/>
          <w:bCs/>
          <w:i/>
          <w:iCs/>
          <w:sz w:val="24"/>
          <w:szCs w:val="24"/>
          <w:shd w:val="clear" w:color="auto" w:fill="FFFFFF"/>
        </w:rPr>
        <w:t>Paracanthocobitis</w:t>
      </w:r>
      <w:proofErr w:type="spellEnd"/>
      <w:r w:rsidRPr="00CF1ABA">
        <w:rPr>
          <w:rFonts w:ascii="Stylistic" w:hAnsi="Stylistic" w:cs="Times New Roman"/>
          <w:i/>
          <w:sz w:val="24"/>
          <w:szCs w:val="24"/>
          <w:shd w:val="clear" w:color="auto" w:fill="FFFFFF"/>
        </w:rPr>
        <w:t xml:space="preserve">  </w:t>
      </w:r>
      <w:proofErr w:type="spellStart"/>
      <w:r w:rsidR="00C87BAB" w:rsidRPr="00CF1ABA">
        <w:rPr>
          <w:rFonts w:ascii="Stylistic" w:hAnsi="Stylistic" w:cs="Times New Roman"/>
          <w:i/>
          <w:sz w:val="24"/>
          <w:szCs w:val="24"/>
          <w:shd w:val="clear" w:color="auto" w:fill="FFFFFF"/>
        </w:rPr>
        <w:t>abutwebi</w:t>
      </w:r>
      <w:proofErr w:type="spellEnd"/>
      <w:r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was</w:t>
      </w:r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first reported in </w:t>
      </w:r>
      <w:hyperlink r:id="rId11" w:tooltip="Karnaphuli" w:history="1">
        <w:proofErr w:type="spellStart"/>
        <w:r w:rsidR="00C87BAB"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Karnaphuli</w:t>
        </w:r>
        <w:proofErr w:type="spellEnd"/>
      </w:hyperlink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>, </w:t>
      </w:r>
      <w:hyperlink r:id="rId12" w:tooltip="Meghna" w:history="1">
        <w:r w:rsidR="00C87BAB"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Meghna</w:t>
        </w:r>
      </w:hyperlink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>, and lower </w:t>
      </w:r>
      <w:hyperlink r:id="rId13" w:tooltip="Brahmaputra River" w:history="1">
        <w:r w:rsidR="00C87BAB"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Brahmaputra</w:t>
        </w:r>
      </w:hyperlink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> and </w:t>
      </w:r>
      <w:hyperlink r:id="rId14" w:tooltip="Ganges River" w:history="1">
        <w:r w:rsidR="00C87BAB"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Ganges</w:t>
        </w:r>
      </w:hyperlink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> river drainages of </w:t>
      </w:r>
      <w:hyperlink r:id="rId15" w:tooltip="Bangladesh" w:history="1">
        <w:r w:rsidR="00C87BAB" w:rsidRPr="00CF1ABA">
          <w:rPr>
            <w:rStyle w:val="Hyperlink"/>
            <w:rFonts w:ascii="Stylistic" w:hAnsi="Stylistic" w:cs="Times New Roman"/>
            <w:color w:val="auto"/>
            <w:sz w:val="24"/>
            <w:szCs w:val="24"/>
            <w:u w:val="none"/>
            <w:shd w:val="clear" w:color="auto" w:fill="FFFFFF"/>
          </w:rPr>
          <w:t>Bangladesh</w:t>
        </w:r>
      </w:hyperlink>
      <w:r w:rsidR="00C87BAB" w:rsidRPr="00CF1ABA">
        <w:rPr>
          <w:rStyle w:val="Hyperlink"/>
          <w:rFonts w:ascii="Stylistic" w:hAnsi="Stylistic" w:cs="Times New Roman"/>
          <w:color w:val="auto"/>
          <w:sz w:val="24"/>
          <w:szCs w:val="24"/>
          <w:u w:val="none"/>
          <w:shd w:val="clear" w:color="auto" w:fill="FFFFFF"/>
        </w:rPr>
        <w:t xml:space="preserve"> by</w:t>
      </w:r>
      <w:r w:rsidR="00C87BAB" w:rsidRPr="00CF1ABA">
        <w:rPr>
          <w:rFonts w:ascii="Stylistic" w:hAnsi="Stylistic" w:cs="Times New Roman"/>
          <w:sz w:val="24"/>
          <w:szCs w:val="24"/>
        </w:rPr>
        <w:t xml:space="preserve"> Singer &amp; Page in (2015). However, the original description </w:t>
      </w:r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>considered only few morphological parameters so in this study more additional mor</w:t>
      </w:r>
      <w:r w:rsidR="00F40321" w:rsidRPr="00CF1ABA">
        <w:rPr>
          <w:rFonts w:ascii="Stylistic" w:hAnsi="Stylistic" w:cs="Times New Roman"/>
          <w:sz w:val="24"/>
          <w:szCs w:val="24"/>
          <w:shd w:val="clear" w:color="auto" w:fill="FFFFFF"/>
        </w:rPr>
        <w:t>phological parameters were considered</w:t>
      </w:r>
      <w:r w:rsidR="00C62239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which will</w:t>
      </w:r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be</w:t>
      </w:r>
      <w:r w:rsidR="00C62239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of</w:t>
      </w:r>
      <w:r w:rsidR="00C87BAB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 useful for </w:t>
      </w:r>
      <w:r w:rsidR="00C62239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other researchers in </w:t>
      </w:r>
      <w:r w:rsidR="00EF5539" w:rsidRPr="00CF1ABA">
        <w:rPr>
          <w:rFonts w:ascii="Stylistic" w:hAnsi="Stylistic" w:cs="Times New Roman"/>
          <w:sz w:val="24"/>
          <w:szCs w:val="24"/>
          <w:shd w:val="clear" w:color="auto" w:fill="FFFFFF"/>
        </w:rPr>
        <w:t xml:space="preserve">the same field. </w:t>
      </w:r>
    </w:p>
    <w:p w14:paraId="0C91339A" w14:textId="77777777" w:rsidR="00D73F87" w:rsidRPr="00CF1ABA" w:rsidRDefault="00D73F87" w:rsidP="005D5BC6">
      <w:pPr>
        <w:spacing w:after="0" w:line="240" w:lineRule="auto"/>
        <w:jc w:val="both"/>
        <w:rPr>
          <w:rFonts w:ascii="Stylistic" w:eastAsia="Times New Roman" w:hAnsi="Stylistic" w:cs="Times New Roman"/>
          <w:sz w:val="24"/>
          <w:szCs w:val="24"/>
          <w:lang w:eastAsia="en-IN"/>
        </w:rPr>
      </w:pPr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The distribution of </w:t>
      </w:r>
      <w:proofErr w:type="spellStart"/>
      <w:r w:rsidRPr="00CF1ABA">
        <w:rPr>
          <w:rFonts w:ascii="Stylistic" w:eastAsia="Times New Roman" w:hAnsi="Stylistic" w:cs="Times New Roman"/>
          <w:i/>
          <w:sz w:val="24"/>
          <w:szCs w:val="24"/>
          <w:lang w:eastAsia="en-IN"/>
        </w:rPr>
        <w:t>Paracanthocobitis</w:t>
      </w:r>
      <w:proofErr w:type="spellEnd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includes Cambodia and Laos in the Mekong basin, as well as Pakistan in the Indus basin (Menon, 1987; </w:t>
      </w:r>
      <w:proofErr w:type="spellStart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Rainboth</w:t>
      </w:r>
      <w:proofErr w:type="spellEnd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et al., 2012). </w:t>
      </w:r>
      <w:r w:rsidR="00E52C0F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This work attempts to report the distribution of </w:t>
      </w:r>
      <w:proofErr w:type="spellStart"/>
      <w:r w:rsidRPr="00CF1ABA">
        <w:rPr>
          <w:rFonts w:ascii="Stylistic" w:eastAsia="Times New Roman" w:hAnsi="Stylistic" w:cs="Times New Roman"/>
          <w:i/>
          <w:sz w:val="24"/>
          <w:szCs w:val="24"/>
          <w:lang w:eastAsia="en-IN"/>
        </w:rPr>
        <w:t>Paracanthocobitis</w:t>
      </w:r>
      <w:proofErr w:type="spellEnd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</w:t>
      </w:r>
      <w:proofErr w:type="spellStart"/>
      <w:r w:rsidRPr="00CF1ABA">
        <w:rPr>
          <w:rFonts w:ascii="Stylistic" w:eastAsia="Times New Roman" w:hAnsi="Stylistic" w:cs="Times New Roman"/>
          <w:i/>
          <w:sz w:val="24"/>
          <w:szCs w:val="24"/>
          <w:lang w:eastAsia="en-IN"/>
        </w:rPr>
        <w:t>abutwebi</w:t>
      </w:r>
      <w:proofErr w:type="spellEnd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in the </w:t>
      </w:r>
      <w:proofErr w:type="spellStart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Tizit</w:t>
      </w:r>
      <w:proofErr w:type="spellEnd"/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River, a tributa</w:t>
      </w:r>
      <w:r w:rsidR="00E52C0F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ry of the Brahmaputra River</w:t>
      </w:r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</w:t>
      </w:r>
      <w:r w:rsidR="00E52C0F"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>since,</w:t>
      </w:r>
      <w:r w:rsidRPr="00CF1ABA">
        <w:rPr>
          <w:rFonts w:ascii="Stylistic" w:eastAsia="Times New Roman" w:hAnsi="Stylistic" w:cs="Times New Roman"/>
          <w:sz w:val="24"/>
          <w:szCs w:val="24"/>
          <w:lang w:eastAsia="en-IN"/>
        </w:rPr>
        <w:t xml:space="preserve"> there is little published information on the species</w:t>
      </w:r>
    </w:p>
    <w:p w14:paraId="39755098" w14:textId="77777777" w:rsidR="009032C9" w:rsidRPr="00CF1ABA" w:rsidRDefault="009032C9" w:rsidP="006F7F79">
      <w:pPr>
        <w:spacing w:after="0"/>
        <w:jc w:val="both"/>
        <w:rPr>
          <w:rFonts w:ascii="Stylistic" w:hAnsi="Stylistic" w:cs="Times New Roman"/>
          <w:b/>
          <w:sz w:val="24"/>
          <w:szCs w:val="24"/>
        </w:rPr>
      </w:pPr>
    </w:p>
    <w:p w14:paraId="64A1B327" w14:textId="77777777" w:rsidR="00BD7D76" w:rsidRPr="00CF1ABA" w:rsidRDefault="00BD7D76" w:rsidP="006F7F79">
      <w:pPr>
        <w:spacing w:after="0"/>
        <w:jc w:val="both"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>Table 1:</w:t>
      </w:r>
      <w:r w:rsidRPr="00CF1ABA">
        <w:rPr>
          <w:rFonts w:ascii="Stylistic" w:hAnsi="Stylistic" w:cs="Times New Roman"/>
          <w:sz w:val="24"/>
          <w:szCs w:val="24"/>
        </w:rPr>
        <w:t xml:space="preserve"> Morphometric data of </w:t>
      </w: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t>Paracanthocobities</w:t>
      </w:r>
      <w:proofErr w:type="spellEnd"/>
      <w:r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proofErr w:type="spellStart"/>
      <w:r w:rsidRPr="00CF1ABA">
        <w:rPr>
          <w:rFonts w:ascii="Stylistic" w:hAnsi="Stylistic" w:cs="Times New Roman"/>
          <w:i/>
          <w:sz w:val="24"/>
          <w:szCs w:val="24"/>
        </w:rPr>
        <w:t>abutwebi</w:t>
      </w:r>
      <w:proofErr w:type="spellEnd"/>
      <w:r w:rsidRPr="00CF1ABA">
        <w:rPr>
          <w:rFonts w:ascii="Stylistic" w:hAnsi="Stylistic" w:cs="Times New Roman"/>
          <w:i/>
          <w:sz w:val="24"/>
          <w:szCs w:val="24"/>
        </w:rPr>
        <w:t xml:space="preserve"> </w:t>
      </w:r>
      <w:r w:rsidRPr="00CF1ABA">
        <w:rPr>
          <w:rFonts w:ascii="Stylistic" w:hAnsi="Stylistic" w:cs="Times New Roman"/>
          <w:sz w:val="24"/>
          <w:szCs w:val="24"/>
        </w:rPr>
        <w:t>(Singer &amp; Page, 2015)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840"/>
        <w:gridCol w:w="985"/>
        <w:gridCol w:w="851"/>
        <w:gridCol w:w="2268"/>
      </w:tblGrid>
      <w:tr w:rsidR="00D47AE9" w:rsidRPr="00CF1ABA" w14:paraId="250E3E7C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A62DA8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Morphometric characters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D65399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P. </w:t>
            </w:r>
            <w:proofErr w:type="spellStart"/>
            <w:r w:rsidRPr="00CF1ABA"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abutwebi</w:t>
            </w:r>
            <w:proofErr w:type="spellEnd"/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F5F2E9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8A734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753545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P. </w:t>
            </w:r>
            <w:proofErr w:type="spellStart"/>
            <w:r w:rsidRPr="00CF1ABA"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abutwebi</w:t>
            </w:r>
            <w:proofErr w:type="spellEnd"/>
            <w:r w:rsidRPr="00CF1ABA">
              <w:rPr>
                <w:rFonts w:ascii="Stylistic" w:eastAsia="Times New Roman" w:hAnsi="Stylistic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D47AE9"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>after</w:t>
            </w:r>
          </w:p>
          <w:p w14:paraId="4689870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Singer &amp; Page (2015)</w:t>
            </w:r>
          </w:p>
        </w:tc>
      </w:tr>
      <w:tr w:rsidR="00D47AE9" w:rsidRPr="00CF1ABA" w14:paraId="46E803A5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E7FE93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C220E4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>Range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18BE32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967C7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32335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bCs/>
                <w:color w:val="000000"/>
                <w:sz w:val="24"/>
                <w:szCs w:val="24"/>
                <w:lang w:eastAsia="en-IN"/>
              </w:rPr>
              <w:t>Range</w:t>
            </w:r>
          </w:p>
        </w:tc>
      </w:tr>
      <w:tr w:rsidR="00D47AE9" w:rsidRPr="00CF1ABA" w14:paraId="71063976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DE09A8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Standard length (SL) (mm)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C94C86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49.0-68.0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2D889A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24D58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1FA4E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31.4-53.3</w:t>
            </w:r>
          </w:p>
        </w:tc>
      </w:tr>
      <w:tr w:rsidR="00D47AE9" w:rsidRPr="00CF1ABA" w14:paraId="693AC6AF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6D7545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color w:val="000000"/>
                <w:sz w:val="24"/>
                <w:szCs w:val="24"/>
                <w:lang w:eastAsia="en-IN"/>
              </w:rPr>
              <w:t>In % of Standard Length (SL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DCB337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7816BD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12DF4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0BE41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47AE9" w:rsidRPr="00CF1ABA" w14:paraId="0CBEA456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EE5107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Predorsal</w:t>
            </w:r>
            <w:proofErr w:type="spellEnd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4B5D73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40.9-53.3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F0D0F2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26.6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A0B6D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65356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40.2-47.4</w:t>
            </w:r>
          </w:p>
        </w:tc>
      </w:tr>
      <w:tr w:rsidR="00D47AE9" w:rsidRPr="00CF1ABA" w14:paraId="3FA9A159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8B32AB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Preanal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7AA68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72.9-88.9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852EF5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46.2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4D13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CA36E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69.1-80.7</w:t>
            </w:r>
          </w:p>
        </w:tc>
      </w:tr>
      <w:tr w:rsidR="00D47AE9" w:rsidRPr="00CF1ABA" w14:paraId="5ED027F1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99FB43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Prepelvic</w:t>
            </w:r>
            <w:proofErr w:type="spellEnd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ED1768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48.0-69.4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4BBE22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33.4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DF708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EC784E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45.5-50.9</w:t>
            </w:r>
          </w:p>
        </w:tc>
      </w:tr>
      <w:tr w:rsidR="00D47AE9" w:rsidRPr="00CF1ABA" w14:paraId="2168C4D5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299400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Prepectoral</w:t>
            </w:r>
            <w:proofErr w:type="spellEnd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C3B74C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21.3-32.0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FFC2E3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14.6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6D7A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2.4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0C781D" w14:textId="77777777" w:rsidR="00D47AE9" w:rsidRPr="00CF1ABA" w:rsidRDefault="00232AA0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evaluated</w:t>
            </w:r>
          </w:p>
        </w:tc>
      </w:tr>
      <w:tr w:rsidR="00D47AE9" w:rsidRPr="00CF1ABA" w14:paraId="7FEA13F8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B53E01E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Pectoral fin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BC9B65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17.8-21.3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465007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CFE5E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B4388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17.1-24.4</w:t>
            </w:r>
          </w:p>
        </w:tc>
      </w:tr>
      <w:tr w:rsidR="00D47AE9" w:rsidRPr="00CF1ABA" w14:paraId="224222C2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20D0B6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Length of dorsal fin base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97A4C7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17.8-19.5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3D5902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10.6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09321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D28B98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a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ted</w:t>
            </w:r>
          </w:p>
        </w:tc>
      </w:tr>
      <w:tr w:rsidR="00D47AE9" w:rsidRPr="00CF1ABA" w14:paraId="290A5F46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E3C2C7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Length of anal fin base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582AFB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7.1-8.9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19BDB3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34CD3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BB20F85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a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ted</w:t>
            </w:r>
          </w:p>
        </w:tc>
      </w:tr>
      <w:tr w:rsidR="00D47AE9" w:rsidRPr="00CF1ABA" w14:paraId="1F235C95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DF5C0F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Pelvic fin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7F7C67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8.9-17.8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7850F0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7.6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9D826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A0E950" w14:textId="77777777" w:rsidR="00D47AE9" w:rsidRPr="00CF1ABA" w:rsidRDefault="00232AA0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13.6-19.9</w:t>
            </w:r>
          </w:p>
        </w:tc>
      </w:tr>
      <w:tr w:rsidR="00D47AE9" w:rsidRPr="00CF1ABA" w14:paraId="0617113F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AA394A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Caudal fin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08A79F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19.5-33.8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B752A5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14.6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E6BF0D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3C0EF7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a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ted</w:t>
            </w:r>
          </w:p>
        </w:tc>
      </w:tr>
      <w:tr w:rsidR="00D47AE9" w:rsidRPr="00CF1ABA" w14:paraId="30EAAEAC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DFD468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Depth of caudal peduncle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886613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10.6-16.0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64C1DC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7.2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E0D0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1.3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E62A1E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9.8-13.2</w:t>
            </w:r>
          </w:p>
        </w:tc>
      </w:tr>
      <w:tr w:rsidR="00D47AE9" w:rsidRPr="00CF1ABA" w14:paraId="4A20E049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363BBF8C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Body depth at anus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D30272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14.2-17.8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B5A5C48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93059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49ED4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12.6-18.0</w:t>
            </w:r>
          </w:p>
        </w:tc>
      </w:tr>
      <w:tr w:rsidR="00D47AE9" w:rsidRPr="00CF1ABA" w14:paraId="5A3D35E5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A49376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Head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5DF0698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21.3-30.2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280CB41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13.8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6572A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ED4A0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17.5-22.1</w:t>
            </w:r>
          </w:p>
        </w:tc>
      </w:tr>
      <w:tr w:rsidR="00D47AE9" w:rsidRPr="00CF1ABA" w14:paraId="78BC2C12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949861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Head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width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4AA939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12.4-17.8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6EEC394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8.4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D5E0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EE5192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a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ted</w:t>
            </w:r>
          </w:p>
        </w:tc>
      </w:tr>
      <w:tr w:rsidR="00D47AE9" w:rsidRPr="00CF1ABA" w14:paraId="544A749B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5F3AD2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Snouth</w:t>
            </w:r>
            <w:proofErr w:type="spellEnd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047238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8.9-16.0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542C1617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854D6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BB5F78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5.5-10.0</w:t>
            </w:r>
          </w:p>
        </w:tc>
      </w:tr>
      <w:tr w:rsidR="00D47AE9" w:rsidRPr="00CF1ABA" w14:paraId="7B15238B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47683B5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Head depth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4BA75EB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12.4-16.0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04A7A0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8.4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377D10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C59C98" w14:textId="77777777" w:rsidR="00D47AE9" w:rsidRPr="00CF1ABA" w:rsidRDefault="00232AA0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evaluated</w:t>
            </w:r>
          </w:p>
        </w:tc>
      </w:tr>
      <w:tr w:rsidR="00D47AE9" w:rsidRPr="00CF1ABA" w14:paraId="24B8F916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50191C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b/>
                <w:color w:val="000000"/>
                <w:sz w:val="24"/>
                <w:szCs w:val="24"/>
                <w:lang w:eastAsia="en-IN"/>
              </w:rPr>
              <w:t>In % of Head Length (HL)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841F939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7602E4A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0A0E6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D6EFC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D47AE9" w:rsidRPr="00CF1ABA" w14:paraId="7F9B0A74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6738946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Snouth</w:t>
            </w:r>
            <w:proofErr w:type="spellEnd"/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0A17A2D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36.2-65.2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DD8CC8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6.8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2AB854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1.6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EE1B53" w14:textId="77777777" w:rsidR="00D47AE9" w:rsidRPr="00CF1ABA" w:rsidRDefault="00537D32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Not evalu</w:t>
            </w:r>
            <w:r w:rsidR="00940A8B"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a</w:t>
            </w: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ted</w:t>
            </w:r>
          </w:p>
        </w:tc>
      </w:tr>
      <w:tr w:rsidR="00D47AE9" w:rsidRPr="00CF1ABA" w14:paraId="47CF96CA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79ECF308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 xml:space="preserve">Interorbital distance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2347385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28.9-36.2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140614E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1925A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B85631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20.1-35.4</w:t>
            </w:r>
          </w:p>
        </w:tc>
      </w:tr>
      <w:tr w:rsidR="00D47AE9" w:rsidRPr="00CF1ABA" w14:paraId="027C7DDB" w14:textId="77777777" w:rsidTr="00FB5110">
        <w:trPr>
          <w:trHeight w:val="290"/>
        </w:trPr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1D8A4B8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Eye diameter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F33D872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21.7-36.2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30370B3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4.2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740FF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0.8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55326D" w14:textId="77777777" w:rsidR="00D47AE9" w:rsidRPr="00CF1ABA" w:rsidRDefault="00D47AE9" w:rsidP="00D47AE9">
            <w:pPr>
              <w:spacing w:after="0" w:line="240" w:lineRule="auto"/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</w:pPr>
            <w:r w:rsidRPr="00CF1ABA">
              <w:rPr>
                <w:rFonts w:ascii="Stylistic" w:eastAsia="Times New Roman" w:hAnsi="Stylistic" w:cs="Times New Roman"/>
                <w:color w:val="000000"/>
                <w:sz w:val="24"/>
                <w:szCs w:val="24"/>
                <w:lang w:eastAsia="en-IN"/>
              </w:rPr>
              <w:t>24.7-40.9</w:t>
            </w:r>
          </w:p>
        </w:tc>
      </w:tr>
    </w:tbl>
    <w:p w14:paraId="7CF4F094" w14:textId="77777777" w:rsidR="00BD7D76" w:rsidRPr="00CF1ABA" w:rsidRDefault="00BD7D76" w:rsidP="006F7F79">
      <w:pPr>
        <w:spacing w:after="0"/>
        <w:jc w:val="both"/>
        <w:rPr>
          <w:rFonts w:ascii="Stylistic" w:hAnsi="Stylistic" w:cs="Times New Roman"/>
          <w:sz w:val="24"/>
          <w:szCs w:val="24"/>
        </w:rPr>
      </w:pPr>
    </w:p>
    <w:p w14:paraId="5BBE5C8C" w14:textId="77777777" w:rsidR="002E192E" w:rsidRPr="00CF1ABA" w:rsidRDefault="002E192E">
      <w:pPr>
        <w:rPr>
          <w:rFonts w:ascii="Stylistic" w:hAnsi="Stylistic" w:cs="Times New Roman"/>
          <w:sz w:val="24"/>
          <w:szCs w:val="24"/>
        </w:rPr>
      </w:pPr>
    </w:p>
    <w:p w14:paraId="30F13E4D" w14:textId="77777777" w:rsidR="00BB1F27" w:rsidRPr="00CF1ABA" w:rsidRDefault="007741A2" w:rsidP="00BB1F27">
      <w:pPr>
        <w:keepNext/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noProof/>
          <w:sz w:val="24"/>
          <w:szCs w:val="24"/>
          <w:lang w:eastAsia="en-IN"/>
        </w:rPr>
        <w:drawing>
          <wp:inline distT="0" distB="0" distL="0" distR="0" wp14:anchorId="57837D2C" wp14:editId="6A65E9A8">
            <wp:extent cx="4556596" cy="3506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1989" cy="35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E8D7" w14:textId="77777777" w:rsidR="00BB1F27" w:rsidRPr="00CF1ABA" w:rsidRDefault="00BB1F27" w:rsidP="00BB1F27">
      <w:pPr>
        <w:pStyle w:val="Caption"/>
        <w:rPr>
          <w:rFonts w:ascii="Stylistic" w:hAnsi="Stylistic" w:cs="Times New Roman"/>
          <w:sz w:val="24"/>
          <w:szCs w:val="24"/>
        </w:rPr>
      </w:pPr>
    </w:p>
    <w:p w14:paraId="5BC443EA" w14:textId="77777777" w:rsidR="00DA2C13" w:rsidRPr="00CF1ABA" w:rsidRDefault="00DF1429">
      <w:pPr>
        <w:rPr>
          <w:rFonts w:ascii="Stylistic" w:hAnsi="Stylistic" w:cs="Times New Roman"/>
          <w:sz w:val="24"/>
          <w:szCs w:val="24"/>
        </w:rPr>
      </w:pPr>
      <w:r w:rsidRPr="00CF1ABA">
        <w:rPr>
          <w:rFonts w:ascii="Stylistic" w:hAnsi="Stylistic" w:cs="Times New Roman"/>
          <w:noProof/>
          <w:sz w:val="24"/>
          <w:szCs w:val="24"/>
          <w:lang w:eastAsia="en-IN"/>
        </w:rPr>
        <w:drawing>
          <wp:inline distT="0" distB="0" distL="0" distR="0" wp14:anchorId="62C1C8B7" wp14:editId="3F3E09E5">
            <wp:extent cx="5405934" cy="4054450"/>
            <wp:effectExtent l="0" t="0" r="444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1892" cy="405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E509C" w14:textId="77777777" w:rsidR="00CE4B0C" w:rsidRPr="00CF1ABA" w:rsidRDefault="00CE4B0C">
      <w:pPr>
        <w:rPr>
          <w:rFonts w:ascii="Stylistic" w:hAnsi="Stylistic" w:cs="Times New Roman"/>
          <w:b/>
          <w:sz w:val="24"/>
          <w:szCs w:val="24"/>
        </w:rPr>
      </w:pPr>
    </w:p>
    <w:p w14:paraId="0A173A08" w14:textId="77777777" w:rsidR="00CE4B0C" w:rsidRPr="00CF1ABA" w:rsidRDefault="00CE4B0C">
      <w:pPr>
        <w:rPr>
          <w:rFonts w:ascii="Stylistic" w:hAnsi="Stylistic" w:cs="Times New Roman"/>
          <w:b/>
          <w:sz w:val="24"/>
          <w:szCs w:val="24"/>
        </w:rPr>
      </w:pPr>
    </w:p>
    <w:p w14:paraId="3819F1B7" w14:textId="77777777" w:rsidR="006303BE" w:rsidRPr="00CF1ABA" w:rsidRDefault="003F521E" w:rsidP="00862F85">
      <w:pPr>
        <w:autoSpaceDE w:val="0"/>
        <w:autoSpaceDN w:val="0"/>
        <w:adjustRightInd w:val="0"/>
        <w:spacing w:after="0" w:line="240" w:lineRule="auto"/>
        <w:rPr>
          <w:rFonts w:ascii="Stylistic" w:hAnsi="Stylistic" w:cs="Times New Roman"/>
          <w:b/>
          <w:sz w:val="24"/>
          <w:szCs w:val="24"/>
        </w:rPr>
      </w:pPr>
      <w:r w:rsidRPr="00CF1ABA">
        <w:rPr>
          <w:rFonts w:ascii="Stylistic" w:hAnsi="Stylistic" w:cs="Times New Roman"/>
          <w:b/>
          <w:sz w:val="24"/>
          <w:szCs w:val="24"/>
        </w:rPr>
        <w:t xml:space="preserve">CONCLUSION </w:t>
      </w:r>
    </w:p>
    <w:p w14:paraId="5FE75F04" w14:textId="005B4519" w:rsidR="00601A82" w:rsidRDefault="00601A82" w:rsidP="00585B2B">
      <w:pPr>
        <w:jc w:val="both"/>
        <w:rPr>
          <w:rFonts w:ascii="Stylistic" w:eastAsia="Calibri" w:hAnsi="Stylistic" w:cs="Times New Roman"/>
          <w:sz w:val="24"/>
          <w:szCs w:val="24"/>
          <w:lang w:val="en-US"/>
        </w:rPr>
      </w:pPr>
      <w:r w:rsidRPr="00CF1ABA">
        <w:rPr>
          <w:rFonts w:ascii="Stylistic" w:eastAsia="Calibri" w:hAnsi="Stylistic" w:cs="Times New Roman"/>
          <w:sz w:val="24"/>
          <w:szCs w:val="24"/>
          <w:lang w:val="en-US"/>
        </w:rPr>
        <w:t xml:space="preserve">The documentation of this fish species represents a critical step in understanding its </w:t>
      </w:r>
      <w:r w:rsidR="0095778F" w:rsidRPr="00CF1ABA">
        <w:rPr>
          <w:rFonts w:ascii="Stylistic" w:eastAsia="Calibri" w:hAnsi="Stylistic" w:cs="Times New Roman"/>
          <w:sz w:val="24"/>
          <w:szCs w:val="24"/>
          <w:lang w:val="en-US"/>
        </w:rPr>
        <w:t>distribution</w:t>
      </w:r>
      <w:r w:rsidRPr="00CF1ABA">
        <w:rPr>
          <w:rFonts w:ascii="Stylistic" w:eastAsia="Calibri" w:hAnsi="Stylistic" w:cs="Times New Roman"/>
          <w:sz w:val="24"/>
          <w:szCs w:val="24"/>
          <w:lang w:val="en-US"/>
        </w:rPr>
        <w:t>, ecology, and potential contributions to biodiversity. Further research will be necessary to confirm its population dynamics, reproductive behavior, and any potential threats to its conservation. The findings serve as a foundation for future studies and contribute to the growing knowledge of aquatic biodiversity, emphasizing the importance of continued exploration and preservation of aquatic ecosystems.</w:t>
      </w:r>
    </w:p>
    <w:p w14:paraId="4BF0B243" w14:textId="6BF393F2" w:rsidR="009B79C3" w:rsidRPr="007E18C0" w:rsidRDefault="009B79C3" w:rsidP="007E18C0">
      <w:pPr>
        <w:spacing w:after="0"/>
        <w:jc w:val="both"/>
        <w:rPr>
          <w:rFonts w:ascii="Stylistic" w:eastAsia="Calibri" w:hAnsi="Stylistic" w:cs="Times New Roman"/>
          <w:b/>
          <w:sz w:val="24"/>
          <w:szCs w:val="24"/>
          <w:lang w:val="en-US"/>
        </w:rPr>
      </w:pPr>
      <w:r w:rsidRPr="007E18C0">
        <w:rPr>
          <w:rFonts w:ascii="Stylistic" w:eastAsia="Calibri" w:hAnsi="Stylistic" w:cs="Times New Roman"/>
          <w:b/>
          <w:sz w:val="24"/>
          <w:szCs w:val="24"/>
          <w:lang w:val="en-US"/>
        </w:rPr>
        <w:t>Disclaimer (AI)</w:t>
      </w:r>
    </w:p>
    <w:p w14:paraId="478C8BF0" w14:textId="150BDDE9" w:rsidR="009B79C3" w:rsidRDefault="009B79C3" w:rsidP="007E18C0">
      <w:pPr>
        <w:spacing w:after="0"/>
        <w:jc w:val="both"/>
        <w:rPr>
          <w:rFonts w:ascii="Stylistic" w:eastAsia="Calibri" w:hAnsi="Stylistic" w:cs="Times New Roman"/>
          <w:sz w:val="24"/>
          <w:szCs w:val="24"/>
          <w:lang w:val="en-US"/>
        </w:rPr>
      </w:pPr>
      <w:r>
        <w:rPr>
          <w:rFonts w:ascii="Stylistic" w:eastAsia="Calibri" w:hAnsi="Stylistic" w:cs="Times New Roman"/>
          <w:sz w:val="24"/>
          <w:szCs w:val="24"/>
          <w:lang w:val="en-US"/>
        </w:rPr>
        <w:t>We the authors hereby declared that no AI technologies were employed for this research paper.</w:t>
      </w:r>
    </w:p>
    <w:p w14:paraId="68E07CED" w14:textId="77777777" w:rsidR="00253BE0" w:rsidRPr="00CF1ABA" w:rsidRDefault="00CE4B0C" w:rsidP="00253BE0">
      <w:pPr>
        <w:pStyle w:val="NormalWeb"/>
        <w:jc w:val="both"/>
        <w:rPr>
          <w:rFonts w:ascii="Stylistic" w:hAnsi="Stylistic"/>
        </w:rPr>
      </w:pPr>
      <w:r w:rsidRPr="00CF1ABA">
        <w:rPr>
          <w:rFonts w:ascii="Stylistic" w:hAnsi="Stylistic"/>
          <w:b/>
        </w:rPr>
        <w:t>REFERENCES</w:t>
      </w:r>
      <w:r w:rsidRPr="00CF1ABA">
        <w:rPr>
          <w:rFonts w:ascii="Stylistic" w:hAnsi="Stylistic"/>
        </w:rPr>
        <w:t xml:space="preserve"> </w:t>
      </w:r>
    </w:p>
    <w:p w14:paraId="31A08153" w14:textId="4902926F" w:rsidR="0021203F" w:rsidRPr="00CF1ABA" w:rsidRDefault="0021203F" w:rsidP="00253BE0">
      <w:pPr>
        <w:pStyle w:val="NormalWeb"/>
        <w:jc w:val="both"/>
        <w:rPr>
          <w:rFonts w:ascii="Stylistic" w:hAnsi="Stylistic"/>
        </w:rPr>
      </w:pPr>
      <w:r w:rsidRPr="00CF1ABA">
        <w:rPr>
          <w:rFonts w:ascii="Stylistic" w:hAnsi="Stylistic"/>
          <w:color w:val="222222"/>
          <w:shd w:val="clear" w:color="auto" w:fill="FFFFFF"/>
        </w:rPr>
        <w:t>Joshi, K. K., &amp; Sreekumar, K. M. (2015). Basics of sample collection, preservation and species identification of finfish.</w:t>
      </w:r>
    </w:p>
    <w:p w14:paraId="0725861D" w14:textId="77777777" w:rsidR="005D5BC6" w:rsidRPr="00CF1ABA" w:rsidRDefault="005D5BC6" w:rsidP="005D5BC6">
      <w:pPr>
        <w:pStyle w:val="NormalWeb"/>
        <w:jc w:val="both"/>
        <w:rPr>
          <w:rFonts w:ascii="Stylistic" w:hAnsi="Stylistic"/>
        </w:rPr>
      </w:pP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Kottelat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M. (1990). Indochinese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namacheilines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. </w:t>
      </w:r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A revision of </w:t>
      </w:r>
      <w:proofErr w:type="spellStart"/>
      <w:r w:rsidRPr="00CF1ABA">
        <w:rPr>
          <w:rFonts w:ascii="Stylistic" w:hAnsi="Stylistic"/>
          <w:iCs/>
          <w:color w:val="222222"/>
          <w:shd w:val="clear" w:color="auto" w:fill="FFFFFF"/>
        </w:rPr>
        <w:t>nemacheiline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 loaches (Pisces: </w:t>
      </w:r>
      <w:proofErr w:type="spellStart"/>
      <w:r w:rsidRPr="00CF1ABA">
        <w:rPr>
          <w:rFonts w:ascii="Stylistic" w:hAnsi="Stylistic"/>
          <w:iCs/>
          <w:color w:val="222222"/>
          <w:shd w:val="clear" w:color="auto" w:fill="FFFFFF"/>
        </w:rPr>
        <w:t>Cypriniformes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>) of Thailand, Burma, Laos, Cambodia and southern Viet Nam.</w:t>
      </w:r>
      <w:r w:rsidRPr="00CF1ABA">
        <w:rPr>
          <w:rFonts w:ascii="Stylistic" w:hAnsi="Stylistic"/>
          <w:color w:val="222222"/>
          <w:shd w:val="clear" w:color="auto" w:fill="FFFFFF"/>
        </w:rPr>
        <w:t>, </w:t>
      </w:r>
      <w:r w:rsidRPr="00CF1ABA">
        <w:rPr>
          <w:rFonts w:ascii="Stylistic" w:hAnsi="Stylistic"/>
          <w:iCs/>
          <w:color w:val="222222"/>
          <w:shd w:val="clear" w:color="auto" w:fill="FFFFFF"/>
        </w:rPr>
        <w:t>262</w:t>
      </w:r>
      <w:r w:rsidRPr="00CF1ABA">
        <w:rPr>
          <w:rFonts w:ascii="Stylistic" w:hAnsi="Stylistic"/>
          <w:color w:val="222222"/>
          <w:shd w:val="clear" w:color="auto" w:fill="FFFFFF"/>
        </w:rPr>
        <w:t>.</w:t>
      </w:r>
    </w:p>
    <w:p w14:paraId="4596BD3C" w14:textId="77777777" w:rsidR="00273A0E" w:rsidRPr="00CF1ABA" w:rsidRDefault="003F412C" w:rsidP="00273A0E">
      <w:pPr>
        <w:pStyle w:val="NormalWeb"/>
        <w:jc w:val="both"/>
        <w:rPr>
          <w:rFonts w:ascii="Stylistic" w:hAnsi="Stylistic"/>
        </w:rPr>
      </w:pP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Kottelat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M. (2012).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Acanthocobitis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pictilis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, a new sp</w:t>
      </w:r>
      <w:r w:rsidR="00273A0E" w:rsidRPr="00CF1ABA">
        <w:rPr>
          <w:rFonts w:ascii="Stylistic" w:hAnsi="Stylistic"/>
          <w:color w:val="222222"/>
          <w:shd w:val="clear" w:color="auto" w:fill="FFFFFF"/>
        </w:rPr>
        <w:t xml:space="preserve">ecies of loach from Myanmar </w:t>
      </w:r>
      <w:proofErr w:type="gramStart"/>
      <w:r w:rsidR="00273A0E" w:rsidRPr="00CF1ABA">
        <w:rPr>
          <w:rFonts w:ascii="Stylistic" w:hAnsi="Stylistic"/>
          <w:color w:val="222222"/>
          <w:shd w:val="clear" w:color="auto" w:fill="FFFFFF"/>
        </w:rPr>
        <w:t xml:space="preserve">and  </w:t>
      </w:r>
      <w:r w:rsidRPr="00CF1ABA">
        <w:rPr>
          <w:rFonts w:ascii="Stylistic" w:hAnsi="Stylistic"/>
          <w:color w:val="222222"/>
          <w:shd w:val="clear" w:color="auto" w:fill="FFFFFF"/>
        </w:rPr>
        <w:t>Thailand</w:t>
      </w:r>
      <w:proofErr w:type="gramEnd"/>
      <w:r w:rsidRPr="00CF1ABA">
        <w:rPr>
          <w:rFonts w:ascii="Stylistic" w:hAnsi="Stylistic"/>
          <w:color w:val="222222"/>
          <w:shd w:val="clear" w:color="auto" w:fill="FFFFFF"/>
        </w:rPr>
        <w:t xml:space="preserve"> (Teleostei: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Nemacheilidae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). </w:t>
      </w:r>
      <w:proofErr w:type="spellStart"/>
      <w:r w:rsidRPr="00CF1ABA">
        <w:rPr>
          <w:rFonts w:ascii="Stylistic" w:hAnsi="Stylistic"/>
          <w:i/>
          <w:iCs/>
          <w:color w:val="222222"/>
          <w:shd w:val="clear" w:color="auto" w:fill="FFFFFF"/>
        </w:rPr>
        <w:t>Zootaxa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, </w:t>
      </w:r>
      <w:r w:rsidRPr="00CF1ABA">
        <w:rPr>
          <w:rFonts w:ascii="Stylistic" w:hAnsi="Stylistic"/>
          <w:i/>
          <w:iCs/>
          <w:color w:val="222222"/>
          <w:shd w:val="clear" w:color="auto" w:fill="FFFFFF"/>
        </w:rPr>
        <w:t>3327</w:t>
      </w:r>
      <w:r w:rsidRPr="00CF1ABA">
        <w:rPr>
          <w:rFonts w:ascii="Stylistic" w:hAnsi="Stylistic"/>
          <w:color w:val="222222"/>
          <w:shd w:val="clear" w:color="auto" w:fill="FFFFFF"/>
        </w:rPr>
        <w:t>(1), 45-52.</w:t>
      </w:r>
      <w:r w:rsidR="00273A0E" w:rsidRPr="00CF1ABA">
        <w:rPr>
          <w:rFonts w:ascii="Stylistic" w:hAnsi="Stylistic"/>
        </w:rPr>
        <w:tab/>
      </w:r>
    </w:p>
    <w:p w14:paraId="42E67133" w14:textId="77777777" w:rsidR="00273A0E" w:rsidRPr="00CF1ABA" w:rsidRDefault="00D22770" w:rsidP="00273A0E">
      <w:pPr>
        <w:pStyle w:val="NormalWeb"/>
        <w:jc w:val="both"/>
        <w:rPr>
          <w:rFonts w:ascii="Stylistic" w:hAnsi="Stylistic"/>
        </w:rPr>
      </w:pPr>
      <w:r w:rsidRPr="00CF1ABA">
        <w:rPr>
          <w:rFonts w:ascii="Stylistic" w:hAnsi="Stylistic"/>
        </w:rPr>
        <w:t xml:space="preserve">Menon, A. G. K. </w:t>
      </w:r>
      <w:r w:rsidR="00273A0E" w:rsidRPr="00CF1ABA">
        <w:rPr>
          <w:rFonts w:ascii="Stylistic" w:hAnsi="Stylistic"/>
        </w:rPr>
        <w:t>(</w:t>
      </w:r>
      <w:r w:rsidRPr="00CF1ABA">
        <w:rPr>
          <w:rFonts w:ascii="Stylistic" w:hAnsi="Stylistic"/>
        </w:rPr>
        <w:t>1987</w:t>
      </w:r>
      <w:r w:rsidR="00273A0E" w:rsidRPr="00CF1ABA">
        <w:rPr>
          <w:rFonts w:ascii="Stylistic" w:hAnsi="Stylistic"/>
        </w:rPr>
        <w:t>)</w:t>
      </w:r>
      <w:r w:rsidRPr="00CF1ABA">
        <w:rPr>
          <w:rFonts w:ascii="Stylistic" w:hAnsi="Stylistic"/>
        </w:rPr>
        <w:t xml:space="preserve">. The fauna of India and the adjacent countries. Pisces. Vol. IV. </w:t>
      </w:r>
      <w:r w:rsidR="00273A0E" w:rsidRPr="00CF1ABA">
        <w:rPr>
          <w:rFonts w:ascii="Stylistic" w:hAnsi="Stylistic"/>
        </w:rPr>
        <w:t xml:space="preserve">     </w:t>
      </w:r>
      <w:r w:rsidRPr="00CF1ABA">
        <w:rPr>
          <w:rFonts w:ascii="Stylistic" w:hAnsi="Stylistic"/>
        </w:rPr>
        <w:t>Teleostei–</w:t>
      </w:r>
      <w:proofErr w:type="spellStart"/>
      <w:r w:rsidRPr="00CF1ABA">
        <w:rPr>
          <w:rFonts w:ascii="Stylistic" w:hAnsi="Stylistic"/>
        </w:rPr>
        <w:t>Cobitoidea</w:t>
      </w:r>
      <w:proofErr w:type="spellEnd"/>
      <w:r w:rsidRPr="00CF1ABA">
        <w:rPr>
          <w:rFonts w:ascii="Stylistic" w:hAnsi="Stylistic"/>
        </w:rPr>
        <w:t xml:space="preserve">. Part </w:t>
      </w:r>
      <w:proofErr w:type="gramStart"/>
      <w:r w:rsidRPr="00CF1ABA">
        <w:rPr>
          <w:rFonts w:ascii="Stylistic" w:hAnsi="Stylistic"/>
        </w:rPr>
        <w:t>1.Homalopteridae</w:t>
      </w:r>
      <w:proofErr w:type="gramEnd"/>
      <w:r w:rsidRPr="00CF1ABA">
        <w:rPr>
          <w:rFonts w:ascii="Stylistic" w:hAnsi="Stylistic"/>
        </w:rPr>
        <w:t xml:space="preserve">. </w:t>
      </w:r>
      <w:r w:rsidRPr="00CF1ABA">
        <w:rPr>
          <w:rFonts w:ascii="Stylistic" w:hAnsi="Stylistic"/>
          <w:i/>
        </w:rPr>
        <w:t>Zoological Survey of India</w:t>
      </w:r>
      <w:r w:rsidRPr="00CF1ABA">
        <w:rPr>
          <w:rFonts w:ascii="Stylistic" w:hAnsi="Stylistic"/>
        </w:rPr>
        <w:t>.</w:t>
      </w:r>
    </w:p>
    <w:p w14:paraId="1D919988" w14:textId="77777777" w:rsidR="00273A0E" w:rsidRPr="00CF1ABA" w:rsidRDefault="00273A0E" w:rsidP="00273A0E">
      <w:pPr>
        <w:pStyle w:val="NormalWeb"/>
        <w:jc w:val="both"/>
        <w:rPr>
          <w:rFonts w:ascii="Stylistic" w:hAnsi="Stylistic"/>
        </w:rPr>
      </w:pP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Rainboth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W. J.,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Vidthayanon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, C., &amp; Yen, M. D. (2012). Fishes of the greater Mekong ecosystem with species list and photographic atlas.</w:t>
      </w:r>
    </w:p>
    <w:p w14:paraId="75BBAE60" w14:textId="77777777" w:rsidR="00273A0E" w:rsidRPr="00CF1ABA" w:rsidRDefault="00273A0E" w:rsidP="00273A0E">
      <w:pPr>
        <w:pStyle w:val="NormalWeb"/>
        <w:jc w:val="both"/>
        <w:rPr>
          <w:rFonts w:ascii="Stylistic" w:hAnsi="Stylistic"/>
          <w:color w:val="222222"/>
          <w:shd w:val="clear" w:color="auto" w:fill="FFFFFF"/>
        </w:rPr>
      </w:pP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Shangningam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B.,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Rath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S., Chowdhury, B. R., &amp;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Laishram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, K. (2019). First report </w:t>
      </w:r>
      <w:proofErr w:type="gramStart"/>
      <w:r w:rsidRPr="00CF1ABA">
        <w:rPr>
          <w:rFonts w:ascii="Stylistic" w:hAnsi="Stylistic"/>
          <w:color w:val="222222"/>
          <w:shd w:val="clear" w:color="auto" w:fill="FFFFFF"/>
        </w:rPr>
        <w:t xml:space="preserve">of 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Paracanthocobitis</w:t>
      </w:r>
      <w:proofErr w:type="spellEnd"/>
      <w:proofErr w:type="gramEnd"/>
      <w:r w:rsidRPr="00CF1ABA">
        <w:rPr>
          <w:rFonts w:ascii="Stylistic" w:hAnsi="Stylistic"/>
          <w:color w:val="222222"/>
          <w:shd w:val="clear" w:color="auto" w:fill="FFFFFF"/>
        </w:rPr>
        <w:t xml:space="preserve">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botia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 (Hamilton 1822) from Bihar with a note on variation. </w:t>
      </w:r>
      <w:r w:rsidRPr="00CF1ABA">
        <w:rPr>
          <w:rFonts w:ascii="Stylistic" w:hAnsi="Stylistic"/>
          <w:i/>
          <w:iCs/>
          <w:color w:val="222222"/>
          <w:shd w:val="clear" w:color="auto" w:fill="FFFFFF"/>
        </w:rPr>
        <w:t>International Journal of Fisheries and Aquatic Studies</w:t>
      </w:r>
      <w:r w:rsidRPr="00CF1ABA">
        <w:rPr>
          <w:rFonts w:ascii="Stylistic" w:hAnsi="Stylistic"/>
          <w:color w:val="222222"/>
          <w:shd w:val="clear" w:color="auto" w:fill="FFFFFF"/>
        </w:rPr>
        <w:t>, </w:t>
      </w:r>
      <w:r w:rsidRPr="00CF1ABA">
        <w:rPr>
          <w:rFonts w:ascii="Stylistic" w:hAnsi="Stylistic"/>
          <w:i/>
          <w:iCs/>
          <w:color w:val="222222"/>
          <w:shd w:val="clear" w:color="auto" w:fill="FFFFFF"/>
        </w:rPr>
        <w:t>7</w:t>
      </w:r>
      <w:r w:rsidRPr="00CF1ABA">
        <w:rPr>
          <w:rFonts w:ascii="Stylistic" w:hAnsi="Stylistic"/>
          <w:color w:val="222222"/>
          <w:shd w:val="clear" w:color="auto" w:fill="FFFFFF"/>
        </w:rPr>
        <w:t>(5), 533-535.</w:t>
      </w:r>
    </w:p>
    <w:p w14:paraId="3C1D8D04" w14:textId="77777777" w:rsidR="00273A0E" w:rsidRPr="00CF1ABA" w:rsidRDefault="00273A0E" w:rsidP="00273A0E">
      <w:pPr>
        <w:pStyle w:val="NormalWeb"/>
        <w:jc w:val="both"/>
        <w:rPr>
          <w:rFonts w:ascii="Stylistic" w:hAnsi="Stylistic"/>
        </w:rPr>
      </w:pPr>
      <w:r w:rsidRPr="00CF1ABA">
        <w:rPr>
          <w:rFonts w:ascii="Stylistic" w:hAnsi="Stylistic"/>
          <w:color w:val="222222"/>
          <w:shd w:val="clear" w:color="auto" w:fill="FFFFFF"/>
        </w:rPr>
        <w:t>Singer, R. A. (2013). </w:t>
      </w:r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Taxonomic Revision of the Genus </w:t>
      </w:r>
      <w:proofErr w:type="spellStart"/>
      <w:r w:rsidRPr="00CF1ABA">
        <w:rPr>
          <w:rFonts w:ascii="Stylistic" w:hAnsi="Stylistic"/>
          <w:i/>
          <w:iCs/>
          <w:color w:val="222222"/>
          <w:shd w:val="clear" w:color="auto" w:fill="FFFFFF"/>
        </w:rPr>
        <w:t>Acanthocobitis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 (Teleostei: </w:t>
      </w:r>
      <w:proofErr w:type="spellStart"/>
      <w:r w:rsidRPr="00CF1ABA">
        <w:rPr>
          <w:rFonts w:ascii="Stylistic" w:hAnsi="Stylistic"/>
          <w:iCs/>
          <w:color w:val="222222"/>
          <w:shd w:val="clear" w:color="auto" w:fill="FFFFFF"/>
        </w:rPr>
        <w:t>Nemacheilidae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) with Recognition of the Genus </w:t>
      </w:r>
      <w:proofErr w:type="spellStart"/>
      <w:r w:rsidRPr="00CF1ABA">
        <w:rPr>
          <w:rFonts w:ascii="Stylistic" w:hAnsi="Stylistic"/>
          <w:i/>
          <w:iCs/>
          <w:color w:val="222222"/>
          <w:shd w:val="clear" w:color="auto" w:fill="FFFFFF"/>
        </w:rPr>
        <w:t>Paracanthocobitis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 xml:space="preserve"> (Teleostei: </w:t>
      </w:r>
      <w:proofErr w:type="spellStart"/>
      <w:r w:rsidRPr="00CF1ABA">
        <w:rPr>
          <w:rFonts w:ascii="Stylistic" w:hAnsi="Stylistic"/>
          <w:iCs/>
          <w:color w:val="222222"/>
          <w:shd w:val="clear" w:color="auto" w:fill="FFFFFF"/>
        </w:rPr>
        <w:t>Nemacheilidae</w:t>
      </w:r>
      <w:proofErr w:type="spellEnd"/>
      <w:r w:rsidRPr="00CF1ABA">
        <w:rPr>
          <w:rFonts w:ascii="Stylistic" w:hAnsi="Stylistic"/>
          <w:iCs/>
          <w:color w:val="222222"/>
          <w:shd w:val="clear" w:color="auto" w:fill="FFFFFF"/>
        </w:rPr>
        <w:t>) and the Description of Four New Species</w:t>
      </w:r>
      <w:r w:rsidRPr="00CF1ABA">
        <w:rPr>
          <w:rFonts w:ascii="Stylistic" w:hAnsi="Stylistic"/>
          <w:color w:val="222222"/>
          <w:shd w:val="clear" w:color="auto" w:fill="FFFFFF"/>
        </w:rPr>
        <w:t> (Doctoral dissertation, University of Florida).</w:t>
      </w:r>
    </w:p>
    <w:p w14:paraId="54B79AE8" w14:textId="77777777" w:rsidR="00B45DDA" w:rsidRPr="00CF1ABA" w:rsidRDefault="00273A0E" w:rsidP="00273A0E">
      <w:pPr>
        <w:pStyle w:val="NormalWeb"/>
        <w:jc w:val="both"/>
        <w:rPr>
          <w:rFonts w:ascii="Stylistic" w:hAnsi="Stylistic"/>
        </w:rPr>
      </w:pPr>
      <w:r w:rsidRPr="00CF1ABA">
        <w:rPr>
          <w:rFonts w:ascii="Stylistic" w:hAnsi="Stylistic"/>
          <w:color w:val="222222"/>
          <w:shd w:val="clear" w:color="auto" w:fill="FFFFFF"/>
        </w:rPr>
        <w:t xml:space="preserve">Singer, R. A., &amp; Page, L. M. (2015). Revision of the zipper loaches, </w:t>
      </w:r>
      <w:proofErr w:type="spellStart"/>
      <w:r w:rsidRPr="00CF1ABA">
        <w:rPr>
          <w:rFonts w:ascii="Stylistic" w:hAnsi="Stylistic"/>
          <w:i/>
          <w:color w:val="222222"/>
          <w:shd w:val="clear" w:color="auto" w:fill="FFFFFF"/>
        </w:rPr>
        <w:t>Acanthocobitis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 and </w:t>
      </w:r>
      <w:proofErr w:type="spellStart"/>
      <w:r w:rsidRPr="00CF1ABA">
        <w:rPr>
          <w:rFonts w:ascii="Stylistic" w:hAnsi="Stylistic"/>
          <w:i/>
          <w:color w:val="222222"/>
          <w:shd w:val="clear" w:color="auto" w:fill="FFFFFF"/>
        </w:rPr>
        <w:t>Paracanthocobitis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 xml:space="preserve"> (Teleostei: </w:t>
      </w:r>
      <w:proofErr w:type="spellStart"/>
      <w:r w:rsidRPr="00CF1ABA">
        <w:rPr>
          <w:rFonts w:ascii="Stylistic" w:hAnsi="Stylistic"/>
          <w:color w:val="222222"/>
          <w:shd w:val="clear" w:color="auto" w:fill="FFFFFF"/>
        </w:rPr>
        <w:t>Nemacheilidae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), with descriptions of five new species. </w:t>
      </w:r>
      <w:proofErr w:type="spellStart"/>
      <w:r w:rsidRPr="00CF1ABA">
        <w:rPr>
          <w:rFonts w:ascii="Stylistic" w:hAnsi="Stylistic"/>
          <w:i/>
          <w:iCs/>
          <w:color w:val="222222"/>
          <w:shd w:val="clear" w:color="auto" w:fill="FFFFFF"/>
        </w:rPr>
        <w:t>Copeia</w:t>
      </w:r>
      <w:proofErr w:type="spellEnd"/>
      <w:r w:rsidRPr="00CF1ABA">
        <w:rPr>
          <w:rFonts w:ascii="Stylistic" w:hAnsi="Stylistic"/>
          <w:color w:val="222222"/>
          <w:shd w:val="clear" w:color="auto" w:fill="FFFFFF"/>
        </w:rPr>
        <w:t>, </w:t>
      </w:r>
      <w:r w:rsidRPr="00CF1ABA">
        <w:rPr>
          <w:rFonts w:ascii="Stylistic" w:hAnsi="Stylistic"/>
          <w:i/>
          <w:iCs/>
          <w:color w:val="222222"/>
          <w:shd w:val="clear" w:color="auto" w:fill="FFFFFF"/>
        </w:rPr>
        <w:t>103</w:t>
      </w:r>
      <w:r w:rsidRPr="00CF1ABA">
        <w:rPr>
          <w:rFonts w:ascii="Stylistic" w:hAnsi="Stylistic"/>
          <w:color w:val="222222"/>
          <w:shd w:val="clear" w:color="auto" w:fill="FFFFFF"/>
        </w:rPr>
        <w:t>(2), 378-401.</w:t>
      </w:r>
    </w:p>
    <w:p w14:paraId="22BEA8EC" w14:textId="77777777" w:rsidR="00C3136F" w:rsidRPr="00CF1ABA" w:rsidRDefault="00C3136F" w:rsidP="00273A0E">
      <w:pPr>
        <w:pStyle w:val="NormalWeb"/>
        <w:jc w:val="both"/>
        <w:rPr>
          <w:rFonts w:ascii="Stylistic" w:hAnsi="Stylistic"/>
        </w:rPr>
      </w:pPr>
    </w:p>
    <w:p w14:paraId="07633C21" w14:textId="77777777" w:rsidR="009918A6" w:rsidRPr="00CF1ABA" w:rsidRDefault="009918A6" w:rsidP="00273A0E">
      <w:pPr>
        <w:pStyle w:val="NormalWeb"/>
        <w:jc w:val="both"/>
        <w:rPr>
          <w:rFonts w:ascii="Stylistic" w:hAnsi="Stylistic"/>
        </w:rPr>
      </w:pPr>
    </w:p>
    <w:p w14:paraId="05068207" w14:textId="77777777" w:rsidR="000155FB" w:rsidRPr="00CF1ABA" w:rsidRDefault="000155FB" w:rsidP="00273A0E">
      <w:pPr>
        <w:pStyle w:val="NormalWeb"/>
        <w:ind w:left="567" w:hanging="567"/>
        <w:jc w:val="both"/>
        <w:rPr>
          <w:rFonts w:ascii="Stylistic" w:hAnsi="Stylistic"/>
        </w:rPr>
      </w:pPr>
    </w:p>
    <w:p w14:paraId="65B6F752" w14:textId="77777777" w:rsidR="00434A4B" w:rsidRPr="00CF1ABA" w:rsidRDefault="00434A4B" w:rsidP="00C16060">
      <w:pPr>
        <w:jc w:val="both"/>
        <w:rPr>
          <w:rFonts w:ascii="Stylistic" w:hAnsi="Stylistic" w:cs="Times New Roman"/>
          <w:sz w:val="24"/>
          <w:szCs w:val="24"/>
        </w:rPr>
      </w:pPr>
    </w:p>
    <w:p w14:paraId="373AE825" w14:textId="77777777" w:rsidR="009072B1" w:rsidRPr="00CF1ABA" w:rsidRDefault="009072B1">
      <w:pPr>
        <w:rPr>
          <w:rFonts w:ascii="Stylistic" w:hAnsi="Stylistic" w:cs="Times New Roman"/>
          <w:sz w:val="24"/>
          <w:szCs w:val="24"/>
        </w:rPr>
      </w:pPr>
    </w:p>
    <w:p w14:paraId="69E8A7BC" w14:textId="77777777" w:rsidR="009072B1" w:rsidRPr="00CF1ABA" w:rsidRDefault="009072B1">
      <w:pPr>
        <w:rPr>
          <w:rFonts w:ascii="Stylistic" w:hAnsi="Stylistic" w:cs="Times New Roman"/>
          <w:sz w:val="24"/>
          <w:szCs w:val="24"/>
        </w:rPr>
      </w:pPr>
    </w:p>
    <w:p w14:paraId="1D77BE67" w14:textId="77777777" w:rsidR="009072B1" w:rsidRPr="00CF1ABA" w:rsidRDefault="009072B1" w:rsidP="00253BE0">
      <w:pPr>
        <w:rPr>
          <w:rFonts w:ascii="Stylistic" w:hAnsi="Stylistic" w:cs="Times New Roman"/>
          <w:b/>
          <w:sz w:val="24"/>
          <w:szCs w:val="24"/>
        </w:rPr>
      </w:pPr>
    </w:p>
    <w:sectPr w:rsidR="009072B1" w:rsidRPr="00CF1AB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E81A" w14:textId="77777777" w:rsidR="00437633" w:rsidRDefault="00437633" w:rsidP="0048354C">
      <w:pPr>
        <w:spacing w:after="0" w:line="240" w:lineRule="auto"/>
      </w:pPr>
      <w:r>
        <w:separator/>
      </w:r>
    </w:p>
  </w:endnote>
  <w:endnote w:type="continuationSeparator" w:id="0">
    <w:p w14:paraId="1C7C0BCA" w14:textId="77777777" w:rsidR="00437633" w:rsidRDefault="00437633" w:rsidP="0048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ist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BBB0" w14:textId="77777777" w:rsidR="0048354C" w:rsidRDefault="00483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60C9" w14:textId="77777777" w:rsidR="0048354C" w:rsidRDefault="00483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C54D" w14:textId="77777777" w:rsidR="0048354C" w:rsidRDefault="0048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83CC" w14:textId="77777777" w:rsidR="00437633" w:rsidRDefault="00437633" w:rsidP="0048354C">
      <w:pPr>
        <w:spacing w:after="0" w:line="240" w:lineRule="auto"/>
      </w:pPr>
      <w:r>
        <w:separator/>
      </w:r>
    </w:p>
  </w:footnote>
  <w:footnote w:type="continuationSeparator" w:id="0">
    <w:p w14:paraId="4F89C976" w14:textId="77777777" w:rsidR="00437633" w:rsidRDefault="00437633" w:rsidP="0048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F059" w14:textId="3ADCC852" w:rsidR="0048354C" w:rsidRDefault="0048354C">
    <w:pPr>
      <w:pStyle w:val="Header"/>
    </w:pPr>
    <w:r>
      <w:rPr>
        <w:noProof/>
      </w:rPr>
      <w:pict w14:anchorId="3E28B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6829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9E9B" w14:textId="571D8F61" w:rsidR="0048354C" w:rsidRDefault="0048354C">
    <w:pPr>
      <w:pStyle w:val="Header"/>
    </w:pPr>
    <w:r>
      <w:rPr>
        <w:noProof/>
      </w:rPr>
      <w:pict w14:anchorId="337629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6830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0ED7" w14:textId="39A10E27" w:rsidR="0048354C" w:rsidRDefault="0048354C">
    <w:pPr>
      <w:pStyle w:val="Header"/>
    </w:pPr>
    <w:r>
      <w:rPr>
        <w:noProof/>
      </w:rPr>
      <w:pict w14:anchorId="4C537A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6828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07E2B"/>
    <w:multiLevelType w:val="hybridMultilevel"/>
    <w:tmpl w:val="D392F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6B30"/>
    <w:multiLevelType w:val="hybridMultilevel"/>
    <w:tmpl w:val="D392F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758F9"/>
    <w:multiLevelType w:val="hybridMultilevel"/>
    <w:tmpl w:val="6A6AF0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5473"/>
    <w:multiLevelType w:val="hybridMultilevel"/>
    <w:tmpl w:val="E27EAE84"/>
    <w:lvl w:ilvl="0" w:tplc="790E6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168A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234C93"/>
    <w:multiLevelType w:val="hybridMultilevel"/>
    <w:tmpl w:val="D392F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2558"/>
    <w:multiLevelType w:val="hybridMultilevel"/>
    <w:tmpl w:val="B71415A6"/>
    <w:lvl w:ilvl="0" w:tplc="60309C6E">
      <w:start w:val="5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color w:val="333333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BFC"/>
    <w:rsid w:val="000155FB"/>
    <w:rsid w:val="00023EAE"/>
    <w:rsid w:val="000470B9"/>
    <w:rsid w:val="00066511"/>
    <w:rsid w:val="000F2CB5"/>
    <w:rsid w:val="0017009D"/>
    <w:rsid w:val="00175C6C"/>
    <w:rsid w:val="00180825"/>
    <w:rsid w:val="00184915"/>
    <w:rsid w:val="00197260"/>
    <w:rsid w:val="001A5770"/>
    <w:rsid w:val="001B02BF"/>
    <w:rsid w:val="001B5187"/>
    <w:rsid w:val="001E008B"/>
    <w:rsid w:val="001E418F"/>
    <w:rsid w:val="0021203F"/>
    <w:rsid w:val="00227943"/>
    <w:rsid w:val="00232AA0"/>
    <w:rsid w:val="00253BE0"/>
    <w:rsid w:val="00254F89"/>
    <w:rsid w:val="0026241D"/>
    <w:rsid w:val="00273A0E"/>
    <w:rsid w:val="002B2C10"/>
    <w:rsid w:val="002E192E"/>
    <w:rsid w:val="00306746"/>
    <w:rsid w:val="0032441E"/>
    <w:rsid w:val="00374CF4"/>
    <w:rsid w:val="003823E9"/>
    <w:rsid w:val="003C1C53"/>
    <w:rsid w:val="003D1AA9"/>
    <w:rsid w:val="003E3AAB"/>
    <w:rsid w:val="003F412C"/>
    <w:rsid w:val="003F521E"/>
    <w:rsid w:val="00403A89"/>
    <w:rsid w:val="0040434D"/>
    <w:rsid w:val="004078E9"/>
    <w:rsid w:val="00412408"/>
    <w:rsid w:val="00434A4B"/>
    <w:rsid w:val="00437633"/>
    <w:rsid w:val="0048354C"/>
    <w:rsid w:val="00483D27"/>
    <w:rsid w:val="00485ED4"/>
    <w:rsid w:val="004D3E11"/>
    <w:rsid w:val="00537D32"/>
    <w:rsid w:val="00562B8C"/>
    <w:rsid w:val="005800F8"/>
    <w:rsid w:val="00585B2B"/>
    <w:rsid w:val="005C6484"/>
    <w:rsid w:val="005D5BC6"/>
    <w:rsid w:val="005D6DBF"/>
    <w:rsid w:val="005E034B"/>
    <w:rsid w:val="0060043E"/>
    <w:rsid w:val="00601A82"/>
    <w:rsid w:val="00627275"/>
    <w:rsid w:val="006303BE"/>
    <w:rsid w:val="006379CC"/>
    <w:rsid w:val="006431D9"/>
    <w:rsid w:val="006A56F1"/>
    <w:rsid w:val="006D19D2"/>
    <w:rsid w:val="006E4B22"/>
    <w:rsid w:val="006F7F79"/>
    <w:rsid w:val="007317D3"/>
    <w:rsid w:val="00742A84"/>
    <w:rsid w:val="00744255"/>
    <w:rsid w:val="007560F5"/>
    <w:rsid w:val="007741A2"/>
    <w:rsid w:val="00791CE4"/>
    <w:rsid w:val="007B6DBB"/>
    <w:rsid w:val="007B706D"/>
    <w:rsid w:val="007D0B12"/>
    <w:rsid w:val="007E18C0"/>
    <w:rsid w:val="008470DC"/>
    <w:rsid w:val="00862F85"/>
    <w:rsid w:val="00864D4B"/>
    <w:rsid w:val="008A5C52"/>
    <w:rsid w:val="009032C9"/>
    <w:rsid w:val="00906EED"/>
    <w:rsid w:val="009072B1"/>
    <w:rsid w:val="0091628E"/>
    <w:rsid w:val="00927D9D"/>
    <w:rsid w:val="00940A8B"/>
    <w:rsid w:val="00951AF7"/>
    <w:rsid w:val="0095778F"/>
    <w:rsid w:val="00962E42"/>
    <w:rsid w:val="009718AA"/>
    <w:rsid w:val="009918A6"/>
    <w:rsid w:val="009923CA"/>
    <w:rsid w:val="009B79C3"/>
    <w:rsid w:val="009E6EE4"/>
    <w:rsid w:val="00A133E6"/>
    <w:rsid w:val="00A263D6"/>
    <w:rsid w:val="00A36C51"/>
    <w:rsid w:val="00A41EF7"/>
    <w:rsid w:val="00A6159E"/>
    <w:rsid w:val="00A75B16"/>
    <w:rsid w:val="00AB0E49"/>
    <w:rsid w:val="00AB1DDB"/>
    <w:rsid w:val="00AB5286"/>
    <w:rsid w:val="00AC4E79"/>
    <w:rsid w:val="00AC5BFC"/>
    <w:rsid w:val="00AE2982"/>
    <w:rsid w:val="00B22A77"/>
    <w:rsid w:val="00B335E9"/>
    <w:rsid w:val="00B41FD8"/>
    <w:rsid w:val="00B4233C"/>
    <w:rsid w:val="00B45DDA"/>
    <w:rsid w:val="00B5564C"/>
    <w:rsid w:val="00B671BE"/>
    <w:rsid w:val="00B67F85"/>
    <w:rsid w:val="00BA2E58"/>
    <w:rsid w:val="00BB1F27"/>
    <w:rsid w:val="00BD7D76"/>
    <w:rsid w:val="00C16060"/>
    <w:rsid w:val="00C3136F"/>
    <w:rsid w:val="00C62239"/>
    <w:rsid w:val="00C66B30"/>
    <w:rsid w:val="00C72908"/>
    <w:rsid w:val="00C82B03"/>
    <w:rsid w:val="00C868B1"/>
    <w:rsid w:val="00C87BAB"/>
    <w:rsid w:val="00CB0EA7"/>
    <w:rsid w:val="00CE4B0C"/>
    <w:rsid w:val="00CF1ABA"/>
    <w:rsid w:val="00D10019"/>
    <w:rsid w:val="00D103D9"/>
    <w:rsid w:val="00D10D06"/>
    <w:rsid w:val="00D22770"/>
    <w:rsid w:val="00D36F19"/>
    <w:rsid w:val="00D47AE9"/>
    <w:rsid w:val="00D727CE"/>
    <w:rsid w:val="00D73F87"/>
    <w:rsid w:val="00D845AA"/>
    <w:rsid w:val="00DA2C13"/>
    <w:rsid w:val="00DF1429"/>
    <w:rsid w:val="00E121D0"/>
    <w:rsid w:val="00E161F1"/>
    <w:rsid w:val="00E26E88"/>
    <w:rsid w:val="00E320B0"/>
    <w:rsid w:val="00E51448"/>
    <w:rsid w:val="00E52C0F"/>
    <w:rsid w:val="00E557CF"/>
    <w:rsid w:val="00EA74B0"/>
    <w:rsid w:val="00EB28BC"/>
    <w:rsid w:val="00EF5539"/>
    <w:rsid w:val="00F14FCE"/>
    <w:rsid w:val="00F17ACB"/>
    <w:rsid w:val="00F278E1"/>
    <w:rsid w:val="00F3387E"/>
    <w:rsid w:val="00F40321"/>
    <w:rsid w:val="00F524BB"/>
    <w:rsid w:val="00F676E2"/>
    <w:rsid w:val="00F7202D"/>
    <w:rsid w:val="00F772C8"/>
    <w:rsid w:val="00F81F17"/>
    <w:rsid w:val="00FA3ADB"/>
    <w:rsid w:val="00FA3BAE"/>
    <w:rsid w:val="00FB5110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DC3DD1"/>
  <w15:docId w15:val="{4E417B65-6A95-47EA-B9D3-FE71AA7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915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915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915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915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915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915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915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915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915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3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2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1F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918A6"/>
    <w:pPr>
      <w:spacing w:after="160" w:line="259" w:lineRule="auto"/>
      <w:ind w:left="720"/>
      <w:contextualSpacing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791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4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9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4C"/>
  </w:style>
  <w:style w:type="paragraph" w:styleId="Footer">
    <w:name w:val="footer"/>
    <w:basedOn w:val="Normal"/>
    <w:link w:val="FooterChar"/>
    <w:uiPriority w:val="99"/>
    <w:unhideWhenUsed/>
    <w:rsid w:val="0048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Brahmaputra_Rive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Meghna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Karnaphul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Bangladesh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n.wikipedia.org/wiki/Ray-finned_fis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pecies" TargetMode="External"/><Relationship Id="rId14" Type="http://schemas.openxmlformats.org/officeDocument/2006/relationships/hyperlink" Target="https://en.wikipedia.org/wiki/Ganges_Rive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1167-5EBE-4B4E-821E-1BE18796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6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SDI 1084</cp:lastModifiedBy>
  <cp:revision>78</cp:revision>
  <dcterms:created xsi:type="dcterms:W3CDTF">2024-02-02T05:46:00Z</dcterms:created>
  <dcterms:modified xsi:type="dcterms:W3CDTF">2025-06-13T07:00:00Z</dcterms:modified>
</cp:coreProperties>
</file>