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C88B" w14:textId="77777777" w:rsidR="00470D86" w:rsidRDefault="00470D86" w:rsidP="00470D86">
      <w:pPr>
        <w:bidi w:val="0"/>
        <w:spacing w:after="0"/>
        <w:jc w:val="center"/>
        <w:rPr>
          <w:rFonts w:asciiTheme="majorBidi" w:hAnsiTheme="majorBidi" w:cstheme="majorBidi"/>
          <w:sz w:val="20"/>
          <w:szCs w:val="20"/>
        </w:rPr>
      </w:pPr>
      <w:r w:rsidRPr="00470D86">
        <w:rPr>
          <w:rFonts w:asciiTheme="majorBidi" w:hAnsiTheme="majorBidi" w:cstheme="majorBidi"/>
          <w:b/>
          <w:bCs/>
          <w:sz w:val="32"/>
          <w:szCs w:val="32"/>
        </w:rPr>
        <w:t>The Effect of Organic Acid Treatment on Some Chemical Indicators of Several Varieties of Wild and Cultivated Saffron (Crocus sp.)</w:t>
      </w:r>
      <w:r w:rsidRPr="00470D86">
        <w:rPr>
          <w:rFonts w:asciiTheme="majorBidi" w:hAnsiTheme="majorBidi" w:cstheme="majorBidi"/>
          <w:sz w:val="20"/>
          <w:szCs w:val="20"/>
        </w:rPr>
        <w:br/>
      </w:r>
    </w:p>
    <w:p w14:paraId="31D87BE8" w14:textId="77777777" w:rsidR="00470D86" w:rsidRPr="00470D86" w:rsidRDefault="00C62360" w:rsidP="00470D86">
      <w:pPr>
        <w:bidi w:val="0"/>
        <w:rPr>
          <w:rFonts w:asciiTheme="majorBidi" w:hAnsiTheme="majorBidi" w:cstheme="majorBidi"/>
          <w:sz w:val="24"/>
          <w:szCs w:val="24"/>
        </w:rPr>
      </w:pPr>
      <w:r>
        <w:rPr>
          <w:rFonts w:asciiTheme="majorBidi" w:hAnsiTheme="majorBidi" w:cstheme="majorBidi"/>
          <w:sz w:val="24"/>
          <w:szCs w:val="24"/>
        </w:rPr>
        <w:pict w14:anchorId="2893D090">
          <v:rect id="_x0000_i1025" style="width:0;height:.75pt" o:hralign="center" o:hrstd="t" o:hrnoshade="t" o:hr="t" fillcolor="#404040" stroked="f"/>
        </w:pict>
      </w:r>
    </w:p>
    <w:p w14:paraId="591648C6" w14:textId="77777777" w:rsidR="00470D86" w:rsidRPr="00470D86" w:rsidRDefault="00470D86" w:rsidP="00470D86">
      <w:pPr>
        <w:bidi w:val="0"/>
        <w:rPr>
          <w:rFonts w:asciiTheme="majorBidi" w:hAnsiTheme="majorBidi" w:cstheme="majorBidi"/>
          <w:b/>
          <w:bCs/>
          <w:sz w:val="32"/>
          <w:szCs w:val="32"/>
        </w:rPr>
      </w:pPr>
      <w:r w:rsidRPr="00470D86">
        <w:rPr>
          <w:rFonts w:asciiTheme="majorBidi" w:hAnsiTheme="majorBidi" w:cstheme="majorBidi"/>
          <w:b/>
          <w:bCs/>
          <w:sz w:val="32"/>
          <w:szCs w:val="32"/>
        </w:rPr>
        <w:t>Abstract:</w:t>
      </w:r>
    </w:p>
    <w:p w14:paraId="46F2B76F"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research </w:t>
      </w:r>
      <w:r w:rsidR="00420F5D">
        <w:rPr>
          <w:rFonts w:asciiTheme="majorBidi" w:hAnsiTheme="majorBidi" w:cstheme="majorBidi"/>
          <w:sz w:val="24"/>
          <w:szCs w:val="24"/>
        </w:rPr>
        <w:t>carried out</w:t>
      </w:r>
      <w:r w:rsidRPr="00470D86">
        <w:rPr>
          <w:rFonts w:asciiTheme="majorBidi" w:hAnsiTheme="majorBidi" w:cstheme="majorBidi"/>
          <w:sz w:val="24"/>
          <w:szCs w:val="24"/>
        </w:rPr>
        <w:t xml:space="preserve"> in Banias-Syria during the agricultural season 2023/2024 and in the scientific research laboratory affiliated to the Department of Field Crops at the Faculty of Agricultural Engineering, Tishreen University to study the effect of treatment with organic acids (humic and fulvic) at concentrations (0, 25, and 50 mg/L) on some chemical indicators of cultivated and wild saffron. Saffron corms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were planted according to a randomized complete block design (RCBD) with three replications. Some chemical indicators were measured: chlorophyll and carotenoid content </w:t>
      </w:r>
      <w:bookmarkStart w:id="0" w:name="_Hlk199500897"/>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bookmarkEnd w:id="0"/>
      <w:r w:rsidRPr="00470D86">
        <w:rPr>
          <w:rFonts w:asciiTheme="majorBidi" w:hAnsiTheme="majorBidi" w:cstheme="majorBidi"/>
          <w:sz w:val="24"/>
          <w:szCs w:val="24"/>
        </w:rPr>
        <w:t xml:space="preserve">,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leaves and corms (%), content of active components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The results showed the positive effect of organic acid treatment where the concentration (50 mg/L) outperformed the control and the treatment with concentration (25 mg/L) in all studied traits and characteristics and for all varieties. The plants of the Spanish variety treated with concentration (50 mg/L) excelled in the traits (carotenoid content </w:t>
      </w:r>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r w:rsidRPr="00470D86">
        <w:rPr>
          <w:rFonts w:asciiTheme="majorBidi" w:hAnsiTheme="majorBidi" w:cstheme="majorBidi"/>
          <w:sz w:val="24"/>
          <w:szCs w:val="24"/>
        </w:rPr>
        <w:t xml:space="preserve">,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corms (%), crocin content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(157.608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- 4.742% - 186.006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respectively. Meanwhile, the plants of the Iranian variety treated with concentration (50 mg/L) excelled in the following characteristics (chlorophyll content </w:t>
      </w:r>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μg</w:t>
      </w:r>
      <w:proofErr w:type="spellEnd"/>
      <w:r w:rsidR="00CC30B8" w:rsidRPr="00CC30B8">
        <w:rPr>
          <w:rFonts w:asciiTheme="majorBidi" w:hAnsiTheme="majorBidi" w:cstheme="majorBidi"/>
          <w:sz w:val="24"/>
          <w:szCs w:val="24"/>
        </w:rPr>
        <w:t>/</w:t>
      </w:r>
      <w:proofErr w:type="spellStart"/>
      <w:r w:rsidR="00CC30B8" w:rsidRPr="00CC30B8">
        <w:rPr>
          <w:rFonts w:asciiTheme="majorBidi" w:hAnsiTheme="majorBidi" w:cstheme="majorBidi"/>
          <w:sz w:val="24"/>
          <w:szCs w:val="24"/>
        </w:rPr>
        <w:t>gFw</w:t>
      </w:r>
      <w:proofErr w:type="spellEnd"/>
      <w:r w:rsidR="00CC30B8" w:rsidRPr="00CC30B8">
        <w:rPr>
          <w:rFonts w:asciiTheme="majorBidi" w:hAnsiTheme="majorBidi" w:cstheme="majorBidi"/>
          <w:sz w:val="24"/>
          <w:szCs w:val="24"/>
        </w:rPr>
        <w:t>)</w:t>
      </w:r>
      <w:r w:rsidRPr="00470D86">
        <w:rPr>
          <w:rFonts w:asciiTheme="majorBidi" w:hAnsiTheme="majorBidi" w:cstheme="majorBidi"/>
          <w:sz w:val="24"/>
          <w:szCs w:val="24"/>
        </w:rPr>
        <w:t>, picrocrocin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(1262.312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- 63.218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- 63.676 </w:t>
      </w:r>
      <w:proofErr w:type="spellStart"/>
      <w:r w:rsidRPr="00470D86">
        <w:rPr>
          <w:rFonts w:asciiTheme="majorBidi" w:hAnsiTheme="majorBidi" w:cstheme="majorBidi"/>
          <w:sz w:val="24"/>
          <w:szCs w:val="24"/>
        </w:rPr>
        <w:t>μ</w:t>
      </w:r>
      <w:bookmarkStart w:id="1" w:name="_GoBack"/>
      <w:bookmarkEnd w:id="1"/>
      <w:r w:rsidRPr="00470D86">
        <w:rPr>
          <w:rFonts w:asciiTheme="majorBidi" w:hAnsiTheme="majorBidi" w:cstheme="majorBidi"/>
          <w:sz w:val="24"/>
          <w:szCs w:val="24"/>
        </w:rPr>
        <w:t>g</w:t>
      </w:r>
      <w:proofErr w:type="spellEnd"/>
      <w:r w:rsidRPr="00470D86">
        <w:rPr>
          <w:rFonts w:asciiTheme="majorBidi" w:hAnsiTheme="majorBidi" w:cstheme="majorBidi"/>
          <w:sz w:val="24"/>
          <w:szCs w:val="24"/>
        </w:rPr>
        <w:t xml:space="preserve">/g) respectively. The yellow wild variety gave the highest </w:t>
      </w:r>
      <w:r w:rsidR="00CC30B8">
        <w:rPr>
          <w:rFonts w:asciiTheme="majorBidi" w:hAnsiTheme="majorBidi" w:cstheme="majorBidi"/>
          <w:sz w:val="24"/>
          <w:szCs w:val="24"/>
        </w:rPr>
        <w:t>content</w:t>
      </w:r>
      <w:r w:rsidRPr="00470D86">
        <w:rPr>
          <w:rFonts w:asciiTheme="majorBidi" w:hAnsiTheme="majorBidi" w:cstheme="majorBidi"/>
          <w:sz w:val="24"/>
          <w:szCs w:val="24"/>
        </w:rPr>
        <w:t xml:space="preserve"> of sugars in leaves reaching (5.042%). Therefore, we recommend using the concentration (50 mg/L) for treating saffron with organic acids through irrigation during the growth season.</w:t>
      </w:r>
    </w:p>
    <w:p w14:paraId="6873FF8E" w14:textId="77777777" w:rsidR="00470D86" w:rsidRPr="00877E44" w:rsidRDefault="00470D86" w:rsidP="00680840">
      <w:pPr>
        <w:bidi w:val="0"/>
        <w:rPr>
          <w:rFonts w:asciiTheme="majorBidi" w:hAnsiTheme="majorBidi" w:cstheme="majorBidi"/>
          <w:b/>
          <w:bCs/>
          <w:sz w:val="20"/>
          <w:szCs w:val="20"/>
        </w:rPr>
      </w:pPr>
      <w:r w:rsidRPr="00470D86">
        <w:rPr>
          <w:rFonts w:asciiTheme="majorBidi" w:hAnsiTheme="majorBidi" w:cstheme="majorBidi"/>
          <w:sz w:val="20"/>
          <w:szCs w:val="20"/>
        </w:rPr>
        <w:t xml:space="preserve">Keywords: </w:t>
      </w:r>
      <w:r w:rsidR="00680840" w:rsidRPr="00877E44">
        <w:rPr>
          <w:rFonts w:asciiTheme="majorBidi" w:hAnsiTheme="majorBidi" w:cstheme="majorBidi"/>
          <w:b/>
          <w:bCs/>
          <w:sz w:val="20"/>
          <w:szCs w:val="20"/>
        </w:rPr>
        <w:t>saffron</w:t>
      </w:r>
      <w:r w:rsidRPr="00877E44">
        <w:rPr>
          <w:rFonts w:asciiTheme="majorBidi" w:hAnsiTheme="majorBidi" w:cstheme="majorBidi"/>
          <w:b/>
          <w:bCs/>
          <w:sz w:val="20"/>
          <w:szCs w:val="20"/>
        </w:rPr>
        <w:t xml:space="preserve">-Organic acids - Chlorophyll - Crocin </w:t>
      </w:r>
      <w:r w:rsidR="00680840" w:rsidRPr="00877E44">
        <w:rPr>
          <w:rFonts w:asciiTheme="majorBidi" w:hAnsiTheme="majorBidi" w:cstheme="majorBidi"/>
          <w:b/>
          <w:bCs/>
          <w:sz w:val="20"/>
          <w:szCs w:val="20"/>
        </w:rPr>
        <w:t>–</w:t>
      </w:r>
      <w:r w:rsidRPr="00877E44">
        <w:rPr>
          <w:rFonts w:asciiTheme="majorBidi" w:hAnsiTheme="majorBidi" w:cstheme="majorBidi"/>
          <w:b/>
          <w:bCs/>
          <w:sz w:val="20"/>
          <w:szCs w:val="20"/>
        </w:rPr>
        <w:t xml:space="preserve"> </w:t>
      </w:r>
      <w:proofErr w:type="spellStart"/>
      <w:r w:rsidRPr="00877E44">
        <w:rPr>
          <w:rFonts w:asciiTheme="majorBidi" w:hAnsiTheme="majorBidi" w:cstheme="majorBidi"/>
          <w:b/>
          <w:bCs/>
          <w:sz w:val="20"/>
          <w:szCs w:val="20"/>
        </w:rPr>
        <w:t>Safranal</w:t>
      </w:r>
      <w:proofErr w:type="spellEnd"/>
      <w:r w:rsidR="00877E44">
        <w:rPr>
          <w:rFonts w:asciiTheme="majorBidi" w:hAnsiTheme="majorBidi" w:cstheme="majorBidi"/>
          <w:b/>
          <w:bCs/>
          <w:sz w:val="20"/>
          <w:szCs w:val="20"/>
        </w:rPr>
        <w:t xml:space="preserve"> </w:t>
      </w:r>
      <w:r w:rsidR="00680840" w:rsidRPr="00877E44">
        <w:rPr>
          <w:rFonts w:asciiTheme="majorBidi" w:hAnsiTheme="majorBidi" w:cstheme="majorBidi"/>
          <w:b/>
          <w:bCs/>
          <w:sz w:val="20"/>
          <w:szCs w:val="20"/>
        </w:rPr>
        <w:t>-Picrocrocin.</w:t>
      </w:r>
    </w:p>
    <w:p w14:paraId="451FC972" w14:textId="77777777" w:rsidR="00470D86" w:rsidRPr="00470D86" w:rsidRDefault="00C62360" w:rsidP="00470D86">
      <w:pPr>
        <w:bidi w:val="0"/>
        <w:rPr>
          <w:rFonts w:asciiTheme="majorBidi" w:hAnsiTheme="majorBidi" w:cstheme="majorBidi"/>
          <w:sz w:val="24"/>
          <w:szCs w:val="24"/>
        </w:rPr>
      </w:pPr>
      <w:r>
        <w:rPr>
          <w:rFonts w:asciiTheme="majorBidi" w:hAnsiTheme="majorBidi" w:cstheme="majorBidi"/>
          <w:sz w:val="24"/>
          <w:szCs w:val="24"/>
        </w:rPr>
        <w:pict w14:anchorId="49B4F23D">
          <v:rect id="_x0000_i1026" style="width:0;height:.75pt" o:hralign="center" o:hrstd="t" o:hrnoshade="t" o:hr="t" fillcolor="#404040" stroked="f"/>
        </w:pict>
      </w:r>
    </w:p>
    <w:p w14:paraId="6F7FF29A" w14:textId="77777777" w:rsidR="00470D86" w:rsidRPr="00470D86" w:rsidRDefault="00470D86" w:rsidP="00470D86">
      <w:pPr>
        <w:bidi w:val="0"/>
        <w:rPr>
          <w:rFonts w:asciiTheme="majorBidi" w:hAnsiTheme="majorBidi" w:cstheme="majorBidi"/>
          <w:b/>
          <w:bCs/>
          <w:sz w:val="24"/>
          <w:szCs w:val="24"/>
        </w:rPr>
      </w:pPr>
      <w:r w:rsidRPr="00470D86">
        <w:rPr>
          <w:rFonts w:asciiTheme="majorBidi" w:hAnsiTheme="majorBidi" w:cstheme="majorBidi"/>
          <w:b/>
          <w:bCs/>
          <w:sz w:val="32"/>
          <w:szCs w:val="32"/>
        </w:rPr>
        <w:t>Introduction</w:t>
      </w:r>
      <w:r w:rsidRPr="00470D86">
        <w:rPr>
          <w:rFonts w:asciiTheme="majorBidi" w:hAnsiTheme="majorBidi" w:cstheme="majorBidi"/>
          <w:b/>
          <w:bCs/>
          <w:sz w:val="24"/>
          <w:szCs w:val="24"/>
        </w:rPr>
        <w:t>:</w:t>
      </w:r>
    </w:p>
    <w:p w14:paraId="1A8AF622"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Saffron, known as red gold or the golden spice, belongs to the Iridaceae family [1] and the genus Crocus sp. which is distributed in Asia, Europe, and North Africa [2], comprising about 80 species mainly distributed in Southeast Asia and the Mediterranean basin [1]. Saffron is considered one of the most expensive agricultural and medicinal plants, enjoying a unique position among industrial and export products, and important for securing numerous job opportunities [3]. Saffron spice is obtained from the stigmas of its flowers, and saffron contains more than 100 biologically active compounds, the most important being crocin,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and crocetin [4], and it is considered the most expensive agricultural and pharmaceutical product in the world.</w:t>
      </w:r>
    </w:p>
    <w:p w14:paraId="60113750"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Documented in "The Modern Flora of Syria and Lebanon" [5], there are 11 species of the genus Crocus in Syria, of which only three species are in the coastal region: Crocus </w:t>
      </w:r>
      <w:proofErr w:type="spellStart"/>
      <w:r w:rsidRPr="00470D86">
        <w:rPr>
          <w:rFonts w:asciiTheme="majorBidi" w:hAnsiTheme="majorBidi" w:cstheme="majorBidi"/>
          <w:sz w:val="24"/>
          <w:szCs w:val="24"/>
        </w:rPr>
        <w:t>kotschyanus</w:t>
      </w:r>
      <w:proofErr w:type="spellEnd"/>
      <w:r w:rsidRPr="00470D86">
        <w:rPr>
          <w:rFonts w:asciiTheme="majorBidi" w:hAnsiTheme="majorBidi" w:cstheme="majorBidi"/>
          <w:sz w:val="24"/>
          <w:szCs w:val="24"/>
        </w:rPr>
        <w:t xml:space="preserve"> K. Koch, Crocus </w:t>
      </w:r>
      <w:proofErr w:type="spellStart"/>
      <w:r w:rsidRPr="00470D86">
        <w:rPr>
          <w:rFonts w:asciiTheme="majorBidi" w:hAnsiTheme="majorBidi" w:cstheme="majorBidi"/>
          <w:sz w:val="24"/>
          <w:szCs w:val="24"/>
        </w:rPr>
        <w:t>graveolens</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Boiss</w:t>
      </w:r>
      <w:proofErr w:type="spellEnd"/>
      <w:r w:rsidRPr="00470D86">
        <w:rPr>
          <w:rFonts w:asciiTheme="majorBidi" w:hAnsiTheme="majorBidi" w:cstheme="majorBidi"/>
          <w:sz w:val="24"/>
          <w:szCs w:val="24"/>
        </w:rPr>
        <w:t xml:space="preserve">. &amp; </w:t>
      </w:r>
      <w:proofErr w:type="spellStart"/>
      <w:r w:rsidRPr="00470D86">
        <w:rPr>
          <w:rFonts w:asciiTheme="majorBidi" w:hAnsiTheme="majorBidi" w:cstheme="majorBidi"/>
          <w:sz w:val="24"/>
          <w:szCs w:val="24"/>
        </w:rPr>
        <w:t>Reut</w:t>
      </w:r>
      <w:proofErr w:type="spellEnd"/>
      <w:r w:rsidRPr="00470D86">
        <w:rPr>
          <w:rFonts w:asciiTheme="majorBidi" w:hAnsiTheme="majorBidi" w:cstheme="majorBidi"/>
          <w:sz w:val="24"/>
          <w:szCs w:val="24"/>
        </w:rPr>
        <w:t xml:space="preserve">, and Crocus </w:t>
      </w:r>
      <w:proofErr w:type="spellStart"/>
      <w:r w:rsidRPr="00470D86">
        <w:rPr>
          <w:rFonts w:asciiTheme="majorBidi" w:hAnsiTheme="majorBidi" w:cstheme="majorBidi"/>
          <w:sz w:val="24"/>
          <w:szCs w:val="24"/>
        </w:rPr>
        <w:t>vitellinus</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Wahlenb</w:t>
      </w:r>
      <w:proofErr w:type="spellEnd"/>
      <w:r w:rsidRPr="00470D86">
        <w:rPr>
          <w:rFonts w:asciiTheme="majorBidi" w:hAnsiTheme="majorBidi" w:cstheme="majorBidi"/>
          <w:sz w:val="24"/>
          <w:szCs w:val="24"/>
        </w:rPr>
        <w:t>.</w:t>
      </w:r>
    </w:p>
    <w:p w14:paraId="0F83E469"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lastRenderedPageBreak/>
        <w:t>Many studies have shown that the physical, chemical, and biological properties of soil are key indicators and can serve as criteria in determining and designing crop production plans, thus helping in selecting fertilizers to improve crop production by enhancing soil properties [6]. Some studies confirm that 16% to 80% of variations in flower production of this plant depend on soil characteristics [7,8], so soil conservation is key to obtaining high-quality production.</w:t>
      </w:r>
    </w:p>
    <w:p w14:paraId="51DE5CA5"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Organic acids are characterized by improving soil physical properties, increasing soil porosity and aeration, providing oxygen necessary for root respiration and microbial activity, in addition to increasing soil water retention capacity [9]. It was reported [10] that foliar spraying of humates enhances the penetration of nutrient ions into leaves, stimulates the formation of some physiologically active metabolites, and activates the roots' ability to absorb nutrients, especially N and K, which increases the number of chloroplasts per cell in addition to improving photosynthetic efficiency and increasing sugar content [11]. The chemical composition of saffron is complex, containing primary compounds in large proportions such as carbohydrates, proteins, and amino acids, and lower proportions of vitamins, fats, and minerals, and secondary compounds such as flavonoids and carotenoids [12]. Saffron stigmas contain biologically active elements such as flavonoids, vitamins, pigments, and volatile aromatic oils [13]. Chemical analyses of saffron stigmas have shown that it contains more than 150 volatile and non-volatile compounds, but no more than 50 compounds have been identified to date [14]. Crocin (C</w:t>
      </w:r>
      <w:r w:rsidRPr="00470D86">
        <w:rPr>
          <w:rFonts w:ascii="Cambria Math" w:hAnsi="Cambria Math" w:cs="Cambria Math"/>
          <w:sz w:val="24"/>
          <w:szCs w:val="24"/>
        </w:rPr>
        <w:t>₄₄</w:t>
      </w:r>
      <w:r w:rsidRPr="00470D86">
        <w:rPr>
          <w:rFonts w:asciiTheme="majorBidi" w:hAnsiTheme="majorBidi" w:cstheme="majorBidi"/>
          <w:sz w:val="24"/>
          <w:szCs w:val="24"/>
        </w:rPr>
        <w:t>H</w:t>
      </w:r>
      <w:r w:rsidRPr="00470D86">
        <w:rPr>
          <w:rFonts w:ascii="Cambria Math" w:hAnsi="Cambria Math" w:cs="Cambria Math"/>
          <w:sz w:val="24"/>
          <w:szCs w:val="24"/>
        </w:rPr>
        <w:t>₆₄</w:t>
      </w:r>
      <w:r w:rsidRPr="00470D86">
        <w:rPr>
          <w:rFonts w:asciiTheme="majorBidi" w:hAnsiTheme="majorBidi" w:cstheme="majorBidi"/>
          <w:sz w:val="24"/>
          <w:szCs w:val="24"/>
        </w:rPr>
        <w:t>O</w:t>
      </w:r>
      <w:r w:rsidRPr="00470D86">
        <w:rPr>
          <w:rFonts w:ascii="Cambria Math" w:hAnsi="Cambria Math" w:cs="Cambria Math"/>
          <w:sz w:val="24"/>
          <w:szCs w:val="24"/>
        </w:rPr>
        <w:t>₂₄</w:t>
      </w:r>
      <w:r w:rsidRPr="00470D86">
        <w:rPr>
          <w:rFonts w:asciiTheme="majorBidi" w:hAnsiTheme="majorBidi" w:cstheme="majorBidi"/>
          <w:sz w:val="24"/>
          <w:szCs w:val="24"/>
        </w:rPr>
        <w:t>) is a carotenoid rare in nature with water solubility and high effectiveness as a dye in medicines and foods, and picrocrocin (C</w:t>
      </w:r>
      <w:r w:rsidRPr="00470D86">
        <w:rPr>
          <w:rFonts w:ascii="Cambria Math" w:hAnsi="Cambria Math" w:cs="Cambria Math"/>
          <w:sz w:val="24"/>
          <w:szCs w:val="24"/>
        </w:rPr>
        <w:t>₁₆</w:t>
      </w:r>
      <w:r w:rsidRPr="00470D86">
        <w:rPr>
          <w:rFonts w:asciiTheme="majorBidi" w:hAnsiTheme="majorBidi" w:cstheme="majorBidi"/>
          <w:sz w:val="24"/>
          <w:szCs w:val="24"/>
        </w:rPr>
        <w:t>H</w:t>
      </w:r>
      <w:r w:rsidRPr="00470D86">
        <w:rPr>
          <w:rFonts w:ascii="Cambria Math" w:hAnsi="Cambria Math" w:cs="Cambria Math"/>
          <w:sz w:val="24"/>
          <w:szCs w:val="24"/>
        </w:rPr>
        <w:t>₂₆</w:t>
      </w:r>
      <w:r w:rsidRPr="00470D86">
        <w:rPr>
          <w:rFonts w:asciiTheme="majorBidi" w:hAnsiTheme="majorBidi" w:cstheme="majorBidi"/>
          <w:sz w:val="24"/>
          <w:szCs w:val="24"/>
        </w:rPr>
        <w:t>O</w:t>
      </w:r>
      <w:r w:rsidRPr="00470D86">
        <w:rPr>
          <w:rFonts w:ascii="Cambria Math" w:hAnsi="Cambria Math" w:cs="Cambria Math"/>
          <w:sz w:val="24"/>
          <w:szCs w:val="24"/>
        </w:rPr>
        <w:t>₇</w:t>
      </w:r>
      <w:r w:rsidRPr="00470D86">
        <w:rPr>
          <w:rFonts w:asciiTheme="majorBidi" w:hAnsiTheme="majorBidi" w:cstheme="majorBidi"/>
          <w:sz w:val="24"/>
          <w:szCs w:val="24"/>
        </w:rPr>
        <w:t xml:space="preserve">) which gives saffron its flavor and bitter taste [15], while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w:t>
      </w:r>
      <w:r w:rsidRPr="00470D86">
        <w:rPr>
          <w:rFonts w:ascii="Cambria Math" w:hAnsi="Cambria Math" w:cs="Cambria Math"/>
          <w:sz w:val="24"/>
          <w:szCs w:val="24"/>
        </w:rPr>
        <w:t>₁₀</w:t>
      </w:r>
      <w:r w:rsidRPr="00470D86">
        <w:rPr>
          <w:rFonts w:asciiTheme="majorBidi" w:hAnsiTheme="majorBidi" w:cstheme="majorBidi"/>
          <w:sz w:val="24"/>
          <w:szCs w:val="24"/>
        </w:rPr>
        <w:t>H</w:t>
      </w:r>
      <w:r w:rsidRPr="00470D86">
        <w:rPr>
          <w:rFonts w:ascii="Cambria Math" w:hAnsi="Cambria Math" w:cs="Cambria Math"/>
          <w:sz w:val="24"/>
          <w:szCs w:val="24"/>
        </w:rPr>
        <w:t>₁₄</w:t>
      </w:r>
      <w:r w:rsidRPr="00470D86">
        <w:rPr>
          <w:rFonts w:asciiTheme="majorBidi" w:hAnsiTheme="majorBidi" w:cstheme="majorBidi"/>
          <w:sz w:val="24"/>
          <w:szCs w:val="24"/>
        </w:rPr>
        <w:t xml:space="preserve">O) is responsible for the aroma and its presence is low in fresh stigmas [16]. The proportion of the presence of these three compounds in the stigmas constitutes the main standard for determining saffron quality [17,18,19], and the concentration of these compounds varies significantly according to many factors, the most important being country of origin, stigma drying method, method of extracting these compounds, in addition to the method of analysis and estimation [20,21,22]. A study was conducted on the effect of humic acid on the quantitative and qualitative properties of saffron at four levels (0, 10, 20, and 30 kg/ha) with three replications using the randomized complete block method, where the treatment gave a positive and clear effect on the percentage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and crocin) [23].</w:t>
      </w:r>
    </w:p>
    <w:p w14:paraId="5A95113D"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Another study [24] showed the effect of fulvic acid, proving its positive effect on saffron stigma components (picrocrocin, crocin), as well as on antioxidant compounds (anthocyanins and total phenols). Given that saffron is a crop with great benefits and high economic return, cultivated in few places in the world, and considering the possibility of cultivating saffron in Syria and the lack of clear knowledge regarding optimal fertilization for saffron to improve its productivity and quality, comprehensive research is required to reach a reliable long-term strategy to provide the best knowledge and understanding of fertilization requirements and the effect of organic acids on many growth, productivity, and quality characteristics. Therefore, this research aimed to study the effect of organic acid treatment on some biochemical characteristics of several varieties of wild and cultivated saffron, in addition to determining the optimal concentration of these acids that gives the best biochemical traits which are mainly responsible for saffron quality.</w:t>
      </w:r>
    </w:p>
    <w:p w14:paraId="23C32F32" w14:textId="77777777" w:rsidR="00470D86" w:rsidRPr="00470D86" w:rsidRDefault="00C62360" w:rsidP="00470D86">
      <w:pPr>
        <w:bidi w:val="0"/>
        <w:rPr>
          <w:rFonts w:asciiTheme="majorBidi" w:hAnsiTheme="majorBidi" w:cstheme="majorBidi"/>
          <w:sz w:val="24"/>
          <w:szCs w:val="24"/>
        </w:rPr>
      </w:pPr>
      <w:r>
        <w:rPr>
          <w:rFonts w:asciiTheme="majorBidi" w:hAnsiTheme="majorBidi" w:cstheme="majorBidi"/>
          <w:sz w:val="24"/>
          <w:szCs w:val="24"/>
        </w:rPr>
        <w:pict w14:anchorId="3DBDE467">
          <v:rect id="_x0000_i1027" style="width:0;height:.75pt" o:hralign="center" o:hrstd="t" o:hrnoshade="t" o:hr="t" fillcolor="#404040" stroked="f"/>
        </w:pict>
      </w:r>
    </w:p>
    <w:p w14:paraId="11F6696F" w14:textId="77777777" w:rsidR="00470D86" w:rsidRPr="00470D86" w:rsidRDefault="00470D86" w:rsidP="00470D86">
      <w:pPr>
        <w:bidi w:val="0"/>
        <w:rPr>
          <w:rFonts w:asciiTheme="majorBidi" w:hAnsiTheme="majorBidi" w:cstheme="majorBidi"/>
          <w:b/>
          <w:bCs/>
          <w:sz w:val="32"/>
          <w:szCs w:val="32"/>
        </w:rPr>
      </w:pPr>
      <w:r w:rsidRPr="00470D86">
        <w:rPr>
          <w:rFonts w:asciiTheme="majorBidi" w:hAnsiTheme="majorBidi" w:cstheme="majorBidi"/>
          <w:b/>
          <w:bCs/>
          <w:sz w:val="32"/>
          <w:szCs w:val="32"/>
        </w:rPr>
        <w:lastRenderedPageBreak/>
        <w:t>Materials and Methods:</w:t>
      </w:r>
    </w:p>
    <w:p w14:paraId="353779C0"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experiment was implemented in Banias, Syria, at an altitude of 35-60 meters above sea level, during the period from mid-September to the end of April 2024, and the Mediterranean climate prevails in the region, characterized by a hot and humid summer, and a rainy winter. The annual average temperature ranges between (16-24°C), and the average annual precipitation in the region is about (800-1000 mm); most of which falls in winter and spring. The climatic data in Table (1) indicate that the climatic conditions accompanying the crop growth period (from September to May) were within the appropriate limits for plant growth and production during the cultivation season.</w:t>
      </w:r>
    </w:p>
    <w:p w14:paraId="2C469DF5" w14:textId="77777777" w:rsidR="00470D86" w:rsidRPr="00680840" w:rsidRDefault="00470D86" w:rsidP="006B744D">
      <w:pPr>
        <w:bidi w:val="0"/>
        <w:jc w:val="center"/>
        <w:rPr>
          <w:rFonts w:asciiTheme="majorBidi" w:hAnsiTheme="majorBidi" w:cstheme="majorBidi"/>
          <w:sz w:val="20"/>
          <w:szCs w:val="20"/>
        </w:rPr>
      </w:pPr>
      <w:r w:rsidRPr="00470D86">
        <w:rPr>
          <w:rFonts w:asciiTheme="majorBidi" w:hAnsiTheme="majorBidi" w:cstheme="majorBidi"/>
          <w:b/>
          <w:bCs/>
          <w:sz w:val="20"/>
          <w:szCs w:val="20"/>
        </w:rPr>
        <w:t>Table (1) Average temperatures and amount of rainfall during the research season (202</w:t>
      </w:r>
      <w:r w:rsidR="00680840" w:rsidRPr="00680840">
        <w:rPr>
          <w:rFonts w:asciiTheme="majorBidi" w:hAnsiTheme="majorBidi" w:cstheme="majorBidi"/>
          <w:b/>
          <w:bCs/>
          <w:sz w:val="20"/>
          <w:szCs w:val="20"/>
        </w:rPr>
        <w:t>3</w:t>
      </w:r>
      <w:r w:rsidRPr="00470D86">
        <w:rPr>
          <w:rFonts w:asciiTheme="majorBidi" w:hAnsiTheme="majorBidi" w:cstheme="majorBidi"/>
          <w:b/>
          <w:bCs/>
          <w:sz w:val="20"/>
          <w:szCs w:val="20"/>
        </w:rPr>
        <w:t>-202</w:t>
      </w:r>
      <w:r w:rsidR="00680840" w:rsidRPr="00680840">
        <w:rPr>
          <w:rFonts w:asciiTheme="majorBidi" w:hAnsiTheme="majorBidi" w:cstheme="majorBidi"/>
          <w:b/>
          <w:bCs/>
          <w:sz w:val="20"/>
          <w:szCs w:val="20"/>
        </w:rPr>
        <w:t>4</w:t>
      </w:r>
      <w:r w:rsidRPr="00470D86">
        <w:rPr>
          <w:rFonts w:asciiTheme="majorBidi" w:hAnsiTheme="majorBidi" w:cstheme="majorBidi"/>
          <w:b/>
          <w:bCs/>
          <w:sz w:val="20"/>
          <w:szCs w:val="20"/>
        </w:rPr>
        <w:t>)</w:t>
      </w:r>
    </w:p>
    <w:tbl>
      <w:tblPr>
        <w:tblStyle w:val="3"/>
        <w:bidiVisual/>
        <w:tblW w:w="7845" w:type="dxa"/>
        <w:tblInd w:w="752" w:type="dxa"/>
        <w:tblLook w:val="04A0" w:firstRow="1" w:lastRow="0" w:firstColumn="1" w:lastColumn="0" w:noHBand="0" w:noVBand="1"/>
      </w:tblPr>
      <w:tblGrid>
        <w:gridCol w:w="1920"/>
        <w:gridCol w:w="1952"/>
        <w:gridCol w:w="2434"/>
        <w:gridCol w:w="1539"/>
      </w:tblGrid>
      <w:tr w:rsidR="00680840" w:rsidRPr="00680840" w14:paraId="5F63141A" w14:textId="77777777" w:rsidTr="006B744D">
        <w:trPr>
          <w:trHeight w:val="811"/>
        </w:trPr>
        <w:tc>
          <w:tcPr>
            <w:tcW w:w="0" w:type="auto"/>
          </w:tcPr>
          <w:p w14:paraId="2C26865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Min. Temp. (°C)</w:t>
            </w:r>
          </w:p>
        </w:tc>
        <w:tc>
          <w:tcPr>
            <w:tcW w:w="0" w:type="auto"/>
          </w:tcPr>
          <w:p w14:paraId="5CFD66C4"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Max. Temp. (°C)</w:t>
            </w:r>
          </w:p>
        </w:tc>
        <w:tc>
          <w:tcPr>
            <w:tcW w:w="0" w:type="auto"/>
          </w:tcPr>
          <w:p w14:paraId="005C43E6" w14:textId="77777777" w:rsidR="00680840" w:rsidRPr="00680840" w:rsidRDefault="00680840" w:rsidP="00680840">
            <w:pPr>
              <w:bidi w:val="0"/>
              <w:jc w:val="center"/>
              <w:rPr>
                <w:rFonts w:asciiTheme="majorBidi" w:hAnsiTheme="majorBidi" w:cstheme="majorBidi"/>
                <w:b/>
                <w:bCs/>
                <w:sz w:val="24"/>
                <w:szCs w:val="24"/>
                <w:rtl/>
                <w:lang w:bidi="ar-SY"/>
              </w:rPr>
            </w:pPr>
            <w:proofErr w:type="spellStart"/>
            <w:r w:rsidRPr="00680840">
              <w:rPr>
                <w:rFonts w:asciiTheme="majorBidi" w:hAnsiTheme="majorBidi" w:cstheme="majorBidi"/>
                <w:b/>
                <w:bCs/>
                <w:sz w:val="24"/>
                <w:szCs w:val="24"/>
              </w:rPr>
              <w:t>Rainfall</w:t>
            </w:r>
            <w:proofErr w:type="spellEnd"/>
            <w:r w:rsidRPr="00680840">
              <w:rPr>
                <w:rFonts w:asciiTheme="majorBidi" w:hAnsiTheme="majorBidi" w:cstheme="majorBidi"/>
                <w:b/>
                <w:bCs/>
                <w:sz w:val="24"/>
                <w:szCs w:val="24"/>
              </w:rPr>
              <w:t xml:space="preserve"> (mm/</w:t>
            </w:r>
            <w:proofErr w:type="spellStart"/>
            <w:r w:rsidRPr="00680840">
              <w:rPr>
                <w:rFonts w:asciiTheme="majorBidi" w:hAnsiTheme="majorBidi" w:cstheme="majorBidi"/>
                <w:b/>
                <w:bCs/>
                <w:sz w:val="24"/>
                <w:szCs w:val="24"/>
              </w:rPr>
              <w:t>month</w:t>
            </w:r>
            <w:proofErr w:type="spellEnd"/>
            <w:r w:rsidRPr="00680840">
              <w:rPr>
                <w:rFonts w:asciiTheme="majorBidi" w:hAnsiTheme="majorBidi" w:cstheme="majorBidi"/>
                <w:b/>
                <w:bCs/>
                <w:sz w:val="24"/>
                <w:szCs w:val="24"/>
              </w:rPr>
              <w:t>)</w:t>
            </w:r>
          </w:p>
        </w:tc>
        <w:tc>
          <w:tcPr>
            <w:tcW w:w="0" w:type="auto"/>
          </w:tcPr>
          <w:p w14:paraId="6EA58819"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Month</w:t>
            </w:r>
            <w:proofErr w:type="spellEnd"/>
          </w:p>
        </w:tc>
      </w:tr>
      <w:tr w:rsidR="00680840" w:rsidRPr="00680840" w14:paraId="2F2B3989" w14:textId="77777777" w:rsidTr="006B744D">
        <w:trPr>
          <w:trHeight w:val="312"/>
        </w:trPr>
        <w:tc>
          <w:tcPr>
            <w:tcW w:w="0" w:type="auto"/>
          </w:tcPr>
          <w:p w14:paraId="77071CC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21.6</w:t>
            </w:r>
          </w:p>
        </w:tc>
        <w:tc>
          <w:tcPr>
            <w:tcW w:w="0" w:type="auto"/>
          </w:tcPr>
          <w:p w14:paraId="66E72D38"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28.6</w:t>
            </w:r>
          </w:p>
        </w:tc>
        <w:tc>
          <w:tcPr>
            <w:tcW w:w="0" w:type="auto"/>
          </w:tcPr>
          <w:p w14:paraId="4DBEA92A"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6.7</w:t>
            </w:r>
          </w:p>
        </w:tc>
        <w:tc>
          <w:tcPr>
            <w:tcW w:w="0" w:type="auto"/>
          </w:tcPr>
          <w:p w14:paraId="266C98B6"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Septembre</w:t>
            </w:r>
          </w:p>
        </w:tc>
      </w:tr>
      <w:tr w:rsidR="00680840" w:rsidRPr="00680840" w14:paraId="086C32CF" w14:textId="77777777" w:rsidTr="006B744D">
        <w:trPr>
          <w:trHeight w:val="295"/>
        </w:trPr>
        <w:tc>
          <w:tcPr>
            <w:tcW w:w="0" w:type="auto"/>
          </w:tcPr>
          <w:p w14:paraId="284B182F"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17.1</w:t>
            </w:r>
          </w:p>
        </w:tc>
        <w:tc>
          <w:tcPr>
            <w:tcW w:w="0" w:type="auto"/>
          </w:tcPr>
          <w:p w14:paraId="63EB8DA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23.9</w:t>
            </w:r>
          </w:p>
        </w:tc>
        <w:tc>
          <w:tcPr>
            <w:tcW w:w="0" w:type="auto"/>
          </w:tcPr>
          <w:p w14:paraId="5EA5291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154.7</w:t>
            </w:r>
          </w:p>
        </w:tc>
        <w:tc>
          <w:tcPr>
            <w:tcW w:w="0" w:type="auto"/>
          </w:tcPr>
          <w:p w14:paraId="012520E9"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Octobre</w:t>
            </w:r>
          </w:p>
        </w:tc>
      </w:tr>
      <w:tr w:rsidR="00680840" w:rsidRPr="00680840" w14:paraId="0E0FA704" w14:textId="77777777" w:rsidTr="006B744D">
        <w:trPr>
          <w:trHeight w:val="312"/>
        </w:trPr>
        <w:tc>
          <w:tcPr>
            <w:tcW w:w="0" w:type="auto"/>
          </w:tcPr>
          <w:p w14:paraId="39E5F077"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16.3</w:t>
            </w:r>
          </w:p>
        </w:tc>
        <w:tc>
          <w:tcPr>
            <w:tcW w:w="0" w:type="auto"/>
          </w:tcPr>
          <w:p w14:paraId="4546CC3A"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22.5</w:t>
            </w:r>
          </w:p>
        </w:tc>
        <w:tc>
          <w:tcPr>
            <w:tcW w:w="0" w:type="auto"/>
          </w:tcPr>
          <w:p w14:paraId="481597B3"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150.0</w:t>
            </w:r>
          </w:p>
        </w:tc>
        <w:tc>
          <w:tcPr>
            <w:tcW w:w="0" w:type="auto"/>
          </w:tcPr>
          <w:p w14:paraId="7F698491"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Novembre</w:t>
            </w:r>
          </w:p>
        </w:tc>
      </w:tr>
      <w:tr w:rsidR="00680840" w:rsidRPr="00680840" w14:paraId="3F8C54DE" w14:textId="77777777" w:rsidTr="006B744D">
        <w:trPr>
          <w:trHeight w:val="312"/>
        </w:trPr>
        <w:tc>
          <w:tcPr>
            <w:tcW w:w="0" w:type="auto"/>
          </w:tcPr>
          <w:p w14:paraId="0986ED25"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11.1</w:t>
            </w:r>
          </w:p>
        </w:tc>
        <w:tc>
          <w:tcPr>
            <w:tcW w:w="0" w:type="auto"/>
          </w:tcPr>
          <w:p w14:paraId="184449C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15.3</w:t>
            </w:r>
          </w:p>
        </w:tc>
        <w:tc>
          <w:tcPr>
            <w:tcW w:w="0" w:type="auto"/>
          </w:tcPr>
          <w:p w14:paraId="0ECE5C7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157.0</w:t>
            </w:r>
          </w:p>
        </w:tc>
        <w:tc>
          <w:tcPr>
            <w:tcW w:w="0" w:type="auto"/>
          </w:tcPr>
          <w:p w14:paraId="1DBEE60D" w14:textId="77777777" w:rsidR="00680840" w:rsidRPr="00680840" w:rsidRDefault="00680840" w:rsidP="00680840">
            <w:pPr>
              <w:jc w:val="center"/>
              <w:rPr>
                <w:rFonts w:asciiTheme="majorBidi" w:hAnsiTheme="majorBidi" w:cstheme="majorBidi"/>
                <w:b/>
                <w:bCs/>
                <w:sz w:val="24"/>
                <w:szCs w:val="24"/>
                <w:rtl/>
              </w:rPr>
            </w:pPr>
            <w:r w:rsidRPr="00680840">
              <w:rPr>
                <w:rFonts w:asciiTheme="majorBidi" w:hAnsiTheme="majorBidi" w:cstheme="majorBidi"/>
                <w:b/>
                <w:bCs/>
                <w:sz w:val="24"/>
                <w:szCs w:val="24"/>
              </w:rPr>
              <w:t>Décembre</w:t>
            </w:r>
          </w:p>
        </w:tc>
      </w:tr>
      <w:tr w:rsidR="00680840" w:rsidRPr="00680840" w14:paraId="6451AF6D" w14:textId="77777777" w:rsidTr="006B744D">
        <w:trPr>
          <w:trHeight w:val="295"/>
        </w:trPr>
        <w:tc>
          <w:tcPr>
            <w:tcW w:w="0" w:type="auto"/>
          </w:tcPr>
          <w:p w14:paraId="05A0A1D1"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7.2</w:t>
            </w:r>
          </w:p>
        </w:tc>
        <w:tc>
          <w:tcPr>
            <w:tcW w:w="0" w:type="auto"/>
          </w:tcPr>
          <w:p w14:paraId="7E6C883E"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11.3</w:t>
            </w:r>
          </w:p>
        </w:tc>
        <w:tc>
          <w:tcPr>
            <w:tcW w:w="0" w:type="auto"/>
          </w:tcPr>
          <w:p w14:paraId="24B3B101"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360.0</w:t>
            </w:r>
          </w:p>
        </w:tc>
        <w:tc>
          <w:tcPr>
            <w:tcW w:w="0" w:type="auto"/>
          </w:tcPr>
          <w:p w14:paraId="1C9A3E38"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January</w:t>
            </w:r>
            <w:proofErr w:type="spellEnd"/>
          </w:p>
        </w:tc>
      </w:tr>
      <w:tr w:rsidR="00680840" w:rsidRPr="00680840" w14:paraId="396F934E" w14:textId="77777777" w:rsidTr="006B744D">
        <w:trPr>
          <w:trHeight w:val="312"/>
        </w:trPr>
        <w:tc>
          <w:tcPr>
            <w:tcW w:w="0" w:type="auto"/>
          </w:tcPr>
          <w:p w14:paraId="2CC3D49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9.5</w:t>
            </w:r>
          </w:p>
        </w:tc>
        <w:tc>
          <w:tcPr>
            <w:tcW w:w="0" w:type="auto"/>
          </w:tcPr>
          <w:p w14:paraId="6FBEB50F"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12.7</w:t>
            </w:r>
          </w:p>
        </w:tc>
        <w:tc>
          <w:tcPr>
            <w:tcW w:w="0" w:type="auto"/>
          </w:tcPr>
          <w:p w14:paraId="0235005B"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290.0</w:t>
            </w:r>
          </w:p>
        </w:tc>
        <w:tc>
          <w:tcPr>
            <w:tcW w:w="0" w:type="auto"/>
          </w:tcPr>
          <w:p w14:paraId="465B58EF" w14:textId="77777777" w:rsidR="00680840" w:rsidRPr="00680840" w:rsidRDefault="00680840" w:rsidP="00680840">
            <w:pPr>
              <w:jc w:val="center"/>
              <w:rPr>
                <w:rFonts w:asciiTheme="majorBidi" w:hAnsiTheme="majorBidi" w:cstheme="majorBidi"/>
                <w:b/>
                <w:bCs/>
                <w:sz w:val="24"/>
                <w:szCs w:val="24"/>
              </w:rPr>
            </w:pPr>
            <w:proofErr w:type="spellStart"/>
            <w:r w:rsidRPr="00680840">
              <w:rPr>
                <w:rFonts w:asciiTheme="majorBidi" w:hAnsiTheme="majorBidi" w:cstheme="majorBidi"/>
                <w:b/>
                <w:bCs/>
                <w:sz w:val="24"/>
                <w:szCs w:val="24"/>
              </w:rPr>
              <w:t>February</w:t>
            </w:r>
            <w:proofErr w:type="spellEnd"/>
          </w:p>
        </w:tc>
      </w:tr>
      <w:tr w:rsidR="00680840" w:rsidRPr="00680840" w14:paraId="37B516D9" w14:textId="77777777" w:rsidTr="006B744D">
        <w:trPr>
          <w:trHeight w:val="295"/>
        </w:trPr>
        <w:tc>
          <w:tcPr>
            <w:tcW w:w="0" w:type="auto"/>
          </w:tcPr>
          <w:p w14:paraId="0872F6F3"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12.9</w:t>
            </w:r>
          </w:p>
        </w:tc>
        <w:tc>
          <w:tcPr>
            <w:tcW w:w="0" w:type="auto"/>
          </w:tcPr>
          <w:p w14:paraId="3D787310"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15.7</w:t>
            </w:r>
          </w:p>
        </w:tc>
        <w:tc>
          <w:tcPr>
            <w:tcW w:w="0" w:type="auto"/>
          </w:tcPr>
          <w:p w14:paraId="50E2FBC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270.0</w:t>
            </w:r>
          </w:p>
        </w:tc>
        <w:tc>
          <w:tcPr>
            <w:tcW w:w="0" w:type="auto"/>
          </w:tcPr>
          <w:p w14:paraId="2EE23918"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March</w:t>
            </w:r>
          </w:p>
        </w:tc>
      </w:tr>
      <w:tr w:rsidR="00680840" w:rsidRPr="00680840" w14:paraId="1A3C5042" w14:textId="77777777" w:rsidTr="006B744D">
        <w:trPr>
          <w:trHeight w:val="312"/>
        </w:trPr>
        <w:tc>
          <w:tcPr>
            <w:tcW w:w="0" w:type="auto"/>
          </w:tcPr>
          <w:p w14:paraId="393A6776"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15.0</w:t>
            </w:r>
          </w:p>
        </w:tc>
        <w:tc>
          <w:tcPr>
            <w:tcW w:w="0" w:type="auto"/>
          </w:tcPr>
          <w:p w14:paraId="109FF18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21.0</w:t>
            </w:r>
          </w:p>
        </w:tc>
        <w:tc>
          <w:tcPr>
            <w:tcW w:w="0" w:type="auto"/>
          </w:tcPr>
          <w:p w14:paraId="6301DC2D"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320.0</w:t>
            </w:r>
          </w:p>
        </w:tc>
        <w:tc>
          <w:tcPr>
            <w:tcW w:w="0" w:type="auto"/>
          </w:tcPr>
          <w:p w14:paraId="59688828"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April</w:t>
            </w:r>
          </w:p>
        </w:tc>
      </w:tr>
      <w:tr w:rsidR="00680840" w:rsidRPr="00680840" w14:paraId="3AAAB91F" w14:textId="77777777" w:rsidTr="006B744D">
        <w:trPr>
          <w:trHeight w:val="295"/>
        </w:trPr>
        <w:tc>
          <w:tcPr>
            <w:tcW w:w="0" w:type="auto"/>
          </w:tcPr>
          <w:p w14:paraId="16DFB2C5"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19.5</w:t>
            </w:r>
          </w:p>
        </w:tc>
        <w:tc>
          <w:tcPr>
            <w:tcW w:w="0" w:type="auto"/>
          </w:tcPr>
          <w:p w14:paraId="1ED9EB49"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27.1</w:t>
            </w:r>
          </w:p>
        </w:tc>
        <w:tc>
          <w:tcPr>
            <w:tcW w:w="0" w:type="auto"/>
          </w:tcPr>
          <w:p w14:paraId="29242072" w14:textId="77777777" w:rsidR="00680840" w:rsidRPr="00680840" w:rsidRDefault="00680840" w:rsidP="00680840">
            <w:pPr>
              <w:bidi w:val="0"/>
              <w:jc w:val="center"/>
              <w:rPr>
                <w:rFonts w:asciiTheme="majorBidi" w:hAnsiTheme="majorBidi" w:cstheme="majorBidi"/>
                <w:b/>
                <w:bCs/>
                <w:sz w:val="24"/>
                <w:szCs w:val="24"/>
                <w:rtl/>
                <w:lang w:bidi="ar-SY"/>
              </w:rPr>
            </w:pPr>
            <w:r w:rsidRPr="00680840">
              <w:rPr>
                <w:rFonts w:asciiTheme="majorBidi" w:hAnsiTheme="majorBidi" w:cstheme="majorBidi"/>
                <w:b/>
                <w:bCs/>
                <w:sz w:val="24"/>
                <w:szCs w:val="24"/>
              </w:rPr>
              <w:t>80.8</w:t>
            </w:r>
          </w:p>
        </w:tc>
        <w:tc>
          <w:tcPr>
            <w:tcW w:w="0" w:type="auto"/>
          </w:tcPr>
          <w:p w14:paraId="69FD6F7B" w14:textId="77777777" w:rsidR="00680840" w:rsidRPr="00680840" w:rsidRDefault="00680840" w:rsidP="00680840">
            <w:pPr>
              <w:jc w:val="center"/>
              <w:rPr>
                <w:rFonts w:asciiTheme="majorBidi" w:hAnsiTheme="majorBidi" w:cstheme="majorBidi"/>
                <w:b/>
                <w:bCs/>
                <w:sz w:val="24"/>
                <w:szCs w:val="24"/>
              </w:rPr>
            </w:pPr>
            <w:r w:rsidRPr="00680840">
              <w:rPr>
                <w:rFonts w:asciiTheme="majorBidi" w:hAnsiTheme="majorBidi" w:cstheme="majorBidi"/>
                <w:b/>
                <w:bCs/>
                <w:sz w:val="24"/>
                <w:szCs w:val="24"/>
              </w:rPr>
              <w:t>May</w:t>
            </w:r>
          </w:p>
        </w:tc>
      </w:tr>
    </w:tbl>
    <w:p w14:paraId="428CA245" w14:textId="77777777" w:rsidR="00470D86" w:rsidRPr="00470D86" w:rsidRDefault="006B744D" w:rsidP="00470D86">
      <w:pPr>
        <w:bidi w:val="0"/>
        <w:rPr>
          <w:rFonts w:asciiTheme="majorBidi" w:hAnsiTheme="majorBidi" w:cstheme="majorBidi"/>
          <w:sz w:val="20"/>
          <w:szCs w:val="20"/>
        </w:rPr>
      </w:pPr>
      <w:r>
        <w:rPr>
          <w:rFonts w:asciiTheme="majorBidi" w:hAnsiTheme="majorBidi" w:cstheme="majorBidi"/>
          <w:b/>
          <w:bCs/>
          <w:sz w:val="20"/>
          <w:szCs w:val="20"/>
        </w:rPr>
        <w:t xml:space="preserve">                </w:t>
      </w:r>
      <w:r w:rsidR="00680840" w:rsidRPr="00680840">
        <w:rPr>
          <w:rFonts w:asciiTheme="majorBidi" w:hAnsiTheme="majorBidi" w:cstheme="majorBidi"/>
          <w:b/>
          <w:bCs/>
          <w:sz w:val="20"/>
          <w:szCs w:val="20"/>
        </w:rPr>
        <w:t xml:space="preserve"> </w:t>
      </w:r>
      <w:r w:rsidR="00470D86" w:rsidRPr="00470D86">
        <w:rPr>
          <w:rFonts w:asciiTheme="majorBidi" w:hAnsiTheme="majorBidi" w:cstheme="majorBidi"/>
          <w:b/>
          <w:bCs/>
          <w:sz w:val="20"/>
          <w:szCs w:val="20"/>
        </w:rPr>
        <w:t>(Meteorological Station in Al-Sinn, 202</w:t>
      </w:r>
      <w:r w:rsidR="00680840">
        <w:rPr>
          <w:rFonts w:asciiTheme="majorBidi" w:hAnsiTheme="majorBidi" w:cstheme="majorBidi"/>
          <w:b/>
          <w:bCs/>
          <w:sz w:val="20"/>
          <w:szCs w:val="20"/>
        </w:rPr>
        <w:t>3</w:t>
      </w:r>
      <w:r w:rsidR="00470D86" w:rsidRPr="00470D86">
        <w:rPr>
          <w:rFonts w:asciiTheme="majorBidi" w:hAnsiTheme="majorBidi" w:cstheme="majorBidi"/>
          <w:b/>
          <w:bCs/>
          <w:sz w:val="20"/>
          <w:szCs w:val="20"/>
        </w:rPr>
        <w:t>-202</w:t>
      </w:r>
      <w:r w:rsidR="00680840">
        <w:rPr>
          <w:rFonts w:asciiTheme="majorBidi" w:hAnsiTheme="majorBidi" w:cstheme="majorBidi"/>
          <w:b/>
          <w:bCs/>
          <w:sz w:val="20"/>
          <w:szCs w:val="20"/>
        </w:rPr>
        <w:t>4</w:t>
      </w:r>
      <w:r w:rsidR="00470D86" w:rsidRPr="00470D86">
        <w:rPr>
          <w:rFonts w:asciiTheme="majorBidi" w:hAnsiTheme="majorBidi" w:cstheme="majorBidi"/>
          <w:b/>
          <w:bCs/>
          <w:sz w:val="20"/>
          <w:szCs w:val="20"/>
        </w:rPr>
        <w:t>)</w:t>
      </w:r>
    </w:p>
    <w:p w14:paraId="2839F9E6" w14:textId="77777777" w:rsidR="00470D86" w:rsidRPr="00470D86" w:rsidRDefault="00470D86" w:rsidP="00680840">
      <w:pPr>
        <w:bidi w:val="0"/>
        <w:jc w:val="both"/>
        <w:rPr>
          <w:rFonts w:asciiTheme="majorBidi" w:hAnsiTheme="majorBidi" w:cstheme="majorBidi"/>
          <w:sz w:val="24"/>
          <w:szCs w:val="24"/>
        </w:rPr>
      </w:pPr>
      <w:r w:rsidRPr="00470D86">
        <w:rPr>
          <w:rFonts w:asciiTheme="majorBidi" w:hAnsiTheme="majorBidi" w:cstheme="majorBidi"/>
          <w:sz w:val="24"/>
          <w:szCs w:val="24"/>
        </w:rPr>
        <w:t xml:space="preserve">Using two introduced saffron strains (Iranian, Spanish) characterized by high productivity, corms free from mechanical damage and diseases were selected, and the size of corms used for planting was standardized to a diameter of (3.5-4) cm. Additionally, two types of wild saffron common in the Syrian environment: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saffron and yellow saffron. Planting was carried out in mid-September in a mixture of peat soil, agricultural soil, and organic fertilizer at a ratio of 1:1:1 with a little sand to increase permeability. The corms were planted manually in bags with diameters of (40*40*40 cm) filled with the soil mixture at a depth of about 4 cm and a distance of 10 cm between each corm. A total of 180 corms were planted in 60 bags at a rate of three corms per bag. The experiment was irrigated immediately after planting with water only using surface irrigation, and then irrigation was continued at a rate of one irrigation per week, taking into account the spacing of irrigations during rainfall during the growth period. Irrigation was stopped when the plant entered the dormancy stage in mid-May. Weeding was done manually whenever needed without resorting to herbicides.</w:t>
      </w:r>
    </w:p>
    <w:p w14:paraId="5334B54F" w14:textId="77777777" w:rsidR="00470D86" w:rsidRPr="00470D86" w:rsidRDefault="00470D86" w:rsidP="00561AF1">
      <w:pPr>
        <w:bidi w:val="0"/>
        <w:jc w:val="both"/>
        <w:rPr>
          <w:rFonts w:asciiTheme="majorBidi" w:hAnsiTheme="majorBidi" w:cstheme="majorBidi"/>
          <w:sz w:val="32"/>
          <w:szCs w:val="32"/>
        </w:rPr>
      </w:pPr>
      <w:r w:rsidRPr="00470D86">
        <w:rPr>
          <w:rFonts w:asciiTheme="majorBidi" w:hAnsiTheme="majorBidi" w:cstheme="majorBidi"/>
          <w:b/>
          <w:bCs/>
          <w:sz w:val="32"/>
          <w:szCs w:val="32"/>
        </w:rPr>
        <w:t>Studied Treatments:</w:t>
      </w:r>
    </w:p>
    <w:p w14:paraId="281C7FDA"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Saffron types</w:t>
      </w:r>
      <w:r w:rsidRPr="00470D86">
        <w:rPr>
          <w:rFonts w:asciiTheme="majorBidi" w:hAnsiTheme="majorBidi" w:cstheme="majorBidi"/>
          <w:sz w:val="24"/>
          <w:szCs w:val="24"/>
        </w:rPr>
        <w:t xml:space="preserve">: (Iranian, Spanish, Yellow wild, and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w:t>
      </w:r>
    </w:p>
    <w:p w14:paraId="6861941A"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lastRenderedPageBreak/>
        <w:t>Organic acids</w:t>
      </w:r>
      <w:r w:rsidRPr="00470D86">
        <w:rPr>
          <w:rFonts w:asciiTheme="majorBidi" w:hAnsiTheme="majorBidi" w:cstheme="majorBidi"/>
          <w:sz w:val="24"/>
          <w:szCs w:val="24"/>
        </w:rPr>
        <w:t>: Treatment was done by irrigation with acids (humic and fulvic) in one preparation at concentrations (0-25-50 mg/L) at a rate of twice during the growing season according to dates (23/11 and 5/12 2023) during plant growth stages.</w:t>
      </w:r>
    </w:p>
    <w:p w14:paraId="027B9559"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O0</w:t>
      </w:r>
      <w:r w:rsidRPr="00470D86">
        <w:rPr>
          <w:rFonts w:asciiTheme="majorBidi" w:hAnsiTheme="majorBidi" w:cstheme="majorBidi"/>
          <w:sz w:val="24"/>
          <w:szCs w:val="24"/>
        </w:rPr>
        <w:t>: Irrigating plants with fresh water only.</w:t>
      </w:r>
    </w:p>
    <w:p w14:paraId="5A1D1A06"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O25</w:t>
      </w:r>
      <w:r w:rsidRPr="00470D86">
        <w:rPr>
          <w:rFonts w:asciiTheme="majorBidi" w:hAnsiTheme="majorBidi" w:cstheme="majorBidi"/>
          <w:sz w:val="24"/>
          <w:szCs w:val="24"/>
        </w:rPr>
        <w:t>: Irrigating plants with humic and fulvic acids at concentration (25 mg/L).</w:t>
      </w:r>
    </w:p>
    <w:p w14:paraId="297C35D8" w14:textId="77777777" w:rsidR="00470D86" w:rsidRPr="00470D86" w:rsidRDefault="00470D86" w:rsidP="00561AF1">
      <w:pPr>
        <w:numPr>
          <w:ilvl w:val="0"/>
          <w:numId w:val="1"/>
        </w:numPr>
        <w:bidi w:val="0"/>
        <w:jc w:val="both"/>
        <w:rPr>
          <w:rFonts w:asciiTheme="majorBidi" w:hAnsiTheme="majorBidi" w:cstheme="majorBidi"/>
          <w:sz w:val="24"/>
          <w:szCs w:val="24"/>
        </w:rPr>
      </w:pPr>
      <w:r w:rsidRPr="00470D86">
        <w:rPr>
          <w:rFonts w:asciiTheme="majorBidi" w:hAnsiTheme="majorBidi" w:cstheme="majorBidi"/>
          <w:b/>
          <w:bCs/>
          <w:sz w:val="24"/>
          <w:szCs w:val="24"/>
        </w:rPr>
        <w:t>O50</w:t>
      </w:r>
      <w:r w:rsidRPr="00470D86">
        <w:rPr>
          <w:rFonts w:asciiTheme="majorBidi" w:hAnsiTheme="majorBidi" w:cstheme="majorBidi"/>
          <w:sz w:val="24"/>
          <w:szCs w:val="24"/>
        </w:rPr>
        <w:t>: Irrigating plants with humic and fulvic acids at concentration (50 mg/L).</w:t>
      </w:r>
    </w:p>
    <w:p w14:paraId="1D2A6BE6"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sz w:val="24"/>
          <w:szCs w:val="24"/>
        </w:rPr>
        <w:t>The experiment was factorial using a randomized complete block design (RCBD), with three replications per treatment, thus the number of treatments was (12) and the number of experimental units was (36) experimental units.</w:t>
      </w:r>
    </w:p>
    <w:p w14:paraId="7F7A1484" w14:textId="09D5F29F" w:rsidR="00470D86" w:rsidRPr="00470D86" w:rsidRDefault="00470D86" w:rsidP="00751F72">
      <w:pPr>
        <w:bidi w:val="0"/>
        <w:spacing w:before="240"/>
        <w:jc w:val="both"/>
        <w:rPr>
          <w:rFonts w:asciiTheme="majorBidi" w:hAnsiTheme="majorBidi" w:cstheme="majorBidi"/>
          <w:sz w:val="24"/>
          <w:szCs w:val="24"/>
        </w:rPr>
      </w:pPr>
      <w:r w:rsidRPr="00470D86">
        <w:rPr>
          <w:rFonts w:asciiTheme="majorBidi" w:hAnsiTheme="majorBidi" w:cstheme="majorBidi"/>
          <w:b/>
          <w:bCs/>
          <w:sz w:val="24"/>
          <w:szCs w:val="24"/>
        </w:rPr>
        <w:t>Studied</w:t>
      </w:r>
      <w:r w:rsidR="004E6B40">
        <w:rPr>
          <w:rFonts w:asciiTheme="majorBidi" w:hAnsiTheme="majorBidi" w:cstheme="majorBidi"/>
          <w:b/>
          <w:bCs/>
          <w:sz w:val="24"/>
          <w:szCs w:val="24"/>
        </w:rPr>
        <w:t xml:space="preserve"> </w:t>
      </w:r>
      <w:proofErr w:type="spellStart"/>
      <w:r w:rsidRPr="00470D86">
        <w:rPr>
          <w:rFonts w:asciiTheme="majorBidi" w:hAnsiTheme="majorBidi" w:cstheme="majorBidi"/>
          <w:b/>
          <w:bCs/>
          <w:sz w:val="24"/>
          <w:szCs w:val="24"/>
        </w:rPr>
        <w:t>Traitsand</w:t>
      </w:r>
      <w:proofErr w:type="spellEnd"/>
      <w:r w:rsidR="004E6B40">
        <w:rPr>
          <w:rFonts w:asciiTheme="majorBidi" w:hAnsiTheme="majorBidi" w:cstheme="majorBidi"/>
          <w:b/>
          <w:bCs/>
          <w:sz w:val="24"/>
          <w:szCs w:val="24"/>
        </w:rPr>
        <w:t xml:space="preserve"> </w:t>
      </w:r>
      <w:r w:rsidRPr="00470D86">
        <w:rPr>
          <w:rFonts w:asciiTheme="majorBidi" w:hAnsiTheme="majorBidi" w:cstheme="majorBidi"/>
          <w:b/>
          <w:bCs/>
          <w:sz w:val="24"/>
          <w:szCs w:val="24"/>
        </w:rPr>
        <w:t>Characteristics:</w:t>
      </w:r>
      <w:r w:rsidRPr="00470D86">
        <w:rPr>
          <w:rFonts w:asciiTheme="majorBidi" w:hAnsiTheme="majorBidi" w:cstheme="majorBidi"/>
          <w:sz w:val="24"/>
          <w:szCs w:val="24"/>
        </w:rPr>
        <w:br/>
        <w:t xml:space="preserve">Five plants from each experimental unit were labeled two weeks after the last organic acid treatment (for measuring chlorophyll, carotenoids, and sugars), while the content of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was measured when reaching maturity and proper drying of the stigmas.</w:t>
      </w:r>
    </w:p>
    <w:p w14:paraId="0972147A"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b/>
          <w:bCs/>
          <w:sz w:val="24"/>
          <w:szCs w:val="24"/>
        </w:rPr>
        <w:t>1</w:t>
      </w:r>
      <w:r w:rsidRPr="00470D86">
        <w:rPr>
          <w:rFonts w:asciiTheme="majorBidi" w:hAnsiTheme="majorBidi" w:cstheme="majorBidi"/>
          <w:b/>
          <w:bCs/>
          <w:sz w:val="28"/>
          <w:szCs w:val="28"/>
        </w:rPr>
        <w:t xml:space="preserve">- Leaf </w:t>
      </w:r>
      <w:bookmarkStart w:id="2" w:name="_Hlk199498896"/>
      <w:r w:rsidRPr="00470D86">
        <w:rPr>
          <w:rFonts w:asciiTheme="majorBidi" w:hAnsiTheme="majorBidi" w:cstheme="majorBidi"/>
          <w:b/>
          <w:bCs/>
          <w:sz w:val="28"/>
          <w:szCs w:val="28"/>
        </w:rPr>
        <w:t>content</w:t>
      </w:r>
      <w:bookmarkEnd w:id="2"/>
      <w:r w:rsidRPr="00470D86">
        <w:rPr>
          <w:rFonts w:asciiTheme="majorBidi" w:hAnsiTheme="majorBidi" w:cstheme="majorBidi"/>
          <w:b/>
          <w:bCs/>
          <w:sz w:val="28"/>
          <w:szCs w:val="28"/>
        </w:rPr>
        <w:t xml:space="preserve"> of chlorophyll and carotenoids (microgram/gram fresh weight):</w:t>
      </w:r>
      <w:r w:rsidRPr="00470D86">
        <w:rPr>
          <w:rFonts w:asciiTheme="majorBidi" w:hAnsiTheme="majorBidi" w:cstheme="majorBidi"/>
          <w:sz w:val="28"/>
          <w:szCs w:val="28"/>
        </w:rPr>
        <w:br/>
      </w:r>
      <w:r w:rsidRPr="00470D86">
        <w:rPr>
          <w:rFonts w:asciiTheme="majorBidi" w:hAnsiTheme="majorBidi" w:cstheme="majorBidi"/>
          <w:sz w:val="24"/>
          <w:szCs w:val="24"/>
        </w:rPr>
        <w:t>Known weight samples of saffron leaves from plants of each treatment were crushed in pure acetone, then the optical absorption of the extract was measured using a spectrophotometer at wavelengths 470, 645, and 662 nanometers, then from the equations according to the researcher's method [25]:</w:t>
      </w:r>
    </w:p>
    <w:p w14:paraId="78883DFF"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 11.24 DO662 - 2.04 DO645</w:t>
      </w:r>
    </w:p>
    <w:p w14:paraId="1DBF49E3"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 20.13 DO645 - 4.19 DO662</w:t>
      </w:r>
    </w:p>
    <w:p w14:paraId="4E8252D2" w14:textId="77777777" w:rsidR="00470D86" w:rsidRPr="00470D86" w:rsidRDefault="00470D86" w:rsidP="00561AF1">
      <w:pPr>
        <w:numPr>
          <w:ilvl w:val="0"/>
          <w:numId w:val="2"/>
        </w:numPr>
        <w:bidi w:val="0"/>
        <w:jc w:val="both"/>
        <w:rPr>
          <w:rFonts w:asciiTheme="majorBidi" w:hAnsiTheme="majorBidi" w:cstheme="majorBidi"/>
          <w:sz w:val="24"/>
          <w:szCs w:val="24"/>
        </w:rPr>
      </w:pP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xml:space="preserve">) =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w:t>
      </w:r>
    </w:p>
    <w:p w14:paraId="78B01575" w14:textId="77777777" w:rsidR="00470D86" w:rsidRPr="00470D86" w:rsidRDefault="00470D86" w:rsidP="00561AF1">
      <w:pPr>
        <w:numPr>
          <w:ilvl w:val="0"/>
          <w:numId w:val="2"/>
        </w:numPr>
        <w:bidi w:val="0"/>
        <w:jc w:val="both"/>
        <w:rPr>
          <w:rFonts w:asciiTheme="majorBidi" w:hAnsiTheme="majorBidi" w:cstheme="majorBidi"/>
          <w:sz w:val="24"/>
          <w:szCs w:val="24"/>
        </w:rPr>
      </w:pPr>
      <w:r w:rsidRPr="00470D86">
        <w:rPr>
          <w:rFonts w:asciiTheme="majorBidi" w:hAnsiTheme="majorBidi" w:cstheme="majorBidi"/>
          <w:sz w:val="24"/>
          <w:szCs w:val="24"/>
        </w:rPr>
        <w:t>Car (µg mL</w:t>
      </w:r>
      <w:r w:rsidRPr="00470D86">
        <w:rPr>
          <w:rFonts w:ascii="Cambria Math" w:hAnsi="Cambria Math" w:cs="Cambria Math"/>
          <w:sz w:val="24"/>
          <w:szCs w:val="24"/>
        </w:rPr>
        <w:t>⁻</w:t>
      </w:r>
      <w:r w:rsidRPr="00470D86">
        <w:rPr>
          <w:rFonts w:ascii="Times New Roman" w:hAnsi="Times New Roman" w:cs="Times New Roman"/>
          <w:sz w:val="24"/>
          <w:szCs w:val="24"/>
        </w:rPr>
        <w:t>¹</w:t>
      </w:r>
      <w:r w:rsidRPr="00470D86">
        <w:rPr>
          <w:rFonts w:asciiTheme="majorBidi" w:hAnsiTheme="majorBidi" w:cstheme="majorBidi"/>
          <w:sz w:val="24"/>
          <w:szCs w:val="24"/>
        </w:rPr>
        <w:t xml:space="preserve">) = (1000 DO470 - 1.90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a - 63.14 </w:t>
      </w:r>
      <w:proofErr w:type="spellStart"/>
      <w:r w:rsidRPr="00470D86">
        <w:rPr>
          <w:rFonts w:asciiTheme="majorBidi" w:hAnsiTheme="majorBidi" w:cstheme="majorBidi"/>
          <w:sz w:val="24"/>
          <w:szCs w:val="24"/>
        </w:rPr>
        <w:t>Chl</w:t>
      </w:r>
      <w:proofErr w:type="spellEnd"/>
      <w:r w:rsidRPr="00470D86">
        <w:rPr>
          <w:rFonts w:asciiTheme="majorBidi" w:hAnsiTheme="majorBidi" w:cstheme="majorBidi"/>
          <w:sz w:val="24"/>
          <w:szCs w:val="24"/>
        </w:rPr>
        <w:t xml:space="preserve"> b) / 214</w:t>
      </w:r>
    </w:p>
    <w:p w14:paraId="16341B2C" w14:textId="77777777" w:rsidR="00470D86" w:rsidRPr="00470D86" w:rsidRDefault="00470D86" w:rsidP="00561AF1">
      <w:pPr>
        <w:bidi w:val="0"/>
        <w:jc w:val="both"/>
        <w:rPr>
          <w:rFonts w:asciiTheme="majorBidi" w:hAnsiTheme="majorBidi" w:cstheme="majorBidi"/>
          <w:sz w:val="24"/>
          <w:szCs w:val="24"/>
        </w:rPr>
      </w:pPr>
      <w:r w:rsidRPr="00470D86">
        <w:rPr>
          <w:rFonts w:asciiTheme="majorBidi" w:hAnsiTheme="majorBidi" w:cstheme="majorBidi"/>
          <w:sz w:val="24"/>
          <w:szCs w:val="24"/>
        </w:rPr>
        <w:t>Then the total pigment content was estimated relative to the fresh weight of leaves (microgram/gram fresh weight).</w:t>
      </w:r>
    </w:p>
    <w:p w14:paraId="68032F96" w14:textId="77777777" w:rsidR="00561AF1" w:rsidRPr="00751F72" w:rsidRDefault="00470D86" w:rsidP="00561AF1">
      <w:pPr>
        <w:bidi w:val="0"/>
        <w:spacing w:before="240"/>
        <w:rPr>
          <w:rFonts w:asciiTheme="majorBidi" w:hAnsiTheme="majorBidi" w:cstheme="majorBidi"/>
          <w:sz w:val="28"/>
          <w:szCs w:val="28"/>
        </w:rPr>
      </w:pPr>
      <w:r w:rsidRPr="00470D86">
        <w:rPr>
          <w:rFonts w:asciiTheme="majorBidi" w:hAnsiTheme="majorBidi" w:cstheme="majorBidi"/>
          <w:b/>
          <w:bCs/>
          <w:sz w:val="28"/>
          <w:szCs w:val="28"/>
        </w:rPr>
        <w:t xml:space="preserve">2- </w:t>
      </w:r>
      <w:r w:rsidR="00882859" w:rsidRPr="00470D86">
        <w:rPr>
          <w:rFonts w:asciiTheme="majorBidi" w:hAnsiTheme="majorBidi" w:cstheme="majorBidi"/>
          <w:b/>
          <w:bCs/>
          <w:sz w:val="28"/>
          <w:szCs w:val="28"/>
        </w:rPr>
        <w:t>content</w:t>
      </w:r>
      <w:r w:rsidRPr="00470D86">
        <w:rPr>
          <w:rFonts w:asciiTheme="majorBidi" w:hAnsiTheme="majorBidi" w:cstheme="majorBidi"/>
          <w:b/>
          <w:bCs/>
          <w:sz w:val="28"/>
          <w:szCs w:val="28"/>
        </w:rPr>
        <w:t xml:space="preserve"> of sugars in leaves and corms:</w:t>
      </w:r>
    </w:p>
    <w:p w14:paraId="5D458E11" w14:textId="77777777" w:rsidR="00470D86" w:rsidRPr="00470D86" w:rsidRDefault="00561AF1" w:rsidP="00561AF1">
      <w:pPr>
        <w:bidi w:val="0"/>
        <w:spacing w:before="240"/>
        <w:jc w:val="both"/>
        <w:rPr>
          <w:rFonts w:asciiTheme="majorBidi" w:hAnsiTheme="majorBidi" w:cstheme="majorBidi"/>
          <w:sz w:val="24"/>
          <w:szCs w:val="24"/>
        </w:rPr>
      </w:pPr>
      <w:r>
        <w:rPr>
          <w:rFonts w:asciiTheme="majorBidi" w:hAnsiTheme="majorBidi" w:cstheme="majorBidi"/>
          <w:sz w:val="24"/>
          <w:szCs w:val="24"/>
        </w:rPr>
        <w:t xml:space="preserve">      </w:t>
      </w:r>
      <w:r w:rsidR="00470D86" w:rsidRPr="00470D86">
        <w:rPr>
          <w:rFonts w:asciiTheme="majorBidi" w:hAnsiTheme="majorBidi" w:cstheme="majorBidi"/>
          <w:sz w:val="24"/>
          <w:szCs w:val="24"/>
        </w:rPr>
        <w:t>The content of soluble sugars in leaves and corms was analyzed according to the method of [26] with some modifications. Where 100 mg of fresh saffron leaves and corms were crushed in 4 ml of 80% ethanol, then the tubes were placed in a hot water bath at 80°C for 10 minutes until the alcoholic extract dried, then 5% phenol and concentrated sulfuric acid (96%, density = 1.86) were added to the mixture producing a yellow-brown color. Optical absorption was measured at wavelength 490 nm using a spectrophotometer, then the percentage of sugars in the samples was estimated based on a standard curve of pure glucose.</w:t>
      </w:r>
    </w:p>
    <w:p w14:paraId="506816B0" w14:textId="77777777" w:rsidR="00751F72" w:rsidRDefault="00470D86" w:rsidP="00751F72">
      <w:pPr>
        <w:bidi w:val="0"/>
        <w:rPr>
          <w:rFonts w:asciiTheme="majorBidi" w:hAnsiTheme="majorBidi" w:cstheme="majorBidi"/>
          <w:sz w:val="24"/>
          <w:szCs w:val="24"/>
        </w:rPr>
      </w:pPr>
      <w:r w:rsidRPr="00470D86">
        <w:rPr>
          <w:rFonts w:asciiTheme="majorBidi" w:hAnsiTheme="majorBidi" w:cstheme="majorBidi"/>
          <w:b/>
          <w:bCs/>
          <w:sz w:val="24"/>
          <w:szCs w:val="24"/>
        </w:rPr>
        <w:t xml:space="preserve">3- </w:t>
      </w:r>
      <w:r w:rsidRPr="00470D86">
        <w:rPr>
          <w:rFonts w:asciiTheme="majorBidi" w:hAnsiTheme="majorBidi" w:cstheme="majorBidi"/>
          <w:b/>
          <w:bCs/>
          <w:sz w:val="28"/>
          <w:szCs w:val="28"/>
        </w:rPr>
        <w:t>Analysis of active components:</w:t>
      </w:r>
    </w:p>
    <w:p w14:paraId="443B4916" w14:textId="77777777" w:rsidR="00470D86" w:rsidRPr="00470D86" w:rsidRDefault="00561AF1" w:rsidP="00751F72">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470D86" w:rsidRPr="00470D86">
        <w:rPr>
          <w:rFonts w:asciiTheme="majorBidi" w:hAnsiTheme="majorBidi" w:cstheme="majorBidi"/>
          <w:sz w:val="24"/>
          <w:szCs w:val="24"/>
        </w:rPr>
        <w:t xml:space="preserve">Saffron stigma samples were analyzed in the graduate studies laboratory in the Department of Field Crops to determine the concentration of the main active components in saffron: crocin, picrocrocin, and </w:t>
      </w:r>
      <w:proofErr w:type="spellStart"/>
      <w:r w:rsidR="00470D86" w:rsidRPr="00470D86">
        <w:rPr>
          <w:rFonts w:asciiTheme="majorBidi" w:hAnsiTheme="majorBidi" w:cstheme="majorBidi"/>
          <w:sz w:val="24"/>
          <w:szCs w:val="24"/>
        </w:rPr>
        <w:t>safranal</w:t>
      </w:r>
      <w:proofErr w:type="spellEnd"/>
      <w:r w:rsidR="00470D86" w:rsidRPr="00470D86">
        <w:rPr>
          <w:rFonts w:asciiTheme="majorBidi" w:hAnsiTheme="majorBidi" w:cstheme="majorBidi"/>
          <w:sz w:val="24"/>
          <w:szCs w:val="24"/>
        </w:rPr>
        <w:t xml:space="preserve">, using a spectrophotometer according to the method of [27] at the following wavelengths: 440 nm to determine crocin concentration responsible for color, then at wavelength 330 nm to measure </w:t>
      </w:r>
      <w:proofErr w:type="spellStart"/>
      <w:r w:rsidR="00470D86" w:rsidRPr="00470D86">
        <w:rPr>
          <w:rFonts w:asciiTheme="majorBidi" w:hAnsiTheme="majorBidi" w:cstheme="majorBidi"/>
          <w:sz w:val="24"/>
          <w:szCs w:val="24"/>
        </w:rPr>
        <w:t>safranal</w:t>
      </w:r>
      <w:proofErr w:type="spellEnd"/>
      <w:r w:rsidR="00470D86" w:rsidRPr="00470D86">
        <w:rPr>
          <w:rFonts w:asciiTheme="majorBidi" w:hAnsiTheme="majorBidi" w:cstheme="majorBidi"/>
          <w:sz w:val="24"/>
          <w:szCs w:val="24"/>
        </w:rPr>
        <w:t xml:space="preserve"> concentration responsible for aroma, then at wavelength 257 nm to measure picrocrocin concentration responsible for taste.</w:t>
      </w:r>
    </w:p>
    <w:p w14:paraId="316FA117" w14:textId="77777777" w:rsidR="00470D86" w:rsidRPr="00470D86" w:rsidRDefault="00470D86" w:rsidP="00751F72">
      <w:pPr>
        <w:bidi w:val="0"/>
        <w:jc w:val="both"/>
        <w:rPr>
          <w:rFonts w:asciiTheme="majorBidi" w:hAnsiTheme="majorBidi" w:cstheme="majorBidi"/>
          <w:sz w:val="24"/>
          <w:szCs w:val="24"/>
        </w:rPr>
      </w:pPr>
      <w:r w:rsidRPr="00470D86">
        <w:rPr>
          <w:rFonts w:asciiTheme="majorBidi" w:hAnsiTheme="majorBidi" w:cstheme="majorBidi"/>
          <w:sz w:val="24"/>
          <w:szCs w:val="24"/>
        </w:rPr>
        <w:t>Saffron stigmas designated for analysis were dried in the designated drying area, then the samples were ground, then 100 mg of dry ground saffron was taken and placed in tubes containing 200 ml of distilled water. The tubes were placed in a water bath at 60°C with shaking every 5 minutes for 20 minutes. Then the tubes were stored in darkness for 24 hours, and 1 ml of the previous solution was taken and measured with a spectrophotometer by taking three readings for each sample, taking into account the presence of a control sample containing only distilled water [17].</w:t>
      </w:r>
    </w:p>
    <w:p w14:paraId="2283CFDD" w14:textId="77777777" w:rsidR="00470D86" w:rsidRPr="00470D86" w:rsidRDefault="00470D86" w:rsidP="00470D86">
      <w:pPr>
        <w:bidi w:val="0"/>
        <w:rPr>
          <w:rFonts w:asciiTheme="majorBidi" w:hAnsiTheme="majorBidi" w:cstheme="majorBidi"/>
          <w:sz w:val="24"/>
          <w:szCs w:val="24"/>
        </w:rPr>
      </w:pPr>
      <w:r w:rsidRPr="00470D86">
        <w:rPr>
          <w:rFonts w:asciiTheme="majorBidi" w:hAnsiTheme="majorBidi" w:cstheme="majorBidi"/>
          <w:sz w:val="24"/>
          <w:szCs w:val="24"/>
        </w:rPr>
        <w:t>The previous readings were subjected to the following equation:</w:t>
      </w:r>
      <w:r w:rsidRPr="00470D86">
        <w:rPr>
          <w:rFonts w:asciiTheme="majorBidi" w:hAnsiTheme="majorBidi" w:cstheme="majorBidi"/>
          <w:sz w:val="24"/>
          <w:szCs w:val="24"/>
        </w:rPr>
        <w:br/>
        <w:t>E¹% = (D × 10000) / (m × (100 - H))</w:t>
      </w:r>
      <w:r w:rsidRPr="00470D86">
        <w:rPr>
          <w:rFonts w:asciiTheme="majorBidi" w:hAnsiTheme="majorBidi" w:cstheme="majorBidi"/>
          <w:sz w:val="24"/>
          <w:szCs w:val="24"/>
        </w:rPr>
        <w:br/>
        <w:t>D: Device reading at the specific wavelength for each active substance.</w:t>
      </w:r>
      <w:r w:rsidRPr="00470D86">
        <w:rPr>
          <w:rFonts w:asciiTheme="majorBidi" w:hAnsiTheme="majorBidi" w:cstheme="majorBidi"/>
          <w:sz w:val="24"/>
          <w:szCs w:val="24"/>
        </w:rPr>
        <w:br/>
        <w:t>m: Weight of stigma sample used (g).</w:t>
      </w:r>
      <w:r w:rsidRPr="00470D86">
        <w:rPr>
          <w:rFonts w:asciiTheme="majorBidi" w:hAnsiTheme="majorBidi" w:cstheme="majorBidi"/>
          <w:sz w:val="24"/>
          <w:szCs w:val="24"/>
        </w:rPr>
        <w:br/>
        <w:t>H: Moisture percentage in the stigma sample.</w:t>
      </w:r>
    </w:p>
    <w:p w14:paraId="35CA2954" w14:textId="77777777" w:rsidR="00470D86" w:rsidRPr="00470D86" w:rsidRDefault="00470D86" w:rsidP="00751F72">
      <w:pPr>
        <w:bidi w:val="0"/>
        <w:jc w:val="both"/>
        <w:rPr>
          <w:rFonts w:asciiTheme="majorBidi" w:hAnsiTheme="majorBidi" w:cstheme="majorBidi"/>
          <w:sz w:val="24"/>
          <w:szCs w:val="24"/>
        </w:rPr>
      </w:pPr>
      <w:r w:rsidRPr="00470D86">
        <w:rPr>
          <w:rFonts w:asciiTheme="majorBidi" w:hAnsiTheme="majorBidi" w:cstheme="majorBidi"/>
          <w:sz w:val="24"/>
          <w:szCs w:val="24"/>
        </w:rPr>
        <w:t>To determine quality, the result of applying the previous equation will be compared with the standard numbers set by the International Organization for Quality Classification (ISO)¹.</w:t>
      </w:r>
    </w:p>
    <w:p w14:paraId="27A03F67" w14:textId="77777777" w:rsidR="00470D86" w:rsidRPr="006B744D" w:rsidRDefault="00470D86" w:rsidP="006B744D">
      <w:pPr>
        <w:bidi w:val="0"/>
        <w:jc w:val="center"/>
        <w:rPr>
          <w:rFonts w:asciiTheme="majorBidi" w:hAnsiTheme="majorBidi" w:cstheme="majorBidi"/>
          <w:sz w:val="24"/>
          <w:szCs w:val="24"/>
        </w:rPr>
      </w:pPr>
      <w:r w:rsidRPr="006B744D">
        <w:rPr>
          <w:rFonts w:asciiTheme="majorBidi" w:hAnsiTheme="majorBidi" w:cstheme="majorBidi"/>
          <w:sz w:val="24"/>
          <w:szCs w:val="24"/>
        </w:rPr>
        <w:t>Table 2 shows the quality standards of saffron plant [17].</w:t>
      </w:r>
    </w:p>
    <w:tbl>
      <w:tblPr>
        <w:tblStyle w:val="41"/>
        <w:bidiVisual/>
        <w:tblW w:w="0" w:type="auto"/>
        <w:tblLook w:val="04A0" w:firstRow="1" w:lastRow="0" w:firstColumn="1" w:lastColumn="0" w:noHBand="0" w:noVBand="1"/>
      </w:tblPr>
      <w:tblGrid>
        <w:gridCol w:w="1980"/>
        <w:gridCol w:w="1843"/>
        <w:gridCol w:w="2972"/>
        <w:gridCol w:w="2265"/>
      </w:tblGrid>
      <w:tr w:rsidR="00751F72" w:rsidRPr="00751F72" w14:paraId="475B1BE0" w14:textId="77777777" w:rsidTr="000E425E">
        <w:trPr>
          <w:trHeight w:val="701"/>
        </w:trPr>
        <w:tc>
          <w:tcPr>
            <w:tcW w:w="3823" w:type="dxa"/>
            <w:gridSpan w:val="2"/>
          </w:tcPr>
          <w:p w14:paraId="49AD1B9F" w14:textId="77777777" w:rsidR="00751F72" w:rsidRPr="006B744D" w:rsidRDefault="00751F72" w:rsidP="00751F72">
            <w:pPr>
              <w:jc w:val="center"/>
              <w:rPr>
                <w:rFonts w:ascii="Times New Roman" w:eastAsia="Calibri" w:hAnsi="Times New Roman" w:cs="Times New Roman"/>
                <w:b/>
                <w:bCs/>
                <w:sz w:val="24"/>
                <w:szCs w:val="24"/>
              </w:rPr>
            </w:pPr>
            <w:r w:rsidRPr="006B744D">
              <w:rPr>
                <w:rFonts w:ascii="Times New Roman" w:eastAsia="Calibri" w:hAnsi="Times New Roman" w:cs="Times New Roman"/>
                <w:b/>
                <w:bCs/>
                <w:sz w:val="24"/>
                <w:szCs w:val="24"/>
                <w:rtl/>
              </w:rPr>
              <w:t xml:space="preserve"> </w:t>
            </w:r>
            <w:r w:rsidRPr="006B744D">
              <w:rPr>
                <w:rFonts w:ascii="Times New Roman" w:eastAsia="Calibri" w:hAnsi="Times New Roman" w:cs="Times New Roman"/>
                <w:b/>
                <w:bCs/>
                <w:sz w:val="24"/>
                <w:szCs w:val="24"/>
              </w:rPr>
              <w:t xml:space="preserve">Test </w:t>
            </w:r>
            <w:proofErr w:type="spellStart"/>
            <w:r w:rsidRPr="006B744D">
              <w:rPr>
                <w:rFonts w:ascii="Times New Roman" w:eastAsia="Calibri" w:hAnsi="Times New Roman" w:cs="Times New Roman"/>
                <w:b/>
                <w:bCs/>
                <w:sz w:val="24"/>
                <w:szCs w:val="24"/>
              </w:rPr>
              <w:t>method</w:t>
            </w:r>
            <w:proofErr w:type="spellEnd"/>
          </w:p>
        </w:tc>
        <w:tc>
          <w:tcPr>
            <w:tcW w:w="2972" w:type="dxa"/>
          </w:tcPr>
          <w:p w14:paraId="11098E5D" w14:textId="77777777" w:rsidR="00751F72" w:rsidRPr="00751F72" w:rsidRDefault="00751F72" w:rsidP="00751F72">
            <w:pPr>
              <w:jc w:val="center"/>
              <w:rPr>
                <w:rFonts w:ascii="Times New Roman" w:eastAsia="Calibri" w:hAnsi="Times New Roman" w:cs="Times New Roman"/>
                <w:sz w:val="24"/>
                <w:szCs w:val="24"/>
                <w:rtl/>
              </w:rPr>
            </w:pPr>
            <w:r w:rsidRPr="00470D86">
              <w:rPr>
                <w:rFonts w:ascii="Times New Roman" w:eastAsia="Calibri" w:hAnsi="Times New Roman" w:cs="Times New Roman"/>
                <w:b/>
                <w:bCs/>
                <w:sz w:val="24"/>
                <w:szCs w:val="24"/>
                <w:lang w:val="en-US"/>
              </w:rPr>
              <w:t>Concentration in dried stigmas (</w:t>
            </w:r>
            <w:proofErr w:type="spellStart"/>
            <w:r w:rsidRPr="00470D86">
              <w:rPr>
                <w:rFonts w:ascii="Times New Roman" w:eastAsia="Calibri" w:hAnsi="Times New Roman" w:cs="Times New Roman"/>
                <w:b/>
                <w:bCs/>
                <w:sz w:val="24"/>
                <w:szCs w:val="24"/>
                <w:lang w:val="en-US"/>
              </w:rPr>
              <w:t>μg</w:t>
            </w:r>
            <w:proofErr w:type="spellEnd"/>
            <w:r w:rsidRPr="00470D86">
              <w:rPr>
                <w:rFonts w:ascii="Times New Roman" w:eastAsia="Calibri" w:hAnsi="Times New Roman" w:cs="Times New Roman"/>
                <w:b/>
                <w:bCs/>
                <w:sz w:val="24"/>
                <w:szCs w:val="24"/>
                <w:lang w:val="en-US"/>
              </w:rPr>
              <w:t>/g)</w:t>
            </w:r>
          </w:p>
        </w:tc>
        <w:tc>
          <w:tcPr>
            <w:tcW w:w="2265" w:type="dxa"/>
          </w:tcPr>
          <w:p w14:paraId="36A732F8" w14:textId="77777777" w:rsidR="00751F72" w:rsidRPr="006B744D" w:rsidRDefault="00751F72" w:rsidP="00751F72">
            <w:pPr>
              <w:jc w:val="center"/>
              <w:rPr>
                <w:rFonts w:ascii="Times New Roman" w:eastAsia="Calibri" w:hAnsi="Times New Roman" w:cs="Times New Roman"/>
                <w:b/>
                <w:bCs/>
                <w:sz w:val="24"/>
                <w:szCs w:val="24"/>
              </w:rPr>
            </w:pPr>
            <w:proofErr w:type="spellStart"/>
            <w:proofErr w:type="gramStart"/>
            <w:r w:rsidRPr="006B744D">
              <w:rPr>
                <w:rFonts w:ascii="Times New Roman" w:eastAsia="Calibri" w:hAnsi="Times New Roman" w:cs="Times New Roman"/>
                <w:b/>
                <w:bCs/>
                <w:sz w:val="24"/>
                <w:szCs w:val="24"/>
              </w:rPr>
              <w:t>characteristic</w:t>
            </w:r>
            <w:proofErr w:type="spellEnd"/>
            <w:proofErr w:type="gramEnd"/>
          </w:p>
        </w:tc>
      </w:tr>
      <w:tr w:rsidR="00751F72" w:rsidRPr="00751F72" w14:paraId="5E2B91AB" w14:textId="77777777" w:rsidTr="000E425E">
        <w:trPr>
          <w:trHeight w:val="269"/>
        </w:trPr>
        <w:tc>
          <w:tcPr>
            <w:tcW w:w="1980" w:type="dxa"/>
            <w:vMerge w:val="restart"/>
          </w:tcPr>
          <w:p w14:paraId="0D493AAB" w14:textId="77777777" w:rsidR="00751F72" w:rsidRPr="00751F72" w:rsidRDefault="00751F72" w:rsidP="00751F72">
            <w:pPr>
              <w:jc w:val="center"/>
              <w:rPr>
                <w:rFonts w:ascii="Times New Roman" w:eastAsia="Calibri" w:hAnsi="Times New Roman" w:cs="Times New Roman"/>
                <w:sz w:val="24"/>
                <w:szCs w:val="24"/>
                <w:rtl/>
              </w:rPr>
            </w:pPr>
          </w:p>
          <w:p w14:paraId="4D5C60E0" w14:textId="77777777" w:rsidR="00751F72" w:rsidRPr="00751F72" w:rsidRDefault="00751F72" w:rsidP="00751F72">
            <w:pPr>
              <w:jc w:val="center"/>
              <w:rPr>
                <w:rFonts w:ascii="Times New Roman" w:eastAsia="Calibri" w:hAnsi="Times New Roman" w:cs="Times New Roman"/>
                <w:sz w:val="24"/>
                <w:szCs w:val="24"/>
                <w:rtl/>
              </w:rPr>
            </w:pPr>
          </w:p>
          <w:p w14:paraId="6BFD5866" w14:textId="77777777" w:rsidR="00751F72" w:rsidRPr="00751F72" w:rsidRDefault="00751F72" w:rsidP="00751F72">
            <w:pPr>
              <w:jc w:val="center"/>
              <w:rPr>
                <w:rFonts w:ascii="Times New Roman" w:eastAsia="Calibri" w:hAnsi="Times New Roman" w:cs="Times New Roman"/>
                <w:sz w:val="24"/>
                <w:szCs w:val="24"/>
                <w:rtl/>
              </w:rPr>
            </w:pPr>
          </w:p>
          <w:p w14:paraId="713537E3" w14:textId="77777777" w:rsidR="00751F72" w:rsidRPr="00751F72" w:rsidRDefault="00751F72" w:rsidP="00751F72">
            <w:pPr>
              <w:jc w:val="center"/>
              <w:rPr>
                <w:rFonts w:ascii="Times New Roman" w:eastAsia="Calibri" w:hAnsi="Times New Roman" w:cs="Times New Roman"/>
                <w:sz w:val="24"/>
                <w:szCs w:val="24"/>
                <w:rtl/>
              </w:rPr>
            </w:pPr>
          </w:p>
          <w:p w14:paraId="21AE02F7" w14:textId="77777777" w:rsidR="00751F72" w:rsidRPr="006B744D" w:rsidRDefault="00751F72" w:rsidP="00751F72">
            <w:pPr>
              <w:jc w:val="center"/>
              <w:rPr>
                <w:rFonts w:ascii="Times New Roman" w:eastAsia="Calibri" w:hAnsi="Times New Roman" w:cs="Times New Roman"/>
                <w:b/>
                <w:bCs/>
                <w:sz w:val="24"/>
                <w:szCs w:val="24"/>
                <w:rtl/>
              </w:rPr>
            </w:pPr>
          </w:p>
          <w:p w14:paraId="2BB48F2E"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ISO3632-2</w:t>
            </w:r>
          </w:p>
          <w:p w14:paraId="48E59C32"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Clause13</w:t>
            </w:r>
          </w:p>
          <w:p w14:paraId="2BA604C1" w14:textId="77777777" w:rsidR="00751F72" w:rsidRPr="00751F72" w:rsidRDefault="00751F72" w:rsidP="00751F72">
            <w:pPr>
              <w:jc w:val="center"/>
              <w:rPr>
                <w:rFonts w:ascii="Times New Roman" w:eastAsia="Calibri" w:hAnsi="Times New Roman" w:cs="Times New Roman"/>
                <w:sz w:val="24"/>
                <w:szCs w:val="24"/>
                <w:rtl/>
              </w:rPr>
            </w:pPr>
            <w:bookmarkStart w:id="3" w:name="_Hlk129466980"/>
          </w:p>
        </w:tc>
        <w:tc>
          <w:tcPr>
            <w:tcW w:w="1843" w:type="dxa"/>
            <w:vMerge w:val="restart"/>
          </w:tcPr>
          <w:p w14:paraId="1B112ABF" w14:textId="77777777" w:rsidR="00751F72" w:rsidRPr="006B744D" w:rsidRDefault="00751F72" w:rsidP="00751F72">
            <w:pPr>
              <w:autoSpaceDE w:val="0"/>
              <w:autoSpaceDN w:val="0"/>
              <w:adjustRightInd w:val="0"/>
              <w:rPr>
                <w:rFonts w:ascii="Times New Roman" w:eastAsia="Calibri" w:hAnsi="Times New Roman" w:cs="Times New Roman"/>
                <w:b/>
                <w:bCs/>
                <w:sz w:val="24"/>
                <w:szCs w:val="24"/>
              </w:rPr>
            </w:pPr>
          </w:p>
          <w:p w14:paraId="7CA19190"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Picrocrocin</w:t>
            </w:r>
            <w:proofErr w:type="spellEnd"/>
          </w:p>
          <w:p w14:paraId="5D5A39A5"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(257nm)</w:t>
            </w:r>
          </w:p>
        </w:tc>
        <w:tc>
          <w:tcPr>
            <w:tcW w:w="2972" w:type="dxa"/>
          </w:tcPr>
          <w:p w14:paraId="6962645A"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70</w:t>
            </w:r>
          </w:p>
        </w:tc>
        <w:tc>
          <w:tcPr>
            <w:tcW w:w="2265" w:type="dxa"/>
          </w:tcPr>
          <w:p w14:paraId="7EB0C2B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w:t>
            </w:r>
          </w:p>
        </w:tc>
      </w:tr>
      <w:tr w:rsidR="00751F72" w:rsidRPr="00751F72" w14:paraId="2CA228C1" w14:textId="77777777" w:rsidTr="000E425E">
        <w:trPr>
          <w:trHeight w:val="224"/>
        </w:trPr>
        <w:tc>
          <w:tcPr>
            <w:tcW w:w="1980" w:type="dxa"/>
            <w:vMerge/>
          </w:tcPr>
          <w:p w14:paraId="48803233"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7912A9A3"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5C02CD9F"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55</w:t>
            </w:r>
          </w:p>
        </w:tc>
        <w:tc>
          <w:tcPr>
            <w:tcW w:w="2265" w:type="dxa"/>
          </w:tcPr>
          <w:p w14:paraId="72972CE4"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w:t>
            </w:r>
          </w:p>
        </w:tc>
      </w:tr>
      <w:tr w:rsidR="00751F72" w:rsidRPr="00751F72" w14:paraId="6205A8FF" w14:textId="77777777" w:rsidTr="000E425E">
        <w:trPr>
          <w:trHeight w:val="359"/>
        </w:trPr>
        <w:tc>
          <w:tcPr>
            <w:tcW w:w="1980" w:type="dxa"/>
            <w:vMerge/>
          </w:tcPr>
          <w:p w14:paraId="64024CC0"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47475D62"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17D64734"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40</w:t>
            </w:r>
          </w:p>
        </w:tc>
        <w:tc>
          <w:tcPr>
            <w:tcW w:w="2265" w:type="dxa"/>
          </w:tcPr>
          <w:p w14:paraId="12765E20"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III</w:t>
            </w:r>
          </w:p>
        </w:tc>
      </w:tr>
      <w:tr w:rsidR="00751F72" w:rsidRPr="00751F72" w14:paraId="48467D36" w14:textId="77777777" w:rsidTr="000E425E">
        <w:trPr>
          <w:trHeight w:val="206"/>
        </w:trPr>
        <w:tc>
          <w:tcPr>
            <w:tcW w:w="1980" w:type="dxa"/>
            <w:vMerge/>
          </w:tcPr>
          <w:p w14:paraId="0E312165"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0DDAE29B"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21340FA7"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30</w:t>
            </w:r>
          </w:p>
        </w:tc>
        <w:tc>
          <w:tcPr>
            <w:tcW w:w="2265" w:type="dxa"/>
          </w:tcPr>
          <w:p w14:paraId="65494E1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IV</w:t>
            </w:r>
          </w:p>
        </w:tc>
      </w:tr>
      <w:bookmarkEnd w:id="3"/>
      <w:tr w:rsidR="00751F72" w:rsidRPr="00751F72" w14:paraId="4050829B" w14:textId="77777777" w:rsidTr="000E425E">
        <w:tc>
          <w:tcPr>
            <w:tcW w:w="1980" w:type="dxa"/>
            <w:vMerge/>
          </w:tcPr>
          <w:p w14:paraId="533E4FD1" w14:textId="77777777" w:rsidR="00751F72" w:rsidRPr="00751F72" w:rsidRDefault="00751F72" w:rsidP="00751F72">
            <w:pPr>
              <w:rPr>
                <w:rFonts w:ascii="Times New Roman" w:eastAsia="Calibri" w:hAnsi="Times New Roman" w:cs="Times New Roman"/>
                <w:sz w:val="24"/>
                <w:szCs w:val="24"/>
                <w:rtl/>
              </w:rPr>
            </w:pPr>
          </w:p>
        </w:tc>
        <w:tc>
          <w:tcPr>
            <w:tcW w:w="1843" w:type="dxa"/>
            <w:vMerge w:val="restart"/>
          </w:tcPr>
          <w:p w14:paraId="1888DE8B"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Safranal</w:t>
            </w:r>
            <w:proofErr w:type="spellEnd"/>
          </w:p>
          <w:p w14:paraId="55CE3743"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(330 nm)</w:t>
            </w:r>
          </w:p>
        </w:tc>
        <w:tc>
          <w:tcPr>
            <w:tcW w:w="2972" w:type="dxa"/>
          </w:tcPr>
          <w:p w14:paraId="632AEB17"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20</w:t>
            </w:r>
          </w:p>
        </w:tc>
        <w:tc>
          <w:tcPr>
            <w:tcW w:w="2265" w:type="dxa"/>
          </w:tcPr>
          <w:p w14:paraId="0089C4D3"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Min</w:t>
            </w:r>
          </w:p>
        </w:tc>
      </w:tr>
      <w:tr w:rsidR="00751F72" w:rsidRPr="00751F72" w14:paraId="31F26DDE" w14:textId="77777777" w:rsidTr="000E425E">
        <w:trPr>
          <w:trHeight w:val="314"/>
        </w:trPr>
        <w:tc>
          <w:tcPr>
            <w:tcW w:w="1980" w:type="dxa"/>
            <w:vMerge/>
          </w:tcPr>
          <w:p w14:paraId="6BAF57BD"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40C5D463" w14:textId="77777777" w:rsidR="00751F72" w:rsidRPr="006B744D" w:rsidRDefault="00751F72" w:rsidP="00751F72">
            <w:pPr>
              <w:rPr>
                <w:rFonts w:ascii="Times New Roman" w:eastAsia="Calibri" w:hAnsi="Times New Roman" w:cs="Times New Roman"/>
                <w:b/>
                <w:bCs/>
                <w:sz w:val="24"/>
                <w:szCs w:val="24"/>
                <w:rtl/>
              </w:rPr>
            </w:pPr>
          </w:p>
        </w:tc>
        <w:tc>
          <w:tcPr>
            <w:tcW w:w="2972" w:type="dxa"/>
          </w:tcPr>
          <w:p w14:paraId="0071B502"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50</w:t>
            </w:r>
          </w:p>
        </w:tc>
        <w:tc>
          <w:tcPr>
            <w:tcW w:w="2265" w:type="dxa"/>
          </w:tcPr>
          <w:p w14:paraId="2539B571"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Max</w:t>
            </w:r>
          </w:p>
        </w:tc>
      </w:tr>
      <w:tr w:rsidR="00751F72" w:rsidRPr="00751F72" w14:paraId="4AA92BDB" w14:textId="77777777" w:rsidTr="000E425E">
        <w:trPr>
          <w:trHeight w:val="341"/>
        </w:trPr>
        <w:tc>
          <w:tcPr>
            <w:tcW w:w="1980" w:type="dxa"/>
            <w:vMerge/>
          </w:tcPr>
          <w:p w14:paraId="3C6DBD5F" w14:textId="77777777" w:rsidR="00751F72" w:rsidRPr="00751F72" w:rsidRDefault="00751F72" w:rsidP="00751F72">
            <w:pPr>
              <w:rPr>
                <w:rFonts w:ascii="Times New Roman" w:eastAsia="Calibri" w:hAnsi="Times New Roman" w:cs="Times New Roman"/>
                <w:sz w:val="24"/>
                <w:szCs w:val="24"/>
                <w:rtl/>
              </w:rPr>
            </w:pPr>
          </w:p>
        </w:tc>
        <w:tc>
          <w:tcPr>
            <w:tcW w:w="1843" w:type="dxa"/>
            <w:vMerge w:val="restart"/>
          </w:tcPr>
          <w:p w14:paraId="5906ADEE" w14:textId="77777777" w:rsidR="00751F72" w:rsidRPr="006B744D" w:rsidRDefault="00751F72" w:rsidP="00751F72">
            <w:pPr>
              <w:autoSpaceDE w:val="0"/>
              <w:autoSpaceDN w:val="0"/>
              <w:adjustRightInd w:val="0"/>
              <w:jc w:val="center"/>
              <w:rPr>
                <w:rFonts w:ascii="Times New Roman" w:eastAsia="Calibri" w:hAnsi="Times New Roman" w:cs="Times New Roman"/>
                <w:b/>
                <w:bCs/>
                <w:sz w:val="24"/>
                <w:szCs w:val="24"/>
              </w:rPr>
            </w:pPr>
            <w:proofErr w:type="spellStart"/>
            <w:r w:rsidRPr="006B744D">
              <w:rPr>
                <w:rFonts w:ascii="Times New Roman" w:eastAsia="Calibri" w:hAnsi="Times New Roman" w:cs="Times New Roman"/>
                <w:b/>
                <w:bCs/>
                <w:sz w:val="24"/>
                <w:szCs w:val="24"/>
              </w:rPr>
              <w:t>Crocin</w:t>
            </w:r>
            <w:proofErr w:type="spellEnd"/>
          </w:p>
          <w:p w14:paraId="704B5F78"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Pr>
              <w:t>(440 nm)</w:t>
            </w:r>
          </w:p>
        </w:tc>
        <w:tc>
          <w:tcPr>
            <w:tcW w:w="2972" w:type="dxa"/>
          </w:tcPr>
          <w:p w14:paraId="169A80E6"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190</w:t>
            </w:r>
          </w:p>
        </w:tc>
        <w:tc>
          <w:tcPr>
            <w:tcW w:w="2265" w:type="dxa"/>
          </w:tcPr>
          <w:p w14:paraId="404FA63C"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w:t>
            </w:r>
          </w:p>
        </w:tc>
      </w:tr>
      <w:tr w:rsidR="00751F72" w:rsidRPr="00751F72" w14:paraId="24893225" w14:textId="77777777" w:rsidTr="000E425E">
        <w:tc>
          <w:tcPr>
            <w:tcW w:w="1980" w:type="dxa"/>
            <w:vMerge/>
          </w:tcPr>
          <w:p w14:paraId="57044527"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59DDC5C7" w14:textId="77777777" w:rsidR="00751F72" w:rsidRPr="00751F72" w:rsidRDefault="00751F72" w:rsidP="00751F72">
            <w:pPr>
              <w:rPr>
                <w:rFonts w:ascii="Times New Roman" w:eastAsia="Calibri" w:hAnsi="Times New Roman" w:cs="Times New Roman"/>
                <w:sz w:val="24"/>
                <w:szCs w:val="24"/>
                <w:rtl/>
              </w:rPr>
            </w:pPr>
          </w:p>
        </w:tc>
        <w:tc>
          <w:tcPr>
            <w:tcW w:w="2972" w:type="dxa"/>
          </w:tcPr>
          <w:p w14:paraId="2BF9509D"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150</w:t>
            </w:r>
          </w:p>
        </w:tc>
        <w:tc>
          <w:tcPr>
            <w:tcW w:w="2265" w:type="dxa"/>
          </w:tcPr>
          <w:p w14:paraId="16967167"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w:t>
            </w:r>
          </w:p>
        </w:tc>
      </w:tr>
      <w:tr w:rsidR="00751F72" w:rsidRPr="00751F72" w14:paraId="1E310EF2" w14:textId="77777777" w:rsidTr="000E425E">
        <w:tc>
          <w:tcPr>
            <w:tcW w:w="1980" w:type="dxa"/>
            <w:vMerge/>
          </w:tcPr>
          <w:p w14:paraId="3E5571FC" w14:textId="77777777" w:rsidR="00751F72" w:rsidRPr="00751F72" w:rsidRDefault="00751F72" w:rsidP="00751F72">
            <w:pPr>
              <w:rPr>
                <w:rFonts w:ascii="Times New Roman" w:eastAsia="Calibri" w:hAnsi="Times New Roman" w:cs="Times New Roman"/>
                <w:sz w:val="24"/>
                <w:szCs w:val="24"/>
                <w:rtl/>
              </w:rPr>
            </w:pPr>
          </w:p>
        </w:tc>
        <w:tc>
          <w:tcPr>
            <w:tcW w:w="1843" w:type="dxa"/>
            <w:vMerge/>
          </w:tcPr>
          <w:p w14:paraId="6F02A164" w14:textId="77777777" w:rsidR="00751F72" w:rsidRPr="00751F72" w:rsidRDefault="00751F72" w:rsidP="00751F72">
            <w:pPr>
              <w:rPr>
                <w:rFonts w:ascii="Times New Roman" w:eastAsia="Calibri" w:hAnsi="Times New Roman" w:cs="Times New Roman"/>
                <w:sz w:val="24"/>
                <w:szCs w:val="24"/>
                <w:rtl/>
              </w:rPr>
            </w:pPr>
          </w:p>
        </w:tc>
        <w:tc>
          <w:tcPr>
            <w:tcW w:w="2972" w:type="dxa"/>
          </w:tcPr>
          <w:p w14:paraId="52F67928" w14:textId="77777777" w:rsidR="00751F72" w:rsidRPr="006B744D" w:rsidRDefault="00751F72" w:rsidP="00751F72">
            <w:pPr>
              <w:jc w:val="center"/>
              <w:rPr>
                <w:rFonts w:ascii="Times New Roman" w:eastAsia="Calibri" w:hAnsi="Times New Roman" w:cs="Times New Roman"/>
                <w:b/>
                <w:bCs/>
                <w:sz w:val="24"/>
                <w:szCs w:val="24"/>
                <w:rtl/>
              </w:rPr>
            </w:pPr>
            <w:r w:rsidRPr="006B744D">
              <w:rPr>
                <w:rFonts w:ascii="Times New Roman" w:eastAsia="Calibri" w:hAnsi="Times New Roman" w:cs="Times New Roman"/>
                <w:b/>
                <w:bCs/>
                <w:sz w:val="24"/>
                <w:szCs w:val="24"/>
                <w:rtl/>
              </w:rPr>
              <w:t>110</w:t>
            </w:r>
          </w:p>
        </w:tc>
        <w:tc>
          <w:tcPr>
            <w:tcW w:w="2265" w:type="dxa"/>
          </w:tcPr>
          <w:p w14:paraId="5492C8E0" w14:textId="77777777" w:rsidR="00751F72" w:rsidRPr="006B744D" w:rsidRDefault="00751F72" w:rsidP="00751F72">
            <w:pPr>
              <w:jc w:val="center"/>
              <w:rPr>
                <w:rFonts w:ascii="Times New Roman" w:eastAsia="Calibri" w:hAnsi="Times New Roman" w:cs="Times New Roman"/>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III</w:t>
            </w:r>
          </w:p>
        </w:tc>
      </w:tr>
      <w:tr w:rsidR="00751F72" w:rsidRPr="00751F72" w14:paraId="42843D68" w14:textId="77777777" w:rsidTr="000E425E">
        <w:trPr>
          <w:trHeight w:val="179"/>
        </w:trPr>
        <w:tc>
          <w:tcPr>
            <w:tcW w:w="1980" w:type="dxa"/>
            <w:vMerge/>
          </w:tcPr>
          <w:p w14:paraId="5B171E06" w14:textId="77777777" w:rsidR="00751F72" w:rsidRPr="00751F72" w:rsidRDefault="00751F72" w:rsidP="00751F72">
            <w:pPr>
              <w:rPr>
                <w:rFonts w:ascii="Simplified Arabic" w:eastAsia="Calibri" w:hAnsi="Simplified Arabic" w:cs="Simplified Arabic"/>
                <w:sz w:val="24"/>
                <w:szCs w:val="24"/>
                <w:rtl/>
              </w:rPr>
            </w:pPr>
          </w:p>
        </w:tc>
        <w:tc>
          <w:tcPr>
            <w:tcW w:w="1843" w:type="dxa"/>
            <w:vMerge/>
          </w:tcPr>
          <w:p w14:paraId="20E7AA4B" w14:textId="77777777" w:rsidR="00751F72" w:rsidRPr="00751F72" w:rsidRDefault="00751F72" w:rsidP="00751F72">
            <w:pPr>
              <w:rPr>
                <w:rFonts w:ascii="Simplified Arabic" w:eastAsia="Calibri" w:hAnsi="Simplified Arabic" w:cs="Simplified Arabic"/>
                <w:sz w:val="24"/>
                <w:szCs w:val="24"/>
                <w:rtl/>
              </w:rPr>
            </w:pPr>
          </w:p>
        </w:tc>
        <w:tc>
          <w:tcPr>
            <w:tcW w:w="2972" w:type="dxa"/>
          </w:tcPr>
          <w:p w14:paraId="727CB81D" w14:textId="77777777" w:rsidR="00751F72" w:rsidRPr="006B744D" w:rsidRDefault="00751F72" w:rsidP="00751F72">
            <w:pPr>
              <w:jc w:val="center"/>
              <w:rPr>
                <w:rFonts w:ascii="Simplified Arabic" w:eastAsia="Calibri" w:hAnsi="Simplified Arabic" w:cs="Simplified Arabic"/>
                <w:b/>
                <w:bCs/>
                <w:sz w:val="24"/>
                <w:szCs w:val="24"/>
                <w:rtl/>
              </w:rPr>
            </w:pPr>
            <w:r w:rsidRPr="006B744D">
              <w:rPr>
                <w:rFonts w:ascii="Simplified Arabic" w:eastAsia="Calibri" w:hAnsi="Simplified Arabic" w:cs="Simplified Arabic" w:hint="cs"/>
                <w:b/>
                <w:bCs/>
                <w:sz w:val="24"/>
                <w:szCs w:val="24"/>
                <w:rtl/>
              </w:rPr>
              <w:t>80</w:t>
            </w:r>
          </w:p>
        </w:tc>
        <w:tc>
          <w:tcPr>
            <w:tcW w:w="2265" w:type="dxa"/>
          </w:tcPr>
          <w:p w14:paraId="35B02B92" w14:textId="77777777" w:rsidR="00751F72" w:rsidRPr="006B744D" w:rsidRDefault="00751F72" w:rsidP="00751F72">
            <w:pPr>
              <w:jc w:val="center"/>
              <w:rPr>
                <w:rFonts w:ascii="Simplified Arabic" w:eastAsia="Calibri" w:hAnsi="Simplified Arabic" w:cs="Simplified Arabic"/>
                <w:b/>
                <w:bCs/>
                <w:sz w:val="24"/>
                <w:szCs w:val="24"/>
                <w:rtl/>
              </w:rPr>
            </w:pPr>
            <w:proofErr w:type="spellStart"/>
            <w:r w:rsidRPr="006B744D">
              <w:rPr>
                <w:rFonts w:ascii="Times New Roman" w:eastAsia="Calibri" w:hAnsi="Times New Roman" w:cs="Times New Roman"/>
                <w:b/>
                <w:bCs/>
                <w:sz w:val="24"/>
                <w:szCs w:val="24"/>
              </w:rPr>
              <w:t>Category</w:t>
            </w:r>
            <w:proofErr w:type="spellEnd"/>
            <w:r w:rsidRPr="006B744D">
              <w:rPr>
                <w:rFonts w:ascii="Times New Roman" w:eastAsia="Calibri" w:hAnsi="Times New Roman" w:cs="Times New Roman"/>
                <w:b/>
                <w:bCs/>
                <w:sz w:val="24"/>
                <w:szCs w:val="24"/>
              </w:rPr>
              <w:t xml:space="preserve"> IV</w:t>
            </w:r>
          </w:p>
        </w:tc>
      </w:tr>
    </w:tbl>
    <w:p w14:paraId="66348F8D" w14:textId="77777777" w:rsidR="00751F72" w:rsidRPr="00470D86" w:rsidRDefault="00751F72" w:rsidP="00751F72">
      <w:pPr>
        <w:bidi w:val="0"/>
        <w:rPr>
          <w:rFonts w:asciiTheme="majorBidi" w:hAnsiTheme="majorBidi" w:cstheme="majorBidi"/>
          <w:sz w:val="24"/>
          <w:szCs w:val="24"/>
        </w:rPr>
      </w:pPr>
    </w:p>
    <w:p w14:paraId="09740D16" w14:textId="77777777" w:rsidR="00751F72" w:rsidRDefault="00751F72" w:rsidP="00470D86">
      <w:pPr>
        <w:bidi w:val="0"/>
        <w:rPr>
          <w:rFonts w:asciiTheme="majorBidi" w:hAnsiTheme="majorBidi" w:cstheme="majorBidi"/>
          <w:b/>
          <w:bCs/>
          <w:sz w:val="24"/>
          <w:szCs w:val="24"/>
        </w:rPr>
      </w:pPr>
    </w:p>
    <w:p w14:paraId="4426B7F2" w14:textId="77777777" w:rsidR="00751F72" w:rsidRPr="00470D86" w:rsidRDefault="00470D86" w:rsidP="00751F72">
      <w:pPr>
        <w:bidi w:val="0"/>
        <w:rPr>
          <w:rFonts w:asciiTheme="majorBidi" w:hAnsiTheme="majorBidi" w:cstheme="majorBidi"/>
          <w:b/>
          <w:bCs/>
          <w:sz w:val="32"/>
          <w:szCs w:val="32"/>
        </w:rPr>
      </w:pPr>
      <w:r w:rsidRPr="00470D86">
        <w:rPr>
          <w:rFonts w:asciiTheme="majorBidi" w:hAnsiTheme="majorBidi" w:cstheme="majorBidi"/>
          <w:b/>
          <w:bCs/>
          <w:sz w:val="32"/>
          <w:szCs w:val="32"/>
        </w:rPr>
        <w:t>Results and Discussion:</w:t>
      </w:r>
    </w:p>
    <w:p w14:paraId="1C6B862C" w14:textId="77777777" w:rsidR="003F5B34" w:rsidRPr="001D7651" w:rsidRDefault="003F5B34" w:rsidP="00882859">
      <w:pPr>
        <w:pStyle w:val="NoSpacing"/>
        <w:bidi w:val="0"/>
        <w:jc w:val="both"/>
        <w:rPr>
          <w:rFonts w:asciiTheme="majorBidi" w:hAnsiTheme="majorBidi" w:cstheme="majorBidi"/>
          <w:b/>
          <w:bCs/>
          <w:sz w:val="26"/>
          <w:szCs w:val="26"/>
        </w:rPr>
      </w:pPr>
      <w:r w:rsidRPr="001D7651">
        <w:rPr>
          <w:rFonts w:asciiTheme="majorBidi" w:hAnsiTheme="majorBidi" w:cstheme="majorBidi"/>
          <w:b/>
          <w:bCs/>
          <w:sz w:val="26"/>
          <w:szCs w:val="26"/>
        </w:rPr>
        <w:t>1-</w:t>
      </w:r>
      <w:r w:rsidR="00470D86" w:rsidRPr="001D7651">
        <w:rPr>
          <w:rFonts w:asciiTheme="majorBidi" w:hAnsiTheme="majorBidi" w:cstheme="majorBidi"/>
          <w:b/>
          <w:bCs/>
          <w:sz w:val="26"/>
          <w:szCs w:val="26"/>
        </w:rPr>
        <w:t xml:space="preserve">Effect of organic acid treatment (humic and </w:t>
      </w:r>
      <w:proofErr w:type="gramStart"/>
      <w:r w:rsidR="00470D86" w:rsidRPr="001D7651">
        <w:rPr>
          <w:rFonts w:asciiTheme="majorBidi" w:hAnsiTheme="majorBidi" w:cstheme="majorBidi"/>
          <w:b/>
          <w:bCs/>
          <w:sz w:val="26"/>
          <w:szCs w:val="26"/>
        </w:rPr>
        <w:t>fulvic)on</w:t>
      </w:r>
      <w:proofErr w:type="gramEnd"/>
      <w:r w:rsidR="00A17E48">
        <w:rPr>
          <w:rFonts w:asciiTheme="majorBidi" w:hAnsiTheme="majorBidi" w:cstheme="majorBidi"/>
          <w:b/>
          <w:bCs/>
          <w:sz w:val="26"/>
          <w:szCs w:val="26"/>
        </w:rPr>
        <w:t xml:space="preserve"> </w:t>
      </w:r>
      <w:r w:rsidR="00470D86" w:rsidRPr="001D7651">
        <w:rPr>
          <w:rFonts w:asciiTheme="majorBidi" w:hAnsiTheme="majorBidi" w:cstheme="majorBidi"/>
          <w:b/>
          <w:bCs/>
          <w:sz w:val="26"/>
          <w:szCs w:val="26"/>
        </w:rPr>
        <w:t xml:space="preserve">chlorophyll </w:t>
      </w:r>
      <w:bookmarkStart w:id="4" w:name="_Hlk199499382"/>
      <w:r w:rsidR="00882859" w:rsidRPr="00882859">
        <w:rPr>
          <w:rFonts w:asciiTheme="majorBidi" w:hAnsiTheme="majorBidi" w:cstheme="majorBidi"/>
          <w:b/>
          <w:bCs/>
          <w:sz w:val="26"/>
          <w:szCs w:val="26"/>
        </w:rPr>
        <w:t>content</w:t>
      </w:r>
      <w:bookmarkEnd w:id="4"/>
      <w:r w:rsidR="00470D86" w:rsidRPr="001D7651">
        <w:rPr>
          <w:rFonts w:asciiTheme="majorBidi" w:hAnsiTheme="majorBidi" w:cstheme="majorBidi"/>
          <w:b/>
          <w:bCs/>
          <w:sz w:val="26"/>
          <w:szCs w:val="26"/>
        </w:rPr>
        <w:t xml:space="preserve"> </w:t>
      </w:r>
      <w:bookmarkStart w:id="5" w:name="_Hlk199499354"/>
      <w:r w:rsidR="00470D86" w:rsidRPr="001D7651">
        <w:rPr>
          <w:rFonts w:asciiTheme="majorBidi" w:hAnsiTheme="majorBidi" w:cstheme="majorBidi"/>
          <w:b/>
          <w:bCs/>
          <w:sz w:val="26"/>
          <w:szCs w:val="26"/>
        </w:rPr>
        <w:t>(</w:t>
      </w:r>
      <w:proofErr w:type="spellStart"/>
      <w:r w:rsidR="00882859" w:rsidRPr="00882859">
        <w:rPr>
          <w:rFonts w:asciiTheme="majorBidi" w:hAnsiTheme="majorBidi" w:cstheme="majorBidi"/>
          <w:b/>
          <w:bCs/>
          <w:sz w:val="26"/>
          <w:szCs w:val="26"/>
        </w:rPr>
        <w:t>μg</w:t>
      </w:r>
      <w:proofErr w:type="spellEnd"/>
      <w:r w:rsidR="00882859" w:rsidRPr="00882859">
        <w:rPr>
          <w:rFonts w:asciiTheme="majorBidi" w:hAnsiTheme="majorBidi" w:cstheme="majorBidi"/>
          <w:b/>
          <w:bCs/>
          <w:sz w:val="26"/>
          <w:szCs w:val="26"/>
        </w:rPr>
        <w:t>/</w:t>
      </w:r>
      <w:proofErr w:type="spellStart"/>
      <w:r w:rsidR="00882859" w:rsidRPr="00A17E48">
        <w:rPr>
          <w:rFonts w:asciiTheme="majorBidi" w:hAnsiTheme="majorBidi" w:cstheme="majorBidi"/>
          <w:b/>
          <w:bCs/>
          <w:sz w:val="26"/>
          <w:szCs w:val="26"/>
        </w:rPr>
        <w:t>g</w:t>
      </w:r>
      <w:r w:rsidR="00882859" w:rsidRPr="00A17E48">
        <w:rPr>
          <w:rFonts w:asciiTheme="majorBidi" w:hAnsiTheme="majorBidi" w:cstheme="majorBidi"/>
          <w:b/>
          <w:bCs/>
          <w:sz w:val="24"/>
          <w:szCs w:val="24"/>
        </w:rPr>
        <w:t>Fw</w:t>
      </w:r>
      <w:proofErr w:type="spellEnd"/>
      <w:r w:rsidR="00470D86" w:rsidRPr="001D7651">
        <w:rPr>
          <w:rFonts w:asciiTheme="majorBidi" w:hAnsiTheme="majorBidi" w:cstheme="majorBidi"/>
          <w:b/>
          <w:bCs/>
          <w:sz w:val="26"/>
          <w:szCs w:val="26"/>
        </w:rPr>
        <w:t>)</w:t>
      </w:r>
      <w:bookmarkEnd w:id="5"/>
      <w:r w:rsidR="00470D86" w:rsidRPr="001D7651">
        <w:rPr>
          <w:rFonts w:asciiTheme="majorBidi" w:hAnsiTheme="majorBidi" w:cstheme="majorBidi"/>
          <w:b/>
          <w:bCs/>
          <w:sz w:val="26"/>
          <w:szCs w:val="26"/>
        </w:rPr>
        <w:t>:</w:t>
      </w:r>
    </w:p>
    <w:p w14:paraId="640715DB" w14:textId="77777777" w:rsidR="00470D86" w:rsidRPr="003F5B34" w:rsidRDefault="00470D86" w:rsidP="00A17E48">
      <w:pPr>
        <w:bidi w:val="0"/>
        <w:spacing w:after="0"/>
        <w:jc w:val="both"/>
        <w:rPr>
          <w:rFonts w:asciiTheme="majorBidi" w:hAnsiTheme="majorBidi" w:cstheme="majorBidi"/>
          <w:sz w:val="24"/>
          <w:szCs w:val="24"/>
        </w:rPr>
      </w:pPr>
      <w:r w:rsidRPr="003F5B34">
        <w:rPr>
          <w:rFonts w:asciiTheme="majorBidi" w:hAnsiTheme="majorBidi" w:cstheme="majorBidi"/>
          <w:sz w:val="24"/>
          <w:szCs w:val="24"/>
        </w:rPr>
        <w:lastRenderedPageBreak/>
        <w:t xml:space="preserve">The results of Figure (1) showed significant differences (P&lt;0.05) between the studied treatments in terms of chlorophyll percentage </w:t>
      </w:r>
      <w:r w:rsidR="00A17E48" w:rsidRPr="00A17E48">
        <w:rPr>
          <w:rFonts w:asciiTheme="majorBidi" w:hAnsiTheme="majorBidi" w:cstheme="majorBidi"/>
          <w:sz w:val="26"/>
          <w:szCs w:val="26"/>
        </w:rPr>
        <w:t>(</w:t>
      </w:r>
      <w:bookmarkStart w:id="6" w:name="_Hlk199499440"/>
      <w:bookmarkStart w:id="7" w:name="_Hlk199499403"/>
      <w:proofErr w:type="spellStart"/>
      <w:r w:rsidR="00A17E48" w:rsidRPr="00A17E48">
        <w:rPr>
          <w:rFonts w:asciiTheme="majorBidi" w:hAnsiTheme="majorBidi" w:cstheme="majorBidi"/>
          <w:sz w:val="26"/>
          <w:szCs w:val="26"/>
        </w:rPr>
        <w:t>μg</w:t>
      </w:r>
      <w:proofErr w:type="spellEnd"/>
      <w:r w:rsidR="00A17E48" w:rsidRPr="00A17E48">
        <w:rPr>
          <w:rFonts w:asciiTheme="majorBidi" w:hAnsiTheme="majorBidi" w:cstheme="majorBidi"/>
          <w:sz w:val="26"/>
          <w:szCs w:val="26"/>
        </w:rPr>
        <w:t>/</w:t>
      </w:r>
      <w:proofErr w:type="spellStart"/>
      <w:r w:rsidR="00A17E48" w:rsidRPr="00A17E48">
        <w:rPr>
          <w:rFonts w:asciiTheme="majorBidi" w:hAnsiTheme="majorBidi" w:cstheme="majorBidi"/>
          <w:sz w:val="26"/>
          <w:szCs w:val="26"/>
        </w:rPr>
        <w:t>g</w:t>
      </w:r>
      <w:r w:rsidR="00A17E48" w:rsidRPr="00A17E48">
        <w:rPr>
          <w:rFonts w:asciiTheme="majorBidi" w:hAnsiTheme="majorBidi" w:cstheme="majorBidi"/>
          <w:sz w:val="24"/>
          <w:szCs w:val="24"/>
        </w:rPr>
        <w:t>Fw</w:t>
      </w:r>
      <w:bookmarkEnd w:id="6"/>
      <w:proofErr w:type="spellEnd"/>
      <w:r w:rsidR="00A17E48" w:rsidRPr="00A17E48">
        <w:rPr>
          <w:rFonts w:asciiTheme="majorBidi" w:hAnsiTheme="majorBidi" w:cstheme="majorBidi"/>
          <w:sz w:val="26"/>
          <w:szCs w:val="26"/>
        </w:rPr>
        <w:t>)</w:t>
      </w:r>
      <w:bookmarkEnd w:id="7"/>
      <w:r w:rsidRPr="003F5B34">
        <w:rPr>
          <w:rFonts w:asciiTheme="majorBidi" w:hAnsiTheme="majorBidi" w:cstheme="majorBidi"/>
          <w:sz w:val="24"/>
          <w:szCs w:val="24"/>
        </w:rPr>
        <w:t xml:space="preserve">, where a significant increase (P&lt;0.05) in chlorophyll </w:t>
      </w:r>
      <w:bookmarkStart w:id="8" w:name="_Hlk199499457"/>
      <w:r w:rsidR="00A17E48" w:rsidRPr="00A17E48">
        <w:rPr>
          <w:rFonts w:asciiTheme="majorBidi" w:hAnsiTheme="majorBidi" w:cstheme="majorBidi"/>
          <w:sz w:val="26"/>
          <w:szCs w:val="26"/>
        </w:rPr>
        <w:t>content</w:t>
      </w:r>
      <w:r w:rsidRPr="003F5B34">
        <w:rPr>
          <w:rFonts w:asciiTheme="majorBidi" w:hAnsiTheme="majorBidi" w:cstheme="majorBidi"/>
          <w:sz w:val="24"/>
          <w:szCs w:val="24"/>
        </w:rPr>
        <w:t xml:space="preserve"> </w:t>
      </w:r>
      <w:bookmarkEnd w:id="8"/>
      <w:r w:rsid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00A17E48" w:rsidRPr="00A17E48">
        <w:rPr>
          <w:rFonts w:asciiTheme="majorBidi" w:hAnsiTheme="majorBidi" w:cstheme="majorBidi"/>
          <w:sz w:val="24"/>
          <w:szCs w:val="24"/>
        </w:rPr>
        <w:t>)</w:t>
      </w:r>
      <w:r w:rsidRPr="003F5B34">
        <w:rPr>
          <w:rFonts w:asciiTheme="majorBidi" w:hAnsiTheme="majorBidi" w:cstheme="majorBidi"/>
          <w:sz w:val="24"/>
          <w:szCs w:val="24"/>
        </w:rPr>
        <w:t xml:space="preserve">was observed when treated with concentration (50 mg/L) in saffron varieties (Iranian, Spanish, Abu </w:t>
      </w:r>
      <w:proofErr w:type="spellStart"/>
      <w:r w:rsidRPr="003F5B34">
        <w:rPr>
          <w:rFonts w:asciiTheme="majorBidi" w:hAnsiTheme="majorBidi" w:cstheme="majorBidi"/>
          <w:sz w:val="24"/>
          <w:szCs w:val="24"/>
        </w:rPr>
        <w:t>Reiha</w:t>
      </w:r>
      <w:proofErr w:type="spellEnd"/>
      <w:r w:rsidRPr="003F5B34">
        <w:rPr>
          <w:rFonts w:asciiTheme="majorBidi" w:hAnsiTheme="majorBidi" w:cstheme="majorBidi"/>
          <w:sz w:val="24"/>
          <w:szCs w:val="24"/>
        </w:rPr>
        <w:t xml:space="preserve">, yellow wild) compared to other treatments, reaching (1262.312 - 1237.22 - 1171.397 - 1251.452 </w:t>
      </w:r>
      <w:bookmarkStart w:id="9" w:name="_Hlk199499473"/>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bookmarkEnd w:id="9"/>
      <w:proofErr w:type="spellEnd"/>
      <w:r w:rsidRPr="003F5B34">
        <w:rPr>
          <w:rFonts w:asciiTheme="majorBidi" w:hAnsiTheme="majorBidi" w:cstheme="majorBidi"/>
          <w:sz w:val="24"/>
          <w:szCs w:val="24"/>
        </w:rPr>
        <w:t xml:space="preserve">) respectively. The chlorophyll </w:t>
      </w:r>
      <w:r w:rsidR="00A17E48" w:rsidRPr="00A17E48">
        <w:rPr>
          <w:rFonts w:asciiTheme="majorBidi" w:hAnsiTheme="majorBidi" w:cstheme="majorBidi"/>
          <w:sz w:val="24"/>
          <w:szCs w:val="24"/>
        </w:rPr>
        <w:t xml:space="preserve">content </w:t>
      </w:r>
      <w:r w:rsidRPr="003F5B34">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3F5B34">
        <w:rPr>
          <w:rFonts w:asciiTheme="majorBidi" w:hAnsiTheme="majorBidi" w:cstheme="majorBidi"/>
          <w:sz w:val="24"/>
          <w:szCs w:val="24"/>
        </w:rPr>
        <w:t xml:space="preserve">) in control plants was (1136.479 - 988.695 - 1018.526 - 1070.684 </w:t>
      </w:r>
      <w:bookmarkStart w:id="10" w:name="_Hlk199501253"/>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bookmarkEnd w:id="10"/>
      <w:proofErr w:type="spellEnd"/>
      <w:r w:rsidRPr="003F5B34">
        <w:rPr>
          <w:rFonts w:asciiTheme="majorBidi" w:hAnsiTheme="majorBidi" w:cstheme="majorBidi"/>
          <w:sz w:val="24"/>
          <w:szCs w:val="24"/>
        </w:rPr>
        <w:t>).</w:t>
      </w:r>
    </w:p>
    <w:p w14:paraId="7EDE6485" w14:textId="77777777" w:rsidR="00470D86" w:rsidRPr="00470D86" w:rsidRDefault="00470D86" w:rsidP="00A17E4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total chlorophyll </w:t>
      </w:r>
      <w:r w:rsidR="00A17E48" w:rsidRPr="00A17E48">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(1200.348 - 1102.166 - 1164.793 - 1113.</w:t>
      </w:r>
      <w:r w:rsidR="00A17E48" w:rsidRPr="00A17E48">
        <w:rPr>
          <w:rFonts w:asciiTheme="majorBidi" w:hAnsiTheme="majorBidi" w:cstheme="majorBidi"/>
          <w:sz w:val="24"/>
          <w:szCs w:val="24"/>
        </w:rPr>
        <w:t xml:space="preserve"> </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 respectively.</w:t>
      </w:r>
    </w:p>
    <w:p w14:paraId="34C34D16" w14:textId="77777777" w:rsidR="00470D86" w:rsidRPr="00470D86" w:rsidRDefault="00470D86" w:rsidP="00A17E4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total chlorophyll </w:t>
      </w:r>
      <w:r w:rsidR="00A17E48" w:rsidRPr="00A17E48">
        <w:rPr>
          <w:rFonts w:asciiTheme="majorBidi" w:hAnsiTheme="majorBidi" w:cstheme="majorBidi"/>
          <w:sz w:val="24"/>
          <w:szCs w:val="24"/>
        </w:rPr>
        <w:t xml:space="preserve">content </w:t>
      </w:r>
      <w:r w:rsidRPr="00470D86">
        <w:rPr>
          <w:rFonts w:asciiTheme="majorBidi" w:hAnsiTheme="majorBidi" w:cstheme="majorBidi"/>
          <w:sz w:val="24"/>
          <w:szCs w:val="24"/>
        </w:rPr>
        <w:t xml:space="preserve">of the plant, reaching (1230.595 - 1151.612 - 1053.596 </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 respectively.</w:t>
      </w:r>
    </w:p>
    <w:p w14:paraId="437107C1" w14:textId="77777777" w:rsidR="00470D86" w:rsidRDefault="00470D86" w:rsidP="003F5B34">
      <w:pPr>
        <w:bidi w:val="0"/>
        <w:jc w:val="both"/>
        <w:rPr>
          <w:rFonts w:asciiTheme="majorBidi" w:hAnsiTheme="majorBidi" w:cstheme="majorBidi"/>
          <w:sz w:val="24"/>
          <w:szCs w:val="24"/>
        </w:rPr>
      </w:pPr>
      <w:r w:rsidRPr="00470D86">
        <w:rPr>
          <w:rFonts w:asciiTheme="majorBidi" w:hAnsiTheme="majorBidi" w:cstheme="majorBidi"/>
          <w:sz w:val="24"/>
          <w:szCs w:val="24"/>
        </w:rPr>
        <w:t>The increase in total chlorophyll pigment content in saffron leaves when treated with organic acids may be due to the role of these acids in improving nutrient absorption, such as activating the absorption of nitrogen N and nitrates NO3 and their metabolism within plant cells, which improves protein synthesis efficiency and thus increases chlorophyll content in leaves [28].</w:t>
      </w:r>
    </w:p>
    <w:p w14:paraId="62434AE2" w14:textId="77777777" w:rsidR="003F5B34" w:rsidRPr="00470D86" w:rsidRDefault="003F5B34" w:rsidP="003F5B34">
      <w:pPr>
        <w:bidi w:val="0"/>
        <w:jc w:val="both"/>
        <w:rPr>
          <w:rFonts w:asciiTheme="majorBidi" w:hAnsiTheme="majorBidi" w:cstheme="majorBidi"/>
          <w:sz w:val="24"/>
          <w:szCs w:val="24"/>
        </w:rPr>
      </w:pPr>
      <w:r>
        <w:rPr>
          <w:noProof/>
        </w:rPr>
        <w:drawing>
          <wp:inline distT="0" distB="0" distL="0" distR="0" wp14:anchorId="38F01FE1" wp14:editId="6F03DA1F">
            <wp:extent cx="5953125" cy="2667000"/>
            <wp:effectExtent l="0" t="0" r="9525" b="0"/>
            <wp:docPr id="4" name="Chart 4">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9C9CCA" w14:textId="77777777" w:rsidR="00470D86" w:rsidRPr="00470D86" w:rsidRDefault="00470D86" w:rsidP="00A17E48">
      <w:pPr>
        <w:bidi w:val="0"/>
        <w:jc w:val="both"/>
        <w:rPr>
          <w:rFonts w:asciiTheme="majorBidi" w:hAnsiTheme="majorBidi" w:cstheme="majorBidi"/>
          <w:sz w:val="20"/>
          <w:szCs w:val="20"/>
        </w:rPr>
      </w:pPr>
      <w:r w:rsidRPr="00470D86">
        <w:rPr>
          <w:rFonts w:asciiTheme="majorBidi" w:hAnsiTheme="majorBidi" w:cstheme="majorBidi"/>
          <w:b/>
          <w:bCs/>
          <w:sz w:val="20"/>
          <w:szCs w:val="20"/>
        </w:rPr>
        <w:t xml:space="preserve">Figure (1) Effect of organic acid treatment on chlorophyll </w:t>
      </w:r>
      <w:r w:rsidR="00882859" w:rsidRPr="00882859">
        <w:rPr>
          <w:rFonts w:asciiTheme="majorBidi" w:hAnsiTheme="majorBidi" w:cstheme="majorBidi"/>
          <w:b/>
          <w:bCs/>
          <w:sz w:val="20"/>
          <w:szCs w:val="20"/>
        </w:rPr>
        <w:t>content</w:t>
      </w:r>
      <w:r w:rsidRPr="00470D86">
        <w:rPr>
          <w:rFonts w:asciiTheme="majorBidi" w:hAnsiTheme="majorBidi" w:cstheme="majorBidi"/>
          <w:b/>
          <w:bCs/>
          <w:sz w:val="20"/>
          <w:szCs w:val="20"/>
        </w:rPr>
        <w:t xml:space="preserve"> </w:t>
      </w:r>
      <w:r w:rsidR="00A17E48">
        <w:rPr>
          <w:rFonts w:asciiTheme="majorBidi" w:hAnsiTheme="majorBidi" w:cstheme="majorBidi"/>
          <w:b/>
          <w:bCs/>
          <w:sz w:val="20"/>
          <w:szCs w:val="20"/>
        </w:rPr>
        <w:t>(</w:t>
      </w:r>
      <w:proofErr w:type="spellStart"/>
      <w:r w:rsidR="00A17E48" w:rsidRPr="00A17E48">
        <w:rPr>
          <w:rFonts w:asciiTheme="majorBidi" w:hAnsiTheme="majorBidi" w:cstheme="majorBidi"/>
          <w:b/>
          <w:bCs/>
          <w:sz w:val="20"/>
          <w:szCs w:val="20"/>
        </w:rPr>
        <w:t>μg</w:t>
      </w:r>
      <w:proofErr w:type="spellEnd"/>
      <w:r w:rsidR="00A17E48" w:rsidRPr="00A17E48">
        <w:rPr>
          <w:rFonts w:asciiTheme="majorBidi" w:hAnsiTheme="majorBidi" w:cstheme="majorBidi"/>
          <w:b/>
          <w:bCs/>
          <w:sz w:val="20"/>
          <w:szCs w:val="20"/>
        </w:rPr>
        <w:t>/</w:t>
      </w:r>
      <w:proofErr w:type="spellStart"/>
      <w:r w:rsidR="00A17E48" w:rsidRPr="00A17E48">
        <w:rPr>
          <w:rFonts w:asciiTheme="majorBidi" w:hAnsiTheme="majorBidi" w:cstheme="majorBidi"/>
          <w:b/>
          <w:bCs/>
          <w:sz w:val="20"/>
          <w:szCs w:val="20"/>
        </w:rPr>
        <w:t>gFw</w:t>
      </w:r>
      <w:proofErr w:type="spellEnd"/>
      <w:r w:rsidR="00A17E48">
        <w:rPr>
          <w:rFonts w:asciiTheme="majorBidi" w:hAnsiTheme="majorBidi" w:cstheme="majorBidi"/>
          <w:b/>
          <w:bCs/>
          <w:sz w:val="20"/>
          <w:szCs w:val="20"/>
        </w:rPr>
        <w:t>)</w:t>
      </w:r>
      <w:r w:rsidRPr="00470D86">
        <w:rPr>
          <w:rFonts w:asciiTheme="majorBidi" w:hAnsiTheme="majorBidi" w:cstheme="majorBidi"/>
          <w:b/>
          <w:bCs/>
          <w:sz w:val="20"/>
          <w:szCs w:val="20"/>
        </w:rPr>
        <w:t xml:space="preserve"> in Spanish, Iranian, Abu </w:t>
      </w:r>
      <w:proofErr w:type="spellStart"/>
      <w:r w:rsidRPr="00470D86">
        <w:rPr>
          <w:rFonts w:asciiTheme="majorBidi" w:hAnsiTheme="majorBidi" w:cstheme="majorBidi"/>
          <w:b/>
          <w:bCs/>
          <w:sz w:val="20"/>
          <w:szCs w:val="20"/>
        </w:rPr>
        <w:t>Reiha</w:t>
      </w:r>
      <w:proofErr w:type="spellEnd"/>
      <w:r w:rsidRPr="00470D86">
        <w:rPr>
          <w:rFonts w:asciiTheme="majorBidi" w:hAnsiTheme="majorBidi" w:cstheme="majorBidi"/>
          <w:b/>
          <w:bCs/>
          <w:sz w:val="20"/>
          <w:szCs w:val="20"/>
        </w:rPr>
        <w:t>, and yellow wild saffron varieties. All data indicate averages of 5 replicates,</w:t>
      </w:r>
      <w:r w:rsidRPr="00470D86">
        <w:rPr>
          <w:rFonts w:asciiTheme="majorBidi" w:hAnsiTheme="majorBidi" w:cstheme="majorBidi"/>
          <w:sz w:val="20"/>
          <w:szCs w:val="20"/>
        </w:rPr>
        <w:t> n = 5, </w:t>
      </w:r>
      <w:r w:rsidRPr="00470D86">
        <w:rPr>
          <w:rFonts w:asciiTheme="majorBidi" w:hAnsiTheme="majorBidi" w:cstheme="majorBidi"/>
          <w:b/>
          <w:bCs/>
          <w:sz w:val="20"/>
          <w:szCs w:val="20"/>
        </w:rPr>
        <w:t>and different letters indicate significant differences between means for each trait (ANOVA-Tukey test, P&lt;0.05).</w:t>
      </w:r>
    </w:p>
    <w:p w14:paraId="7537BF4E" w14:textId="77777777" w:rsidR="00470D86" w:rsidRPr="00470D86" w:rsidRDefault="00470D86" w:rsidP="00773D77">
      <w:pPr>
        <w:bidi w:val="0"/>
        <w:jc w:val="both"/>
        <w:rPr>
          <w:rFonts w:asciiTheme="majorBidi" w:hAnsiTheme="majorBidi" w:cstheme="majorBidi"/>
          <w:sz w:val="24"/>
          <w:szCs w:val="24"/>
        </w:rPr>
      </w:pPr>
      <w:r w:rsidRPr="00470D86">
        <w:rPr>
          <w:rFonts w:asciiTheme="majorBidi" w:hAnsiTheme="majorBidi" w:cstheme="majorBidi"/>
          <w:sz w:val="24"/>
          <w:szCs w:val="24"/>
        </w:rPr>
        <w:t>In addition to the role of spraying with organic acids, especially humic acid, in increasing plant cell permeability, improving oxygen absorption, activating the photosynthesis process, and raising the efficiency of iron and phosphorus absorption and increasing root elongation, as a role somewhat similar to the effect of plant hormones [29,30,31]. In this context, [32] indicated that spraying with humic acid HA stimulates and activates H</w:t>
      </w:r>
      <w:r w:rsidRPr="00470D86">
        <w:rPr>
          <w:rFonts w:ascii="Cambria Math" w:hAnsi="Cambria Math" w:cs="Cambria Math"/>
          <w:sz w:val="24"/>
          <w:szCs w:val="24"/>
        </w:rPr>
        <w:t>⁺</w:t>
      </w:r>
      <w:r w:rsidRPr="00470D86">
        <w:rPr>
          <w:rFonts w:asciiTheme="majorBidi" w:hAnsiTheme="majorBidi" w:cstheme="majorBidi"/>
          <w:sz w:val="24"/>
          <w:szCs w:val="24"/>
        </w:rPr>
        <w:t>-ATP pumps and supports secondary ion transporters in the cell membrane, leading to increased absorption of plant nutrients.</w:t>
      </w:r>
    </w:p>
    <w:p w14:paraId="76B30FF0" w14:textId="77777777" w:rsidR="00773D77" w:rsidRPr="00487D00" w:rsidRDefault="00470D86" w:rsidP="00A17E48">
      <w:pPr>
        <w:bidi w:val="0"/>
        <w:jc w:val="both"/>
        <w:rPr>
          <w:rFonts w:asciiTheme="majorBidi" w:hAnsiTheme="majorBidi" w:cstheme="majorBidi"/>
          <w:sz w:val="26"/>
          <w:szCs w:val="26"/>
        </w:rPr>
      </w:pPr>
      <w:r w:rsidRPr="00487D00">
        <w:rPr>
          <w:rFonts w:asciiTheme="majorBidi" w:hAnsiTheme="majorBidi" w:cstheme="majorBidi"/>
          <w:b/>
          <w:bCs/>
          <w:sz w:val="26"/>
          <w:szCs w:val="26"/>
        </w:rPr>
        <w:t xml:space="preserve">2- Effect of organic acid treatment (humic and </w:t>
      </w:r>
      <w:r w:rsidR="00487D00" w:rsidRPr="00487D00">
        <w:rPr>
          <w:rFonts w:asciiTheme="majorBidi" w:hAnsiTheme="majorBidi" w:cstheme="majorBidi"/>
          <w:b/>
          <w:bCs/>
          <w:sz w:val="26"/>
          <w:szCs w:val="26"/>
        </w:rPr>
        <w:t>fulvic) on</w:t>
      </w:r>
      <w:r w:rsidRPr="00487D00">
        <w:rPr>
          <w:rFonts w:asciiTheme="majorBidi" w:hAnsiTheme="majorBidi" w:cstheme="majorBidi"/>
          <w:b/>
          <w:bCs/>
          <w:sz w:val="26"/>
          <w:szCs w:val="26"/>
        </w:rPr>
        <w:t xml:space="preserve"> carotenoi</w:t>
      </w:r>
      <w:r w:rsidR="00487D00" w:rsidRPr="00487D00">
        <w:rPr>
          <w:rFonts w:asciiTheme="majorBidi" w:hAnsiTheme="majorBidi" w:cstheme="majorBidi"/>
          <w:b/>
          <w:bCs/>
          <w:sz w:val="26"/>
          <w:szCs w:val="26"/>
        </w:rPr>
        <w:t xml:space="preserve">d </w:t>
      </w:r>
      <w:bookmarkStart w:id="11" w:name="_Hlk199499884"/>
      <w:bookmarkStart w:id="12" w:name="_Hlk199500285"/>
      <w:r w:rsidR="00A17E48" w:rsidRPr="00A17E48">
        <w:rPr>
          <w:rFonts w:asciiTheme="majorBidi" w:hAnsiTheme="majorBidi" w:cstheme="majorBidi"/>
          <w:b/>
          <w:bCs/>
          <w:sz w:val="26"/>
          <w:szCs w:val="26"/>
        </w:rPr>
        <w:t>content</w:t>
      </w:r>
      <w:bookmarkEnd w:id="11"/>
      <w:r w:rsidRPr="00487D00">
        <w:rPr>
          <w:rFonts w:asciiTheme="majorBidi" w:hAnsiTheme="majorBidi" w:cstheme="majorBidi"/>
          <w:b/>
          <w:bCs/>
          <w:sz w:val="26"/>
          <w:szCs w:val="26"/>
        </w:rPr>
        <w:t xml:space="preserve"> </w:t>
      </w:r>
      <w:bookmarkEnd w:id="12"/>
      <w:r w:rsidR="00A17E48" w:rsidRPr="00A17E48">
        <w:rPr>
          <w:rFonts w:asciiTheme="majorBidi" w:hAnsiTheme="majorBidi" w:cstheme="majorBidi"/>
          <w:b/>
          <w:bCs/>
          <w:sz w:val="26"/>
          <w:szCs w:val="26"/>
        </w:rPr>
        <w:t>(</w:t>
      </w:r>
      <w:proofErr w:type="spellStart"/>
      <w:r w:rsidR="00A17E48" w:rsidRPr="00A17E48">
        <w:rPr>
          <w:rFonts w:asciiTheme="majorBidi" w:hAnsiTheme="majorBidi" w:cstheme="majorBidi"/>
          <w:b/>
          <w:bCs/>
          <w:sz w:val="26"/>
          <w:szCs w:val="26"/>
        </w:rPr>
        <w:t>μg</w:t>
      </w:r>
      <w:proofErr w:type="spellEnd"/>
      <w:r w:rsidR="00A17E48" w:rsidRPr="00A17E48">
        <w:rPr>
          <w:rFonts w:asciiTheme="majorBidi" w:hAnsiTheme="majorBidi" w:cstheme="majorBidi"/>
          <w:b/>
          <w:bCs/>
          <w:sz w:val="26"/>
          <w:szCs w:val="26"/>
        </w:rPr>
        <w:t>/</w:t>
      </w:r>
      <w:proofErr w:type="spellStart"/>
      <w:r w:rsidR="00A17E48" w:rsidRPr="00A17E48">
        <w:rPr>
          <w:rFonts w:asciiTheme="majorBidi" w:hAnsiTheme="majorBidi" w:cstheme="majorBidi"/>
          <w:b/>
          <w:bCs/>
          <w:sz w:val="26"/>
          <w:szCs w:val="26"/>
        </w:rPr>
        <w:t>gFw</w:t>
      </w:r>
      <w:proofErr w:type="spellEnd"/>
      <w:r w:rsidR="00A17E48" w:rsidRPr="00A17E48">
        <w:rPr>
          <w:rFonts w:asciiTheme="majorBidi" w:hAnsiTheme="majorBidi" w:cstheme="majorBidi"/>
          <w:b/>
          <w:bCs/>
          <w:sz w:val="26"/>
          <w:szCs w:val="26"/>
        </w:rPr>
        <w:t>)</w:t>
      </w:r>
      <w:r w:rsidRPr="00487D00">
        <w:rPr>
          <w:rFonts w:asciiTheme="majorBidi" w:hAnsiTheme="majorBidi" w:cstheme="majorBidi"/>
          <w:b/>
          <w:bCs/>
          <w:sz w:val="26"/>
          <w:szCs w:val="26"/>
        </w:rPr>
        <w:t>:</w:t>
      </w:r>
    </w:p>
    <w:p w14:paraId="4E776D16" w14:textId="77777777" w:rsidR="00470D86" w:rsidRP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lastRenderedPageBreak/>
        <w:t xml:space="preserve">The results of Figure (2) showed significant differences (P&lt;0.05) between the studied treatments in terms of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bookmarkStart w:id="13" w:name="_Hlk199499843"/>
      <w:r w:rsidRPr="00470D86">
        <w:rPr>
          <w:rFonts w:asciiTheme="majorBidi" w:hAnsiTheme="majorBidi" w:cstheme="majorBidi"/>
          <w:sz w:val="24"/>
          <w:szCs w:val="24"/>
        </w:rPr>
        <w:t>(</w:t>
      </w:r>
      <w:proofErr w:type="spellStart"/>
      <w:r w:rsidR="00A17E48" w:rsidRPr="00A17E48">
        <w:rPr>
          <w:rFonts w:asciiTheme="majorBidi" w:hAnsiTheme="majorBidi" w:cstheme="majorBidi"/>
          <w:sz w:val="24"/>
          <w:szCs w:val="24"/>
        </w:rPr>
        <w:t>μg</w:t>
      </w:r>
      <w:proofErr w:type="spellEnd"/>
      <w:r w:rsidR="00A17E48" w:rsidRPr="00A17E48">
        <w:rPr>
          <w:rFonts w:asciiTheme="majorBidi" w:hAnsiTheme="majorBidi" w:cstheme="majorBidi"/>
          <w:sz w:val="24"/>
          <w:szCs w:val="24"/>
        </w:rPr>
        <w:t>/</w:t>
      </w:r>
      <w:proofErr w:type="spellStart"/>
      <w:r w:rsidR="00A17E48" w:rsidRPr="00A17E48">
        <w:rPr>
          <w:rFonts w:asciiTheme="majorBidi" w:hAnsiTheme="majorBidi" w:cstheme="majorBidi"/>
          <w:sz w:val="24"/>
          <w:szCs w:val="24"/>
        </w:rPr>
        <w:t>gFw</w:t>
      </w:r>
      <w:proofErr w:type="spellEnd"/>
      <w:r w:rsidRPr="00470D86">
        <w:rPr>
          <w:rFonts w:asciiTheme="majorBidi" w:hAnsiTheme="majorBidi" w:cstheme="majorBidi"/>
          <w:sz w:val="24"/>
          <w:szCs w:val="24"/>
        </w:rPr>
        <w:t>)</w:t>
      </w:r>
      <w:bookmarkEnd w:id="13"/>
      <w:r w:rsidRPr="00470D86">
        <w:rPr>
          <w:rFonts w:asciiTheme="majorBidi" w:hAnsiTheme="majorBidi" w:cstheme="majorBidi"/>
          <w:sz w:val="24"/>
          <w:szCs w:val="24"/>
        </w:rPr>
        <w:t xml:space="preserve">, where a significant increase (P&lt;0.05) in carotenoid </w:t>
      </w:r>
      <w:bookmarkStart w:id="14" w:name="_Hlk199500046"/>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bookmarkEnd w:id="14"/>
      <w:r w:rsidRPr="00470D86">
        <w:rPr>
          <w:rFonts w:asciiTheme="majorBidi" w:hAnsiTheme="majorBidi" w:cstheme="majorBidi"/>
          <w:sz w:val="24"/>
          <w:szCs w:val="24"/>
        </w:rPr>
        <w:t>(</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(78.839 - 157.608 - 125.780 - 92.231 </w:t>
      </w:r>
      <w:bookmarkStart w:id="15" w:name="_Hlk199499974"/>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bookmarkEnd w:id="15"/>
      <w:proofErr w:type="spellEnd"/>
      <w:r w:rsidRPr="00470D86">
        <w:rPr>
          <w:rFonts w:asciiTheme="majorBidi" w:hAnsiTheme="majorBidi" w:cstheme="majorBidi"/>
          <w:sz w:val="24"/>
          <w:szCs w:val="24"/>
        </w:rPr>
        <w:t xml:space="preserve">) respectively. The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in control plants was (78.569 - 106.991 - 76.807 - 76.775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w:t>
      </w:r>
    </w:p>
    <w:p w14:paraId="56A0CB6B" w14:textId="77777777" w:rsid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total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(77.919 - 126.707 - 95.606 - 84.561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respectively. Plants treated with concentration (50 mg/L) also showed significant superiority (P&lt;0.05) over plants treated with (25 mg/L) and control plants in the average total carotenoid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of the plant, reaching (113.614 - 85.285 - 89.696 </w:t>
      </w:r>
      <w:proofErr w:type="spellStart"/>
      <w:r w:rsidR="00CD5FFC" w:rsidRPr="00CD5FFC">
        <w:rPr>
          <w:rFonts w:asciiTheme="majorBidi" w:hAnsiTheme="majorBidi" w:cstheme="majorBidi"/>
          <w:sz w:val="24"/>
          <w:szCs w:val="24"/>
        </w:rPr>
        <w:t>μg</w:t>
      </w:r>
      <w:proofErr w:type="spellEnd"/>
      <w:r w:rsidR="00CD5FFC" w:rsidRPr="00CD5FFC">
        <w:rPr>
          <w:rFonts w:asciiTheme="majorBidi" w:hAnsiTheme="majorBidi" w:cstheme="majorBidi"/>
          <w:sz w:val="24"/>
          <w:szCs w:val="24"/>
        </w:rPr>
        <w:t>/</w:t>
      </w:r>
      <w:proofErr w:type="spellStart"/>
      <w:r w:rsidR="00CD5FFC" w:rsidRPr="00CD5FFC">
        <w:rPr>
          <w:rFonts w:asciiTheme="majorBidi" w:hAnsiTheme="majorBidi" w:cstheme="majorBidi"/>
          <w:sz w:val="24"/>
          <w:szCs w:val="24"/>
        </w:rPr>
        <w:t>gFw</w:t>
      </w:r>
      <w:proofErr w:type="spellEnd"/>
      <w:r w:rsidRPr="00470D86">
        <w:rPr>
          <w:rFonts w:asciiTheme="majorBidi" w:hAnsiTheme="majorBidi" w:cstheme="majorBidi"/>
          <w:sz w:val="24"/>
          <w:szCs w:val="24"/>
        </w:rPr>
        <w:t>) respectively. The positive effect of organic acid treatment on carotenoid content in saffron leaves is explained by the role of these acids in stimulating the physiological and biochemical processes occurring in the plant, as these acids participate in building proteins, manufacturing carbohydrates, and activating the photosynthesis process by contributing to increased synthesis of photosynthetic pigments such as chlorophyll and carotenoids [33,34].</w:t>
      </w:r>
    </w:p>
    <w:p w14:paraId="71A8AD52" w14:textId="77777777" w:rsidR="00773D77" w:rsidRPr="00470D86" w:rsidRDefault="00773D77" w:rsidP="00773D77">
      <w:pPr>
        <w:bidi w:val="0"/>
        <w:jc w:val="both"/>
        <w:rPr>
          <w:rFonts w:asciiTheme="majorBidi" w:hAnsiTheme="majorBidi" w:cstheme="majorBidi"/>
          <w:sz w:val="24"/>
          <w:szCs w:val="24"/>
        </w:rPr>
      </w:pPr>
      <w:r>
        <w:rPr>
          <w:noProof/>
        </w:rPr>
        <w:drawing>
          <wp:inline distT="0" distB="0" distL="0" distR="0" wp14:anchorId="01D3B9DF" wp14:editId="328E54FD">
            <wp:extent cx="6000750" cy="2047875"/>
            <wp:effectExtent l="0" t="0" r="0" b="9525"/>
            <wp:docPr id="5" name="Chart 5">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0E20BE" w14:textId="77777777" w:rsidR="00470D86" w:rsidRPr="00470D86" w:rsidRDefault="00470D86" w:rsidP="00CD5FFC">
      <w:pPr>
        <w:bidi w:val="0"/>
        <w:jc w:val="both"/>
        <w:rPr>
          <w:rFonts w:asciiTheme="majorBidi" w:hAnsiTheme="majorBidi" w:cstheme="majorBidi"/>
          <w:sz w:val="20"/>
          <w:szCs w:val="20"/>
        </w:rPr>
      </w:pPr>
      <w:r w:rsidRPr="00470D86">
        <w:rPr>
          <w:rFonts w:asciiTheme="majorBidi" w:hAnsiTheme="majorBidi" w:cstheme="majorBidi"/>
          <w:b/>
          <w:bCs/>
          <w:sz w:val="20"/>
          <w:szCs w:val="20"/>
        </w:rPr>
        <w:t xml:space="preserve">Figure (2) Effect of organic acid treatment on carotenoid </w:t>
      </w:r>
      <w:r w:rsidR="00CD5FFC" w:rsidRPr="00CD5FFC">
        <w:rPr>
          <w:rFonts w:asciiTheme="majorBidi" w:hAnsiTheme="majorBidi" w:cstheme="majorBidi"/>
          <w:b/>
          <w:bCs/>
          <w:sz w:val="20"/>
          <w:szCs w:val="20"/>
        </w:rPr>
        <w:t>content</w:t>
      </w:r>
      <w:r w:rsidRPr="00470D86">
        <w:rPr>
          <w:rFonts w:asciiTheme="majorBidi" w:hAnsiTheme="majorBidi" w:cstheme="majorBidi"/>
          <w:b/>
          <w:bCs/>
          <w:sz w:val="20"/>
          <w:szCs w:val="20"/>
        </w:rPr>
        <w:t xml:space="preserve"> (</w:t>
      </w:r>
      <w:proofErr w:type="spellStart"/>
      <w:r w:rsidR="00CD5FFC" w:rsidRPr="00CD5FFC">
        <w:rPr>
          <w:rFonts w:asciiTheme="majorBidi" w:hAnsiTheme="majorBidi" w:cstheme="majorBidi"/>
          <w:b/>
          <w:bCs/>
          <w:sz w:val="20"/>
          <w:szCs w:val="20"/>
        </w:rPr>
        <w:t>μg</w:t>
      </w:r>
      <w:proofErr w:type="spellEnd"/>
      <w:r w:rsidR="00CD5FFC" w:rsidRPr="00CD5FFC">
        <w:rPr>
          <w:rFonts w:asciiTheme="majorBidi" w:hAnsiTheme="majorBidi" w:cstheme="majorBidi"/>
          <w:b/>
          <w:bCs/>
          <w:sz w:val="20"/>
          <w:szCs w:val="20"/>
        </w:rPr>
        <w:t>/</w:t>
      </w:r>
      <w:proofErr w:type="spellStart"/>
      <w:r w:rsidR="00CD5FFC" w:rsidRPr="00CD5FFC">
        <w:rPr>
          <w:rFonts w:asciiTheme="majorBidi" w:hAnsiTheme="majorBidi" w:cstheme="majorBidi"/>
          <w:b/>
          <w:bCs/>
          <w:sz w:val="20"/>
          <w:szCs w:val="20"/>
        </w:rPr>
        <w:t>gFw</w:t>
      </w:r>
      <w:proofErr w:type="spellEnd"/>
      <w:r w:rsidRPr="00470D86">
        <w:rPr>
          <w:rFonts w:asciiTheme="majorBidi" w:hAnsiTheme="majorBidi" w:cstheme="majorBidi"/>
          <w:b/>
          <w:bCs/>
          <w:sz w:val="20"/>
          <w:szCs w:val="20"/>
        </w:rPr>
        <w:t xml:space="preserve">) in Spanish, Iranian, Abu </w:t>
      </w:r>
      <w:proofErr w:type="spellStart"/>
      <w:r w:rsidRPr="00470D86">
        <w:rPr>
          <w:rFonts w:asciiTheme="majorBidi" w:hAnsiTheme="majorBidi" w:cstheme="majorBidi"/>
          <w:b/>
          <w:bCs/>
          <w:sz w:val="20"/>
          <w:szCs w:val="20"/>
        </w:rPr>
        <w:t>Reiha</w:t>
      </w:r>
      <w:proofErr w:type="spellEnd"/>
      <w:r w:rsidRPr="00470D86">
        <w:rPr>
          <w:rFonts w:asciiTheme="majorBidi" w:hAnsiTheme="majorBidi" w:cstheme="majorBidi"/>
          <w:b/>
          <w:bCs/>
          <w:sz w:val="20"/>
          <w:szCs w:val="20"/>
        </w:rPr>
        <w:t>, and yellow wild saffron varieties. All data indicate averages of 5 replicates,</w:t>
      </w:r>
      <w:r w:rsidRPr="00470D86">
        <w:rPr>
          <w:rFonts w:asciiTheme="majorBidi" w:hAnsiTheme="majorBidi" w:cstheme="majorBidi"/>
          <w:sz w:val="20"/>
          <w:szCs w:val="20"/>
        </w:rPr>
        <w:t> n = 5, </w:t>
      </w:r>
      <w:r w:rsidRPr="00470D86">
        <w:rPr>
          <w:rFonts w:asciiTheme="majorBidi" w:hAnsiTheme="majorBidi" w:cstheme="majorBidi"/>
          <w:b/>
          <w:bCs/>
          <w:sz w:val="20"/>
          <w:szCs w:val="20"/>
        </w:rPr>
        <w:t>and different letters indicate significant differences between means for each trait (ANOVA-Tukey test, P&lt;0.05).</w:t>
      </w:r>
    </w:p>
    <w:p w14:paraId="0C0AFFE7" w14:textId="77777777" w:rsidR="00470D86" w:rsidRDefault="00470D86" w:rsidP="00CD5FFC">
      <w:pPr>
        <w:bidi w:val="0"/>
        <w:jc w:val="both"/>
        <w:rPr>
          <w:rFonts w:asciiTheme="majorBidi" w:hAnsiTheme="majorBidi" w:cstheme="majorBidi"/>
          <w:sz w:val="24"/>
          <w:szCs w:val="24"/>
        </w:rPr>
      </w:pPr>
      <w:r w:rsidRPr="00470D86">
        <w:rPr>
          <w:rFonts w:asciiTheme="majorBidi" w:hAnsiTheme="majorBidi" w:cstheme="majorBidi"/>
          <w:b/>
          <w:bCs/>
          <w:sz w:val="24"/>
          <w:szCs w:val="24"/>
        </w:rPr>
        <w:t>3</w:t>
      </w:r>
      <w:r w:rsidRPr="00487D00">
        <w:rPr>
          <w:rFonts w:asciiTheme="majorBidi" w:hAnsiTheme="majorBidi" w:cstheme="majorBidi"/>
          <w:b/>
          <w:bCs/>
          <w:sz w:val="28"/>
          <w:szCs w:val="28"/>
        </w:rPr>
        <w:t xml:space="preserve">- </w:t>
      </w:r>
      <w:r w:rsidRPr="00CD5FFC">
        <w:rPr>
          <w:rFonts w:asciiTheme="majorBidi" w:hAnsiTheme="majorBidi" w:cstheme="majorBidi"/>
          <w:b/>
          <w:bCs/>
          <w:sz w:val="26"/>
          <w:szCs w:val="26"/>
        </w:rPr>
        <w:t xml:space="preserve">Effect of organic acid treatment (humic and fulvic) on sugar </w:t>
      </w:r>
      <w:r w:rsidR="00CD5FFC" w:rsidRPr="00CD5FFC">
        <w:rPr>
          <w:rFonts w:asciiTheme="majorBidi" w:hAnsiTheme="majorBidi" w:cstheme="majorBidi"/>
          <w:b/>
          <w:bCs/>
          <w:sz w:val="26"/>
          <w:szCs w:val="26"/>
        </w:rPr>
        <w:t xml:space="preserve">content </w:t>
      </w:r>
      <w:r w:rsidRPr="00CD5FFC">
        <w:rPr>
          <w:rFonts w:asciiTheme="majorBidi" w:hAnsiTheme="majorBidi" w:cstheme="majorBidi"/>
          <w:b/>
          <w:bCs/>
          <w:sz w:val="26"/>
          <w:szCs w:val="26"/>
        </w:rPr>
        <w:t>in corms(%):</w:t>
      </w:r>
      <w:r w:rsidRPr="00470D86">
        <w:rPr>
          <w:rFonts w:asciiTheme="majorBidi" w:hAnsiTheme="majorBidi" w:cstheme="majorBidi"/>
          <w:sz w:val="24"/>
          <w:szCs w:val="24"/>
        </w:rPr>
        <w:br/>
        <w:t xml:space="preserve">The results of Figure (3) indicate significant differences (P&lt;0.05) between the studied treatments in terms of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where a significant increase (P&lt;0.05) in sugar </w:t>
      </w:r>
      <w:r w:rsidR="00CD5FFC" w:rsidRPr="00CD5FFC">
        <w:rPr>
          <w:rFonts w:asciiTheme="majorBidi" w:hAnsiTheme="majorBidi" w:cstheme="majorBidi"/>
          <w:sz w:val="24"/>
          <w:szCs w:val="24"/>
        </w:rPr>
        <w:t xml:space="preserve">content </w:t>
      </w:r>
      <w:r w:rsidRPr="00470D86">
        <w:rPr>
          <w:rFonts w:asciiTheme="majorBidi" w:hAnsiTheme="majorBidi" w:cstheme="majorBidi"/>
          <w:sz w:val="24"/>
          <w:szCs w:val="24"/>
        </w:rPr>
        <w:t xml:space="preserve">in corms (%)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(4.168% - 4.742% - 3.979% - 4.415%) respectively. The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in control plants was (3.998% - 4.447% - 3.843% - 4.189%).</w:t>
      </w:r>
    </w:p>
    <w:p w14:paraId="1D080388"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195F3180" wp14:editId="73FABFD5">
            <wp:extent cx="5867400" cy="2481580"/>
            <wp:effectExtent l="0" t="0" r="0" b="13970"/>
            <wp:docPr id="6" name="Chart 6">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7C3E3D" w14:textId="77777777" w:rsidR="00470D86" w:rsidRPr="006B744D" w:rsidRDefault="00470D86" w:rsidP="00CD5FFC">
      <w:pPr>
        <w:bidi w:val="0"/>
        <w:jc w:val="both"/>
        <w:rPr>
          <w:rFonts w:asciiTheme="majorBidi" w:hAnsiTheme="majorBidi" w:cstheme="majorBidi"/>
          <w:sz w:val="20"/>
          <w:szCs w:val="20"/>
        </w:rPr>
      </w:pPr>
      <w:r w:rsidRPr="006B744D">
        <w:rPr>
          <w:rFonts w:asciiTheme="majorBidi" w:hAnsiTheme="majorBidi" w:cstheme="majorBidi"/>
          <w:b/>
          <w:bCs/>
          <w:sz w:val="20"/>
          <w:szCs w:val="20"/>
        </w:rPr>
        <w:t xml:space="preserve">Figure (3) Effect of organic acid treatment on sugar </w:t>
      </w:r>
      <w:r w:rsidR="00CD5FFC" w:rsidRPr="00CD5FFC">
        <w:rPr>
          <w:rFonts w:asciiTheme="majorBidi" w:hAnsiTheme="majorBidi" w:cstheme="majorBidi"/>
          <w:b/>
          <w:bCs/>
          <w:sz w:val="20"/>
          <w:szCs w:val="20"/>
        </w:rPr>
        <w:t>content</w:t>
      </w:r>
      <w:r w:rsidRPr="006B744D">
        <w:rPr>
          <w:rFonts w:asciiTheme="majorBidi" w:hAnsiTheme="majorBidi" w:cstheme="majorBidi"/>
          <w:b/>
          <w:bCs/>
          <w:sz w:val="20"/>
          <w:szCs w:val="20"/>
        </w:rPr>
        <w:t xml:space="preserve"> in corms (%)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46C8F16" w14:textId="77777777" w:rsidR="00470D86" w:rsidRPr="00470D86" w:rsidRDefault="00470D86" w:rsidP="00CD5FFC">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of the plant, reaching (4.567% - 4.080% - 4.316% - 3.927%). Plants treated with concentration (50 mg/L) also showed significant superiority (P&lt;0.05) over plants treated with (25 mg/L) and control plants in the average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corms (%), reaching (4.326% - 4.223% - 4.119%) respectively.</w:t>
      </w:r>
    </w:p>
    <w:p w14:paraId="63BA3288"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b/>
          <w:bCs/>
          <w:sz w:val="24"/>
          <w:szCs w:val="24"/>
        </w:rPr>
        <w:t xml:space="preserve">4- </w:t>
      </w:r>
      <w:r w:rsidRPr="00CD5FFC">
        <w:rPr>
          <w:rFonts w:asciiTheme="majorBidi" w:hAnsiTheme="majorBidi" w:cstheme="majorBidi"/>
          <w:b/>
          <w:bCs/>
          <w:sz w:val="26"/>
          <w:szCs w:val="26"/>
        </w:rPr>
        <w:t xml:space="preserve">Effect of organic acid treatment (humic and fulvic) on sugar </w:t>
      </w:r>
      <w:r w:rsidR="00CD5FFC" w:rsidRPr="00CD5FFC">
        <w:rPr>
          <w:rFonts w:asciiTheme="majorBidi" w:hAnsiTheme="majorBidi" w:cstheme="majorBidi"/>
          <w:b/>
          <w:bCs/>
          <w:sz w:val="26"/>
          <w:szCs w:val="26"/>
        </w:rPr>
        <w:t>content</w:t>
      </w:r>
      <w:r w:rsidRPr="00CD5FFC">
        <w:rPr>
          <w:rFonts w:asciiTheme="majorBidi" w:hAnsiTheme="majorBidi" w:cstheme="majorBidi"/>
          <w:b/>
          <w:bCs/>
          <w:sz w:val="26"/>
          <w:szCs w:val="26"/>
        </w:rPr>
        <w:t xml:space="preserve"> in leaves(%):</w:t>
      </w:r>
      <w:r w:rsidRPr="00470D86">
        <w:rPr>
          <w:rFonts w:asciiTheme="majorBidi" w:hAnsiTheme="majorBidi" w:cstheme="majorBidi"/>
          <w:sz w:val="24"/>
          <w:szCs w:val="24"/>
        </w:rPr>
        <w:br/>
        <w:t xml:space="preserve">The results of Figure (4) showed significant differences (P&lt;0.05) between the studied treatments in terms of sugar </w:t>
      </w:r>
      <w:r w:rsidR="00CD5FFC" w:rsidRPr="00CD5FFC">
        <w:rPr>
          <w:rFonts w:asciiTheme="majorBidi" w:hAnsiTheme="majorBidi" w:cstheme="majorBidi"/>
          <w:sz w:val="24"/>
          <w:szCs w:val="24"/>
        </w:rPr>
        <w:t>content</w:t>
      </w:r>
      <w:r w:rsidRPr="00470D86">
        <w:rPr>
          <w:rFonts w:asciiTheme="majorBidi" w:hAnsiTheme="majorBidi" w:cstheme="majorBidi"/>
          <w:sz w:val="24"/>
          <w:szCs w:val="24"/>
        </w:rPr>
        <w:t xml:space="preserve"> in leaves (%), where a significant increase (P&lt;0.05) in sugar </w:t>
      </w:r>
      <w:r w:rsidR="00CD5FFC" w:rsidRPr="00CD5FFC">
        <w:rPr>
          <w:rFonts w:asciiTheme="majorBidi" w:hAnsiTheme="majorBidi" w:cstheme="majorBidi"/>
          <w:sz w:val="24"/>
          <w:szCs w:val="24"/>
        </w:rPr>
        <w:t xml:space="preserve">content </w:t>
      </w:r>
      <w:r w:rsidRPr="00470D86">
        <w:rPr>
          <w:rFonts w:asciiTheme="majorBidi" w:hAnsiTheme="majorBidi" w:cstheme="majorBidi"/>
          <w:sz w:val="24"/>
          <w:szCs w:val="24"/>
        </w:rPr>
        <w:t xml:space="preserve">in leaves (%)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(4.825% - 4.921% - 4.689% - 5.042%) respectively. The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in control plants was (3.610% - 4.305% - 3.962% - 3.603%).</w:t>
      </w:r>
    </w:p>
    <w:p w14:paraId="793168B0" w14:textId="77777777" w:rsidR="00470D86" w:rsidRP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of the plant, reaching (4.694% - 4.273% - 4.266% - 4.264%).</w:t>
      </w:r>
    </w:p>
    <w:p w14:paraId="778A2D9B" w14:textId="77777777" w:rsidR="00470D86" w:rsidRDefault="00470D86" w:rsidP="00CC30B8">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sugar </w:t>
      </w:r>
      <w:r w:rsidR="00CC30B8" w:rsidRPr="00CC30B8">
        <w:rPr>
          <w:rFonts w:asciiTheme="majorBidi" w:hAnsiTheme="majorBidi" w:cstheme="majorBidi"/>
          <w:sz w:val="24"/>
          <w:szCs w:val="24"/>
        </w:rPr>
        <w:t>content</w:t>
      </w:r>
      <w:r w:rsidRPr="00470D86">
        <w:rPr>
          <w:rFonts w:asciiTheme="majorBidi" w:hAnsiTheme="majorBidi" w:cstheme="majorBidi"/>
          <w:sz w:val="24"/>
          <w:szCs w:val="24"/>
        </w:rPr>
        <w:t xml:space="preserve"> in leaves (%), reaching (4.869% - 4.385% - 3.87%) respectively.</w:t>
      </w:r>
    </w:p>
    <w:p w14:paraId="0B049550"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759E4164" wp14:editId="533F92A3">
            <wp:extent cx="5934075" cy="2809875"/>
            <wp:effectExtent l="0" t="0" r="9525" b="9525"/>
            <wp:docPr id="7" name="Chart 7">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E0D73C" w14:textId="77777777" w:rsidR="00470D86" w:rsidRPr="006B744D" w:rsidRDefault="00470D86" w:rsidP="00CC30B8">
      <w:pPr>
        <w:bidi w:val="0"/>
        <w:jc w:val="both"/>
        <w:rPr>
          <w:rFonts w:asciiTheme="majorBidi" w:hAnsiTheme="majorBidi" w:cstheme="majorBidi"/>
          <w:sz w:val="20"/>
          <w:szCs w:val="20"/>
        </w:rPr>
      </w:pPr>
      <w:r w:rsidRPr="006B744D">
        <w:rPr>
          <w:rFonts w:asciiTheme="majorBidi" w:hAnsiTheme="majorBidi" w:cstheme="majorBidi"/>
          <w:b/>
          <w:bCs/>
          <w:sz w:val="20"/>
          <w:szCs w:val="20"/>
        </w:rPr>
        <w:t xml:space="preserve">Figure (4) Effect of organic acid treatment on sugar </w:t>
      </w:r>
      <w:r w:rsidR="00CC30B8" w:rsidRPr="00CC30B8">
        <w:rPr>
          <w:rFonts w:asciiTheme="majorBidi" w:hAnsiTheme="majorBidi" w:cstheme="majorBidi"/>
          <w:b/>
          <w:bCs/>
          <w:sz w:val="20"/>
          <w:szCs w:val="20"/>
        </w:rPr>
        <w:t xml:space="preserve">content </w:t>
      </w:r>
      <w:r w:rsidRPr="006B744D">
        <w:rPr>
          <w:rFonts w:asciiTheme="majorBidi" w:hAnsiTheme="majorBidi" w:cstheme="majorBidi"/>
          <w:b/>
          <w:bCs/>
          <w:sz w:val="20"/>
          <w:szCs w:val="20"/>
        </w:rPr>
        <w:t xml:space="preserve">in leaves (%)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1ADE2FA"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increase in soluble sugar content (%) in corms and leaves can be attributed to the positive effect of organic acid treatment on the soluble sugar content in saffron corms and leaves because plant cells can easily absorb these compounds to contribute to activating all physiological, biochemical, and metabolic processes occurring in cells, in addition to providing ready-made components for building and synthesizing proteins, synthesizing carbohydrates and plant sugars [35]. It was indicated [36] that the direct absorption of humic substances by the plant significantly and directly affects photosynthesis, which leads to increased accumulation of stored materials and their gathering in the bulbs in the case of saffron. Additionally, the presence of acids in the soil affects the development of the root system and improves the nutritional status of the plant through the availability of essential elements, in addition to improving the enzymatic system in the plant [37].</w:t>
      </w:r>
    </w:p>
    <w:p w14:paraId="16E963EB" w14:textId="77777777" w:rsidR="00470D86" w:rsidRPr="00CC30B8" w:rsidRDefault="00470D86" w:rsidP="00470D86">
      <w:pPr>
        <w:bidi w:val="0"/>
        <w:rPr>
          <w:rFonts w:asciiTheme="majorBidi" w:hAnsiTheme="majorBidi" w:cstheme="majorBidi"/>
          <w:sz w:val="26"/>
          <w:szCs w:val="26"/>
        </w:rPr>
      </w:pPr>
      <w:r w:rsidRPr="00CC30B8">
        <w:rPr>
          <w:rFonts w:asciiTheme="majorBidi" w:hAnsiTheme="majorBidi" w:cstheme="majorBidi"/>
          <w:b/>
          <w:bCs/>
          <w:sz w:val="26"/>
          <w:szCs w:val="26"/>
        </w:rPr>
        <w:t>5- Effect of organic acid treatment (humic and fulvic) on active components of saffron stigmas (</w:t>
      </w:r>
      <w:proofErr w:type="spellStart"/>
      <w:r w:rsidRPr="00CC30B8">
        <w:rPr>
          <w:rFonts w:asciiTheme="majorBidi" w:hAnsiTheme="majorBidi" w:cstheme="majorBidi"/>
          <w:b/>
          <w:bCs/>
          <w:sz w:val="26"/>
          <w:szCs w:val="26"/>
        </w:rPr>
        <w:t>μg</w:t>
      </w:r>
      <w:proofErr w:type="spellEnd"/>
      <w:r w:rsidRPr="00CC30B8">
        <w:rPr>
          <w:rFonts w:asciiTheme="majorBidi" w:hAnsiTheme="majorBidi" w:cstheme="majorBidi"/>
          <w:b/>
          <w:bCs/>
          <w:sz w:val="26"/>
          <w:szCs w:val="26"/>
        </w:rPr>
        <w:t>/g):</w:t>
      </w:r>
    </w:p>
    <w:p w14:paraId="12AAF2B5" w14:textId="77777777" w:rsidR="00470D86" w:rsidRPr="00CC30B8" w:rsidRDefault="00470D86" w:rsidP="00CC30B8">
      <w:pPr>
        <w:bidi w:val="0"/>
        <w:jc w:val="both"/>
        <w:rPr>
          <w:rFonts w:asciiTheme="majorBidi" w:hAnsiTheme="majorBidi" w:cstheme="majorBidi"/>
          <w:sz w:val="26"/>
          <w:szCs w:val="26"/>
        </w:rPr>
      </w:pPr>
      <w:r w:rsidRPr="00CC30B8">
        <w:rPr>
          <w:rFonts w:asciiTheme="majorBidi" w:hAnsiTheme="majorBidi" w:cstheme="majorBidi"/>
          <w:b/>
          <w:bCs/>
          <w:sz w:val="26"/>
          <w:szCs w:val="26"/>
        </w:rPr>
        <w:t>5-1- Effect of organic acid treatment (humic and fulvic) on crocin percentage (</w:t>
      </w:r>
      <w:proofErr w:type="spellStart"/>
      <w:r w:rsidRPr="00CC30B8">
        <w:rPr>
          <w:rFonts w:asciiTheme="majorBidi" w:hAnsiTheme="majorBidi" w:cstheme="majorBidi"/>
          <w:b/>
          <w:bCs/>
          <w:sz w:val="26"/>
          <w:szCs w:val="26"/>
        </w:rPr>
        <w:t>μg</w:t>
      </w:r>
      <w:proofErr w:type="spellEnd"/>
      <w:r w:rsidRPr="00CC30B8">
        <w:rPr>
          <w:rFonts w:asciiTheme="majorBidi" w:hAnsiTheme="majorBidi" w:cstheme="majorBidi"/>
          <w:b/>
          <w:bCs/>
          <w:sz w:val="26"/>
          <w:szCs w:val="26"/>
        </w:rPr>
        <w:t>/g):</w:t>
      </w:r>
      <w:r w:rsidRPr="00470D86">
        <w:rPr>
          <w:rFonts w:asciiTheme="majorBidi" w:hAnsiTheme="majorBidi" w:cstheme="majorBidi"/>
          <w:sz w:val="24"/>
          <w:szCs w:val="24"/>
        </w:rPr>
        <w:br/>
        <w:t>The results of Figure (5) indicated significant differences (P&lt;0.05) between the studied treatments in terms of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where a significant increase (P&lt;0.05) in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(171.81 - 186.006 - 151.861 - 144.986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 The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(126.47 - 161.133 - 97.648 - 93.030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432DD668"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Spanish variety plants over saffron variety plants (Iranian,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yellow wild) was observed in the average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(166.279 - 153.755 - 128.410 - 122.985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508726A7"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lastRenderedPageBreak/>
        <w:t>Plants treated with concentration (50 mg/L) also showed significant superiority (P&lt;0.05) over plants treated with (25 mg/L) and control plants in the average 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(163.665 - 149.837 - 119.570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6BE2AA75" w14:textId="77777777" w:rsidR="006B744D" w:rsidRPr="00470D86" w:rsidRDefault="006B744D" w:rsidP="006B744D">
      <w:pPr>
        <w:bidi w:val="0"/>
        <w:rPr>
          <w:rFonts w:asciiTheme="majorBidi" w:hAnsiTheme="majorBidi" w:cstheme="majorBidi"/>
          <w:sz w:val="24"/>
          <w:szCs w:val="24"/>
        </w:rPr>
      </w:pPr>
      <w:r>
        <w:rPr>
          <w:noProof/>
        </w:rPr>
        <w:drawing>
          <wp:inline distT="0" distB="0" distL="0" distR="0" wp14:anchorId="48E9540D" wp14:editId="3A4A5296">
            <wp:extent cx="5905500" cy="2481580"/>
            <wp:effectExtent l="0" t="0" r="0" b="13970"/>
            <wp:docPr id="1" name="Chart 1">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B249E1" w14:textId="77777777" w:rsidR="00470D86" w:rsidRPr="006B744D" w:rsidRDefault="00470D86" w:rsidP="00470D86">
      <w:pPr>
        <w:bidi w:val="0"/>
        <w:rPr>
          <w:rFonts w:asciiTheme="majorBidi" w:hAnsiTheme="majorBidi" w:cstheme="majorBidi"/>
          <w:sz w:val="20"/>
          <w:szCs w:val="20"/>
        </w:rPr>
      </w:pPr>
      <w:r w:rsidRPr="006B744D">
        <w:rPr>
          <w:rFonts w:asciiTheme="majorBidi" w:hAnsiTheme="majorBidi" w:cstheme="majorBidi"/>
          <w:b/>
          <w:bCs/>
          <w:sz w:val="20"/>
          <w:szCs w:val="20"/>
        </w:rPr>
        <w:t>Figure (5) Effect of organic acid treatment on crocin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5FC934D9" w14:textId="77777777" w:rsidR="006B744D" w:rsidRPr="00487D00" w:rsidRDefault="00470D86" w:rsidP="00487D00">
      <w:pPr>
        <w:bidi w:val="0"/>
        <w:jc w:val="both"/>
        <w:rPr>
          <w:rFonts w:asciiTheme="majorBidi" w:hAnsiTheme="majorBidi" w:cstheme="majorBidi"/>
          <w:sz w:val="28"/>
          <w:szCs w:val="28"/>
        </w:rPr>
      </w:pPr>
      <w:r w:rsidRPr="00487D00">
        <w:rPr>
          <w:rFonts w:asciiTheme="majorBidi" w:hAnsiTheme="majorBidi" w:cstheme="majorBidi"/>
          <w:b/>
          <w:bCs/>
          <w:sz w:val="28"/>
          <w:szCs w:val="28"/>
        </w:rPr>
        <w:t>5-2- Effect of organic acid treatment (humic and fulvic) on picrocrocin percentage (</w:t>
      </w:r>
      <w:proofErr w:type="spellStart"/>
      <w:r w:rsidRPr="00487D00">
        <w:rPr>
          <w:rFonts w:asciiTheme="majorBidi" w:hAnsiTheme="majorBidi" w:cstheme="majorBidi"/>
          <w:b/>
          <w:bCs/>
          <w:sz w:val="28"/>
          <w:szCs w:val="28"/>
        </w:rPr>
        <w:t>μg</w:t>
      </w:r>
      <w:proofErr w:type="spellEnd"/>
      <w:r w:rsidRPr="00487D00">
        <w:rPr>
          <w:rFonts w:asciiTheme="majorBidi" w:hAnsiTheme="majorBidi" w:cstheme="majorBidi"/>
          <w:b/>
          <w:bCs/>
          <w:sz w:val="28"/>
          <w:szCs w:val="28"/>
        </w:rPr>
        <w:t>/g):</w:t>
      </w:r>
    </w:p>
    <w:p w14:paraId="44FD4944"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The results of Figure (6) showed significant differences (P&lt;0.05) between the studied treatments in terms of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where a significant increase (P&lt;0.05) in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(63.218 - 61.454 - 51.944 - 49.184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 The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(56.114 - 31.684 - 34.895 - 51.62 </w:t>
      </w:r>
      <w:bookmarkStart w:id="16" w:name="_Hlk199499185"/>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bookmarkEnd w:id="16"/>
      <w:r w:rsidRPr="00470D86">
        <w:rPr>
          <w:rFonts w:asciiTheme="majorBidi" w:hAnsiTheme="majorBidi" w:cstheme="majorBidi"/>
          <w:sz w:val="24"/>
          <w:szCs w:val="24"/>
        </w:rPr>
        <w:t>).</w:t>
      </w:r>
    </w:p>
    <w:p w14:paraId="43F086C7"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yellow wild) was observed in the average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(59.923 - 56.332 - 43.129 - 39.001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Plants treated with concentration (50 mg/L) also showed significant superiority (P&lt;0.05) over plants treated with (25 mg/L) and control plants in the average picrocrocin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(56.45 - 48.759 - 43.579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7D6F484C"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504F127E" wp14:editId="048548FD">
            <wp:extent cx="5934075" cy="2481580"/>
            <wp:effectExtent l="0" t="0" r="9525" b="13970"/>
            <wp:docPr id="2" name="Chart 2">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357ACE" w14:textId="77777777" w:rsidR="00470D86" w:rsidRPr="006B744D" w:rsidRDefault="00470D86" w:rsidP="006B744D">
      <w:pPr>
        <w:bidi w:val="0"/>
        <w:jc w:val="both"/>
        <w:rPr>
          <w:rFonts w:asciiTheme="majorBidi" w:hAnsiTheme="majorBidi" w:cstheme="majorBidi"/>
          <w:sz w:val="20"/>
          <w:szCs w:val="20"/>
        </w:rPr>
      </w:pPr>
      <w:r w:rsidRPr="006B744D">
        <w:rPr>
          <w:rFonts w:asciiTheme="majorBidi" w:hAnsiTheme="majorBidi" w:cstheme="majorBidi"/>
          <w:b/>
          <w:bCs/>
          <w:sz w:val="20"/>
          <w:szCs w:val="20"/>
        </w:rPr>
        <w:t>Figure (6) Effect of organic acid treatment on picrocrocin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6BB4F997" w14:textId="77777777" w:rsidR="00470D86" w:rsidRPr="00487D00" w:rsidRDefault="00470D86" w:rsidP="00487D00">
      <w:pPr>
        <w:bidi w:val="0"/>
        <w:jc w:val="both"/>
        <w:rPr>
          <w:rFonts w:asciiTheme="majorBidi" w:hAnsiTheme="majorBidi" w:cstheme="majorBidi"/>
          <w:sz w:val="28"/>
          <w:szCs w:val="28"/>
        </w:rPr>
      </w:pPr>
      <w:r w:rsidRPr="00487D00">
        <w:rPr>
          <w:rFonts w:asciiTheme="majorBidi" w:hAnsiTheme="majorBidi" w:cstheme="majorBidi"/>
          <w:b/>
          <w:bCs/>
          <w:sz w:val="28"/>
          <w:szCs w:val="28"/>
        </w:rPr>
        <w:t xml:space="preserve">5-3- Effect of organic acid treatment (humic and fulvic) on </w:t>
      </w:r>
      <w:proofErr w:type="spellStart"/>
      <w:r w:rsidRPr="00487D00">
        <w:rPr>
          <w:rFonts w:asciiTheme="majorBidi" w:hAnsiTheme="majorBidi" w:cstheme="majorBidi"/>
          <w:b/>
          <w:bCs/>
          <w:sz w:val="28"/>
          <w:szCs w:val="28"/>
        </w:rPr>
        <w:t>safranal</w:t>
      </w:r>
      <w:proofErr w:type="spellEnd"/>
      <w:r w:rsidRPr="00487D00">
        <w:rPr>
          <w:rFonts w:asciiTheme="majorBidi" w:hAnsiTheme="majorBidi" w:cstheme="majorBidi"/>
          <w:b/>
          <w:bCs/>
          <w:sz w:val="28"/>
          <w:szCs w:val="28"/>
        </w:rPr>
        <w:t xml:space="preserve"> percentage (</w:t>
      </w:r>
      <w:proofErr w:type="spellStart"/>
      <w:r w:rsidRPr="00487D00">
        <w:rPr>
          <w:rFonts w:asciiTheme="majorBidi" w:hAnsiTheme="majorBidi" w:cstheme="majorBidi"/>
          <w:b/>
          <w:bCs/>
          <w:sz w:val="28"/>
          <w:szCs w:val="28"/>
        </w:rPr>
        <w:t>μg</w:t>
      </w:r>
      <w:proofErr w:type="spellEnd"/>
      <w:r w:rsidRPr="00487D00">
        <w:rPr>
          <w:rFonts w:asciiTheme="majorBidi" w:hAnsiTheme="majorBidi" w:cstheme="majorBidi"/>
          <w:b/>
          <w:bCs/>
          <w:sz w:val="28"/>
          <w:szCs w:val="28"/>
        </w:rPr>
        <w:t>/g):</w:t>
      </w:r>
      <w:r w:rsidRPr="00470D86">
        <w:rPr>
          <w:rFonts w:asciiTheme="majorBidi" w:hAnsiTheme="majorBidi" w:cstheme="majorBidi"/>
          <w:sz w:val="24"/>
          <w:szCs w:val="24"/>
        </w:rPr>
        <w:br/>
        <w:t xml:space="preserve">The results of Figure (7) showed significant differences (P&lt;0.05) between the studied treatments in terms of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where a significant increase (P&lt;0.05) 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was observed when treated with concentration (50 mg/L) in saffron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compared to other treatments, reaching (63.676 - 58.508 - 47.595 - 51.144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respectively. The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in control plants was (56.708 - 50.484 - 31.764 - 28.226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18D7FE02"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A significant superiority (P&lt;0.05) of Iranian variety plants over saffron variety plants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was observed in the average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of the plant, reaching (59.810 - 54.394 - 41.494 - 37.662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w:t>
      </w:r>
    </w:p>
    <w:p w14:paraId="313858C9" w14:textId="77777777" w:rsid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Plants treated with concentration (50 mg/L) also showed significant superiority (P&lt;0.05) over plants treated with (25 mg/L) and control plants in the average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percentage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reaching (55.230 - 47.99 - 41.795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respectively.</w:t>
      </w:r>
    </w:p>
    <w:p w14:paraId="59B2EA7D" w14:textId="77777777" w:rsidR="006B744D" w:rsidRPr="00470D86" w:rsidRDefault="006B744D" w:rsidP="006B744D">
      <w:pPr>
        <w:bidi w:val="0"/>
        <w:rPr>
          <w:rFonts w:asciiTheme="majorBidi" w:hAnsiTheme="majorBidi" w:cstheme="majorBidi"/>
          <w:sz w:val="24"/>
          <w:szCs w:val="24"/>
        </w:rPr>
      </w:pPr>
      <w:r>
        <w:rPr>
          <w:noProof/>
        </w:rPr>
        <w:lastRenderedPageBreak/>
        <w:drawing>
          <wp:inline distT="0" distB="0" distL="0" distR="0" wp14:anchorId="084DC3E4" wp14:editId="2A60BB3A">
            <wp:extent cx="5886450" cy="2481580"/>
            <wp:effectExtent l="0" t="0" r="0" b="13970"/>
            <wp:docPr id="3" name="Chart 3">
              <a:extLst xmlns:a="http://schemas.openxmlformats.org/drawingml/2006/main">
                <a:ext uri="{FF2B5EF4-FFF2-40B4-BE49-F238E27FC236}">
                  <a16:creationId xmlns:a16="http://schemas.microsoft.com/office/drawing/2014/main" id="{736290B3-841F-4084-98EE-5073B9CA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DAA496" w14:textId="77777777" w:rsidR="00470D86" w:rsidRPr="006B744D" w:rsidRDefault="00470D86" w:rsidP="00470D86">
      <w:pPr>
        <w:bidi w:val="0"/>
        <w:rPr>
          <w:rFonts w:asciiTheme="majorBidi" w:hAnsiTheme="majorBidi" w:cstheme="majorBidi"/>
          <w:sz w:val="20"/>
          <w:szCs w:val="20"/>
        </w:rPr>
      </w:pPr>
      <w:r w:rsidRPr="006B744D">
        <w:rPr>
          <w:rFonts w:asciiTheme="majorBidi" w:hAnsiTheme="majorBidi" w:cstheme="majorBidi"/>
          <w:b/>
          <w:bCs/>
          <w:sz w:val="20"/>
          <w:szCs w:val="20"/>
        </w:rPr>
        <w:t xml:space="preserve">Figure (7) Effect of organic acid treatment on </w:t>
      </w:r>
      <w:proofErr w:type="spellStart"/>
      <w:r w:rsidRPr="006B744D">
        <w:rPr>
          <w:rFonts w:asciiTheme="majorBidi" w:hAnsiTheme="majorBidi" w:cstheme="majorBidi"/>
          <w:b/>
          <w:bCs/>
          <w:sz w:val="20"/>
          <w:szCs w:val="20"/>
        </w:rPr>
        <w:t>safranal</w:t>
      </w:r>
      <w:proofErr w:type="spellEnd"/>
      <w:r w:rsidRPr="006B744D">
        <w:rPr>
          <w:rFonts w:asciiTheme="majorBidi" w:hAnsiTheme="majorBidi" w:cstheme="majorBidi"/>
          <w:b/>
          <w:bCs/>
          <w:sz w:val="20"/>
          <w:szCs w:val="20"/>
        </w:rPr>
        <w:t xml:space="preserve"> percentage (</w:t>
      </w:r>
      <w:proofErr w:type="spellStart"/>
      <w:r w:rsidRPr="006B744D">
        <w:rPr>
          <w:rFonts w:asciiTheme="majorBidi" w:hAnsiTheme="majorBidi" w:cstheme="majorBidi"/>
          <w:b/>
          <w:bCs/>
          <w:sz w:val="20"/>
          <w:szCs w:val="20"/>
        </w:rPr>
        <w:t>μg</w:t>
      </w:r>
      <w:proofErr w:type="spellEnd"/>
      <w:r w:rsidRPr="006B744D">
        <w:rPr>
          <w:rFonts w:asciiTheme="majorBidi" w:hAnsiTheme="majorBidi" w:cstheme="majorBidi"/>
          <w:b/>
          <w:bCs/>
          <w:sz w:val="20"/>
          <w:szCs w:val="20"/>
        </w:rPr>
        <w:t xml:space="preserve">/g) in Spanish, Iranian, Abu </w:t>
      </w:r>
      <w:proofErr w:type="spellStart"/>
      <w:r w:rsidRPr="006B744D">
        <w:rPr>
          <w:rFonts w:asciiTheme="majorBidi" w:hAnsiTheme="majorBidi" w:cstheme="majorBidi"/>
          <w:b/>
          <w:bCs/>
          <w:sz w:val="20"/>
          <w:szCs w:val="20"/>
        </w:rPr>
        <w:t>Reiha</w:t>
      </w:r>
      <w:proofErr w:type="spellEnd"/>
      <w:r w:rsidRPr="006B744D">
        <w:rPr>
          <w:rFonts w:asciiTheme="majorBidi" w:hAnsiTheme="majorBidi" w:cstheme="majorBidi"/>
          <w:b/>
          <w:bCs/>
          <w:sz w:val="20"/>
          <w:szCs w:val="20"/>
        </w:rPr>
        <w:t>, and yellow wild saffron varieties. All data indicate averages of 5 replicates,</w:t>
      </w:r>
      <w:r w:rsidRPr="006B744D">
        <w:rPr>
          <w:rFonts w:asciiTheme="majorBidi" w:hAnsiTheme="majorBidi" w:cstheme="majorBidi"/>
          <w:sz w:val="20"/>
          <w:szCs w:val="20"/>
        </w:rPr>
        <w:t> n = 5, </w:t>
      </w:r>
      <w:r w:rsidRPr="006B744D">
        <w:rPr>
          <w:rFonts w:asciiTheme="majorBidi" w:hAnsiTheme="majorBidi" w:cstheme="majorBidi"/>
          <w:b/>
          <w:bCs/>
          <w:sz w:val="20"/>
          <w:szCs w:val="20"/>
        </w:rPr>
        <w:t>and different letters indicate significant differences between means for each trait (ANOVA-Tukey test, P&lt;0.05).</w:t>
      </w:r>
    </w:p>
    <w:p w14:paraId="41E8ECE7"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positive effect of organic acid treatment on the content of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can be explained in light of the increase in plant carotenoid and antioxidant content resulting from treatment with organic acids, and this agrees with study [39]. And to its role as an enzyme activator that stimulates the oxidation of carotenoids to carotenoid derivatives and their association with sugars [32].</w:t>
      </w:r>
    </w:p>
    <w:p w14:paraId="1FD52EAA" w14:textId="77777777" w:rsidR="00470D86" w:rsidRPr="00470D86" w:rsidRDefault="00470D86" w:rsidP="006B744D">
      <w:pPr>
        <w:bidi w:val="0"/>
        <w:jc w:val="both"/>
        <w:rPr>
          <w:rFonts w:asciiTheme="majorBidi" w:hAnsiTheme="majorBidi" w:cstheme="majorBidi"/>
          <w:sz w:val="24"/>
          <w:szCs w:val="24"/>
        </w:rPr>
      </w:pPr>
      <w:r w:rsidRPr="00470D86">
        <w:rPr>
          <w:rFonts w:asciiTheme="majorBidi" w:hAnsiTheme="majorBidi" w:cstheme="majorBidi"/>
          <w:sz w:val="24"/>
          <w:szCs w:val="24"/>
        </w:rPr>
        <w:t xml:space="preserve">The increase 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concentration with the use of organic acids may be due to the addition of both acids stimulating the synthesis of the enzyme β-glucosidase [40], which is responsible for converting picrocrocin to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during the drying process [41]. Furthermore, saffron quality differs due to the formation of specific secondary metabolites instead of others, in addition to some factors that must be considered during saffron production. The first is flower picking. This step is usually performed during the early hours of the day while the flowers are still closed and light is not suitable for the crocin inside the stigmas. Light may indeed cause loss of these compounds. The second aspect to consider is the drying process. Additionally, the variation in quality standards (crocin,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can be attributed to the genetic material used, environmental conditions, as well as cultivation, harvesting, and post-harvest (drying and storage), as indicated by [41,42,43]. It seems that any factor that enhances plant carbohydrate concentration will have a direct effect on increasing volatile compounds in saffron. [44] mentioned that the content of picrocrocin,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and crocin in saffron was higher by 73%, 77%, and 83% respectively, due to the combined application of organic fertilizer and biofertilizers compared to chemical fertilizers. Other researchers showed that biofertilizers improved saffron essential oil more than chemical fertilizers. For example, [45] mentioned that the application of biofertilizers increased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in saffron stigmas more than chemical fertilizers.</w:t>
      </w:r>
    </w:p>
    <w:p w14:paraId="506BF3F1" w14:textId="77777777" w:rsidR="00470D86" w:rsidRDefault="00470D86" w:rsidP="00470D86">
      <w:pPr>
        <w:bidi w:val="0"/>
        <w:rPr>
          <w:rFonts w:asciiTheme="majorBidi" w:hAnsiTheme="majorBidi" w:cstheme="majorBidi"/>
          <w:sz w:val="24"/>
          <w:szCs w:val="24"/>
        </w:rPr>
      </w:pPr>
    </w:p>
    <w:p w14:paraId="587A49A1" w14:textId="77777777" w:rsidR="006B744D" w:rsidRPr="00470D86" w:rsidRDefault="006B744D" w:rsidP="006B744D">
      <w:pPr>
        <w:bidi w:val="0"/>
        <w:rPr>
          <w:rFonts w:asciiTheme="majorBidi" w:hAnsiTheme="majorBidi" w:cstheme="majorBidi"/>
          <w:sz w:val="24"/>
          <w:szCs w:val="24"/>
        </w:rPr>
      </w:pPr>
    </w:p>
    <w:p w14:paraId="66678099" w14:textId="77777777" w:rsidR="00470D86" w:rsidRPr="006B744D" w:rsidRDefault="00470D86" w:rsidP="00470D86">
      <w:pPr>
        <w:bidi w:val="0"/>
        <w:rPr>
          <w:rFonts w:asciiTheme="majorBidi" w:hAnsiTheme="majorBidi" w:cstheme="majorBidi"/>
          <w:b/>
          <w:bCs/>
          <w:sz w:val="32"/>
          <w:szCs w:val="32"/>
        </w:rPr>
      </w:pPr>
      <w:r w:rsidRPr="006B744D">
        <w:rPr>
          <w:rFonts w:asciiTheme="majorBidi" w:hAnsiTheme="majorBidi" w:cstheme="majorBidi"/>
          <w:b/>
          <w:bCs/>
          <w:sz w:val="32"/>
          <w:szCs w:val="32"/>
        </w:rPr>
        <w:lastRenderedPageBreak/>
        <w:t>Conclusions and Recommendations:</w:t>
      </w:r>
    </w:p>
    <w:p w14:paraId="2BBD68FE" w14:textId="77777777" w:rsidR="00470D86" w:rsidRDefault="00470D86" w:rsidP="00877E44">
      <w:pPr>
        <w:bidi w:val="0"/>
        <w:jc w:val="both"/>
        <w:rPr>
          <w:rFonts w:asciiTheme="majorBidi" w:hAnsiTheme="majorBidi" w:cstheme="majorBidi"/>
          <w:sz w:val="24"/>
          <w:szCs w:val="24"/>
        </w:rPr>
      </w:pPr>
      <w:r w:rsidRPr="00470D86">
        <w:rPr>
          <w:rFonts w:asciiTheme="majorBidi" w:hAnsiTheme="majorBidi" w:cstheme="majorBidi"/>
          <w:sz w:val="24"/>
          <w:szCs w:val="24"/>
        </w:rPr>
        <w:t>Treatment with organic acids at concentration 50 mg/L led to a significant increase in most of the studied traits such as chlorophyll and carotenoid content (</w:t>
      </w:r>
      <w:bookmarkStart w:id="17" w:name="_Hlk199501350"/>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bookmarkEnd w:id="17"/>
      <w:proofErr w:type="spellEnd"/>
      <w:r w:rsidRPr="00470D86">
        <w:rPr>
          <w:rFonts w:asciiTheme="majorBidi" w:hAnsiTheme="majorBidi" w:cstheme="majorBidi"/>
          <w:sz w:val="24"/>
          <w:szCs w:val="24"/>
        </w:rPr>
        <w:t xml:space="preserve">), sugar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in leaves and corms (%), content of active components crocin, picrocrocin,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The varieties (Iranian, Spanish, Abu </w:t>
      </w:r>
      <w:proofErr w:type="spellStart"/>
      <w:r w:rsidRPr="00470D86">
        <w:rPr>
          <w:rFonts w:asciiTheme="majorBidi" w:hAnsiTheme="majorBidi" w:cstheme="majorBidi"/>
          <w:sz w:val="24"/>
          <w:szCs w:val="24"/>
        </w:rPr>
        <w:t>Reiha</w:t>
      </w:r>
      <w:proofErr w:type="spellEnd"/>
      <w:r w:rsidRPr="00470D86">
        <w:rPr>
          <w:rFonts w:asciiTheme="majorBidi" w:hAnsiTheme="majorBidi" w:cstheme="majorBidi"/>
          <w:sz w:val="24"/>
          <w:szCs w:val="24"/>
        </w:rPr>
        <w:t xml:space="preserve">, yellow wild) differed in their response to organic acid treatment. The Spanish variety recorded the highest value for carotenoid </w:t>
      </w:r>
      <w:bookmarkStart w:id="18" w:name="_Hlk199501316"/>
      <w:r w:rsidRPr="00470D86">
        <w:rPr>
          <w:rFonts w:asciiTheme="majorBidi" w:hAnsiTheme="majorBidi" w:cstheme="majorBidi"/>
          <w:sz w:val="24"/>
          <w:szCs w:val="24"/>
        </w:rPr>
        <w:t>content</w:t>
      </w:r>
      <w:bookmarkEnd w:id="18"/>
      <w:r w:rsidRPr="00470D86">
        <w:rPr>
          <w:rFonts w:asciiTheme="majorBidi" w:hAnsiTheme="majorBidi" w:cstheme="majorBidi"/>
          <w:sz w:val="24"/>
          <w:szCs w:val="24"/>
        </w:rPr>
        <w:t xml:space="preserve"> (</w:t>
      </w:r>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proofErr w:type="spellEnd"/>
      <w:r w:rsidRPr="00470D86">
        <w:rPr>
          <w:rFonts w:asciiTheme="majorBidi" w:hAnsiTheme="majorBidi" w:cstheme="majorBidi"/>
          <w:sz w:val="24"/>
          <w:szCs w:val="24"/>
        </w:rPr>
        <w:t xml:space="preserve">), sugar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in leaves and corms (%), crocin content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while the Iranian variety showed the highest </w:t>
      </w:r>
      <w:r w:rsidR="00877E44" w:rsidRPr="00877E44">
        <w:rPr>
          <w:rFonts w:asciiTheme="majorBidi" w:hAnsiTheme="majorBidi" w:cstheme="majorBidi"/>
          <w:sz w:val="24"/>
          <w:szCs w:val="24"/>
        </w:rPr>
        <w:t>content</w:t>
      </w:r>
      <w:r w:rsidRPr="00470D86">
        <w:rPr>
          <w:rFonts w:asciiTheme="majorBidi" w:hAnsiTheme="majorBidi" w:cstheme="majorBidi"/>
          <w:sz w:val="24"/>
          <w:szCs w:val="24"/>
        </w:rPr>
        <w:t xml:space="preserve"> of chlorophyll (</w:t>
      </w:r>
      <w:proofErr w:type="spellStart"/>
      <w:r w:rsidR="00877E44" w:rsidRPr="00877E44">
        <w:rPr>
          <w:rFonts w:asciiTheme="majorBidi" w:hAnsiTheme="majorBidi" w:cstheme="majorBidi"/>
          <w:sz w:val="24"/>
          <w:szCs w:val="24"/>
        </w:rPr>
        <w:t>μg</w:t>
      </w:r>
      <w:proofErr w:type="spellEnd"/>
      <w:r w:rsidR="00877E44" w:rsidRPr="00877E44">
        <w:rPr>
          <w:rFonts w:asciiTheme="majorBidi" w:hAnsiTheme="majorBidi" w:cstheme="majorBidi"/>
          <w:sz w:val="24"/>
          <w:szCs w:val="24"/>
        </w:rPr>
        <w:t>/</w:t>
      </w:r>
      <w:proofErr w:type="spellStart"/>
      <w:r w:rsidR="00877E44" w:rsidRPr="00877E44">
        <w:rPr>
          <w:rFonts w:asciiTheme="majorBidi" w:hAnsiTheme="majorBidi" w:cstheme="majorBidi"/>
          <w:sz w:val="24"/>
          <w:szCs w:val="24"/>
        </w:rPr>
        <w:t>gFw</w:t>
      </w:r>
      <w:proofErr w:type="spellEnd"/>
      <w:r w:rsidRPr="00470D86">
        <w:rPr>
          <w:rFonts w:asciiTheme="majorBidi" w:hAnsiTheme="majorBidi" w:cstheme="majorBidi"/>
          <w:sz w:val="24"/>
          <w:szCs w:val="24"/>
        </w:rPr>
        <w:t>), picrocrocin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 xml:space="preserve">/g), and </w:t>
      </w:r>
      <w:proofErr w:type="spellStart"/>
      <w:r w:rsidRPr="00470D86">
        <w:rPr>
          <w:rFonts w:asciiTheme="majorBidi" w:hAnsiTheme="majorBidi" w:cstheme="majorBidi"/>
          <w:sz w:val="24"/>
          <w:szCs w:val="24"/>
        </w:rPr>
        <w:t>safranal</w:t>
      </w:r>
      <w:proofErr w:type="spellEnd"/>
      <w:r w:rsidRPr="00470D86">
        <w:rPr>
          <w:rFonts w:asciiTheme="majorBidi" w:hAnsiTheme="majorBidi" w:cstheme="majorBidi"/>
          <w:sz w:val="24"/>
          <w:szCs w:val="24"/>
        </w:rPr>
        <w:t xml:space="preserve"> (</w:t>
      </w:r>
      <w:proofErr w:type="spellStart"/>
      <w:r w:rsidRPr="00470D86">
        <w:rPr>
          <w:rFonts w:asciiTheme="majorBidi" w:hAnsiTheme="majorBidi" w:cstheme="majorBidi"/>
          <w:sz w:val="24"/>
          <w:szCs w:val="24"/>
        </w:rPr>
        <w:t>μg</w:t>
      </w:r>
      <w:proofErr w:type="spellEnd"/>
      <w:r w:rsidRPr="00470D86">
        <w:rPr>
          <w:rFonts w:asciiTheme="majorBidi" w:hAnsiTheme="majorBidi" w:cstheme="majorBidi"/>
          <w:sz w:val="24"/>
          <w:szCs w:val="24"/>
        </w:rPr>
        <w:t>/g). In light of these results, it is recommended to use the concentration 50 mg/L of organic acids (humic and fulvic) for their stimulating physiological role in increasing plant growth and development.</w:t>
      </w:r>
    </w:p>
    <w:p w14:paraId="1C7191F9" w14:textId="77777777" w:rsidR="00487D00" w:rsidRPr="00487D00" w:rsidRDefault="00487D00" w:rsidP="00487D00">
      <w:pPr>
        <w:bidi w:val="0"/>
        <w:rPr>
          <w:rFonts w:ascii="Times New Roman" w:eastAsia="Calibri" w:hAnsi="Times New Roman" w:cs="Times New Roman"/>
          <w:b/>
          <w:bCs/>
          <w:sz w:val="32"/>
          <w:szCs w:val="32"/>
          <w:lang w:bidi="ar-SY"/>
        </w:rPr>
      </w:pPr>
      <w:r w:rsidRPr="00487D00">
        <w:rPr>
          <w:rFonts w:ascii="Simplified Arabic" w:eastAsia="Simplified Arabic" w:hAnsi="Simplified Arabic" w:cs="Simplified Arabic" w:hint="cs"/>
          <w:color w:val="000000"/>
          <w:sz w:val="24"/>
          <w:szCs w:val="24"/>
          <w:rtl/>
        </w:rPr>
        <w:t>.</w:t>
      </w:r>
      <w:r w:rsidRPr="00487D00">
        <w:rPr>
          <w:rFonts w:ascii="Simplified Arabic" w:eastAsia="Simplified Arabic" w:hAnsi="Simplified Arabic" w:cs="Simplified Arabic"/>
          <w:color w:val="000000"/>
          <w:sz w:val="24"/>
          <w:szCs w:val="24"/>
          <w:rtl/>
        </w:rPr>
        <w:t xml:space="preserve"> </w:t>
      </w:r>
      <w:r w:rsidRPr="00487D00">
        <w:rPr>
          <w:rFonts w:ascii="Times New Roman" w:eastAsia="Calibri" w:hAnsi="Times New Roman" w:cs="Times New Roman"/>
          <w:b/>
          <w:bCs/>
          <w:sz w:val="32"/>
          <w:szCs w:val="32"/>
          <w:lang w:bidi="ar-SY"/>
        </w:rPr>
        <w:t>The References:</w:t>
      </w:r>
    </w:p>
    <w:p w14:paraId="4BF9ABB0" w14:textId="77777777" w:rsidR="00487D00" w:rsidRPr="00487D00" w:rsidRDefault="00487D00" w:rsidP="00487D00">
      <w:pPr>
        <w:numPr>
          <w:ilvl w:val="0"/>
          <w:numId w:val="4"/>
        </w:numPr>
        <w:bidi w:val="0"/>
        <w:spacing w:before="100" w:beforeAutospacing="1" w:after="200" w:afterAutospacing="1" w:line="276" w:lineRule="auto"/>
        <w:jc w:val="lowKashida"/>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GIORGI, A., PENTIMALLI, D., GIUPPONI, L., and PANSERI, S. 2017. </w:t>
      </w:r>
      <w:r w:rsidRPr="00487D00">
        <w:rPr>
          <w:rFonts w:ascii="Times New Roman" w:eastAsia="Calibri" w:hAnsi="Times New Roman" w:cs="Times New Roman"/>
          <w:i/>
          <w:iCs/>
          <w:kern w:val="24"/>
          <w:sz w:val="24"/>
          <w:szCs w:val="24"/>
          <w:lang w:eastAsia="fr-FR" w:bidi="ar-SY"/>
        </w:rPr>
        <w:t>Quality traits of saffron (Crocus sativus L.) produced in the Italian Alps.</w:t>
      </w:r>
      <w:r w:rsidRPr="00487D00">
        <w:rPr>
          <w:rFonts w:ascii="Times New Roman" w:eastAsia="Calibri" w:hAnsi="Times New Roman" w:cs="Times New Roman"/>
          <w:kern w:val="24"/>
          <w:sz w:val="24"/>
          <w:szCs w:val="24"/>
          <w:lang w:eastAsia="fr-FR" w:bidi="ar-SY"/>
        </w:rPr>
        <w:t xml:space="preserve"> Open Agric. 2, 52–57. </w:t>
      </w:r>
      <w:proofErr w:type="spellStart"/>
      <w:r w:rsidRPr="00487D00">
        <w:rPr>
          <w:rFonts w:ascii="Times New Roman" w:eastAsia="Calibri" w:hAnsi="Times New Roman" w:cs="Times New Roman"/>
          <w:kern w:val="24"/>
          <w:sz w:val="24"/>
          <w:szCs w:val="24"/>
          <w:lang w:eastAsia="fr-FR" w:bidi="ar-SY"/>
        </w:rPr>
        <w:t>doi</w:t>
      </w:r>
      <w:proofErr w:type="spellEnd"/>
      <w:r w:rsidRPr="00487D00">
        <w:rPr>
          <w:rFonts w:ascii="Times New Roman" w:eastAsia="Calibri" w:hAnsi="Times New Roman" w:cs="Times New Roman"/>
          <w:kern w:val="24"/>
          <w:sz w:val="24"/>
          <w:szCs w:val="24"/>
          <w:lang w:eastAsia="fr-FR" w:bidi="ar-SY"/>
        </w:rPr>
        <w:t>: 10.1515/opag-2017-0005</w:t>
      </w:r>
    </w:p>
    <w:p w14:paraId="443C5B8D"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 xml:space="preserve">Goldblatt, P., Rodriguez, A., Powell, MP., Davies, TJ., Manning JC., Van Der Bank, M. and Savolainen, V. 2008. "Iridaceae out of Australasia" Phylogeny, </w:t>
      </w:r>
      <w:proofErr w:type="spellStart"/>
      <w:r w:rsidRPr="00487D00">
        <w:rPr>
          <w:rFonts w:ascii="Times New Roman" w:eastAsia="Calibri" w:hAnsi="Times New Roman" w:cs="Times New Roman"/>
          <w:sz w:val="24"/>
          <w:szCs w:val="24"/>
          <w:lang w:bidi="ar-SY"/>
        </w:rPr>
        <w:t>biogeoghraphy</w:t>
      </w:r>
      <w:proofErr w:type="spellEnd"/>
      <w:r w:rsidRPr="00487D00">
        <w:rPr>
          <w:rFonts w:ascii="Times New Roman" w:eastAsia="Calibri" w:hAnsi="Times New Roman" w:cs="Times New Roman"/>
          <w:sz w:val="24"/>
          <w:szCs w:val="24"/>
          <w:lang w:bidi="ar-SY"/>
        </w:rPr>
        <w:t xml:space="preserve"> and divergence time based on plastid DNA sequences. Systematic Botany.33.495-508.</w:t>
      </w:r>
    </w:p>
    <w:p w14:paraId="5A90F72E"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tl/>
        </w:rPr>
      </w:pPr>
      <w:r w:rsidRPr="00487D00">
        <w:rPr>
          <w:rFonts w:ascii="Times New Roman" w:eastAsia="Calibri" w:hAnsi="Times New Roman" w:cs="Times New Roman"/>
          <w:sz w:val="24"/>
          <w:szCs w:val="24"/>
        </w:rPr>
        <w:t>GOLMOHAMMADI, F. 2014.</w:t>
      </w:r>
      <w:r w:rsidRPr="00487D00">
        <w:rPr>
          <w:rFonts w:ascii="Times New Roman" w:eastAsia="Calibri" w:hAnsi="Times New Roman" w:cs="Times New Roman"/>
          <w:i/>
          <w:iCs/>
          <w:sz w:val="24"/>
          <w:szCs w:val="24"/>
        </w:rPr>
        <w:t>Saffron and its farming, economic importance, export, medicinal characteristics and various uses in South Khorasan Province-East of Iran.</w:t>
      </w:r>
      <w:r w:rsidRPr="00487D00">
        <w:rPr>
          <w:rFonts w:ascii="Times New Roman" w:eastAsia="Calibri" w:hAnsi="Times New Roman" w:cs="Times New Roman"/>
          <w:sz w:val="24"/>
          <w:szCs w:val="24"/>
        </w:rPr>
        <w:t xml:space="preserve"> International Journal of Farming and Allied Sciences.3(5), 566–596.</w:t>
      </w:r>
    </w:p>
    <w:p w14:paraId="06677A14" w14:textId="77777777" w:rsidR="00487D00" w:rsidRPr="00487D00" w:rsidRDefault="00487D00" w:rsidP="00487D00">
      <w:pPr>
        <w:numPr>
          <w:ilvl w:val="0"/>
          <w:numId w:val="4"/>
        </w:numPr>
        <w:autoSpaceDE w:val="0"/>
        <w:autoSpaceDN w:val="0"/>
        <w:bidi w:val="0"/>
        <w:adjustRightInd w:val="0"/>
        <w:spacing w:after="0" w:line="240" w:lineRule="auto"/>
        <w:contextualSpacing/>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SINGLETARY, K. 2020. </w:t>
      </w:r>
      <w:r w:rsidRPr="00487D00">
        <w:rPr>
          <w:rFonts w:ascii="Times New Roman" w:eastAsia="Calibri" w:hAnsi="Times New Roman" w:cs="Times New Roman"/>
          <w:i/>
          <w:iCs/>
          <w:sz w:val="24"/>
          <w:szCs w:val="24"/>
        </w:rPr>
        <w:t>Saffron: Potential health benefits</w:t>
      </w:r>
      <w:r w:rsidRPr="00487D00">
        <w:rPr>
          <w:rFonts w:ascii="Times New Roman" w:eastAsia="Calibri" w:hAnsi="Times New Roman" w:cs="Times New Roman"/>
          <w:sz w:val="24"/>
          <w:szCs w:val="24"/>
        </w:rPr>
        <w:t>. Nutrition Today,</w:t>
      </w:r>
      <w:r w:rsidRPr="00487D00">
        <w:rPr>
          <w:rFonts w:ascii="Times New Roman" w:eastAsia="Calibri" w:hAnsi="Times New Roman" w:cs="Times New Roman"/>
          <w:i/>
          <w:iCs/>
          <w:sz w:val="24"/>
          <w:szCs w:val="24"/>
        </w:rPr>
        <w:t xml:space="preserve"> </w:t>
      </w:r>
      <w:r w:rsidRPr="00487D00">
        <w:rPr>
          <w:rFonts w:ascii="Times New Roman" w:eastAsia="Calibri" w:hAnsi="Times New Roman" w:cs="Times New Roman"/>
          <w:sz w:val="24"/>
          <w:szCs w:val="24"/>
        </w:rPr>
        <w:t>55(6), 294–303.</w:t>
      </w:r>
    </w:p>
    <w:p w14:paraId="4AC306FD"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proofErr w:type="spellStart"/>
      <w:r w:rsidRPr="00487D00">
        <w:rPr>
          <w:rFonts w:ascii="Times New Roman" w:eastAsia="Calibri" w:hAnsi="Times New Roman" w:cs="Times New Roman"/>
          <w:sz w:val="24"/>
          <w:szCs w:val="24"/>
          <w:lang w:bidi="ar-SY"/>
        </w:rPr>
        <w:t>Mouterde</w:t>
      </w:r>
      <w:proofErr w:type="spellEnd"/>
      <w:r w:rsidRPr="00487D00">
        <w:rPr>
          <w:rFonts w:ascii="Times New Roman" w:eastAsia="Calibri" w:hAnsi="Times New Roman" w:cs="Times New Roman"/>
          <w:sz w:val="24"/>
          <w:szCs w:val="24"/>
          <w:lang w:bidi="ar-SY"/>
        </w:rPr>
        <w:t xml:space="preserve">, P. (1966). </w:t>
      </w:r>
      <w:proofErr w:type="spellStart"/>
      <w:r w:rsidRPr="00487D00">
        <w:rPr>
          <w:rFonts w:ascii="Times New Roman" w:eastAsia="Calibri" w:hAnsi="Times New Roman" w:cs="Times New Roman"/>
          <w:sz w:val="24"/>
          <w:szCs w:val="24"/>
          <w:lang w:bidi="ar-SY"/>
        </w:rPr>
        <w:t>Noivelle</w:t>
      </w:r>
      <w:proofErr w:type="spellEnd"/>
      <w:r w:rsidRPr="00487D00">
        <w:rPr>
          <w:rFonts w:ascii="Times New Roman" w:eastAsia="Calibri" w:hAnsi="Times New Roman" w:cs="Times New Roman"/>
          <w:sz w:val="24"/>
          <w:szCs w:val="24"/>
          <w:lang w:bidi="ar-SY"/>
        </w:rPr>
        <w:t xml:space="preserve"> flora du </w:t>
      </w:r>
      <w:proofErr w:type="spellStart"/>
      <w:r w:rsidRPr="00487D00">
        <w:rPr>
          <w:rFonts w:ascii="Times New Roman" w:eastAsia="Calibri" w:hAnsi="Times New Roman" w:cs="Times New Roman"/>
          <w:sz w:val="24"/>
          <w:szCs w:val="24"/>
          <w:lang w:bidi="ar-SY"/>
        </w:rPr>
        <w:t>Liban</w:t>
      </w:r>
      <w:proofErr w:type="spellEnd"/>
      <w:r w:rsidRPr="00487D00">
        <w:rPr>
          <w:rFonts w:ascii="Times New Roman" w:eastAsia="Calibri" w:hAnsi="Times New Roman" w:cs="Times New Roman"/>
          <w:sz w:val="24"/>
          <w:szCs w:val="24"/>
          <w:lang w:bidi="ar-SY"/>
        </w:rPr>
        <w:t xml:space="preserve"> et de la Syrie. Tome1, </w:t>
      </w:r>
      <w:proofErr w:type="spellStart"/>
      <w:r w:rsidRPr="00487D00">
        <w:rPr>
          <w:rFonts w:ascii="Times New Roman" w:eastAsia="Calibri" w:hAnsi="Times New Roman" w:cs="Times New Roman"/>
          <w:sz w:val="24"/>
          <w:szCs w:val="24"/>
          <w:lang w:bidi="ar-SY"/>
        </w:rPr>
        <w:t>Texte</w:t>
      </w:r>
      <w:proofErr w:type="spellEnd"/>
      <w:r w:rsidRPr="00487D00">
        <w:rPr>
          <w:rFonts w:ascii="Times New Roman" w:eastAsia="Calibri" w:hAnsi="Times New Roman" w:cs="Times New Roman"/>
          <w:sz w:val="24"/>
          <w:szCs w:val="24"/>
          <w:lang w:bidi="ar-SY"/>
        </w:rPr>
        <w:t xml:space="preserve">, editions de </w:t>
      </w:r>
      <w:proofErr w:type="spellStart"/>
      <w:r w:rsidRPr="00487D00">
        <w:rPr>
          <w:rFonts w:ascii="Times New Roman" w:eastAsia="Calibri" w:hAnsi="Times New Roman" w:cs="Times New Roman"/>
          <w:sz w:val="24"/>
          <w:szCs w:val="24"/>
          <w:lang w:bidi="ar-SY"/>
        </w:rPr>
        <w:t>l'imprimerie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catholique</w:t>
      </w:r>
      <w:proofErr w:type="spellEnd"/>
      <w:r w:rsidRPr="00487D00">
        <w:rPr>
          <w:rFonts w:ascii="Times New Roman" w:eastAsia="Calibri" w:hAnsi="Times New Roman" w:cs="Times New Roman"/>
          <w:sz w:val="24"/>
          <w:szCs w:val="24"/>
          <w:lang w:bidi="ar-SY"/>
        </w:rPr>
        <w:t>, Beyrouth.563.</w:t>
      </w:r>
    </w:p>
    <w:p w14:paraId="36EFFAD1"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Ma, Y., Zhang, J., &amp; Liu, H. (2021). Soil physical, </w:t>
      </w:r>
      <w:proofErr w:type="spellStart"/>
      <w:r w:rsidRPr="00487D00">
        <w:rPr>
          <w:rFonts w:ascii="Times New Roman" w:eastAsia="Calibri" w:hAnsi="Times New Roman" w:cs="Times New Roman"/>
          <w:sz w:val="24"/>
          <w:szCs w:val="24"/>
          <w:lang w:bidi="ar-SY"/>
        </w:rPr>
        <w:t>chmical</w:t>
      </w:r>
      <w:proofErr w:type="spellEnd"/>
      <w:r w:rsidRPr="00487D00">
        <w:rPr>
          <w:rFonts w:ascii="Times New Roman" w:eastAsia="Calibri" w:hAnsi="Times New Roman" w:cs="Times New Roman"/>
          <w:sz w:val="24"/>
          <w:szCs w:val="24"/>
          <w:lang w:bidi="ar-SY"/>
        </w:rPr>
        <w:t xml:space="preserve">, and biological properties as key indicators for crop production planning and fertilizer application. </w:t>
      </w:r>
      <w:r w:rsidRPr="00487D00">
        <w:rPr>
          <w:rFonts w:ascii="Times New Roman" w:eastAsia="Calibri" w:hAnsi="Times New Roman" w:cs="Times New Roman"/>
          <w:i/>
          <w:iCs/>
          <w:sz w:val="24"/>
          <w:szCs w:val="24"/>
          <w:lang w:bidi="ar-SY"/>
        </w:rPr>
        <w:t>Agriculture Sciences</w:t>
      </w:r>
      <w:r w:rsidRPr="00487D00">
        <w:rPr>
          <w:rFonts w:ascii="Times New Roman" w:eastAsia="Calibri" w:hAnsi="Times New Roman" w:cs="Times New Roman"/>
          <w:sz w:val="24"/>
          <w:szCs w:val="24"/>
          <w:lang w:bidi="ar-SY"/>
        </w:rPr>
        <w:t>, 12(4), 567-578. https://doi.org/10.4236/as.2021.124037</w:t>
      </w:r>
    </w:p>
    <w:p w14:paraId="2F75F4C6"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proofErr w:type="spellStart"/>
      <w:r w:rsidRPr="00487D00">
        <w:rPr>
          <w:rFonts w:ascii="Times New Roman" w:eastAsia="Times New Roman" w:hAnsi="Times New Roman" w:cs="Times New Roman"/>
          <w:sz w:val="24"/>
          <w:szCs w:val="24"/>
        </w:rPr>
        <w:t>Aghhavani</w:t>
      </w:r>
      <w:proofErr w:type="spellEnd"/>
      <w:r w:rsidRPr="00487D00">
        <w:rPr>
          <w:rFonts w:ascii="Times New Roman" w:eastAsia="Times New Roman" w:hAnsi="Times New Roman" w:cs="Times New Roman"/>
          <w:sz w:val="24"/>
          <w:szCs w:val="24"/>
        </w:rPr>
        <w:t xml:space="preserve"> </w:t>
      </w:r>
      <w:proofErr w:type="spellStart"/>
      <w:proofErr w:type="gramStart"/>
      <w:r w:rsidRPr="00487D00">
        <w:rPr>
          <w:rFonts w:ascii="Times New Roman" w:eastAsia="Times New Roman" w:hAnsi="Times New Roman" w:cs="Times New Roman"/>
          <w:sz w:val="24"/>
          <w:szCs w:val="24"/>
        </w:rPr>
        <w:t>Shajari</w:t>
      </w:r>
      <w:proofErr w:type="spellEnd"/>
      <w:r w:rsidRPr="00487D00">
        <w:rPr>
          <w:rFonts w:ascii="Times New Roman" w:eastAsia="Times New Roman" w:hAnsi="Times New Roman" w:cs="Times New Roman"/>
          <w:i/>
          <w:iCs/>
          <w:sz w:val="24"/>
          <w:szCs w:val="24"/>
        </w:rPr>
        <w:t> </w:t>
      </w:r>
      <w:r w:rsidRPr="00487D00">
        <w:rPr>
          <w:rFonts w:ascii="Times New Roman" w:eastAsia="Times New Roman" w:hAnsi="Times New Roman" w:cs="Times New Roman"/>
          <w:sz w:val="24"/>
          <w:szCs w:val="24"/>
        </w:rPr>
        <w:t>,</w:t>
      </w:r>
      <w:proofErr w:type="gramEnd"/>
      <w:r w:rsidRPr="00487D00">
        <w:rPr>
          <w:rFonts w:ascii="Times New Roman" w:eastAsia="Times New Roman" w:hAnsi="Times New Roman" w:cs="Times New Roman"/>
          <w:sz w:val="24"/>
          <w:szCs w:val="24"/>
        </w:rPr>
        <w:t xml:space="preserve">M.; </w:t>
      </w:r>
      <w:r w:rsidRPr="00487D00">
        <w:rPr>
          <w:rFonts w:ascii="Times New Roman" w:eastAsia="Calibri" w:hAnsi="Times New Roman" w:cs="Times New Roman"/>
          <w:sz w:val="24"/>
          <w:szCs w:val="24"/>
          <w:bdr w:val="none" w:sz="0" w:space="0" w:color="auto" w:frame="1"/>
          <w:shd w:val="clear" w:color="auto" w:fill="FFFFFF"/>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Moghaddam</w:t>
      </w:r>
      <w:r w:rsidRPr="00487D00">
        <w:rPr>
          <w:rFonts w:ascii="Times New Roman" w:eastAsia="Times New Roman" w:hAnsi="Times New Roman" w:cs="Times New Roman"/>
          <w:sz w:val="24"/>
          <w:szCs w:val="24"/>
        </w:rPr>
        <w:t>,R,P</w:t>
      </w:r>
      <w:proofErr w:type="spellEnd"/>
      <w:r w:rsidRPr="00487D00">
        <w:rPr>
          <w:rFonts w:ascii="Times New Roman" w:eastAsia="Times New Roman" w:hAnsi="Times New Roman" w:cs="Times New Roman"/>
          <w:sz w:val="24"/>
          <w:szCs w:val="24"/>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Ghorbani</w:t>
      </w:r>
      <w:r w:rsidRPr="00487D00">
        <w:rPr>
          <w:rFonts w:ascii="Times New Roman" w:eastAsia="Times New Roman" w:hAnsi="Times New Roman" w:cs="Times New Roman"/>
          <w:sz w:val="24"/>
          <w:szCs w:val="24"/>
        </w:rPr>
        <w:t>,R</w:t>
      </w:r>
      <w:proofErr w:type="spellEnd"/>
      <w:r w:rsidRPr="00487D00">
        <w:rPr>
          <w:rFonts w:ascii="Times New Roman" w:eastAsia="Times New Roman" w:hAnsi="Times New Roman" w:cs="Times New Roman"/>
          <w:sz w:val="24"/>
          <w:szCs w:val="24"/>
        </w:rPr>
        <w:t xml:space="preserve">.; and </w:t>
      </w:r>
      <w:r w:rsidRPr="00487D00">
        <w:rPr>
          <w:rFonts w:ascii="Times New Roman" w:eastAsia="Calibri" w:hAnsi="Times New Roman" w:cs="Times New Roman"/>
          <w:sz w:val="24"/>
          <w:szCs w:val="24"/>
          <w:bdr w:val="none" w:sz="0" w:space="0" w:color="auto" w:frame="1"/>
          <w:shd w:val="clear" w:color="auto" w:fill="FFFFFF"/>
        </w:rPr>
        <w:t xml:space="preserve"> </w:t>
      </w:r>
      <w:proofErr w:type="spellStart"/>
      <w:r w:rsidRPr="00487D00">
        <w:rPr>
          <w:rFonts w:ascii="Times New Roman" w:eastAsia="Calibri" w:hAnsi="Times New Roman" w:cs="Times New Roman"/>
          <w:sz w:val="24"/>
          <w:szCs w:val="24"/>
          <w:bdr w:val="none" w:sz="0" w:space="0" w:color="auto" w:frame="1"/>
          <w:shd w:val="clear" w:color="auto" w:fill="FFFFFF"/>
        </w:rPr>
        <w:t>Koocheki</w:t>
      </w:r>
      <w:r w:rsidRPr="00487D00">
        <w:rPr>
          <w:rFonts w:ascii="Times New Roman" w:eastAsia="Times New Roman" w:hAnsi="Times New Roman" w:cs="Times New Roman"/>
          <w:sz w:val="24"/>
          <w:szCs w:val="24"/>
        </w:rPr>
        <w:t>,A</w:t>
      </w:r>
      <w:proofErr w:type="spellEnd"/>
      <w:r w:rsidRPr="00487D00">
        <w:rPr>
          <w:rFonts w:ascii="Times New Roman" w:eastAsia="Times New Roman" w:hAnsi="Times New Roman" w:cs="Times New Roman"/>
          <w:sz w:val="24"/>
          <w:szCs w:val="24"/>
        </w:rPr>
        <w:t>.(2016). Increasing saffron (</w:t>
      </w:r>
      <w:r w:rsidRPr="00487D00">
        <w:rPr>
          <w:rFonts w:ascii="Times New Roman" w:eastAsia="Times New Roman" w:hAnsi="Times New Roman" w:cs="Times New Roman"/>
          <w:i/>
          <w:iCs/>
          <w:sz w:val="24"/>
          <w:szCs w:val="24"/>
        </w:rPr>
        <w:t>Crocus sativus</w:t>
      </w:r>
      <w:r w:rsidRPr="00487D00">
        <w:rPr>
          <w:rFonts w:ascii="Times New Roman" w:eastAsia="Times New Roman" w:hAnsi="Times New Roman" w:cs="Times New Roman"/>
          <w:sz w:val="24"/>
          <w:szCs w:val="24"/>
        </w:rPr>
        <w:t xml:space="preserve"> L.) corm size through mycorrhizal inoculation, humic acid application, and irrigation </w:t>
      </w:r>
      <w:proofErr w:type="spellStart"/>
      <w:r w:rsidRPr="00487D00">
        <w:rPr>
          <w:rFonts w:ascii="Times New Roman" w:eastAsia="Times New Roman" w:hAnsi="Times New Roman" w:cs="Times New Roman"/>
          <w:sz w:val="24"/>
          <w:szCs w:val="24"/>
        </w:rPr>
        <w:t>management.J</w:t>
      </w:r>
      <w:proofErr w:type="spellEnd"/>
      <w:r w:rsidRPr="00487D00">
        <w:rPr>
          <w:rFonts w:ascii="Times New Roman" w:eastAsia="Times New Roman" w:hAnsi="Times New Roman" w:cs="Times New Roman"/>
          <w:sz w:val="24"/>
          <w:szCs w:val="24"/>
        </w:rPr>
        <w:t>. Plant Nutr.41(4):1-18.</w:t>
      </w:r>
    </w:p>
    <w:p w14:paraId="5B3C2965" w14:textId="77777777" w:rsidR="00487D00" w:rsidRPr="00487D00" w:rsidRDefault="00487D00" w:rsidP="00487D00">
      <w:pPr>
        <w:numPr>
          <w:ilvl w:val="0"/>
          <w:numId w:val="4"/>
        </w:numPr>
        <w:bidi w:val="0"/>
        <w:spacing w:before="100" w:beforeAutospacing="1" w:after="200" w:afterAutospacing="1" w:line="276" w:lineRule="auto"/>
        <w:jc w:val="both"/>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Cardone, L., </w:t>
      </w:r>
      <w:proofErr w:type="spellStart"/>
      <w:r w:rsidRPr="00487D00">
        <w:rPr>
          <w:rFonts w:ascii="Times New Roman" w:eastAsia="Calibri" w:hAnsi="Times New Roman" w:cs="Times New Roman"/>
          <w:kern w:val="24"/>
          <w:sz w:val="24"/>
          <w:szCs w:val="24"/>
          <w:lang w:eastAsia="fr-FR" w:bidi="ar-SY"/>
        </w:rPr>
        <w:t>Castraonuovo</w:t>
      </w:r>
      <w:proofErr w:type="spellEnd"/>
      <w:r w:rsidRPr="00487D00">
        <w:rPr>
          <w:rFonts w:ascii="Times New Roman" w:eastAsia="Calibri" w:hAnsi="Times New Roman" w:cs="Times New Roman"/>
          <w:kern w:val="24"/>
          <w:sz w:val="24"/>
          <w:szCs w:val="24"/>
          <w:lang w:eastAsia="fr-FR" w:bidi="ar-SY"/>
        </w:rPr>
        <w:t xml:space="preserve">, D., </w:t>
      </w:r>
      <w:proofErr w:type="spellStart"/>
      <w:r w:rsidRPr="00487D00">
        <w:rPr>
          <w:rFonts w:ascii="Times New Roman" w:eastAsia="Calibri" w:hAnsi="Times New Roman" w:cs="Times New Roman"/>
          <w:kern w:val="24"/>
          <w:sz w:val="24"/>
          <w:szCs w:val="24"/>
          <w:lang w:eastAsia="fr-FR" w:bidi="ar-SY"/>
        </w:rPr>
        <w:t>Perniola</w:t>
      </w:r>
      <w:proofErr w:type="spellEnd"/>
      <w:r w:rsidRPr="00487D00">
        <w:rPr>
          <w:rFonts w:ascii="Times New Roman" w:eastAsia="Calibri" w:hAnsi="Times New Roman" w:cs="Times New Roman"/>
          <w:kern w:val="24"/>
          <w:sz w:val="24"/>
          <w:szCs w:val="24"/>
          <w:lang w:eastAsia="fr-FR" w:bidi="ar-SY"/>
        </w:rPr>
        <w:t>, M., Cicco, N., and Candido, V. (2020). A Saffron (</w:t>
      </w:r>
      <w:r w:rsidRPr="00487D00">
        <w:rPr>
          <w:rFonts w:ascii="Times New Roman" w:eastAsia="Calibri" w:hAnsi="Times New Roman" w:cs="Times New Roman"/>
          <w:i/>
          <w:iCs/>
          <w:kern w:val="24"/>
          <w:sz w:val="24"/>
          <w:szCs w:val="24"/>
          <w:lang w:eastAsia="fr-FR" w:bidi="ar-SY"/>
        </w:rPr>
        <w:t>Crocus sativus</w:t>
      </w:r>
      <w:r w:rsidRPr="00487D00">
        <w:rPr>
          <w:rFonts w:ascii="Times New Roman" w:eastAsia="Calibri" w:hAnsi="Times New Roman" w:cs="Times New Roman"/>
          <w:kern w:val="24"/>
          <w:sz w:val="24"/>
          <w:szCs w:val="24"/>
          <w:lang w:eastAsia="fr-FR" w:bidi="ar-SY"/>
        </w:rPr>
        <w:t> L.), the king of spices: an overview. </w:t>
      </w:r>
      <w:r w:rsidRPr="00487D00">
        <w:rPr>
          <w:rFonts w:ascii="Times New Roman" w:eastAsia="Calibri" w:hAnsi="Times New Roman" w:cs="Times New Roman"/>
          <w:i/>
          <w:iCs/>
          <w:kern w:val="24"/>
          <w:sz w:val="24"/>
          <w:szCs w:val="24"/>
          <w:lang w:eastAsia="fr-FR" w:bidi="ar-SY"/>
        </w:rPr>
        <w:t xml:space="preserve">Sci. </w:t>
      </w:r>
      <w:proofErr w:type="spellStart"/>
      <w:r w:rsidRPr="00487D00">
        <w:rPr>
          <w:rFonts w:ascii="Times New Roman" w:eastAsia="Calibri" w:hAnsi="Times New Roman" w:cs="Times New Roman"/>
          <w:i/>
          <w:iCs/>
          <w:kern w:val="24"/>
          <w:sz w:val="24"/>
          <w:szCs w:val="24"/>
          <w:lang w:eastAsia="fr-FR" w:bidi="ar-SY"/>
        </w:rPr>
        <w:t>Hortic</w:t>
      </w:r>
      <w:proofErr w:type="spellEnd"/>
      <w:r w:rsidRPr="00487D00">
        <w:rPr>
          <w:rFonts w:ascii="Times New Roman" w:eastAsia="Calibri" w:hAnsi="Times New Roman" w:cs="Times New Roman"/>
          <w:i/>
          <w:iCs/>
          <w:kern w:val="24"/>
          <w:sz w:val="24"/>
          <w:szCs w:val="24"/>
          <w:lang w:eastAsia="fr-FR" w:bidi="ar-SY"/>
        </w:rPr>
        <w:t>.</w:t>
      </w:r>
      <w:r w:rsidRPr="00487D00">
        <w:rPr>
          <w:rFonts w:ascii="Times New Roman" w:eastAsia="Calibri" w:hAnsi="Times New Roman" w:cs="Times New Roman"/>
          <w:kern w:val="24"/>
          <w:sz w:val="24"/>
          <w:szCs w:val="24"/>
          <w:lang w:eastAsia="fr-FR" w:bidi="ar-SY"/>
        </w:rPr>
        <w:t xml:space="preserve"> 272:109560. </w:t>
      </w:r>
    </w:p>
    <w:p w14:paraId="2E0CDCE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Hayes, M. H. B. and C.E. Clapp. (2001). Substances of compositions, aspects of structure and environment influences. J. Soil Sci., 166 (11): 723-737.</w:t>
      </w:r>
    </w:p>
    <w:p w14:paraId="3E82B819" w14:textId="77777777" w:rsidR="00487D00" w:rsidRPr="00487D00" w:rsidRDefault="00487D00" w:rsidP="00487D00">
      <w:pPr>
        <w:numPr>
          <w:ilvl w:val="0"/>
          <w:numId w:val="4"/>
        </w:numPr>
        <w:bidi w:val="0"/>
        <w:spacing w:after="0" w:line="240" w:lineRule="auto"/>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Loescher, W.H. Physiology and metabolism of sugar alcohols in higher plants. </w:t>
      </w:r>
      <w:proofErr w:type="spellStart"/>
      <w:r w:rsidRPr="00487D00">
        <w:rPr>
          <w:rFonts w:ascii="Times New Roman" w:eastAsia="Calibri" w:hAnsi="Times New Roman" w:cs="Times New Roman"/>
          <w:sz w:val="24"/>
          <w:szCs w:val="24"/>
          <w:lang w:bidi="ar-SY"/>
        </w:rPr>
        <w:t>Physiologia</w:t>
      </w:r>
      <w:proofErr w:type="spellEnd"/>
      <w:r w:rsidRPr="00487D00">
        <w:rPr>
          <w:rFonts w:ascii="Times New Roman" w:eastAsia="Calibri" w:hAnsi="Times New Roman" w:cs="Times New Roman"/>
          <w:sz w:val="24"/>
          <w:szCs w:val="24"/>
          <w:lang w:bidi="ar-SY"/>
        </w:rPr>
        <w:t xml:space="preserve"> Plantarum, 1987. Vol. 70, 553-557</w:t>
      </w:r>
      <w:r w:rsidRPr="00487D00">
        <w:rPr>
          <w:rFonts w:ascii="Times New Roman" w:eastAsia="Calibri" w:hAnsi="Times New Roman" w:cs="Times New Roman"/>
          <w:sz w:val="24"/>
          <w:szCs w:val="24"/>
          <w:rtl/>
          <w:lang w:bidi="ar-SY"/>
        </w:rPr>
        <w:t>.</w:t>
      </w:r>
    </w:p>
    <w:p w14:paraId="37DD636F"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lang w:bidi="ar-SY"/>
        </w:rPr>
        <w:t>Liy, C., Li, Y., Huo, W., Li, T., Wei, Q., Huang, M., Geng, C., Yan, D. Effect of sorbitol calcium chelate on yield and calcium nutrient absorption of peanut. American Journal of Biochemistry and Biotechnology, 2021. Vol. 2, 160-173</w:t>
      </w:r>
    </w:p>
    <w:p w14:paraId="433C76AF" w14:textId="77777777" w:rsidR="00487D00" w:rsidRPr="00487D00" w:rsidRDefault="00487D00" w:rsidP="00487D00">
      <w:pPr>
        <w:numPr>
          <w:ilvl w:val="0"/>
          <w:numId w:val="4"/>
        </w:numPr>
        <w:bidi w:val="0"/>
        <w:spacing w:before="100" w:beforeAutospacing="1" w:after="200" w:afterAutospacing="1" w:line="276" w:lineRule="auto"/>
        <w:jc w:val="both"/>
        <w:rPr>
          <w:rFonts w:ascii="Times New Roman" w:eastAsia="Calibri" w:hAnsi="Times New Roman" w:cs="Times New Roman"/>
          <w:kern w:val="24"/>
          <w:sz w:val="24"/>
          <w:szCs w:val="24"/>
          <w:lang w:eastAsia="fr-FR"/>
        </w:rPr>
      </w:pPr>
      <w:r w:rsidRPr="00487D00">
        <w:rPr>
          <w:rFonts w:ascii="Times New Roman" w:eastAsia="Calibri" w:hAnsi="Times New Roman" w:cs="Times New Roman"/>
          <w:kern w:val="24"/>
          <w:sz w:val="24"/>
          <w:szCs w:val="24"/>
          <w:lang w:eastAsia="fr-FR" w:bidi="ar-SY"/>
        </w:rPr>
        <w:t xml:space="preserve">Cardone, L., </w:t>
      </w:r>
      <w:proofErr w:type="spellStart"/>
      <w:r w:rsidRPr="00487D00">
        <w:rPr>
          <w:rFonts w:ascii="Times New Roman" w:eastAsia="Calibri" w:hAnsi="Times New Roman" w:cs="Times New Roman"/>
          <w:kern w:val="24"/>
          <w:sz w:val="24"/>
          <w:szCs w:val="24"/>
          <w:lang w:eastAsia="fr-FR" w:bidi="ar-SY"/>
        </w:rPr>
        <w:t>Castraonuovo</w:t>
      </w:r>
      <w:proofErr w:type="spellEnd"/>
      <w:r w:rsidRPr="00487D00">
        <w:rPr>
          <w:rFonts w:ascii="Times New Roman" w:eastAsia="Calibri" w:hAnsi="Times New Roman" w:cs="Times New Roman"/>
          <w:kern w:val="24"/>
          <w:sz w:val="24"/>
          <w:szCs w:val="24"/>
          <w:lang w:eastAsia="fr-FR" w:bidi="ar-SY"/>
        </w:rPr>
        <w:t xml:space="preserve">, D., </w:t>
      </w:r>
      <w:proofErr w:type="spellStart"/>
      <w:r w:rsidRPr="00487D00">
        <w:rPr>
          <w:rFonts w:ascii="Times New Roman" w:eastAsia="Calibri" w:hAnsi="Times New Roman" w:cs="Times New Roman"/>
          <w:kern w:val="24"/>
          <w:sz w:val="24"/>
          <w:szCs w:val="24"/>
          <w:lang w:eastAsia="fr-FR" w:bidi="ar-SY"/>
        </w:rPr>
        <w:t>Perniola</w:t>
      </w:r>
      <w:proofErr w:type="spellEnd"/>
      <w:r w:rsidRPr="00487D00">
        <w:rPr>
          <w:rFonts w:ascii="Times New Roman" w:eastAsia="Calibri" w:hAnsi="Times New Roman" w:cs="Times New Roman"/>
          <w:kern w:val="24"/>
          <w:sz w:val="24"/>
          <w:szCs w:val="24"/>
          <w:lang w:eastAsia="fr-FR" w:bidi="ar-SY"/>
        </w:rPr>
        <w:t>, M., Cicco, N., and Candido, V. (2020). A Saffron (</w:t>
      </w:r>
      <w:r w:rsidRPr="00487D00">
        <w:rPr>
          <w:rFonts w:ascii="Times New Roman" w:eastAsia="Calibri" w:hAnsi="Times New Roman" w:cs="Times New Roman"/>
          <w:i/>
          <w:iCs/>
          <w:kern w:val="24"/>
          <w:sz w:val="24"/>
          <w:szCs w:val="24"/>
          <w:lang w:eastAsia="fr-FR" w:bidi="ar-SY"/>
        </w:rPr>
        <w:t>Crocus sativus</w:t>
      </w:r>
      <w:r w:rsidRPr="00487D00">
        <w:rPr>
          <w:rFonts w:ascii="Times New Roman" w:eastAsia="Calibri" w:hAnsi="Times New Roman" w:cs="Times New Roman"/>
          <w:kern w:val="24"/>
          <w:sz w:val="24"/>
          <w:szCs w:val="24"/>
          <w:lang w:eastAsia="fr-FR" w:bidi="ar-SY"/>
        </w:rPr>
        <w:t> L.), the king of spices: an overview. </w:t>
      </w:r>
      <w:r w:rsidRPr="00487D00">
        <w:rPr>
          <w:rFonts w:ascii="Times New Roman" w:eastAsia="Calibri" w:hAnsi="Times New Roman" w:cs="Times New Roman"/>
          <w:i/>
          <w:iCs/>
          <w:kern w:val="24"/>
          <w:sz w:val="24"/>
          <w:szCs w:val="24"/>
          <w:lang w:eastAsia="fr-FR" w:bidi="ar-SY"/>
        </w:rPr>
        <w:t xml:space="preserve">Sci. </w:t>
      </w:r>
      <w:proofErr w:type="spellStart"/>
      <w:r w:rsidRPr="00487D00">
        <w:rPr>
          <w:rFonts w:ascii="Times New Roman" w:eastAsia="Calibri" w:hAnsi="Times New Roman" w:cs="Times New Roman"/>
          <w:i/>
          <w:iCs/>
          <w:kern w:val="24"/>
          <w:sz w:val="24"/>
          <w:szCs w:val="24"/>
          <w:lang w:eastAsia="fr-FR" w:bidi="ar-SY"/>
        </w:rPr>
        <w:t>Hortic</w:t>
      </w:r>
      <w:proofErr w:type="spellEnd"/>
      <w:r w:rsidRPr="00487D00">
        <w:rPr>
          <w:rFonts w:ascii="Times New Roman" w:eastAsia="Calibri" w:hAnsi="Times New Roman" w:cs="Times New Roman"/>
          <w:i/>
          <w:iCs/>
          <w:kern w:val="24"/>
          <w:sz w:val="24"/>
          <w:szCs w:val="24"/>
          <w:lang w:eastAsia="fr-FR" w:bidi="ar-SY"/>
        </w:rPr>
        <w:t>.</w:t>
      </w:r>
      <w:r w:rsidRPr="00487D00">
        <w:rPr>
          <w:rFonts w:ascii="Times New Roman" w:eastAsia="Calibri" w:hAnsi="Times New Roman" w:cs="Times New Roman"/>
          <w:kern w:val="24"/>
          <w:sz w:val="24"/>
          <w:szCs w:val="24"/>
          <w:lang w:eastAsia="fr-FR" w:bidi="ar-SY"/>
        </w:rPr>
        <w:t xml:space="preserve"> 272:109560. </w:t>
      </w:r>
    </w:p>
    <w:p w14:paraId="01A1FDDB"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lastRenderedPageBreak/>
        <w:t xml:space="preserve">M. </w:t>
      </w:r>
      <w:proofErr w:type="spellStart"/>
      <w:r w:rsidRPr="00487D00">
        <w:rPr>
          <w:rFonts w:ascii="Times New Roman" w:eastAsia="Calibri" w:hAnsi="Times New Roman" w:cs="Times New Roman"/>
          <w:sz w:val="24"/>
          <w:szCs w:val="24"/>
          <w:lang w:bidi="ar-SY"/>
        </w:rPr>
        <w:t>Ibtissam</w:t>
      </w:r>
      <w:proofErr w:type="spellEnd"/>
      <w:r w:rsidRPr="00487D00">
        <w:rPr>
          <w:rFonts w:ascii="Times New Roman" w:eastAsia="Calibri" w:hAnsi="Times New Roman" w:cs="Times New Roman"/>
          <w:sz w:val="24"/>
          <w:szCs w:val="24"/>
          <w:lang w:bidi="ar-SY"/>
        </w:rPr>
        <w:t xml:space="preserve">, </w:t>
      </w:r>
      <w:proofErr w:type="spellStart"/>
      <w:proofErr w:type="gramStart"/>
      <w:r w:rsidRPr="00487D00">
        <w:rPr>
          <w:rFonts w:ascii="Times New Roman" w:eastAsia="Calibri" w:hAnsi="Times New Roman" w:cs="Times New Roman"/>
          <w:sz w:val="24"/>
          <w:szCs w:val="24"/>
          <w:lang w:bidi="ar-SY"/>
        </w:rPr>
        <w:t>M.Addi</w:t>
      </w:r>
      <w:proofErr w:type="spellEnd"/>
      <w:proofErr w:type="gramEnd"/>
      <w:r w:rsidRPr="00487D00">
        <w:rPr>
          <w:rFonts w:ascii="Times New Roman" w:eastAsia="Calibri" w:hAnsi="Times New Roman" w:cs="Times New Roman"/>
          <w:sz w:val="24"/>
          <w:szCs w:val="24"/>
          <w:lang w:bidi="ar-SY"/>
        </w:rPr>
        <w:t xml:space="preserve">, and A. </w:t>
      </w:r>
      <w:proofErr w:type="spellStart"/>
      <w:r w:rsidRPr="00487D00">
        <w:rPr>
          <w:rFonts w:ascii="Times New Roman" w:eastAsia="Calibri" w:hAnsi="Times New Roman" w:cs="Times New Roman"/>
          <w:sz w:val="24"/>
          <w:szCs w:val="24"/>
          <w:lang w:bidi="ar-SY"/>
        </w:rPr>
        <w:t>Berrichi</w:t>
      </w:r>
      <w:proofErr w:type="spellEnd"/>
      <w:r w:rsidRPr="00487D00">
        <w:rPr>
          <w:rFonts w:ascii="Times New Roman" w:eastAsia="Calibri" w:hAnsi="Times New Roman" w:cs="Times New Roman"/>
          <w:sz w:val="24"/>
          <w:szCs w:val="24"/>
          <w:lang w:bidi="ar-SY"/>
        </w:rPr>
        <w:t>.(2018). Traditional and modern uses of saffron (</w:t>
      </w:r>
      <w:r w:rsidRPr="00487D00">
        <w:rPr>
          <w:rFonts w:ascii="Times New Roman" w:eastAsia="Calibri" w:hAnsi="Times New Roman" w:cs="Times New Roman"/>
          <w:i/>
          <w:iCs/>
          <w:sz w:val="24"/>
          <w:szCs w:val="24"/>
          <w:lang w:bidi="ar-SY"/>
        </w:rPr>
        <w:t>Crocus</w:t>
      </w:r>
      <w:r w:rsidRPr="00487D00">
        <w:rPr>
          <w:rFonts w:ascii="Times New Roman" w:eastAsia="Calibri" w:hAnsi="Times New Roman" w:cs="Times New Roman"/>
          <w:sz w:val="24"/>
          <w:szCs w:val="24"/>
          <w:lang w:bidi="ar-SY"/>
        </w:rPr>
        <w:t xml:space="preserve"> </w:t>
      </w:r>
      <w:r w:rsidRPr="00487D00">
        <w:rPr>
          <w:rFonts w:ascii="Times New Roman" w:eastAsia="Calibri" w:hAnsi="Times New Roman" w:cs="Times New Roman"/>
          <w:i/>
          <w:iCs/>
          <w:sz w:val="24"/>
          <w:szCs w:val="24"/>
          <w:lang w:bidi="ar-SY"/>
        </w:rPr>
        <w:t>sativus</w:t>
      </w:r>
      <w:r w:rsidRPr="00487D00">
        <w:rPr>
          <w:rFonts w:ascii="Times New Roman" w:eastAsia="Calibri" w:hAnsi="Times New Roman" w:cs="Times New Roman"/>
          <w:sz w:val="24"/>
          <w:szCs w:val="24"/>
          <w:lang w:bidi="ar-SY"/>
        </w:rPr>
        <w:t xml:space="preserve"> L.): as an antidepressant, </w:t>
      </w:r>
      <w:r w:rsidRPr="00487D00">
        <w:rPr>
          <w:rFonts w:ascii="Times New Roman" w:eastAsia="Calibri" w:hAnsi="Times New Roman" w:cs="Times New Roman"/>
          <w:i/>
          <w:iCs/>
          <w:sz w:val="24"/>
          <w:szCs w:val="24"/>
          <w:lang w:bidi="ar-SY"/>
        </w:rPr>
        <w:t xml:space="preserve">Journal of Pharmacy &amp; </w:t>
      </w:r>
      <w:proofErr w:type="spellStart"/>
      <w:r w:rsidRPr="00487D00">
        <w:rPr>
          <w:rFonts w:ascii="Times New Roman" w:eastAsia="Calibri" w:hAnsi="Times New Roman" w:cs="Times New Roman"/>
          <w:i/>
          <w:iCs/>
          <w:sz w:val="24"/>
          <w:szCs w:val="24"/>
          <w:lang w:bidi="ar-SY"/>
        </w:rPr>
        <w:t>Bioallied</w:t>
      </w:r>
      <w:proofErr w:type="spellEnd"/>
      <w:r w:rsidRPr="00487D00">
        <w:rPr>
          <w:rFonts w:ascii="Times New Roman" w:eastAsia="Calibri" w:hAnsi="Times New Roman" w:cs="Times New Roman"/>
          <w:i/>
          <w:iCs/>
          <w:sz w:val="24"/>
          <w:szCs w:val="24"/>
          <w:lang w:bidi="ar-SY"/>
        </w:rPr>
        <w:t xml:space="preserve"> Sciences</w:t>
      </w:r>
      <w:r w:rsidRPr="00487D00">
        <w:rPr>
          <w:rFonts w:ascii="Times New Roman" w:eastAsia="Calibri" w:hAnsi="Times New Roman" w:cs="Times New Roman"/>
          <w:sz w:val="24"/>
          <w:szCs w:val="24"/>
          <w:lang w:bidi="ar-SY"/>
        </w:rPr>
        <w:t>, vol. 10, no. 4, pp. 173-180, 2018.</w:t>
      </w:r>
    </w:p>
    <w:p w14:paraId="3E946BB6"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Winterhalter, P.; </w:t>
      </w:r>
      <w:proofErr w:type="spellStart"/>
      <w:r w:rsidRPr="00487D00">
        <w:rPr>
          <w:rFonts w:ascii="Times New Roman" w:eastAsia="Calibri" w:hAnsi="Times New Roman" w:cs="Times New Roman"/>
          <w:sz w:val="24"/>
          <w:szCs w:val="24"/>
          <w:lang w:bidi="ar-SY"/>
        </w:rPr>
        <w:t>Straubinger</w:t>
      </w:r>
      <w:proofErr w:type="spellEnd"/>
      <w:r w:rsidRPr="00487D00">
        <w:rPr>
          <w:rFonts w:ascii="Times New Roman" w:eastAsia="Calibri" w:hAnsi="Times New Roman" w:cs="Times New Roman"/>
          <w:sz w:val="24"/>
          <w:szCs w:val="24"/>
          <w:lang w:bidi="ar-SY"/>
        </w:rPr>
        <w:t xml:space="preserve">, </w:t>
      </w:r>
      <w:proofErr w:type="spellStart"/>
      <w:proofErr w:type="gramStart"/>
      <w:r w:rsidRPr="00487D00">
        <w:rPr>
          <w:rFonts w:ascii="Times New Roman" w:eastAsia="Calibri" w:hAnsi="Times New Roman" w:cs="Times New Roman"/>
          <w:sz w:val="24"/>
          <w:szCs w:val="24"/>
          <w:lang w:bidi="ar-SY"/>
        </w:rPr>
        <w:t>M.Saffron</w:t>
      </w:r>
      <w:proofErr w:type="spellEnd"/>
      <w:proofErr w:type="gramEnd"/>
      <w:r w:rsidRPr="00487D00">
        <w:rPr>
          <w:rFonts w:ascii="Times New Roman" w:eastAsia="Calibri" w:hAnsi="Times New Roman" w:cs="Times New Roman"/>
          <w:sz w:val="24"/>
          <w:szCs w:val="24"/>
          <w:lang w:bidi="ar-SY"/>
        </w:rPr>
        <w:t xml:space="preserve">-renewed interest in an ancient spice. </w:t>
      </w:r>
      <w:r w:rsidRPr="00487D00">
        <w:rPr>
          <w:rFonts w:ascii="Times New Roman" w:eastAsia="Calibri" w:hAnsi="Times New Roman" w:cs="Times New Roman"/>
          <w:i/>
          <w:iCs/>
          <w:sz w:val="24"/>
          <w:szCs w:val="24"/>
          <w:lang w:bidi="ar-SY"/>
        </w:rPr>
        <w:t xml:space="preserve">Food rev. </w:t>
      </w:r>
      <w:r w:rsidRPr="00487D00">
        <w:rPr>
          <w:rFonts w:ascii="Times New Roman" w:eastAsia="Calibri" w:hAnsi="Times New Roman" w:cs="Times New Roman"/>
          <w:sz w:val="24"/>
          <w:szCs w:val="24"/>
          <w:lang w:bidi="ar-SY"/>
        </w:rPr>
        <w:t>Int 2000, 16, 39-59.</w:t>
      </w:r>
    </w:p>
    <w:p w14:paraId="5EF504F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Moghaddasi, M.S. (2010) Saffron chemicals and medicine usage</w:t>
      </w:r>
      <w:r w:rsidRPr="00487D00">
        <w:rPr>
          <w:rFonts w:ascii="Times New Roman" w:eastAsia="Calibri" w:hAnsi="Times New Roman" w:cs="Times New Roman"/>
          <w:i/>
          <w:iCs/>
          <w:sz w:val="24"/>
          <w:szCs w:val="24"/>
          <w:lang w:bidi="ar-SY"/>
        </w:rPr>
        <w:t>. J. Med. Plants</w:t>
      </w:r>
      <w:r w:rsidRPr="00487D00">
        <w:rPr>
          <w:rFonts w:ascii="Times New Roman" w:eastAsia="Calibri" w:hAnsi="Times New Roman" w:cs="Times New Roman"/>
          <w:sz w:val="24"/>
          <w:szCs w:val="24"/>
          <w:lang w:bidi="ar-SY"/>
        </w:rPr>
        <w:t xml:space="preserve"> </w:t>
      </w:r>
      <w:r w:rsidRPr="00487D00">
        <w:rPr>
          <w:rFonts w:ascii="Times New Roman" w:eastAsia="Calibri" w:hAnsi="Times New Roman" w:cs="Times New Roman"/>
          <w:i/>
          <w:iCs/>
          <w:sz w:val="24"/>
          <w:szCs w:val="24"/>
          <w:lang w:bidi="ar-SY"/>
        </w:rPr>
        <w:t>Res</w:t>
      </w:r>
      <w:r w:rsidRPr="00487D00">
        <w:rPr>
          <w:rFonts w:ascii="Times New Roman" w:eastAsia="Calibri" w:hAnsi="Times New Roman" w:cs="Times New Roman"/>
          <w:sz w:val="24"/>
          <w:szCs w:val="24"/>
          <w:lang w:bidi="ar-SY"/>
        </w:rPr>
        <w:t>. 4, 427-430.</w:t>
      </w:r>
    </w:p>
    <w:p w14:paraId="78CBCFC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proofErr w:type="spellStart"/>
      <w:r w:rsidRPr="00487D00">
        <w:rPr>
          <w:rFonts w:ascii="Times New Roman" w:eastAsia="Calibri" w:hAnsi="Times New Roman" w:cs="Times New Roman"/>
          <w:sz w:val="24"/>
          <w:szCs w:val="24"/>
          <w:lang w:bidi="ar-SY"/>
        </w:rPr>
        <w:t>Ait</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Oubahou</w:t>
      </w:r>
      <w:proofErr w:type="spellEnd"/>
      <w:r w:rsidRPr="00487D00">
        <w:rPr>
          <w:rFonts w:ascii="Times New Roman" w:eastAsia="Calibri" w:hAnsi="Times New Roman" w:cs="Times New Roman"/>
          <w:sz w:val="24"/>
          <w:szCs w:val="24"/>
          <w:lang w:bidi="ar-SY"/>
        </w:rPr>
        <w:t xml:space="preserve">, A. (2009). </w:t>
      </w:r>
      <w:proofErr w:type="spellStart"/>
      <w:r w:rsidRPr="00487D00">
        <w:rPr>
          <w:rFonts w:ascii="Times New Roman" w:eastAsia="Calibri" w:hAnsi="Times New Roman" w:cs="Times New Roman"/>
          <w:sz w:val="24"/>
          <w:szCs w:val="24"/>
          <w:lang w:bidi="ar-SY"/>
        </w:rPr>
        <w:t>Bonnes</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pratiques</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agronomiques</w:t>
      </w:r>
      <w:proofErr w:type="spellEnd"/>
      <w:r w:rsidRPr="00487D00">
        <w:rPr>
          <w:rFonts w:ascii="Times New Roman" w:eastAsia="Calibri" w:hAnsi="Times New Roman" w:cs="Times New Roman"/>
          <w:sz w:val="24"/>
          <w:szCs w:val="24"/>
          <w:lang w:bidi="ar-SY"/>
        </w:rPr>
        <w:t xml:space="preserve"> de la conduit technique du </w:t>
      </w:r>
      <w:proofErr w:type="spellStart"/>
      <w:r w:rsidRPr="00487D00">
        <w:rPr>
          <w:rFonts w:ascii="Times New Roman" w:eastAsia="Calibri" w:hAnsi="Times New Roman" w:cs="Times New Roman"/>
          <w:sz w:val="24"/>
          <w:szCs w:val="24"/>
          <w:lang w:bidi="ar-SY"/>
        </w:rPr>
        <w:t>safran</w:t>
      </w:r>
      <w:proofErr w:type="spellEnd"/>
      <w:r w:rsidRPr="00487D00">
        <w:rPr>
          <w:rFonts w:ascii="Times New Roman" w:eastAsia="Calibri" w:hAnsi="Times New Roman" w:cs="Times New Roman"/>
          <w:sz w:val="24"/>
          <w:szCs w:val="24"/>
          <w:lang w:bidi="ar-SY"/>
        </w:rPr>
        <w:t xml:space="preserve"> dans la region de </w:t>
      </w:r>
      <w:proofErr w:type="spellStart"/>
      <w:r w:rsidRPr="00487D00">
        <w:rPr>
          <w:rFonts w:ascii="Times New Roman" w:eastAsia="Calibri" w:hAnsi="Times New Roman" w:cs="Times New Roman"/>
          <w:sz w:val="24"/>
          <w:szCs w:val="24"/>
          <w:lang w:bidi="ar-SY"/>
        </w:rPr>
        <w:t>Taliouin-Taznakht</w:t>
      </w:r>
      <w:proofErr w:type="spellEnd"/>
      <w:r w:rsidRPr="00487D00">
        <w:rPr>
          <w:rFonts w:ascii="Times New Roman" w:eastAsia="Calibri" w:hAnsi="Times New Roman" w:cs="Times New Roman"/>
          <w:sz w:val="24"/>
          <w:szCs w:val="24"/>
          <w:lang w:bidi="ar-SY"/>
        </w:rPr>
        <w:t xml:space="preserve">; FAO/TCP/MORL320; ORMVA </w:t>
      </w:r>
      <w:proofErr w:type="spellStart"/>
      <w:r w:rsidRPr="00487D00">
        <w:rPr>
          <w:rFonts w:ascii="Times New Roman" w:eastAsia="Calibri" w:hAnsi="Times New Roman" w:cs="Times New Roman"/>
          <w:sz w:val="24"/>
          <w:szCs w:val="24"/>
          <w:lang w:bidi="ar-SY"/>
        </w:rPr>
        <w:t>Ouarzazate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Ouarzazate</w:t>
      </w:r>
      <w:proofErr w:type="spellEnd"/>
      <w:r w:rsidRPr="00487D00">
        <w:rPr>
          <w:rFonts w:ascii="Times New Roman" w:eastAsia="Calibri" w:hAnsi="Times New Roman" w:cs="Times New Roman"/>
          <w:sz w:val="24"/>
          <w:szCs w:val="24"/>
          <w:lang w:bidi="ar-SY"/>
        </w:rPr>
        <w:t xml:space="preserve">, </w:t>
      </w:r>
      <w:proofErr w:type="spellStart"/>
      <w:r w:rsidRPr="00487D00">
        <w:rPr>
          <w:rFonts w:ascii="Times New Roman" w:eastAsia="Calibri" w:hAnsi="Times New Roman" w:cs="Times New Roman"/>
          <w:sz w:val="24"/>
          <w:szCs w:val="24"/>
          <w:lang w:bidi="ar-SY"/>
        </w:rPr>
        <w:t>Marocco</w:t>
      </w:r>
      <w:proofErr w:type="spellEnd"/>
      <w:r w:rsidRPr="00487D00">
        <w:rPr>
          <w:rFonts w:ascii="Times New Roman" w:eastAsia="Calibri" w:hAnsi="Times New Roman" w:cs="Times New Roman"/>
          <w:sz w:val="24"/>
          <w:szCs w:val="24"/>
          <w:lang w:bidi="ar-SY"/>
        </w:rPr>
        <w:t>.</w:t>
      </w:r>
    </w:p>
    <w:p w14:paraId="3DEF7FB4"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ISO. (2003). The International Standardization for Organization 3632-1 and 2.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L.). Part 1: Specification. Part 2: Test Methods. International Standardization Organization, Geneva, Switzerland, ISO 3632-1/2.</w:t>
      </w:r>
    </w:p>
    <w:p w14:paraId="2802F808"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ISIR (2006). 259-2.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 xml:space="preserve">L.). Iranian Standard and Industrial Research Institute. http://www.isiri.or/std/259-2.htm. </w:t>
      </w:r>
    </w:p>
    <w:p w14:paraId="14F20401"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lang w:bidi="ar-SY"/>
        </w:rPr>
        <w:t xml:space="preserve">Sanchez, A. M.; Carmona, M.; Campo, C. P. and Alonso, G. L. (2009). Solid-phase </w:t>
      </w:r>
      <w:proofErr w:type="spellStart"/>
      <w:r w:rsidRPr="00487D00">
        <w:rPr>
          <w:rFonts w:ascii="Times New Roman" w:eastAsia="Calibri" w:hAnsi="Times New Roman" w:cs="Times New Roman"/>
          <w:sz w:val="24"/>
          <w:szCs w:val="24"/>
          <w:lang w:bidi="ar-SY"/>
        </w:rPr>
        <w:t>exteraction</w:t>
      </w:r>
      <w:proofErr w:type="spellEnd"/>
      <w:r w:rsidRPr="00487D00">
        <w:rPr>
          <w:rFonts w:ascii="Times New Roman" w:eastAsia="Calibri" w:hAnsi="Times New Roman" w:cs="Times New Roman"/>
          <w:sz w:val="24"/>
          <w:szCs w:val="24"/>
          <w:lang w:bidi="ar-SY"/>
        </w:rPr>
        <w:t xml:space="preserve"> for picrocrocin determination in the quality control of saffron spice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L.). Food Chemistry, 116, 792-798.</w:t>
      </w:r>
    </w:p>
    <w:p w14:paraId="23905D93"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vertAlign w:val="superscript"/>
          <w:rtl/>
          <w:lang w:bidi="ar-SY"/>
        </w:rPr>
      </w:pPr>
      <w:proofErr w:type="spellStart"/>
      <w:r w:rsidRPr="00487D00">
        <w:rPr>
          <w:rFonts w:ascii="Times New Roman" w:eastAsia="Calibri" w:hAnsi="Times New Roman" w:cs="Times New Roman"/>
          <w:sz w:val="24"/>
          <w:szCs w:val="24"/>
          <w:lang w:bidi="ar-SY"/>
        </w:rPr>
        <w:t>Kanakis</w:t>
      </w:r>
      <w:proofErr w:type="spellEnd"/>
      <w:r w:rsidRPr="00487D00">
        <w:rPr>
          <w:rFonts w:ascii="Times New Roman" w:eastAsia="Calibri" w:hAnsi="Times New Roman" w:cs="Times New Roman"/>
          <w:sz w:val="24"/>
          <w:szCs w:val="24"/>
          <w:lang w:bidi="ar-SY"/>
        </w:rPr>
        <w:t xml:space="preserve">, C.D.; </w:t>
      </w:r>
      <w:proofErr w:type="spellStart"/>
      <w:r w:rsidRPr="00487D00">
        <w:rPr>
          <w:rFonts w:ascii="Times New Roman" w:eastAsia="Calibri" w:hAnsi="Times New Roman" w:cs="Times New Roman"/>
          <w:sz w:val="24"/>
          <w:szCs w:val="24"/>
          <w:lang w:bidi="ar-SY"/>
        </w:rPr>
        <w:t>Daferera</w:t>
      </w:r>
      <w:proofErr w:type="spellEnd"/>
      <w:r w:rsidRPr="00487D00">
        <w:rPr>
          <w:rFonts w:ascii="Times New Roman" w:eastAsia="Calibri" w:hAnsi="Times New Roman" w:cs="Times New Roman"/>
          <w:sz w:val="24"/>
          <w:szCs w:val="24"/>
          <w:lang w:bidi="ar-SY"/>
        </w:rPr>
        <w:t xml:space="preserve">, D.J.; </w:t>
      </w:r>
      <w:proofErr w:type="spellStart"/>
      <w:r w:rsidRPr="00487D00">
        <w:rPr>
          <w:rFonts w:ascii="Times New Roman" w:eastAsia="Calibri" w:hAnsi="Times New Roman" w:cs="Times New Roman"/>
          <w:sz w:val="24"/>
          <w:szCs w:val="24"/>
          <w:lang w:bidi="ar-SY"/>
        </w:rPr>
        <w:t>Tarantilis</w:t>
      </w:r>
      <w:proofErr w:type="spellEnd"/>
      <w:r w:rsidRPr="00487D00">
        <w:rPr>
          <w:rFonts w:ascii="Times New Roman" w:eastAsia="Calibri" w:hAnsi="Times New Roman" w:cs="Times New Roman"/>
          <w:sz w:val="24"/>
          <w:szCs w:val="24"/>
          <w:lang w:bidi="ar-SY"/>
        </w:rPr>
        <w:t xml:space="preserve">, P.A. and </w:t>
      </w:r>
      <w:proofErr w:type="spellStart"/>
      <w:r w:rsidRPr="00487D00">
        <w:rPr>
          <w:rFonts w:ascii="Times New Roman" w:eastAsia="Calibri" w:hAnsi="Times New Roman" w:cs="Times New Roman"/>
          <w:sz w:val="24"/>
          <w:szCs w:val="24"/>
          <w:lang w:bidi="ar-SY"/>
        </w:rPr>
        <w:t>Polissiou</w:t>
      </w:r>
      <w:proofErr w:type="spellEnd"/>
      <w:r w:rsidRPr="00487D00">
        <w:rPr>
          <w:rFonts w:ascii="Times New Roman" w:eastAsia="Calibri" w:hAnsi="Times New Roman" w:cs="Times New Roman"/>
          <w:sz w:val="24"/>
          <w:szCs w:val="24"/>
          <w:lang w:bidi="ar-SY"/>
        </w:rPr>
        <w:t xml:space="preserve">, M.G. (2004). </w:t>
      </w:r>
      <w:proofErr w:type="spellStart"/>
      <w:r w:rsidRPr="00487D00">
        <w:rPr>
          <w:rFonts w:ascii="Times New Roman" w:eastAsia="Calibri" w:hAnsi="Times New Roman" w:cs="Times New Roman"/>
          <w:sz w:val="24"/>
          <w:szCs w:val="24"/>
          <w:lang w:bidi="ar-SY"/>
        </w:rPr>
        <w:t>Qualitativedetermination</w:t>
      </w:r>
      <w:proofErr w:type="spellEnd"/>
      <w:r w:rsidRPr="00487D00">
        <w:rPr>
          <w:rFonts w:ascii="Times New Roman" w:eastAsia="Calibri" w:hAnsi="Times New Roman" w:cs="Times New Roman"/>
          <w:sz w:val="24"/>
          <w:szCs w:val="24"/>
          <w:lang w:bidi="ar-SY"/>
        </w:rPr>
        <w:t xml:space="preserve"> of volatile compounds and quantitative </w:t>
      </w:r>
      <w:proofErr w:type="spellStart"/>
      <w:r w:rsidRPr="00487D00">
        <w:rPr>
          <w:rFonts w:ascii="Times New Roman" w:eastAsia="Calibri" w:hAnsi="Times New Roman" w:cs="Times New Roman"/>
          <w:sz w:val="24"/>
          <w:szCs w:val="24"/>
          <w:lang w:bidi="ar-SY"/>
        </w:rPr>
        <w:t>evalution</w:t>
      </w:r>
      <w:proofErr w:type="spellEnd"/>
      <w:r w:rsidRPr="00487D00">
        <w:rPr>
          <w:rFonts w:ascii="Times New Roman" w:eastAsia="Calibri" w:hAnsi="Times New Roman" w:cs="Times New Roman"/>
          <w:sz w:val="24"/>
          <w:szCs w:val="24"/>
          <w:lang w:bidi="ar-SY"/>
        </w:rPr>
        <w:t xml:space="preserve"> of </w:t>
      </w:r>
      <w:proofErr w:type="spellStart"/>
      <w:r w:rsidRPr="00487D00">
        <w:rPr>
          <w:rFonts w:ascii="Times New Roman" w:eastAsia="Calibri" w:hAnsi="Times New Roman" w:cs="Times New Roman"/>
          <w:sz w:val="24"/>
          <w:szCs w:val="24"/>
          <w:lang w:bidi="ar-SY"/>
        </w:rPr>
        <w:t>safranal</w:t>
      </w:r>
      <w:proofErr w:type="spellEnd"/>
      <w:r w:rsidRPr="00487D00">
        <w:rPr>
          <w:rFonts w:ascii="Times New Roman" w:eastAsia="Calibri" w:hAnsi="Times New Roman" w:cs="Times New Roman"/>
          <w:sz w:val="24"/>
          <w:szCs w:val="24"/>
          <w:lang w:bidi="ar-SY"/>
        </w:rPr>
        <w:t xml:space="preserve"> and 4-hydroxy-2,6,6- thimethyl-1-cyclohexene-1-carboxaldehyde (HTCC) in Greek saffron. J. Agric. Food Chem., 52, 4515-4521.</w:t>
      </w:r>
    </w:p>
    <w:p w14:paraId="7462A79E" w14:textId="77777777" w:rsidR="00487D00" w:rsidRPr="00487D00" w:rsidRDefault="00487D00" w:rsidP="00487D00">
      <w:pPr>
        <w:numPr>
          <w:ilvl w:val="0"/>
          <w:numId w:val="4"/>
        </w:numPr>
        <w:shd w:val="clear" w:color="auto" w:fill="FFFFFF"/>
        <w:bidi w:val="0"/>
        <w:spacing w:after="100" w:line="276" w:lineRule="auto"/>
        <w:contextualSpacing/>
        <w:jc w:val="lowKashida"/>
        <w:rPr>
          <w:rFonts w:ascii="Times New Roman" w:eastAsia="Times New Roman" w:hAnsi="Times New Roman" w:cs="Times New Roman"/>
          <w:color w:val="000000"/>
          <w:sz w:val="24"/>
          <w:szCs w:val="24"/>
        </w:rPr>
      </w:pPr>
      <w:proofErr w:type="spellStart"/>
      <w:r w:rsidRPr="00487D00">
        <w:rPr>
          <w:rFonts w:ascii="Times New Roman" w:eastAsia="Times New Roman" w:hAnsi="Times New Roman" w:cs="Times New Roman"/>
          <w:color w:val="000000"/>
          <w:sz w:val="24"/>
          <w:szCs w:val="24"/>
        </w:rPr>
        <w:t>Lonzano</w:t>
      </w:r>
      <w:proofErr w:type="spellEnd"/>
      <w:r w:rsidRPr="00487D00">
        <w:rPr>
          <w:rFonts w:ascii="Times New Roman" w:eastAsia="Times New Roman" w:hAnsi="Times New Roman" w:cs="Times New Roman"/>
          <w:color w:val="000000"/>
          <w:sz w:val="24"/>
          <w:szCs w:val="24"/>
        </w:rPr>
        <w:t xml:space="preserve">, P., Castellar, M.R, Simancas, M.J., </w:t>
      </w:r>
      <w:proofErr w:type="spellStart"/>
      <w:r w:rsidRPr="00487D00">
        <w:rPr>
          <w:rFonts w:ascii="Times New Roman" w:eastAsia="Times New Roman" w:hAnsi="Times New Roman" w:cs="Times New Roman"/>
          <w:color w:val="000000"/>
          <w:sz w:val="24"/>
          <w:szCs w:val="24"/>
        </w:rPr>
        <w:t>Ibora</w:t>
      </w:r>
      <w:proofErr w:type="spellEnd"/>
      <w:r w:rsidRPr="00487D00">
        <w:rPr>
          <w:rFonts w:ascii="Times New Roman" w:eastAsia="Times New Roman" w:hAnsi="Times New Roman" w:cs="Times New Roman"/>
          <w:color w:val="000000"/>
          <w:sz w:val="24"/>
          <w:szCs w:val="24"/>
        </w:rPr>
        <w:t xml:space="preserve">, J.L. 1999.  </w:t>
      </w:r>
      <w:r w:rsidRPr="00487D00">
        <w:rPr>
          <w:rFonts w:ascii="Times New Roman" w:eastAsia="Times New Roman" w:hAnsi="Times New Roman" w:cs="Times New Roman"/>
          <w:i/>
          <w:iCs/>
          <w:color w:val="000000"/>
          <w:sz w:val="24"/>
          <w:szCs w:val="24"/>
        </w:rPr>
        <w:t xml:space="preserve">A Quantitative High-Performance Liquid Chromatographic Method to Analyze Commercial Saffron (Crocus </w:t>
      </w:r>
      <w:proofErr w:type="spellStart"/>
      <w:r w:rsidRPr="00487D00">
        <w:rPr>
          <w:rFonts w:ascii="Times New Roman" w:eastAsia="Times New Roman" w:hAnsi="Times New Roman" w:cs="Times New Roman"/>
          <w:i/>
          <w:iCs/>
          <w:color w:val="000000"/>
          <w:sz w:val="24"/>
          <w:szCs w:val="24"/>
        </w:rPr>
        <w:t>sativusL</w:t>
      </w:r>
      <w:proofErr w:type="spellEnd"/>
      <w:r w:rsidRPr="00487D00">
        <w:rPr>
          <w:rFonts w:ascii="Times New Roman" w:eastAsia="Times New Roman" w:hAnsi="Times New Roman" w:cs="Times New Roman"/>
          <w:i/>
          <w:iCs/>
          <w:color w:val="000000"/>
          <w:sz w:val="24"/>
          <w:szCs w:val="24"/>
        </w:rPr>
        <w:t>.) Products.</w:t>
      </w:r>
      <w:r w:rsidRPr="00487D00">
        <w:rPr>
          <w:rFonts w:ascii="Times New Roman" w:eastAsia="Times New Roman" w:hAnsi="Times New Roman" w:cs="Times New Roman"/>
          <w:color w:val="000000"/>
          <w:sz w:val="24"/>
          <w:szCs w:val="24"/>
        </w:rPr>
        <w:t xml:space="preserve"> Journal of Chromatography. 830:477-483.</w:t>
      </w:r>
    </w:p>
    <w:p w14:paraId="07C542B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Zareena, A.V.; Variyar, P.S.; Gholap, A.S.; </w:t>
      </w:r>
      <w:proofErr w:type="spellStart"/>
      <w:r w:rsidRPr="00487D00">
        <w:rPr>
          <w:rFonts w:ascii="Times New Roman" w:eastAsia="Calibri" w:hAnsi="Times New Roman" w:cs="Times New Roman"/>
          <w:sz w:val="24"/>
          <w:szCs w:val="24"/>
          <w:lang w:bidi="ar-SY"/>
        </w:rPr>
        <w:t>Bongirwar</w:t>
      </w:r>
      <w:proofErr w:type="spellEnd"/>
      <w:r w:rsidRPr="00487D00">
        <w:rPr>
          <w:rFonts w:ascii="Times New Roman" w:eastAsia="Calibri" w:hAnsi="Times New Roman" w:cs="Times New Roman"/>
          <w:sz w:val="24"/>
          <w:szCs w:val="24"/>
          <w:lang w:bidi="ar-SY"/>
        </w:rPr>
        <w:t xml:space="preserve">, D.R. and </w:t>
      </w:r>
      <w:proofErr w:type="spellStart"/>
      <w:r w:rsidRPr="00487D00">
        <w:rPr>
          <w:rFonts w:ascii="Times New Roman" w:eastAsia="Calibri" w:hAnsi="Times New Roman" w:cs="Times New Roman"/>
          <w:sz w:val="24"/>
          <w:szCs w:val="24"/>
          <w:lang w:bidi="ar-SY"/>
        </w:rPr>
        <w:t>Wani</w:t>
      </w:r>
      <w:proofErr w:type="spellEnd"/>
      <w:r w:rsidRPr="00487D00">
        <w:rPr>
          <w:rFonts w:ascii="Times New Roman" w:eastAsia="Calibri" w:hAnsi="Times New Roman" w:cs="Times New Roman"/>
          <w:sz w:val="24"/>
          <w:szCs w:val="24"/>
          <w:lang w:bidi="ar-SY"/>
        </w:rPr>
        <w:t>, A.M. (2001). Chemical investigation of gamma-irradiated saffron (</w:t>
      </w:r>
      <w:r w:rsidRPr="00487D00">
        <w:rPr>
          <w:rFonts w:ascii="Times New Roman" w:eastAsia="Calibri" w:hAnsi="Times New Roman" w:cs="Times New Roman"/>
          <w:i/>
          <w:iCs/>
          <w:sz w:val="24"/>
          <w:szCs w:val="24"/>
          <w:lang w:bidi="ar-SY"/>
        </w:rPr>
        <w:t xml:space="preserve">Crocus sativus </w:t>
      </w:r>
      <w:r w:rsidRPr="00487D00">
        <w:rPr>
          <w:rFonts w:ascii="Times New Roman" w:eastAsia="Calibri" w:hAnsi="Times New Roman" w:cs="Times New Roman"/>
          <w:sz w:val="24"/>
          <w:szCs w:val="24"/>
          <w:lang w:bidi="ar-SY"/>
        </w:rPr>
        <w:t xml:space="preserve">L.). </w:t>
      </w:r>
      <w:r w:rsidRPr="00487D00">
        <w:rPr>
          <w:rFonts w:ascii="Times New Roman" w:eastAsia="Calibri" w:hAnsi="Times New Roman" w:cs="Times New Roman"/>
          <w:i/>
          <w:iCs/>
          <w:sz w:val="24"/>
          <w:szCs w:val="24"/>
          <w:lang w:bidi="ar-SY"/>
        </w:rPr>
        <w:t>Journal Agric food chem</w:t>
      </w:r>
      <w:r w:rsidRPr="00487D00">
        <w:rPr>
          <w:rFonts w:ascii="Times New Roman" w:eastAsia="Calibri" w:hAnsi="Times New Roman" w:cs="Times New Roman"/>
          <w:sz w:val="24"/>
          <w:szCs w:val="24"/>
          <w:lang w:bidi="ar-SY"/>
        </w:rPr>
        <w:t>, 49, 687-691.</w:t>
      </w:r>
    </w:p>
    <w:p w14:paraId="359D8375"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GERDAKANEH, M.; AMINI, E.; and KHAN AHMADI, M. 2020. </w:t>
      </w:r>
      <w:r w:rsidRPr="00487D00">
        <w:rPr>
          <w:rFonts w:ascii="Times New Roman" w:eastAsia="Calibri" w:hAnsi="Times New Roman" w:cs="Times New Roman"/>
          <w:i/>
          <w:iCs/>
          <w:sz w:val="24"/>
          <w:szCs w:val="24"/>
        </w:rPr>
        <w:t>Effects of Soil and Foliar Spraying Application of Humic Acid on Qualitative and Quantitative Properties of Saffron</w:t>
      </w:r>
      <w:r w:rsidRPr="00487D00">
        <w:rPr>
          <w:rFonts w:ascii="Times New Roman" w:eastAsia="Calibri" w:hAnsi="Times New Roman" w:cs="Times New Roman"/>
          <w:sz w:val="24"/>
          <w:szCs w:val="24"/>
        </w:rPr>
        <w:t>. Journal of Saffron Research.8(1): 71–84.</w:t>
      </w:r>
    </w:p>
    <w:p w14:paraId="76C8E795"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tl/>
          <w:lang w:bidi="ar-SY"/>
        </w:rPr>
      </w:pPr>
      <w:proofErr w:type="spellStart"/>
      <w:proofErr w:type="gramStart"/>
      <w:r w:rsidRPr="00487D00">
        <w:rPr>
          <w:rFonts w:ascii="Times New Roman" w:eastAsia="Calibri" w:hAnsi="Times New Roman" w:cs="Times New Roman"/>
          <w:sz w:val="24"/>
          <w:szCs w:val="24"/>
          <w:lang w:bidi="ar-SY"/>
        </w:rPr>
        <w:t>Aminifard</w:t>
      </w:r>
      <w:proofErr w:type="spellEnd"/>
      <w:r w:rsidRPr="00487D00">
        <w:rPr>
          <w:rFonts w:ascii="Times New Roman" w:eastAsia="Calibri" w:hAnsi="Times New Roman" w:cs="Times New Roman"/>
          <w:sz w:val="24"/>
          <w:szCs w:val="24"/>
          <w:lang w:bidi="ar-SY"/>
        </w:rPr>
        <w:t xml:space="preserve"> ,</w:t>
      </w:r>
      <w:proofErr w:type="gramEnd"/>
      <w:r w:rsidRPr="00487D00">
        <w:rPr>
          <w:rFonts w:ascii="Times New Roman" w:eastAsia="Calibri" w:hAnsi="Times New Roman" w:cs="Times New Roman"/>
          <w:sz w:val="24"/>
          <w:szCs w:val="24"/>
          <w:lang w:bidi="ar-SY"/>
        </w:rPr>
        <w:t xml:space="preserve"> Mohammad Hossein; Ahmadi , Faride.(2017).Effect of fulvic acid and cow manure on stigma active components and petal antiradical activity of saffron (</w:t>
      </w:r>
      <w:r w:rsidRPr="00487D00">
        <w:rPr>
          <w:rFonts w:ascii="Times New Roman" w:eastAsia="Calibri" w:hAnsi="Times New Roman" w:cs="Times New Roman"/>
          <w:i/>
          <w:iCs/>
          <w:sz w:val="24"/>
          <w:szCs w:val="24"/>
          <w:lang w:bidi="ar-SY"/>
        </w:rPr>
        <w:t>Crocus sativus</w:t>
      </w:r>
      <w:r w:rsidRPr="00487D00">
        <w:rPr>
          <w:rFonts w:ascii="Times New Roman" w:eastAsia="Calibri" w:hAnsi="Times New Roman" w:cs="Times New Roman"/>
          <w:sz w:val="24"/>
          <w:szCs w:val="24"/>
          <w:lang w:bidi="ar-SY"/>
        </w:rPr>
        <w:t xml:space="preserve"> L.).Saffron Agronomy &amp;Technology,6,4.415-428.</w:t>
      </w:r>
    </w:p>
    <w:p w14:paraId="1469354B" w14:textId="77777777" w:rsidR="00487D00" w:rsidRPr="00487D00" w:rsidRDefault="00487D00" w:rsidP="00487D00">
      <w:pPr>
        <w:numPr>
          <w:ilvl w:val="0"/>
          <w:numId w:val="4"/>
        </w:numPr>
        <w:autoSpaceDE w:val="0"/>
        <w:autoSpaceDN w:val="0"/>
        <w:bidi w:val="0"/>
        <w:adjustRightInd w:val="0"/>
        <w:spacing w:after="200" w:line="276" w:lineRule="auto"/>
        <w:contextualSpacing/>
        <w:jc w:val="both"/>
        <w:rPr>
          <w:rFonts w:ascii="Times New Roman" w:eastAsia="Times New Roman" w:hAnsi="Times New Roman" w:cs="Times New Roman"/>
          <w:sz w:val="24"/>
          <w:szCs w:val="24"/>
        </w:rPr>
      </w:pPr>
      <w:proofErr w:type="spellStart"/>
      <w:r w:rsidRPr="00487D00">
        <w:rPr>
          <w:rFonts w:ascii="Times New Roman" w:eastAsia="Times New Roman" w:hAnsi="Times New Roman" w:cs="Times New Roman"/>
          <w:sz w:val="24"/>
          <w:szCs w:val="24"/>
        </w:rPr>
        <w:t>Lichternthaler</w:t>
      </w:r>
      <w:proofErr w:type="spellEnd"/>
      <w:r w:rsidRPr="00487D00">
        <w:rPr>
          <w:rFonts w:ascii="Times New Roman" w:eastAsia="Times New Roman" w:hAnsi="Times New Roman" w:cs="Times New Roman"/>
          <w:sz w:val="24"/>
          <w:szCs w:val="24"/>
        </w:rPr>
        <w:t xml:space="preserve">, H.K.1987.Chlorophylls and Carotenoids: Pigments of Photosynthetic </w:t>
      </w:r>
      <w:proofErr w:type="spellStart"/>
      <w:r w:rsidRPr="00487D00">
        <w:rPr>
          <w:rFonts w:ascii="Times New Roman" w:eastAsia="Times New Roman" w:hAnsi="Times New Roman" w:cs="Times New Roman"/>
          <w:sz w:val="24"/>
          <w:szCs w:val="24"/>
        </w:rPr>
        <w:t>Biomembranes.Methods</w:t>
      </w:r>
      <w:proofErr w:type="spellEnd"/>
      <w:r w:rsidRPr="00487D00">
        <w:rPr>
          <w:rFonts w:ascii="Times New Roman" w:eastAsia="Times New Roman" w:hAnsi="Times New Roman" w:cs="Times New Roman"/>
          <w:sz w:val="24"/>
          <w:szCs w:val="24"/>
        </w:rPr>
        <w:t xml:space="preserve"> in Enzymology, 148,350-382.</w:t>
      </w:r>
    </w:p>
    <w:p w14:paraId="232E42F5" w14:textId="77777777" w:rsidR="00487D00" w:rsidRPr="00487D00" w:rsidRDefault="00487D00" w:rsidP="00487D00">
      <w:pPr>
        <w:numPr>
          <w:ilvl w:val="0"/>
          <w:numId w:val="4"/>
        </w:numPr>
        <w:autoSpaceDE w:val="0"/>
        <w:autoSpaceDN w:val="0"/>
        <w:bidi w:val="0"/>
        <w:adjustRightInd w:val="0"/>
        <w:spacing w:after="200" w:line="276" w:lineRule="auto"/>
        <w:contextualSpacing/>
        <w:jc w:val="both"/>
        <w:rPr>
          <w:rFonts w:ascii="Times New Roman" w:eastAsia="Times New Roman" w:hAnsi="Times New Roman" w:cs="Times New Roman"/>
          <w:sz w:val="24"/>
          <w:szCs w:val="24"/>
        </w:rPr>
      </w:pPr>
      <w:r w:rsidRPr="00487D00">
        <w:rPr>
          <w:rFonts w:ascii="Times New Roman" w:eastAsia="Times New Roman" w:hAnsi="Times New Roman" w:cs="Times New Roman"/>
          <w:sz w:val="24"/>
          <w:szCs w:val="24"/>
        </w:rPr>
        <w:t xml:space="preserve">Dubois, M.; K.A. Gilles; J.K. </w:t>
      </w:r>
      <w:proofErr w:type="spellStart"/>
      <w:r w:rsidRPr="00487D00">
        <w:rPr>
          <w:rFonts w:ascii="Times New Roman" w:eastAsia="Times New Roman" w:hAnsi="Times New Roman" w:cs="Times New Roman"/>
          <w:sz w:val="24"/>
          <w:szCs w:val="24"/>
        </w:rPr>
        <w:t>Hamiton</w:t>
      </w:r>
      <w:proofErr w:type="spellEnd"/>
      <w:r w:rsidRPr="00487D00">
        <w:rPr>
          <w:rFonts w:ascii="Times New Roman" w:eastAsia="Times New Roman" w:hAnsi="Times New Roman" w:cs="Times New Roman"/>
          <w:sz w:val="24"/>
          <w:szCs w:val="24"/>
        </w:rPr>
        <w:t xml:space="preserve">; P.A. </w:t>
      </w:r>
      <w:proofErr w:type="spellStart"/>
      <w:r w:rsidRPr="00487D00">
        <w:rPr>
          <w:rFonts w:ascii="Times New Roman" w:eastAsia="Times New Roman" w:hAnsi="Times New Roman" w:cs="Times New Roman"/>
          <w:sz w:val="24"/>
          <w:szCs w:val="24"/>
        </w:rPr>
        <w:t>Rebers</w:t>
      </w:r>
      <w:proofErr w:type="spellEnd"/>
      <w:r w:rsidRPr="00487D00">
        <w:rPr>
          <w:rFonts w:ascii="Times New Roman" w:eastAsia="Times New Roman" w:hAnsi="Times New Roman" w:cs="Times New Roman"/>
          <w:sz w:val="24"/>
          <w:szCs w:val="24"/>
        </w:rPr>
        <w:t>; and F. Smith (1956). Colorimetric method for determination of sugar and related substances. Analytical Chemistry.28:350-356.</w:t>
      </w:r>
    </w:p>
    <w:p w14:paraId="40CB7A22" w14:textId="77777777" w:rsidR="00487D00" w:rsidRPr="00487D00" w:rsidRDefault="00487D00" w:rsidP="00487D00">
      <w:pPr>
        <w:numPr>
          <w:ilvl w:val="0"/>
          <w:numId w:val="4"/>
        </w:numPr>
        <w:shd w:val="clear" w:color="auto" w:fill="FFFFFF"/>
        <w:bidi w:val="0"/>
        <w:spacing w:after="0" w:line="276" w:lineRule="auto"/>
        <w:contextualSpacing/>
        <w:jc w:val="lowKashida"/>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MANZO, A., PANSERI, S., BERTONI, D., GIORGI, A. 2015. </w:t>
      </w:r>
      <w:r w:rsidRPr="00487D00">
        <w:rPr>
          <w:rFonts w:ascii="Times New Roman" w:eastAsia="Calibri" w:hAnsi="Times New Roman" w:cs="Times New Roman"/>
          <w:i/>
          <w:iCs/>
          <w:sz w:val="24"/>
          <w:szCs w:val="24"/>
        </w:rPr>
        <w:t xml:space="preserve">Economic and qualitative traits of Italian Alps saffron. </w:t>
      </w:r>
      <w:r w:rsidRPr="00487D00">
        <w:rPr>
          <w:rFonts w:ascii="Times New Roman" w:eastAsia="Calibri" w:hAnsi="Times New Roman" w:cs="Times New Roman"/>
          <w:sz w:val="24"/>
          <w:szCs w:val="24"/>
        </w:rPr>
        <w:t>Journal of Mountain Science. 12(6), 1542-1550.</w:t>
      </w:r>
    </w:p>
    <w:p w14:paraId="59194EFB" w14:textId="77777777" w:rsidR="00487D00" w:rsidRPr="00487D00" w:rsidRDefault="00487D00" w:rsidP="00487D00">
      <w:pPr>
        <w:numPr>
          <w:ilvl w:val="0"/>
          <w:numId w:val="4"/>
        </w:numPr>
        <w:bidi w:val="0"/>
        <w:spacing w:after="0" w:line="240" w:lineRule="auto"/>
        <w:ind w:right="-142"/>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Haghighi, M., Kafi, M., Fang, P. (2012). Photosynthetic activity and N metabolism of lettuce as affected by humic acid. International Journal of Vegetable Science, 18,182-189. </w:t>
      </w:r>
    </w:p>
    <w:p w14:paraId="3AF7CADA"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lastRenderedPageBreak/>
        <w:t>Chen, Y., &amp; Aviad, T. (1990). Effects of humic substances on plant growth. Soil Science Society of America Journal, 54(4), 1026-1034</w:t>
      </w:r>
    </w:p>
    <w:p w14:paraId="4F2DD49A" w14:textId="77777777" w:rsidR="00487D00" w:rsidRPr="00487D00" w:rsidRDefault="00487D00" w:rsidP="00487D00">
      <w:pPr>
        <w:numPr>
          <w:ilvl w:val="0"/>
          <w:numId w:val="4"/>
        </w:numPr>
        <w:shd w:val="clear" w:color="auto" w:fill="FFFFFF"/>
        <w:bidi w:val="0"/>
        <w:spacing w:line="240" w:lineRule="auto"/>
        <w:contextualSpacing/>
        <w:jc w:val="both"/>
        <w:rPr>
          <w:rFonts w:ascii="Times New Roman" w:eastAsia="Calibri" w:hAnsi="Times New Roman" w:cs="Times New Roman"/>
          <w:sz w:val="24"/>
          <w:szCs w:val="24"/>
          <w:rtl/>
        </w:rPr>
      </w:pPr>
      <w:r w:rsidRPr="00487D00">
        <w:rPr>
          <w:rFonts w:ascii="Times New Roman" w:eastAsia="Calibri" w:hAnsi="Times New Roman" w:cs="Times New Roman"/>
          <w:color w:val="333333"/>
          <w:sz w:val="24"/>
          <w:szCs w:val="24"/>
          <w:shd w:val="clear" w:color="auto" w:fill="FFFFFF"/>
        </w:rPr>
        <w:t xml:space="preserve">NARDI, S.; PIZZEGHELLO, D.; MUSCOLO, A.; and VIANELLO, A.2020. </w:t>
      </w:r>
      <w:r w:rsidRPr="00487D00">
        <w:rPr>
          <w:rFonts w:ascii="Times New Roman" w:eastAsia="Calibri" w:hAnsi="Times New Roman" w:cs="Times New Roman"/>
          <w:i/>
          <w:iCs/>
          <w:color w:val="333333"/>
          <w:sz w:val="24"/>
          <w:szCs w:val="24"/>
          <w:shd w:val="clear" w:color="auto" w:fill="FFFFFF"/>
        </w:rPr>
        <w:t>Physiological effects of humic substances on higher plants</w:t>
      </w:r>
      <w:r w:rsidRPr="00487D00">
        <w:rPr>
          <w:rFonts w:ascii="Times New Roman" w:eastAsia="Calibri" w:hAnsi="Times New Roman" w:cs="Times New Roman"/>
          <w:color w:val="333333"/>
          <w:sz w:val="24"/>
          <w:szCs w:val="24"/>
          <w:shd w:val="clear" w:color="auto" w:fill="FFFFFF"/>
        </w:rPr>
        <w:t xml:space="preserve">. Soil Biol Biochem.34:1527–36.                                         </w:t>
      </w:r>
    </w:p>
    <w:p w14:paraId="2C41F5C2"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TURAN, M., EKINCI, M., KUL, R., KOCAMAM, A., ARGIN, S., ZHIRKOVA, A.M., PERMINOVA, I.V., YILDIRIM, E. 2022, </w:t>
      </w:r>
      <w:r w:rsidRPr="00487D00">
        <w:rPr>
          <w:rFonts w:ascii="Times New Roman" w:eastAsia="Calibri" w:hAnsi="Times New Roman" w:cs="Times New Roman"/>
          <w:i/>
          <w:iCs/>
          <w:sz w:val="24"/>
          <w:szCs w:val="24"/>
        </w:rPr>
        <w:t>Foliar applications of humic substances together with Fe/Nano Fe to increase the iron content and growth parameters of spinach (Spinacia oleracea L.)</w:t>
      </w:r>
      <w:r w:rsidRPr="00487D00">
        <w:rPr>
          <w:rFonts w:ascii="Times New Roman" w:eastAsia="Calibri" w:hAnsi="Times New Roman" w:cs="Times New Roman"/>
          <w:sz w:val="24"/>
          <w:szCs w:val="24"/>
        </w:rPr>
        <w:t xml:space="preserve">. Agronomy, 12, 2044. </w:t>
      </w:r>
    </w:p>
    <w:p w14:paraId="797DD6D5"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Canellas, L.P., Olivares, F.L., Aguiar, N.O., Jones, D.L., </w:t>
      </w:r>
      <w:proofErr w:type="spellStart"/>
      <w:r w:rsidRPr="00487D00">
        <w:rPr>
          <w:rFonts w:ascii="Times New Roman" w:eastAsia="Calibri" w:hAnsi="Times New Roman" w:cs="Times New Roman"/>
          <w:sz w:val="24"/>
          <w:szCs w:val="24"/>
        </w:rPr>
        <w:t>Nebbioso</w:t>
      </w:r>
      <w:proofErr w:type="spellEnd"/>
      <w:r w:rsidRPr="00487D00">
        <w:rPr>
          <w:rFonts w:ascii="Times New Roman" w:eastAsia="Calibri" w:hAnsi="Times New Roman" w:cs="Times New Roman"/>
          <w:sz w:val="24"/>
          <w:szCs w:val="24"/>
        </w:rPr>
        <w:t xml:space="preserve">, A., Mazzei, P., Piccolo, A. (2015). Humic and fulvic acids as </w:t>
      </w:r>
      <w:proofErr w:type="spellStart"/>
      <w:r w:rsidRPr="00487D00">
        <w:rPr>
          <w:rFonts w:ascii="Times New Roman" w:eastAsia="Calibri" w:hAnsi="Times New Roman" w:cs="Times New Roman"/>
          <w:sz w:val="24"/>
          <w:szCs w:val="24"/>
        </w:rPr>
        <w:t>biostimulants</w:t>
      </w:r>
      <w:proofErr w:type="spellEnd"/>
      <w:r w:rsidRPr="00487D00">
        <w:rPr>
          <w:rFonts w:ascii="Times New Roman" w:eastAsia="Calibri" w:hAnsi="Times New Roman" w:cs="Times New Roman"/>
          <w:sz w:val="24"/>
          <w:szCs w:val="24"/>
        </w:rPr>
        <w:t xml:space="preserve"> in horticulture. Scientia Horticulturae.196, 15-27.</w:t>
      </w:r>
      <w:hyperlink r:id="rId14" w:history="1"/>
    </w:p>
    <w:p w14:paraId="6BA7B4E5"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Shafeek, M.R.; Y.I. Helmy; A.F. Magda Shalaby; and M. Nadia Omer (2012). Response of onion plants to foliar application of sources and levels of some amino acid under sandy soil conditions. Journal of Applied Sciences Research 8: 5521–5527.</w:t>
      </w:r>
    </w:p>
    <w:p w14:paraId="1BD3976D"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El-</w:t>
      </w:r>
      <w:proofErr w:type="spellStart"/>
      <w:r w:rsidRPr="00487D00">
        <w:rPr>
          <w:rFonts w:ascii="Times New Roman" w:eastAsia="Calibri" w:hAnsi="Times New Roman" w:cs="Times New Roman"/>
          <w:sz w:val="24"/>
          <w:szCs w:val="24"/>
        </w:rPr>
        <w:t>Shabasi</w:t>
      </w:r>
      <w:proofErr w:type="spellEnd"/>
      <w:r w:rsidRPr="00487D00">
        <w:rPr>
          <w:rFonts w:ascii="Times New Roman" w:eastAsia="Calibri" w:hAnsi="Times New Roman" w:cs="Times New Roman"/>
          <w:sz w:val="24"/>
          <w:szCs w:val="24"/>
        </w:rPr>
        <w:t>, M.S.; S.M. Mohamed; and S.A. Mahfouz. (2005). Effect of foliar spray with some amino acids on growth, yield and chemical composition of garlic plants. The 6th Arabian Conference for Horticulture, Ismailia, Egypt.</w:t>
      </w:r>
    </w:p>
    <w:p w14:paraId="1F64E92C" w14:textId="77777777" w:rsidR="00487D00" w:rsidRPr="00487D00" w:rsidRDefault="00487D00" w:rsidP="00487D00">
      <w:pPr>
        <w:numPr>
          <w:ilvl w:val="0"/>
          <w:numId w:val="4"/>
        </w:numPr>
        <w:autoSpaceDE w:val="0"/>
        <w:autoSpaceDN w:val="0"/>
        <w:bidi w:val="0"/>
        <w:adjustRightInd w:val="0"/>
        <w:spacing w:before="240" w:line="36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Al-Said, M.A.; and A.M. Kamal. (2008). Effect of foliar spray with folic acid and some amino acids on flowering yield and quality of sweet pepper. The Journal of Agricultural Science, Mansoura University 33: 7403–7412.</w:t>
      </w:r>
    </w:p>
    <w:p w14:paraId="7D51F5C7" w14:textId="77777777" w:rsidR="00487D00" w:rsidRPr="00487D00" w:rsidRDefault="00487D00" w:rsidP="00487D00">
      <w:pPr>
        <w:numPr>
          <w:ilvl w:val="0"/>
          <w:numId w:val="4"/>
        </w:numPr>
        <w:bidi w:val="0"/>
        <w:contextualSpacing/>
        <w:jc w:val="both"/>
        <w:rPr>
          <w:rFonts w:ascii="Times New Roman" w:eastAsia="Calibri" w:hAnsi="Times New Roman" w:cs="Times New Roman"/>
          <w:color w:val="222222"/>
          <w:sz w:val="24"/>
          <w:szCs w:val="24"/>
          <w:shd w:val="clear" w:color="auto" w:fill="FFFFFF"/>
          <w:rtl/>
        </w:rPr>
      </w:pPr>
      <w:r w:rsidRPr="00487D00">
        <w:rPr>
          <w:rFonts w:ascii="Times New Roman" w:eastAsia="Calibri" w:hAnsi="Times New Roman" w:cs="Times New Roman"/>
          <w:color w:val="222222"/>
          <w:sz w:val="24"/>
          <w:szCs w:val="24"/>
          <w:shd w:val="clear" w:color="auto" w:fill="FFFFFF"/>
        </w:rPr>
        <w:t>NARDI, S.; CARLETTI, P.; PIZZEGHELLO, D.; and MUSCOLO, A. 2009</w:t>
      </w:r>
      <w:r w:rsidRPr="00487D00">
        <w:rPr>
          <w:rFonts w:ascii="Times New Roman" w:eastAsia="Calibri" w:hAnsi="Times New Roman" w:cs="Times New Roman"/>
          <w:i/>
          <w:iCs/>
          <w:color w:val="222222"/>
          <w:sz w:val="24"/>
          <w:szCs w:val="24"/>
          <w:shd w:val="clear" w:color="auto" w:fill="FFFFFF"/>
        </w:rPr>
        <w:t xml:space="preserve">. Biological activities of humic substances. In: Senesi N, Xing B, Huang PM (eds) </w:t>
      </w:r>
      <w:proofErr w:type="spellStart"/>
      <w:r w:rsidRPr="00487D00">
        <w:rPr>
          <w:rFonts w:ascii="Times New Roman" w:eastAsia="Calibri" w:hAnsi="Times New Roman" w:cs="Times New Roman"/>
          <w:i/>
          <w:iCs/>
          <w:color w:val="222222"/>
          <w:sz w:val="24"/>
          <w:szCs w:val="24"/>
          <w:shd w:val="clear" w:color="auto" w:fill="FFFFFF"/>
        </w:rPr>
        <w:t>Biophysico</w:t>
      </w:r>
      <w:proofErr w:type="spellEnd"/>
      <w:r w:rsidRPr="00487D00">
        <w:rPr>
          <w:rFonts w:ascii="Times New Roman" w:eastAsia="Calibri" w:hAnsi="Times New Roman" w:cs="Times New Roman"/>
          <w:i/>
          <w:iCs/>
          <w:color w:val="222222"/>
          <w:sz w:val="24"/>
          <w:szCs w:val="24"/>
          <w:shd w:val="clear" w:color="auto" w:fill="FFFFFF"/>
        </w:rPr>
        <w:t>-chemical processes involving natural nonliving organic matter in environmental systems</w:t>
      </w:r>
      <w:r w:rsidRPr="00487D00">
        <w:rPr>
          <w:rFonts w:ascii="Times New Roman" w:eastAsia="Calibri" w:hAnsi="Times New Roman" w:cs="Times New Roman"/>
          <w:color w:val="222222"/>
          <w:sz w:val="24"/>
          <w:szCs w:val="24"/>
          <w:shd w:val="clear" w:color="auto" w:fill="FFFFFF"/>
        </w:rPr>
        <w:t xml:space="preserve">. Wiley, Hoboken: 305–339.                                                                              </w:t>
      </w:r>
    </w:p>
    <w:p w14:paraId="4C4EC75B"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Sabzevari</w:t>
      </w:r>
      <w:proofErr w:type="spellEnd"/>
      <w:r w:rsidRPr="00487D00">
        <w:rPr>
          <w:rFonts w:ascii="Times New Roman" w:eastAsia="Calibri" w:hAnsi="Times New Roman" w:cs="Times New Roman"/>
          <w:sz w:val="24"/>
          <w:szCs w:val="24"/>
        </w:rPr>
        <w:t>, S.; Khazaei, H.; and Kafi, M. (2010). The effect of humic acid on germination of four cultivars of fall wheat (</w:t>
      </w:r>
      <w:proofErr w:type="spellStart"/>
      <w:r w:rsidRPr="00487D00">
        <w:rPr>
          <w:rFonts w:ascii="Times New Roman" w:eastAsia="Calibri" w:hAnsi="Times New Roman" w:cs="Times New Roman"/>
          <w:sz w:val="24"/>
          <w:szCs w:val="24"/>
        </w:rPr>
        <w:t>Saions</w:t>
      </w:r>
      <w:proofErr w:type="spellEnd"/>
      <w:r w:rsidRPr="00487D00">
        <w:rPr>
          <w:rFonts w:ascii="Times New Roman" w:eastAsia="Calibri" w:hAnsi="Times New Roman" w:cs="Times New Roman"/>
          <w:sz w:val="24"/>
          <w:szCs w:val="24"/>
        </w:rPr>
        <w:t xml:space="preserve"> and </w:t>
      </w:r>
      <w:proofErr w:type="spellStart"/>
      <w:r w:rsidRPr="00487D00">
        <w:rPr>
          <w:rFonts w:ascii="Times New Roman" w:eastAsia="Calibri" w:hAnsi="Times New Roman" w:cs="Times New Roman"/>
          <w:sz w:val="24"/>
          <w:szCs w:val="24"/>
        </w:rPr>
        <w:t>Sabaln</w:t>
      </w:r>
      <w:proofErr w:type="spellEnd"/>
      <w:r w:rsidRPr="00487D00">
        <w:rPr>
          <w:rFonts w:ascii="Times New Roman" w:eastAsia="Calibri" w:hAnsi="Times New Roman" w:cs="Times New Roman"/>
          <w:sz w:val="24"/>
          <w:szCs w:val="24"/>
        </w:rPr>
        <w:t xml:space="preserve">) and spring wheat. Journal of Agricultural Research.8(3):473–480.                                                             </w:t>
      </w:r>
    </w:p>
    <w:p w14:paraId="0542D5D7"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Unal, H., Demir, M., &amp; Kara, S. (2010). Effects of organic acid treatments on crocin, </w:t>
      </w:r>
      <w:proofErr w:type="spellStart"/>
      <w:r w:rsidRPr="00487D00">
        <w:rPr>
          <w:rFonts w:ascii="Times New Roman" w:eastAsia="Calibri" w:hAnsi="Times New Roman" w:cs="Times New Roman"/>
          <w:sz w:val="24"/>
          <w:szCs w:val="24"/>
          <w:lang w:bidi="ar-SY"/>
        </w:rPr>
        <w:t>picrocrocinm</w:t>
      </w:r>
      <w:proofErr w:type="spellEnd"/>
      <w:r w:rsidRPr="00487D00">
        <w:rPr>
          <w:rFonts w:ascii="Times New Roman" w:eastAsia="Calibri" w:hAnsi="Times New Roman" w:cs="Times New Roman"/>
          <w:sz w:val="24"/>
          <w:szCs w:val="24"/>
          <w:lang w:bidi="ar-SY"/>
        </w:rPr>
        <w:t xml:space="preserve"> and </w:t>
      </w:r>
      <w:proofErr w:type="spellStart"/>
      <w:r w:rsidRPr="00487D00">
        <w:rPr>
          <w:rFonts w:ascii="Times New Roman" w:eastAsia="Calibri" w:hAnsi="Times New Roman" w:cs="Times New Roman"/>
          <w:sz w:val="24"/>
          <w:szCs w:val="24"/>
          <w:lang w:bidi="ar-SY"/>
        </w:rPr>
        <w:t>safranal</w:t>
      </w:r>
      <w:proofErr w:type="spellEnd"/>
      <w:r w:rsidRPr="00487D00">
        <w:rPr>
          <w:rFonts w:ascii="Times New Roman" w:eastAsia="Calibri" w:hAnsi="Times New Roman" w:cs="Times New Roman"/>
          <w:sz w:val="24"/>
          <w:szCs w:val="24"/>
          <w:lang w:bidi="ar-SY"/>
        </w:rPr>
        <w:t xml:space="preserve"> contents and antioxidant capacity of saffron (</w:t>
      </w:r>
      <w:r w:rsidRPr="00487D00">
        <w:rPr>
          <w:rFonts w:ascii="Times New Roman" w:eastAsia="Calibri" w:hAnsi="Times New Roman" w:cs="Times New Roman"/>
          <w:i/>
          <w:iCs/>
          <w:sz w:val="24"/>
          <w:szCs w:val="24"/>
          <w:lang w:bidi="ar-SY"/>
        </w:rPr>
        <w:t>Crocus sativus</w:t>
      </w:r>
      <w:r w:rsidRPr="00487D00">
        <w:rPr>
          <w:rFonts w:ascii="Times New Roman" w:eastAsia="Calibri" w:hAnsi="Times New Roman" w:cs="Times New Roman"/>
          <w:sz w:val="24"/>
          <w:szCs w:val="24"/>
          <w:lang w:bidi="ar-SY"/>
        </w:rPr>
        <w:t xml:space="preserve"> L.). </w:t>
      </w:r>
      <w:r w:rsidRPr="00487D00">
        <w:rPr>
          <w:rFonts w:ascii="Times New Roman" w:eastAsia="Calibri" w:hAnsi="Times New Roman" w:cs="Times New Roman"/>
          <w:i/>
          <w:iCs/>
          <w:sz w:val="24"/>
          <w:szCs w:val="24"/>
          <w:lang w:bidi="ar-SY"/>
        </w:rPr>
        <w:t>food Chemistry</w:t>
      </w:r>
      <w:r w:rsidRPr="00487D00">
        <w:rPr>
          <w:rFonts w:ascii="Times New Roman" w:eastAsia="Calibri" w:hAnsi="Times New Roman" w:cs="Times New Roman"/>
          <w:sz w:val="24"/>
          <w:szCs w:val="24"/>
          <w:lang w:bidi="ar-SY"/>
        </w:rPr>
        <w:t>, 120(3), 702-707. https://doi.org/10.1016/j.foodchem.2009.10.060</w:t>
      </w:r>
    </w:p>
    <w:p w14:paraId="70123C2B" w14:textId="77777777" w:rsidR="00487D00" w:rsidRPr="00487D00" w:rsidRDefault="00487D00" w:rsidP="00487D00">
      <w:pPr>
        <w:numPr>
          <w:ilvl w:val="0"/>
          <w:numId w:val="4"/>
        </w:numPr>
        <w:autoSpaceDE w:val="0"/>
        <w:autoSpaceDN w:val="0"/>
        <w:bidi w:val="0"/>
        <w:adjustRightInd w:val="0"/>
        <w:spacing w:after="0" w:line="240" w:lineRule="auto"/>
        <w:contextualSpacing/>
        <w:jc w:val="both"/>
        <w:rPr>
          <w:rFonts w:ascii="Times New Roman" w:eastAsia="Calibri" w:hAnsi="Times New Roman" w:cs="Times New Roman"/>
          <w:sz w:val="24"/>
          <w:szCs w:val="24"/>
          <w:rtl/>
          <w:lang w:bidi="ar-SY"/>
        </w:rPr>
      </w:pPr>
      <w:r w:rsidRPr="00487D00">
        <w:rPr>
          <w:rFonts w:ascii="Times New Roman" w:eastAsia="Calibri" w:hAnsi="Times New Roman" w:cs="Times New Roman"/>
          <w:sz w:val="24"/>
          <w:szCs w:val="24"/>
        </w:rPr>
        <w:t>Chen</w:t>
      </w:r>
      <w:r w:rsidRPr="00487D00">
        <w:rPr>
          <w:rFonts w:ascii="Times New Roman" w:eastAsia="Calibri" w:hAnsi="Times New Roman" w:cs="Times New Roman"/>
          <w:sz w:val="24"/>
          <w:szCs w:val="24"/>
          <w:lang w:bidi="ar-SY"/>
        </w:rPr>
        <w:t xml:space="preserve">, F., Wang, X., &amp; He, J. (2004). Enzymatic oxidation of carotenoids: role in carotenoid degradation and carotenoid-sugar conjugate formation. </w:t>
      </w:r>
      <w:r w:rsidRPr="00487D00">
        <w:rPr>
          <w:rFonts w:ascii="Times New Roman" w:eastAsia="Calibri" w:hAnsi="Times New Roman" w:cs="Times New Roman"/>
          <w:i/>
          <w:iCs/>
          <w:sz w:val="24"/>
          <w:szCs w:val="24"/>
          <w:lang w:bidi="ar-SY"/>
        </w:rPr>
        <w:t>Journal of Agriculture and Food Chemistry</w:t>
      </w:r>
      <w:r w:rsidRPr="00487D00">
        <w:rPr>
          <w:rFonts w:ascii="Times New Roman" w:eastAsia="Calibri" w:hAnsi="Times New Roman" w:cs="Times New Roman"/>
          <w:sz w:val="24"/>
          <w:szCs w:val="24"/>
          <w:lang w:bidi="ar-SY"/>
        </w:rPr>
        <w:t>, 52(2), 277-281. https://doi.org/10.1021/jf0349611</w:t>
      </w:r>
    </w:p>
    <w:p w14:paraId="069B3E20" w14:textId="77777777" w:rsidR="00487D00" w:rsidRPr="00487D00" w:rsidRDefault="00487D00" w:rsidP="00487D00">
      <w:pPr>
        <w:numPr>
          <w:ilvl w:val="0"/>
          <w:numId w:val="4"/>
        </w:numPr>
        <w:bidi w:val="0"/>
        <w:contextualSpacing/>
        <w:jc w:val="both"/>
        <w:rPr>
          <w:rFonts w:ascii="Times New Roman" w:eastAsia="Calibri" w:hAnsi="Times New Roman" w:cs="Times New Roman"/>
          <w:sz w:val="24"/>
          <w:szCs w:val="24"/>
          <w:lang w:bidi="ar-SY"/>
        </w:rPr>
      </w:pPr>
      <w:r w:rsidRPr="00487D00">
        <w:rPr>
          <w:rFonts w:ascii="Times New Roman" w:eastAsia="Calibri" w:hAnsi="Times New Roman" w:cs="Times New Roman"/>
          <w:sz w:val="24"/>
          <w:szCs w:val="24"/>
          <w:lang w:bidi="ar-SY"/>
        </w:rPr>
        <w:t xml:space="preserve">Dhake, A., &amp; Patil, S. (2005). Effect of organic acids on the synthesis of b-glucosidase enzyme and its impact on saffron constituents. </w:t>
      </w:r>
      <w:r w:rsidRPr="00487D00">
        <w:rPr>
          <w:rFonts w:ascii="Times New Roman" w:eastAsia="Calibri" w:hAnsi="Times New Roman" w:cs="Times New Roman"/>
          <w:i/>
          <w:iCs/>
          <w:sz w:val="24"/>
          <w:szCs w:val="24"/>
          <w:lang w:bidi="ar-SY"/>
        </w:rPr>
        <w:t>International Journal of Plant Sciences</w:t>
      </w:r>
      <w:r w:rsidRPr="00487D00">
        <w:rPr>
          <w:rFonts w:ascii="Times New Roman" w:eastAsia="Calibri" w:hAnsi="Times New Roman" w:cs="Times New Roman"/>
          <w:sz w:val="24"/>
          <w:szCs w:val="24"/>
          <w:lang w:bidi="ar-SY"/>
        </w:rPr>
        <w:t>, 6(2), 145-150.</w:t>
      </w:r>
    </w:p>
    <w:p w14:paraId="0CAB18E3" w14:textId="77777777" w:rsidR="00487D00" w:rsidRPr="00487D00" w:rsidRDefault="00487D00" w:rsidP="00487D00">
      <w:pPr>
        <w:numPr>
          <w:ilvl w:val="0"/>
          <w:numId w:val="4"/>
        </w:numPr>
        <w:autoSpaceDE w:val="0"/>
        <w:autoSpaceDN w:val="0"/>
        <w:bidi w:val="0"/>
        <w:adjustRightInd w:val="0"/>
        <w:spacing w:after="0" w:line="276" w:lineRule="auto"/>
        <w:contextualSpacing/>
        <w:jc w:val="both"/>
        <w:rPr>
          <w:rFonts w:ascii="Times New Roman" w:eastAsia="Calibri" w:hAnsi="Times New Roman" w:cs="Times New Roman"/>
          <w:i/>
          <w:iCs/>
          <w:sz w:val="24"/>
          <w:szCs w:val="24"/>
        </w:rPr>
      </w:pPr>
      <w:r w:rsidRPr="00487D00">
        <w:rPr>
          <w:rFonts w:ascii="Times New Roman" w:eastAsia="Calibri" w:hAnsi="Times New Roman" w:cs="Times New Roman"/>
          <w:sz w:val="24"/>
          <w:szCs w:val="24"/>
        </w:rPr>
        <w:t>Lage, M. and Cantrell, C.L. (2009). Quantification of saffron (</w:t>
      </w:r>
      <w:proofErr w:type="spellStart"/>
      <w:r w:rsidRPr="00487D00">
        <w:rPr>
          <w:rFonts w:ascii="Times New Roman" w:eastAsia="Calibri" w:hAnsi="Times New Roman" w:cs="Times New Roman"/>
          <w:sz w:val="24"/>
          <w:szCs w:val="24"/>
        </w:rPr>
        <w:t>Crocussativus</w:t>
      </w:r>
      <w:proofErr w:type="spellEnd"/>
      <w:r w:rsidRPr="00487D00">
        <w:rPr>
          <w:rFonts w:ascii="Times New Roman" w:eastAsia="Calibri" w:hAnsi="Times New Roman" w:cs="Times New Roman"/>
          <w:sz w:val="24"/>
          <w:szCs w:val="24"/>
        </w:rPr>
        <w:t xml:space="preserve"> L.) metabolites </w:t>
      </w:r>
      <w:proofErr w:type="spellStart"/>
      <w:r w:rsidRPr="00487D00">
        <w:rPr>
          <w:rFonts w:ascii="Times New Roman" w:eastAsia="Calibri" w:hAnsi="Times New Roman" w:cs="Times New Roman"/>
          <w:sz w:val="24"/>
          <w:szCs w:val="24"/>
        </w:rPr>
        <w:t>crocins</w:t>
      </w:r>
      <w:proofErr w:type="spellEnd"/>
      <w:r w:rsidRPr="00487D00">
        <w:rPr>
          <w:rFonts w:ascii="Times New Roman" w:eastAsia="Calibri" w:hAnsi="Times New Roman" w:cs="Times New Roman"/>
          <w:sz w:val="24"/>
          <w:szCs w:val="24"/>
        </w:rPr>
        <w:t xml:space="preserve">, picrocrocin and </w:t>
      </w:r>
      <w:proofErr w:type="spellStart"/>
      <w:r w:rsidRPr="00487D00">
        <w:rPr>
          <w:rFonts w:ascii="Times New Roman" w:eastAsia="Calibri" w:hAnsi="Times New Roman" w:cs="Times New Roman"/>
          <w:sz w:val="24"/>
          <w:szCs w:val="24"/>
        </w:rPr>
        <w:t>safranal</w:t>
      </w:r>
      <w:proofErr w:type="spellEnd"/>
      <w:r w:rsidRPr="00487D00">
        <w:rPr>
          <w:rFonts w:ascii="Times New Roman" w:eastAsia="Calibri" w:hAnsi="Times New Roman" w:cs="Times New Roman"/>
          <w:sz w:val="24"/>
          <w:szCs w:val="24"/>
        </w:rPr>
        <w:t xml:space="preserve"> for quality determination of the spice grown under different environmental Moroccan conditions. </w:t>
      </w:r>
      <w:r w:rsidRPr="00487D00">
        <w:rPr>
          <w:rFonts w:ascii="Times New Roman" w:eastAsia="Calibri" w:hAnsi="Times New Roman" w:cs="Times New Roman"/>
          <w:i/>
          <w:iCs/>
          <w:sz w:val="24"/>
          <w:szCs w:val="24"/>
        </w:rPr>
        <w:t xml:space="preserve">Scientia </w:t>
      </w:r>
      <w:proofErr w:type="spellStart"/>
      <w:r w:rsidRPr="00487D00">
        <w:rPr>
          <w:rFonts w:ascii="Times New Roman" w:eastAsia="Calibri" w:hAnsi="Times New Roman" w:cs="Times New Roman"/>
          <w:i/>
          <w:iCs/>
          <w:sz w:val="24"/>
          <w:szCs w:val="24"/>
        </w:rPr>
        <w:t>Horticulturae</w:t>
      </w:r>
      <w:proofErr w:type="spellEnd"/>
      <w:r w:rsidRPr="00487D00">
        <w:rPr>
          <w:rFonts w:ascii="Times New Roman" w:eastAsia="Calibri" w:hAnsi="Times New Roman" w:cs="Times New Roman"/>
          <w:sz w:val="24"/>
          <w:szCs w:val="24"/>
        </w:rPr>
        <w:t>, 121: 366–373.</w:t>
      </w:r>
    </w:p>
    <w:p w14:paraId="1AE665FA" w14:textId="77777777" w:rsidR="00487D00" w:rsidRPr="00487D00" w:rsidRDefault="00487D00" w:rsidP="00487D00">
      <w:pPr>
        <w:numPr>
          <w:ilvl w:val="0"/>
          <w:numId w:val="4"/>
        </w:numPr>
        <w:shd w:val="clear" w:color="auto" w:fill="FFFFFF"/>
        <w:bidi w:val="0"/>
        <w:spacing w:after="0" w:line="276"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Sereshti</w:t>
      </w:r>
      <w:proofErr w:type="spellEnd"/>
      <w:r w:rsidRPr="00487D00">
        <w:rPr>
          <w:rFonts w:ascii="Times New Roman" w:eastAsia="Calibri" w:hAnsi="Times New Roman" w:cs="Times New Roman"/>
          <w:sz w:val="24"/>
          <w:szCs w:val="24"/>
        </w:rPr>
        <w:t xml:space="preserve">, H., Heidari, R., and Samadi, S. (2014). Determination of volatile components of saffron by </w:t>
      </w:r>
      <w:proofErr w:type="spellStart"/>
      <w:r w:rsidRPr="00487D00">
        <w:rPr>
          <w:rFonts w:ascii="Times New Roman" w:eastAsia="Calibri" w:hAnsi="Times New Roman" w:cs="Times New Roman"/>
          <w:sz w:val="24"/>
          <w:szCs w:val="24"/>
        </w:rPr>
        <w:t>optimised</w:t>
      </w:r>
      <w:proofErr w:type="spellEnd"/>
      <w:r w:rsidRPr="00487D00">
        <w:rPr>
          <w:rFonts w:ascii="Times New Roman" w:eastAsia="Calibri" w:hAnsi="Times New Roman" w:cs="Times New Roman"/>
          <w:sz w:val="24"/>
          <w:szCs w:val="24"/>
        </w:rPr>
        <w:t xml:space="preserve"> ultrasound-assisted extraction in tandem with dispersive liquid–liquid </w:t>
      </w:r>
      <w:r w:rsidRPr="00487D00">
        <w:rPr>
          <w:rFonts w:ascii="Times New Roman" w:eastAsia="Calibri" w:hAnsi="Times New Roman" w:cs="Times New Roman"/>
          <w:sz w:val="24"/>
          <w:szCs w:val="24"/>
        </w:rPr>
        <w:lastRenderedPageBreak/>
        <w:t>microextraction followed by gas chromatography–mass spectrometry. Food Chem Elsevier; 143:499–505.</w:t>
      </w:r>
    </w:p>
    <w:p w14:paraId="13E2F36D" w14:textId="77777777" w:rsidR="00487D00" w:rsidRPr="00487D00" w:rsidRDefault="00487D00" w:rsidP="00487D00">
      <w:pPr>
        <w:numPr>
          <w:ilvl w:val="0"/>
          <w:numId w:val="4"/>
        </w:numPr>
        <w:shd w:val="clear" w:color="auto" w:fill="FFFFFF"/>
        <w:bidi w:val="0"/>
        <w:spacing w:after="0" w:line="276" w:lineRule="auto"/>
        <w:contextualSpacing/>
        <w:jc w:val="both"/>
        <w:rPr>
          <w:rFonts w:ascii="Times New Roman" w:eastAsia="Calibri" w:hAnsi="Times New Roman" w:cs="Times New Roman"/>
          <w:sz w:val="24"/>
          <w:szCs w:val="24"/>
        </w:rPr>
      </w:pPr>
      <w:proofErr w:type="spellStart"/>
      <w:r w:rsidRPr="00487D00">
        <w:rPr>
          <w:rFonts w:ascii="Times New Roman" w:eastAsia="Calibri" w:hAnsi="Times New Roman" w:cs="Times New Roman"/>
          <w:sz w:val="24"/>
          <w:szCs w:val="24"/>
        </w:rPr>
        <w:t>Mzabri</w:t>
      </w:r>
      <w:proofErr w:type="spellEnd"/>
      <w:r w:rsidRPr="00487D00">
        <w:rPr>
          <w:rFonts w:ascii="Times New Roman" w:eastAsia="Calibri" w:hAnsi="Times New Roman" w:cs="Times New Roman"/>
          <w:sz w:val="24"/>
          <w:szCs w:val="24"/>
        </w:rPr>
        <w:t xml:space="preserve"> I, </w:t>
      </w:r>
      <w:proofErr w:type="spellStart"/>
      <w:r w:rsidRPr="00487D00">
        <w:rPr>
          <w:rFonts w:ascii="Times New Roman" w:eastAsia="Calibri" w:hAnsi="Times New Roman" w:cs="Times New Roman"/>
          <w:sz w:val="24"/>
          <w:szCs w:val="24"/>
        </w:rPr>
        <w:t>Chetouni</w:t>
      </w:r>
      <w:proofErr w:type="spellEnd"/>
      <w:r w:rsidRPr="00487D00">
        <w:rPr>
          <w:rFonts w:ascii="Times New Roman" w:eastAsia="Calibri" w:hAnsi="Times New Roman" w:cs="Times New Roman"/>
          <w:sz w:val="24"/>
          <w:szCs w:val="24"/>
        </w:rPr>
        <w:t xml:space="preserve">, M., Charif, K., Addi, M., </w:t>
      </w:r>
      <w:proofErr w:type="spellStart"/>
      <w:r w:rsidRPr="00487D00">
        <w:rPr>
          <w:rFonts w:ascii="Times New Roman" w:eastAsia="Calibri" w:hAnsi="Times New Roman" w:cs="Times New Roman"/>
          <w:sz w:val="24"/>
          <w:szCs w:val="24"/>
        </w:rPr>
        <w:t>Nkenguruste</w:t>
      </w:r>
      <w:proofErr w:type="spellEnd"/>
      <w:r w:rsidRPr="00487D00">
        <w:rPr>
          <w:rFonts w:ascii="Times New Roman" w:eastAsia="Calibri" w:hAnsi="Times New Roman" w:cs="Times New Roman"/>
          <w:sz w:val="24"/>
          <w:szCs w:val="24"/>
        </w:rPr>
        <w:t xml:space="preserve">, J., Mimouni, J., </w:t>
      </w:r>
      <w:proofErr w:type="spellStart"/>
      <w:r w:rsidRPr="00487D00">
        <w:rPr>
          <w:rFonts w:ascii="Times New Roman" w:eastAsia="Calibri" w:hAnsi="Times New Roman" w:cs="Times New Roman"/>
          <w:sz w:val="24"/>
          <w:szCs w:val="24"/>
        </w:rPr>
        <w:t>Kouddane</w:t>
      </w:r>
      <w:proofErr w:type="spellEnd"/>
      <w:r w:rsidRPr="00487D00">
        <w:rPr>
          <w:rFonts w:ascii="Times New Roman" w:eastAsia="Calibri" w:hAnsi="Times New Roman" w:cs="Times New Roman"/>
          <w:sz w:val="24"/>
          <w:szCs w:val="24"/>
        </w:rPr>
        <w:t xml:space="preserve">, N., and </w:t>
      </w:r>
      <w:proofErr w:type="spellStart"/>
      <w:r w:rsidRPr="00487D00">
        <w:rPr>
          <w:rFonts w:ascii="Times New Roman" w:eastAsia="Calibri" w:hAnsi="Times New Roman" w:cs="Times New Roman"/>
          <w:sz w:val="24"/>
          <w:szCs w:val="24"/>
        </w:rPr>
        <w:t>Berrichi</w:t>
      </w:r>
      <w:proofErr w:type="spellEnd"/>
      <w:r w:rsidRPr="00487D00">
        <w:rPr>
          <w:rFonts w:ascii="Times New Roman" w:eastAsia="Calibri" w:hAnsi="Times New Roman" w:cs="Times New Roman"/>
          <w:sz w:val="24"/>
          <w:szCs w:val="24"/>
        </w:rPr>
        <w:t xml:space="preserve">, A. (2019). The </w:t>
      </w:r>
      <w:proofErr w:type="spellStart"/>
      <w:r w:rsidRPr="00487D00">
        <w:rPr>
          <w:rFonts w:ascii="Times New Roman" w:eastAsia="Calibri" w:hAnsi="Times New Roman" w:cs="Times New Roman"/>
          <w:sz w:val="24"/>
          <w:szCs w:val="24"/>
        </w:rPr>
        <w:t>Agro</w:t>
      </w:r>
      <w:proofErr w:type="spellEnd"/>
      <w:r w:rsidRPr="00487D00">
        <w:rPr>
          <w:rFonts w:ascii="Times New Roman" w:eastAsia="Calibri" w:hAnsi="Times New Roman" w:cs="Times New Roman"/>
          <w:sz w:val="24"/>
          <w:szCs w:val="24"/>
        </w:rPr>
        <w:t>-morphological behavior of saffron under the environmental conditions of four areas in Eastern Morocco. Mater Today Proc Elsevier; 13:1062–1069.</w:t>
      </w:r>
    </w:p>
    <w:p w14:paraId="04A15AA4"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Alizadeh, M.B., </w:t>
      </w:r>
      <w:proofErr w:type="spellStart"/>
      <w:r w:rsidRPr="00487D00">
        <w:rPr>
          <w:rFonts w:ascii="Times New Roman" w:eastAsia="Calibri" w:hAnsi="Times New Roman" w:cs="Times New Roman"/>
          <w:sz w:val="24"/>
          <w:szCs w:val="24"/>
        </w:rPr>
        <w:t>Makarian</w:t>
      </w:r>
      <w:proofErr w:type="spellEnd"/>
      <w:r w:rsidRPr="00487D00">
        <w:rPr>
          <w:rFonts w:ascii="Times New Roman" w:eastAsia="Calibri" w:hAnsi="Times New Roman" w:cs="Times New Roman"/>
          <w:sz w:val="24"/>
          <w:szCs w:val="24"/>
        </w:rPr>
        <w:t xml:space="preserve">, H., </w:t>
      </w:r>
      <w:proofErr w:type="spellStart"/>
      <w:r w:rsidRPr="00487D00">
        <w:rPr>
          <w:rFonts w:ascii="Times New Roman" w:eastAsia="Calibri" w:hAnsi="Times New Roman" w:cs="Times New Roman"/>
          <w:sz w:val="24"/>
          <w:szCs w:val="24"/>
        </w:rPr>
        <w:t>Ebadi</w:t>
      </w:r>
      <w:proofErr w:type="spellEnd"/>
      <w:r w:rsidRPr="00487D00">
        <w:rPr>
          <w:rFonts w:ascii="Times New Roman" w:eastAsia="Calibri" w:hAnsi="Times New Roman" w:cs="Times New Roman"/>
          <w:sz w:val="24"/>
          <w:szCs w:val="24"/>
        </w:rPr>
        <w:t xml:space="preserve"> </w:t>
      </w:r>
      <w:proofErr w:type="spellStart"/>
      <w:r w:rsidRPr="00487D00">
        <w:rPr>
          <w:rFonts w:ascii="Times New Roman" w:eastAsia="Calibri" w:hAnsi="Times New Roman" w:cs="Times New Roman"/>
          <w:sz w:val="24"/>
          <w:szCs w:val="24"/>
        </w:rPr>
        <w:t>Khazine</w:t>
      </w:r>
      <w:proofErr w:type="spellEnd"/>
      <w:r w:rsidRPr="00487D00">
        <w:rPr>
          <w:rFonts w:ascii="Times New Roman" w:eastAsia="Calibri" w:hAnsi="Times New Roman" w:cs="Times New Roman"/>
          <w:sz w:val="24"/>
          <w:szCs w:val="24"/>
        </w:rPr>
        <w:t xml:space="preserve"> </w:t>
      </w:r>
      <w:proofErr w:type="spellStart"/>
      <w:r w:rsidRPr="00487D00">
        <w:rPr>
          <w:rFonts w:ascii="Times New Roman" w:eastAsia="Calibri" w:hAnsi="Times New Roman" w:cs="Times New Roman"/>
          <w:sz w:val="24"/>
          <w:szCs w:val="24"/>
        </w:rPr>
        <w:t>Ghadim</w:t>
      </w:r>
      <w:proofErr w:type="spellEnd"/>
      <w:r w:rsidRPr="00487D00">
        <w:rPr>
          <w:rFonts w:ascii="Times New Roman" w:eastAsia="Calibri" w:hAnsi="Times New Roman" w:cs="Times New Roman"/>
          <w:sz w:val="24"/>
          <w:szCs w:val="24"/>
        </w:rPr>
        <w:t>, A., Izadi-</w:t>
      </w:r>
      <w:proofErr w:type="spellStart"/>
      <w:r w:rsidRPr="00487D00">
        <w:rPr>
          <w:rFonts w:ascii="Times New Roman" w:eastAsia="Calibri" w:hAnsi="Times New Roman" w:cs="Times New Roman"/>
          <w:sz w:val="24"/>
          <w:szCs w:val="24"/>
        </w:rPr>
        <w:t>Darbandi</w:t>
      </w:r>
      <w:proofErr w:type="spellEnd"/>
      <w:r w:rsidRPr="00487D00">
        <w:rPr>
          <w:rFonts w:ascii="Times New Roman" w:eastAsia="Calibri" w:hAnsi="Times New Roman" w:cs="Times New Roman"/>
          <w:sz w:val="24"/>
          <w:szCs w:val="24"/>
        </w:rPr>
        <w:t xml:space="preserve">, E., Gholami, A., 2019. The effect of organic and biological fertilizers on the quantitative and qualitative characteristics of saffron (Crocus sativus L.) at the climate of Ardabil region. Saffron Agron. </w:t>
      </w:r>
      <w:proofErr w:type="spellStart"/>
      <w:r w:rsidRPr="00487D00">
        <w:rPr>
          <w:rFonts w:ascii="Times New Roman" w:eastAsia="Calibri" w:hAnsi="Times New Roman" w:cs="Times New Roman"/>
          <w:sz w:val="24"/>
          <w:szCs w:val="24"/>
        </w:rPr>
        <w:t>Thech</w:t>
      </w:r>
      <w:proofErr w:type="spellEnd"/>
      <w:r w:rsidRPr="00487D00">
        <w:rPr>
          <w:rFonts w:ascii="Times New Roman" w:eastAsia="Calibri" w:hAnsi="Times New Roman" w:cs="Times New Roman"/>
          <w:sz w:val="24"/>
          <w:szCs w:val="24"/>
        </w:rPr>
        <w:t>. 7 (2), 227–244.</w:t>
      </w:r>
    </w:p>
    <w:p w14:paraId="3D1F0857" w14:textId="77777777" w:rsidR="00487D00" w:rsidRPr="00487D00" w:rsidRDefault="00487D00" w:rsidP="00487D00">
      <w:pPr>
        <w:numPr>
          <w:ilvl w:val="0"/>
          <w:numId w:val="4"/>
        </w:numPr>
        <w:bidi w:val="0"/>
        <w:spacing w:line="240" w:lineRule="auto"/>
        <w:contextualSpacing/>
        <w:jc w:val="both"/>
        <w:rPr>
          <w:rFonts w:ascii="Times New Roman" w:eastAsia="Calibri" w:hAnsi="Times New Roman" w:cs="Times New Roman"/>
          <w:sz w:val="24"/>
          <w:szCs w:val="24"/>
        </w:rPr>
      </w:pPr>
      <w:r w:rsidRPr="00487D00">
        <w:rPr>
          <w:rFonts w:ascii="Times New Roman" w:eastAsia="Calibri" w:hAnsi="Times New Roman" w:cs="Times New Roman"/>
          <w:sz w:val="24"/>
          <w:szCs w:val="24"/>
        </w:rPr>
        <w:t xml:space="preserve">Omidi, H., Naghdi Badi, H., </w:t>
      </w:r>
      <w:proofErr w:type="spellStart"/>
      <w:r w:rsidRPr="00487D00">
        <w:rPr>
          <w:rFonts w:ascii="Times New Roman" w:eastAsia="Calibri" w:hAnsi="Times New Roman" w:cs="Times New Roman"/>
          <w:sz w:val="24"/>
          <w:szCs w:val="24"/>
        </w:rPr>
        <w:t>Golzad</w:t>
      </w:r>
      <w:proofErr w:type="spellEnd"/>
      <w:r w:rsidRPr="00487D00">
        <w:rPr>
          <w:rFonts w:ascii="Times New Roman" w:eastAsia="Calibri" w:hAnsi="Times New Roman" w:cs="Times New Roman"/>
          <w:sz w:val="24"/>
          <w:szCs w:val="24"/>
        </w:rPr>
        <w:t xml:space="preserve">, A., Torabi, H., </w:t>
      </w:r>
      <w:proofErr w:type="spellStart"/>
      <w:r w:rsidRPr="00487D00">
        <w:rPr>
          <w:rFonts w:ascii="Times New Roman" w:eastAsia="Calibri" w:hAnsi="Times New Roman" w:cs="Times New Roman"/>
          <w:sz w:val="24"/>
          <w:szCs w:val="24"/>
        </w:rPr>
        <w:t>Footoukian</w:t>
      </w:r>
      <w:proofErr w:type="spellEnd"/>
      <w:r w:rsidRPr="00487D00">
        <w:rPr>
          <w:rFonts w:ascii="Times New Roman" w:eastAsia="Calibri" w:hAnsi="Times New Roman" w:cs="Times New Roman"/>
          <w:sz w:val="24"/>
          <w:szCs w:val="24"/>
        </w:rPr>
        <w:t>, M. (2009). The effect of chemical and bio-fertilizer source of nitrogen on qualitative and quantitative yield of saffron (Crocus sativus L.). J. Med. Plants 8 (30), 98–109.</w:t>
      </w:r>
    </w:p>
    <w:p w14:paraId="6A8FC55F" w14:textId="77777777" w:rsidR="00487D00" w:rsidRPr="00470D86" w:rsidRDefault="00487D00" w:rsidP="00487D00">
      <w:pPr>
        <w:bidi w:val="0"/>
        <w:jc w:val="both"/>
        <w:rPr>
          <w:rFonts w:asciiTheme="majorBidi" w:hAnsiTheme="majorBidi" w:cstheme="majorBidi"/>
          <w:sz w:val="24"/>
          <w:szCs w:val="24"/>
        </w:rPr>
      </w:pPr>
    </w:p>
    <w:sectPr w:rsidR="00487D00" w:rsidRPr="00470D86" w:rsidSect="00470D8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2DFB" w14:textId="77777777" w:rsidR="00C62360" w:rsidRDefault="00C62360" w:rsidP="007F131C">
      <w:pPr>
        <w:spacing w:after="0" w:line="240" w:lineRule="auto"/>
      </w:pPr>
      <w:r>
        <w:separator/>
      </w:r>
    </w:p>
  </w:endnote>
  <w:endnote w:type="continuationSeparator" w:id="0">
    <w:p w14:paraId="11BB0EC8" w14:textId="77777777" w:rsidR="00C62360" w:rsidRDefault="00C62360" w:rsidP="007F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CC74" w14:textId="77777777" w:rsidR="007F131C" w:rsidRDefault="007F1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59A3" w14:textId="77777777" w:rsidR="007F131C" w:rsidRDefault="007F1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D9CA" w14:textId="77777777" w:rsidR="007F131C" w:rsidRDefault="007F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C463" w14:textId="77777777" w:rsidR="00C62360" w:rsidRDefault="00C62360" w:rsidP="007F131C">
      <w:pPr>
        <w:spacing w:after="0" w:line="240" w:lineRule="auto"/>
      </w:pPr>
      <w:r>
        <w:separator/>
      </w:r>
    </w:p>
  </w:footnote>
  <w:footnote w:type="continuationSeparator" w:id="0">
    <w:p w14:paraId="635E5C54" w14:textId="77777777" w:rsidR="00C62360" w:rsidRDefault="00C62360" w:rsidP="007F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0B6F" w14:textId="0A4F5B82" w:rsidR="007F131C" w:rsidRDefault="007F131C">
    <w:pPr>
      <w:pStyle w:val="Header"/>
    </w:pPr>
    <w:r>
      <w:rPr>
        <w:noProof/>
      </w:rPr>
      <w:pict w14:anchorId="354A9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932" w14:textId="4EB32CDE" w:rsidR="007F131C" w:rsidRDefault="007F131C">
    <w:pPr>
      <w:pStyle w:val="Header"/>
    </w:pPr>
    <w:r>
      <w:rPr>
        <w:noProof/>
      </w:rPr>
      <w:pict w14:anchorId="6DAA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D2C5" w14:textId="3E73E851" w:rsidR="007F131C" w:rsidRDefault="007F131C">
    <w:pPr>
      <w:pStyle w:val="Header"/>
    </w:pPr>
    <w:r>
      <w:rPr>
        <w:noProof/>
      </w:rPr>
      <w:pict w14:anchorId="24828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51387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9088D"/>
    <w:multiLevelType w:val="hybridMultilevel"/>
    <w:tmpl w:val="7FA6A9BE"/>
    <w:lvl w:ilvl="0" w:tplc="42E00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55421"/>
    <w:multiLevelType w:val="multilevel"/>
    <w:tmpl w:val="962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20BC1"/>
    <w:multiLevelType w:val="multilevel"/>
    <w:tmpl w:val="4B40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833B2"/>
    <w:multiLevelType w:val="hybridMultilevel"/>
    <w:tmpl w:val="D6481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gutterAtTop/>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86"/>
    <w:rsid w:val="000434FF"/>
    <w:rsid w:val="00053147"/>
    <w:rsid w:val="001D7651"/>
    <w:rsid w:val="001E0F28"/>
    <w:rsid w:val="002D7AC5"/>
    <w:rsid w:val="00311D6A"/>
    <w:rsid w:val="00327F6C"/>
    <w:rsid w:val="003F5B34"/>
    <w:rsid w:val="00420F5D"/>
    <w:rsid w:val="00470D86"/>
    <w:rsid w:val="00487D00"/>
    <w:rsid w:val="004E6B40"/>
    <w:rsid w:val="00561AF1"/>
    <w:rsid w:val="00680840"/>
    <w:rsid w:val="006B744D"/>
    <w:rsid w:val="006C68ED"/>
    <w:rsid w:val="00751F72"/>
    <w:rsid w:val="00773D77"/>
    <w:rsid w:val="007F131C"/>
    <w:rsid w:val="00835078"/>
    <w:rsid w:val="00877E44"/>
    <w:rsid w:val="00882859"/>
    <w:rsid w:val="009753C4"/>
    <w:rsid w:val="009C7D4A"/>
    <w:rsid w:val="00A043BF"/>
    <w:rsid w:val="00A07430"/>
    <w:rsid w:val="00A17E48"/>
    <w:rsid w:val="00B952A1"/>
    <w:rsid w:val="00BE38F3"/>
    <w:rsid w:val="00C12FFE"/>
    <w:rsid w:val="00C62360"/>
    <w:rsid w:val="00CB1B21"/>
    <w:rsid w:val="00CC30B8"/>
    <w:rsid w:val="00CD5FFC"/>
    <w:rsid w:val="00E1653F"/>
    <w:rsid w:val="00F03946"/>
    <w:rsid w:val="00F53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2EC64"/>
  <w15:chartTrackingRefBased/>
  <w15:docId w15:val="{43E348F8-C144-45D5-8764-892F286F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D86"/>
    <w:rPr>
      <w:color w:val="0563C1" w:themeColor="hyperlink"/>
      <w:u w:val="single"/>
    </w:rPr>
  </w:style>
  <w:style w:type="character" w:styleId="UnresolvedMention">
    <w:name w:val="Unresolved Mention"/>
    <w:basedOn w:val="DefaultParagraphFont"/>
    <w:uiPriority w:val="99"/>
    <w:semiHidden/>
    <w:unhideWhenUsed/>
    <w:rsid w:val="00470D86"/>
    <w:rPr>
      <w:color w:val="605E5C"/>
      <w:shd w:val="clear" w:color="auto" w:fill="E1DFDD"/>
    </w:rPr>
  </w:style>
  <w:style w:type="paragraph" w:styleId="NoSpacing">
    <w:name w:val="No Spacing"/>
    <w:uiPriority w:val="1"/>
    <w:qFormat/>
    <w:rsid w:val="00470D86"/>
    <w:pPr>
      <w:bidi/>
      <w:spacing w:after="0" w:line="240" w:lineRule="auto"/>
    </w:pPr>
  </w:style>
  <w:style w:type="character" w:styleId="Strong">
    <w:name w:val="Strong"/>
    <w:basedOn w:val="DefaultParagraphFont"/>
    <w:uiPriority w:val="22"/>
    <w:qFormat/>
    <w:rsid w:val="00680840"/>
    <w:rPr>
      <w:b/>
      <w:bCs/>
    </w:rPr>
  </w:style>
  <w:style w:type="table" w:customStyle="1" w:styleId="3">
    <w:name w:val="شبكة جدول3"/>
    <w:basedOn w:val="TableNormal"/>
    <w:next w:val="TableGrid"/>
    <w:uiPriority w:val="59"/>
    <w:rsid w:val="00680840"/>
    <w:pPr>
      <w:bidi/>
      <w:spacing w:after="0" w:line="240" w:lineRule="auto"/>
      <w:ind w:left="216"/>
      <w:jc w:val="both"/>
    </w:pPr>
    <w:rPr>
      <w:rFonts w:ascii="Calibri" w:eastAsia="Calibri" w:hAnsi="Calibri" w:cs="Arial"/>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0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TableNormal"/>
    <w:next w:val="TableGrid"/>
    <w:uiPriority w:val="59"/>
    <w:rsid w:val="00751F72"/>
    <w:pPr>
      <w:bidi/>
      <w:spacing w:after="0" w:line="240" w:lineRule="auto"/>
      <w:ind w:left="216"/>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B34"/>
    <w:pPr>
      <w:ind w:left="720"/>
      <w:contextualSpacing/>
    </w:pPr>
  </w:style>
  <w:style w:type="paragraph" w:styleId="Header">
    <w:name w:val="header"/>
    <w:basedOn w:val="Normal"/>
    <w:link w:val="HeaderChar"/>
    <w:uiPriority w:val="99"/>
    <w:unhideWhenUsed/>
    <w:rsid w:val="007F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31C"/>
  </w:style>
  <w:style w:type="paragraph" w:styleId="Footer">
    <w:name w:val="footer"/>
    <w:basedOn w:val="Normal"/>
    <w:link w:val="FooterChar"/>
    <w:uiPriority w:val="99"/>
    <w:unhideWhenUsed/>
    <w:rsid w:val="007F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8712">
      <w:bodyDiv w:val="1"/>
      <w:marLeft w:val="0"/>
      <w:marRight w:val="0"/>
      <w:marTop w:val="0"/>
      <w:marBottom w:val="0"/>
      <w:divBdr>
        <w:top w:val="none" w:sz="0" w:space="0" w:color="auto"/>
        <w:left w:val="none" w:sz="0" w:space="0" w:color="auto"/>
        <w:bottom w:val="none" w:sz="0" w:space="0" w:color="auto"/>
        <w:right w:val="none" w:sz="0" w:space="0" w:color="auto"/>
      </w:divBdr>
      <w:divsChild>
        <w:div w:id="139156358">
          <w:marLeft w:val="0"/>
          <w:marRight w:val="0"/>
          <w:marTop w:val="0"/>
          <w:marBottom w:val="0"/>
          <w:divBdr>
            <w:top w:val="none" w:sz="0" w:space="0" w:color="auto"/>
            <w:left w:val="none" w:sz="0" w:space="0" w:color="auto"/>
            <w:bottom w:val="none" w:sz="0" w:space="0" w:color="auto"/>
            <w:right w:val="none" w:sz="0" w:space="0" w:color="auto"/>
          </w:divBdr>
        </w:div>
        <w:div w:id="39678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researchgate.net/journal/Scientia-Horticulturae-0304-4238"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r>
              <a:rPr lang="en-US" sz="1400" b="1">
                <a:cs typeface="+mj-cs"/>
              </a:rPr>
              <a:t>chlorophyll</a:t>
            </a:r>
            <a:r>
              <a:rPr lang="en-US" sz="1400" b="1" baseline="0">
                <a:cs typeface="+mj-cs"/>
              </a:rPr>
              <a:t> content (</a:t>
            </a:r>
            <a:r>
              <a:rPr lang="en-US" sz="1400" b="1" baseline="0">
                <a:latin typeface="Times New Roman" panose="02020603050405020304" pitchFamily="18" charset="0"/>
                <a:cs typeface="Times New Roman" panose="02020603050405020304" pitchFamily="18" charset="0"/>
              </a:rPr>
              <a:t>µg/gFw</a:t>
            </a:r>
            <a:r>
              <a:rPr lang="en-US" sz="1400" b="1" baseline="0">
                <a:latin typeface="Times New Roman" panose="02020603050405020304" pitchFamily="18" charset="0"/>
                <a:cs typeface="+mj-cs"/>
              </a:rPr>
              <a:t>)</a:t>
            </a:r>
            <a:endParaRPr lang="en-US" sz="1400" b="1">
              <a:cs typeface="+mj-cs"/>
            </a:endParaRPr>
          </a:p>
        </c:rich>
      </c:tx>
      <c:layout>
        <c:manualLayout>
          <c:xMode val="edge"/>
          <c:yMode val="edge"/>
          <c:x val="0.26685093963254597"/>
          <c:y val="4.8061216612629312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691E-45E5-954A-C27DCDB7A817}"/>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691E-45E5-954A-C27DCDB7A817}"/>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691E-45E5-954A-C27DCDB7A817}"/>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691E-45E5-954A-C27DCDB7A817}"/>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691E-45E5-954A-C27DCDB7A817}"/>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691E-45E5-954A-C27DCDB7A817}"/>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691E-45E5-954A-C27DCDB7A817}"/>
              </c:ext>
            </c:extLst>
          </c:dPt>
          <c:dLbls>
            <c:dLbl>
              <c:idx val="0"/>
              <c:tx>
                <c:rich>
                  <a:bodyPr/>
                  <a:lstStyle/>
                  <a:p>
                    <a:fld id="{C1A8229D-1BFB-4F29-B92D-843BEA94F0E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91E-45E5-954A-C27DCDB7A817}"/>
                </c:ext>
              </c:extLst>
            </c:dLbl>
            <c:dLbl>
              <c:idx val="1"/>
              <c:tx>
                <c:rich>
                  <a:bodyPr/>
                  <a:lstStyle/>
                  <a:p>
                    <a:fld id="{E3B0725F-29B8-41A5-B906-61970BDE079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91E-45E5-954A-C27DCDB7A817}"/>
                </c:ext>
              </c:extLst>
            </c:dLbl>
            <c:dLbl>
              <c:idx val="2"/>
              <c:tx>
                <c:rich>
                  <a:bodyPr/>
                  <a:lstStyle/>
                  <a:p>
                    <a:fld id="{7F477D90-7574-4177-8840-47CA24E9AE1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91E-45E5-954A-C27DCDB7A817}"/>
                </c:ext>
              </c:extLst>
            </c:dLbl>
            <c:dLbl>
              <c:idx val="3"/>
              <c:tx>
                <c:rich>
                  <a:bodyPr/>
                  <a:lstStyle/>
                  <a:p>
                    <a:fld id="{D413002F-52B4-444D-975A-89663E636B7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91E-45E5-954A-C27DCDB7A817}"/>
                </c:ext>
              </c:extLst>
            </c:dLbl>
            <c:dLbl>
              <c:idx val="4"/>
              <c:tx>
                <c:rich>
                  <a:bodyPr/>
                  <a:lstStyle/>
                  <a:p>
                    <a:fld id="{46F13D31-458E-4362-ADA5-0DA798A527A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91E-45E5-954A-C27DCDB7A817}"/>
                </c:ext>
              </c:extLst>
            </c:dLbl>
            <c:dLbl>
              <c:idx val="5"/>
              <c:tx>
                <c:rich>
                  <a:bodyPr/>
                  <a:lstStyle/>
                  <a:p>
                    <a:fld id="{0AD82FCB-7CCD-4D16-BEE8-BE6AB94822C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91E-45E5-954A-C27DCDB7A817}"/>
                </c:ext>
              </c:extLst>
            </c:dLbl>
            <c:dLbl>
              <c:idx val="6"/>
              <c:tx>
                <c:rich>
                  <a:bodyPr/>
                  <a:lstStyle/>
                  <a:p>
                    <a:fld id="{26A1A523-76A5-4628-981B-4A7AE1E5A15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91E-45E5-954A-C27DCDB7A817}"/>
                </c:ext>
              </c:extLst>
            </c:dLbl>
            <c:dLbl>
              <c:idx val="7"/>
              <c:tx>
                <c:rich>
                  <a:bodyPr/>
                  <a:lstStyle/>
                  <a:p>
                    <a:fld id="{E08F1DBD-F144-4596-94E9-F7D3F5FB569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91E-45E5-954A-C27DCDB7A817}"/>
                </c:ext>
              </c:extLst>
            </c:dLbl>
            <c:dLbl>
              <c:idx val="8"/>
              <c:tx>
                <c:rich>
                  <a:bodyPr/>
                  <a:lstStyle/>
                  <a:p>
                    <a:fld id="{8F8C0111-9002-42E9-A491-1FD0C92815B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91E-45E5-954A-C27DCDB7A817}"/>
                </c:ext>
              </c:extLst>
            </c:dLbl>
            <c:dLbl>
              <c:idx val="9"/>
              <c:tx>
                <c:rich>
                  <a:bodyPr/>
                  <a:lstStyle/>
                  <a:p>
                    <a:fld id="{007ABE21-32C5-46C0-91EA-DD2583E0993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691E-45E5-954A-C27DCDB7A817}"/>
                </c:ext>
              </c:extLst>
            </c:dLbl>
            <c:dLbl>
              <c:idx val="10"/>
              <c:tx>
                <c:rich>
                  <a:bodyPr/>
                  <a:lstStyle/>
                  <a:p>
                    <a:fld id="{04E65EF3-F48E-43CE-80BD-225AC3007AE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691E-45E5-954A-C27DCDB7A817}"/>
                </c:ext>
              </c:extLst>
            </c:dLbl>
            <c:dLbl>
              <c:idx val="11"/>
              <c:tx>
                <c:rich>
                  <a:bodyPr/>
                  <a:lstStyle/>
                  <a:p>
                    <a:fld id="{9D2A0501-38F8-400A-8205-CAF75DE47BD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691E-45E5-954A-C27DCDB7A817}"/>
                </c:ext>
              </c:extLst>
            </c:dLbl>
            <c:dLbl>
              <c:idx val="12"/>
              <c:tx>
                <c:rich>
                  <a:bodyPr/>
                  <a:lstStyle/>
                  <a:p>
                    <a:fld id="{B5AC2263-2B20-4F65-AF12-72DD5778335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91E-45E5-954A-C27DCDB7A817}"/>
                </c:ext>
              </c:extLst>
            </c:dLbl>
            <c:dLbl>
              <c:idx val="13"/>
              <c:tx>
                <c:rich>
                  <a:bodyPr/>
                  <a:lstStyle/>
                  <a:p>
                    <a:fld id="{ECB09E72-B459-42A1-ABAD-70D54A50669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91E-45E5-954A-C27DCDB7A817}"/>
                </c:ext>
              </c:extLst>
            </c:dLbl>
            <c:dLbl>
              <c:idx val="14"/>
              <c:tx>
                <c:rich>
                  <a:bodyPr/>
                  <a:lstStyle/>
                  <a:p>
                    <a:fld id="{693C2EB9-CC6F-4190-8A5F-D3A5F64CAA4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91E-45E5-954A-C27DCDB7A817}"/>
                </c:ext>
              </c:extLst>
            </c:dLbl>
            <c:dLbl>
              <c:idx val="15"/>
              <c:tx>
                <c:rich>
                  <a:bodyPr/>
                  <a:lstStyle/>
                  <a:p>
                    <a:fld id="{D3BEA0F8-9679-4C5C-A1FD-32D8AEE1038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91E-45E5-954A-C27DCDB7A817}"/>
                </c:ext>
              </c:extLst>
            </c:dLbl>
            <c:dLbl>
              <c:idx val="16"/>
              <c:tx>
                <c:rich>
                  <a:bodyPr/>
                  <a:lstStyle/>
                  <a:p>
                    <a:fld id="{A84146D6-A928-445F-B87D-DD7A6FBC245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91E-45E5-954A-C27DCDB7A817}"/>
                </c:ext>
              </c:extLst>
            </c:dLbl>
            <c:dLbl>
              <c:idx val="17"/>
              <c:tx>
                <c:rich>
                  <a:bodyPr/>
                  <a:lstStyle/>
                  <a:p>
                    <a:fld id="{CD22E62F-96D5-45E5-950C-883AC8A811E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91E-45E5-954A-C27DCDB7A817}"/>
                </c:ext>
              </c:extLst>
            </c:dLbl>
            <c:dLbl>
              <c:idx val="18"/>
              <c:tx>
                <c:rich>
                  <a:bodyPr/>
                  <a:lstStyle/>
                  <a:p>
                    <a:fld id="{699C7C93-2345-4DF8-BC0D-D67FBD594D1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91E-45E5-954A-C27DCDB7A817}"/>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1136.479</c:v>
                </c:pt>
                <c:pt idx="1">
                  <c:v>988.69500000000005</c:v>
                </c:pt>
                <c:pt idx="2">
                  <c:v>1018.526</c:v>
                </c:pt>
                <c:pt idx="3">
                  <c:v>1070.684</c:v>
                </c:pt>
                <c:pt idx="4">
                  <c:v>1202.2550000000001</c:v>
                </c:pt>
                <c:pt idx="5">
                  <c:v>1080.5840000000001</c:v>
                </c:pt>
                <c:pt idx="6">
                  <c:v>1151.367</c:v>
                </c:pt>
                <c:pt idx="7">
                  <c:v>1172.2429999999999</c:v>
                </c:pt>
                <c:pt idx="8">
                  <c:v>1262.3119999999999</c:v>
                </c:pt>
                <c:pt idx="9">
                  <c:v>1237.22</c:v>
                </c:pt>
                <c:pt idx="10">
                  <c:v>1171.3969999999999</c:v>
                </c:pt>
                <c:pt idx="11">
                  <c:v>1251.452</c:v>
                </c:pt>
                <c:pt idx="12">
                  <c:v>1200.348</c:v>
                </c:pt>
                <c:pt idx="13">
                  <c:v>1102.1659999999999</c:v>
                </c:pt>
                <c:pt idx="14">
                  <c:v>1113.7629999999999</c:v>
                </c:pt>
                <c:pt idx="15">
                  <c:v>1164.7929999999999</c:v>
                </c:pt>
                <c:pt idx="16">
                  <c:v>1053.596</c:v>
                </c:pt>
                <c:pt idx="17">
                  <c:v>1151.6120000000001</c:v>
                </c:pt>
                <c:pt idx="18">
                  <c:v>1230.595</c:v>
                </c:pt>
              </c:numCache>
            </c:numRef>
          </c:val>
          <c:extLst>
            <c:ext xmlns:c15="http://schemas.microsoft.com/office/drawing/2012/chart" uri="{02D57815-91ED-43cb-92C2-25804820EDAC}">
              <c15:datalabelsRange>
                <c15:f>Sheet1!$N$15:$N$33</c15:f>
                <c15:dlblRangeCache>
                  <c:ptCount val="19"/>
                  <c:pt idx="0">
                    <c:v>c</c:v>
                  </c:pt>
                  <c:pt idx="1">
                    <c:v>e</c:v>
                  </c:pt>
                  <c:pt idx="2">
                    <c:v>e</c:v>
                  </c:pt>
                  <c:pt idx="3">
                    <c:v>d</c:v>
                  </c:pt>
                  <c:pt idx="4">
                    <c:v>b</c:v>
                  </c:pt>
                  <c:pt idx="5">
                    <c:v>d</c:v>
                  </c:pt>
                  <c:pt idx="6">
                    <c:v>c</c:v>
                  </c:pt>
                  <c:pt idx="7">
                    <c:v>bc</c:v>
                  </c:pt>
                  <c:pt idx="8">
                    <c:v>a</c:v>
                  </c:pt>
                  <c:pt idx="9">
                    <c:v>ab</c:v>
                  </c:pt>
                  <c:pt idx="10">
                    <c:v>bc</c:v>
                  </c:pt>
                  <c:pt idx="11">
                    <c:v>a</c:v>
                  </c:pt>
                  <c:pt idx="12">
                    <c:v>a</c:v>
                  </c:pt>
                  <c:pt idx="13">
                    <c:v>c</c:v>
                  </c:pt>
                  <c:pt idx="14">
                    <c:v>c</c:v>
                  </c:pt>
                  <c:pt idx="15">
                    <c:v>b</c:v>
                  </c:pt>
                  <c:pt idx="16">
                    <c:v>c</c:v>
                  </c:pt>
                  <c:pt idx="17">
                    <c:v>b</c:v>
                  </c:pt>
                  <c:pt idx="18">
                    <c:v>a</c:v>
                  </c:pt>
                </c15:dlblRangeCache>
              </c15:datalabelsRange>
            </c:ext>
            <c:ext xmlns:c16="http://schemas.microsoft.com/office/drawing/2014/chart" uri="{C3380CC4-5D6E-409C-BE32-E72D297353CC}">
              <c16:uniqueId val="{0000001A-691E-45E5-954A-C27DCDB7A817}"/>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Low">
        <a:defRPr b="1">
          <a:cs typeface="+mj-cs"/>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en-US" sz="1400">
                <a:solidFill>
                  <a:sysClr val="windowText" lastClr="000000"/>
                </a:solidFill>
                <a:cs typeface="+mj-cs"/>
              </a:rPr>
              <a:t>carotenoid content (</a:t>
            </a:r>
            <a:r>
              <a:rPr lang="en-US" sz="1400">
                <a:solidFill>
                  <a:sysClr val="windowText" lastClr="000000"/>
                </a:solidFill>
                <a:latin typeface="Times New Roman" panose="02020603050405020304" pitchFamily="18" charset="0"/>
                <a:cs typeface="+mj-cs"/>
              </a:rPr>
              <a:t>µg/gFw</a:t>
            </a:r>
            <a:r>
              <a:rPr lang="en-US" sz="1200" baseline="0">
                <a:solidFill>
                  <a:sysClr val="windowText" lastClr="000000"/>
                </a:solidFill>
                <a:latin typeface="Times New Roman" panose="02020603050405020304" pitchFamily="18" charset="0"/>
                <a:cs typeface="+mn-cs"/>
              </a:rPr>
              <a:t>)</a:t>
            </a:r>
            <a:endParaRPr lang="en-US" sz="1200">
              <a:solidFill>
                <a:sysClr val="windowText" lastClr="000000"/>
              </a:solidFill>
              <a:cs typeface="+mn-cs"/>
            </a:endParaRPr>
          </a:p>
        </c:rich>
      </c:tx>
      <c:layout>
        <c:manualLayout>
          <c:xMode val="edge"/>
          <c:yMode val="edge"/>
          <c:x val="0.34183060450776986"/>
          <c:y val="6.821705426356589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3FDC-4B32-AB0D-B4B4AD466908}"/>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3FDC-4B32-AB0D-B4B4AD466908}"/>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3FDC-4B32-AB0D-B4B4AD466908}"/>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3FDC-4B32-AB0D-B4B4AD466908}"/>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3FDC-4B32-AB0D-B4B4AD466908}"/>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3FDC-4B32-AB0D-B4B4AD466908}"/>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3FDC-4B32-AB0D-B4B4AD466908}"/>
              </c:ext>
            </c:extLst>
          </c:dPt>
          <c:dLbls>
            <c:dLbl>
              <c:idx val="0"/>
              <c:tx>
                <c:rich>
                  <a:bodyPr/>
                  <a:lstStyle/>
                  <a:p>
                    <a:fld id="{8DD3BA82-F79A-4E84-A082-BB677B65DAD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3FDC-4B32-AB0D-B4B4AD466908}"/>
                </c:ext>
              </c:extLst>
            </c:dLbl>
            <c:dLbl>
              <c:idx val="1"/>
              <c:tx>
                <c:rich>
                  <a:bodyPr/>
                  <a:lstStyle/>
                  <a:p>
                    <a:fld id="{1C91191C-3754-4E90-A0E1-3A2FC3F572F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3FDC-4B32-AB0D-B4B4AD466908}"/>
                </c:ext>
              </c:extLst>
            </c:dLbl>
            <c:dLbl>
              <c:idx val="2"/>
              <c:tx>
                <c:rich>
                  <a:bodyPr/>
                  <a:lstStyle/>
                  <a:p>
                    <a:fld id="{97CBDF72-956B-409F-BFBA-D7EA2516E97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3FDC-4B32-AB0D-B4B4AD466908}"/>
                </c:ext>
              </c:extLst>
            </c:dLbl>
            <c:dLbl>
              <c:idx val="3"/>
              <c:tx>
                <c:rich>
                  <a:bodyPr/>
                  <a:lstStyle/>
                  <a:p>
                    <a:fld id="{E836DA7A-03CC-4722-B949-6E4347C3386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3FDC-4B32-AB0D-B4B4AD466908}"/>
                </c:ext>
              </c:extLst>
            </c:dLbl>
            <c:dLbl>
              <c:idx val="4"/>
              <c:tx>
                <c:rich>
                  <a:bodyPr/>
                  <a:lstStyle/>
                  <a:p>
                    <a:fld id="{DDF71D35-F814-48A4-924F-221C35343A4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3FDC-4B32-AB0D-B4B4AD466908}"/>
                </c:ext>
              </c:extLst>
            </c:dLbl>
            <c:dLbl>
              <c:idx val="5"/>
              <c:tx>
                <c:rich>
                  <a:bodyPr/>
                  <a:lstStyle/>
                  <a:p>
                    <a:fld id="{0BC178CC-FBAD-45C5-A76C-EDD04A814E8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3FDC-4B32-AB0D-B4B4AD466908}"/>
                </c:ext>
              </c:extLst>
            </c:dLbl>
            <c:dLbl>
              <c:idx val="6"/>
              <c:tx>
                <c:rich>
                  <a:bodyPr/>
                  <a:lstStyle/>
                  <a:p>
                    <a:fld id="{A4401D35-6864-4DBC-BB57-CA28B5ACC0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3FDC-4B32-AB0D-B4B4AD466908}"/>
                </c:ext>
              </c:extLst>
            </c:dLbl>
            <c:dLbl>
              <c:idx val="7"/>
              <c:tx>
                <c:rich>
                  <a:bodyPr/>
                  <a:lstStyle/>
                  <a:p>
                    <a:fld id="{E7066C1C-0B3D-414E-945A-D05EC2F571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3FDC-4B32-AB0D-B4B4AD466908}"/>
                </c:ext>
              </c:extLst>
            </c:dLbl>
            <c:dLbl>
              <c:idx val="8"/>
              <c:tx>
                <c:rich>
                  <a:bodyPr/>
                  <a:lstStyle/>
                  <a:p>
                    <a:fld id="{8FA261C3-BA77-49F0-AE8A-4A211337E7C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3FDC-4B32-AB0D-B4B4AD466908}"/>
                </c:ext>
              </c:extLst>
            </c:dLbl>
            <c:dLbl>
              <c:idx val="9"/>
              <c:tx>
                <c:rich>
                  <a:bodyPr/>
                  <a:lstStyle/>
                  <a:p>
                    <a:fld id="{467E08C3-94CB-4985-BF13-B7A16601ED2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3FDC-4B32-AB0D-B4B4AD466908}"/>
                </c:ext>
              </c:extLst>
            </c:dLbl>
            <c:dLbl>
              <c:idx val="10"/>
              <c:tx>
                <c:rich>
                  <a:bodyPr/>
                  <a:lstStyle/>
                  <a:p>
                    <a:fld id="{9C791EFB-D04F-41E2-8890-00C3941DE35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3FDC-4B32-AB0D-B4B4AD466908}"/>
                </c:ext>
              </c:extLst>
            </c:dLbl>
            <c:dLbl>
              <c:idx val="11"/>
              <c:tx>
                <c:rich>
                  <a:bodyPr/>
                  <a:lstStyle/>
                  <a:p>
                    <a:fld id="{E5EF4945-495F-42FE-A39E-F73FDFFC855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3FDC-4B32-AB0D-B4B4AD466908}"/>
                </c:ext>
              </c:extLst>
            </c:dLbl>
            <c:dLbl>
              <c:idx val="12"/>
              <c:tx>
                <c:rich>
                  <a:bodyPr/>
                  <a:lstStyle/>
                  <a:p>
                    <a:fld id="{B41607DB-2DAA-412C-9497-41942AC8C76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FDC-4B32-AB0D-B4B4AD466908}"/>
                </c:ext>
              </c:extLst>
            </c:dLbl>
            <c:dLbl>
              <c:idx val="13"/>
              <c:tx>
                <c:rich>
                  <a:bodyPr/>
                  <a:lstStyle/>
                  <a:p>
                    <a:fld id="{62EF1415-4E48-476F-9AFB-4828706789D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FDC-4B32-AB0D-B4B4AD466908}"/>
                </c:ext>
              </c:extLst>
            </c:dLbl>
            <c:dLbl>
              <c:idx val="14"/>
              <c:tx>
                <c:rich>
                  <a:bodyPr/>
                  <a:lstStyle/>
                  <a:p>
                    <a:fld id="{95B1B49E-92E3-40C5-8158-D8556EB85D6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FDC-4B32-AB0D-B4B4AD466908}"/>
                </c:ext>
              </c:extLst>
            </c:dLbl>
            <c:dLbl>
              <c:idx val="15"/>
              <c:tx>
                <c:rich>
                  <a:bodyPr/>
                  <a:lstStyle/>
                  <a:p>
                    <a:fld id="{E7148F07-9B02-4CEA-ABBD-1FD36F9E4C1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FDC-4B32-AB0D-B4B4AD466908}"/>
                </c:ext>
              </c:extLst>
            </c:dLbl>
            <c:dLbl>
              <c:idx val="16"/>
              <c:tx>
                <c:rich>
                  <a:bodyPr/>
                  <a:lstStyle/>
                  <a:p>
                    <a:fld id="{44F89CD7-C362-4A96-9C4E-850F2ADED0E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FDC-4B32-AB0D-B4B4AD466908}"/>
                </c:ext>
              </c:extLst>
            </c:dLbl>
            <c:dLbl>
              <c:idx val="17"/>
              <c:tx>
                <c:rich>
                  <a:bodyPr/>
                  <a:lstStyle/>
                  <a:p>
                    <a:fld id="{6A04D8ED-7B22-42A2-877F-59A015EC123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FDC-4B32-AB0D-B4B4AD466908}"/>
                </c:ext>
              </c:extLst>
            </c:dLbl>
            <c:dLbl>
              <c:idx val="18"/>
              <c:tx>
                <c:rich>
                  <a:bodyPr/>
                  <a:lstStyle/>
                  <a:p>
                    <a:fld id="{6EDE0381-8E61-4308-9C9C-341D4CD6D63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FDC-4B32-AB0D-B4B4AD466908}"/>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76.807000000000002</c:v>
                </c:pt>
                <c:pt idx="1">
                  <c:v>106.991</c:v>
                </c:pt>
                <c:pt idx="2">
                  <c:v>78.569000000000003</c:v>
                </c:pt>
                <c:pt idx="3">
                  <c:v>76.775000000000006</c:v>
                </c:pt>
                <c:pt idx="4">
                  <c:v>78.111999999999995</c:v>
                </c:pt>
                <c:pt idx="5">
                  <c:v>113.523</c:v>
                </c:pt>
                <c:pt idx="6">
                  <c:v>82.471000000000004</c:v>
                </c:pt>
                <c:pt idx="7">
                  <c:v>84.679000000000002</c:v>
                </c:pt>
                <c:pt idx="8">
                  <c:v>78.838999999999999</c:v>
                </c:pt>
                <c:pt idx="9">
                  <c:v>157.608</c:v>
                </c:pt>
                <c:pt idx="10">
                  <c:v>125.78</c:v>
                </c:pt>
                <c:pt idx="11">
                  <c:v>92.230999999999995</c:v>
                </c:pt>
                <c:pt idx="12">
                  <c:v>77.918999999999997</c:v>
                </c:pt>
                <c:pt idx="13">
                  <c:v>126.70699999999999</c:v>
                </c:pt>
                <c:pt idx="14">
                  <c:v>95.605999999999995</c:v>
                </c:pt>
                <c:pt idx="15">
                  <c:v>84.561000000000007</c:v>
                </c:pt>
                <c:pt idx="16">
                  <c:v>85.284999999999997</c:v>
                </c:pt>
                <c:pt idx="17">
                  <c:v>89.695999999999998</c:v>
                </c:pt>
                <c:pt idx="18">
                  <c:v>113.614</c:v>
                </c:pt>
              </c:numCache>
            </c:numRef>
          </c:val>
          <c:extLst>
            <c:ext xmlns:c15="http://schemas.microsoft.com/office/drawing/2012/chart" uri="{02D57815-91ED-43cb-92C2-25804820EDAC}">
              <c15:datalabelsRange>
                <c15:f>Sheet1!$N$15:$N$33</c15:f>
                <c15:dlblRangeCache>
                  <c:ptCount val="19"/>
                  <c:pt idx="0">
                    <c:v>b</c:v>
                  </c:pt>
                  <c:pt idx="1">
                    <c:v>b</c:v>
                  </c:pt>
                  <c:pt idx="2">
                    <c:v>b</c:v>
                  </c:pt>
                  <c:pt idx="3">
                    <c:v>b</c:v>
                  </c:pt>
                  <c:pt idx="4">
                    <c:v>b</c:v>
                  </c:pt>
                  <c:pt idx="5">
                    <c:v>ab</c:v>
                  </c:pt>
                  <c:pt idx="6">
                    <c:v>b</c:v>
                  </c:pt>
                  <c:pt idx="7">
                    <c:v>b</c:v>
                  </c:pt>
                  <c:pt idx="8">
                    <c:v>b</c:v>
                  </c:pt>
                  <c:pt idx="9">
                    <c:v>a</c:v>
                  </c:pt>
                  <c:pt idx="10">
                    <c:v>ab</c:v>
                  </c:pt>
                  <c:pt idx="11">
                    <c:v>b</c:v>
                  </c:pt>
                  <c:pt idx="12">
                    <c:v>b</c:v>
                  </c:pt>
                  <c:pt idx="13">
                    <c:v>a</c:v>
                  </c:pt>
                  <c:pt idx="14">
                    <c:v>b</c:v>
                  </c:pt>
                  <c:pt idx="15">
                    <c:v>b</c:v>
                  </c:pt>
                  <c:pt idx="16">
                    <c:v>b</c:v>
                  </c:pt>
                  <c:pt idx="17">
                    <c:v>ab</c:v>
                  </c:pt>
                  <c:pt idx="18">
                    <c:v>a</c:v>
                  </c:pt>
                </c15:dlblRangeCache>
              </c15:datalabelsRange>
            </c:ext>
            <c:ext xmlns:c16="http://schemas.microsoft.com/office/drawing/2014/chart" uri="{C3380CC4-5D6E-409C-BE32-E72D297353CC}">
              <c16:uniqueId val="{0000001A-3FDC-4B32-AB0D-B4B4AD466908}"/>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en-US" sz="1600">
                <a:cs typeface="+mj-cs"/>
              </a:rPr>
              <a:t>sugar content in corms(%)</a:t>
            </a:r>
            <a:r>
              <a:rPr lang="ar-SA" sz="1600">
                <a:cs typeface="+mj-cs"/>
              </a:rPr>
              <a:t> </a:t>
            </a:r>
            <a:endParaRPr lang="en-US" sz="1600">
              <a:cs typeface="+mj-cs"/>
            </a:endParaRPr>
          </a:p>
        </c:rich>
      </c:tx>
      <c:layout>
        <c:manualLayout>
          <c:xMode val="edge"/>
          <c:yMode val="edge"/>
          <c:x val="0.27728745561030732"/>
          <c:y val="4.094165813715455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67F9-4BB4-8210-850E29BC001B}"/>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67F9-4BB4-8210-850E29BC001B}"/>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67F9-4BB4-8210-850E29BC001B}"/>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67F9-4BB4-8210-850E29BC001B}"/>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67F9-4BB4-8210-850E29BC001B}"/>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67F9-4BB4-8210-850E29BC001B}"/>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67F9-4BB4-8210-850E29BC001B}"/>
              </c:ext>
            </c:extLst>
          </c:dPt>
          <c:dLbls>
            <c:dLbl>
              <c:idx val="0"/>
              <c:tx>
                <c:rich>
                  <a:bodyPr/>
                  <a:lstStyle/>
                  <a:p>
                    <a:fld id="{0F51174E-B90D-4B32-949E-30C053877DA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67F9-4BB4-8210-850E29BC001B}"/>
                </c:ext>
              </c:extLst>
            </c:dLbl>
            <c:dLbl>
              <c:idx val="1"/>
              <c:tx>
                <c:rich>
                  <a:bodyPr/>
                  <a:lstStyle/>
                  <a:p>
                    <a:fld id="{3E817F9A-E6F0-479F-BB98-1426913BC1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67F9-4BB4-8210-850E29BC001B}"/>
                </c:ext>
              </c:extLst>
            </c:dLbl>
            <c:dLbl>
              <c:idx val="2"/>
              <c:tx>
                <c:rich>
                  <a:bodyPr/>
                  <a:lstStyle/>
                  <a:p>
                    <a:fld id="{CC7D8CDD-7740-4C09-87EA-5130925CB01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67F9-4BB4-8210-850E29BC001B}"/>
                </c:ext>
              </c:extLst>
            </c:dLbl>
            <c:dLbl>
              <c:idx val="3"/>
              <c:tx>
                <c:rich>
                  <a:bodyPr/>
                  <a:lstStyle/>
                  <a:p>
                    <a:fld id="{9E6E3FAF-13E2-41FA-93B4-2D0358A9986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67F9-4BB4-8210-850E29BC001B}"/>
                </c:ext>
              </c:extLst>
            </c:dLbl>
            <c:dLbl>
              <c:idx val="4"/>
              <c:tx>
                <c:rich>
                  <a:bodyPr/>
                  <a:lstStyle/>
                  <a:p>
                    <a:fld id="{DAC4A29B-3FFD-42E6-BB2D-78BADBCD3F1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67F9-4BB4-8210-850E29BC001B}"/>
                </c:ext>
              </c:extLst>
            </c:dLbl>
            <c:dLbl>
              <c:idx val="5"/>
              <c:tx>
                <c:rich>
                  <a:bodyPr/>
                  <a:lstStyle/>
                  <a:p>
                    <a:fld id="{2AE0E9A3-F03E-4F96-8D51-C2FD1CD0CB8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67F9-4BB4-8210-850E29BC001B}"/>
                </c:ext>
              </c:extLst>
            </c:dLbl>
            <c:dLbl>
              <c:idx val="6"/>
              <c:tx>
                <c:rich>
                  <a:bodyPr/>
                  <a:lstStyle/>
                  <a:p>
                    <a:fld id="{2294D26E-0B03-4EC6-82E7-FE5E943DDEF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67F9-4BB4-8210-850E29BC001B}"/>
                </c:ext>
              </c:extLst>
            </c:dLbl>
            <c:dLbl>
              <c:idx val="7"/>
              <c:tx>
                <c:rich>
                  <a:bodyPr/>
                  <a:lstStyle/>
                  <a:p>
                    <a:fld id="{94675DE5-333B-4AF3-B087-355538B2DD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67F9-4BB4-8210-850E29BC001B}"/>
                </c:ext>
              </c:extLst>
            </c:dLbl>
            <c:dLbl>
              <c:idx val="8"/>
              <c:tx>
                <c:rich>
                  <a:bodyPr/>
                  <a:lstStyle/>
                  <a:p>
                    <a:fld id="{A7ADA6E7-0722-444E-8A97-81C8C0B9CF2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67F9-4BB4-8210-850E29BC001B}"/>
                </c:ext>
              </c:extLst>
            </c:dLbl>
            <c:dLbl>
              <c:idx val="9"/>
              <c:tx>
                <c:rich>
                  <a:bodyPr/>
                  <a:lstStyle/>
                  <a:p>
                    <a:fld id="{66B718C0-6ED0-46EF-B755-398411A7A7D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67F9-4BB4-8210-850E29BC001B}"/>
                </c:ext>
              </c:extLst>
            </c:dLbl>
            <c:dLbl>
              <c:idx val="10"/>
              <c:tx>
                <c:rich>
                  <a:bodyPr/>
                  <a:lstStyle/>
                  <a:p>
                    <a:fld id="{2B239877-1A5D-4618-AD3F-FE3E8E1DE7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67F9-4BB4-8210-850E29BC001B}"/>
                </c:ext>
              </c:extLst>
            </c:dLbl>
            <c:dLbl>
              <c:idx val="11"/>
              <c:tx>
                <c:rich>
                  <a:bodyPr/>
                  <a:lstStyle/>
                  <a:p>
                    <a:fld id="{D396E842-C70D-4BD5-997B-DD703FCA491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67F9-4BB4-8210-850E29BC001B}"/>
                </c:ext>
              </c:extLst>
            </c:dLbl>
            <c:dLbl>
              <c:idx val="12"/>
              <c:tx>
                <c:rich>
                  <a:bodyPr/>
                  <a:lstStyle/>
                  <a:p>
                    <a:fld id="{A694FE24-5077-4854-814D-90FDFB2BB25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7F9-4BB4-8210-850E29BC001B}"/>
                </c:ext>
              </c:extLst>
            </c:dLbl>
            <c:dLbl>
              <c:idx val="13"/>
              <c:tx>
                <c:rich>
                  <a:bodyPr/>
                  <a:lstStyle/>
                  <a:p>
                    <a:fld id="{5C47AA54-D0EB-4954-8BB9-1C970B9CBF2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7F9-4BB4-8210-850E29BC001B}"/>
                </c:ext>
              </c:extLst>
            </c:dLbl>
            <c:dLbl>
              <c:idx val="14"/>
              <c:tx>
                <c:rich>
                  <a:bodyPr/>
                  <a:lstStyle/>
                  <a:p>
                    <a:fld id="{865FA680-880C-4D6E-BE77-C7A943D8C06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7F9-4BB4-8210-850E29BC001B}"/>
                </c:ext>
              </c:extLst>
            </c:dLbl>
            <c:dLbl>
              <c:idx val="15"/>
              <c:tx>
                <c:rich>
                  <a:bodyPr/>
                  <a:lstStyle/>
                  <a:p>
                    <a:fld id="{1539CEFB-2415-41D4-BC0F-FD5D36174BF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7F9-4BB4-8210-850E29BC001B}"/>
                </c:ext>
              </c:extLst>
            </c:dLbl>
            <c:dLbl>
              <c:idx val="16"/>
              <c:tx>
                <c:rich>
                  <a:bodyPr/>
                  <a:lstStyle/>
                  <a:p>
                    <a:fld id="{1F2B0F02-C14E-4181-96FF-EA51FC7E292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7F9-4BB4-8210-850E29BC001B}"/>
                </c:ext>
              </c:extLst>
            </c:dLbl>
            <c:dLbl>
              <c:idx val="17"/>
              <c:tx>
                <c:rich>
                  <a:bodyPr/>
                  <a:lstStyle/>
                  <a:p>
                    <a:fld id="{41EE6CF4-A611-4AD1-B3C3-45069D66E6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7F9-4BB4-8210-850E29BC001B}"/>
                </c:ext>
              </c:extLst>
            </c:dLbl>
            <c:dLbl>
              <c:idx val="18"/>
              <c:tx>
                <c:rich>
                  <a:bodyPr/>
                  <a:lstStyle/>
                  <a:p>
                    <a:fld id="{E1251D98-F3A4-4A90-97C4-5A8FD88D9D4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7F9-4BB4-8210-850E29BC001B}"/>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3.9980000000000002</c:v>
                </c:pt>
                <c:pt idx="1">
                  <c:v>4.4470000000000001</c:v>
                </c:pt>
                <c:pt idx="2">
                  <c:v>3.843</c:v>
                </c:pt>
                <c:pt idx="3">
                  <c:v>4.1890000000000001</c:v>
                </c:pt>
                <c:pt idx="4">
                  <c:v>4.0750000000000002</c:v>
                </c:pt>
                <c:pt idx="5">
                  <c:v>4.5140000000000002</c:v>
                </c:pt>
                <c:pt idx="6">
                  <c:v>3.96</c:v>
                </c:pt>
                <c:pt idx="7">
                  <c:v>4.3449999999999998</c:v>
                </c:pt>
                <c:pt idx="8">
                  <c:v>4.1680000000000001</c:v>
                </c:pt>
                <c:pt idx="9">
                  <c:v>4.742</c:v>
                </c:pt>
                <c:pt idx="10">
                  <c:v>3.9790000000000001</c:v>
                </c:pt>
                <c:pt idx="11">
                  <c:v>4.415</c:v>
                </c:pt>
                <c:pt idx="12">
                  <c:v>4.08</c:v>
                </c:pt>
                <c:pt idx="13">
                  <c:v>4.5670000000000002</c:v>
                </c:pt>
                <c:pt idx="14">
                  <c:v>3.927</c:v>
                </c:pt>
                <c:pt idx="15">
                  <c:v>4.3159999999999998</c:v>
                </c:pt>
                <c:pt idx="16">
                  <c:v>4.1189999999999998</c:v>
                </c:pt>
                <c:pt idx="17">
                  <c:v>4.2229999999999999</c:v>
                </c:pt>
                <c:pt idx="18">
                  <c:v>4.3259999999999996</c:v>
                </c:pt>
              </c:numCache>
            </c:numRef>
          </c:val>
          <c:extLst>
            <c:ext xmlns:c15="http://schemas.microsoft.com/office/drawing/2012/chart" uri="{02D57815-91ED-43cb-92C2-25804820EDAC}">
              <c15:datalabelsRange>
                <c15:f>Sheet1!$N$15:$N$33</c15:f>
                <c15:dlblRangeCache>
                  <c:ptCount val="19"/>
                  <c:pt idx="0">
                    <c:v>ef</c:v>
                  </c:pt>
                  <c:pt idx="1">
                    <c:v>bc</c:v>
                  </c:pt>
                  <c:pt idx="2">
                    <c:v>f</c:v>
                  </c:pt>
                  <c:pt idx="3">
                    <c:v>d</c:v>
                  </c:pt>
                  <c:pt idx="4">
                    <c:v>de</c:v>
                  </c:pt>
                  <c:pt idx="5">
                    <c:v>b</c:v>
                  </c:pt>
                  <c:pt idx="6">
                    <c:v>ef</c:v>
                  </c:pt>
                  <c:pt idx="7">
                    <c:v>c</c:v>
                  </c:pt>
                  <c:pt idx="8">
                    <c:v>d</c:v>
                  </c:pt>
                  <c:pt idx="9">
                    <c:v>a</c:v>
                  </c:pt>
                  <c:pt idx="10">
                    <c:v>ef</c:v>
                  </c:pt>
                  <c:pt idx="11">
                    <c:v>bc</c:v>
                  </c:pt>
                  <c:pt idx="12">
                    <c:v>c</c:v>
                  </c:pt>
                  <c:pt idx="13">
                    <c:v>a</c:v>
                  </c:pt>
                  <c:pt idx="14">
                    <c:v>d</c:v>
                  </c:pt>
                  <c:pt idx="15">
                    <c:v>b</c:v>
                  </c:pt>
                  <c:pt idx="16">
                    <c:v>c</c:v>
                  </c:pt>
                  <c:pt idx="17">
                    <c:v>b</c:v>
                  </c:pt>
                  <c:pt idx="18">
                    <c:v>a</c:v>
                  </c:pt>
                </c15:dlblRangeCache>
              </c15:datalabelsRange>
            </c:ext>
            <c:ext xmlns:c16="http://schemas.microsoft.com/office/drawing/2014/chart" uri="{C3380CC4-5D6E-409C-BE32-E72D297353CC}">
              <c16:uniqueId val="{0000001A-67F9-4BB4-8210-850E29BC001B}"/>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r>
              <a:rPr lang="en-US" sz="1600"/>
              <a:t>sugar</a:t>
            </a:r>
            <a:r>
              <a:rPr lang="en-US" sz="1600" baseline="0"/>
              <a:t> content in leaves(%)</a:t>
            </a:r>
            <a:endParaRPr lang="en-US" sz="1600"/>
          </a:p>
        </c:rich>
      </c:tx>
      <c:layout>
        <c:manualLayout>
          <c:xMode val="edge"/>
          <c:yMode val="edge"/>
          <c:x val="0.22366963640741627"/>
          <c:y val="5.1177072671443197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BDD1-4F7A-A2D2-D62C36201753}"/>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BDD1-4F7A-A2D2-D62C36201753}"/>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BDD1-4F7A-A2D2-D62C36201753}"/>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BDD1-4F7A-A2D2-D62C36201753}"/>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BDD1-4F7A-A2D2-D62C36201753}"/>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BDD1-4F7A-A2D2-D62C36201753}"/>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BDD1-4F7A-A2D2-D62C36201753}"/>
              </c:ext>
            </c:extLst>
          </c:dPt>
          <c:dLbls>
            <c:dLbl>
              <c:idx val="0"/>
              <c:tx>
                <c:rich>
                  <a:bodyPr/>
                  <a:lstStyle/>
                  <a:p>
                    <a:fld id="{739905CC-C310-49C7-A859-45F33C8F312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BDD1-4F7A-A2D2-D62C36201753}"/>
                </c:ext>
              </c:extLst>
            </c:dLbl>
            <c:dLbl>
              <c:idx val="1"/>
              <c:tx>
                <c:rich>
                  <a:bodyPr/>
                  <a:lstStyle/>
                  <a:p>
                    <a:fld id="{B0A7C330-B93B-4858-89CC-493DDD2CD0C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BDD1-4F7A-A2D2-D62C36201753}"/>
                </c:ext>
              </c:extLst>
            </c:dLbl>
            <c:dLbl>
              <c:idx val="2"/>
              <c:tx>
                <c:rich>
                  <a:bodyPr/>
                  <a:lstStyle/>
                  <a:p>
                    <a:fld id="{54C469E9-BAC5-4723-8DBD-0A7CE7ED01B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BDD1-4F7A-A2D2-D62C36201753}"/>
                </c:ext>
              </c:extLst>
            </c:dLbl>
            <c:dLbl>
              <c:idx val="3"/>
              <c:tx>
                <c:rich>
                  <a:bodyPr/>
                  <a:lstStyle/>
                  <a:p>
                    <a:fld id="{149D452A-B3E3-4AF9-9723-68C0CF774D8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BDD1-4F7A-A2D2-D62C36201753}"/>
                </c:ext>
              </c:extLst>
            </c:dLbl>
            <c:dLbl>
              <c:idx val="4"/>
              <c:tx>
                <c:rich>
                  <a:bodyPr/>
                  <a:lstStyle/>
                  <a:p>
                    <a:fld id="{83940D17-1004-4302-B4D5-9E67093D9FA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BDD1-4F7A-A2D2-D62C36201753}"/>
                </c:ext>
              </c:extLst>
            </c:dLbl>
            <c:dLbl>
              <c:idx val="5"/>
              <c:tx>
                <c:rich>
                  <a:bodyPr/>
                  <a:lstStyle/>
                  <a:p>
                    <a:fld id="{1FFE3739-A250-4AB1-940A-17AA787CF3F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BDD1-4F7A-A2D2-D62C36201753}"/>
                </c:ext>
              </c:extLst>
            </c:dLbl>
            <c:dLbl>
              <c:idx val="6"/>
              <c:tx>
                <c:rich>
                  <a:bodyPr/>
                  <a:lstStyle/>
                  <a:p>
                    <a:fld id="{CCDB1F3C-0ADA-440F-AB85-5FB6A702502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BDD1-4F7A-A2D2-D62C36201753}"/>
                </c:ext>
              </c:extLst>
            </c:dLbl>
            <c:dLbl>
              <c:idx val="7"/>
              <c:tx>
                <c:rich>
                  <a:bodyPr/>
                  <a:lstStyle/>
                  <a:p>
                    <a:fld id="{55478F92-D158-4FD8-BFFE-158C59183D5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BDD1-4F7A-A2D2-D62C36201753}"/>
                </c:ext>
              </c:extLst>
            </c:dLbl>
            <c:dLbl>
              <c:idx val="8"/>
              <c:tx>
                <c:rich>
                  <a:bodyPr/>
                  <a:lstStyle/>
                  <a:p>
                    <a:fld id="{E9CC4A9C-9DAF-46D6-8539-A9DCD934AAB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BDD1-4F7A-A2D2-D62C36201753}"/>
                </c:ext>
              </c:extLst>
            </c:dLbl>
            <c:dLbl>
              <c:idx val="9"/>
              <c:tx>
                <c:rich>
                  <a:bodyPr/>
                  <a:lstStyle/>
                  <a:p>
                    <a:fld id="{06517822-11CD-460C-9780-1AC23B586CC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BDD1-4F7A-A2D2-D62C36201753}"/>
                </c:ext>
              </c:extLst>
            </c:dLbl>
            <c:dLbl>
              <c:idx val="10"/>
              <c:tx>
                <c:rich>
                  <a:bodyPr/>
                  <a:lstStyle/>
                  <a:p>
                    <a:fld id="{F427C8A1-7EF6-4441-A6A0-895A9309AFF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BDD1-4F7A-A2D2-D62C36201753}"/>
                </c:ext>
              </c:extLst>
            </c:dLbl>
            <c:dLbl>
              <c:idx val="11"/>
              <c:tx>
                <c:rich>
                  <a:bodyPr/>
                  <a:lstStyle/>
                  <a:p>
                    <a:fld id="{7ADED712-A20E-4B8C-A37D-44E1BEB67C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BDD1-4F7A-A2D2-D62C36201753}"/>
                </c:ext>
              </c:extLst>
            </c:dLbl>
            <c:dLbl>
              <c:idx val="12"/>
              <c:tx>
                <c:rich>
                  <a:bodyPr/>
                  <a:lstStyle/>
                  <a:p>
                    <a:fld id="{E7B0CC89-43CE-4C8F-BC6A-AB6FD22FDFC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DD1-4F7A-A2D2-D62C36201753}"/>
                </c:ext>
              </c:extLst>
            </c:dLbl>
            <c:dLbl>
              <c:idx val="13"/>
              <c:tx>
                <c:rich>
                  <a:bodyPr/>
                  <a:lstStyle/>
                  <a:p>
                    <a:fld id="{668383B4-4A25-4F6D-9C2F-DF366B1A1FB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DD1-4F7A-A2D2-D62C36201753}"/>
                </c:ext>
              </c:extLst>
            </c:dLbl>
            <c:dLbl>
              <c:idx val="14"/>
              <c:tx>
                <c:rich>
                  <a:bodyPr/>
                  <a:lstStyle/>
                  <a:p>
                    <a:fld id="{85679B6B-6D20-448D-B8C9-87091A529A0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DD1-4F7A-A2D2-D62C36201753}"/>
                </c:ext>
              </c:extLst>
            </c:dLbl>
            <c:dLbl>
              <c:idx val="15"/>
              <c:tx>
                <c:rich>
                  <a:bodyPr/>
                  <a:lstStyle/>
                  <a:p>
                    <a:fld id="{F9D45639-3250-4907-9918-84622906A40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DD1-4F7A-A2D2-D62C36201753}"/>
                </c:ext>
              </c:extLst>
            </c:dLbl>
            <c:dLbl>
              <c:idx val="16"/>
              <c:tx>
                <c:rich>
                  <a:bodyPr/>
                  <a:lstStyle/>
                  <a:p>
                    <a:fld id="{C52C00C2-3527-4AA6-B49C-1B19592489E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DD1-4F7A-A2D2-D62C36201753}"/>
                </c:ext>
              </c:extLst>
            </c:dLbl>
            <c:dLbl>
              <c:idx val="17"/>
              <c:tx>
                <c:rich>
                  <a:bodyPr/>
                  <a:lstStyle/>
                  <a:p>
                    <a:fld id="{B5249D1B-D1CB-4212-BADA-313C50D3FA0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DD1-4F7A-A2D2-D62C36201753}"/>
                </c:ext>
              </c:extLst>
            </c:dLbl>
            <c:dLbl>
              <c:idx val="18"/>
              <c:tx>
                <c:rich>
                  <a:bodyPr/>
                  <a:lstStyle/>
                  <a:p>
                    <a:fld id="{614B1774-B859-4322-BF80-D6B771BC98F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DD1-4F7A-A2D2-D62C3620175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3.61</c:v>
                </c:pt>
                <c:pt idx="1">
                  <c:v>4.3049999999999997</c:v>
                </c:pt>
                <c:pt idx="2">
                  <c:v>3.9620000000000002</c:v>
                </c:pt>
                <c:pt idx="3">
                  <c:v>3.6030000000000002</c:v>
                </c:pt>
                <c:pt idx="4">
                  <c:v>4.3860000000000001</c:v>
                </c:pt>
                <c:pt idx="5">
                  <c:v>4.8559999999999999</c:v>
                </c:pt>
                <c:pt idx="6">
                  <c:v>4.149</c:v>
                </c:pt>
                <c:pt idx="7">
                  <c:v>4.149</c:v>
                </c:pt>
                <c:pt idx="8">
                  <c:v>4.8250000000000002</c:v>
                </c:pt>
                <c:pt idx="9">
                  <c:v>4.9210000000000003</c:v>
                </c:pt>
                <c:pt idx="10">
                  <c:v>4.6890000000000001</c:v>
                </c:pt>
                <c:pt idx="11">
                  <c:v>5.0419999999999998</c:v>
                </c:pt>
                <c:pt idx="12">
                  <c:v>4.2729999999999997</c:v>
                </c:pt>
                <c:pt idx="13">
                  <c:v>4.694</c:v>
                </c:pt>
                <c:pt idx="14">
                  <c:v>4.266</c:v>
                </c:pt>
                <c:pt idx="15">
                  <c:v>4.2640000000000002</c:v>
                </c:pt>
                <c:pt idx="16">
                  <c:v>3.87</c:v>
                </c:pt>
                <c:pt idx="17">
                  <c:v>4.3849999999999998</c:v>
                </c:pt>
                <c:pt idx="18">
                  <c:v>4.8689999999999998</c:v>
                </c:pt>
              </c:numCache>
            </c:numRef>
          </c:val>
          <c:extLst>
            <c:ext xmlns:c15="http://schemas.microsoft.com/office/drawing/2012/chart" uri="{02D57815-91ED-43cb-92C2-25804820EDAC}">
              <c15:datalabelsRange>
                <c15:f>Sheet1!$N$15:$N$33</c15:f>
                <c15:dlblRangeCache>
                  <c:ptCount val="19"/>
                  <c:pt idx="0">
                    <c:v>h</c:v>
                  </c:pt>
                  <c:pt idx="1">
                    <c:v>e</c:v>
                  </c:pt>
                  <c:pt idx="2">
                    <c:v>g</c:v>
                  </c:pt>
                  <c:pt idx="3">
                    <c:v>h</c:v>
                  </c:pt>
                  <c:pt idx="4">
                    <c:v>e</c:v>
                  </c:pt>
                  <c:pt idx="5">
                    <c:v>bc</c:v>
                  </c:pt>
                  <c:pt idx="6">
                    <c:v>f</c:v>
                  </c:pt>
                  <c:pt idx="7">
                    <c:v>f</c:v>
                  </c:pt>
                  <c:pt idx="8">
                    <c:v>c</c:v>
                  </c:pt>
                  <c:pt idx="9">
                    <c:v>b</c:v>
                  </c:pt>
                  <c:pt idx="10">
                    <c:v>d</c:v>
                  </c:pt>
                  <c:pt idx="11">
                    <c:v>a</c:v>
                  </c:pt>
                  <c:pt idx="12">
                    <c:v>b</c:v>
                  </c:pt>
                  <c:pt idx="13">
                    <c:v>a</c:v>
                  </c:pt>
                  <c:pt idx="14">
                    <c:v>b</c:v>
                  </c:pt>
                  <c:pt idx="15">
                    <c:v>b</c:v>
                  </c:pt>
                  <c:pt idx="16">
                    <c:v>c</c:v>
                  </c:pt>
                  <c:pt idx="17">
                    <c:v>b</c:v>
                  </c:pt>
                  <c:pt idx="18">
                    <c:v>a</c:v>
                  </c:pt>
                </c15:dlblRangeCache>
              </c15:datalabelsRange>
            </c:ext>
            <c:ext xmlns:c16="http://schemas.microsoft.com/office/drawing/2014/chart" uri="{C3380CC4-5D6E-409C-BE32-E72D297353CC}">
              <c16:uniqueId val="{0000001A-BDD1-4F7A-A2D2-D62C36201753}"/>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r>
              <a:rPr lang="ar-SA"/>
              <a:t>(</a:t>
            </a:r>
            <a:r>
              <a:rPr lang="en-US" sz="1400">
                <a:cs typeface="+mj-cs"/>
              </a:rPr>
              <a:t>crocin percentage (</a:t>
            </a:r>
            <a:r>
              <a:rPr lang="en-US" sz="1400">
                <a:latin typeface="Times New Roman" panose="02020603050405020304" pitchFamily="18" charset="0"/>
                <a:cs typeface="+mj-cs"/>
              </a:rPr>
              <a:t>µg/g</a:t>
            </a:r>
            <a:r>
              <a:rPr lang="ar-SA" sz="1400">
                <a:cs typeface="+mj-cs"/>
              </a:rPr>
              <a:t> </a:t>
            </a:r>
            <a:endParaRPr lang="en-US" sz="1400">
              <a:cs typeface="+mj-cs"/>
            </a:endParaRPr>
          </a:p>
        </c:rich>
      </c:tx>
      <c:layout>
        <c:manualLayout>
          <c:xMode val="edge"/>
          <c:yMode val="edge"/>
          <c:x val="0.34133434933536538"/>
          <c:y val="4.6059365404298877E-2"/>
        </c:manualLayout>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E54C-4DEB-8865-71E2B2F8CA0C}"/>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E54C-4DEB-8865-71E2B2F8CA0C}"/>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E54C-4DEB-8865-71E2B2F8CA0C}"/>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E54C-4DEB-8865-71E2B2F8CA0C}"/>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E54C-4DEB-8865-71E2B2F8CA0C}"/>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E54C-4DEB-8865-71E2B2F8CA0C}"/>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E54C-4DEB-8865-71E2B2F8CA0C}"/>
              </c:ext>
            </c:extLst>
          </c:dPt>
          <c:dLbls>
            <c:dLbl>
              <c:idx val="0"/>
              <c:tx>
                <c:rich>
                  <a:bodyPr/>
                  <a:lstStyle/>
                  <a:p>
                    <a:fld id="{CE07F63E-5798-4DB2-9DE3-C746946E6F5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E54C-4DEB-8865-71E2B2F8CA0C}"/>
                </c:ext>
              </c:extLst>
            </c:dLbl>
            <c:dLbl>
              <c:idx val="1"/>
              <c:tx>
                <c:rich>
                  <a:bodyPr/>
                  <a:lstStyle/>
                  <a:p>
                    <a:fld id="{4216BEA1-5706-433A-AEF7-C50F4B20C8D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54C-4DEB-8865-71E2B2F8CA0C}"/>
                </c:ext>
              </c:extLst>
            </c:dLbl>
            <c:dLbl>
              <c:idx val="2"/>
              <c:tx>
                <c:rich>
                  <a:bodyPr/>
                  <a:lstStyle/>
                  <a:p>
                    <a:fld id="{C3B52EF6-6D3A-43B4-B270-8E0300BED4FE}"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54C-4DEB-8865-71E2B2F8CA0C}"/>
                </c:ext>
              </c:extLst>
            </c:dLbl>
            <c:dLbl>
              <c:idx val="3"/>
              <c:tx>
                <c:rich>
                  <a:bodyPr/>
                  <a:lstStyle/>
                  <a:p>
                    <a:fld id="{F173524E-0AC2-4D07-BCF7-75ECA85085C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54C-4DEB-8865-71E2B2F8CA0C}"/>
                </c:ext>
              </c:extLst>
            </c:dLbl>
            <c:dLbl>
              <c:idx val="4"/>
              <c:tx>
                <c:rich>
                  <a:bodyPr/>
                  <a:lstStyle/>
                  <a:p>
                    <a:fld id="{07FB7C6F-38CA-45CA-AEBF-ABADC31266E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54C-4DEB-8865-71E2B2F8CA0C}"/>
                </c:ext>
              </c:extLst>
            </c:dLbl>
            <c:dLbl>
              <c:idx val="5"/>
              <c:tx>
                <c:rich>
                  <a:bodyPr/>
                  <a:lstStyle/>
                  <a:p>
                    <a:fld id="{B4BE1311-1257-4973-8B0A-B20C066F1D6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54C-4DEB-8865-71E2B2F8CA0C}"/>
                </c:ext>
              </c:extLst>
            </c:dLbl>
            <c:dLbl>
              <c:idx val="6"/>
              <c:tx>
                <c:rich>
                  <a:bodyPr/>
                  <a:lstStyle/>
                  <a:p>
                    <a:fld id="{39978CAF-40E5-4139-96D0-F9409154F4C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54C-4DEB-8865-71E2B2F8CA0C}"/>
                </c:ext>
              </c:extLst>
            </c:dLbl>
            <c:dLbl>
              <c:idx val="7"/>
              <c:tx>
                <c:rich>
                  <a:bodyPr/>
                  <a:lstStyle/>
                  <a:p>
                    <a:fld id="{B691A65B-52ED-4180-9ED5-473FFF950BB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54C-4DEB-8865-71E2B2F8CA0C}"/>
                </c:ext>
              </c:extLst>
            </c:dLbl>
            <c:dLbl>
              <c:idx val="8"/>
              <c:tx>
                <c:rich>
                  <a:bodyPr/>
                  <a:lstStyle/>
                  <a:p>
                    <a:fld id="{27209518-1412-4038-BDA3-12CE6EA51F0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54C-4DEB-8865-71E2B2F8CA0C}"/>
                </c:ext>
              </c:extLst>
            </c:dLbl>
            <c:dLbl>
              <c:idx val="9"/>
              <c:tx>
                <c:rich>
                  <a:bodyPr/>
                  <a:lstStyle/>
                  <a:p>
                    <a:fld id="{F3DE0F77-DB50-458D-80CA-189844AA06F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54C-4DEB-8865-71E2B2F8CA0C}"/>
                </c:ext>
              </c:extLst>
            </c:dLbl>
            <c:dLbl>
              <c:idx val="10"/>
              <c:tx>
                <c:rich>
                  <a:bodyPr/>
                  <a:lstStyle/>
                  <a:p>
                    <a:fld id="{A498B6B8-6B38-456C-8A37-E3413AC922F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E54C-4DEB-8865-71E2B2F8CA0C}"/>
                </c:ext>
              </c:extLst>
            </c:dLbl>
            <c:dLbl>
              <c:idx val="11"/>
              <c:tx>
                <c:rich>
                  <a:bodyPr/>
                  <a:lstStyle/>
                  <a:p>
                    <a:fld id="{409DE36C-3A81-446B-A3CF-8E249B1DADF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E54C-4DEB-8865-71E2B2F8CA0C}"/>
                </c:ext>
              </c:extLst>
            </c:dLbl>
            <c:dLbl>
              <c:idx val="12"/>
              <c:tx>
                <c:rich>
                  <a:bodyPr/>
                  <a:lstStyle/>
                  <a:p>
                    <a:fld id="{2AACDDE1-3167-46A2-9AD4-BE9AA38E937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54C-4DEB-8865-71E2B2F8CA0C}"/>
                </c:ext>
              </c:extLst>
            </c:dLbl>
            <c:dLbl>
              <c:idx val="13"/>
              <c:tx>
                <c:rich>
                  <a:bodyPr/>
                  <a:lstStyle/>
                  <a:p>
                    <a:fld id="{E3D89F4E-3351-49A2-B1EE-254A47D8178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54C-4DEB-8865-71E2B2F8CA0C}"/>
                </c:ext>
              </c:extLst>
            </c:dLbl>
            <c:dLbl>
              <c:idx val="14"/>
              <c:tx>
                <c:rich>
                  <a:bodyPr/>
                  <a:lstStyle/>
                  <a:p>
                    <a:fld id="{5927101B-DD29-4976-B147-429AA4EF846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54C-4DEB-8865-71E2B2F8CA0C}"/>
                </c:ext>
              </c:extLst>
            </c:dLbl>
            <c:dLbl>
              <c:idx val="15"/>
              <c:tx>
                <c:rich>
                  <a:bodyPr/>
                  <a:lstStyle/>
                  <a:p>
                    <a:fld id="{A7AD07A3-39A5-4692-B68F-3AE161522AE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54C-4DEB-8865-71E2B2F8CA0C}"/>
                </c:ext>
              </c:extLst>
            </c:dLbl>
            <c:dLbl>
              <c:idx val="16"/>
              <c:tx>
                <c:rich>
                  <a:bodyPr/>
                  <a:lstStyle/>
                  <a:p>
                    <a:fld id="{CA749A80-E2CF-4E3D-B190-E61972B3031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54C-4DEB-8865-71E2B2F8CA0C}"/>
                </c:ext>
              </c:extLst>
            </c:dLbl>
            <c:dLbl>
              <c:idx val="17"/>
              <c:tx>
                <c:rich>
                  <a:bodyPr/>
                  <a:lstStyle/>
                  <a:p>
                    <a:fld id="{14DC66CC-41FA-4313-B0CA-52F96D0F9BA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54C-4DEB-8865-71E2B2F8CA0C}"/>
                </c:ext>
              </c:extLst>
            </c:dLbl>
            <c:dLbl>
              <c:idx val="18"/>
              <c:tx>
                <c:rich>
                  <a:bodyPr/>
                  <a:lstStyle/>
                  <a:p>
                    <a:fld id="{2DF95601-F659-4F27-B680-3BD62886226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54C-4DEB-8865-71E2B2F8CA0C}"/>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126.47</c:v>
                </c:pt>
                <c:pt idx="1">
                  <c:v>161.13300000000001</c:v>
                </c:pt>
                <c:pt idx="2">
                  <c:v>97.647999999999996</c:v>
                </c:pt>
                <c:pt idx="3">
                  <c:v>93.03</c:v>
                </c:pt>
                <c:pt idx="4">
                  <c:v>162.98599999999999</c:v>
                </c:pt>
                <c:pt idx="5">
                  <c:v>169.7</c:v>
                </c:pt>
                <c:pt idx="6">
                  <c:v>135.72200000000001</c:v>
                </c:pt>
                <c:pt idx="7">
                  <c:v>130.941</c:v>
                </c:pt>
                <c:pt idx="8">
                  <c:v>171.81</c:v>
                </c:pt>
                <c:pt idx="9">
                  <c:v>186.006</c:v>
                </c:pt>
                <c:pt idx="10">
                  <c:v>151.86099999999999</c:v>
                </c:pt>
                <c:pt idx="11">
                  <c:v>144.98599999999999</c:v>
                </c:pt>
                <c:pt idx="12">
                  <c:v>153.755</c:v>
                </c:pt>
                <c:pt idx="13">
                  <c:v>166.279</c:v>
                </c:pt>
                <c:pt idx="14">
                  <c:v>128.41</c:v>
                </c:pt>
                <c:pt idx="15">
                  <c:v>122.985</c:v>
                </c:pt>
                <c:pt idx="16">
                  <c:v>119.57</c:v>
                </c:pt>
                <c:pt idx="17">
                  <c:v>149.83699999999999</c:v>
                </c:pt>
                <c:pt idx="18">
                  <c:v>163.66499999999999</c:v>
                </c:pt>
              </c:numCache>
            </c:numRef>
          </c:val>
          <c:extLst>
            <c:ext xmlns:c15="http://schemas.microsoft.com/office/drawing/2012/chart" uri="{02D57815-91ED-43cb-92C2-25804820EDAC}">
              <c15:datalabelsRange>
                <c15:f>Sheet1!$N$15:$N$33</c15:f>
                <c15:dlblRangeCache>
                  <c:ptCount val="19"/>
                  <c:pt idx="0">
                    <c:v>e</c:v>
                  </c:pt>
                  <c:pt idx="1">
                    <c:v>c</c:v>
                  </c:pt>
                  <c:pt idx="2">
                    <c:v>f</c:v>
                  </c:pt>
                  <c:pt idx="3">
                    <c:v>f</c:v>
                  </c:pt>
                  <c:pt idx="4">
                    <c:v>c</c:v>
                  </c:pt>
                  <c:pt idx="5">
                    <c:v>b</c:v>
                  </c:pt>
                  <c:pt idx="6">
                    <c:v>e</c:v>
                  </c:pt>
                  <c:pt idx="7">
                    <c:v>e</c:v>
                  </c:pt>
                  <c:pt idx="8">
                    <c:v>b</c:v>
                  </c:pt>
                  <c:pt idx="9">
                    <c:v>a</c:v>
                  </c:pt>
                  <c:pt idx="10">
                    <c:v>d</c:v>
                  </c:pt>
                  <c:pt idx="11">
                    <c:v>d</c:v>
                  </c:pt>
                  <c:pt idx="12">
                    <c:v>b</c:v>
                  </c:pt>
                  <c:pt idx="13">
                    <c:v>a</c:v>
                  </c:pt>
                  <c:pt idx="14">
                    <c:v>c</c:v>
                  </c:pt>
                  <c:pt idx="15">
                    <c:v>d</c:v>
                  </c:pt>
                  <c:pt idx="16">
                    <c:v>c</c:v>
                  </c:pt>
                  <c:pt idx="17">
                    <c:v>b</c:v>
                  </c:pt>
                  <c:pt idx="18">
                    <c:v>a</c:v>
                  </c:pt>
                </c15:dlblRangeCache>
              </c15:datalabelsRange>
            </c:ext>
            <c:ext xmlns:c16="http://schemas.microsoft.com/office/drawing/2014/chart" uri="{C3380CC4-5D6E-409C-BE32-E72D297353CC}">
              <c16:uniqueId val="{0000001A-E54C-4DEB-8865-71E2B2F8CA0C}"/>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r>
              <a:rPr lang="ar-SA" sz="1400"/>
              <a:t>(</a:t>
            </a:r>
            <a:r>
              <a:rPr lang="en-US" sz="1400">
                <a:cs typeface="+mj-cs"/>
              </a:rPr>
              <a:t>g</a:t>
            </a:r>
            <a:r>
              <a:rPr lang="en-US" sz="1400">
                <a:latin typeface="Times New Roman" panose="02020603050405020304" pitchFamily="18" charset="0"/>
                <a:cs typeface="+mj-cs"/>
              </a:rPr>
              <a:t>/</a:t>
            </a:r>
            <a:r>
              <a:rPr lang="en-US" sz="1400">
                <a:cs typeface="+mj-cs"/>
              </a:rPr>
              <a:t>g</a:t>
            </a:r>
            <a:r>
              <a:rPr lang="ar-SA" sz="1400">
                <a:latin typeface="Times New Roman" panose="02020603050405020304" pitchFamily="18" charset="0"/>
                <a:cs typeface="+mj-cs"/>
              </a:rPr>
              <a:t>µ)</a:t>
            </a:r>
            <a:r>
              <a:rPr lang="en-US" sz="1400">
                <a:latin typeface="Times New Roman" panose="02020603050405020304" pitchFamily="18" charset="0"/>
                <a:cs typeface="+mj-cs"/>
              </a:rPr>
              <a:t>picrocrocin</a:t>
            </a:r>
            <a:r>
              <a:rPr lang="en-US" sz="1400" baseline="0">
                <a:latin typeface="Times New Roman" panose="02020603050405020304" pitchFamily="18" charset="0"/>
                <a:cs typeface="+mj-cs"/>
              </a:rPr>
              <a:t> percentage </a:t>
            </a:r>
            <a:endParaRPr lang="en-US" sz="1400">
              <a:cs typeface="+mj-cs"/>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185E-4E81-8CA3-60F732EF7B38}"/>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185E-4E81-8CA3-60F732EF7B38}"/>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185E-4E81-8CA3-60F732EF7B38}"/>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185E-4E81-8CA3-60F732EF7B38}"/>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185E-4E81-8CA3-60F732EF7B38}"/>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185E-4E81-8CA3-60F732EF7B38}"/>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185E-4E81-8CA3-60F732EF7B38}"/>
              </c:ext>
            </c:extLst>
          </c:dPt>
          <c:dLbls>
            <c:dLbl>
              <c:idx val="0"/>
              <c:tx>
                <c:rich>
                  <a:bodyPr/>
                  <a:lstStyle/>
                  <a:p>
                    <a:fld id="{16A2D16F-0393-44ED-837B-FD5831C511E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185E-4E81-8CA3-60F732EF7B38}"/>
                </c:ext>
              </c:extLst>
            </c:dLbl>
            <c:dLbl>
              <c:idx val="1"/>
              <c:tx>
                <c:rich>
                  <a:bodyPr/>
                  <a:lstStyle/>
                  <a:p>
                    <a:fld id="{D7DF4385-7480-4642-AA7F-75192DD0ED0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85E-4E81-8CA3-60F732EF7B38}"/>
                </c:ext>
              </c:extLst>
            </c:dLbl>
            <c:dLbl>
              <c:idx val="2"/>
              <c:tx>
                <c:rich>
                  <a:bodyPr/>
                  <a:lstStyle/>
                  <a:p>
                    <a:fld id="{15581349-82DD-4656-97C7-1B15836D1AE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85E-4E81-8CA3-60F732EF7B38}"/>
                </c:ext>
              </c:extLst>
            </c:dLbl>
            <c:dLbl>
              <c:idx val="3"/>
              <c:tx>
                <c:rich>
                  <a:bodyPr/>
                  <a:lstStyle/>
                  <a:p>
                    <a:fld id="{9F006C3A-8439-41F4-ACB6-A27B7EB6A76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85E-4E81-8CA3-60F732EF7B38}"/>
                </c:ext>
              </c:extLst>
            </c:dLbl>
            <c:dLbl>
              <c:idx val="4"/>
              <c:tx>
                <c:rich>
                  <a:bodyPr/>
                  <a:lstStyle/>
                  <a:p>
                    <a:fld id="{43A99758-03D4-453B-BF55-3B7334A6DA0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85E-4E81-8CA3-60F732EF7B38}"/>
                </c:ext>
              </c:extLst>
            </c:dLbl>
            <c:dLbl>
              <c:idx val="5"/>
              <c:tx>
                <c:rich>
                  <a:bodyPr/>
                  <a:lstStyle/>
                  <a:p>
                    <a:fld id="{2A399EF5-2BF5-46C7-A944-61A1FB454C51}"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85E-4E81-8CA3-60F732EF7B38}"/>
                </c:ext>
              </c:extLst>
            </c:dLbl>
            <c:dLbl>
              <c:idx val="6"/>
              <c:tx>
                <c:rich>
                  <a:bodyPr/>
                  <a:lstStyle/>
                  <a:p>
                    <a:fld id="{AF865E5C-3D35-46AC-8D23-386F232CDDD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85E-4E81-8CA3-60F732EF7B38}"/>
                </c:ext>
              </c:extLst>
            </c:dLbl>
            <c:dLbl>
              <c:idx val="7"/>
              <c:tx>
                <c:rich>
                  <a:bodyPr/>
                  <a:lstStyle/>
                  <a:p>
                    <a:fld id="{2198305E-5F0D-4F80-BE0A-A1E75A4368A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85E-4E81-8CA3-60F732EF7B38}"/>
                </c:ext>
              </c:extLst>
            </c:dLbl>
            <c:dLbl>
              <c:idx val="8"/>
              <c:tx>
                <c:rich>
                  <a:bodyPr/>
                  <a:lstStyle/>
                  <a:p>
                    <a:fld id="{7C3C0BCA-4735-4C4D-A0A6-B4425C6885F8}"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85E-4E81-8CA3-60F732EF7B38}"/>
                </c:ext>
              </c:extLst>
            </c:dLbl>
            <c:dLbl>
              <c:idx val="9"/>
              <c:tx>
                <c:rich>
                  <a:bodyPr/>
                  <a:lstStyle/>
                  <a:p>
                    <a:fld id="{1771E5E7-3ACB-48AF-8907-77CE55635D7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185E-4E81-8CA3-60F732EF7B38}"/>
                </c:ext>
              </c:extLst>
            </c:dLbl>
            <c:dLbl>
              <c:idx val="10"/>
              <c:tx>
                <c:rich>
                  <a:bodyPr/>
                  <a:lstStyle/>
                  <a:p>
                    <a:fld id="{89E56685-F639-459E-8A3C-6CE4A01A59B7}"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185E-4E81-8CA3-60F732EF7B38}"/>
                </c:ext>
              </c:extLst>
            </c:dLbl>
            <c:dLbl>
              <c:idx val="11"/>
              <c:tx>
                <c:rich>
                  <a:bodyPr/>
                  <a:lstStyle/>
                  <a:p>
                    <a:fld id="{BF477FA7-23E0-447D-9A35-ABA5683E35C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185E-4E81-8CA3-60F732EF7B38}"/>
                </c:ext>
              </c:extLst>
            </c:dLbl>
            <c:dLbl>
              <c:idx val="12"/>
              <c:tx>
                <c:rich>
                  <a:bodyPr/>
                  <a:lstStyle/>
                  <a:p>
                    <a:fld id="{64284393-149E-48B4-8680-CB940BBD42C2}"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85E-4E81-8CA3-60F732EF7B38}"/>
                </c:ext>
              </c:extLst>
            </c:dLbl>
            <c:dLbl>
              <c:idx val="13"/>
              <c:tx>
                <c:rich>
                  <a:bodyPr/>
                  <a:lstStyle/>
                  <a:p>
                    <a:fld id="{BA66FEC7-A09D-4EE3-9AD6-353459383009}"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85E-4E81-8CA3-60F732EF7B38}"/>
                </c:ext>
              </c:extLst>
            </c:dLbl>
            <c:dLbl>
              <c:idx val="14"/>
              <c:tx>
                <c:rich>
                  <a:bodyPr/>
                  <a:lstStyle/>
                  <a:p>
                    <a:fld id="{7AD6024E-7352-4E52-AA79-29666F5CD93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85E-4E81-8CA3-60F732EF7B38}"/>
                </c:ext>
              </c:extLst>
            </c:dLbl>
            <c:dLbl>
              <c:idx val="15"/>
              <c:tx>
                <c:rich>
                  <a:bodyPr/>
                  <a:lstStyle/>
                  <a:p>
                    <a:fld id="{16694994-C8D8-471A-AF4B-A09509EAA5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85E-4E81-8CA3-60F732EF7B38}"/>
                </c:ext>
              </c:extLst>
            </c:dLbl>
            <c:dLbl>
              <c:idx val="16"/>
              <c:tx>
                <c:rich>
                  <a:bodyPr/>
                  <a:lstStyle/>
                  <a:p>
                    <a:fld id="{45240AB0-447C-4C49-8463-C842091FDB9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85E-4E81-8CA3-60F732EF7B38}"/>
                </c:ext>
              </c:extLst>
            </c:dLbl>
            <c:dLbl>
              <c:idx val="17"/>
              <c:tx>
                <c:rich>
                  <a:bodyPr/>
                  <a:lstStyle/>
                  <a:p>
                    <a:fld id="{0F154BB9-26E1-41F6-9701-C6852D1A676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185E-4E81-8CA3-60F732EF7B38}"/>
                </c:ext>
              </c:extLst>
            </c:dLbl>
            <c:dLbl>
              <c:idx val="18"/>
              <c:tx>
                <c:rich>
                  <a:bodyPr/>
                  <a:lstStyle/>
                  <a:p>
                    <a:fld id="{7468DCB3-35D6-4A8E-BBAA-A2D8C3A806D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85E-4E81-8CA3-60F732EF7B38}"/>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56.113999999999997</c:v>
                </c:pt>
                <c:pt idx="1">
                  <c:v>51.625999999999998</c:v>
                </c:pt>
                <c:pt idx="2">
                  <c:v>34.895000000000003</c:v>
                </c:pt>
                <c:pt idx="3">
                  <c:v>31.684000000000001</c:v>
                </c:pt>
                <c:pt idx="4">
                  <c:v>60.438000000000002</c:v>
                </c:pt>
                <c:pt idx="5">
                  <c:v>55.917000000000002</c:v>
                </c:pt>
                <c:pt idx="6">
                  <c:v>42.548000000000002</c:v>
                </c:pt>
                <c:pt idx="7">
                  <c:v>36.134999999999998</c:v>
                </c:pt>
                <c:pt idx="8">
                  <c:v>63.218000000000004</c:v>
                </c:pt>
                <c:pt idx="9">
                  <c:v>61.454000000000001</c:v>
                </c:pt>
                <c:pt idx="10">
                  <c:v>51.944000000000003</c:v>
                </c:pt>
                <c:pt idx="11">
                  <c:v>49.183999999999997</c:v>
                </c:pt>
                <c:pt idx="12">
                  <c:v>59.923000000000002</c:v>
                </c:pt>
                <c:pt idx="13">
                  <c:v>56.332000000000001</c:v>
                </c:pt>
                <c:pt idx="14">
                  <c:v>43.128999999999998</c:v>
                </c:pt>
                <c:pt idx="15">
                  <c:v>39.000999999999998</c:v>
                </c:pt>
                <c:pt idx="16">
                  <c:v>43.579000000000001</c:v>
                </c:pt>
                <c:pt idx="17">
                  <c:v>48.759</c:v>
                </c:pt>
                <c:pt idx="18">
                  <c:v>56.45</c:v>
                </c:pt>
              </c:numCache>
            </c:numRef>
          </c:val>
          <c:extLst>
            <c:ext xmlns:c15="http://schemas.microsoft.com/office/drawing/2012/chart" uri="{02D57815-91ED-43cb-92C2-25804820EDAC}">
              <c15:datalabelsRange>
                <c15:f>Sheet1!$N$15:$N$33</c15:f>
                <c15:dlblRangeCache>
                  <c:ptCount val="19"/>
                  <c:pt idx="0">
                    <c:v>c</c:v>
                  </c:pt>
                  <c:pt idx="1">
                    <c:v>de</c:v>
                  </c:pt>
                  <c:pt idx="2">
                    <c:v>g</c:v>
                  </c:pt>
                  <c:pt idx="3">
                    <c:v>h</c:v>
                  </c:pt>
                  <c:pt idx="4">
                    <c:v>b</c:v>
                  </c:pt>
                  <c:pt idx="5">
                    <c:v>c</c:v>
                  </c:pt>
                  <c:pt idx="6">
                    <c:v>f</c:v>
                  </c:pt>
                  <c:pt idx="7">
                    <c:v>g</c:v>
                  </c:pt>
                  <c:pt idx="8">
                    <c:v>a</c:v>
                  </c:pt>
                  <c:pt idx="9">
                    <c:v>ab</c:v>
                  </c:pt>
                  <c:pt idx="10">
                    <c:v>d</c:v>
                  </c:pt>
                  <c:pt idx="11">
                    <c:v>e</c:v>
                  </c:pt>
                  <c:pt idx="12">
                    <c:v>a</c:v>
                  </c:pt>
                  <c:pt idx="13">
                    <c:v>b</c:v>
                  </c:pt>
                  <c:pt idx="14">
                    <c:v>c</c:v>
                  </c:pt>
                  <c:pt idx="15">
                    <c:v>d</c:v>
                  </c:pt>
                  <c:pt idx="16">
                    <c:v>c</c:v>
                  </c:pt>
                  <c:pt idx="17">
                    <c:v>b</c:v>
                  </c:pt>
                  <c:pt idx="18">
                    <c:v>a</c:v>
                  </c:pt>
                </c15:dlblRangeCache>
              </c15:datalabelsRange>
            </c:ext>
            <c:ext xmlns:c16="http://schemas.microsoft.com/office/drawing/2014/chart" uri="{C3380CC4-5D6E-409C-BE32-E72D297353CC}">
              <c16:uniqueId val="{0000001A-185E-4E81-8CA3-60F732EF7B38}"/>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r>
              <a:rPr lang="ar-SA"/>
              <a:t>(</a:t>
            </a:r>
            <a:r>
              <a:rPr lang="en-US"/>
              <a:t>g</a:t>
            </a:r>
            <a:r>
              <a:rPr lang="en-US">
                <a:latin typeface="Times New Roman" panose="02020603050405020304" pitchFamily="18" charset="0"/>
                <a:cs typeface="Times New Roman" panose="02020603050405020304" pitchFamily="18" charset="0"/>
              </a:rPr>
              <a:t>/g</a:t>
            </a:r>
            <a:r>
              <a:rPr lang="ar-SA">
                <a:latin typeface="Times New Roman" panose="02020603050405020304" pitchFamily="18" charset="0"/>
                <a:cs typeface="Times New Roman" panose="02020603050405020304" pitchFamily="18" charset="0"/>
              </a:rPr>
              <a:t>µ)</a:t>
            </a:r>
            <a:r>
              <a:rPr lang="en-US">
                <a:latin typeface="Times New Roman" panose="02020603050405020304" pitchFamily="18" charset="0"/>
                <a:cs typeface="Times New Roman" panose="02020603050405020304" pitchFamily="18" charset="0"/>
              </a:rPr>
              <a:t>safranal</a:t>
            </a:r>
            <a:r>
              <a:rPr lang="en-US" baseline="0">
                <a:latin typeface="Times New Roman" panose="02020603050405020304" pitchFamily="18" charset="0"/>
                <a:cs typeface="Times New Roman" panose="02020603050405020304" pitchFamily="18" charset="0"/>
              </a:rPr>
              <a:t> percentage </a:t>
            </a:r>
            <a:endParaRPr lang="en-US"/>
          </a:p>
        </c:rich>
      </c:tx>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35E1-41D2-AAB2-690EE6E15570}"/>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35E1-41D2-AAB2-690EE6E15570}"/>
              </c:ext>
            </c:extLst>
          </c:dPt>
          <c:dPt>
            <c:idx val="1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35E1-41D2-AAB2-690EE6E15570}"/>
              </c:ext>
            </c:extLst>
          </c:dPt>
          <c:dPt>
            <c:idx val="1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35E1-41D2-AAB2-690EE6E15570}"/>
              </c:ext>
            </c:extLst>
          </c:dPt>
          <c:dPt>
            <c:idx val="16"/>
            <c:invertIfNegative val="0"/>
            <c:bubble3D val="0"/>
            <c:spPr>
              <a:solidFill>
                <a:schemeClr val="accent1">
                  <a:lumMod val="50000"/>
                </a:schemeClr>
              </a:solidFill>
              <a:ln>
                <a:noFill/>
              </a:ln>
              <a:effectLst/>
            </c:spPr>
            <c:extLst>
              <c:ext xmlns:c16="http://schemas.microsoft.com/office/drawing/2014/chart" uri="{C3380CC4-5D6E-409C-BE32-E72D297353CC}">
                <c16:uniqueId val="{00000009-35E1-41D2-AAB2-690EE6E15570}"/>
              </c:ext>
            </c:extLst>
          </c:dPt>
          <c:dPt>
            <c:idx val="17"/>
            <c:invertIfNegative val="0"/>
            <c:bubble3D val="0"/>
            <c:spPr>
              <a:solidFill>
                <a:schemeClr val="accent1">
                  <a:lumMod val="50000"/>
                </a:schemeClr>
              </a:solidFill>
              <a:ln>
                <a:noFill/>
              </a:ln>
              <a:effectLst/>
            </c:spPr>
            <c:extLst>
              <c:ext xmlns:c16="http://schemas.microsoft.com/office/drawing/2014/chart" uri="{C3380CC4-5D6E-409C-BE32-E72D297353CC}">
                <c16:uniqueId val="{0000000B-35E1-41D2-AAB2-690EE6E15570}"/>
              </c:ext>
            </c:extLst>
          </c:dPt>
          <c:dPt>
            <c:idx val="18"/>
            <c:invertIfNegative val="0"/>
            <c:bubble3D val="0"/>
            <c:spPr>
              <a:solidFill>
                <a:schemeClr val="accent1">
                  <a:lumMod val="50000"/>
                </a:schemeClr>
              </a:solidFill>
              <a:ln>
                <a:noFill/>
              </a:ln>
              <a:effectLst/>
            </c:spPr>
            <c:extLst>
              <c:ext xmlns:c16="http://schemas.microsoft.com/office/drawing/2014/chart" uri="{C3380CC4-5D6E-409C-BE32-E72D297353CC}">
                <c16:uniqueId val="{0000000D-35E1-41D2-AAB2-690EE6E15570}"/>
              </c:ext>
            </c:extLst>
          </c:dPt>
          <c:dLbls>
            <c:dLbl>
              <c:idx val="0"/>
              <c:tx>
                <c:rich>
                  <a:bodyPr/>
                  <a:lstStyle/>
                  <a:p>
                    <a:fld id="{E8DDD58E-AE10-4D4D-8B9E-E390CD3464DD}"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35E1-41D2-AAB2-690EE6E15570}"/>
                </c:ext>
              </c:extLst>
            </c:dLbl>
            <c:dLbl>
              <c:idx val="1"/>
              <c:tx>
                <c:rich>
                  <a:bodyPr/>
                  <a:lstStyle/>
                  <a:p>
                    <a:fld id="{EF7AC0EC-F6C0-45F7-8563-A25544197A9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35E1-41D2-AAB2-690EE6E15570}"/>
                </c:ext>
              </c:extLst>
            </c:dLbl>
            <c:dLbl>
              <c:idx val="2"/>
              <c:tx>
                <c:rich>
                  <a:bodyPr/>
                  <a:lstStyle/>
                  <a:p>
                    <a:fld id="{DE25E6D5-5316-478D-946C-F3D6984E728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35E1-41D2-AAB2-690EE6E15570}"/>
                </c:ext>
              </c:extLst>
            </c:dLbl>
            <c:dLbl>
              <c:idx val="3"/>
              <c:tx>
                <c:rich>
                  <a:bodyPr/>
                  <a:lstStyle/>
                  <a:p>
                    <a:fld id="{78805AE1-5DE1-440A-BD78-9B15F7FD988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35E1-41D2-AAB2-690EE6E15570}"/>
                </c:ext>
              </c:extLst>
            </c:dLbl>
            <c:dLbl>
              <c:idx val="4"/>
              <c:tx>
                <c:rich>
                  <a:bodyPr/>
                  <a:lstStyle/>
                  <a:p>
                    <a:fld id="{DCFBDFE6-1BA5-418F-A332-34A9BE132E2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35E1-41D2-AAB2-690EE6E15570}"/>
                </c:ext>
              </c:extLst>
            </c:dLbl>
            <c:dLbl>
              <c:idx val="5"/>
              <c:tx>
                <c:rich>
                  <a:bodyPr/>
                  <a:lstStyle/>
                  <a:p>
                    <a:fld id="{1542F299-465B-44FE-AFFC-09411ABC62C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35E1-41D2-AAB2-690EE6E15570}"/>
                </c:ext>
              </c:extLst>
            </c:dLbl>
            <c:dLbl>
              <c:idx val="6"/>
              <c:tx>
                <c:rich>
                  <a:bodyPr/>
                  <a:lstStyle/>
                  <a:p>
                    <a:fld id="{CD19DC21-4009-4288-90CD-E5CAA33FB444}"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35E1-41D2-AAB2-690EE6E15570}"/>
                </c:ext>
              </c:extLst>
            </c:dLbl>
            <c:dLbl>
              <c:idx val="7"/>
              <c:tx>
                <c:rich>
                  <a:bodyPr/>
                  <a:lstStyle/>
                  <a:p>
                    <a:fld id="{18E17543-A8C9-4D0D-A661-A60F6EB5EDA6}"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35E1-41D2-AAB2-690EE6E15570}"/>
                </c:ext>
              </c:extLst>
            </c:dLbl>
            <c:dLbl>
              <c:idx val="8"/>
              <c:tx>
                <c:rich>
                  <a:bodyPr/>
                  <a:lstStyle/>
                  <a:p>
                    <a:fld id="{F27CE33B-269C-4A89-8D08-CB1C67E9BED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35E1-41D2-AAB2-690EE6E15570}"/>
                </c:ext>
              </c:extLst>
            </c:dLbl>
            <c:dLbl>
              <c:idx val="9"/>
              <c:tx>
                <c:rich>
                  <a:bodyPr/>
                  <a:lstStyle/>
                  <a:p>
                    <a:fld id="{ED8353DC-4156-4C50-BF15-B7CDDF89BD4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35E1-41D2-AAB2-690EE6E15570}"/>
                </c:ext>
              </c:extLst>
            </c:dLbl>
            <c:dLbl>
              <c:idx val="10"/>
              <c:tx>
                <c:rich>
                  <a:bodyPr/>
                  <a:lstStyle/>
                  <a:p>
                    <a:fld id="{0023674B-B2E1-4B10-9A40-4BB3787F1CF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35E1-41D2-AAB2-690EE6E15570}"/>
                </c:ext>
              </c:extLst>
            </c:dLbl>
            <c:dLbl>
              <c:idx val="11"/>
              <c:tx>
                <c:rich>
                  <a:bodyPr/>
                  <a:lstStyle/>
                  <a:p>
                    <a:fld id="{D83BC73A-8C63-4B44-B10C-1D4016F65403}"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35E1-41D2-AAB2-690EE6E15570}"/>
                </c:ext>
              </c:extLst>
            </c:dLbl>
            <c:dLbl>
              <c:idx val="12"/>
              <c:tx>
                <c:rich>
                  <a:bodyPr/>
                  <a:lstStyle/>
                  <a:p>
                    <a:fld id="{F3E8AD56-9EEA-4F0B-B9A8-F5FD16FC8AB0}"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5E1-41D2-AAB2-690EE6E15570}"/>
                </c:ext>
              </c:extLst>
            </c:dLbl>
            <c:dLbl>
              <c:idx val="13"/>
              <c:tx>
                <c:rich>
                  <a:bodyPr/>
                  <a:lstStyle/>
                  <a:p>
                    <a:fld id="{27A37E24-8BE2-4484-8EA0-1D178040D20C}"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5E1-41D2-AAB2-690EE6E15570}"/>
                </c:ext>
              </c:extLst>
            </c:dLbl>
            <c:dLbl>
              <c:idx val="14"/>
              <c:tx>
                <c:rich>
                  <a:bodyPr/>
                  <a:lstStyle/>
                  <a:p>
                    <a:fld id="{0FF5D3C3-FDF2-4F07-B3A0-9A920A3B184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5E1-41D2-AAB2-690EE6E15570}"/>
                </c:ext>
              </c:extLst>
            </c:dLbl>
            <c:dLbl>
              <c:idx val="15"/>
              <c:tx>
                <c:rich>
                  <a:bodyPr/>
                  <a:lstStyle/>
                  <a:p>
                    <a:fld id="{B5CDD7C6-D757-44BA-BA6F-8CCA235F3D55}"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5E1-41D2-AAB2-690EE6E15570}"/>
                </c:ext>
              </c:extLst>
            </c:dLbl>
            <c:dLbl>
              <c:idx val="16"/>
              <c:tx>
                <c:rich>
                  <a:bodyPr/>
                  <a:lstStyle/>
                  <a:p>
                    <a:fld id="{B9F42BCD-BC75-4F3F-81D1-F9D22E59FCAF}"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5E1-41D2-AAB2-690EE6E15570}"/>
                </c:ext>
              </c:extLst>
            </c:dLbl>
            <c:dLbl>
              <c:idx val="17"/>
              <c:tx>
                <c:rich>
                  <a:bodyPr/>
                  <a:lstStyle/>
                  <a:p>
                    <a:fld id="{A66D375F-0DFD-425C-ACCF-52548AF630BA}"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5E1-41D2-AAB2-690EE6E15570}"/>
                </c:ext>
              </c:extLst>
            </c:dLbl>
            <c:dLbl>
              <c:idx val="18"/>
              <c:tx>
                <c:rich>
                  <a:bodyPr/>
                  <a:lstStyle/>
                  <a:p>
                    <a:fld id="{E42B5B6C-7438-4335-8636-9267FC986B7B}" type="CELLRANGE">
                      <a:rPr lang="en-US"/>
                      <a:pPr/>
                      <a:t>[CELLRANGE]</a:t>
                    </a:fld>
                    <a:endParaRPr 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35E1-41D2-AAB2-690EE6E15570}"/>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j-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Sheet1!$P$15:$Q$33</c:f>
              <c:multiLvlStrCache>
                <c:ptCount val="19"/>
                <c:lvl>
                  <c:pt idx="0">
                    <c:v>Iranian</c:v>
                  </c:pt>
                  <c:pt idx="1">
                    <c:v>Spanish</c:v>
                  </c:pt>
                  <c:pt idx="2">
                    <c:v>Abu Reiha</c:v>
                  </c:pt>
                  <c:pt idx="3">
                    <c:v>yellow wild </c:v>
                  </c:pt>
                  <c:pt idx="4">
                    <c:v>Iranian</c:v>
                  </c:pt>
                  <c:pt idx="5">
                    <c:v>Spanish</c:v>
                  </c:pt>
                  <c:pt idx="6">
                    <c:v>Abu Reiha</c:v>
                  </c:pt>
                  <c:pt idx="7">
                    <c:v>yellow wild </c:v>
                  </c:pt>
                  <c:pt idx="8">
                    <c:v>Iranian</c:v>
                  </c:pt>
                  <c:pt idx="9">
                    <c:v>Spanish</c:v>
                  </c:pt>
                  <c:pt idx="10">
                    <c:v>Abu Reiha</c:v>
                  </c:pt>
                  <c:pt idx="11">
                    <c:v>yellow wild </c:v>
                  </c:pt>
                  <c:pt idx="12">
                    <c:v>Iranian</c:v>
                  </c:pt>
                  <c:pt idx="13">
                    <c:v>Spanish</c:v>
                  </c:pt>
                  <c:pt idx="14">
                    <c:v>Abu Reiha</c:v>
                  </c:pt>
                  <c:pt idx="15">
                    <c:v>yellow wild </c:v>
                  </c:pt>
                  <c:pt idx="16">
                    <c:v>O0</c:v>
                  </c:pt>
                  <c:pt idx="17">
                    <c:v>O25</c:v>
                  </c:pt>
                  <c:pt idx="18">
                    <c:v>O50</c:v>
                  </c:pt>
                </c:lvl>
                <c:lvl>
                  <c:pt idx="0">
                    <c:v>O0</c:v>
                  </c:pt>
                  <c:pt idx="4">
                    <c:v>O25</c:v>
                  </c:pt>
                  <c:pt idx="8">
                    <c:v>O50</c:v>
                  </c:pt>
                  <c:pt idx="12">
                    <c:v>cultivar mean</c:v>
                  </c:pt>
                  <c:pt idx="16">
                    <c:v>concentration mean</c:v>
                  </c:pt>
                </c:lvl>
              </c:multiLvlStrCache>
            </c:multiLvlStrRef>
          </c:cat>
          <c:val>
            <c:numRef>
              <c:f>Sheet1!$O$15:$O$33</c:f>
              <c:numCache>
                <c:formatCode>General</c:formatCode>
                <c:ptCount val="19"/>
                <c:pt idx="0">
                  <c:v>56.707999999999998</c:v>
                </c:pt>
                <c:pt idx="1">
                  <c:v>50.484000000000002</c:v>
                </c:pt>
                <c:pt idx="2">
                  <c:v>31.763999999999999</c:v>
                </c:pt>
                <c:pt idx="3">
                  <c:v>28.225999999999999</c:v>
                </c:pt>
                <c:pt idx="4">
                  <c:v>59.048000000000002</c:v>
                </c:pt>
                <c:pt idx="5">
                  <c:v>54.191000000000003</c:v>
                </c:pt>
                <c:pt idx="6">
                  <c:v>41.575000000000003</c:v>
                </c:pt>
                <c:pt idx="7">
                  <c:v>37.164999999999999</c:v>
                </c:pt>
                <c:pt idx="8">
                  <c:v>63.676000000000002</c:v>
                </c:pt>
                <c:pt idx="9">
                  <c:v>58.508000000000003</c:v>
                </c:pt>
                <c:pt idx="10">
                  <c:v>51.143999999999998</c:v>
                </c:pt>
                <c:pt idx="11">
                  <c:v>47.594999999999999</c:v>
                </c:pt>
                <c:pt idx="12">
                  <c:v>59.81</c:v>
                </c:pt>
                <c:pt idx="13">
                  <c:v>54.393999999999998</c:v>
                </c:pt>
                <c:pt idx="14">
                  <c:v>41.494</c:v>
                </c:pt>
                <c:pt idx="15">
                  <c:v>37.661999999999999</c:v>
                </c:pt>
                <c:pt idx="16">
                  <c:v>41.795000000000002</c:v>
                </c:pt>
                <c:pt idx="17">
                  <c:v>47.994</c:v>
                </c:pt>
                <c:pt idx="18">
                  <c:v>55.23</c:v>
                </c:pt>
              </c:numCache>
            </c:numRef>
          </c:val>
          <c:extLst>
            <c:ext xmlns:c15="http://schemas.microsoft.com/office/drawing/2012/chart" uri="{02D57815-91ED-43cb-92C2-25804820EDAC}">
              <c15:datalabelsRange>
                <c15:f>Sheet1!$N$15:$N$33</c15:f>
                <c15:dlblRangeCache>
                  <c:ptCount val="19"/>
                  <c:pt idx="0">
                    <c:v>bc</c:v>
                  </c:pt>
                  <c:pt idx="1">
                    <c:v>de</c:v>
                  </c:pt>
                  <c:pt idx="2">
                    <c:v>g</c:v>
                  </c:pt>
                  <c:pt idx="3">
                    <c:v>h</c:v>
                  </c:pt>
                  <c:pt idx="4">
                    <c:v>b</c:v>
                  </c:pt>
                  <c:pt idx="5">
                    <c:v>c</c:v>
                  </c:pt>
                  <c:pt idx="6">
                    <c:v>f</c:v>
                  </c:pt>
                  <c:pt idx="7">
                    <c:v>g</c:v>
                  </c:pt>
                  <c:pt idx="8">
                    <c:v>a</c:v>
                  </c:pt>
                  <c:pt idx="9">
                    <c:v>b</c:v>
                  </c:pt>
                  <c:pt idx="10">
                    <c:v>d</c:v>
                  </c:pt>
                  <c:pt idx="11">
                    <c:v>e</c:v>
                  </c:pt>
                  <c:pt idx="12">
                    <c:v>a</c:v>
                  </c:pt>
                  <c:pt idx="13">
                    <c:v>b</c:v>
                  </c:pt>
                  <c:pt idx="14">
                    <c:v>c</c:v>
                  </c:pt>
                  <c:pt idx="15">
                    <c:v>d</c:v>
                  </c:pt>
                  <c:pt idx="16">
                    <c:v>c</c:v>
                  </c:pt>
                  <c:pt idx="17">
                    <c:v>b</c:v>
                  </c:pt>
                  <c:pt idx="18">
                    <c:v>a</c:v>
                  </c:pt>
                </c15:dlblRangeCache>
              </c15:datalabelsRange>
            </c:ext>
            <c:ext xmlns:c16="http://schemas.microsoft.com/office/drawing/2014/chart" uri="{C3380CC4-5D6E-409C-BE32-E72D297353CC}">
              <c16:uniqueId val="{0000001A-35E1-41D2-AAB2-690EE6E15570}"/>
            </c:ext>
          </c:extLst>
        </c:ser>
        <c:dLbls>
          <c:dLblPos val="outEnd"/>
          <c:showLegendKey val="0"/>
          <c:showVal val="1"/>
          <c:showCatName val="0"/>
          <c:showSerName val="0"/>
          <c:showPercent val="0"/>
          <c:showBubbleSize val="0"/>
        </c:dLbls>
        <c:gapWidth val="219"/>
        <c:overlap val="-27"/>
        <c:axId val="438841344"/>
        <c:axId val="438837080"/>
      </c:barChart>
      <c:catAx>
        <c:axId val="43884134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37080"/>
        <c:crosses val="autoZero"/>
        <c:auto val="1"/>
        <c:lblAlgn val="ctr"/>
        <c:lblOffset val="100"/>
        <c:noMultiLvlLbl val="0"/>
      </c:catAx>
      <c:valAx>
        <c:axId val="4388370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j-cs"/>
              </a:defRPr>
            </a:pPr>
            <a:endParaRPr lang="en-US"/>
          </a:p>
        </c:txPr>
        <c:crossAx val="4388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cs typeface="+mj-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235</TotalTime>
  <Pages>16</Pages>
  <Words>5685</Words>
  <Characters>32409</Characters>
  <Application>Microsoft Office Word</Application>
  <DocSecurity>0</DocSecurity>
  <Lines>270</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Mega-Soft</dc:creator>
  <cp:keywords/>
  <dc:description/>
  <cp:lastModifiedBy>SDI 1084</cp:lastModifiedBy>
  <cp:revision>11</cp:revision>
  <dcterms:created xsi:type="dcterms:W3CDTF">2025-05-29T18:13:00Z</dcterms:created>
  <dcterms:modified xsi:type="dcterms:W3CDTF">2025-05-31T09:41:00Z</dcterms:modified>
</cp:coreProperties>
</file>