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D7130" w14:textId="515F0D7A" w:rsidR="007F3BD4" w:rsidRPr="00576CAA" w:rsidRDefault="007F3BD4" w:rsidP="007044D7">
      <w:pPr>
        <w:spacing w:line="480" w:lineRule="auto"/>
        <w:jc w:val="center"/>
        <w:rPr>
          <w:rFonts w:ascii="Times New Roman" w:hAnsi="Times New Roman" w:cs="Times New Roman"/>
          <w:b/>
          <w:sz w:val="24"/>
          <w:szCs w:val="24"/>
        </w:rPr>
      </w:pPr>
      <w:r w:rsidRPr="00576CAA">
        <w:rPr>
          <w:rFonts w:ascii="Times New Roman" w:hAnsi="Times New Roman" w:cs="Times New Roman"/>
          <w:b/>
          <w:sz w:val="24"/>
          <w:szCs w:val="24"/>
        </w:rPr>
        <w:t xml:space="preserve">Diversity and abundance of Butterfly fauna (Insecta: Lepidoptera) </w:t>
      </w:r>
      <w:r w:rsidR="00BB49E7" w:rsidRPr="00576CAA">
        <w:rPr>
          <w:rFonts w:ascii="Times New Roman" w:hAnsi="Times New Roman" w:cs="Times New Roman"/>
          <w:b/>
          <w:sz w:val="24"/>
          <w:szCs w:val="24"/>
        </w:rPr>
        <w:t xml:space="preserve">in Vicinity of </w:t>
      </w:r>
      <w:r w:rsidRPr="00576CAA">
        <w:rPr>
          <w:rFonts w:ascii="Times New Roman" w:hAnsi="Times New Roman" w:cs="Times New Roman"/>
          <w:b/>
          <w:sz w:val="24"/>
          <w:szCs w:val="24"/>
        </w:rPr>
        <w:t xml:space="preserve">Shimla </w:t>
      </w:r>
      <w:proofErr w:type="spellStart"/>
      <w:r w:rsidR="00BB49E7" w:rsidRPr="00576CAA">
        <w:rPr>
          <w:rFonts w:ascii="Times New Roman" w:hAnsi="Times New Roman" w:cs="Times New Roman"/>
          <w:b/>
          <w:sz w:val="24"/>
          <w:szCs w:val="24"/>
        </w:rPr>
        <w:t>Kalibari</w:t>
      </w:r>
      <w:proofErr w:type="spellEnd"/>
      <w:r w:rsidR="00B01263" w:rsidRPr="00576CAA">
        <w:rPr>
          <w:rFonts w:ascii="Times New Roman" w:hAnsi="Times New Roman" w:cs="Times New Roman"/>
          <w:b/>
          <w:sz w:val="24"/>
          <w:szCs w:val="24"/>
        </w:rPr>
        <w:t xml:space="preserve">, </w:t>
      </w:r>
      <w:r w:rsidRPr="00576CAA">
        <w:rPr>
          <w:rFonts w:ascii="Times New Roman" w:hAnsi="Times New Roman" w:cs="Times New Roman"/>
          <w:b/>
          <w:sz w:val="24"/>
          <w:szCs w:val="24"/>
        </w:rPr>
        <w:t>Shimla</w:t>
      </w:r>
      <w:r w:rsidR="00BB49E7" w:rsidRPr="00576CAA">
        <w:rPr>
          <w:rFonts w:ascii="Times New Roman" w:hAnsi="Times New Roman" w:cs="Times New Roman"/>
          <w:b/>
          <w:sz w:val="24"/>
          <w:szCs w:val="24"/>
        </w:rPr>
        <w:t xml:space="preserve">, </w:t>
      </w:r>
      <w:r w:rsidRPr="00576CAA">
        <w:rPr>
          <w:rFonts w:ascii="Times New Roman" w:hAnsi="Times New Roman" w:cs="Times New Roman"/>
          <w:b/>
          <w:sz w:val="24"/>
          <w:szCs w:val="24"/>
        </w:rPr>
        <w:t>Himachal Pradesh</w:t>
      </w:r>
      <w:r w:rsidR="00BB49E7" w:rsidRPr="00576CAA">
        <w:rPr>
          <w:rFonts w:ascii="Times New Roman" w:hAnsi="Times New Roman" w:cs="Times New Roman"/>
          <w:b/>
          <w:sz w:val="24"/>
          <w:szCs w:val="24"/>
        </w:rPr>
        <w:t>, India</w:t>
      </w:r>
    </w:p>
    <w:p w14:paraId="2DEBB3E1" w14:textId="77777777" w:rsidR="001700B0" w:rsidRDefault="001700B0" w:rsidP="007044D7">
      <w:pPr>
        <w:spacing w:line="480" w:lineRule="auto"/>
        <w:rPr>
          <w:rFonts w:ascii="Times New Roman" w:hAnsi="Times New Roman" w:cs="Times New Roman"/>
          <w:b/>
          <w:sz w:val="24"/>
          <w:szCs w:val="24"/>
        </w:rPr>
      </w:pPr>
    </w:p>
    <w:p w14:paraId="54F9BBD4" w14:textId="6E682F4E" w:rsidR="00BB49E7" w:rsidRPr="00576CAA" w:rsidRDefault="00BB49E7" w:rsidP="007044D7">
      <w:pPr>
        <w:spacing w:line="480" w:lineRule="auto"/>
        <w:rPr>
          <w:rFonts w:ascii="Times New Roman" w:hAnsi="Times New Roman" w:cs="Times New Roman"/>
          <w:b/>
          <w:sz w:val="24"/>
          <w:szCs w:val="24"/>
        </w:rPr>
      </w:pPr>
      <w:r w:rsidRPr="00576CAA">
        <w:rPr>
          <w:rFonts w:ascii="Times New Roman" w:hAnsi="Times New Roman" w:cs="Times New Roman"/>
          <w:b/>
          <w:sz w:val="24"/>
          <w:szCs w:val="24"/>
        </w:rPr>
        <w:t>Abstract</w:t>
      </w:r>
    </w:p>
    <w:p w14:paraId="00F597F7" w14:textId="5FB8F5BA" w:rsidR="00A46874" w:rsidRPr="00576CAA" w:rsidRDefault="00A46874"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current study was conducted in and around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Shimla </w:t>
      </w:r>
      <w:proofErr w:type="spellStart"/>
      <w:r w:rsidR="006F4FE2" w:rsidRPr="00576CAA">
        <w:rPr>
          <w:rFonts w:ascii="Times New Roman" w:hAnsi="Times New Roman" w:cs="Times New Roman"/>
          <w:sz w:val="24"/>
          <w:szCs w:val="24"/>
        </w:rPr>
        <w:t>K</w:t>
      </w:r>
      <w:r w:rsidRPr="00576CAA">
        <w:rPr>
          <w:rFonts w:ascii="Times New Roman" w:hAnsi="Times New Roman" w:cs="Times New Roman"/>
          <w:sz w:val="24"/>
          <w:szCs w:val="24"/>
        </w:rPr>
        <w:t>alibari</w:t>
      </w:r>
      <w:proofErr w:type="spellEnd"/>
      <w:r w:rsidR="006F4FE2" w:rsidRPr="00576CAA">
        <w:rPr>
          <w:rFonts w:ascii="Times New Roman" w:hAnsi="Times New Roman" w:cs="Times New Roman"/>
          <w:sz w:val="24"/>
          <w:szCs w:val="24"/>
        </w:rPr>
        <w:t>, Shimla district, Himachal Pradesh, India,</w:t>
      </w:r>
      <w:r w:rsidRPr="00576CAA">
        <w:rPr>
          <w:rFonts w:ascii="Times New Roman" w:hAnsi="Times New Roman" w:cs="Times New Roman"/>
          <w:sz w:val="24"/>
          <w:szCs w:val="24"/>
        </w:rPr>
        <w:t xml:space="preserve"> </w:t>
      </w:r>
      <w:r w:rsidR="00C55F1A" w:rsidRPr="00576CAA">
        <w:rPr>
          <w:rFonts w:ascii="Times New Roman" w:hAnsi="Times New Roman" w:cs="Times New Roman"/>
          <w:sz w:val="24"/>
          <w:szCs w:val="24"/>
        </w:rPr>
        <w:t xml:space="preserve">in the month of </w:t>
      </w:r>
      <w:proofErr w:type="gramStart"/>
      <w:r w:rsidR="00C55F1A" w:rsidRPr="00576CAA">
        <w:rPr>
          <w:rFonts w:ascii="Times New Roman" w:hAnsi="Times New Roman" w:cs="Times New Roman"/>
          <w:sz w:val="24"/>
          <w:szCs w:val="24"/>
        </w:rPr>
        <w:t>April,</w:t>
      </w:r>
      <w:proofErr w:type="gramEnd"/>
      <w:r w:rsidR="00C55F1A" w:rsidRPr="00576CAA">
        <w:rPr>
          <w:rFonts w:ascii="Times New Roman" w:hAnsi="Times New Roman" w:cs="Times New Roman"/>
          <w:sz w:val="24"/>
          <w:szCs w:val="24"/>
        </w:rPr>
        <w:t xml:space="preserve"> 2025 </w:t>
      </w:r>
      <w:commentRangeStart w:id="0"/>
      <w:r w:rsidRPr="00576CAA">
        <w:rPr>
          <w:rFonts w:ascii="Times New Roman" w:hAnsi="Times New Roman" w:cs="Times New Roman"/>
          <w:sz w:val="24"/>
          <w:szCs w:val="24"/>
        </w:rPr>
        <w:t xml:space="preserve">in order </w:t>
      </w:r>
      <w:commentRangeEnd w:id="0"/>
      <w:r w:rsidR="007B51B5">
        <w:rPr>
          <w:rStyle w:val="CommentReference"/>
        </w:rPr>
        <w:commentReference w:id="0"/>
      </w:r>
      <w:r w:rsidRPr="00576CAA">
        <w:rPr>
          <w:rFonts w:ascii="Times New Roman" w:hAnsi="Times New Roman" w:cs="Times New Roman"/>
          <w:sz w:val="24"/>
          <w:szCs w:val="24"/>
        </w:rPr>
        <w:t>to assess the butterfly composition at high altitudes</w:t>
      </w:r>
      <w:r w:rsidR="006F4FE2" w:rsidRPr="00576CAA">
        <w:rPr>
          <w:rFonts w:ascii="Times New Roman" w:hAnsi="Times New Roman" w:cs="Times New Roman"/>
          <w:sz w:val="24"/>
          <w:szCs w:val="24"/>
        </w:rPr>
        <w:t xml:space="preserve"> </w:t>
      </w:r>
      <w:commentRangeStart w:id="1"/>
      <w:r w:rsidR="006F4FE2" w:rsidRPr="00576CAA">
        <w:rPr>
          <w:rFonts w:ascii="Times New Roman" w:hAnsi="Times New Roman" w:cs="Times New Roman"/>
          <w:sz w:val="24"/>
          <w:szCs w:val="24"/>
        </w:rPr>
        <w:t>of India</w:t>
      </w:r>
      <w:commentRangeEnd w:id="1"/>
      <w:r w:rsidR="007B51B5">
        <w:rPr>
          <w:rStyle w:val="CommentReference"/>
        </w:rPr>
        <w:commentReference w:id="1"/>
      </w:r>
      <w:r w:rsidRPr="00576CAA">
        <w:rPr>
          <w:rFonts w:ascii="Times New Roman" w:hAnsi="Times New Roman" w:cs="Times New Roman"/>
          <w:sz w:val="24"/>
          <w:szCs w:val="24"/>
        </w:rPr>
        <w:t xml:space="preserve">. During the course of the study, 39 species of butterflies belonging to five different families were recorded. Percentage composition analysis of the five families illustrated that family Pieridae (56.54%) had the highest percentage, followed by Nymphalidae (24.08%), Lycaenidae (14.11%), Hesperiidae (4.70%) and lastly Papilionidae (0.56%). Based on the sightings of butterflies at the study site, it was found that 39.51% belonged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not rare category, 34.71%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very common, 17.31%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rare, 8.18% to</w:t>
      </w:r>
      <w:r w:rsidR="006F4FE2" w:rsidRPr="00576CAA">
        <w:rPr>
          <w:rFonts w:ascii="Times New Roman" w:hAnsi="Times New Roman" w:cs="Times New Roman"/>
          <w:sz w:val="24"/>
          <w:szCs w:val="24"/>
        </w:rPr>
        <w:t xml:space="preserve"> the</w:t>
      </w:r>
      <w:r w:rsidRPr="00576CAA">
        <w:rPr>
          <w:rFonts w:ascii="Times New Roman" w:hAnsi="Times New Roman" w:cs="Times New Roman"/>
          <w:sz w:val="24"/>
          <w:szCs w:val="24"/>
        </w:rPr>
        <w:t xml:space="preserve"> common and 0.28%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very rare category. Among the recorded butterfly species, 7 of them were found to be protected under various Schedules of the Wildlife Protection Act, 1972. </w:t>
      </w:r>
      <w:commentRangeStart w:id="2"/>
      <w:r w:rsidRPr="00576CAA">
        <w:rPr>
          <w:rFonts w:ascii="Times New Roman" w:hAnsi="Times New Roman" w:cs="Times New Roman"/>
          <w:sz w:val="24"/>
          <w:szCs w:val="24"/>
        </w:rPr>
        <w:t xml:space="preserve">Values of various diversity indices such as </w:t>
      </w:r>
      <w:commentRangeEnd w:id="2"/>
      <w:r w:rsidR="007B51B5">
        <w:rPr>
          <w:rStyle w:val="CommentReference"/>
        </w:rPr>
        <w:commentReference w:id="2"/>
      </w:r>
      <w:r w:rsidRPr="00576CAA">
        <w:rPr>
          <w:rFonts w:ascii="Times New Roman" w:hAnsi="Times New Roman" w:cs="Times New Roman"/>
          <w:sz w:val="24"/>
          <w:szCs w:val="24"/>
        </w:rPr>
        <w:t xml:space="preserve">Shannon diversity index (H'=3.19) signified the high species richness of the butterfly community. Pielou’s evenness index (j=0.87) depicted the evenly distributed nature of the </w:t>
      </w:r>
      <w:r w:rsidR="00271019" w:rsidRPr="00576CAA">
        <w:rPr>
          <w:rFonts w:ascii="Times New Roman" w:hAnsi="Times New Roman" w:cs="Times New Roman"/>
          <w:sz w:val="24"/>
          <w:szCs w:val="24"/>
        </w:rPr>
        <w:t>butterflies in the studies butterfly</w:t>
      </w:r>
      <w:r w:rsidRPr="00576CAA">
        <w:rPr>
          <w:rFonts w:ascii="Times New Roman" w:hAnsi="Times New Roman" w:cs="Times New Roman"/>
          <w:sz w:val="24"/>
          <w:szCs w:val="24"/>
        </w:rPr>
        <w:t xml:space="preserve"> community and Simpson's index of diversity (D=0.94) indicated the persistence of high species abundance in the </w:t>
      </w:r>
      <w:r w:rsidR="00271019" w:rsidRPr="00576CAA">
        <w:rPr>
          <w:rFonts w:ascii="Times New Roman" w:hAnsi="Times New Roman" w:cs="Times New Roman"/>
          <w:sz w:val="24"/>
          <w:szCs w:val="24"/>
        </w:rPr>
        <w:t xml:space="preserve">sampled </w:t>
      </w:r>
      <w:r w:rsidRPr="00576CAA">
        <w:rPr>
          <w:rFonts w:ascii="Times New Roman" w:hAnsi="Times New Roman" w:cs="Times New Roman"/>
          <w:sz w:val="24"/>
          <w:szCs w:val="24"/>
        </w:rPr>
        <w:t xml:space="preserve">butterfly community. Therefore, the information from this preliminary survey will prove to be beneficial for implementing necessary conservation strategies required for the persistence of butterfly fauna in the hilly terrain. </w:t>
      </w:r>
    </w:p>
    <w:p w14:paraId="68D39EB8" w14:textId="079C7184" w:rsidR="00A46874" w:rsidRPr="00576CAA" w:rsidRDefault="00A46874" w:rsidP="007044D7">
      <w:pPr>
        <w:spacing w:line="480" w:lineRule="auto"/>
        <w:jc w:val="both"/>
        <w:rPr>
          <w:rFonts w:ascii="Times New Roman" w:hAnsi="Times New Roman" w:cs="Times New Roman"/>
          <w:sz w:val="24"/>
          <w:szCs w:val="24"/>
        </w:rPr>
      </w:pPr>
      <w:r w:rsidRPr="00576CAA">
        <w:rPr>
          <w:rFonts w:ascii="Times New Roman" w:hAnsi="Times New Roman" w:cs="Times New Roman"/>
          <w:b/>
          <w:sz w:val="24"/>
          <w:szCs w:val="24"/>
        </w:rPr>
        <w:t>Keywords:</w:t>
      </w:r>
      <w:r w:rsidRPr="00576CAA">
        <w:rPr>
          <w:rFonts w:ascii="Times New Roman" w:hAnsi="Times New Roman" w:cs="Times New Roman"/>
          <w:sz w:val="24"/>
          <w:szCs w:val="24"/>
        </w:rPr>
        <w:t xml:space="preserve"> </w:t>
      </w:r>
      <w:r w:rsidR="005B0121" w:rsidRPr="00576CAA">
        <w:rPr>
          <w:rFonts w:ascii="Times New Roman" w:hAnsi="Times New Roman" w:cs="Times New Roman"/>
          <w:sz w:val="24"/>
          <w:szCs w:val="24"/>
        </w:rPr>
        <w:t>B</w:t>
      </w:r>
      <w:r w:rsidRPr="00576CAA">
        <w:rPr>
          <w:rFonts w:ascii="Times New Roman" w:hAnsi="Times New Roman" w:cs="Times New Roman"/>
          <w:sz w:val="24"/>
          <w:szCs w:val="24"/>
        </w:rPr>
        <w:t xml:space="preserve">utterfly community, diversity indices, </w:t>
      </w:r>
      <w:r w:rsidR="005B0121" w:rsidRPr="00576CAA">
        <w:rPr>
          <w:rFonts w:ascii="Times New Roman" w:hAnsi="Times New Roman" w:cs="Times New Roman"/>
          <w:sz w:val="24"/>
          <w:szCs w:val="24"/>
        </w:rPr>
        <w:t xml:space="preserve">high altitudes, </w:t>
      </w:r>
      <w:proofErr w:type="spellStart"/>
      <w:r w:rsidRPr="00576CAA">
        <w:rPr>
          <w:rFonts w:ascii="Times New Roman" w:hAnsi="Times New Roman" w:cs="Times New Roman"/>
          <w:sz w:val="24"/>
          <w:szCs w:val="24"/>
        </w:rPr>
        <w:t>Pieridae</w:t>
      </w:r>
      <w:proofErr w:type="spellEnd"/>
      <w:r w:rsidRPr="00576CAA">
        <w:rPr>
          <w:rFonts w:ascii="Times New Roman" w:hAnsi="Times New Roman" w:cs="Times New Roman"/>
          <w:sz w:val="24"/>
          <w:szCs w:val="24"/>
        </w:rPr>
        <w:t xml:space="preserve">, </w:t>
      </w:r>
      <w:r w:rsidR="005B0121" w:rsidRPr="00576CAA">
        <w:rPr>
          <w:rFonts w:ascii="Times New Roman" w:hAnsi="Times New Roman" w:cs="Times New Roman"/>
          <w:sz w:val="24"/>
          <w:szCs w:val="24"/>
        </w:rPr>
        <w:t xml:space="preserve">Shimla </w:t>
      </w:r>
      <w:proofErr w:type="spellStart"/>
      <w:r w:rsidR="005B0121" w:rsidRPr="00576CAA">
        <w:rPr>
          <w:rFonts w:ascii="Times New Roman" w:hAnsi="Times New Roman" w:cs="Times New Roman"/>
          <w:sz w:val="24"/>
          <w:szCs w:val="24"/>
        </w:rPr>
        <w:t>Kalibari</w:t>
      </w:r>
      <w:proofErr w:type="spellEnd"/>
      <w:r w:rsidR="005B0121" w:rsidRPr="00576CAA">
        <w:rPr>
          <w:rFonts w:ascii="Times New Roman" w:hAnsi="Times New Roman" w:cs="Times New Roman"/>
          <w:sz w:val="24"/>
          <w:szCs w:val="24"/>
        </w:rPr>
        <w:t xml:space="preserve">, </w:t>
      </w:r>
      <w:r w:rsidRPr="00576CAA">
        <w:rPr>
          <w:rFonts w:ascii="Times New Roman" w:hAnsi="Times New Roman" w:cs="Times New Roman"/>
          <w:sz w:val="24"/>
          <w:szCs w:val="24"/>
        </w:rPr>
        <w:t>species richness.</w:t>
      </w:r>
    </w:p>
    <w:p w14:paraId="03557852" w14:textId="77777777" w:rsidR="00A46874" w:rsidRPr="00576CAA" w:rsidRDefault="00A46874" w:rsidP="007044D7">
      <w:pPr>
        <w:spacing w:line="480" w:lineRule="auto"/>
        <w:rPr>
          <w:rFonts w:ascii="Times New Roman" w:hAnsi="Times New Roman" w:cs="Times New Roman"/>
          <w:b/>
          <w:sz w:val="24"/>
          <w:szCs w:val="24"/>
        </w:rPr>
      </w:pPr>
    </w:p>
    <w:p w14:paraId="084A9A96" w14:textId="095940DA" w:rsidR="000674F5" w:rsidRPr="00576CAA" w:rsidRDefault="003617D0" w:rsidP="007044D7">
      <w:pPr>
        <w:spacing w:line="480" w:lineRule="auto"/>
        <w:rPr>
          <w:rFonts w:ascii="Times New Roman" w:hAnsi="Times New Roman" w:cs="Times New Roman"/>
          <w:b/>
          <w:sz w:val="24"/>
          <w:szCs w:val="24"/>
        </w:rPr>
      </w:pPr>
      <w:r w:rsidRPr="00576CAA">
        <w:rPr>
          <w:rFonts w:ascii="Times New Roman" w:hAnsi="Times New Roman" w:cs="Times New Roman"/>
          <w:b/>
          <w:sz w:val="24"/>
          <w:szCs w:val="24"/>
        </w:rPr>
        <w:lastRenderedPageBreak/>
        <w:t>1. INTRODUCTION</w:t>
      </w:r>
    </w:p>
    <w:p w14:paraId="06335479" w14:textId="50F5EA94"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Butterflies are fascinating creatures which occupy an important position in ecosystem since their diversity acts as an efficient indicator in determining the health status of a particular terrestrial biotope (Atluri </w:t>
      </w:r>
      <w:r w:rsidR="001F1D4D" w:rsidRPr="00576CAA">
        <w:rPr>
          <w:rFonts w:ascii="Times New Roman" w:hAnsi="Times New Roman" w:cs="Times New Roman"/>
          <w:sz w:val="24"/>
          <w:szCs w:val="24"/>
        </w:rPr>
        <w:t>&amp;</w:t>
      </w:r>
      <w:r w:rsidRPr="00576CAA">
        <w:rPr>
          <w:rFonts w:ascii="Times New Roman" w:hAnsi="Times New Roman" w:cs="Times New Roman"/>
          <w:sz w:val="24"/>
          <w:szCs w:val="24"/>
        </w:rPr>
        <w:t xml:space="preserve"> Rao, 2001). Butterflies belong to the taxonomically well explored group among insects and have caught much attention of entomologists worldwide (</w:t>
      </w:r>
      <w:proofErr w:type="spellStart"/>
      <w:r w:rsidRPr="00576CAA">
        <w:rPr>
          <w:rFonts w:ascii="Times New Roman" w:hAnsi="Times New Roman" w:cs="Times New Roman"/>
          <w:sz w:val="24"/>
          <w:szCs w:val="24"/>
        </w:rPr>
        <w:t>Ghazoul</w:t>
      </w:r>
      <w:proofErr w:type="spellEnd"/>
      <w:r w:rsidRPr="00576CAA">
        <w:rPr>
          <w:rFonts w:ascii="Times New Roman" w:hAnsi="Times New Roman" w:cs="Times New Roman"/>
          <w:sz w:val="24"/>
          <w:szCs w:val="24"/>
        </w:rPr>
        <w:t>, 2002). The diversity as well as distribution of any particular butterfly species is dependent on geography of the area, flying ability and the ecological demands of the particular species (Khan et al., 2011). Studies on butterfly fauna and their characters provide crucial information regarding the ecology and habitat of a specific area (</w:t>
      </w:r>
      <w:proofErr w:type="spellStart"/>
      <w:r w:rsidRPr="00576CAA">
        <w:rPr>
          <w:rFonts w:ascii="Times New Roman" w:hAnsi="Times New Roman" w:cs="Times New Roman"/>
          <w:sz w:val="24"/>
          <w:szCs w:val="24"/>
        </w:rPr>
        <w:t>Sudheendrakumar</w:t>
      </w:r>
      <w:proofErr w:type="spellEnd"/>
      <w:r w:rsidRPr="00576CAA">
        <w:rPr>
          <w:rFonts w:ascii="Times New Roman" w:hAnsi="Times New Roman" w:cs="Times New Roman"/>
          <w:sz w:val="24"/>
          <w:szCs w:val="24"/>
        </w:rPr>
        <w:t xml:space="preserve"> et al., 1999). Apart from occupying a vital position in the food chain, these winged hexapods also play an important role in pollination (Watt </w:t>
      </w:r>
      <w:r w:rsidR="001F1D4D" w:rsidRPr="00576CAA">
        <w:rPr>
          <w:rFonts w:ascii="Times New Roman" w:hAnsi="Times New Roman" w:cs="Times New Roman"/>
          <w:sz w:val="24"/>
          <w:szCs w:val="24"/>
        </w:rPr>
        <w:t>&amp;</w:t>
      </w:r>
      <w:r w:rsidRPr="00576CAA">
        <w:rPr>
          <w:rFonts w:ascii="Times New Roman" w:hAnsi="Times New Roman" w:cs="Times New Roman"/>
          <w:sz w:val="24"/>
          <w:szCs w:val="24"/>
        </w:rPr>
        <w:t xml:space="preserve"> Boggs, 2003). Therefore, butterflies are considered as the potential taxa for the assessment of biodiversity which is important for biological conservation as well as for assessing environmental conditions (Simonson et al., 2001)</w:t>
      </w:r>
      <w:r w:rsidR="001F1D4D" w:rsidRPr="00576CAA">
        <w:rPr>
          <w:rFonts w:ascii="Times New Roman" w:hAnsi="Times New Roman" w:cs="Times New Roman"/>
          <w:sz w:val="24"/>
          <w:szCs w:val="24"/>
        </w:rPr>
        <w:t>.</w:t>
      </w:r>
    </w:p>
    <w:p w14:paraId="7A3C5828" w14:textId="25051E4A"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Nearly 18,768 species of butterflies have been reported worldwide (Van </w:t>
      </w:r>
      <w:proofErr w:type="spellStart"/>
      <w:r w:rsidRPr="00576CAA">
        <w:rPr>
          <w:rFonts w:ascii="Times New Roman" w:hAnsi="Times New Roman" w:cs="Times New Roman"/>
          <w:sz w:val="24"/>
          <w:szCs w:val="24"/>
        </w:rPr>
        <w:t>Nieukerken</w:t>
      </w:r>
      <w:proofErr w:type="spellEnd"/>
      <w:r w:rsidRPr="00576CAA">
        <w:rPr>
          <w:rFonts w:ascii="Times New Roman" w:hAnsi="Times New Roman" w:cs="Times New Roman"/>
          <w:sz w:val="24"/>
          <w:szCs w:val="24"/>
        </w:rPr>
        <w:t xml:space="preserve"> et al., 2011), while 1504 various species from India (Tiple, 2011) and approximately 288 species from Himachal Pradesh (</w:t>
      </w:r>
      <w:proofErr w:type="spellStart"/>
      <w:r w:rsidRPr="00576CAA">
        <w:rPr>
          <w:rFonts w:ascii="Times New Roman" w:hAnsi="Times New Roman" w:cs="Times New Roman"/>
          <w:sz w:val="24"/>
          <w:szCs w:val="24"/>
        </w:rPr>
        <w:t>Bogtapa</w:t>
      </w:r>
      <w:proofErr w:type="spellEnd"/>
      <w:r w:rsidRPr="00576CAA">
        <w:rPr>
          <w:rFonts w:ascii="Times New Roman" w:hAnsi="Times New Roman" w:cs="Times New Roman"/>
          <w:sz w:val="24"/>
          <w:szCs w:val="24"/>
        </w:rPr>
        <w:t>,</w:t>
      </w:r>
      <w:r w:rsidR="003B7045"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2015). The distribution of butterflies in mountain ecosystem is regulated by its habitat and its climatic stability (Storch et al., 2003). Avery little comprehensive work has been carried out on biosystematics and ecology of butterflies from the Himalayan region (Mani, 1986; Mehta et al., 2002; Rose et al., 2003; Arora et al., 2005). </w:t>
      </w:r>
      <w:commentRangeStart w:id="3"/>
      <w:r w:rsidRPr="00576CAA">
        <w:rPr>
          <w:rFonts w:ascii="Times New Roman" w:hAnsi="Times New Roman" w:cs="Times New Roman"/>
          <w:sz w:val="24"/>
          <w:szCs w:val="24"/>
        </w:rPr>
        <w:t xml:space="preserve">Few prior survey based studies documented diversity, distribution or relative abundance from different regions of Himachal Pradesh which includes Pong dam wetland  (Mehta et al., 2002) and Great Himalayan National Park (Uniyal </w:t>
      </w:r>
      <w:r w:rsidR="007044A6" w:rsidRPr="00576CAA">
        <w:rPr>
          <w:rFonts w:ascii="Times New Roman" w:hAnsi="Times New Roman" w:cs="Times New Roman"/>
          <w:sz w:val="24"/>
          <w:szCs w:val="24"/>
        </w:rPr>
        <w:t>&amp;</w:t>
      </w:r>
      <w:r w:rsidRPr="00576CAA">
        <w:rPr>
          <w:rFonts w:ascii="Times New Roman" w:hAnsi="Times New Roman" w:cs="Times New Roman"/>
          <w:sz w:val="24"/>
          <w:szCs w:val="24"/>
        </w:rPr>
        <w:t xml:space="preserve"> Mathur, 1998), sub-alpine area of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(Kumar et al., 2016) and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w:t>
      </w:r>
      <w:r w:rsidR="007044A6" w:rsidRPr="00576CAA">
        <w:rPr>
          <w:rFonts w:ascii="Times New Roman" w:hAnsi="Times New Roman" w:cs="Times New Roman"/>
          <w:sz w:val="24"/>
          <w:szCs w:val="24"/>
        </w:rPr>
        <w:t>&amp;</w:t>
      </w:r>
      <w:r w:rsidRPr="00576CAA">
        <w:rPr>
          <w:rFonts w:ascii="Times New Roman" w:hAnsi="Times New Roman" w:cs="Times New Roman"/>
          <w:sz w:val="24"/>
          <w:szCs w:val="24"/>
        </w:rPr>
        <w:t xml:space="preserve"> Kumar,2018) of Shimla district, Nahan of Sirmaur District (Thakur et al.,2021),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Chowk of Mandi district (Gunjan et al., 2024), </w:t>
      </w:r>
      <w:commentRangeEnd w:id="3"/>
      <w:r w:rsidR="007B51B5">
        <w:rPr>
          <w:rStyle w:val="CommentReference"/>
        </w:rPr>
        <w:lastRenderedPageBreak/>
        <w:commentReference w:id="3"/>
      </w:r>
      <w:r w:rsidRPr="00576CAA">
        <w:rPr>
          <w:rFonts w:ascii="Times New Roman" w:hAnsi="Times New Roman" w:cs="Times New Roman"/>
          <w:sz w:val="24"/>
          <w:szCs w:val="24"/>
        </w:rPr>
        <w:t xml:space="preserve">around Renuka Ji Lake of Sirmaur district (Sharma </w:t>
      </w:r>
      <w:r w:rsidR="008059AF" w:rsidRPr="00576CAA">
        <w:rPr>
          <w:rFonts w:ascii="Times New Roman" w:hAnsi="Times New Roman" w:cs="Times New Roman"/>
          <w:sz w:val="24"/>
          <w:szCs w:val="24"/>
        </w:rPr>
        <w:t>&amp;</w:t>
      </w:r>
      <w:r w:rsidRPr="00576CAA">
        <w:rPr>
          <w:rFonts w:ascii="Times New Roman" w:hAnsi="Times New Roman" w:cs="Times New Roman"/>
          <w:sz w:val="24"/>
          <w:szCs w:val="24"/>
        </w:rPr>
        <w:t xml:space="preserve"> Kumar, 2015) and around Govind Sagar Lake of Una district (Sharma et al., 2020).</w:t>
      </w:r>
    </w:p>
    <w:p w14:paraId="780EEB31" w14:textId="73616B6C"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Shimla district situated in the northern Indian state Himachal Pradesh, is home of a rich diversity of flora and fauna owing to its varied altitudes and diverse ecosystems. The elevation of the district ranges from 3238 feet to 14,764 feet. Shimla city, which falls under Shimla district experiences a subtropical highland climate with predominantly cold winters and moderately warm summers. Snowfall in this region takes place in January or early February every year.</w:t>
      </w:r>
      <w:r w:rsidR="004747B2"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temple is situated on </w:t>
      </w:r>
      <w:proofErr w:type="spellStart"/>
      <w:r w:rsidRPr="00576CAA">
        <w:rPr>
          <w:rFonts w:ascii="Times New Roman" w:hAnsi="Times New Roman" w:cs="Times New Roman"/>
          <w:sz w:val="24"/>
          <w:szCs w:val="24"/>
        </w:rPr>
        <w:t>Bantony</w:t>
      </w:r>
      <w:proofErr w:type="spellEnd"/>
      <w:r w:rsidRPr="00576CAA">
        <w:rPr>
          <w:rFonts w:ascii="Times New Roman" w:hAnsi="Times New Roman" w:cs="Times New Roman"/>
          <w:sz w:val="24"/>
          <w:szCs w:val="24"/>
        </w:rPr>
        <w:t xml:space="preserve"> hill, one of the seven hills. Th altitude of 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temple and its adjoining areas is approximately 7238 feet above sea level and are predominantly surrounded by coniferous and broad</w:t>
      </w:r>
      <w:r w:rsidR="004747B2" w:rsidRPr="00576CAA">
        <w:rPr>
          <w:rFonts w:ascii="Times New Roman" w:hAnsi="Times New Roman" w:cs="Times New Roman"/>
          <w:sz w:val="24"/>
          <w:szCs w:val="24"/>
        </w:rPr>
        <w:t>-</w:t>
      </w:r>
      <w:r w:rsidRPr="00576CAA">
        <w:rPr>
          <w:rFonts w:ascii="Times New Roman" w:hAnsi="Times New Roman" w:cs="Times New Roman"/>
          <w:sz w:val="24"/>
          <w:szCs w:val="24"/>
        </w:rPr>
        <w:t xml:space="preserve">leaved forests, along with a mix of pine, oak, cedar, rhododendron, maple and horse chestnut. The vegetation typically varies with altitude exhibiting altitudinal zonation, ranging from dry scrub forests at lower elevations to alpine pastures at higher elevations. Therefore, it can be assumed that these forests provide an excellent habitat for the assemblage of large number of butterflies, which has not been documented previously. The present study was undertaken to explore the diversity and abundance of butterfly fauna in 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and its adjoining areas to get an idea on the butterfly composition at high altitudes.</w:t>
      </w:r>
    </w:p>
    <w:p w14:paraId="6F61AFF5" w14:textId="24DE36F1" w:rsidR="00B23D73" w:rsidRPr="00576CAA" w:rsidRDefault="003617D0" w:rsidP="007044D7">
      <w:pPr>
        <w:spacing w:line="480" w:lineRule="auto"/>
        <w:jc w:val="both"/>
        <w:rPr>
          <w:rFonts w:ascii="Times New Roman" w:hAnsi="Times New Roman" w:cs="Times New Roman"/>
          <w:b/>
          <w:bCs/>
          <w:sz w:val="24"/>
          <w:szCs w:val="24"/>
        </w:rPr>
      </w:pPr>
      <w:r w:rsidRPr="00576CAA">
        <w:rPr>
          <w:rFonts w:ascii="Times New Roman" w:hAnsi="Times New Roman" w:cs="Times New Roman"/>
          <w:b/>
          <w:bCs/>
          <w:sz w:val="24"/>
          <w:szCs w:val="24"/>
        </w:rPr>
        <w:t>2. MATERIALS AND METHODS</w:t>
      </w:r>
    </w:p>
    <w:p w14:paraId="11A83F45" w14:textId="79FA2EC5" w:rsidR="00B23D73" w:rsidRPr="00576CAA" w:rsidRDefault="003617D0" w:rsidP="007044D7">
      <w:pPr>
        <w:spacing w:line="480" w:lineRule="auto"/>
        <w:jc w:val="both"/>
        <w:rPr>
          <w:rFonts w:ascii="Times New Roman" w:hAnsi="Times New Roman" w:cs="Times New Roman"/>
          <w:b/>
          <w:bCs/>
          <w:sz w:val="24"/>
          <w:szCs w:val="24"/>
        </w:rPr>
      </w:pPr>
      <w:r w:rsidRPr="00576CAA">
        <w:rPr>
          <w:rFonts w:ascii="Times New Roman" w:hAnsi="Times New Roman" w:cs="Times New Roman"/>
          <w:b/>
          <w:bCs/>
          <w:sz w:val="24"/>
          <w:szCs w:val="24"/>
        </w:rPr>
        <w:t xml:space="preserve">2.1. </w:t>
      </w:r>
      <w:r w:rsidR="00B23D73" w:rsidRPr="00576CAA">
        <w:rPr>
          <w:rFonts w:ascii="Times New Roman" w:hAnsi="Times New Roman" w:cs="Times New Roman"/>
          <w:b/>
          <w:bCs/>
          <w:sz w:val="24"/>
          <w:szCs w:val="24"/>
        </w:rPr>
        <w:t>Study Area</w:t>
      </w:r>
    </w:p>
    <w:p w14:paraId="7E8FF7E1" w14:textId="7B6300A6"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entire survey was conducted in and around the Shimla </w:t>
      </w:r>
      <w:proofErr w:type="spellStart"/>
      <w:r w:rsidRPr="00576CAA">
        <w:rPr>
          <w:rFonts w:ascii="Times New Roman" w:hAnsi="Times New Roman" w:cs="Times New Roman"/>
          <w:sz w:val="24"/>
          <w:szCs w:val="24"/>
        </w:rPr>
        <w:t>Kalibari</w:t>
      </w:r>
      <w:proofErr w:type="spellEnd"/>
      <w:r w:rsidR="004747B2"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which lies at 31.10611°N"N and 77.16687"E in Shimla district of Himachal Pradesh. The </w:t>
      </w:r>
      <w:commentRangeStart w:id="4"/>
      <w:r w:rsidRPr="00576CAA">
        <w:rPr>
          <w:rFonts w:ascii="Times New Roman" w:hAnsi="Times New Roman" w:cs="Times New Roman"/>
          <w:sz w:val="24"/>
          <w:szCs w:val="24"/>
        </w:rPr>
        <w:t xml:space="preserve">study area </w:t>
      </w:r>
      <w:commentRangeEnd w:id="4"/>
      <w:r w:rsidR="009067F4">
        <w:rPr>
          <w:rStyle w:val="CommentReference"/>
        </w:rPr>
        <w:commentReference w:id="4"/>
      </w:r>
      <w:r w:rsidRPr="00576CAA">
        <w:rPr>
          <w:rFonts w:ascii="Times New Roman" w:hAnsi="Times New Roman" w:cs="Times New Roman"/>
          <w:sz w:val="24"/>
          <w:szCs w:val="24"/>
        </w:rPr>
        <w:t xml:space="preserve">covered </w:t>
      </w:r>
      <w:proofErr w:type="gramStart"/>
      <w:r w:rsidRPr="00576CAA">
        <w:rPr>
          <w:rFonts w:ascii="Times New Roman" w:hAnsi="Times New Roman" w:cs="Times New Roman"/>
          <w:sz w:val="24"/>
          <w:szCs w:val="24"/>
        </w:rPr>
        <w:t>a distance of approximately</w:t>
      </w:r>
      <w:proofErr w:type="gramEnd"/>
      <w:r w:rsidRPr="00576CAA">
        <w:rPr>
          <w:rFonts w:ascii="Times New Roman" w:hAnsi="Times New Roman" w:cs="Times New Roman"/>
          <w:sz w:val="24"/>
          <w:szCs w:val="24"/>
        </w:rPr>
        <w:t xml:space="preserve"> 4200 m.  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and its adjoining area experiences a subtropical highland climate with average temperature ranging from 16°C to 25°C during </w:t>
      </w:r>
      <w:r w:rsidRPr="00576CAA">
        <w:rPr>
          <w:rFonts w:ascii="Times New Roman" w:hAnsi="Times New Roman" w:cs="Times New Roman"/>
          <w:sz w:val="24"/>
          <w:szCs w:val="24"/>
        </w:rPr>
        <w:lastRenderedPageBreak/>
        <w:t>summers, and 3°C to 11°C during winters. Monsoon approaches the city in the month of June and the average total annual precipitation is 1487 mm.</w:t>
      </w:r>
    </w:p>
    <w:p w14:paraId="74256D51" w14:textId="3B751260" w:rsidR="00B23D73" w:rsidRPr="00576CAA" w:rsidRDefault="003617D0" w:rsidP="007044D7">
      <w:pPr>
        <w:spacing w:line="480" w:lineRule="auto"/>
        <w:jc w:val="both"/>
        <w:rPr>
          <w:rFonts w:ascii="Times New Roman" w:hAnsi="Times New Roman" w:cs="Times New Roman"/>
          <w:b/>
          <w:bCs/>
          <w:sz w:val="24"/>
          <w:szCs w:val="24"/>
        </w:rPr>
      </w:pPr>
      <w:r w:rsidRPr="00576CAA">
        <w:rPr>
          <w:rFonts w:ascii="Times New Roman" w:hAnsi="Times New Roman" w:cs="Times New Roman"/>
          <w:b/>
          <w:bCs/>
          <w:sz w:val="24"/>
          <w:szCs w:val="24"/>
        </w:rPr>
        <w:t xml:space="preserve">2.2. </w:t>
      </w:r>
      <w:r w:rsidR="00B23D73" w:rsidRPr="00576CAA">
        <w:rPr>
          <w:rFonts w:ascii="Times New Roman" w:hAnsi="Times New Roman" w:cs="Times New Roman"/>
          <w:b/>
          <w:bCs/>
          <w:sz w:val="24"/>
          <w:szCs w:val="24"/>
        </w:rPr>
        <w:t>Survey Technique</w:t>
      </w:r>
    </w:p>
    <w:p w14:paraId="5ADFC2EC" w14:textId="499246D0"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process of data collection was carried out in the month of April, 2025 when the climatic conditions were moderate and pleasant. Observations were conducted via naked eyes or via photographs and binocular. Butterfly sampling was carried out by implementing the line transect method (Hossain </w:t>
      </w:r>
      <w:r w:rsidR="004747B2" w:rsidRPr="00576CAA">
        <w:rPr>
          <w:rFonts w:ascii="Times New Roman" w:hAnsi="Times New Roman" w:cs="Times New Roman"/>
          <w:sz w:val="24"/>
          <w:szCs w:val="24"/>
        </w:rPr>
        <w:t>&amp;</w:t>
      </w:r>
      <w:r w:rsidRPr="00576CAA">
        <w:rPr>
          <w:rFonts w:ascii="Times New Roman" w:hAnsi="Times New Roman" w:cs="Times New Roman"/>
          <w:sz w:val="24"/>
          <w:szCs w:val="24"/>
        </w:rPr>
        <w:t xml:space="preserve"> Aditya, 2016). The entire survey path of 4200 m divided into 12 transects each comprised of 350 m, were surveyed every day. The sampling process was carried out for twelve consecutive days with each and every sampling following the same transect path in order to minimize the number of variables (Pyle, 1992). The butterfly species that were observed during the sampling period were recorded together with their number. Identification of maximum butterfly species were done via direct observation in the field or in few cases, photographs were clicked for the purpose. Identification was done by following the keys of Kunte et al. (2014), </w:t>
      </w:r>
      <w:proofErr w:type="spellStart"/>
      <w:r w:rsidRPr="00576CAA">
        <w:rPr>
          <w:rFonts w:ascii="Times New Roman" w:hAnsi="Times New Roman" w:cs="Times New Roman"/>
          <w:sz w:val="24"/>
          <w:szCs w:val="24"/>
        </w:rPr>
        <w:t>Kehimkar</w:t>
      </w:r>
      <w:proofErr w:type="spellEnd"/>
      <w:r w:rsidRPr="00576CAA">
        <w:rPr>
          <w:rFonts w:ascii="Times New Roman" w:hAnsi="Times New Roman" w:cs="Times New Roman"/>
          <w:sz w:val="24"/>
          <w:szCs w:val="24"/>
        </w:rPr>
        <w:t xml:space="preserve"> (2016) and Dey et al. (2017). During the survey period, none of the butterflies were collected or captured. The common English names and scientific names followed in the study are in correspondence with Varshney and </w:t>
      </w:r>
      <w:proofErr w:type="spellStart"/>
      <w:r w:rsidRPr="00576CAA">
        <w:rPr>
          <w:rFonts w:ascii="Times New Roman" w:hAnsi="Times New Roman" w:cs="Times New Roman"/>
          <w:sz w:val="24"/>
          <w:szCs w:val="24"/>
        </w:rPr>
        <w:t>Smetacek</w:t>
      </w:r>
      <w:proofErr w:type="spellEnd"/>
      <w:r w:rsidRPr="00576CAA">
        <w:rPr>
          <w:rFonts w:ascii="Times New Roman" w:hAnsi="Times New Roman" w:cs="Times New Roman"/>
          <w:sz w:val="24"/>
          <w:szCs w:val="24"/>
        </w:rPr>
        <w:t xml:space="preserve"> (2015).</w:t>
      </w:r>
    </w:p>
    <w:p w14:paraId="5545B35F" w14:textId="7B240A33" w:rsidR="00B23D73" w:rsidRPr="00576CAA" w:rsidRDefault="003617D0" w:rsidP="007044D7">
      <w:pPr>
        <w:spacing w:line="480" w:lineRule="auto"/>
        <w:jc w:val="both"/>
        <w:rPr>
          <w:rFonts w:ascii="Times New Roman" w:hAnsi="Times New Roman" w:cs="Times New Roman"/>
          <w:b/>
          <w:sz w:val="24"/>
          <w:szCs w:val="24"/>
        </w:rPr>
      </w:pPr>
      <w:r w:rsidRPr="00576CAA">
        <w:rPr>
          <w:rFonts w:ascii="Times New Roman" w:hAnsi="Times New Roman" w:cs="Times New Roman"/>
          <w:b/>
          <w:sz w:val="24"/>
          <w:szCs w:val="24"/>
        </w:rPr>
        <w:t xml:space="preserve">2.3. </w:t>
      </w:r>
      <w:r w:rsidR="00B23D73" w:rsidRPr="00576CAA">
        <w:rPr>
          <w:rFonts w:ascii="Times New Roman" w:hAnsi="Times New Roman" w:cs="Times New Roman"/>
          <w:b/>
          <w:sz w:val="24"/>
          <w:szCs w:val="24"/>
        </w:rPr>
        <w:t>Statistical data Analysis</w:t>
      </w:r>
    </w:p>
    <w:p w14:paraId="6DFF22F8" w14:textId="5461D8FC" w:rsidR="00B23D73" w:rsidRPr="00576CAA" w:rsidRDefault="00B23D73" w:rsidP="007044D7">
      <w:pPr>
        <w:spacing w:line="480" w:lineRule="auto"/>
        <w:jc w:val="both"/>
        <w:rPr>
          <w:rFonts w:ascii="Times New Roman" w:eastAsia="Times New Roman" w:hAnsi="Times New Roman" w:cs="Times New Roman"/>
          <w:sz w:val="24"/>
          <w:szCs w:val="24"/>
        </w:rPr>
      </w:pPr>
      <w:r w:rsidRPr="00576CAA">
        <w:rPr>
          <w:rFonts w:ascii="Times New Roman" w:eastAsia="Times New Roman" w:hAnsi="Times New Roman" w:cs="Times New Roman"/>
          <w:sz w:val="24"/>
          <w:szCs w:val="24"/>
        </w:rPr>
        <w:t xml:space="preserve">To understand the community structure of the butterfly species in the sampled site, all the recorded data were used to estimate the diversity indices with the help of Microsoft Excel 2019 software. Species richness, abundance and evenness were determined through Shannon index (Shannon </w:t>
      </w:r>
      <w:r w:rsidR="004747B2" w:rsidRPr="00576CAA">
        <w:rPr>
          <w:rFonts w:ascii="Times New Roman" w:eastAsia="Times New Roman" w:hAnsi="Times New Roman" w:cs="Times New Roman"/>
          <w:sz w:val="24"/>
          <w:szCs w:val="24"/>
        </w:rPr>
        <w:t>&amp;</w:t>
      </w:r>
      <w:r w:rsidRPr="00576CAA">
        <w:rPr>
          <w:rFonts w:ascii="Times New Roman" w:eastAsia="Times New Roman" w:hAnsi="Times New Roman" w:cs="Times New Roman"/>
          <w:sz w:val="24"/>
          <w:szCs w:val="24"/>
        </w:rPr>
        <w:t xml:space="preserve"> Weaver, 1963), Simpson index (Simpson, 1964) and Pielou’s index (Mulder et al., 2004)</w:t>
      </w:r>
      <w:r w:rsidRPr="00576CAA">
        <w:rPr>
          <w:rFonts w:ascii="Times New Roman" w:hAnsi="Times New Roman" w:cs="Times New Roman"/>
          <w:sz w:val="24"/>
          <w:szCs w:val="24"/>
          <w:vertAlign w:val="superscript"/>
          <w:lang w:val="en-US"/>
        </w:rPr>
        <w:t xml:space="preserve"> </w:t>
      </w:r>
      <w:r w:rsidRPr="00576CAA">
        <w:rPr>
          <w:rFonts w:ascii="Times New Roman" w:eastAsia="Times New Roman" w:hAnsi="Times New Roman" w:cs="Times New Roman"/>
          <w:sz w:val="24"/>
          <w:szCs w:val="24"/>
        </w:rPr>
        <w:t>respectively. To explain species richness and evenness a rank abundance curve was prepared (Whittaker, 1965).</w:t>
      </w:r>
    </w:p>
    <w:p w14:paraId="6FED6DAA" w14:textId="77777777" w:rsidR="00B23D73" w:rsidRPr="00576CAA" w:rsidRDefault="00B23D73" w:rsidP="007044D7">
      <w:pPr>
        <w:pStyle w:val="BodyText"/>
        <w:spacing w:before="73" w:line="480" w:lineRule="auto"/>
        <w:ind w:left="0" w:right="171"/>
        <w:jc w:val="both"/>
      </w:pPr>
      <w:r w:rsidRPr="00576CAA">
        <w:t>Shannon diversity index (H’) = - Σ pi ln pi</w:t>
      </w:r>
    </w:p>
    <w:p w14:paraId="0295106B" w14:textId="77777777" w:rsidR="00B23D73" w:rsidRPr="00576CAA" w:rsidRDefault="00B23D73" w:rsidP="007044D7">
      <w:pPr>
        <w:pStyle w:val="BodyText"/>
        <w:spacing w:before="73" w:line="480" w:lineRule="auto"/>
        <w:ind w:left="0" w:right="171"/>
        <w:jc w:val="both"/>
      </w:pPr>
      <w:r w:rsidRPr="00576CAA">
        <w:lastRenderedPageBreak/>
        <w:t xml:space="preserve">Shannon </w:t>
      </w:r>
      <w:proofErr w:type="spellStart"/>
      <w:r w:rsidRPr="00576CAA">
        <w:t>H</w:t>
      </w:r>
      <w:r w:rsidRPr="00576CAA">
        <w:rPr>
          <w:vertAlign w:val="subscript"/>
        </w:rPr>
        <w:t>max</w:t>
      </w:r>
      <w:proofErr w:type="spellEnd"/>
      <w:r w:rsidRPr="00576CAA">
        <w:t>= Log</w:t>
      </w:r>
      <w:r w:rsidRPr="00576CAA">
        <w:rPr>
          <w:vertAlign w:val="subscript"/>
        </w:rPr>
        <w:t>1</w:t>
      </w:r>
      <w:r w:rsidRPr="00576CAA">
        <w:t xml:space="preserve"> (N)</w:t>
      </w:r>
    </w:p>
    <w:p w14:paraId="2BA37D83" w14:textId="70E62AEE" w:rsidR="00B23D73" w:rsidRPr="00576CAA" w:rsidRDefault="00B23D73" w:rsidP="007044D7">
      <w:pPr>
        <w:pStyle w:val="BodyText"/>
        <w:spacing w:before="73" w:line="480" w:lineRule="auto"/>
        <w:ind w:left="0" w:right="171"/>
        <w:jc w:val="both"/>
        <w:rPr>
          <w:vertAlign w:val="superscript"/>
        </w:rPr>
      </w:pPr>
      <w:r w:rsidRPr="00576CAA">
        <w:t>Dominance index (D</w:t>
      </w:r>
      <w:r w:rsidRPr="00576CAA">
        <w:rPr>
          <w:vertAlign w:val="subscript"/>
        </w:rPr>
        <w:t>BP</w:t>
      </w:r>
      <w:r w:rsidRPr="00576CAA">
        <w:t xml:space="preserve">)= </w:t>
      </w:r>
      <w:proofErr w:type="spellStart"/>
      <w:r w:rsidRPr="00576CAA">
        <w:t>ni</w:t>
      </w:r>
      <w:proofErr w:type="spellEnd"/>
      <w:r w:rsidRPr="00576CAA">
        <w:t>/N (Berger and Parker, 1970)</w:t>
      </w:r>
    </w:p>
    <w:p w14:paraId="3A12DD9D" w14:textId="77777777" w:rsidR="00B23D73" w:rsidRPr="00576CAA" w:rsidRDefault="00B23D73" w:rsidP="007044D7">
      <w:pPr>
        <w:pStyle w:val="BodyText"/>
        <w:spacing w:before="73" w:line="480" w:lineRule="auto"/>
        <w:ind w:left="0" w:right="171"/>
        <w:jc w:val="both"/>
      </w:pPr>
      <w:r w:rsidRPr="00576CAA">
        <w:t xml:space="preserve">Simpson’s </w:t>
      </w:r>
      <w:r w:rsidRPr="00576CAA">
        <w:rPr>
          <w:color w:val="000000"/>
        </w:rPr>
        <w:t>diversity</w:t>
      </w:r>
      <w:r w:rsidRPr="00576CAA">
        <w:t xml:space="preserve"> index (Ds)= Σ</w:t>
      </w:r>
      <w:r w:rsidRPr="00576CAA">
        <w:rPr>
          <w:vertAlign w:val="superscript"/>
        </w:rPr>
        <w:t>S</w:t>
      </w:r>
      <w:r w:rsidRPr="00576CAA">
        <w:rPr>
          <w:vertAlign w:val="subscript"/>
        </w:rPr>
        <w:t>i-1</w:t>
      </w:r>
      <w:r w:rsidRPr="00576CAA">
        <w:t>[</w:t>
      </w:r>
      <w:proofErr w:type="spellStart"/>
      <w:r w:rsidRPr="00576CAA">
        <w:t>ni</w:t>
      </w:r>
      <w:proofErr w:type="spellEnd"/>
      <w:r w:rsidRPr="00576CAA">
        <w:t xml:space="preserve"> (ni-1)/N(N-1)]</w:t>
      </w:r>
    </w:p>
    <w:p w14:paraId="00CCA469" w14:textId="77777777" w:rsidR="00B23D73" w:rsidRPr="00576CAA" w:rsidRDefault="00B23D73" w:rsidP="007044D7">
      <w:pPr>
        <w:pStyle w:val="BodyText"/>
        <w:spacing w:before="73" w:line="480" w:lineRule="auto"/>
        <w:ind w:left="0" w:right="171"/>
      </w:pPr>
      <w:r w:rsidRPr="00576CAA">
        <w:rPr>
          <w:lang w:eastAsia="en-IN"/>
        </w:rPr>
        <w:t>Simpson's index of diversity (D)</w:t>
      </w:r>
      <w:r w:rsidRPr="00576CAA">
        <w:t>= 1-Σ</w:t>
      </w:r>
      <w:r w:rsidRPr="00576CAA">
        <w:rPr>
          <w:vertAlign w:val="superscript"/>
        </w:rPr>
        <w:t>S</w:t>
      </w:r>
      <w:r w:rsidRPr="00576CAA">
        <w:rPr>
          <w:vertAlign w:val="subscript"/>
        </w:rPr>
        <w:t>i-1</w:t>
      </w:r>
      <w:r w:rsidRPr="00576CAA">
        <w:t>[</w:t>
      </w:r>
      <w:proofErr w:type="spellStart"/>
      <w:r w:rsidRPr="00576CAA">
        <w:t>ni</w:t>
      </w:r>
      <w:proofErr w:type="spellEnd"/>
      <w:r w:rsidRPr="00576CAA">
        <w:t xml:space="preserve"> (ni-1)/N(N-1)]</w:t>
      </w:r>
      <w:r w:rsidRPr="00576CAA">
        <w:br/>
      </w:r>
      <w:r w:rsidRPr="00576CAA">
        <w:rPr>
          <w:lang w:eastAsia="en-IN"/>
        </w:rPr>
        <w:t>Simpson's</w:t>
      </w:r>
      <w:r w:rsidRPr="00576CAA">
        <w:t xml:space="preserve"> reciprocal index (Dr)= 1/ </w:t>
      </w:r>
      <w:proofErr w:type="spellStart"/>
      <w:r w:rsidRPr="00576CAA">
        <w:t>Σ</w:t>
      </w:r>
      <w:r w:rsidRPr="00576CAA">
        <w:rPr>
          <w:vertAlign w:val="superscript"/>
        </w:rPr>
        <w:t>S</w:t>
      </w:r>
      <w:r w:rsidRPr="00576CAA">
        <w:rPr>
          <w:vertAlign w:val="subscript"/>
        </w:rPr>
        <w:t>i</w:t>
      </w:r>
      <w:proofErr w:type="spellEnd"/>
      <w:r w:rsidRPr="00576CAA">
        <w:t xml:space="preserve"> pi</w:t>
      </w:r>
      <w:r w:rsidRPr="00576CAA">
        <w:rPr>
          <w:vertAlign w:val="superscript"/>
        </w:rPr>
        <w:t>2</w:t>
      </w:r>
    </w:p>
    <w:p w14:paraId="45CBF17D" w14:textId="77777777" w:rsidR="00B23D73" w:rsidRPr="00576CAA" w:rsidRDefault="00B23D73" w:rsidP="007044D7">
      <w:pPr>
        <w:pStyle w:val="BodyText"/>
        <w:spacing w:before="73" w:line="480" w:lineRule="auto"/>
        <w:ind w:left="0" w:right="171"/>
        <w:jc w:val="both"/>
      </w:pPr>
      <w:r w:rsidRPr="00576CAA">
        <w:t>Pielou’s evenness index (J</w:t>
      </w:r>
      <w:proofErr w:type="gramStart"/>
      <w:r w:rsidRPr="00576CAA">
        <w:t>’)=</w:t>
      </w:r>
      <w:proofErr w:type="gramEnd"/>
      <w:r w:rsidRPr="00576CAA">
        <w:t xml:space="preserve"> H’/ln N</w:t>
      </w:r>
    </w:p>
    <w:p w14:paraId="3BFC1BBB" w14:textId="77777777"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Here, pi is the proportion of the </w:t>
      </w:r>
      <w:proofErr w:type="spellStart"/>
      <w:r w:rsidRPr="00576CAA">
        <w:rPr>
          <w:rFonts w:ascii="Times New Roman" w:hAnsi="Times New Roman" w:cs="Times New Roman"/>
          <w:sz w:val="24"/>
          <w:szCs w:val="24"/>
        </w:rPr>
        <w:t>i</w:t>
      </w:r>
      <w:r w:rsidRPr="00576CAA">
        <w:rPr>
          <w:rFonts w:ascii="Times New Roman" w:hAnsi="Times New Roman" w:cs="Times New Roman"/>
          <w:sz w:val="24"/>
          <w:szCs w:val="24"/>
          <w:vertAlign w:val="superscript"/>
        </w:rPr>
        <w:t>th</w:t>
      </w:r>
      <w:proofErr w:type="spellEnd"/>
      <w:r w:rsidRPr="00576CAA">
        <w:rPr>
          <w:rFonts w:ascii="Times New Roman" w:hAnsi="Times New Roman" w:cs="Times New Roman"/>
          <w:sz w:val="24"/>
          <w:szCs w:val="24"/>
        </w:rPr>
        <w:t xml:space="preserve"> species in the butterfly community. N is the number of species present in a butterfly fauna. </w:t>
      </w:r>
      <w:proofErr w:type="spellStart"/>
      <w:r w:rsidRPr="00576CAA">
        <w:rPr>
          <w:rFonts w:ascii="Times New Roman" w:hAnsi="Times New Roman" w:cs="Times New Roman"/>
          <w:sz w:val="24"/>
          <w:szCs w:val="24"/>
        </w:rPr>
        <w:t>ni</w:t>
      </w:r>
      <w:proofErr w:type="spellEnd"/>
      <w:r w:rsidRPr="00576CAA">
        <w:rPr>
          <w:rFonts w:ascii="Times New Roman" w:hAnsi="Times New Roman" w:cs="Times New Roman"/>
          <w:sz w:val="24"/>
          <w:szCs w:val="24"/>
        </w:rPr>
        <w:t xml:space="preserve"> is the number of individuals of </w:t>
      </w:r>
      <w:proofErr w:type="spellStart"/>
      <w:r w:rsidRPr="00576CAA">
        <w:rPr>
          <w:rFonts w:ascii="Times New Roman" w:hAnsi="Times New Roman" w:cs="Times New Roman"/>
          <w:sz w:val="24"/>
          <w:szCs w:val="24"/>
        </w:rPr>
        <w:t>i</w:t>
      </w:r>
      <w:r w:rsidRPr="00576CAA">
        <w:rPr>
          <w:rFonts w:ascii="Times New Roman" w:hAnsi="Times New Roman" w:cs="Times New Roman"/>
          <w:sz w:val="24"/>
          <w:szCs w:val="24"/>
          <w:vertAlign w:val="superscript"/>
        </w:rPr>
        <w:t>th</w:t>
      </w:r>
      <w:proofErr w:type="spellEnd"/>
      <w:r w:rsidRPr="00576CAA">
        <w:rPr>
          <w:rFonts w:ascii="Times New Roman" w:hAnsi="Times New Roman" w:cs="Times New Roman"/>
          <w:sz w:val="24"/>
          <w:szCs w:val="24"/>
        </w:rPr>
        <w:t xml:space="preserve"> species</w:t>
      </w:r>
    </w:p>
    <w:p w14:paraId="79FBF833" w14:textId="5FAF72E2" w:rsidR="000674F5" w:rsidRPr="00576CAA" w:rsidRDefault="003617D0" w:rsidP="007044D7">
      <w:pPr>
        <w:spacing w:line="480" w:lineRule="auto"/>
        <w:jc w:val="both"/>
        <w:rPr>
          <w:rFonts w:ascii="Times New Roman" w:hAnsi="Times New Roman" w:cs="Times New Roman"/>
          <w:b/>
          <w:sz w:val="24"/>
          <w:szCs w:val="24"/>
        </w:rPr>
      </w:pPr>
      <w:r w:rsidRPr="00576CAA">
        <w:rPr>
          <w:rFonts w:ascii="Times New Roman" w:hAnsi="Times New Roman" w:cs="Times New Roman"/>
          <w:b/>
          <w:sz w:val="24"/>
          <w:szCs w:val="24"/>
        </w:rPr>
        <w:t>3. RESULTS</w:t>
      </w:r>
    </w:p>
    <w:p w14:paraId="526DBF34" w14:textId="668A2962"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The map of India highlighting Himachal Pradesh</w:t>
      </w:r>
      <w:r w:rsidR="005B6051" w:rsidRPr="00576CAA">
        <w:rPr>
          <w:rFonts w:ascii="Times New Roman" w:hAnsi="Times New Roman" w:cs="Times New Roman"/>
          <w:sz w:val="24"/>
          <w:szCs w:val="24"/>
        </w:rPr>
        <w:t>,</w:t>
      </w:r>
      <w:r w:rsidRPr="00576CAA">
        <w:rPr>
          <w:rFonts w:ascii="Times New Roman" w:hAnsi="Times New Roman" w:cs="Times New Roman"/>
          <w:sz w:val="24"/>
          <w:szCs w:val="24"/>
        </w:rPr>
        <w:t xml:space="preserve"> satellite image of the study site</w:t>
      </w:r>
      <w:r w:rsidR="005B6051" w:rsidRPr="00576CAA">
        <w:rPr>
          <w:rFonts w:ascii="Times New Roman" w:hAnsi="Times New Roman" w:cs="Times New Roman"/>
          <w:sz w:val="24"/>
          <w:szCs w:val="24"/>
        </w:rPr>
        <w:t xml:space="preserve"> and its vegetation</w:t>
      </w:r>
      <w:r w:rsidRPr="00576CAA">
        <w:rPr>
          <w:rFonts w:ascii="Times New Roman" w:hAnsi="Times New Roman" w:cs="Times New Roman"/>
          <w:sz w:val="24"/>
          <w:szCs w:val="24"/>
        </w:rPr>
        <w:t xml:space="preserve"> is represented in figure 1. Table 1 illustrates a checklist of the butterfly species that were recorded during the survey period, along with their scientific name, the family to which they belong, their relative abundance and WPA Schedule (Wildlife Protection Act, 1972). A total number of 39 species of butterflies belonging to five families and 35 different genera were recorded from the s</w:t>
      </w:r>
      <w:r w:rsidR="005B6051" w:rsidRPr="00576CAA">
        <w:rPr>
          <w:rFonts w:ascii="Times New Roman" w:hAnsi="Times New Roman" w:cs="Times New Roman"/>
          <w:sz w:val="24"/>
          <w:szCs w:val="24"/>
        </w:rPr>
        <w:t>ampled</w:t>
      </w:r>
      <w:r w:rsidRPr="00576CAA">
        <w:rPr>
          <w:rFonts w:ascii="Times New Roman" w:hAnsi="Times New Roman" w:cs="Times New Roman"/>
          <w:sz w:val="24"/>
          <w:szCs w:val="24"/>
        </w:rPr>
        <w:t xml:space="preserve"> site. Among the five families of butterflies, Nymphalidae </w:t>
      </w:r>
      <w:r w:rsidR="005B6051" w:rsidRPr="00576CAA">
        <w:rPr>
          <w:rFonts w:ascii="Times New Roman" w:hAnsi="Times New Roman" w:cs="Times New Roman"/>
          <w:sz w:val="24"/>
          <w:szCs w:val="24"/>
        </w:rPr>
        <w:t>was documented as</w:t>
      </w:r>
      <w:r w:rsidRPr="00576CAA">
        <w:rPr>
          <w:rFonts w:ascii="Times New Roman" w:hAnsi="Times New Roman" w:cs="Times New Roman"/>
          <w:sz w:val="24"/>
          <w:szCs w:val="24"/>
        </w:rPr>
        <w:t xml:space="preserve"> the most dominant family</w:t>
      </w:r>
      <w:r w:rsidR="005B6051" w:rsidRPr="00576CAA">
        <w:rPr>
          <w:rFonts w:ascii="Times New Roman" w:hAnsi="Times New Roman" w:cs="Times New Roman"/>
          <w:sz w:val="24"/>
          <w:szCs w:val="24"/>
        </w:rPr>
        <w:t xml:space="preserve"> (13 species, 11 genera). Family Pieridae was recorded with 8 genera and 9 species, family Lycaenidae with 7 genera and 8 species and</w:t>
      </w:r>
      <w:r w:rsidRPr="00576CAA">
        <w:rPr>
          <w:rFonts w:ascii="Times New Roman" w:hAnsi="Times New Roman" w:cs="Times New Roman"/>
          <w:sz w:val="24"/>
          <w:szCs w:val="24"/>
        </w:rPr>
        <w:t xml:space="preserve"> </w:t>
      </w:r>
      <w:r w:rsidR="005B6051" w:rsidRPr="00576CAA">
        <w:rPr>
          <w:rFonts w:ascii="Times New Roman" w:hAnsi="Times New Roman" w:cs="Times New Roman"/>
          <w:sz w:val="24"/>
          <w:szCs w:val="24"/>
        </w:rPr>
        <w:t xml:space="preserve">family </w:t>
      </w:r>
      <w:r w:rsidRPr="00576CAA">
        <w:rPr>
          <w:rFonts w:ascii="Times New Roman" w:hAnsi="Times New Roman" w:cs="Times New Roman"/>
          <w:sz w:val="24"/>
          <w:szCs w:val="24"/>
        </w:rPr>
        <w:t xml:space="preserve">Hesperiidae </w:t>
      </w:r>
      <w:r w:rsidR="005B6051" w:rsidRPr="00576CAA">
        <w:rPr>
          <w:rFonts w:ascii="Times New Roman" w:hAnsi="Times New Roman" w:cs="Times New Roman"/>
          <w:sz w:val="24"/>
          <w:szCs w:val="24"/>
        </w:rPr>
        <w:t xml:space="preserve">with </w:t>
      </w:r>
      <w:r w:rsidRPr="00576CAA">
        <w:rPr>
          <w:rFonts w:ascii="Times New Roman" w:hAnsi="Times New Roman" w:cs="Times New Roman"/>
          <w:sz w:val="24"/>
          <w:szCs w:val="24"/>
        </w:rPr>
        <w:t>6 genera</w:t>
      </w:r>
      <w:r w:rsidR="005B6051" w:rsidRPr="00576CAA">
        <w:rPr>
          <w:rFonts w:ascii="Times New Roman" w:hAnsi="Times New Roman" w:cs="Times New Roman"/>
          <w:sz w:val="24"/>
          <w:szCs w:val="24"/>
        </w:rPr>
        <w:t xml:space="preserve"> and 6 species, while</w:t>
      </w:r>
      <w:r w:rsidRPr="00576CAA">
        <w:rPr>
          <w:rFonts w:ascii="Times New Roman" w:hAnsi="Times New Roman" w:cs="Times New Roman"/>
          <w:sz w:val="24"/>
          <w:szCs w:val="24"/>
        </w:rPr>
        <w:t xml:space="preserve"> </w:t>
      </w:r>
      <w:r w:rsidR="005B6051" w:rsidRPr="00576CAA">
        <w:rPr>
          <w:rFonts w:ascii="Times New Roman" w:hAnsi="Times New Roman" w:cs="Times New Roman"/>
          <w:sz w:val="24"/>
          <w:szCs w:val="24"/>
        </w:rPr>
        <w:t xml:space="preserve">family </w:t>
      </w:r>
      <w:r w:rsidRPr="00576CAA">
        <w:rPr>
          <w:rFonts w:ascii="Times New Roman" w:hAnsi="Times New Roman" w:cs="Times New Roman"/>
          <w:sz w:val="24"/>
          <w:szCs w:val="24"/>
        </w:rPr>
        <w:t>Papilionidae</w:t>
      </w:r>
      <w:r w:rsidR="005B6051" w:rsidRPr="00576CAA">
        <w:rPr>
          <w:rFonts w:ascii="Times New Roman" w:hAnsi="Times New Roman" w:cs="Times New Roman"/>
          <w:sz w:val="24"/>
          <w:szCs w:val="24"/>
        </w:rPr>
        <w:t xml:space="preserve"> with </w:t>
      </w:r>
      <w:r w:rsidRPr="00576CAA">
        <w:rPr>
          <w:rFonts w:ascii="Times New Roman" w:hAnsi="Times New Roman" w:cs="Times New Roman"/>
          <w:sz w:val="24"/>
          <w:szCs w:val="24"/>
        </w:rPr>
        <w:t>3 genera</w:t>
      </w:r>
      <w:r w:rsidR="005B6051" w:rsidRPr="00576CAA">
        <w:rPr>
          <w:rFonts w:ascii="Times New Roman" w:hAnsi="Times New Roman" w:cs="Times New Roman"/>
          <w:sz w:val="24"/>
          <w:szCs w:val="24"/>
        </w:rPr>
        <w:t xml:space="preserve"> and 3 species</w:t>
      </w:r>
      <w:r w:rsidRPr="00576CAA">
        <w:rPr>
          <w:rFonts w:ascii="Times New Roman" w:hAnsi="Times New Roman" w:cs="Times New Roman"/>
          <w:sz w:val="24"/>
          <w:szCs w:val="24"/>
        </w:rPr>
        <w:t>.</w:t>
      </w:r>
      <w:r w:rsidR="002B6712"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 </w:t>
      </w:r>
      <w:r w:rsidR="002B6712" w:rsidRPr="00576CAA">
        <w:rPr>
          <w:rFonts w:ascii="Times New Roman" w:hAnsi="Times New Roman" w:cs="Times New Roman"/>
          <w:sz w:val="24"/>
          <w:szCs w:val="24"/>
        </w:rPr>
        <w:t>A number of</w:t>
      </w:r>
      <w:r w:rsidRPr="00576CAA">
        <w:rPr>
          <w:rFonts w:ascii="Times New Roman" w:hAnsi="Times New Roman" w:cs="Times New Roman"/>
          <w:sz w:val="24"/>
          <w:szCs w:val="24"/>
        </w:rPr>
        <w:t xml:space="preserve"> butterfl</w:t>
      </w:r>
      <w:r w:rsidR="002B6712" w:rsidRPr="00576CAA">
        <w:rPr>
          <w:rFonts w:ascii="Times New Roman" w:hAnsi="Times New Roman" w:cs="Times New Roman"/>
          <w:sz w:val="24"/>
          <w:szCs w:val="24"/>
        </w:rPr>
        <w:t>y spec</w:t>
      </w:r>
      <w:r w:rsidRPr="00576CAA">
        <w:rPr>
          <w:rFonts w:ascii="Times New Roman" w:hAnsi="Times New Roman" w:cs="Times New Roman"/>
          <w:sz w:val="24"/>
          <w:szCs w:val="24"/>
        </w:rPr>
        <w:t xml:space="preserve">ies were </w:t>
      </w:r>
      <w:r w:rsidR="002B6712" w:rsidRPr="00576CAA">
        <w:rPr>
          <w:rFonts w:ascii="Times New Roman" w:hAnsi="Times New Roman" w:cs="Times New Roman"/>
          <w:sz w:val="24"/>
          <w:szCs w:val="24"/>
        </w:rPr>
        <w:t xml:space="preserve">found </w:t>
      </w:r>
      <w:r w:rsidRPr="00576CAA">
        <w:rPr>
          <w:rFonts w:ascii="Times New Roman" w:hAnsi="Times New Roman" w:cs="Times New Roman"/>
          <w:sz w:val="24"/>
          <w:szCs w:val="24"/>
        </w:rPr>
        <w:t xml:space="preserve">highly abundant </w:t>
      </w:r>
      <w:r w:rsidR="002B6712" w:rsidRPr="00576CAA">
        <w:rPr>
          <w:rFonts w:ascii="Times New Roman" w:hAnsi="Times New Roman" w:cs="Times New Roman"/>
          <w:sz w:val="24"/>
          <w:szCs w:val="24"/>
        </w:rPr>
        <w:t>in</w:t>
      </w:r>
      <w:r w:rsidRPr="00576CAA">
        <w:rPr>
          <w:rFonts w:ascii="Times New Roman" w:hAnsi="Times New Roman" w:cs="Times New Roman"/>
          <w:sz w:val="24"/>
          <w:szCs w:val="24"/>
        </w:rPr>
        <w:t xml:space="preserve"> the study </w:t>
      </w:r>
      <w:r w:rsidR="002B6712" w:rsidRPr="00576CAA">
        <w:rPr>
          <w:rFonts w:ascii="Times New Roman" w:hAnsi="Times New Roman" w:cs="Times New Roman"/>
          <w:sz w:val="24"/>
          <w:szCs w:val="24"/>
        </w:rPr>
        <w:t>area</w:t>
      </w:r>
      <w:r w:rsidRPr="00576CAA">
        <w:rPr>
          <w:rFonts w:ascii="Times New Roman" w:hAnsi="Times New Roman" w:cs="Times New Roman"/>
          <w:sz w:val="24"/>
          <w:szCs w:val="24"/>
        </w:rPr>
        <w:t xml:space="preserve"> t</w:t>
      </w:r>
      <w:r w:rsidR="002B6712" w:rsidRPr="00576CAA">
        <w:rPr>
          <w:rFonts w:ascii="Times New Roman" w:hAnsi="Times New Roman" w:cs="Times New Roman"/>
          <w:sz w:val="24"/>
          <w:szCs w:val="24"/>
        </w:rPr>
        <w:t>hose</w:t>
      </w:r>
      <w:r w:rsidRPr="00576CAA">
        <w:rPr>
          <w:rFonts w:ascii="Times New Roman" w:hAnsi="Times New Roman" w:cs="Times New Roman"/>
          <w:sz w:val="24"/>
          <w:szCs w:val="24"/>
        </w:rPr>
        <w:t xml:space="preserve"> include Large Cabbage White (</w:t>
      </w:r>
      <w:r w:rsidRPr="00576CAA">
        <w:rPr>
          <w:rFonts w:ascii="Times New Roman" w:hAnsi="Times New Roman" w:cs="Times New Roman"/>
          <w:i/>
          <w:iCs/>
          <w:color w:val="000000"/>
          <w:sz w:val="24"/>
          <w:szCs w:val="24"/>
        </w:rPr>
        <w:t>Pieris brassicae</w:t>
      </w:r>
      <w:r w:rsidRPr="00576CAA">
        <w:rPr>
          <w:rFonts w:ascii="Times New Roman" w:hAnsi="Times New Roman" w:cs="Times New Roman"/>
          <w:iCs/>
          <w:color w:val="000000"/>
          <w:sz w:val="24"/>
          <w:szCs w:val="24"/>
        </w:rPr>
        <w:t>; RA=12.98</w:t>
      </w:r>
      <w:r w:rsidRPr="00576CAA">
        <w:rPr>
          <w:rFonts w:ascii="Times New Roman" w:hAnsi="Times New Roman" w:cs="Times New Roman"/>
          <w:sz w:val="24"/>
          <w:szCs w:val="24"/>
        </w:rPr>
        <w:t>), Himalayan Cabbage White (</w:t>
      </w:r>
      <w:r w:rsidRPr="00576CAA">
        <w:rPr>
          <w:rFonts w:ascii="Times New Roman" w:hAnsi="Times New Roman" w:cs="Times New Roman"/>
          <w:i/>
          <w:iCs/>
          <w:color w:val="000000"/>
          <w:sz w:val="24"/>
          <w:szCs w:val="24"/>
        </w:rPr>
        <w:t xml:space="preserve">Pieris </w:t>
      </w:r>
      <w:proofErr w:type="spellStart"/>
      <w:r w:rsidRPr="00576CAA">
        <w:rPr>
          <w:rFonts w:ascii="Times New Roman" w:hAnsi="Times New Roman" w:cs="Times New Roman"/>
          <w:i/>
          <w:iCs/>
          <w:color w:val="000000"/>
          <w:sz w:val="24"/>
          <w:szCs w:val="24"/>
        </w:rPr>
        <w:t>canidia</w:t>
      </w:r>
      <w:proofErr w:type="spellEnd"/>
      <w:r w:rsidRPr="00576CAA">
        <w:rPr>
          <w:rFonts w:ascii="Times New Roman" w:hAnsi="Times New Roman" w:cs="Times New Roman"/>
          <w:iCs/>
          <w:color w:val="000000"/>
          <w:sz w:val="24"/>
          <w:szCs w:val="24"/>
        </w:rPr>
        <w:t>; RA=12.23</w:t>
      </w:r>
      <w:r w:rsidRPr="00576CAA">
        <w:rPr>
          <w:rFonts w:ascii="Times New Roman" w:hAnsi="Times New Roman" w:cs="Times New Roman"/>
          <w:sz w:val="24"/>
          <w:szCs w:val="24"/>
        </w:rPr>
        <w:t>), Dark Clouded Yellow (</w:t>
      </w:r>
      <w:r w:rsidRPr="00576CAA">
        <w:rPr>
          <w:rFonts w:ascii="Times New Roman" w:hAnsi="Times New Roman" w:cs="Times New Roman"/>
          <w:i/>
          <w:iCs/>
          <w:color w:val="000000"/>
          <w:sz w:val="24"/>
          <w:szCs w:val="24"/>
        </w:rPr>
        <w:t xml:space="preserve">Colias </w:t>
      </w:r>
      <w:proofErr w:type="spellStart"/>
      <w:r w:rsidRPr="00576CAA">
        <w:rPr>
          <w:rFonts w:ascii="Times New Roman" w:hAnsi="Times New Roman" w:cs="Times New Roman"/>
          <w:i/>
          <w:iCs/>
          <w:color w:val="000000"/>
          <w:sz w:val="24"/>
          <w:szCs w:val="24"/>
        </w:rPr>
        <w:t>fieldii</w:t>
      </w:r>
      <w:proofErr w:type="spellEnd"/>
      <w:r w:rsidRPr="00576CAA">
        <w:rPr>
          <w:rFonts w:ascii="Times New Roman" w:hAnsi="Times New Roman" w:cs="Times New Roman"/>
          <w:sz w:val="24"/>
          <w:szCs w:val="24"/>
        </w:rPr>
        <w:t>; RA=9.50) and Bath White (</w:t>
      </w:r>
      <w:proofErr w:type="spellStart"/>
      <w:r w:rsidRPr="00576CAA">
        <w:rPr>
          <w:rFonts w:ascii="Times New Roman" w:hAnsi="Times New Roman" w:cs="Times New Roman"/>
          <w:i/>
          <w:iCs/>
          <w:color w:val="000000"/>
          <w:sz w:val="24"/>
          <w:szCs w:val="24"/>
        </w:rPr>
        <w:t>Pontia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daplidice</w:t>
      </w:r>
      <w:proofErr w:type="spellEnd"/>
      <w:r w:rsidRPr="00576CAA">
        <w:rPr>
          <w:rFonts w:ascii="Times New Roman" w:hAnsi="Times New Roman" w:cs="Times New Roman"/>
          <w:sz w:val="24"/>
          <w:szCs w:val="24"/>
        </w:rPr>
        <w:t>; RA=8.18). Relative abundance of the remaining butterfl</w:t>
      </w:r>
      <w:r w:rsidR="002B6712" w:rsidRPr="00576CAA">
        <w:rPr>
          <w:rFonts w:ascii="Times New Roman" w:hAnsi="Times New Roman" w:cs="Times New Roman"/>
          <w:sz w:val="24"/>
          <w:szCs w:val="24"/>
        </w:rPr>
        <w:t xml:space="preserve">y species </w:t>
      </w:r>
      <w:r w:rsidRPr="00576CAA">
        <w:rPr>
          <w:rFonts w:ascii="Times New Roman" w:hAnsi="Times New Roman" w:cs="Times New Roman"/>
          <w:sz w:val="24"/>
          <w:szCs w:val="24"/>
        </w:rPr>
        <w:t>ranged from 3.95 to 0.09</w:t>
      </w:r>
      <w:r w:rsidR="002B6712" w:rsidRPr="00576CAA">
        <w:rPr>
          <w:rFonts w:ascii="Times New Roman" w:hAnsi="Times New Roman" w:cs="Times New Roman"/>
          <w:sz w:val="24"/>
          <w:szCs w:val="24"/>
        </w:rPr>
        <w:t xml:space="preserve">. The butterfly species whose relative abundance laid between 3.95 to 1, were </w:t>
      </w:r>
      <w:r w:rsidRPr="00576CAA">
        <w:rPr>
          <w:rFonts w:ascii="Times New Roman" w:hAnsi="Times New Roman" w:cs="Times New Roman"/>
          <w:sz w:val="24"/>
          <w:szCs w:val="24"/>
        </w:rPr>
        <w:t>Painted Lady (</w:t>
      </w:r>
      <w:r w:rsidRPr="00576CAA">
        <w:rPr>
          <w:rFonts w:ascii="Times New Roman" w:hAnsi="Times New Roman" w:cs="Times New Roman"/>
          <w:i/>
          <w:iCs/>
          <w:color w:val="000000"/>
          <w:sz w:val="24"/>
          <w:szCs w:val="24"/>
        </w:rPr>
        <w:t xml:space="preserve">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sz w:val="24"/>
          <w:szCs w:val="24"/>
        </w:rPr>
        <w:t>), Sorrel Sapphire (</w:t>
      </w:r>
      <w:proofErr w:type="spellStart"/>
      <w:r w:rsidRPr="00576CAA">
        <w:rPr>
          <w:rFonts w:ascii="Times New Roman" w:hAnsi="Times New Roman" w:cs="Times New Roman"/>
          <w:i/>
          <w:iCs/>
          <w:color w:val="000000"/>
          <w:sz w:val="24"/>
          <w:szCs w:val="24"/>
        </w:rPr>
        <w:t>Heliophorus</w:t>
      </w:r>
      <w:proofErr w:type="spellEnd"/>
      <w:r w:rsidRPr="00576CAA">
        <w:rPr>
          <w:rFonts w:ascii="Times New Roman" w:hAnsi="Times New Roman" w:cs="Times New Roman"/>
          <w:i/>
          <w:iCs/>
          <w:color w:val="000000"/>
          <w:sz w:val="24"/>
          <w:szCs w:val="24"/>
        </w:rPr>
        <w:t xml:space="preserve"> sena</w:t>
      </w:r>
      <w:r w:rsidRPr="00576CAA">
        <w:rPr>
          <w:rFonts w:ascii="Times New Roman" w:hAnsi="Times New Roman" w:cs="Times New Roman"/>
          <w:sz w:val="24"/>
          <w:szCs w:val="24"/>
        </w:rPr>
        <w:t>), Indian Tortoiseshell (</w:t>
      </w:r>
      <w:proofErr w:type="spellStart"/>
      <w:r w:rsidRPr="00576CAA">
        <w:rPr>
          <w:rFonts w:ascii="Times New Roman" w:hAnsi="Times New Roman" w:cs="Times New Roman"/>
          <w:i/>
          <w:iCs/>
          <w:color w:val="000000"/>
          <w:sz w:val="24"/>
          <w:szCs w:val="24"/>
        </w:rPr>
        <w:t>Aglais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lastRenderedPageBreak/>
        <w:t>caschmirensis</w:t>
      </w:r>
      <w:proofErr w:type="spellEnd"/>
      <w:r w:rsidRPr="00576CAA">
        <w:rPr>
          <w:rFonts w:ascii="Times New Roman" w:hAnsi="Times New Roman" w:cs="Times New Roman"/>
          <w:sz w:val="24"/>
          <w:szCs w:val="24"/>
        </w:rPr>
        <w:t>), Mottled Emigrant (</w:t>
      </w:r>
      <w:proofErr w:type="spellStart"/>
      <w:r w:rsidRPr="00576CAA">
        <w:rPr>
          <w:rFonts w:ascii="Times New Roman" w:hAnsi="Times New Roman" w:cs="Times New Roman"/>
          <w:i/>
          <w:iCs/>
          <w:sz w:val="24"/>
          <w:szCs w:val="24"/>
        </w:rPr>
        <w:t>Catopsilia</w:t>
      </w:r>
      <w:proofErr w:type="spellEnd"/>
      <w:r w:rsidRPr="00576CAA">
        <w:rPr>
          <w:rFonts w:ascii="Times New Roman" w:hAnsi="Times New Roman" w:cs="Times New Roman"/>
          <w:i/>
          <w:iCs/>
          <w:sz w:val="24"/>
          <w:szCs w:val="24"/>
        </w:rPr>
        <w:t xml:space="preserve"> </w:t>
      </w:r>
      <w:proofErr w:type="spellStart"/>
      <w:r w:rsidRPr="00576CAA">
        <w:rPr>
          <w:rFonts w:ascii="Times New Roman" w:hAnsi="Times New Roman" w:cs="Times New Roman"/>
          <w:i/>
          <w:iCs/>
          <w:sz w:val="24"/>
          <w:szCs w:val="24"/>
        </w:rPr>
        <w:t>pyranthe</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Small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phlaeas</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Striped Albatross (</w:t>
      </w:r>
      <w:proofErr w:type="spellStart"/>
      <w:r w:rsidRPr="00576CAA">
        <w:rPr>
          <w:rFonts w:ascii="Times New Roman" w:hAnsi="Times New Roman" w:cs="Times New Roman"/>
          <w:i/>
          <w:iCs/>
          <w:color w:val="000000"/>
          <w:sz w:val="24"/>
          <w:szCs w:val="24"/>
        </w:rPr>
        <w:t>Appias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libythea</w:t>
      </w:r>
      <w:proofErr w:type="spellEnd"/>
      <w:r w:rsidRPr="00576CAA">
        <w:rPr>
          <w:rFonts w:ascii="Times New Roman" w:hAnsi="Times New Roman" w:cs="Times New Roman"/>
          <w:sz w:val="24"/>
          <w:szCs w:val="24"/>
        </w:rPr>
        <w:t>), Common Grass Yellow (</w:t>
      </w:r>
      <w:proofErr w:type="spellStart"/>
      <w:r w:rsidRPr="00576CAA">
        <w:rPr>
          <w:rFonts w:ascii="Times New Roman" w:hAnsi="Times New Roman" w:cs="Times New Roman"/>
          <w:i/>
          <w:iCs/>
          <w:color w:val="000000"/>
          <w:sz w:val="24"/>
          <w:szCs w:val="24"/>
        </w:rPr>
        <w:t>Eurema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hecabe</w:t>
      </w:r>
      <w:proofErr w:type="spellEnd"/>
      <w:r w:rsidRPr="00576CAA">
        <w:rPr>
          <w:rFonts w:ascii="Times New Roman" w:hAnsi="Times New Roman" w:cs="Times New Roman"/>
          <w:sz w:val="24"/>
          <w:szCs w:val="24"/>
        </w:rPr>
        <w:t>), Pioneer (</w:t>
      </w:r>
      <w:proofErr w:type="spellStart"/>
      <w:r w:rsidRPr="00576CAA">
        <w:rPr>
          <w:rFonts w:ascii="Times New Roman" w:hAnsi="Times New Roman" w:cs="Times New Roman"/>
          <w:i/>
          <w:iCs/>
          <w:sz w:val="24"/>
          <w:szCs w:val="24"/>
        </w:rPr>
        <w:t>Belenois</w:t>
      </w:r>
      <w:proofErr w:type="spellEnd"/>
      <w:r w:rsidRPr="00576CAA">
        <w:rPr>
          <w:rFonts w:ascii="Times New Roman" w:hAnsi="Times New Roman" w:cs="Times New Roman"/>
          <w:i/>
          <w:iCs/>
          <w:sz w:val="24"/>
          <w:szCs w:val="24"/>
        </w:rPr>
        <w:t xml:space="preserve"> </w:t>
      </w:r>
      <w:proofErr w:type="spellStart"/>
      <w:r w:rsidRPr="00576CAA">
        <w:rPr>
          <w:rFonts w:ascii="Times New Roman" w:hAnsi="Times New Roman" w:cs="Times New Roman"/>
          <w:i/>
          <w:iCs/>
          <w:sz w:val="24"/>
          <w:szCs w:val="24"/>
        </w:rPr>
        <w:t>aurota</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Queen Of Spain Fritillary</w:t>
      </w:r>
      <w:r w:rsidR="00A86D44" w:rsidRPr="00576CAA">
        <w:rPr>
          <w:rFonts w:ascii="Times New Roman" w:hAnsi="Times New Roman" w:cs="Times New Roman"/>
          <w:sz w:val="24"/>
          <w:szCs w:val="24"/>
        </w:rPr>
        <w:t xml:space="preserve"> </w:t>
      </w:r>
      <w:r w:rsidRPr="00576CAA">
        <w:rPr>
          <w:rFonts w:ascii="Times New Roman" w:hAnsi="Times New Roman" w:cs="Times New Roman"/>
          <w:sz w:val="24"/>
          <w:szCs w:val="24"/>
        </w:rPr>
        <w:t>(</w:t>
      </w:r>
      <w:proofErr w:type="spellStart"/>
      <w:r w:rsidRPr="00576CAA">
        <w:rPr>
          <w:rFonts w:ascii="Times New Roman" w:hAnsi="Times New Roman" w:cs="Times New Roman"/>
          <w:i/>
          <w:iCs/>
          <w:color w:val="000000"/>
          <w:sz w:val="24"/>
          <w:szCs w:val="24"/>
        </w:rPr>
        <w:t>Issoria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lathonia</w:t>
      </w:r>
      <w:proofErr w:type="spellEnd"/>
      <w:r w:rsidRPr="00576CAA">
        <w:rPr>
          <w:rFonts w:ascii="Times New Roman" w:hAnsi="Times New Roman" w:cs="Times New Roman"/>
          <w:sz w:val="24"/>
          <w:szCs w:val="24"/>
        </w:rPr>
        <w:t xml:space="preserve">), Great </w:t>
      </w:r>
      <w:proofErr w:type="spellStart"/>
      <w:r w:rsidRPr="00576CAA">
        <w:rPr>
          <w:rFonts w:ascii="Times New Roman" w:hAnsi="Times New Roman" w:cs="Times New Roman"/>
          <w:sz w:val="24"/>
          <w:szCs w:val="24"/>
        </w:rPr>
        <w:t>Blackvein</w:t>
      </w:r>
      <w:proofErr w:type="spellEnd"/>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Himalayan Sergeant, Himalayan Jester (</w:t>
      </w:r>
      <w:proofErr w:type="spellStart"/>
      <w:r w:rsidRPr="00576CAA">
        <w:rPr>
          <w:rFonts w:ascii="Times New Roman" w:hAnsi="Times New Roman" w:cs="Times New Roman"/>
          <w:i/>
          <w:iCs/>
          <w:color w:val="000000"/>
          <w:sz w:val="24"/>
          <w:szCs w:val="24"/>
        </w:rPr>
        <w:t>Symbrenthia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hypselis</w:t>
      </w:r>
      <w:proofErr w:type="spellEnd"/>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rPr>
        <w:t>Silverstreak</w:t>
      </w:r>
      <w:proofErr w:type="spellEnd"/>
      <w:r w:rsidRPr="00576CAA">
        <w:rPr>
          <w:rFonts w:ascii="Times New Roman" w:hAnsi="Times New Roman" w:cs="Times New Roman"/>
          <w:sz w:val="24"/>
          <w:szCs w:val="24"/>
        </w:rPr>
        <w:t xml:space="preserve"> Blue (</w:t>
      </w:r>
      <w:proofErr w:type="spellStart"/>
      <w:r w:rsidRPr="00576CAA">
        <w:rPr>
          <w:rFonts w:ascii="Times New Roman" w:hAnsi="Times New Roman" w:cs="Times New Roman"/>
          <w:i/>
          <w:iCs/>
          <w:color w:val="000000"/>
          <w:sz w:val="24"/>
          <w:szCs w:val="24"/>
        </w:rPr>
        <w:t>Iraota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timoleon</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Indian Red Admiral (</w:t>
      </w:r>
      <w:r w:rsidRPr="00576CAA">
        <w:rPr>
          <w:rFonts w:ascii="Times New Roman" w:hAnsi="Times New Roman" w:cs="Times New Roman"/>
          <w:i/>
          <w:iCs/>
          <w:color w:val="000000"/>
          <w:sz w:val="24"/>
          <w:szCs w:val="24"/>
        </w:rPr>
        <w:t>Vanessa indica</w:t>
      </w:r>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Indian Fritillary (</w:t>
      </w:r>
      <w:proofErr w:type="spellStart"/>
      <w:r w:rsidRPr="00576CAA">
        <w:rPr>
          <w:rFonts w:ascii="Times New Roman" w:hAnsi="Times New Roman" w:cs="Times New Roman"/>
          <w:i/>
          <w:color w:val="000000"/>
          <w:sz w:val="24"/>
          <w:szCs w:val="24"/>
        </w:rPr>
        <w:t>Argyreus</w:t>
      </w:r>
      <w:proofErr w:type="spellEnd"/>
      <w:r w:rsidRPr="00576CAA">
        <w:rPr>
          <w:rFonts w:ascii="Times New Roman" w:hAnsi="Times New Roman" w:cs="Times New Roman"/>
          <w:i/>
          <w:color w:val="000000"/>
          <w:sz w:val="24"/>
          <w:szCs w:val="24"/>
        </w:rPr>
        <w:t xml:space="preserve"> </w:t>
      </w:r>
      <w:proofErr w:type="spellStart"/>
      <w:r w:rsidRPr="00576CAA">
        <w:rPr>
          <w:rFonts w:ascii="Times New Roman" w:hAnsi="Times New Roman" w:cs="Times New Roman"/>
          <w:i/>
          <w:color w:val="000000"/>
          <w:sz w:val="24"/>
          <w:szCs w:val="24"/>
        </w:rPr>
        <w:t>hyperbius</w:t>
      </w:r>
      <w:proofErr w:type="spellEnd"/>
      <w:r w:rsidRPr="00576CAA">
        <w:rPr>
          <w:rFonts w:ascii="Times New Roman" w:hAnsi="Times New Roman" w:cs="Times New Roman"/>
          <w:sz w:val="24"/>
          <w:szCs w:val="24"/>
        </w:rPr>
        <w:t>), Common Wall (</w:t>
      </w:r>
      <w:proofErr w:type="spellStart"/>
      <w:r w:rsidRPr="00576CAA">
        <w:rPr>
          <w:rFonts w:ascii="Times New Roman" w:hAnsi="Times New Roman" w:cs="Times New Roman"/>
          <w:i/>
          <w:iCs/>
          <w:color w:val="000000"/>
          <w:sz w:val="24"/>
          <w:szCs w:val="24"/>
        </w:rPr>
        <w:t>Lasiommata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schakra</w:t>
      </w:r>
      <w:proofErr w:type="spellEnd"/>
      <w:r w:rsidRPr="00576CAA">
        <w:rPr>
          <w:rFonts w:ascii="Times New Roman" w:hAnsi="Times New Roman" w:cs="Times New Roman"/>
          <w:sz w:val="24"/>
          <w:szCs w:val="24"/>
        </w:rPr>
        <w:t>), Plain Tiger (</w:t>
      </w:r>
      <w:r w:rsidRPr="00576CAA">
        <w:rPr>
          <w:rFonts w:ascii="Times New Roman" w:hAnsi="Times New Roman" w:cs="Times New Roman"/>
          <w:i/>
          <w:iCs/>
          <w:color w:val="000000"/>
          <w:sz w:val="24"/>
          <w:szCs w:val="24"/>
        </w:rPr>
        <w:t xml:space="preserve">Danaus </w:t>
      </w:r>
      <w:proofErr w:type="spellStart"/>
      <w:r w:rsidRPr="00576CAA">
        <w:rPr>
          <w:rFonts w:ascii="Times New Roman" w:hAnsi="Times New Roman" w:cs="Times New Roman"/>
          <w:i/>
          <w:iCs/>
          <w:color w:val="000000"/>
          <w:sz w:val="24"/>
          <w:szCs w:val="24"/>
        </w:rPr>
        <w:t>chrysippus</w:t>
      </w:r>
      <w:proofErr w:type="spellEnd"/>
      <w:r w:rsidRPr="00576CAA">
        <w:rPr>
          <w:rFonts w:ascii="Times New Roman" w:hAnsi="Times New Roman" w:cs="Times New Roman"/>
          <w:sz w:val="24"/>
          <w:szCs w:val="24"/>
        </w:rPr>
        <w:t>), Common Castor (</w:t>
      </w:r>
      <w:r w:rsidRPr="00576CAA">
        <w:rPr>
          <w:rFonts w:ascii="Times New Roman" w:hAnsi="Times New Roman" w:cs="Times New Roman"/>
          <w:i/>
          <w:iCs/>
          <w:color w:val="000000"/>
          <w:sz w:val="24"/>
          <w:szCs w:val="24"/>
        </w:rPr>
        <w:t xml:space="preserve">Ariadne </w:t>
      </w:r>
      <w:proofErr w:type="spellStart"/>
      <w:r w:rsidRPr="00576CAA">
        <w:rPr>
          <w:rFonts w:ascii="Times New Roman" w:hAnsi="Times New Roman" w:cs="Times New Roman"/>
          <w:i/>
          <w:iCs/>
          <w:color w:val="000000"/>
          <w:sz w:val="24"/>
          <w:szCs w:val="24"/>
        </w:rPr>
        <w:t>merione</w:t>
      </w:r>
      <w:proofErr w:type="spellEnd"/>
      <w:r w:rsidRPr="00576CAA">
        <w:rPr>
          <w:rFonts w:ascii="Times New Roman" w:hAnsi="Times New Roman" w:cs="Times New Roman"/>
          <w:sz w:val="24"/>
          <w:szCs w:val="24"/>
        </w:rPr>
        <w:t>), Large Hedge Blue (</w:t>
      </w:r>
      <w:proofErr w:type="spellStart"/>
      <w:r w:rsidRPr="00576CAA">
        <w:rPr>
          <w:rFonts w:ascii="Times New Roman" w:hAnsi="Times New Roman" w:cs="Times New Roman"/>
          <w:i/>
          <w:iCs/>
          <w:color w:val="000000"/>
          <w:sz w:val="24"/>
          <w:szCs w:val="24"/>
        </w:rPr>
        <w:t>Celastrina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argiolus</w:t>
      </w:r>
      <w:proofErr w:type="spellEnd"/>
      <w:r w:rsidRPr="00576CAA">
        <w:rPr>
          <w:rFonts w:ascii="Times New Roman" w:hAnsi="Times New Roman" w:cs="Times New Roman"/>
          <w:sz w:val="24"/>
          <w:szCs w:val="24"/>
        </w:rPr>
        <w:t>), White Bordered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pavana</w:t>
      </w:r>
      <w:proofErr w:type="spellEnd"/>
      <w:r w:rsidRPr="00576CAA">
        <w:rPr>
          <w:rFonts w:ascii="Times New Roman" w:hAnsi="Times New Roman" w:cs="Times New Roman"/>
          <w:sz w:val="24"/>
          <w:szCs w:val="24"/>
        </w:rPr>
        <w:t>),  Common Sailer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pavana</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Pea Blue (</w:t>
      </w:r>
      <w:proofErr w:type="spellStart"/>
      <w:r w:rsidRPr="00576CAA">
        <w:rPr>
          <w:rFonts w:ascii="Times New Roman" w:hAnsi="Times New Roman" w:cs="Times New Roman"/>
          <w:i/>
          <w:iCs/>
          <w:color w:val="000000"/>
          <w:sz w:val="24"/>
          <w:szCs w:val="24"/>
        </w:rPr>
        <w:t>Lampides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boeticus</w:t>
      </w:r>
      <w:proofErr w:type="spellEnd"/>
      <w:r w:rsidRPr="00576CAA">
        <w:rPr>
          <w:rFonts w:ascii="Times New Roman" w:hAnsi="Times New Roman" w:cs="Times New Roman"/>
          <w:sz w:val="24"/>
          <w:szCs w:val="24"/>
        </w:rPr>
        <w:t>), Lemon Pansy (</w:t>
      </w:r>
      <w:proofErr w:type="spellStart"/>
      <w:r w:rsidRPr="00576CAA">
        <w:rPr>
          <w:rFonts w:ascii="Times New Roman" w:hAnsi="Times New Roman" w:cs="Times New Roman"/>
          <w:i/>
          <w:iCs/>
          <w:color w:val="000000"/>
          <w:sz w:val="24"/>
          <w:szCs w:val="24"/>
        </w:rPr>
        <w:t>Junonia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lemonias</w:t>
      </w:r>
      <w:proofErr w:type="spellEnd"/>
      <w:r w:rsidRPr="00576CAA">
        <w:rPr>
          <w:rFonts w:ascii="Times New Roman" w:hAnsi="Times New Roman" w:cs="Times New Roman"/>
          <w:sz w:val="24"/>
          <w:szCs w:val="24"/>
        </w:rPr>
        <w:t>) and Dusky Hedge Blue (</w:t>
      </w:r>
      <w:proofErr w:type="spellStart"/>
      <w:r w:rsidRPr="00576CAA">
        <w:rPr>
          <w:rFonts w:ascii="Times New Roman" w:hAnsi="Times New Roman" w:cs="Times New Roman"/>
          <w:i/>
          <w:iCs/>
          <w:color w:val="000000"/>
          <w:sz w:val="24"/>
          <w:szCs w:val="24"/>
        </w:rPr>
        <w:t>Oreolyce</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vardhana</w:t>
      </w:r>
      <w:proofErr w:type="spellEnd"/>
      <w:r w:rsidRPr="00576CAA">
        <w:rPr>
          <w:rFonts w:ascii="Times New Roman" w:hAnsi="Times New Roman" w:cs="Times New Roman"/>
          <w:sz w:val="24"/>
          <w:szCs w:val="24"/>
        </w:rPr>
        <w:t xml:space="preserve">). The relative abundance of the remaining butterfly species </w:t>
      </w:r>
      <w:proofErr w:type="gramStart"/>
      <w:r w:rsidR="00C20083" w:rsidRPr="00576CAA">
        <w:rPr>
          <w:rFonts w:ascii="Times New Roman" w:hAnsi="Times New Roman" w:cs="Times New Roman"/>
          <w:sz w:val="24"/>
          <w:szCs w:val="24"/>
        </w:rPr>
        <w:t>we</w:t>
      </w:r>
      <w:r w:rsidRPr="00576CAA">
        <w:rPr>
          <w:rFonts w:ascii="Times New Roman" w:hAnsi="Times New Roman" w:cs="Times New Roman"/>
          <w:sz w:val="24"/>
          <w:szCs w:val="24"/>
        </w:rPr>
        <w:t>re</w:t>
      </w:r>
      <w:proofErr w:type="gramEnd"/>
      <w:r w:rsidRPr="00576CAA">
        <w:rPr>
          <w:rFonts w:ascii="Times New Roman" w:hAnsi="Times New Roman" w:cs="Times New Roman"/>
          <w:sz w:val="24"/>
          <w:szCs w:val="24"/>
        </w:rPr>
        <w:t xml:space="preserve"> </w:t>
      </w:r>
      <w:r w:rsidR="00C20083" w:rsidRPr="00576CAA">
        <w:rPr>
          <w:rFonts w:ascii="Times New Roman" w:hAnsi="Times New Roman" w:cs="Times New Roman"/>
          <w:sz w:val="24"/>
          <w:szCs w:val="24"/>
        </w:rPr>
        <w:t xml:space="preserve">found </w:t>
      </w:r>
      <w:r w:rsidRPr="00576CAA">
        <w:rPr>
          <w:rFonts w:ascii="Times New Roman" w:hAnsi="Times New Roman" w:cs="Times New Roman"/>
          <w:sz w:val="24"/>
          <w:szCs w:val="24"/>
        </w:rPr>
        <w:t>less than 1.</w:t>
      </w:r>
    </w:p>
    <w:p w14:paraId="574CFF56" w14:textId="02979C75"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While considering family Nymphalidae, Painted Lady (</w:t>
      </w:r>
      <w:r w:rsidRPr="00576CAA">
        <w:rPr>
          <w:rFonts w:ascii="Times New Roman" w:hAnsi="Times New Roman" w:cs="Times New Roman"/>
          <w:i/>
          <w:iCs/>
          <w:color w:val="000000"/>
          <w:sz w:val="24"/>
          <w:szCs w:val="24"/>
        </w:rPr>
        <w:t xml:space="preserve">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sz w:val="24"/>
          <w:szCs w:val="24"/>
        </w:rPr>
        <w:t>) was found to be the most abundant species, followed by Indian Tortoiseshell (</w:t>
      </w:r>
      <w:proofErr w:type="spellStart"/>
      <w:r w:rsidRPr="00576CAA">
        <w:rPr>
          <w:rFonts w:ascii="Times New Roman" w:hAnsi="Times New Roman" w:cs="Times New Roman"/>
          <w:i/>
          <w:iCs/>
          <w:color w:val="000000"/>
          <w:sz w:val="24"/>
          <w:szCs w:val="24"/>
        </w:rPr>
        <w:t>Aglais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caschmirensis</w:t>
      </w:r>
      <w:proofErr w:type="spellEnd"/>
      <w:r w:rsidRPr="00576CAA">
        <w:rPr>
          <w:rFonts w:ascii="Times New Roman" w:hAnsi="Times New Roman" w:cs="Times New Roman"/>
          <w:sz w:val="24"/>
          <w:szCs w:val="24"/>
        </w:rPr>
        <w:t>) whereas Chocolate Pansy was the least abundant species. Species belonging to family Papilionidae were counted in very l</w:t>
      </w:r>
      <w:r w:rsidR="0055419A" w:rsidRPr="00576CAA">
        <w:rPr>
          <w:rFonts w:ascii="Times New Roman" w:hAnsi="Times New Roman" w:cs="Times New Roman"/>
          <w:sz w:val="24"/>
          <w:szCs w:val="24"/>
        </w:rPr>
        <w:t>ess</w:t>
      </w:r>
      <w:r w:rsidRPr="00576CAA">
        <w:rPr>
          <w:rFonts w:ascii="Times New Roman" w:hAnsi="Times New Roman" w:cs="Times New Roman"/>
          <w:sz w:val="24"/>
          <w:szCs w:val="24"/>
        </w:rPr>
        <w:t xml:space="preserve"> numbers. When family Pieridae was taken into consideration, Large Cabbage White (</w:t>
      </w:r>
      <w:r w:rsidRPr="00576CAA">
        <w:rPr>
          <w:rFonts w:ascii="Times New Roman" w:hAnsi="Times New Roman" w:cs="Times New Roman"/>
          <w:i/>
          <w:iCs/>
          <w:color w:val="000000"/>
          <w:sz w:val="24"/>
          <w:szCs w:val="24"/>
        </w:rPr>
        <w:t>Pieris brassicae</w:t>
      </w:r>
      <w:r w:rsidRPr="00576CAA">
        <w:rPr>
          <w:rFonts w:ascii="Times New Roman" w:hAnsi="Times New Roman" w:cs="Times New Roman"/>
          <w:sz w:val="24"/>
          <w:szCs w:val="24"/>
        </w:rPr>
        <w:t>) was counted in maximum number followed by Himalayan Cabbage White (</w:t>
      </w:r>
      <w:r w:rsidRPr="00576CAA">
        <w:rPr>
          <w:rFonts w:ascii="Times New Roman" w:hAnsi="Times New Roman" w:cs="Times New Roman"/>
          <w:i/>
          <w:iCs/>
          <w:color w:val="000000"/>
          <w:sz w:val="24"/>
          <w:szCs w:val="24"/>
        </w:rPr>
        <w:t xml:space="preserve">Pieris </w:t>
      </w:r>
      <w:proofErr w:type="spellStart"/>
      <w:r w:rsidRPr="00576CAA">
        <w:rPr>
          <w:rFonts w:ascii="Times New Roman" w:hAnsi="Times New Roman" w:cs="Times New Roman"/>
          <w:i/>
          <w:iCs/>
          <w:color w:val="000000"/>
          <w:sz w:val="24"/>
          <w:szCs w:val="24"/>
        </w:rPr>
        <w:t>canidia</w:t>
      </w:r>
      <w:proofErr w:type="spellEnd"/>
      <w:r w:rsidRPr="00576CAA">
        <w:rPr>
          <w:rFonts w:ascii="Times New Roman" w:hAnsi="Times New Roman" w:cs="Times New Roman"/>
          <w:sz w:val="24"/>
          <w:szCs w:val="24"/>
        </w:rPr>
        <w:t xml:space="preserve">), whereas Great </w:t>
      </w:r>
      <w:proofErr w:type="spellStart"/>
      <w:r w:rsidRPr="00576CAA">
        <w:rPr>
          <w:rFonts w:ascii="Times New Roman" w:hAnsi="Times New Roman" w:cs="Times New Roman"/>
          <w:sz w:val="24"/>
          <w:szCs w:val="24"/>
        </w:rPr>
        <w:t>Blackvein</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iCs/>
          <w:color w:val="000000"/>
          <w:sz w:val="24"/>
          <w:szCs w:val="24"/>
        </w:rPr>
        <w:t xml:space="preserve">Aporia </w:t>
      </w:r>
      <w:proofErr w:type="spellStart"/>
      <w:r w:rsidRPr="00576CAA">
        <w:rPr>
          <w:rFonts w:ascii="Times New Roman" w:hAnsi="Times New Roman" w:cs="Times New Roman"/>
          <w:i/>
          <w:iCs/>
          <w:color w:val="000000"/>
          <w:sz w:val="24"/>
          <w:szCs w:val="24"/>
        </w:rPr>
        <w:t>agathon</w:t>
      </w:r>
      <w:proofErr w:type="spellEnd"/>
      <w:r w:rsidRPr="00576CAA">
        <w:rPr>
          <w:rFonts w:ascii="Times New Roman" w:hAnsi="Times New Roman" w:cs="Times New Roman"/>
          <w:sz w:val="24"/>
          <w:szCs w:val="24"/>
        </w:rPr>
        <w:t>) was recorded with least number. While considering family Lycaenidae, Sorrel Sapphire (</w:t>
      </w:r>
      <w:proofErr w:type="spellStart"/>
      <w:r w:rsidRPr="00576CAA">
        <w:rPr>
          <w:rFonts w:ascii="Times New Roman" w:hAnsi="Times New Roman" w:cs="Times New Roman"/>
          <w:i/>
          <w:iCs/>
          <w:color w:val="000000"/>
          <w:sz w:val="24"/>
          <w:szCs w:val="24"/>
        </w:rPr>
        <w:t>Heliophorus</w:t>
      </w:r>
      <w:proofErr w:type="spellEnd"/>
      <w:r w:rsidRPr="00576CAA">
        <w:rPr>
          <w:rFonts w:ascii="Times New Roman" w:hAnsi="Times New Roman" w:cs="Times New Roman"/>
          <w:i/>
          <w:iCs/>
          <w:color w:val="000000"/>
          <w:sz w:val="24"/>
          <w:szCs w:val="24"/>
        </w:rPr>
        <w:t xml:space="preserve"> sena</w:t>
      </w:r>
      <w:r w:rsidRPr="00576CAA">
        <w:rPr>
          <w:rFonts w:ascii="Times New Roman" w:hAnsi="Times New Roman" w:cs="Times New Roman"/>
          <w:sz w:val="24"/>
          <w:szCs w:val="24"/>
        </w:rPr>
        <w:t>) was found to be the most abundant species followed by Small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phlaeas</w:t>
      </w:r>
      <w:proofErr w:type="spellEnd"/>
      <w:r w:rsidRPr="00576CAA">
        <w:rPr>
          <w:rFonts w:ascii="Times New Roman" w:hAnsi="Times New Roman" w:cs="Times New Roman"/>
          <w:sz w:val="24"/>
          <w:szCs w:val="24"/>
        </w:rPr>
        <w:t>), whereas Dark Grass Blue (</w:t>
      </w:r>
      <w:proofErr w:type="spellStart"/>
      <w:r w:rsidRPr="00576CAA">
        <w:rPr>
          <w:rFonts w:ascii="Times New Roman" w:hAnsi="Times New Roman" w:cs="Times New Roman"/>
          <w:i/>
          <w:iCs/>
          <w:color w:val="000000"/>
          <w:sz w:val="24"/>
          <w:szCs w:val="24"/>
        </w:rPr>
        <w:t>Zizeeria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karsandra</w:t>
      </w:r>
      <w:proofErr w:type="spellEnd"/>
      <w:r w:rsidRPr="00576CAA">
        <w:rPr>
          <w:rFonts w:ascii="Times New Roman" w:hAnsi="Times New Roman" w:cs="Times New Roman"/>
          <w:sz w:val="24"/>
          <w:szCs w:val="24"/>
        </w:rPr>
        <w:t>) was recorded with least number. Lastly, Chestnut Bob (</w:t>
      </w:r>
      <w:proofErr w:type="spellStart"/>
      <w:r w:rsidRPr="00576CAA">
        <w:rPr>
          <w:rFonts w:ascii="Times New Roman" w:hAnsi="Times New Roman" w:cs="Times New Roman"/>
          <w:i/>
          <w:iCs/>
          <w:color w:val="000000"/>
          <w:sz w:val="24"/>
          <w:szCs w:val="24"/>
        </w:rPr>
        <w:t>Iambrix</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salsala</w:t>
      </w:r>
      <w:proofErr w:type="spellEnd"/>
      <w:r w:rsidRPr="00576CAA">
        <w:rPr>
          <w:rFonts w:ascii="Times New Roman" w:hAnsi="Times New Roman" w:cs="Times New Roman"/>
          <w:sz w:val="24"/>
          <w:szCs w:val="24"/>
        </w:rPr>
        <w:t xml:space="preserve">) under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family was </w:t>
      </w:r>
      <w:r w:rsidR="0055419A" w:rsidRPr="00576CAA">
        <w:rPr>
          <w:rFonts w:ascii="Times New Roman" w:hAnsi="Times New Roman" w:cs="Times New Roman"/>
          <w:sz w:val="24"/>
          <w:szCs w:val="24"/>
        </w:rPr>
        <w:t>recorded with</w:t>
      </w:r>
      <w:r w:rsidRPr="00576CAA">
        <w:rPr>
          <w:rFonts w:ascii="Times New Roman" w:hAnsi="Times New Roman" w:cs="Times New Roman"/>
          <w:sz w:val="24"/>
          <w:szCs w:val="24"/>
        </w:rPr>
        <w:t xml:space="preserve"> </w:t>
      </w:r>
      <w:r w:rsidR="0055419A" w:rsidRPr="00576CAA">
        <w:rPr>
          <w:rFonts w:ascii="Times New Roman" w:hAnsi="Times New Roman" w:cs="Times New Roman"/>
          <w:sz w:val="24"/>
          <w:szCs w:val="24"/>
        </w:rPr>
        <w:t xml:space="preserve">higher </w:t>
      </w:r>
      <w:r w:rsidRPr="00576CAA">
        <w:rPr>
          <w:rFonts w:ascii="Times New Roman" w:hAnsi="Times New Roman" w:cs="Times New Roman"/>
          <w:sz w:val="24"/>
          <w:szCs w:val="24"/>
        </w:rPr>
        <w:t>number whereas Indian Dart (</w:t>
      </w:r>
      <w:proofErr w:type="spellStart"/>
      <w:r w:rsidRPr="00576CAA">
        <w:rPr>
          <w:rFonts w:ascii="Times New Roman" w:hAnsi="Times New Roman" w:cs="Times New Roman"/>
          <w:i/>
          <w:iCs/>
          <w:color w:val="000000"/>
          <w:sz w:val="24"/>
          <w:szCs w:val="24"/>
        </w:rPr>
        <w:t>Potanthus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pseudomaesa</w:t>
      </w:r>
      <w:proofErr w:type="spellEnd"/>
      <w:r w:rsidRPr="00576CAA">
        <w:rPr>
          <w:rFonts w:ascii="Times New Roman" w:hAnsi="Times New Roman" w:cs="Times New Roman"/>
          <w:sz w:val="24"/>
          <w:szCs w:val="24"/>
        </w:rPr>
        <w:t xml:space="preserve">) with least number.  </w:t>
      </w:r>
    </w:p>
    <w:p w14:paraId="3FEC7117" w14:textId="7D5DA9E7"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Analysis of percentage composition of the five butterfly families illustrated that maximum number of butterflies belonged to family Pieridae (56.54%), followed by Nymphalidae (24.08%), Lycaenidae (14.11%), Hesperiidae (4.70%) and lastly Papilionidae (0.56%)</w:t>
      </w:r>
      <w:r w:rsidR="00632BEF" w:rsidRPr="00576CAA">
        <w:rPr>
          <w:rFonts w:ascii="Times New Roman" w:hAnsi="Times New Roman" w:cs="Times New Roman"/>
          <w:sz w:val="24"/>
          <w:szCs w:val="24"/>
        </w:rPr>
        <w:t xml:space="preserve"> (figure 2).</w:t>
      </w:r>
    </w:p>
    <w:p w14:paraId="6A76638A" w14:textId="127B2DB9"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Results of Genus proportion analysis (figure </w:t>
      </w:r>
      <w:r w:rsidR="00632BEF" w:rsidRPr="00576CAA">
        <w:rPr>
          <w:rFonts w:ascii="Times New Roman" w:hAnsi="Times New Roman" w:cs="Times New Roman"/>
          <w:sz w:val="24"/>
          <w:szCs w:val="24"/>
        </w:rPr>
        <w:t>3</w:t>
      </w:r>
      <w:r w:rsidRPr="00576CAA">
        <w:rPr>
          <w:rFonts w:ascii="Times New Roman" w:hAnsi="Times New Roman" w:cs="Times New Roman"/>
          <w:sz w:val="24"/>
          <w:szCs w:val="24"/>
        </w:rPr>
        <w:t xml:space="preserve">) revealed that maximum number of genera were observed in </w:t>
      </w:r>
      <w:r w:rsidR="00A97E53"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family Nymphalidae constituting 31.43%, followed by family Pieridae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22.86%, family Lycaenidae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20.00%, family Hesperiidae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17.14% and family Papilionidae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8.57%. While evaluating the species proportion analysis,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maximum number of species were observed from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family Nymphalidae (33.33%), followed by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family Pieridae (23.08%), Lycaenidae (20.51%), Hesperiidae (15.38%) and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least number of species were observed from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family Papilionidae (7.69%).</w:t>
      </w:r>
    </w:p>
    <w:p w14:paraId="2421592C" w14:textId="3784A2B9" w:rsidR="00326E47" w:rsidRPr="00576CAA" w:rsidRDefault="00326E47"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butterflies recorded from the survey site were categorized into five different classes on the basis of their prevalence, namely very common (VC), common (C), not rare (NR), rare (R) and very rare (VR). The result was displayed in </w:t>
      </w:r>
      <w:commentRangeStart w:id="5"/>
      <w:r w:rsidRPr="00576CAA">
        <w:rPr>
          <w:rFonts w:ascii="Times New Roman" w:hAnsi="Times New Roman" w:cs="Times New Roman"/>
          <w:sz w:val="24"/>
          <w:szCs w:val="24"/>
        </w:rPr>
        <w:t>figure</w:t>
      </w:r>
      <w:commentRangeEnd w:id="5"/>
      <w:r w:rsidR="009067F4">
        <w:rPr>
          <w:rStyle w:val="CommentReference"/>
        </w:rPr>
        <w:commentReference w:id="5"/>
      </w:r>
      <w:r w:rsidRPr="00576CAA">
        <w:rPr>
          <w:rFonts w:ascii="Times New Roman" w:hAnsi="Times New Roman" w:cs="Times New Roman"/>
          <w:sz w:val="24"/>
          <w:szCs w:val="24"/>
        </w:rPr>
        <w:t xml:space="preserve"> . The study portrayed that among the total number of butterfly species documented from the study site, 39.51% belonged to NR category, 34.71% belonged to VC category, 17.31% belonged to R category, 8.18% belonged to C category and lastly 0.28% belonged to VR category (figure 4).</w:t>
      </w:r>
    </w:p>
    <w:p w14:paraId="5AD5A209" w14:textId="77777777"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Most of the butterfly species sampled at the study site were ‘common’ and ‘generalist species’ and none of them were universally threatened according to IUCN Red List (Ver. 3.1). Only 7 butterfly species observed at the study site, were found to be protected under various Schedules of the Wildlife Protection Act, 1972. Among these butterfly species, five of them are protected under Schedule II namely, Indian Tortoiseshell (</w:t>
      </w:r>
      <w:proofErr w:type="spellStart"/>
      <w:r w:rsidRPr="00576CAA">
        <w:rPr>
          <w:rFonts w:ascii="Times New Roman" w:hAnsi="Times New Roman" w:cs="Times New Roman"/>
          <w:i/>
          <w:iCs/>
          <w:color w:val="000000"/>
          <w:sz w:val="24"/>
          <w:szCs w:val="24"/>
        </w:rPr>
        <w:t>Aglais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caschmirensis</w:t>
      </w:r>
      <w:proofErr w:type="spellEnd"/>
      <w:r w:rsidRPr="00576CAA">
        <w:rPr>
          <w:rFonts w:ascii="Times New Roman" w:hAnsi="Times New Roman" w:cs="Times New Roman"/>
          <w:sz w:val="24"/>
          <w:szCs w:val="24"/>
        </w:rPr>
        <w:t>), Himalayan Jester (</w:t>
      </w:r>
      <w:proofErr w:type="spellStart"/>
      <w:r w:rsidRPr="00576CAA">
        <w:rPr>
          <w:rFonts w:ascii="Times New Roman" w:hAnsi="Times New Roman" w:cs="Times New Roman"/>
          <w:i/>
          <w:iCs/>
          <w:color w:val="000000"/>
          <w:sz w:val="24"/>
          <w:szCs w:val="24"/>
        </w:rPr>
        <w:t>Symbrenthia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hypselis</w:t>
      </w:r>
      <w:proofErr w:type="spellEnd"/>
      <w:r w:rsidRPr="00576CAA">
        <w:rPr>
          <w:rFonts w:ascii="Times New Roman" w:hAnsi="Times New Roman" w:cs="Times New Roman"/>
          <w:sz w:val="24"/>
          <w:szCs w:val="24"/>
        </w:rPr>
        <w:t>), White Bordered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pavana</w:t>
      </w:r>
      <w:proofErr w:type="spellEnd"/>
      <w:r w:rsidRPr="00576CAA">
        <w:rPr>
          <w:rFonts w:ascii="Times New Roman" w:hAnsi="Times New Roman" w:cs="Times New Roman"/>
          <w:sz w:val="24"/>
          <w:szCs w:val="24"/>
        </w:rPr>
        <w:t>), Pea Blue (</w:t>
      </w:r>
      <w:proofErr w:type="spellStart"/>
      <w:r w:rsidRPr="00576CAA">
        <w:rPr>
          <w:rFonts w:ascii="Times New Roman" w:hAnsi="Times New Roman" w:cs="Times New Roman"/>
          <w:i/>
          <w:iCs/>
          <w:color w:val="000000"/>
          <w:sz w:val="24"/>
          <w:szCs w:val="24"/>
        </w:rPr>
        <w:t>Lampides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boeticus</w:t>
      </w:r>
      <w:proofErr w:type="spellEnd"/>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rPr>
        <w:t>Silverstreak</w:t>
      </w:r>
      <w:proofErr w:type="spellEnd"/>
      <w:r w:rsidRPr="00576CAA">
        <w:rPr>
          <w:rFonts w:ascii="Times New Roman" w:hAnsi="Times New Roman" w:cs="Times New Roman"/>
          <w:sz w:val="24"/>
          <w:szCs w:val="24"/>
        </w:rPr>
        <w:t xml:space="preserve"> Blue (</w:t>
      </w:r>
      <w:proofErr w:type="spellStart"/>
      <w:r w:rsidRPr="00576CAA">
        <w:rPr>
          <w:rFonts w:ascii="Times New Roman" w:hAnsi="Times New Roman" w:cs="Times New Roman"/>
          <w:i/>
          <w:iCs/>
          <w:color w:val="000000"/>
          <w:sz w:val="24"/>
          <w:szCs w:val="24"/>
        </w:rPr>
        <w:t>Iraota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timoleon</w:t>
      </w:r>
      <w:proofErr w:type="spellEnd"/>
      <w:r w:rsidRPr="00576CAA">
        <w:rPr>
          <w:rFonts w:ascii="Times New Roman" w:hAnsi="Times New Roman" w:cs="Times New Roman"/>
          <w:sz w:val="24"/>
          <w:szCs w:val="24"/>
        </w:rPr>
        <w:t xml:space="preserve">). The remaining two are protected under Schedule IV namely, Great </w:t>
      </w:r>
      <w:proofErr w:type="spellStart"/>
      <w:r w:rsidRPr="00576CAA">
        <w:rPr>
          <w:rFonts w:ascii="Times New Roman" w:hAnsi="Times New Roman" w:cs="Times New Roman"/>
          <w:sz w:val="24"/>
          <w:szCs w:val="24"/>
        </w:rPr>
        <w:t>Blackvein</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iCs/>
          <w:color w:val="000000"/>
          <w:sz w:val="24"/>
          <w:szCs w:val="24"/>
        </w:rPr>
        <w:t xml:space="preserve">Aporia </w:t>
      </w:r>
      <w:proofErr w:type="spellStart"/>
      <w:r w:rsidRPr="00576CAA">
        <w:rPr>
          <w:rFonts w:ascii="Times New Roman" w:hAnsi="Times New Roman" w:cs="Times New Roman"/>
          <w:i/>
          <w:iCs/>
          <w:color w:val="000000"/>
          <w:sz w:val="24"/>
          <w:szCs w:val="24"/>
        </w:rPr>
        <w:t>agathon</w:t>
      </w:r>
      <w:proofErr w:type="spellEnd"/>
      <w:r w:rsidRPr="00576CAA">
        <w:rPr>
          <w:rFonts w:ascii="Times New Roman" w:hAnsi="Times New Roman" w:cs="Times New Roman"/>
          <w:sz w:val="24"/>
          <w:szCs w:val="24"/>
        </w:rPr>
        <w:t>) and Striped Albatross (</w:t>
      </w:r>
      <w:proofErr w:type="spellStart"/>
      <w:r w:rsidRPr="00576CAA">
        <w:rPr>
          <w:rFonts w:ascii="Times New Roman" w:hAnsi="Times New Roman" w:cs="Times New Roman"/>
          <w:i/>
          <w:iCs/>
          <w:color w:val="000000"/>
          <w:sz w:val="24"/>
          <w:szCs w:val="24"/>
        </w:rPr>
        <w:t>Appias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libythea</w:t>
      </w:r>
      <w:proofErr w:type="spellEnd"/>
      <w:r w:rsidRPr="00576CAA">
        <w:rPr>
          <w:rFonts w:ascii="Times New Roman" w:hAnsi="Times New Roman" w:cs="Times New Roman"/>
          <w:sz w:val="24"/>
          <w:szCs w:val="24"/>
        </w:rPr>
        <w:t>).</w:t>
      </w:r>
    </w:p>
    <w:p w14:paraId="50B62B9B" w14:textId="05076E0F"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Figure</w:t>
      </w:r>
      <w:r w:rsidR="005F28D1" w:rsidRPr="00576CAA">
        <w:rPr>
          <w:rFonts w:ascii="Times New Roman" w:hAnsi="Times New Roman" w:cs="Times New Roman"/>
          <w:sz w:val="24"/>
          <w:szCs w:val="24"/>
        </w:rPr>
        <w:t xml:space="preserve"> 5</w:t>
      </w:r>
      <w:r w:rsidRPr="00576CAA">
        <w:rPr>
          <w:rFonts w:ascii="Times New Roman" w:hAnsi="Times New Roman" w:cs="Times New Roman"/>
          <w:sz w:val="24"/>
          <w:szCs w:val="24"/>
        </w:rPr>
        <w:t xml:space="preserve"> illustrates the species richness of various butterfly genera observed at the study site. It was found that genus </w:t>
      </w:r>
      <w:r w:rsidRPr="00576CAA">
        <w:rPr>
          <w:rFonts w:ascii="Times New Roman" w:hAnsi="Times New Roman" w:cs="Times New Roman"/>
          <w:i/>
          <w:sz w:val="24"/>
          <w:szCs w:val="24"/>
        </w:rPr>
        <w:t>Vanessa</w:t>
      </w:r>
      <w:r w:rsidRPr="00576CAA">
        <w:rPr>
          <w:rFonts w:ascii="Times New Roman" w:hAnsi="Times New Roman" w:cs="Times New Roman"/>
          <w:sz w:val="24"/>
          <w:szCs w:val="24"/>
        </w:rPr>
        <w:t xml:space="preserve"> and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i/>
          <w:sz w:val="24"/>
          <w:szCs w:val="24"/>
        </w:rPr>
        <w:t xml:space="preserve"> </w:t>
      </w:r>
      <w:r w:rsidRPr="00576CAA">
        <w:rPr>
          <w:rFonts w:ascii="Times New Roman" w:hAnsi="Times New Roman" w:cs="Times New Roman"/>
          <w:sz w:val="24"/>
          <w:szCs w:val="24"/>
        </w:rPr>
        <w:t xml:space="preserve">of Family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along with </w:t>
      </w:r>
      <w:r w:rsidRPr="00576CAA">
        <w:rPr>
          <w:rFonts w:ascii="Times New Roman" w:hAnsi="Times New Roman" w:cs="Times New Roman"/>
          <w:i/>
          <w:sz w:val="24"/>
          <w:szCs w:val="24"/>
        </w:rPr>
        <w:t>Pieris</w:t>
      </w:r>
      <w:r w:rsidRPr="00576CAA">
        <w:rPr>
          <w:rFonts w:ascii="Times New Roman" w:hAnsi="Times New Roman" w:cs="Times New Roman"/>
          <w:sz w:val="24"/>
          <w:szCs w:val="24"/>
        </w:rPr>
        <w:t xml:space="preserve"> of Family Pieridae and</w:t>
      </w:r>
      <w:r w:rsidRPr="00576CAA">
        <w:rPr>
          <w:rFonts w:ascii="Times New Roman" w:hAnsi="Times New Roman" w:cs="Times New Roman"/>
          <w:i/>
          <w:sz w:val="24"/>
          <w:szCs w:val="24"/>
        </w:rPr>
        <w:t xml:space="preserve"> Lycaena </w:t>
      </w:r>
      <w:r w:rsidRPr="00576CAA">
        <w:rPr>
          <w:rFonts w:ascii="Times New Roman" w:hAnsi="Times New Roman" w:cs="Times New Roman"/>
          <w:sz w:val="24"/>
          <w:szCs w:val="24"/>
        </w:rPr>
        <w:t>of Family Lycaenidae were the dominant genera</w:t>
      </w:r>
      <w:r w:rsidR="00581A7A" w:rsidRPr="00576CAA">
        <w:rPr>
          <w:rFonts w:ascii="Times New Roman" w:hAnsi="Times New Roman" w:cs="Times New Roman"/>
          <w:sz w:val="24"/>
          <w:szCs w:val="24"/>
        </w:rPr>
        <w:t>,</w:t>
      </w:r>
      <w:r w:rsidRPr="00576CAA">
        <w:rPr>
          <w:rFonts w:ascii="Times New Roman" w:hAnsi="Times New Roman" w:cs="Times New Roman"/>
          <w:sz w:val="24"/>
          <w:szCs w:val="24"/>
        </w:rPr>
        <w:t xml:space="preserve"> all comprised </w:t>
      </w:r>
      <w:r w:rsidRPr="00576CAA">
        <w:rPr>
          <w:rFonts w:ascii="Times New Roman" w:hAnsi="Times New Roman" w:cs="Times New Roman"/>
          <w:sz w:val="24"/>
          <w:szCs w:val="24"/>
        </w:rPr>
        <w:lastRenderedPageBreak/>
        <w:t xml:space="preserve">of 2 species namely, </w:t>
      </w:r>
      <w:r w:rsidRPr="00576CAA">
        <w:rPr>
          <w:rFonts w:ascii="Times New Roman" w:hAnsi="Times New Roman" w:cs="Times New Roman"/>
          <w:i/>
          <w:iCs/>
          <w:color w:val="000000"/>
          <w:sz w:val="24"/>
          <w:szCs w:val="24"/>
        </w:rPr>
        <w:t xml:space="preserve">Vanessa indica </w:t>
      </w:r>
      <w:r w:rsidRPr="00576CAA">
        <w:rPr>
          <w:rFonts w:ascii="Times New Roman" w:hAnsi="Times New Roman" w:cs="Times New Roman"/>
          <w:iCs/>
          <w:color w:val="000000"/>
          <w:sz w:val="24"/>
          <w:szCs w:val="24"/>
        </w:rPr>
        <w:t>and</w:t>
      </w:r>
      <w:r w:rsidRPr="00576CAA">
        <w:rPr>
          <w:rFonts w:ascii="Times New Roman" w:hAnsi="Times New Roman" w:cs="Times New Roman"/>
          <w:i/>
          <w:iCs/>
          <w:color w:val="000000"/>
          <w:sz w:val="24"/>
          <w:szCs w:val="24"/>
        </w:rPr>
        <w:t xml:space="preserve"> 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iCs/>
          <w:color w:val="000000"/>
          <w:sz w:val="24"/>
          <w:szCs w:val="24"/>
        </w:rPr>
        <w:t xml:space="preserve"> under genus </w:t>
      </w:r>
      <w:r w:rsidRPr="00576CAA">
        <w:rPr>
          <w:rFonts w:ascii="Times New Roman" w:hAnsi="Times New Roman" w:cs="Times New Roman"/>
          <w:i/>
          <w:iCs/>
          <w:color w:val="000000"/>
          <w:sz w:val="24"/>
          <w:szCs w:val="24"/>
        </w:rPr>
        <w:t>Vanessa</w:t>
      </w:r>
      <w:r w:rsidRPr="00576CAA">
        <w:rPr>
          <w:rFonts w:ascii="Times New Roman" w:hAnsi="Times New Roman" w:cs="Times New Roman"/>
          <w:iCs/>
          <w:color w:val="000000"/>
          <w:sz w:val="24"/>
          <w:szCs w:val="24"/>
        </w:rPr>
        <w:t xml:space="preserve">,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lemonias</w:t>
      </w:r>
      <w:proofErr w:type="spellEnd"/>
      <w:r w:rsidRPr="00576CAA">
        <w:rPr>
          <w:rFonts w:ascii="Times New Roman" w:hAnsi="Times New Roman" w:cs="Times New Roman"/>
          <w:sz w:val="24"/>
          <w:szCs w:val="24"/>
        </w:rPr>
        <w:t xml:space="preserve"> and</w:t>
      </w:r>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iphita</w:t>
      </w:r>
      <w:proofErr w:type="spellEnd"/>
      <w:r w:rsidRPr="00576CAA">
        <w:rPr>
          <w:rFonts w:ascii="Times New Roman" w:hAnsi="Times New Roman" w:cs="Times New Roman"/>
          <w:sz w:val="24"/>
          <w:szCs w:val="24"/>
        </w:rPr>
        <w:t xml:space="preserve"> under genus</w:t>
      </w:r>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sz w:val="24"/>
          <w:szCs w:val="24"/>
        </w:rPr>
        <w:t xml:space="preserve">Pieris brassicae </w:t>
      </w:r>
      <w:r w:rsidRPr="00576CAA">
        <w:rPr>
          <w:rFonts w:ascii="Times New Roman" w:hAnsi="Times New Roman" w:cs="Times New Roman"/>
          <w:sz w:val="24"/>
          <w:szCs w:val="24"/>
        </w:rPr>
        <w:t>and</w:t>
      </w:r>
      <w:r w:rsidRPr="00576CAA">
        <w:rPr>
          <w:rFonts w:ascii="Times New Roman" w:hAnsi="Times New Roman" w:cs="Times New Roman"/>
          <w:i/>
          <w:sz w:val="24"/>
          <w:szCs w:val="24"/>
        </w:rPr>
        <w:t xml:space="preserve"> Pieris </w:t>
      </w:r>
      <w:proofErr w:type="spellStart"/>
      <w:r w:rsidRPr="00576CAA">
        <w:rPr>
          <w:rFonts w:ascii="Times New Roman" w:hAnsi="Times New Roman" w:cs="Times New Roman"/>
          <w:i/>
          <w:sz w:val="24"/>
          <w:szCs w:val="24"/>
        </w:rPr>
        <w:t>canidia</w:t>
      </w:r>
      <w:proofErr w:type="spellEnd"/>
      <w:r w:rsidRPr="00576CAA">
        <w:rPr>
          <w:rFonts w:ascii="Times New Roman" w:hAnsi="Times New Roman" w:cs="Times New Roman"/>
          <w:sz w:val="24"/>
          <w:szCs w:val="24"/>
        </w:rPr>
        <w:t xml:space="preserve"> under genus</w:t>
      </w:r>
      <w:r w:rsidRPr="00576CAA">
        <w:rPr>
          <w:rFonts w:ascii="Times New Roman" w:hAnsi="Times New Roman" w:cs="Times New Roman"/>
          <w:i/>
          <w:sz w:val="24"/>
          <w:szCs w:val="24"/>
        </w:rPr>
        <w:t xml:space="preserve"> Pieris</w:t>
      </w:r>
      <w:r w:rsidR="00581A7A" w:rsidRPr="00576CAA">
        <w:rPr>
          <w:rFonts w:ascii="Times New Roman" w:hAnsi="Times New Roman" w:cs="Times New Roman"/>
          <w:i/>
          <w:sz w:val="24"/>
          <w:szCs w:val="24"/>
        </w:rPr>
        <w:t xml:space="preserve"> </w:t>
      </w:r>
      <w:r w:rsidR="00581A7A" w:rsidRPr="00576CAA">
        <w:rPr>
          <w:rFonts w:ascii="Times New Roman" w:hAnsi="Times New Roman" w:cs="Times New Roman"/>
          <w:iCs/>
          <w:sz w:val="24"/>
          <w:szCs w:val="24"/>
        </w:rPr>
        <w:t>and</w:t>
      </w:r>
      <w:r w:rsidRPr="00576CAA">
        <w:rPr>
          <w:rFonts w:ascii="Times New Roman" w:hAnsi="Times New Roman" w:cs="Times New Roman"/>
          <w:sz w:val="24"/>
          <w:szCs w:val="24"/>
        </w:rPr>
        <w:t xml:space="preserve"> </w:t>
      </w:r>
      <w:r w:rsidRPr="00576CAA">
        <w:rPr>
          <w:rFonts w:ascii="Times New Roman" w:hAnsi="Times New Roman" w:cs="Times New Roman"/>
          <w:i/>
          <w:sz w:val="24"/>
          <w:szCs w:val="24"/>
        </w:rPr>
        <w:t xml:space="preserve">Lycaena </w:t>
      </w:r>
      <w:proofErr w:type="spellStart"/>
      <w:r w:rsidRPr="00576CAA">
        <w:rPr>
          <w:rFonts w:ascii="Times New Roman" w:hAnsi="Times New Roman" w:cs="Times New Roman"/>
          <w:i/>
          <w:sz w:val="24"/>
          <w:szCs w:val="24"/>
        </w:rPr>
        <w:t>phlaeas</w:t>
      </w:r>
      <w:proofErr w:type="spellEnd"/>
      <w:r w:rsidRPr="00576CAA">
        <w:rPr>
          <w:rFonts w:ascii="Times New Roman" w:hAnsi="Times New Roman" w:cs="Times New Roman"/>
          <w:i/>
          <w:sz w:val="24"/>
          <w:szCs w:val="24"/>
        </w:rPr>
        <w:t xml:space="preserve"> </w:t>
      </w:r>
      <w:r w:rsidRPr="00576CAA">
        <w:rPr>
          <w:rFonts w:ascii="Times New Roman" w:hAnsi="Times New Roman" w:cs="Times New Roman"/>
          <w:sz w:val="24"/>
          <w:szCs w:val="24"/>
        </w:rPr>
        <w:t>and</w:t>
      </w:r>
      <w:r w:rsidRPr="00576CAA">
        <w:rPr>
          <w:rFonts w:ascii="Times New Roman" w:hAnsi="Times New Roman" w:cs="Times New Roman"/>
          <w:i/>
          <w:sz w:val="24"/>
          <w:szCs w:val="24"/>
        </w:rPr>
        <w:t xml:space="preserve"> Lycaena </w:t>
      </w:r>
      <w:proofErr w:type="spellStart"/>
      <w:r w:rsidRPr="00576CAA">
        <w:rPr>
          <w:rFonts w:ascii="Times New Roman" w:hAnsi="Times New Roman" w:cs="Times New Roman"/>
          <w:i/>
          <w:sz w:val="24"/>
          <w:szCs w:val="24"/>
        </w:rPr>
        <w:t>pavana</w:t>
      </w:r>
      <w:proofErr w:type="spellEnd"/>
      <w:r w:rsidRPr="00576CAA">
        <w:rPr>
          <w:rFonts w:ascii="Times New Roman" w:hAnsi="Times New Roman" w:cs="Times New Roman"/>
          <w:i/>
          <w:sz w:val="24"/>
          <w:szCs w:val="24"/>
        </w:rPr>
        <w:t xml:space="preserve"> </w:t>
      </w:r>
      <w:r w:rsidRPr="00576CAA">
        <w:rPr>
          <w:rFonts w:ascii="Times New Roman" w:hAnsi="Times New Roman" w:cs="Times New Roman"/>
          <w:sz w:val="24"/>
          <w:szCs w:val="24"/>
        </w:rPr>
        <w:t xml:space="preserve">under genus </w:t>
      </w:r>
      <w:r w:rsidRPr="00576CAA">
        <w:rPr>
          <w:rFonts w:ascii="Times New Roman" w:hAnsi="Times New Roman" w:cs="Times New Roman"/>
          <w:i/>
          <w:sz w:val="24"/>
          <w:szCs w:val="24"/>
        </w:rPr>
        <w:t>Lycaena</w:t>
      </w:r>
      <w:r w:rsidRPr="00576CAA">
        <w:rPr>
          <w:rFonts w:ascii="Times New Roman" w:hAnsi="Times New Roman" w:cs="Times New Roman"/>
          <w:sz w:val="24"/>
          <w:szCs w:val="24"/>
        </w:rPr>
        <w:t xml:space="preserve">. The remaining 31 genera were </w:t>
      </w:r>
      <w:r w:rsidR="00581A7A" w:rsidRPr="00576CAA">
        <w:rPr>
          <w:rFonts w:ascii="Times New Roman" w:hAnsi="Times New Roman" w:cs="Times New Roman"/>
          <w:sz w:val="24"/>
          <w:szCs w:val="24"/>
        </w:rPr>
        <w:t>record</w:t>
      </w:r>
      <w:r w:rsidRPr="00576CAA">
        <w:rPr>
          <w:rFonts w:ascii="Times New Roman" w:hAnsi="Times New Roman" w:cs="Times New Roman"/>
          <w:sz w:val="24"/>
          <w:szCs w:val="24"/>
        </w:rPr>
        <w:t xml:space="preserve">ed </w:t>
      </w:r>
      <w:r w:rsidR="00581A7A" w:rsidRPr="00576CAA">
        <w:rPr>
          <w:rFonts w:ascii="Times New Roman" w:hAnsi="Times New Roman" w:cs="Times New Roman"/>
          <w:sz w:val="24"/>
          <w:szCs w:val="24"/>
        </w:rPr>
        <w:t xml:space="preserve">with </w:t>
      </w:r>
      <w:r w:rsidRPr="00576CAA">
        <w:rPr>
          <w:rFonts w:ascii="Times New Roman" w:hAnsi="Times New Roman" w:cs="Times New Roman"/>
          <w:sz w:val="24"/>
          <w:szCs w:val="24"/>
        </w:rPr>
        <w:t>one species each. Species Genus ratio</w:t>
      </w:r>
      <w:r w:rsidR="00581A7A" w:rsidRPr="00576CAA">
        <w:rPr>
          <w:rFonts w:ascii="Times New Roman" w:hAnsi="Times New Roman" w:cs="Times New Roman"/>
          <w:sz w:val="24"/>
          <w:szCs w:val="24"/>
        </w:rPr>
        <w:t xml:space="preserve"> was</w:t>
      </w:r>
      <w:r w:rsidR="004505F6" w:rsidRPr="00576CAA">
        <w:rPr>
          <w:rFonts w:ascii="Times New Roman" w:hAnsi="Times New Roman" w:cs="Times New Roman"/>
          <w:sz w:val="24"/>
          <w:szCs w:val="24"/>
        </w:rPr>
        <w:t xml:space="preserve"> 1.11.</w:t>
      </w:r>
    </w:p>
    <w:p w14:paraId="77B3A834" w14:textId="77777777" w:rsidR="000674F5" w:rsidRPr="00576CAA" w:rsidRDefault="000674F5" w:rsidP="007044D7">
      <w:pPr>
        <w:spacing w:after="0"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Table 2 illustrates the species diversity and evenness of the butterfly community of the study site which were expressed by the diversity indices such as Shannon diversity index (H'), Pielou’s evenness index (j), Simpson's diversity index (Ds) and Simpson's index of diversity (D). The Shannon diversity index (H') value (3.19) signified that the species richness and diversity of the butterfly fauna at the study site was very high. The abundance of the butterfly community was evaluated by the Simpson’s </w:t>
      </w:r>
      <w:r w:rsidRPr="00576CAA">
        <w:rPr>
          <w:rFonts w:ascii="Times New Roman" w:hAnsi="Times New Roman" w:cs="Times New Roman"/>
          <w:color w:val="000000"/>
          <w:sz w:val="24"/>
          <w:szCs w:val="24"/>
        </w:rPr>
        <w:t>diversity</w:t>
      </w:r>
      <w:r w:rsidRPr="00576CAA">
        <w:rPr>
          <w:rFonts w:ascii="Times New Roman" w:hAnsi="Times New Roman" w:cs="Times New Roman"/>
          <w:sz w:val="24"/>
          <w:szCs w:val="24"/>
        </w:rPr>
        <w:t xml:space="preserve"> index (Ds) whose value was more inclined towards 0 indicating the prevalence of high species abundance within the butterfly community. Again, the value of Simpson's index of diversity (D=0.94) indicated that the observed butterfly community had high abundance. The value of Pielou’s evenness index (j=0.87) was inclined towards 0 which depicted the persistence of more evenness among the butterfly species of the studied butterfly community. All these values expressed the butterfly community was highly diverse with high abundance and high evenness, thus implying the community was in the direction of an ideal natural community.</w:t>
      </w:r>
    </w:p>
    <w:p w14:paraId="4248DD5C" w14:textId="77777777" w:rsidR="000674F5" w:rsidRPr="00576CAA" w:rsidRDefault="000674F5" w:rsidP="007044D7">
      <w:pPr>
        <w:spacing w:after="0" w:line="480" w:lineRule="auto"/>
        <w:jc w:val="both"/>
        <w:rPr>
          <w:rFonts w:ascii="Times New Roman" w:hAnsi="Times New Roman" w:cs="Times New Roman"/>
          <w:sz w:val="24"/>
          <w:szCs w:val="24"/>
        </w:rPr>
      </w:pPr>
    </w:p>
    <w:p w14:paraId="0060DFAD" w14:textId="594AAECD" w:rsidR="000674F5" w:rsidRPr="00576CAA" w:rsidRDefault="000674F5"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rPr>
        <w:t xml:space="preserve">Table 3 represents the family-wise values of various biodiversity indices, such as Shannon diversity index (H'), Shannon </w:t>
      </w:r>
      <w:proofErr w:type="spellStart"/>
      <w:r w:rsidRPr="00576CAA">
        <w:rPr>
          <w:rFonts w:ascii="Times New Roman" w:hAnsi="Times New Roman" w:cs="Times New Roman"/>
          <w:sz w:val="24"/>
          <w:szCs w:val="24"/>
        </w:rPr>
        <w:t>H</w:t>
      </w:r>
      <w:r w:rsidRPr="00576CAA">
        <w:rPr>
          <w:rFonts w:ascii="Times New Roman" w:hAnsi="Times New Roman" w:cs="Times New Roman"/>
          <w:sz w:val="24"/>
          <w:szCs w:val="24"/>
          <w:vertAlign w:val="subscript"/>
        </w:rPr>
        <w:t>max</w:t>
      </w:r>
      <w:proofErr w:type="spellEnd"/>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rPr>
        <w:t>Pielou’s</w:t>
      </w:r>
      <w:proofErr w:type="spellEnd"/>
      <w:r w:rsidRPr="00576CAA">
        <w:rPr>
          <w:rFonts w:ascii="Times New Roman" w:hAnsi="Times New Roman" w:cs="Times New Roman"/>
          <w:sz w:val="24"/>
          <w:szCs w:val="24"/>
        </w:rPr>
        <w:t xml:space="preserve"> evenness index (j), </w:t>
      </w:r>
      <w:r w:rsidRPr="00576CAA">
        <w:rPr>
          <w:rFonts w:ascii="Times New Roman" w:hAnsi="Times New Roman" w:cs="Times New Roman"/>
          <w:sz w:val="24"/>
          <w:szCs w:val="24"/>
          <w:lang w:eastAsia="en-IN"/>
        </w:rPr>
        <w:t xml:space="preserve">Simpson's diversity index (Ds), Simpson's index </w:t>
      </w:r>
      <w:r w:rsidRPr="00576CAA">
        <w:rPr>
          <w:rFonts w:ascii="Times New Roman" w:hAnsi="Times New Roman" w:cs="Times New Roman"/>
          <w:sz w:val="24"/>
          <w:szCs w:val="24"/>
        </w:rPr>
        <w:t>of</w:t>
      </w:r>
      <w:r w:rsidR="006A598A" w:rsidRPr="00576CAA">
        <w:rPr>
          <w:rFonts w:ascii="Times New Roman" w:hAnsi="Times New Roman" w:cs="Times New Roman"/>
          <w:sz w:val="24"/>
          <w:szCs w:val="24"/>
        </w:rPr>
        <w:t xml:space="preserve"> </w:t>
      </w:r>
      <w:r w:rsidRPr="00576CAA">
        <w:rPr>
          <w:rFonts w:ascii="Times New Roman" w:hAnsi="Times New Roman" w:cs="Times New Roman"/>
          <w:sz w:val="24"/>
          <w:szCs w:val="24"/>
          <w:lang w:eastAsia="en-IN"/>
        </w:rPr>
        <w:t xml:space="preserve">diversity (D) and Simpson's reciprocal index (Dr). The </w:t>
      </w:r>
      <w:r w:rsidRPr="00576CAA">
        <w:rPr>
          <w:rFonts w:ascii="Times New Roman" w:hAnsi="Times New Roman" w:cs="Times New Roman"/>
          <w:sz w:val="24"/>
          <w:szCs w:val="24"/>
        </w:rPr>
        <w:t xml:space="preserve">Shannon diversity index (H') value of the recorded five butterfly families ranged from 1.01 to 2.47.  In this case, the family Nymphalidae was noted with the highest value as the maximum number of species were recorded from this family, followed by Pieridae, Lycaenidae, Hesperiidae whereas, the least value was observed from the Papilionidae family. </w:t>
      </w:r>
      <w:r w:rsidR="006A598A" w:rsidRPr="00576CAA">
        <w:rPr>
          <w:rFonts w:ascii="Times New Roman" w:hAnsi="Times New Roman" w:cs="Times New Roman"/>
          <w:sz w:val="24"/>
          <w:szCs w:val="24"/>
        </w:rPr>
        <w:t>Moreover</w:t>
      </w:r>
      <w:r w:rsidRPr="00576CAA">
        <w:rPr>
          <w:rFonts w:ascii="Times New Roman" w:hAnsi="Times New Roman" w:cs="Times New Roman"/>
          <w:sz w:val="24"/>
          <w:szCs w:val="24"/>
        </w:rPr>
        <w:t xml:space="preserve">, the </w:t>
      </w:r>
      <w:r w:rsidR="006A598A" w:rsidRPr="00576CAA">
        <w:rPr>
          <w:rFonts w:ascii="Times New Roman" w:hAnsi="Times New Roman" w:cs="Times New Roman"/>
          <w:sz w:val="24"/>
          <w:szCs w:val="24"/>
        </w:rPr>
        <w:t xml:space="preserve">highest </w:t>
      </w:r>
      <w:r w:rsidRPr="00576CAA">
        <w:rPr>
          <w:rFonts w:ascii="Times New Roman" w:hAnsi="Times New Roman" w:cs="Times New Roman"/>
          <w:sz w:val="24"/>
          <w:szCs w:val="24"/>
        </w:rPr>
        <w:t xml:space="preserve">value of Shannon </w:t>
      </w:r>
      <w:proofErr w:type="spellStart"/>
      <w:r w:rsidRPr="00576CAA">
        <w:rPr>
          <w:rFonts w:ascii="Times New Roman" w:hAnsi="Times New Roman" w:cs="Times New Roman"/>
          <w:sz w:val="24"/>
          <w:szCs w:val="24"/>
        </w:rPr>
        <w:lastRenderedPageBreak/>
        <w:t>H</w:t>
      </w:r>
      <w:r w:rsidRPr="00576CAA">
        <w:rPr>
          <w:rFonts w:ascii="Times New Roman" w:hAnsi="Times New Roman" w:cs="Times New Roman"/>
          <w:sz w:val="24"/>
          <w:szCs w:val="24"/>
          <w:vertAlign w:val="subscript"/>
        </w:rPr>
        <w:t>max</w:t>
      </w:r>
      <w:proofErr w:type="spellEnd"/>
      <w:r w:rsidRPr="00576CAA">
        <w:rPr>
          <w:rFonts w:ascii="Times New Roman" w:hAnsi="Times New Roman" w:cs="Times New Roman"/>
          <w:sz w:val="24"/>
          <w:szCs w:val="24"/>
          <w:vertAlign w:val="subscript"/>
        </w:rPr>
        <w:t xml:space="preserve"> </w:t>
      </w:r>
      <w:r w:rsidR="006A598A" w:rsidRPr="00576CAA">
        <w:rPr>
          <w:rFonts w:ascii="Times New Roman" w:hAnsi="Times New Roman" w:cs="Times New Roman"/>
          <w:sz w:val="24"/>
          <w:szCs w:val="24"/>
          <w:lang w:eastAsia="en-IN"/>
        </w:rPr>
        <w:t>was obtained from the</w:t>
      </w:r>
      <w:r w:rsidRPr="00576CAA">
        <w:rPr>
          <w:rFonts w:ascii="Times New Roman" w:hAnsi="Times New Roman" w:cs="Times New Roman"/>
          <w:sz w:val="24"/>
          <w:szCs w:val="24"/>
          <w:lang w:eastAsia="en-IN"/>
        </w:rPr>
        <w:t xml:space="preserve"> family Pieridae (2.78), followed by Nymphalidae (2.41), Lycaenidae (2.18), Hesperiidae (1.7) and Papilionidae (0.78). The values of </w:t>
      </w:r>
      <w:r w:rsidRPr="00576CAA">
        <w:rPr>
          <w:rFonts w:ascii="Times New Roman" w:hAnsi="Times New Roman" w:cs="Times New Roman"/>
          <w:sz w:val="24"/>
          <w:szCs w:val="24"/>
        </w:rPr>
        <w:t>Pielou’s evenness index (j) determine whether a community is evenly distributed or not. This value was highest in case of Hesperiidae (0.99), followed by Nymphalidae (0.96)</w:t>
      </w:r>
      <w:r w:rsidR="006A598A" w:rsidRPr="00576CAA">
        <w:rPr>
          <w:rFonts w:ascii="Times New Roman" w:hAnsi="Times New Roman" w:cs="Times New Roman"/>
          <w:sz w:val="24"/>
          <w:szCs w:val="24"/>
        </w:rPr>
        <w:t>, and</w:t>
      </w:r>
      <w:r w:rsidRPr="00576CAA">
        <w:rPr>
          <w:rFonts w:ascii="Times New Roman" w:hAnsi="Times New Roman" w:cs="Times New Roman"/>
          <w:sz w:val="24"/>
          <w:szCs w:val="24"/>
        </w:rPr>
        <w:t xml:space="preserve"> </w:t>
      </w:r>
      <w:r w:rsidRPr="00576CAA">
        <w:rPr>
          <w:rFonts w:ascii="Times New Roman" w:hAnsi="Times New Roman" w:cs="Times New Roman"/>
          <w:sz w:val="24"/>
          <w:szCs w:val="24"/>
          <w:lang w:eastAsia="en-IN"/>
        </w:rPr>
        <w:t xml:space="preserve">Papilionidae and Lycaenidae </w:t>
      </w:r>
      <w:r w:rsidR="006A598A" w:rsidRPr="00576CAA">
        <w:rPr>
          <w:rFonts w:ascii="Times New Roman" w:hAnsi="Times New Roman" w:cs="Times New Roman"/>
          <w:sz w:val="24"/>
          <w:szCs w:val="24"/>
          <w:lang w:eastAsia="en-IN"/>
        </w:rPr>
        <w:t xml:space="preserve">with the same value </w:t>
      </w:r>
      <w:r w:rsidRPr="00576CAA">
        <w:rPr>
          <w:rFonts w:ascii="Times New Roman" w:hAnsi="Times New Roman" w:cs="Times New Roman"/>
          <w:sz w:val="24"/>
          <w:szCs w:val="24"/>
          <w:lang w:eastAsia="en-IN"/>
        </w:rPr>
        <w:t xml:space="preserve">(0.92) whereas the least value was observed </w:t>
      </w:r>
      <w:r w:rsidR="001B3D75" w:rsidRPr="00576CAA">
        <w:rPr>
          <w:rFonts w:ascii="Times New Roman" w:hAnsi="Times New Roman" w:cs="Times New Roman"/>
          <w:sz w:val="24"/>
          <w:szCs w:val="24"/>
          <w:lang w:eastAsia="en-IN"/>
        </w:rPr>
        <w:t>from the family</w:t>
      </w:r>
      <w:r w:rsidRPr="00576CAA">
        <w:rPr>
          <w:rFonts w:ascii="Times New Roman" w:hAnsi="Times New Roman" w:cs="Times New Roman"/>
          <w:sz w:val="24"/>
          <w:szCs w:val="24"/>
          <w:lang w:eastAsia="en-IN"/>
        </w:rPr>
        <w:t xml:space="preserve"> Pieridae (0.9)</w:t>
      </w:r>
      <w:r w:rsidRPr="00576CAA">
        <w:rPr>
          <w:rFonts w:ascii="Times New Roman" w:hAnsi="Times New Roman" w:cs="Times New Roman"/>
          <w:sz w:val="24"/>
          <w:szCs w:val="24"/>
        </w:rPr>
        <w:t xml:space="preserve">.  In the current study, the value of </w:t>
      </w:r>
      <w:r w:rsidRPr="00576CAA">
        <w:rPr>
          <w:rFonts w:ascii="Times New Roman" w:hAnsi="Times New Roman" w:cs="Times New Roman"/>
          <w:sz w:val="24"/>
          <w:szCs w:val="24"/>
          <w:lang w:eastAsia="en-IN"/>
        </w:rPr>
        <w:t xml:space="preserve">Simpson's reciprocal index (Dr) indicated that higher diversity of butterfly was observed in the family Nymphalidae (10.68). </w:t>
      </w:r>
    </w:p>
    <w:p w14:paraId="1F71ADBE" w14:textId="35AE73D7" w:rsidR="000674F5" w:rsidRPr="00576CAA" w:rsidRDefault="000674F5"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Figure</w:t>
      </w:r>
      <w:r w:rsidR="00872FD3" w:rsidRPr="00576CAA">
        <w:rPr>
          <w:rFonts w:ascii="Times New Roman" w:hAnsi="Times New Roman" w:cs="Times New Roman"/>
          <w:sz w:val="24"/>
          <w:szCs w:val="24"/>
          <w:lang w:eastAsia="en-IN"/>
        </w:rPr>
        <w:t xml:space="preserve"> </w:t>
      </w:r>
      <w:r w:rsidR="00FB3051" w:rsidRPr="00576CAA">
        <w:rPr>
          <w:rFonts w:ascii="Times New Roman" w:hAnsi="Times New Roman" w:cs="Times New Roman"/>
          <w:sz w:val="24"/>
          <w:szCs w:val="24"/>
          <w:lang w:eastAsia="en-IN"/>
        </w:rPr>
        <w:t>6</w:t>
      </w:r>
      <w:r w:rsidRPr="00576CAA">
        <w:rPr>
          <w:rFonts w:ascii="Times New Roman" w:hAnsi="Times New Roman" w:cs="Times New Roman"/>
          <w:sz w:val="24"/>
          <w:szCs w:val="24"/>
          <w:lang w:eastAsia="en-IN"/>
        </w:rPr>
        <w:t xml:space="preserve"> demonstrated the Whittaker plot i.e., species-wise rank abundance curve that explains the species abundance with evenness and family-wise rank abundance curve (figure</w:t>
      </w:r>
      <w:r w:rsidR="0026168D" w:rsidRPr="00576CAA">
        <w:rPr>
          <w:rFonts w:ascii="Times New Roman" w:hAnsi="Times New Roman" w:cs="Times New Roman"/>
          <w:sz w:val="24"/>
          <w:szCs w:val="24"/>
          <w:lang w:eastAsia="en-IN"/>
        </w:rPr>
        <w:t xml:space="preserve"> </w:t>
      </w:r>
      <w:r w:rsidR="005F5E13" w:rsidRPr="00576CAA">
        <w:rPr>
          <w:rFonts w:ascii="Times New Roman" w:hAnsi="Times New Roman" w:cs="Times New Roman"/>
          <w:sz w:val="24"/>
          <w:szCs w:val="24"/>
          <w:lang w:eastAsia="en-IN"/>
        </w:rPr>
        <w:t>7</w:t>
      </w:r>
      <w:r w:rsidRPr="00576CAA">
        <w:rPr>
          <w:rFonts w:ascii="Times New Roman" w:hAnsi="Times New Roman" w:cs="Times New Roman"/>
          <w:sz w:val="24"/>
          <w:szCs w:val="24"/>
          <w:lang w:eastAsia="en-IN"/>
        </w:rPr>
        <w:t xml:space="preserve">) that illustrated the species abundance and evenness among the six families. The Whittaker plot’s curve showed a steep inclination up to the first five butterfly species that were documented in the surveyed community, five butterfly species occurred in high abundance with less evenness in comparison to the remaining species. Species rank </w:t>
      </w:r>
      <w:r w:rsidR="0026168D" w:rsidRPr="00576CAA">
        <w:rPr>
          <w:rFonts w:ascii="Times New Roman" w:hAnsi="Times New Roman" w:cs="Times New Roman"/>
          <w:sz w:val="24"/>
          <w:szCs w:val="24"/>
          <w:lang w:eastAsia="en-IN"/>
        </w:rPr>
        <w:t>twelfth</w:t>
      </w:r>
      <w:r w:rsidRPr="00576CAA">
        <w:rPr>
          <w:rFonts w:ascii="Times New Roman" w:hAnsi="Times New Roman" w:cs="Times New Roman"/>
          <w:sz w:val="24"/>
          <w:szCs w:val="24"/>
          <w:lang w:eastAsia="en-IN"/>
        </w:rPr>
        <w:t xml:space="preserve"> onwards the abundances of the observed butterfly species were reduced accordingly with increased evenness among the recorded species in the butterfly community.</w:t>
      </w:r>
    </w:p>
    <w:p w14:paraId="45CA9D3B" w14:textId="0F690F05" w:rsidR="000674F5" w:rsidRPr="00576CAA" w:rsidRDefault="000674F5"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 xml:space="preserve">While considering the family-wise rank abundance curve, it was clearly observed that more evenness was in family </w:t>
      </w:r>
      <w:r w:rsidR="0026168D" w:rsidRPr="00576CAA">
        <w:rPr>
          <w:rFonts w:ascii="Times New Roman" w:hAnsi="Times New Roman" w:cs="Times New Roman"/>
          <w:sz w:val="24"/>
          <w:szCs w:val="24"/>
          <w:lang w:eastAsia="en-IN"/>
        </w:rPr>
        <w:t>Hesperiidae</w:t>
      </w:r>
      <w:r w:rsidRPr="00576CAA">
        <w:rPr>
          <w:rFonts w:ascii="Times New Roman" w:hAnsi="Times New Roman" w:cs="Times New Roman"/>
          <w:sz w:val="24"/>
          <w:szCs w:val="24"/>
          <w:lang w:eastAsia="en-IN"/>
        </w:rPr>
        <w:t>, followed by family</w:t>
      </w:r>
      <w:r w:rsidR="0026168D" w:rsidRPr="00576CAA">
        <w:rPr>
          <w:rFonts w:ascii="Times New Roman" w:hAnsi="Times New Roman" w:cs="Times New Roman"/>
          <w:sz w:val="24"/>
          <w:szCs w:val="24"/>
          <w:lang w:eastAsia="en-IN"/>
        </w:rPr>
        <w:t xml:space="preserve"> Nymphalidae and</w:t>
      </w:r>
      <w:r w:rsidRPr="00576CAA">
        <w:rPr>
          <w:rFonts w:ascii="Times New Roman" w:hAnsi="Times New Roman" w:cs="Times New Roman"/>
          <w:sz w:val="24"/>
          <w:szCs w:val="24"/>
          <w:lang w:eastAsia="en-IN"/>
        </w:rPr>
        <w:t xml:space="preserve">, Papilionidae </w:t>
      </w:r>
      <w:r w:rsidR="0026168D" w:rsidRPr="00576CAA">
        <w:rPr>
          <w:rFonts w:ascii="Times New Roman" w:hAnsi="Times New Roman" w:cs="Times New Roman"/>
          <w:sz w:val="24"/>
          <w:szCs w:val="24"/>
          <w:lang w:eastAsia="en-IN"/>
        </w:rPr>
        <w:t>and Lycaenidae</w:t>
      </w:r>
      <w:r w:rsidRPr="00576CAA">
        <w:rPr>
          <w:rFonts w:ascii="Times New Roman" w:hAnsi="Times New Roman" w:cs="Times New Roman"/>
          <w:sz w:val="24"/>
          <w:szCs w:val="24"/>
          <w:lang w:eastAsia="en-IN"/>
        </w:rPr>
        <w:t xml:space="preserve"> whereas, family Pieridae showed relatively less evenness.</w:t>
      </w:r>
      <w:r w:rsidR="002C7556" w:rsidRPr="00576CAA">
        <w:rPr>
          <w:rFonts w:ascii="Times New Roman" w:hAnsi="Times New Roman" w:cs="Times New Roman"/>
          <w:sz w:val="24"/>
          <w:szCs w:val="24"/>
          <w:lang w:eastAsia="en-IN"/>
        </w:rPr>
        <w:t xml:space="preserve"> </w:t>
      </w:r>
    </w:p>
    <w:p w14:paraId="08FEB794" w14:textId="134549B3" w:rsidR="000674F5" w:rsidRPr="00576CAA" w:rsidRDefault="003617D0" w:rsidP="007044D7">
      <w:pPr>
        <w:spacing w:line="480" w:lineRule="auto"/>
        <w:jc w:val="both"/>
        <w:rPr>
          <w:rFonts w:ascii="Times New Roman" w:hAnsi="Times New Roman" w:cs="Times New Roman"/>
          <w:b/>
          <w:sz w:val="24"/>
          <w:szCs w:val="24"/>
          <w:lang w:eastAsia="en-IN"/>
        </w:rPr>
      </w:pPr>
      <w:r w:rsidRPr="00576CAA">
        <w:rPr>
          <w:rFonts w:ascii="Times New Roman" w:hAnsi="Times New Roman" w:cs="Times New Roman"/>
          <w:b/>
          <w:sz w:val="24"/>
          <w:szCs w:val="24"/>
          <w:lang w:eastAsia="en-IN"/>
        </w:rPr>
        <w:t>4. DISCUSSION</w:t>
      </w:r>
    </w:p>
    <w:p w14:paraId="6AE6BDFC" w14:textId="7485F01C" w:rsidR="008A0749" w:rsidRPr="00576CAA" w:rsidRDefault="008A0749"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Butterflies belonging to order Lepidoptera, are well known ecologically as well as taxonomically and are considered as efficient ecological indicators (</w:t>
      </w:r>
      <w:proofErr w:type="spellStart"/>
      <w:r w:rsidRPr="00576CAA">
        <w:rPr>
          <w:rFonts w:ascii="Times New Roman" w:hAnsi="Times New Roman" w:cs="Times New Roman"/>
          <w:sz w:val="24"/>
          <w:szCs w:val="24"/>
          <w:lang w:eastAsia="en-IN"/>
        </w:rPr>
        <w:t>Mihoci</w:t>
      </w:r>
      <w:proofErr w:type="spellEnd"/>
      <w:r w:rsidRPr="00576CAA">
        <w:rPr>
          <w:rFonts w:ascii="Times New Roman" w:hAnsi="Times New Roman" w:cs="Times New Roman"/>
          <w:sz w:val="24"/>
          <w:szCs w:val="24"/>
          <w:lang w:eastAsia="en-IN"/>
        </w:rPr>
        <w:t xml:space="preserve"> et al., 2011). They are one of the most taxonomically analyzed group of insects (Kumar et al., 2016). Butterflies play a significant role in maintaining equilibrium among various aspects of nature by providing ecosystem services. Shimla district is situated in Himachal Pradesh, the north Indian state </w:t>
      </w:r>
      <w:r w:rsidRPr="00576CAA">
        <w:rPr>
          <w:rFonts w:ascii="Times New Roman" w:hAnsi="Times New Roman" w:cs="Times New Roman"/>
          <w:sz w:val="24"/>
          <w:szCs w:val="24"/>
          <w:lang w:eastAsia="en-IN"/>
        </w:rPr>
        <w:lastRenderedPageBreak/>
        <w:t>which is deemed as one of the richest reservoirs of biological diversity in the world.</w:t>
      </w:r>
      <w:r w:rsidR="000308FF" w:rsidRPr="00576CAA">
        <w:rPr>
          <w:rFonts w:ascii="Times New Roman" w:hAnsi="Times New Roman" w:cs="Times New Roman"/>
          <w:sz w:val="24"/>
          <w:szCs w:val="24"/>
          <w:lang w:eastAsia="en-IN"/>
        </w:rPr>
        <w:t xml:space="preserve"> </w:t>
      </w:r>
      <w:r w:rsidRPr="00576CAA">
        <w:rPr>
          <w:rFonts w:ascii="Times New Roman" w:hAnsi="Times New Roman" w:cs="Times New Roman"/>
          <w:sz w:val="24"/>
          <w:szCs w:val="24"/>
          <w:lang w:eastAsia="en-IN"/>
        </w:rPr>
        <w:t xml:space="preserve">Varied vegetation in the state is a result of the precipitation and elevation. Shimla </w:t>
      </w:r>
      <w:proofErr w:type="spellStart"/>
      <w:r w:rsidRPr="00576CAA">
        <w:rPr>
          <w:rFonts w:ascii="Times New Roman" w:hAnsi="Times New Roman" w:cs="Times New Roman"/>
          <w:sz w:val="24"/>
          <w:szCs w:val="24"/>
          <w:lang w:eastAsia="en-IN"/>
        </w:rPr>
        <w:t>Kalibari</w:t>
      </w:r>
      <w:proofErr w:type="spellEnd"/>
      <w:r w:rsidRPr="00576CAA">
        <w:rPr>
          <w:rFonts w:ascii="Times New Roman" w:hAnsi="Times New Roman" w:cs="Times New Roman"/>
          <w:sz w:val="24"/>
          <w:szCs w:val="24"/>
          <w:lang w:eastAsia="en-IN"/>
        </w:rPr>
        <w:t xml:space="preserve"> and its surrounding areas, situated in Shimla district are predominantly mountainous region harbouring a wide variety of flora and fauna. The diverse vegetation at varying altitudes thus provides a suitable habitat for the assemblage of wide variety of butterflies.</w:t>
      </w:r>
    </w:p>
    <w:p w14:paraId="311361D0" w14:textId="244CB98C" w:rsidR="008A0749" w:rsidRPr="00576CAA" w:rsidRDefault="008A0749"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lang w:eastAsia="en-IN"/>
        </w:rPr>
        <w:t xml:space="preserve">A total of 39 different species of butterflies belonging to five different families were documented from the study site. Nymphalidae was found to be the dominant family at the study site comprised of 13 species, whereas </w:t>
      </w:r>
      <w:proofErr w:type="spellStart"/>
      <w:r w:rsidRPr="00576CAA">
        <w:rPr>
          <w:rFonts w:ascii="Times New Roman" w:hAnsi="Times New Roman" w:cs="Times New Roman"/>
          <w:sz w:val="24"/>
          <w:szCs w:val="24"/>
          <w:lang w:eastAsia="en-IN"/>
        </w:rPr>
        <w:t>Gangotia</w:t>
      </w:r>
      <w:proofErr w:type="spellEnd"/>
      <w:r w:rsidRPr="00576CAA">
        <w:rPr>
          <w:rFonts w:ascii="Times New Roman" w:hAnsi="Times New Roman" w:cs="Times New Roman"/>
          <w:sz w:val="24"/>
          <w:szCs w:val="24"/>
          <w:lang w:eastAsia="en-IN"/>
        </w:rPr>
        <w:t xml:space="preserve"> and Kumar (2018) recorded the presence of 23 butterfly species belonging to family </w:t>
      </w:r>
      <w:proofErr w:type="spellStart"/>
      <w:r w:rsidRPr="00576CAA">
        <w:rPr>
          <w:rFonts w:ascii="Times New Roman" w:hAnsi="Times New Roman" w:cs="Times New Roman"/>
          <w:sz w:val="24"/>
          <w:szCs w:val="24"/>
          <w:lang w:eastAsia="en-IN"/>
        </w:rPr>
        <w:t>Nymphalidae</w:t>
      </w:r>
      <w:proofErr w:type="spellEnd"/>
      <w:r w:rsidRPr="00576CAA">
        <w:rPr>
          <w:rFonts w:ascii="Times New Roman" w:hAnsi="Times New Roman" w:cs="Times New Roman"/>
          <w:sz w:val="24"/>
          <w:szCs w:val="24"/>
          <w:lang w:eastAsia="en-IN"/>
        </w:rPr>
        <w:t xml:space="preserve"> at </w:t>
      </w:r>
      <w:proofErr w:type="spellStart"/>
      <w:r w:rsidRPr="00576CAA">
        <w:rPr>
          <w:rFonts w:ascii="Times New Roman" w:hAnsi="Times New Roman" w:cs="Times New Roman"/>
          <w:sz w:val="24"/>
          <w:szCs w:val="24"/>
          <w:lang w:eastAsia="en-IN"/>
        </w:rPr>
        <w:t>Chail</w:t>
      </w:r>
      <w:proofErr w:type="spellEnd"/>
      <w:r w:rsidRPr="00576CAA">
        <w:rPr>
          <w:rFonts w:ascii="Times New Roman" w:hAnsi="Times New Roman" w:cs="Times New Roman"/>
          <w:sz w:val="24"/>
          <w:szCs w:val="24"/>
          <w:lang w:eastAsia="en-IN"/>
        </w:rPr>
        <w:t xml:space="preserve"> Wildlife Sanctuary and Kumar et al. (2016) recorded the presence of 10 butterfly species belonging to family </w:t>
      </w:r>
      <w:proofErr w:type="spellStart"/>
      <w:r w:rsidRPr="00576CAA">
        <w:rPr>
          <w:rFonts w:ascii="Times New Roman" w:hAnsi="Times New Roman" w:cs="Times New Roman"/>
          <w:sz w:val="24"/>
          <w:szCs w:val="24"/>
          <w:lang w:eastAsia="en-IN"/>
        </w:rPr>
        <w:t>Nymphalidae</w:t>
      </w:r>
      <w:proofErr w:type="spellEnd"/>
      <w:r w:rsidRPr="00576CAA">
        <w:rPr>
          <w:rFonts w:ascii="Times New Roman" w:hAnsi="Times New Roman" w:cs="Times New Roman"/>
          <w:sz w:val="24"/>
          <w:szCs w:val="24"/>
          <w:lang w:eastAsia="en-IN"/>
        </w:rPr>
        <w:t xml:space="preserve">, at </w:t>
      </w:r>
      <w:proofErr w:type="spellStart"/>
      <w:r w:rsidRPr="00576CAA">
        <w:rPr>
          <w:rFonts w:ascii="Times New Roman" w:hAnsi="Times New Roman" w:cs="Times New Roman"/>
          <w:sz w:val="24"/>
          <w:szCs w:val="24"/>
          <w:lang w:eastAsia="en-IN"/>
        </w:rPr>
        <w:t>Chanshal</w:t>
      </w:r>
      <w:proofErr w:type="spellEnd"/>
      <w:r w:rsidRPr="00576CAA">
        <w:rPr>
          <w:rFonts w:ascii="Times New Roman" w:hAnsi="Times New Roman" w:cs="Times New Roman"/>
          <w:sz w:val="24"/>
          <w:szCs w:val="24"/>
          <w:lang w:eastAsia="en-IN"/>
        </w:rPr>
        <w:t xml:space="preserve"> valley of Shimla district. Family </w:t>
      </w:r>
      <w:r w:rsidRPr="00576CAA">
        <w:rPr>
          <w:rFonts w:ascii="Times New Roman" w:hAnsi="Times New Roman" w:cs="Times New Roman"/>
          <w:sz w:val="24"/>
          <w:szCs w:val="24"/>
        </w:rPr>
        <w:t xml:space="preserve">Pieridae was comprised of 9 species which is similar to the findings of Kumar et al. (2016) obtained 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whereas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(2018) recorded the presence of 12 species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Shimla .8 species belonging to Lycaenidae family were documented from the study site which was similar to the findings of Kumar et al. (2016)</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whereas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 (2018)</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recorded the presence of 11butterfly species belonging to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xml:space="preserve"> family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A total number of 6 species of the family Hesperiidae were recorded from the sampled area of the present study, while only 3 species belonging to Hesperiidae were found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of Shimla district by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(2018).</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Only 3 butterfly species were recorded from Papilionidae family from the current study site. This observation was in the similar line as documented in prior studies where only 2 butterfly species of Papilionidae family was noted 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and 4 butterfly species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of Shimla district by Kumar et</w:t>
      </w:r>
      <w:r w:rsidR="009E2A3A" w:rsidRPr="00576CAA">
        <w:rPr>
          <w:rFonts w:ascii="Times New Roman" w:hAnsi="Times New Roman" w:cs="Times New Roman"/>
          <w:sz w:val="24"/>
          <w:szCs w:val="24"/>
        </w:rPr>
        <w:t xml:space="preserve"> </w:t>
      </w:r>
      <w:r w:rsidRPr="00576CAA">
        <w:rPr>
          <w:rFonts w:ascii="Times New Roman" w:hAnsi="Times New Roman" w:cs="Times New Roman"/>
          <w:sz w:val="24"/>
          <w:szCs w:val="24"/>
        </w:rPr>
        <w:t>al.</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(2016) and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9E2A3A" w:rsidRPr="00576CAA">
        <w:rPr>
          <w:rFonts w:ascii="Times New Roman" w:hAnsi="Times New Roman" w:cs="Times New Roman"/>
          <w:sz w:val="24"/>
          <w:szCs w:val="24"/>
        </w:rPr>
        <w:t xml:space="preserve"> </w:t>
      </w:r>
      <w:r w:rsidRPr="00576CAA">
        <w:rPr>
          <w:rFonts w:ascii="Times New Roman" w:hAnsi="Times New Roman" w:cs="Times New Roman"/>
          <w:sz w:val="24"/>
          <w:szCs w:val="24"/>
        </w:rPr>
        <w:t>(2018) respectively.</w:t>
      </w:r>
    </w:p>
    <w:p w14:paraId="4F9C2661" w14:textId="521DE6D5" w:rsidR="008A0749" w:rsidRPr="00576CAA" w:rsidRDefault="008A0749"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While considering the values of </w:t>
      </w:r>
      <w:proofErr w:type="spellStart"/>
      <w:r w:rsidRPr="00576CAA">
        <w:rPr>
          <w:rFonts w:ascii="Times New Roman" w:hAnsi="Times New Roman" w:cs="Times New Roman"/>
          <w:sz w:val="24"/>
          <w:szCs w:val="24"/>
        </w:rPr>
        <w:t>Shanon</w:t>
      </w:r>
      <w:proofErr w:type="spellEnd"/>
      <w:r w:rsidRPr="00576CAA">
        <w:rPr>
          <w:rFonts w:ascii="Times New Roman" w:hAnsi="Times New Roman" w:cs="Times New Roman"/>
          <w:sz w:val="24"/>
          <w:szCs w:val="24"/>
        </w:rPr>
        <w:t>-Wiener diversity index of the observed butterfly community, family Nymphalidae had the highest value (2.47) which was pretty similar to the findings of Kumar et al. (2016)</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where family Nymphalidae had the highest value (1.96), but contradicted with the findings of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 (2018)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where Lycaenidae family had the highest value (2.31). At the study site, maximum species evenness was observed in family Hesperiidae (0.99), whereas in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and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of district Shimla, it was stated maximum in the family Papilionidae (0.87) and family Nymphalidae (7.77) by Kumar et al. (2016)</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and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072677" w:rsidRPr="00576CAA">
        <w:rPr>
          <w:rFonts w:ascii="Times New Roman" w:hAnsi="Times New Roman" w:cs="Times New Roman"/>
          <w:sz w:val="24"/>
          <w:szCs w:val="24"/>
        </w:rPr>
        <w:t xml:space="preserve"> </w:t>
      </w:r>
      <w:r w:rsidRPr="00576CAA">
        <w:rPr>
          <w:rFonts w:ascii="Times New Roman" w:hAnsi="Times New Roman" w:cs="Times New Roman"/>
          <w:sz w:val="24"/>
          <w:szCs w:val="24"/>
        </w:rPr>
        <w:t>(2018) respectively.</w:t>
      </w:r>
    </w:p>
    <w:p w14:paraId="34792B75" w14:textId="602D6DAA" w:rsidR="008A0749" w:rsidRPr="00576CAA" w:rsidRDefault="008A0749"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The high species abundance and richness of the butterfly community</w:t>
      </w:r>
      <w:r w:rsidR="00072677" w:rsidRPr="00576CAA">
        <w:rPr>
          <w:rFonts w:ascii="Times New Roman" w:hAnsi="Times New Roman" w:cs="Times New Roman"/>
          <w:sz w:val="24"/>
          <w:szCs w:val="24"/>
          <w:lang w:eastAsia="en-IN"/>
        </w:rPr>
        <w:t xml:space="preserve"> </w:t>
      </w:r>
      <w:r w:rsidRPr="00576CAA">
        <w:rPr>
          <w:rFonts w:ascii="Times New Roman" w:hAnsi="Times New Roman" w:cs="Times New Roman"/>
          <w:sz w:val="24"/>
          <w:szCs w:val="24"/>
          <w:lang w:eastAsia="en-IN"/>
        </w:rPr>
        <w:t>of the study area was largely due to the diverse vegetation throughout, varying from thorny bushes to large trees which attract a considerable number of butterflies. Butterflies like Large Cabbage White (</w:t>
      </w:r>
      <w:r w:rsidRPr="00576CAA">
        <w:rPr>
          <w:rFonts w:ascii="Times New Roman" w:hAnsi="Times New Roman" w:cs="Times New Roman"/>
          <w:i/>
          <w:iCs/>
          <w:color w:val="000000"/>
          <w:sz w:val="24"/>
          <w:szCs w:val="24"/>
        </w:rPr>
        <w:t>Pieris brassicae</w:t>
      </w:r>
      <w:r w:rsidRPr="00576CAA">
        <w:rPr>
          <w:rFonts w:ascii="Times New Roman" w:hAnsi="Times New Roman" w:cs="Times New Roman"/>
          <w:sz w:val="24"/>
          <w:szCs w:val="24"/>
          <w:lang w:eastAsia="en-IN"/>
        </w:rPr>
        <w:t>) were found either near prickly Sow thistle plant (</w:t>
      </w:r>
      <w:r w:rsidRPr="00576CAA">
        <w:rPr>
          <w:rFonts w:ascii="Times New Roman" w:hAnsi="Times New Roman" w:cs="Times New Roman"/>
          <w:i/>
          <w:sz w:val="24"/>
          <w:szCs w:val="24"/>
          <w:lang w:eastAsia="en-IN"/>
        </w:rPr>
        <w:t>Sonchus asper</w:t>
      </w:r>
      <w:r w:rsidRPr="00576CAA">
        <w:rPr>
          <w:rFonts w:ascii="Times New Roman" w:hAnsi="Times New Roman" w:cs="Times New Roman"/>
          <w:sz w:val="24"/>
          <w:szCs w:val="24"/>
          <w:lang w:eastAsia="en-IN"/>
        </w:rPr>
        <w:t>) or the pink flowers of apple tree (</w:t>
      </w:r>
      <w:r w:rsidRPr="00576CAA">
        <w:rPr>
          <w:rFonts w:ascii="Times New Roman" w:hAnsi="Times New Roman" w:cs="Times New Roman"/>
          <w:i/>
          <w:sz w:val="24"/>
          <w:szCs w:val="24"/>
          <w:lang w:eastAsia="en-IN"/>
        </w:rPr>
        <w:t>Malus domestica</w:t>
      </w:r>
      <w:r w:rsidRPr="00576CAA">
        <w:rPr>
          <w:rFonts w:ascii="Times New Roman" w:hAnsi="Times New Roman" w:cs="Times New Roman"/>
          <w:sz w:val="24"/>
          <w:szCs w:val="24"/>
          <w:lang w:eastAsia="en-IN"/>
        </w:rPr>
        <w:t>) whereas Painted Lady (</w:t>
      </w:r>
      <w:r w:rsidRPr="00576CAA">
        <w:rPr>
          <w:rFonts w:ascii="Times New Roman" w:hAnsi="Times New Roman" w:cs="Times New Roman"/>
          <w:i/>
          <w:iCs/>
          <w:color w:val="000000"/>
          <w:sz w:val="24"/>
          <w:szCs w:val="24"/>
        </w:rPr>
        <w:t xml:space="preserve">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sz w:val="24"/>
          <w:szCs w:val="24"/>
          <w:lang w:eastAsia="en-IN"/>
        </w:rPr>
        <w:t>), Pea Blue (</w:t>
      </w:r>
      <w:proofErr w:type="spellStart"/>
      <w:r w:rsidRPr="00576CAA">
        <w:rPr>
          <w:rFonts w:ascii="Times New Roman" w:hAnsi="Times New Roman" w:cs="Times New Roman"/>
          <w:i/>
          <w:iCs/>
          <w:color w:val="000000"/>
          <w:sz w:val="24"/>
          <w:szCs w:val="24"/>
        </w:rPr>
        <w:t>Lampides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boeticus</w:t>
      </w:r>
      <w:proofErr w:type="spellEnd"/>
      <w:r w:rsidRPr="00576CAA">
        <w:rPr>
          <w:rFonts w:ascii="Times New Roman" w:hAnsi="Times New Roman" w:cs="Times New Roman"/>
          <w:sz w:val="24"/>
          <w:szCs w:val="24"/>
          <w:lang w:eastAsia="en-IN"/>
        </w:rPr>
        <w:t>) and Dark Clouded Yellow (</w:t>
      </w:r>
      <w:r w:rsidRPr="00576CAA">
        <w:rPr>
          <w:rFonts w:ascii="Times New Roman" w:hAnsi="Times New Roman" w:cs="Times New Roman"/>
          <w:i/>
          <w:iCs/>
          <w:color w:val="000000"/>
          <w:sz w:val="24"/>
          <w:szCs w:val="24"/>
        </w:rPr>
        <w:t xml:space="preserve">Colias </w:t>
      </w:r>
      <w:proofErr w:type="spellStart"/>
      <w:r w:rsidRPr="00576CAA">
        <w:rPr>
          <w:rFonts w:ascii="Times New Roman" w:hAnsi="Times New Roman" w:cs="Times New Roman"/>
          <w:i/>
          <w:iCs/>
          <w:color w:val="000000"/>
          <w:sz w:val="24"/>
          <w:szCs w:val="24"/>
        </w:rPr>
        <w:t>fieldii</w:t>
      </w:r>
      <w:proofErr w:type="spellEnd"/>
      <w:r w:rsidRPr="00576CAA">
        <w:rPr>
          <w:rFonts w:ascii="Times New Roman" w:hAnsi="Times New Roman" w:cs="Times New Roman"/>
          <w:sz w:val="24"/>
          <w:szCs w:val="24"/>
          <w:lang w:eastAsia="en-IN"/>
        </w:rPr>
        <w:t xml:space="preserve">) were found nectar feeding on </w:t>
      </w:r>
      <w:proofErr w:type="spellStart"/>
      <w:r w:rsidRPr="00576CAA">
        <w:rPr>
          <w:rFonts w:ascii="Times New Roman" w:hAnsi="Times New Roman" w:cs="Times New Roman"/>
          <w:sz w:val="24"/>
          <w:szCs w:val="24"/>
          <w:lang w:eastAsia="en-IN"/>
        </w:rPr>
        <w:t>Tridax</w:t>
      </w:r>
      <w:proofErr w:type="spellEnd"/>
      <w:r w:rsidRPr="00576CAA">
        <w:rPr>
          <w:rFonts w:ascii="Times New Roman" w:hAnsi="Times New Roman" w:cs="Times New Roman"/>
          <w:sz w:val="24"/>
          <w:szCs w:val="24"/>
          <w:lang w:eastAsia="en-IN"/>
        </w:rPr>
        <w:t xml:space="preserve"> Daisy (</w:t>
      </w:r>
      <w:proofErr w:type="spellStart"/>
      <w:r w:rsidRPr="00576CAA">
        <w:rPr>
          <w:rFonts w:ascii="Times New Roman" w:hAnsi="Times New Roman" w:cs="Times New Roman"/>
          <w:i/>
          <w:sz w:val="24"/>
          <w:szCs w:val="24"/>
          <w:lang w:eastAsia="en-IN"/>
        </w:rPr>
        <w:t>Tridax</w:t>
      </w:r>
      <w:proofErr w:type="spellEnd"/>
      <w:r w:rsidRPr="00576CAA">
        <w:rPr>
          <w:rFonts w:ascii="Times New Roman" w:hAnsi="Times New Roman" w:cs="Times New Roman"/>
          <w:i/>
          <w:sz w:val="24"/>
          <w:szCs w:val="24"/>
          <w:lang w:eastAsia="en-IN"/>
        </w:rPr>
        <w:t xml:space="preserve"> procumbens</w:t>
      </w:r>
      <w:r w:rsidRPr="00576CAA">
        <w:rPr>
          <w:rFonts w:ascii="Times New Roman" w:hAnsi="Times New Roman" w:cs="Times New Roman"/>
          <w:sz w:val="24"/>
          <w:szCs w:val="24"/>
          <w:lang w:eastAsia="en-IN"/>
        </w:rPr>
        <w:t xml:space="preserve">). Therefore, Shimla </w:t>
      </w:r>
      <w:proofErr w:type="spellStart"/>
      <w:r w:rsidRPr="00576CAA">
        <w:rPr>
          <w:rFonts w:ascii="Times New Roman" w:hAnsi="Times New Roman" w:cs="Times New Roman"/>
          <w:sz w:val="24"/>
          <w:szCs w:val="24"/>
          <w:lang w:eastAsia="en-IN"/>
        </w:rPr>
        <w:t>Kalibari</w:t>
      </w:r>
      <w:proofErr w:type="spellEnd"/>
      <w:r w:rsidRPr="00576CAA">
        <w:rPr>
          <w:rFonts w:ascii="Times New Roman" w:hAnsi="Times New Roman" w:cs="Times New Roman"/>
          <w:sz w:val="24"/>
          <w:szCs w:val="24"/>
          <w:lang w:eastAsia="en-IN"/>
        </w:rPr>
        <w:t xml:space="preserve"> and its surrounding areas provide a suitable habitat for the conglomeration of butterfly community. Although, increased infrastructure development in the recent years have led to destruction of several natural aspects which might have a negative impact on diversity and abundance of these aesthetic indicator species. The study recommends systematic surveys of butterfly fauna of this high foot fall landscape to speculate the habitat health and ecosystem functioning, and if required, conservation initiatives have to be implemented in order to safeguard the existing flora and fauna along with their peaceful co-existence in this mountain ecosystem.</w:t>
      </w:r>
    </w:p>
    <w:p w14:paraId="752C672D" w14:textId="38A54574" w:rsidR="000674F5" w:rsidRPr="00576CAA" w:rsidRDefault="00FE5CCD" w:rsidP="007044D7">
      <w:pPr>
        <w:spacing w:line="480" w:lineRule="auto"/>
        <w:jc w:val="both"/>
        <w:rPr>
          <w:rFonts w:ascii="Times New Roman" w:hAnsi="Times New Roman" w:cs="Times New Roman"/>
          <w:b/>
          <w:sz w:val="24"/>
          <w:szCs w:val="24"/>
          <w:lang w:eastAsia="en-IN"/>
        </w:rPr>
      </w:pPr>
      <w:r w:rsidRPr="00576CAA">
        <w:rPr>
          <w:rFonts w:ascii="Times New Roman" w:hAnsi="Times New Roman" w:cs="Times New Roman"/>
          <w:b/>
          <w:sz w:val="24"/>
          <w:szCs w:val="24"/>
          <w:lang w:eastAsia="en-IN"/>
        </w:rPr>
        <w:t>5. CONCLUSION</w:t>
      </w:r>
    </w:p>
    <w:p w14:paraId="437F1386" w14:textId="2A691ABD" w:rsidR="000674F5" w:rsidRPr="00576CAA" w:rsidRDefault="000674F5" w:rsidP="007044D7">
      <w:pPr>
        <w:spacing w:line="480" w:lineRule="auto"/>
        <w:jc w:val="both"/>
        <w:rPr>
          <w:rFonts w:ascii="Times New Roman" w:hAnsi="Times New Roman" w:cs="Times New Roman"/>
          <w:b/>
          <w:bCs/>
          <w:sz w:val="24"/>
          <w:szCs w:val="24"/>
          <w:lang w:eastAsia="en-IN"/>
        </w:rPr>
      </w:pPr>
      <w:r w:rsidRPr="00576CAA">
        <w:rPr>
          <w:rFonts w:ascii="Times New Roman" w:hAnsi="Times New Roman" w:cs="Times New Roman"/>
          <w:sz w:val="24"/>
          <w:szCs w:val="24"/>
          <w:lang w:eastAsia="en-IN"/>
        </w:rPr>
        <w:lastRenderedPageBreak/>
        <w:t xml:space="preserve">Thus, the present study has documented the existence of a diverse butterfly community in and around the Shimla </w:t>
      </w:r>
      <w:proofErr w:type="spellStart"/>
      <w:r w:rsidR="00A11C14" w:rsidRPr="00576CAA">
        <w:rPr>
          <w:rFonts w:ascii="Times New Roman" w:hAnsi="Times New Roman" w:cs="Times New Roman"/>
          <w:sz w:val="24"/>
          <w:szCs w:val="24"/>
          <w:lang w:eastAsia="en-IN"/>
        </w:rPr>
        <w:t>K</w:t>
      </w:r>
      <w:r w:rsidRPr="00576CAA">
        <w:rPr>
          <w:rFonts w:ascii="Times New Roman" w:hAnsi="Times New Roman" w:cs="Times New Roman"/>
          <w:sz w:val="24"/>
          <w:szCs w:val="24"/>
          <w:lang w:eastAsia="en-IN"/>
        </w:rPr>
        <w:t>alibari</w:t>
      </w:r>
      <w:proofErr w:type="spellEnd"/>
      <w:r w:rsidRPr="00576CAA">
        <w:rPr>
          <w:rFonts w:ascii="Times New Roman" w:hAnsi="Times New Roman" w:cs="Times New Roman"/>
          <w:sz w:val="24"/>
          <w:szCs w:val="24"/>
          <w:lang w:eastAsia="en-IN"/>
        </w:rPr>
        <w:t>. The mountains along with its diverse vegetation, ha</w:t>
      </w:r>
      <w:r w:rsidR="00A11C14" w:rsidRPr="00576CAA">
        <w:rPr>
          <w:rFonts w:ascii="Times New Roman" w:hAnsi="Times New Roman" w:cs="Times New Roman"/>
          <w:sz w:val="24"/>
          <w:szCs w:val="24"/>
          <w:lang w:eastAsia="en-IN"/>
        </w:rPr>
        <w:t>d</w:t>
      </w:r>
      <w:r w:rsidRPr="00576CAA">
        <w:rPr>
          <w:rFonts w:ascii="Times New Roman" w:hAnsi="Times New Roman" w:cs="Times New Roman"/>
          <w:sz w:val="24"/>
          <w:szCs w:val="24"/>
          <w:lang w:eastAsia="en-IN"/>
        </w:rPr>
        <w:t xml:space="preserve"> provided a suitable habitat for a large number of butterflies</w:t>
      </w:r>
      <w:r w:rsidR="00A11C14" w:rsidRPr="00576CAA">
        <w:rPr>
          <w:rFonts w:ascii="Times New Roman" w:hAnsi="Times New Roman" w:cs="Times New Roman"/>
          <w:sz w:val="24"/>
          <w:szCs w:val="24"/>
          <w:lang w:eastAsia="en-IN"/>
        </w:rPr>
        <w:t xml:space="preserve"> those</w:t>
      </w:r>
      <w:r w:rsidRPr="00576CAA">
        <w:rPr>
          <w:rFonts w:ascii="Times New Roman" w:hAnsi="Times New Roman" w:cs="Times New Roman"/>
          <w:sz w:val="24"/>
          <w:szCs w:val="24"/>
          <w:lang w:eastAsia="en-IN"/>
        </w:rPr>
        <w:t xml:space="preserve"> were found dwelling at the study site. However, increased tourism and infrastructure development has led to degradation of the natural habitats which might have caused migration or local extinction of the butterfly species that originally existed in this region</w:t>
      </w:r>
      <w:r w:rsidR="00077F88" w:rsidRPr="00576CAA">
        <w:rPr>
          <w:rFonts w:ascii="Times New Roman" w:hAnsi="Times New Roman" w:cs="Times New Roman"/>
          <w:sz w:val="24"/>
          <w:szCs w:val="24"/>
          <w:lang w:eastAsia="en-IN"/>
        </w:rPr>
        <w:t xml:space="preserve"> in past</w:t>
      </w:r>
      <w:r w:rsidRPr="00576CAA">
        <w:rPr>
          <w:rFonts w:ascii="Times New Roman" w:hAnsi="Times New Roman" w:cs="Times New Roman"/>
          <w:sz w:val="24"/>
          <w:szCs w:val="24"/>
          <w:lang w:eastAsia="en-IN"/>
        </w:rPr>
        <w:t>. Therefore, necessary conservation strategies have to be implemented in order to conserve the flora and fauna residing in th</w:t>
      </w:r>
      <w:r w:rsidR="00077F88" w:rsidRPr="00576CAA">
        <w:rPr>
          <w:rFonts w:ascii="Times New Roman" w:hAnsi="Times New Roman" w:cs="Times New Roman"/>
          <w:sz w:val="24"/>
          <w:szCs w:val="24"/>
          <w:lang w:eastAsia="en-IN"/>
        </w:rPr>
        <w:t>is</w:t>
      </w:r>
      <w:r w:rsidRPr="00576CAA">
        <w:rPr>
          <w:rFonts w:ascii="Times New Roman" w:hAnsi="Times New Roman" w:cs="Times New Roman"/>
          <w:sz w:val="24"/>
          <w:szCs w:val="24"/>
          <w:lang w:eastAsia="en-IN"/>
        </w:rPr>
        <w:t xml:space="preserve"> region. The data recorded from the study site will prove to be beneficial as a source of reference for future</w:t>
      </w:r>
      <w:r w:rsidR="00F75B4E" w:rsidRPr="00576CAA">
        <w:rPr>
          <w:rFonts w:ascii="Times New Roman" w:hAnsi="Times New Roman" w:cs="Times New Roman"/>
          <w:sz w:val="24"/>
          <w:szCs w:val="24"/>
          <w:lang w:eastAsia="en-IN"/>
        </w:rPr>
        <w:t xml:space="preserve"> systematic survey-based</w:t>
      </w:r>
      <w:r w:rsidRPr="00576CAA">
        <w:rPr>
          <w:rFonts w:ascii="Times New Roman" w:hAnsi="Times New Roman" w:cs="Times New Roman"/>
          <w:sz w:val="24"/>
          <w:szCs w:val="24"/>
          <w:lang w:eastAsia="en-IN"/>
        </w:rPr>
        <w:t xml:space="preserve"> studies.</w:t>
      </w:r>
    </w:p>
    <w:p w14:paraId="7925871E" w14:textId="77777777" w:rsidR="002F656E" w:rsidRPr="00576CAA" w:rsidRDefault="002F656E" w:rsidP="007044D7">
      <w:pPr>
        <w:spacing w:line="480" w:lineRule="auto"/>
        <w:jc w:val="both"/>
        <w:rPr>
          <w:rFonts w:ascii="Times New Roman" w:hAnsi="Times New Roman" w:cs="Times New Roman"/>
          <w:b/>
          <w:bCs/>
          <w:sz w:val="24"/>
          <w:szCs w:val="24"/>
          <w:lang w:eastAsia="en-IN"/>
        </w:rPr>
      </w:pPr>
      <w:r w:rsidRPr="00576CAA">
        <w:rPr>
          <w:rFonts w:ascii="Times New Roman" w:hAnsi="Times New Roman" w:cs="Times New Roman"/>
          <w:b/>
          <w:bCs/>
          <w:sz w:val="24"/>
          <w:szCs w:val="24"/>
          <w:lang w:eastAsia="en-IN"/>
        </w:rPr>
        <w:t>DISCLAIMER (ARTIFICIAL INTELLIGENCE)</w:t>
      </w:r>
    </w:p>
    <w:p w14:paraId="513175D2" w14:textId="46500CA2" w:rsidR="002F656E" w:rsidRPr="00576CAA" w:rsidRDefault="002F656E"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Authors hereby declare that NO generative AI technologies such as Large Language Models (ChatGPT, COPILOT, etc.)   and   text-to-image generators have been used during the writing or editing of this manuscript.</w:t>
      </w:r>
    </w:p>
    <w:p w14:paraId="551CA02D" w14:textId="77777777" w:rsidR="00705254" w:rsidRPr="00576CAA" w:rsidRDefault="00705254" w:rsidP="007044D7">
      <w:pPr>
        <w:spacing w:line="480" w:lineRule="auto"/>
        <w:rPr>
          <w:rFonts w:ascii="Times New Roman" w:eastAsia="Times New Roman" w:hAnsi="Times New Roman" w:cs="Times New Roman"/>
          <w:b/>
          <w:color w:val="000000"/>
          <w:sz w:val="24"/>
          <w:szCs w:val="24"/>
        </w:rPr>
      </w:pPr>
      <w:r w:rsidRPr="00576CAA">
        <w:rPr>
          <w:rFonts w:ascii="Times New Roman" w:eastAsia="Times New Roman" w:hAnsi="Times New Roman" w:cs="Times New Roman"/>
          <w:b/>
          <w:color w:val="000000"/>
          <w:sz w:val="24"/>
          <w:szCs w:val="24"/>
        </w:rPr>
        <w:br w:type="page"/>
      </w:r>
    </w:p>
    <w:p w14:paraId="3A1F101E" w14:textId="290C3A12" w:rsidR="0083349A" w:rsidRPr="00576CAA" w:rsidRDefault="00FE5CCD" w:rsidP="007044D7">
      <w:pPr>
        <w:spacing w:line="480" w:lineRule="auto"/>
        <w:jc w:val="both"/>
        <w:rPr>
          <w:rFonts w:ascii="Times New Roman" w:eastAsia="Times New Roman" w:hAnsi="Times New Roman" w:cs="Times New Roman"/>
          <w:b/>
          <w:color w:val="000000"/>
          <w:sz w:val="24"/>
          <w:szCs w:val="24"/>
        </w:rPr>
      </w:pPr>
      <w:r w:rsidRPr="00576CAA">
        <w:rPr>
          <w:rFonts w:ascii="Times New Roman" w:eastAsia="Times New Roman" w:hAnsi="Times New Roman" w:cs="Times New Roman"/>
          <w:b/>
          <w:color w:val="000000"/>
          <w:sz w:val="24"/>
          <w:szCs w:val="24"/>
        </w:rPr>
        <w:lastRenderedPageBreak/>
        <w:t>REFERENCES</w:t>
      </w:r>
    </w:p>
    <w:p w14:paraId="4092A05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Arora, G. S., Mehta, H. S., &amp; Walia, V. K. (2005). Fauna of Western Himalaya (Part 2). Himachal Pradesh: Director, Zoological Survey of India Kolkata, 1, 359-416.</w:t>
      </w:r>
    </w:p>
    <w:p w14:paraId="541ED3BF"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Atluri, J. S. R., &amp; Rao, S. P., (2001). </w:t>
      </w:r>
      <w:proofErr w:type="spellStart"/>
      <w:r w:rsidRPr="00576CAA">
        <w:rPr>
          <w:rFonts w:ascii="Times New Roman" w:hAnsi="Times New Roman" w:cs="Times New Roman"/>
          <w:sz w:val="24"/>
          <w:szCs w:val="24"/>
        </w:rPr>
        <w:t>Psychophily</w:t>
      </w:r>
      <w:proofErr w:type="spellEnd"/>
      <w:r w:rsidRPr="00576CAA">
        <w:rPr>
          <w:rFonts w:ascii="Times New Roman" w:hAnsi="Times New Roman" w:cs="Times New Roman"/>
          <w:sz w:val="24"/>
          <w:szCs w:val="24"/>
        </w:rPr>
        <w:t xml:space="preserve"> and evolution consideration of </w:t>
      </w:r>
      <w:proofErr w:type="spellStart"/>
      <w:r w:rsidRPr="00576CAA">
        <w:rPr>
          <w:rFonts w:ascii="Times New Roman" w:hAnsi="Times New Roman" w:cs="Times New Roman"/>
          <w:i/>
          <w:iCs/>
          <w:sz w:val="24"/>
          <w:szCs w:val="24"/>
        </w:rPr>
        <w:t>Cadaba</w:t>
      </w:r>
      <w:proofErr w:type="spellEnd"/>
      <w:r w:rsidRPr="00576CAA">
        <w:rPr>
          <w:rFonts w:ascii="Times New Roman" w:hAnsi="Times New Roman" w:cs="Times New Roman"/>
          <w:i/>
          <w:iCs/>
          <w:sz w:val="24"/>
          <w:szCs w:val="24"/>
        </w:rPr>
        <w:t xml:space="preserve"> </w:t>
      </w:r>
      <w:proofErr w:type="spellStart"/>
      <w:r w:rsidRPr="00576CAA">
        <w:rPr>
          <w:rFonts w:ascii="Times New Roman" w:hAnsi="Times New Roman" w:cs="Times New Roman"/>
          <w:i/>
          <w:iCs/>
          <w:sz w:val="24"/>
          <w:szCs w:val="24"/>
        </w:rPr>
        <w:t>fructicosa</w:t>
      </w:r>
      <w:proofErr w:type="spellEnd"/>
      <w:r w:rsidRPr="00576CAA">
        <w:rPr>
          <w:rFonts w:ascii="Times New Roman" w:hAnsi="Times New Roman" w:cs="Times New Roman"/>
          <w:i/>
          <w:iCs/>
          <w:sz w:val="24"/>
          <w:szCs w:val="24"/>
        </w:rPr>
        <w:t xml:space="preserve"> </w:t>
      </w:r>
      <w:r w:rsidRPr="00576CAA">
        <w:rPr>
          <w:rFonts w:ascii="Times New Roman" w:hAnsi="Times New Roman" w:cs="Times New Roman"/>
          <w:sz w:val="24"/>
          <w:szCs w:val="24"/>
        </w:rPr>
        <w:t>(</w:t>
      </w:r>
      <w:proofErr w:type="spellStart"/>
      <w:r w:rsidRPr="00576CAA">
        <w:rPr>
          <w:rFonts w:ascii="Times New Roman" w:hAnsi="Times New Roman" w:cs="Times New Roman"/>
          <w:sz w:val="24"/>
          <w:szCs w:val="24"/>
        </w:rPr>
        <w:t>Capparaceae</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iCs/>
          <w:sz w:val="24"/>
          <w:szCs w:val="24"/>
        </w:rPr>
        <w:t>Journal of the Bombay Natural History Society</w:t>
      </w:r>
      <w:r w:rsidRPr="00576CAA">
        <w:rPr>
          <w:rFonts w:ascii="Times New Roman" w:hAnsi="Times New Roman" w:cs="Times New Roman"/>
          <w:sz w:val="24"/>
          <w:szCs w:val="24"/>
        </w:rPr>
        <w:t>, 99(1), 59-63.</w:t>
      </w:r>
    </w:p>
    <w:p w14:paraId="3DAE168F" w14:textId="77777777" w:rsidR="00705254" w:rsidRPr="00576CAA" w:rsidRDefault="00705254" w:rsidP="007044D7">
      <w:pPr>
        <w:pStyle w:val="ListParagraph"/>
        <w:spacing w:line="480" w:lineRule="auto"/>
        <w:ind w:left="0"/>
        <w:jc w:val="both"/>
        <w:rPr>
          <w:rFonts w:ascii="Times New Roman" w:eastAsia="Times New Roman" w:hAnsi="Times New Roman" w:cs="Times New Roman"/>
          <w:sz w:val="24"/>
          <w:szCs w:val="24"/>
        </w:rPr>
      </w:pPr>
      <w:r w:rsidRPr="00576CAA">
        <w:rPr>
          <w:rFonts w:ascii="Times New Roman" w:eastAsia="Times New Roman" w:hAnsi="Times New Roman" w:cs="Times New Roman"/>
          <w:sz w:val="24"/>
          <w:szCs w:val="24"/>
        </w:rPr>
        <w:t xml:space="preserve">Berger, W. H., &amp; Parker, F. L. (1970). Diversity of planktonic foraminifera in deep sea sediments. </w:t>
      </w:r>
      <w:r w:rsidRPr="00576CAA">
        <w:rPr>
          <w:rFonts w:ascii="Times New Roman" w:eastAsia="Times New Roman" w:hAnsi="Times New Roman" w:cs="Times New Roman"/>
          <w:i/>
          <w:iCs/>
          <w:sz w:val="24"/>
          <w:szCs w:val="24"/>
        </w:rPr>
        <w:t>Science</w:t>
      </w:r>
      <w:r w:rsidRPr="00576CAA">
        <w:rPr>
          <w:rFonts w:ascii="Times New Roman" w:eastAsia="Times New Roman" w:hAnsi="Times New Roman" w:cs="Times New Roman"/>
          <w:sz w:val="24"/>
          <w:szCs w:val="24"/>
        </w:rPr>
        <w:t>, 168, 1345-1347.</w:t>
      </w:r>
    </w:p>
    <w:p w14:paraId="5AA4536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Bogtapa</w:t>
      </w:r>
      <w:proofErr w:type="spellEnd"/>
      <w:r w:rsidRPr="00576CAA">
        <w:rPr>
          <w:rFonts w:ascii="Times New Roman" w:hAnsi="Times New Roman" w:cs="Times New Roman"/>
          <w:sz w:val="24"/>
          <w:szCs w:val="24"/>
        </w:rPr>
        <w:t xml:space="preserve">, S. (2015). Diversity of Butterflies from District Solan, Himachal Pradesh, India. </w:t>
      </w:r>
      <w:r w:rsidRPr="00576CAA">
        <w:rPr>
          <w:rFonts w:ascii="Times New Roman" w:hAnsi="Times New Roman" w:cs="Times New Roman"/>
          <w:i/>
          <w:iCs/>
          <w:sz w:val="24"/>
          <w:szCs w:val="24"/>
        </w:rPr>
        <w:t>Journal on New Biological Reports</w:t>
      </w:r>
      <w:r w:rsidRPr="00576CAA">
        <w:rPr>
          <w:rFonts w:ascii="Times New Roman" w:hAnsi="Times New Roman" w:cs="Times New Roman"/>
          <w:sz w:val="24"/>
          <w:szCs w:val="24"/>
        </w:rPr>
        <w:t>, 4(2), 139-148.</w:t>
      </w:r>
    </w:p>
    <w:p w14:paraId="6D215084" w14:textId="3241BC28" w:rsidR="00705254" w:rsidRPr="00576CAA" w:rsidRDefault="00705254" w:rsidP="007044D7">
      <w:pPr>
        <w:pStyle w:val="ListParagraph"/>
        <w:spacing w:line="480" w:lineRule="auto"/>
        <w:ind w:left="0"/>
        <w:jc w:val="both"/>
        <w:rPr>
          <w:rFonts w:ascii="Times New Roman" w:eastAsia="Times New Roman" w:hAnsi="Times New Roman" w:cs="Times New Roman"/>
          <w:sz w:val="24"/>
          <w:szCs w:val="24"/>
        </w:rPr>
      </w:pPr>
      <w:r w:rsidRPr="00576CAA">
        <w:rPr>
          <w:rFonts w:ascii="Times New Roman" w:hAnsi="Times New Roman" w:cs="Times New Roman"/>
          <w:sz w:val="24"/>
          <w:szCs w:val="24"/>
        </w:rPr>
        <w:t xml:space="preserve">Dey, P. K., </w:t>
      </w:r>
      <w:proofErr w:type="spellStart"/>
      <w:r w:rsidRPr="00576CAA">
        <w:rPr>
          <w:rFonts w:ascii="Times New Roman" w:hAnsi="Times New Roman" w:cs="Times New Roman"/>
          <w:sz w:val="24"/>
          <w:szCs w:val="24"/>
        </w:rPr>
        <w:t>Payra</w:t>
      </w:r>
      <w:proofErr w:type="spellEnd"/>
      <w:r w:rsidRPr="00576CAA">
        <w:rPr>
          <w:rFonts w:ascii="Times New Roman" w:hAnsi="Times New Roman" w:cs="Times New Roman"/>
          <w:sz w:val="24"/>
          <w:szCs w:val="24"/>
        </w:rPr>
        <w:t>, A., &amp; Mondal, K. A. (2017). Study on butterfly diversity in Singur</w:t>
      </w:r>
      <w:r w:rsidRPr="00576CAA">
        <w:rPr>
          <w:rFonts w:ascii="Times New Roman" w:hAnsi="Times New Roman" w:cs="Times New Roman"/>
          <w:i/>
          <w:iCs/>
          <w:sz w:val="24"/>
          <w:szCs w:val="24"/>
        </w:rPr>
        <w:t>. e-planet</w:t>
      </w:r>
      <w:r w:rsidRPr="00576CAA">
        <w:rPr>
          <w:rFonts w:ascii="Times New Roman" w:hAnsi="Times New Roman" w:cs="Times New Roman"/>
          <w:sz w:val="24"/>
          <w:szCs w:val="24"/>
        </w:rPr>
        <w:t>, 15(1), 73-77.</w:t>
      </w:r>
    </w:p>
    <w:p w14:paraId="321AC294"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R., &amp; Kumar, P. (2018). Preliminary Studies on Butterfly Fauna of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Shimla, Himachal Pradesh</w:t>
      </w:r>
      <w:r w:rsidRPr="00576CAA">
        <w:rPr>
          <w:rFonts w:ascii="Times New Roman" w:hAnsi="Times New Roman" w:cs="Times New Roman"/>
          <w:i/>
          <w:iCs/>
          <w:sz w:val="24"/>
          <w:szCs w:val="24"/>
        </w:rPr>
        <w:t>. International Journal of Science and Research</w:t>
      </w:r>
      <w:r w:rsidRPr="00576CAA">
        <w:rPr>
          <w:rFonts w:ascii="Times New Roman" w:hAnsi="Times New Roman" w:cs="Times New Roman"/>
          <w:sz w:val="24"/>
          <w:szCs w:val="24"/>
        </w:rPr>
        <w:t>, 7(9), 1648-1651.</w:t>
      </w:r>
    </w:p>
    <w:p w14:paraId="47A76D86"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Ghazoul</w:t>
      </w:r>
      <w:proofErr w:type="spellEnd"/>
      <w:r w:rsidRPr="00576CAA">
        <w:rPr>
          <w:rFonts w:ascii="Times New Roman" w:hAnsi="Times New Roman" w:cs="Times New Roman"/>
          <w:sz w:val="24"/>
          <w:szCs w:val="24"/>
        </w:rPr>
        <w:t xml:space="preserve">, J. (2002). Impact of logging on the richness and diversity of forest butterflies in a tropical dry forest in Thailand. </w:t>
      </w:r>
      <w:r w:rsidRPr="00576CAA">
        <w:rPr>
          <w:rFonts w:ascii="Times New Roman" w:hAnsi="Times New Roman" w:cs="Times New Roman"/>
          <w:i/>
          <w:iCs/>
          <w:sz w:val="24"/>
          <w:szCs w:val="24"/>
        </w:rPr>
        <w:t>Biodiversity and Conservation</w:t>
      </w:r>
      <w:r w:rsidRPr="00576CAA">
        <w:rPr>
          <w:rFonts w:ascii="Times New Roman" w:hAnsi="Times New Roman" w:cs="Times New Roman"/>
          <w:sz w:val="24"/>
          <w:szCs w:val="24"/>
        </w:rPr>
        <w:t>, 11, 521-541.</w:t>
      </w:r>
    </w:p>
    <w:p w14:paraId="7D218BA3"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Gunjan, </w:t>
      </w:r>
      <w:proofErr w:type="spellStart"/>
      <w:r w:rsidRPr="00576CAA">
        <w:rPr>
          <w:rFonts w:ascii="Times New Roman" w:hAnsi="Times New Roman" w:cs="Times New Roman"/>
          <w:sz w:val="24"/>
          <w:szCs w:val="24"/>
        </w:rPr>
        <w:t>Harshlata</w:t>
      </w:r>
      <w:proofErr w:type="spellEnd"/>
      <w:r w:rsidRPr="00576CAA">
        <w:rPr>
          <w:rFonts w:ascii="Times New Roman" w:hAnsi="Times New Roman" w:cs="Times New Roman"/>
          <w:sz w:val="24"/>
          <w:szCs w:val="24"/>
        </w:rPr>
        <w:t>, Bharti, V., &amp; Sharma, N. (2024). Butterfly Biodiversity (</w:t>
      </w:r>
      <w:proofErr w:type="spellStart"/>
      <w:r w:rsidRPr="00576CAA">
        <w:rPr>
          <w:rFonts w:ascii="Times New Roman" w:hAnsi="Times New Roman" w:cs="Times New Roman"/>
          <w:sz w:val="24"/>
          <w:szCs w:val="24"/>
        </w:rPr>
        <w:t>Nougraun</w:t>
      </w:r>
      <w:proofErr w:type="spellEnd"/>
      <w:r w:rsidRPr="00576CAA">
        <w:rPr>
          <w:rFonts w:ascii="Times New Roman" w:hAnsi="Times New Roman" w:cs="Times New Roman"/>
          <w:sz w:val="24"/>
          <w:szCs w:val="24"/>
        </w:rPr>
        <w:t xml:space="preserve"> village,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Chowk, Mandi, H.P.). </w:t>
      </w:r>
      <w:r w:rsidRPr="00576CAA">
        <w:rPr>
          <w:rFonts w:ascii="Times New Roman" w:hAnsi="Times New Roman" w:cs="Times New Roman"/>
          <w:i/>
          <w:iCs/>
          <w:sz w:val="24"/>
          <w:szCs w:val="24"/>
        </w:rPr>
        <w:t>Journal of Entomology and Zoology Studies</w:t>
      </w:r>
      <w:r w:rsidRPr="00576CAA">
        <w:rPr>
          <w:rFonts w:ascii="Times New Roman" w:hAnsi="Times New Roman" w:cs="Times New Roman"/>
          <w:sz w:val="24"/>
          <w:szCs w:val="24"/>
        </w:rPr>
        <w:t>, 12(4), 41-52.</w:t>
      </w:r>
    </w:p>
    <w:p w14:paraId="0AF6E3E1"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Hossain, A., &amp; Aditya, G. (2016). Avian Diversity in Agricultural Landscape: Records from Burdwan, West Bengal, India. </w:t>
      </w:r>
      <w:r w:rsidRPr="00576CAA">
        <w:rPr>
          <w:rFonts w:ascii="Times New Roman" w:hAnsi="Times New Roman" w:cs="Times New Roman"/>
          <w:i/>
          <w:iCs/>
          <w:sz w:val="24"/>
          <w:szCs w:val="24"/>
        </w:rPr>
        <w:t>Proceedings Society</w:t>
      </w:r>
      <w:r w:rsidRPr="00576CAA">
        <w:rPr>
          <w:rFonts w:ascii="Times New Roman" w:hAnsi="Times New Roman" w:cs="Times New Roman"/>
          <w:sz w:val="24"/>
          <w:szCs w:val="24"/>
        </w:rPr>
        <w:t>, 69(1), 1-14.</w:t>
      </w:r>
    </w:p>
    <w:p w14:paraId="3C90E55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Kehimkar</w:t>
      </w:r>
      <w:proofErr w:type="spellEnd"/>
      <w:r w:rsidRPr="00576CAA">
        <w:rPr>
          <w:rFonts w:ascii="Times New Roman" w:hAnsi="Times New Roman" w:cs="Times New Roman"/>
          <w:sz w:val="24"/>
          <w:szCs w:val="24"/>
        </w:rPr>
        <w:t>, I. (2016). Butterflies of India, Bombay Natural History Society. Mumbai: Oxford University Press.</w:t>
      </w:r>
    </w:p>
    <w:p w14:paraId="1DBBE439"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Khan, Z. H., Raina, R. H., Dhar, M. A., &amp; Ramamurthy, V. V. (2011). Diversity and Distribution of Butterflies from Kashmir Himalayas. </w:t>
      </w:r>
      <w:r w:rsidRPr="00576CAA">
        <w:rPr>
          <w:rFonts w:ascii="Times New Roman" w:hAnsi="Times New Roman" w:cs="Times New Roman"/>
          <w:i/>
          <w:iCs/>
          <w:sz w:val="24"/>
          <w:szCs w:val="24"/>
        </w:rPr>
        <w:t>Journal of insect science</w:t>
      </w:r>
      <w:r w:rsidRPr="00576CAA">
        <w:rPr>
          <w:rFonts w:ascii="Times New Roman" w:hAnsi="Times New Roman" w:cs="Times New Roman"/>
          <w:sz w:val="24"/>
          <w:szCs w:val="24"/>
        </w:rPr>
        <w:t>, 24(1), 45-55.</w:t>
      </w:r>
    </w:p>
    <w:p w14:paraId="4C2F2477"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Kumar, P., Devi, R., &amp; Mattu, V. K. (2016). Diversity and abundance of Butterfly fauna (Insecta: Lepidoptera) of Subalpine area of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of District Shimla (Himachal Pradesh). </w:t>
      </w:r>
      <w:r w:rsidRPr="00576CAA">
        <w:rPr>
          <w:rFonts w:ascii="Times New Roman" w:hAnsi="Times New Roman" w:cs="Times New Roman"/>
          <w:i/>
          <w:iCs/>
          <w:sz w:val="24"/>
          <w:szCs w:val="24"/>
        </w:rPr>
        <w:t>Journal of Entomology and Zoology Studies</w:t>
      </w:r>
      <w:r w:rsidRPr="00576CAA">
        <w:rPr>
          <w:rFonts w:ascii="Times New Roman" w:hAnsi="Times New Roman" w:cs="Times New Roman"/>
          <w:sz w:val="24"/>
          <w:szCs w:val="24"/>
        </w:rPr>
        <w:t>, 4(4), 243-247.</w:t>
      </w:r>
    </w:p>
    <w:p w14:paraId="4796C731"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Kunte, K., Zhang, W., </w:t>
      </w:r>
      <w:proofErr w:type="spellStart"/>
      <w:r w:rsidRPr="00576CAA">
        <w:rPr>
          <w:rFonts w:ascii="Times New Roman" w:hAnsi="Times New Roman" w:cs="Times New Roman"/>
          <w:sz w:val="24"/>
          <w:szCs w:val="24"/>
        </w:rPr>
        <w:t>Tenger-Trolander</w:t>
      </w:r>
      <w:proofErr w:type="spellEnd"/>
      <w:r w:rsidRPr="00576CAA">
        <w:rPr>
          <w:rFonts w:ascii="Times New Roman" w:hAnsi="Times New Roman" w:cs="Times New Roman"/>
          <w:sz w:val="24"/>
          <w:szCs w:val="24"/>
        </w:rPr>
        <w:t xml:space="preserve">, A., Palmer, D. H., Martin, A., Reed, R. D, et al. (2014). Double sex is a mimicry supergene. </w:t>
      </w:r>
      <w:r w:rsidRPr="00576CAA">
        <w:rPr>
          <w:rFonts w:ascii="Times New Roman" w:hAnsi="Times New Roman" w:cs="Times New Roman"/>
          <w:i/>
          <w:iCs/>
          <w:sz w:val="24"/>
          <w:szCs w:val="24"/>
        </w:rPr>
        <w:t>Nature</w:t>
      </w:r>
      <w:r w:rsidRPr="00576CAA">
        <w:rPr>
          <w:rFonts w:ascii="Times New Roman" w:hAnsi="Times New Roman" w:cs="Times New Roman"/>
          <w:sz w:val="24"/>
          <w:szCs w:val="24"/>
        </w:rPr>
        <w:t>, 507, 229-232.</w:t>
      </w:r>
    </w:p>
    <w:p w14:paraId="7E647418"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Mani, M. S. (1986). Butterflies of the Himalaya. Janpath, New Delhi: Oxford &amp; IBH Publication Co, 181.</w:t>
      </w:r>
    </w:p>
    <w:p w14:paraId="6EC6BFFE"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Mehta, H. S., Thakur, M. S., Sharma, R. M., &amp; Mattu, V. K. (2002). Butterflies of Pong dam wetland, Himachal Pradesh, India. </w:t>
      </w:r>
      <w:proofErr w:type="spellStart"/>
      <w:r w:rsidRPr="00576CAA">
        <w:rPr>
          <w:rFonts w:ascii="Times New Roman" w:hAnsi="Times New Roman" w:cs="Times New Roman"/>
          <w:i/>
          <w:iCs/>
          <w:sz w:val="24"/>
          <w:szCs w:val="24"/>
        </w:rPr>
        <w:t>Bionotes</w:t>
      </w:r>
      <w:proofErr w:type="spellEnd"/>
      <w:r w:rsidRPr="00576CAA">
        <w:rPr>
          <w:rFonts w:ascii="Times New Roman" w:hAnsi="Times New Roman" w:cs="Times New Roman"/>
          <w:sz w:val="24"/>
          <w:szCs w:val="24"/>
        </w:rPr>
        <w:t>, 4(2), 37-38.</w:t>
      </w:r>
    </w:p>
    <w:p w14:paraId="59C0561A"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Mihoci</w:t>
      </w:r>
      <w:proofErr w:type="spellEnd"/>
      <w:r w:rsidRPr="00576CAA">
        <w:rPr>
          <w:rFonts w:ascii="Times New Roman" w:hAnsi="Times New Roman" w:cs="Times New Roman"/>
          <w:sz w:val="24"/>
          <w:szCs w:val="24"/>
        </w:rPr>
        <w:t xml:space="preserve">, I., </w:t>
      </w:r>
      <w:proofErr w:type="spellStart"/>
      <w:r w:rsidRPr="00576CAA">
        <w:rPr>
          <w:rFonts w:ascii="Times New Roman" w:hAnsi="Times New Roman" w:cs="Times New Roman"/>
          <w:sz w:val="24"/>
          <w:szCs w:val="24"/>
        </w:rPr>
        <w:t>Hrsak</w:t>
      </w:r>
      <w:proofErr w:type="spellEnd"/>
      <w:r w:rsidRPr="00576CAA">
        <w:rPr>
          <w:rFonts w:ascii="Times New Roman" w:hAnsi="Times New Roman" w:cs="Times New Roman"/>
          <w:sz w:val="24"/>
          <w:szCs w:val="24"/>
        </w:rPr>
        <w:t xml:space="preserve">, V., </w:t>
      </w:r>
      <w:proofErr w:type="spellStart"/>
      <w:r w:rsidRPr="00576CAA">
        <w:rPr>
          <w:rFonts w:ascii="Times New Roman" w:hAnsi="Times New Roman" w:cs="Times New Roman"/>
          <w:sz w:val="24"/>
          <w:szCs w:val="24"/>
        </w:rPr>
        <w:t>Kucinic</w:t>
      </w:r>
      <w:proofErr w:type="spellEnd"/>
      <w:r w:rsidRPr="00576CAA">
        <w:rPr>
          <w:rFonts w:ascii="Times New Roman" w:hAnsi="Times New Roman" w:cs="Times New Roman"/>
          <w:sz w:val="24"/>
          <w:szCs w:val="24"/>
        </w:rPr>
        <w:t xml:space="preserve">, M., </w:t>
      </w:r>
      <w:proofErr w:type="spellStart"/>
      <w:r w:rsidRPr="00576CAA">
        <w:rPr>
          <w:rFonts w:ascii="Times New Roman" w:hAnsi="Times New Roman" w:cs="Times New Roman"/>
          <w:sz w:val="24"/>
          <w:szCs w:val="24"/>
        </w:rPr>
        <w:t>Micetic</w:t>
      </w:r>
      <w:proofErr w:type="spellEnd"/>
      <w:r w:rsidRPr="00576CAA">
        <w:rPr>
          <w:rFonts w:ascii="Times New Roman" w:hAnsi="Times New Roman" w:cs="Times New Roman"/>
          <w:sz w:val="24"/>
          <w:szCs w:val="24"/>
        </w:rPr>
        <w:t xml:space="preserve">-Stankovic, V., Delic, A., &amp; </w:t>
      </w:r>
      <w:proofErr w:type="spellStart"/>
      <w:r w:rsidRPr="00576CAA">
        <w:rPr>
          <w:rFonts w:ascii="Times New Roman" w:hAnsi="Times New Roman" w:cs="Times New Roman"/>
          <w:sz w:val="24"/>
          <w:szCs w:val="24"/>
        </w:rPr>
        <w:t>Tvrtkovic</w:t>
      </w:r>
      <w:proofErr w:type="spellEnd"/>
      <w:r w:rsidRPr="00576CAA">
        <w:rPr>
          <w:rFonts w:ascii="Times New Roman" w:hAnsi="Times New Roman" w:cs="Times New Roman"/>
          <w:sz w:val="24"/>
          <w:szCs w:val="24"/>
        </w:rPr>
        <w:t xml:space="preserve">, N. (2011). Butterfly diversity and biogeography on the Croatian karst mountain </w:t>
      </w:r>
      <w:proofErr w:type="spellStart"/>
      <w:r w:rsidRPr="00576CAA">
        <w:rPr>
          <w:rFonts w:ascii="Times New Roman" w:hAnsi="Times New Roman" w:cs="Times New Roman"/>
          <w:sz w:val="24"/>
          <w:szCs w:val="24"/>
        </w:rPr>
        <w:t>biokovo</w:t>
      </w:r>
      <w:proofErr w:type="spellEnd"/>
      <w:r w:rsidRPr="00576CAA">
        <w:rPr>
          <w:rFonts w:ascii="Times New Roman" w:hAnsi="Times New Roman" w:cs="Times New Roman"/>
          <w:sz w:val="24"/>
          <w:szCs w:val="24"/>
        </w:rPr>
        <w:t xml:space="preserve">: Vertical distribution and preference for altitude and aspect. </w:t>
      </w:r>
      <w:r w:rsidRPr="00576CAA">
        <w:rPr>
          <w:rFonts w:ascii="Times New Roman" w:hAnsi="Times New Roman" w:cs="Times New Roman"/>
          <w:i/>
          <w:iCs/>
          <w:sz w:val="24"/>
          <w:szCs w:val="24"/>
        </w:rPr>
        <w:t>European Journal of Entomology</w:t>
      </w:r>
      <w:r w:rsidRPr="00576CAA">
        <w:rPr>
          <w:rFonts w:ascii="Times New Roman" w:hAnsi="Times New Roman" w:cs="Times New Roman"/>
          <w:sz w:val="24"/>
          <w:szCs w:val="24"/>
        </w:rPr>
        <w:t>, 108(4), 623-633.</w:t>
      </w:r>
    </w:p>
    <w:p w14:paraId="42B413C3" w14:textId="77777777" w:rsidR="00705254" w:rsidRPr="00576CAA" w:rsidRDefault="00705254" w:rsidP="007044D7">
      <w:pPr>
        <w:pStyle w:val="ListParagraph"/>
        <w:tabs>
          <w:tab w:val="left" w:pos="3168"/>
          <w:tab w:val="center" w:pos="4680"/>
        </w:tabs>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Mulder, C. P. H., Bazeley-White, E., Dimitrakopoulos, P. G., Hector, A., Scherer-Lorenzen, M., &amp; Schmid, B. (2004). Species evenness and productivity in experimental plant communities. </w:t>
      </w:r>
      <w:r w:rsidRPr="00576CAA">
        <w:rPr>
          <w:rFonts w:ascii="Times New Roman" w:hAnsi="Times New Roman" w:cs="Times New Roman"/>
          <w:i/>
          <w:iCs/>
          <w:sz w:val="24"/>
          <w:szCs w:val="24"/>
        </w:rPr>
        <w:t>Oikos</w:t>
      </w:r>
      <w:r w:rsidRPr="00576CAA">
        <w:rPr>
          <w:rFonts w:ascii="Times New Roman" w:hAnsi="Times New Roman" w:cs="Times New Roman"/>
          <w:sz w:val="24"/>
          <w:szCs w:val="24"/>
        </w:rPr>
        <w:t>, 107, 50–63.</w:t>
      </w:r>
    </w:p>
    <w:p w14:paraId="11670466" w14:textId="77777777" w:rsidR="00705254" w:rsidRPr="00576CAA" w:rsidRDefault="00705254" w:rsidP="007044D7">
      <w:pPr>
        <w:pStyle w:val="ListParagraph"/>
        <w:tabs>
          <w:tab w:val="left" w:pos="3168"/>
          <w:tab w:val="center" w:pos="4680"/>
        </w:tabs>
        <w:spacing w:line="480" w:lineRule="auto"/>
        <w:ind w:left="0"/>
        <w:jc w:val="both"/>
        <w:rPr>
          <w:rFonts w:ascii="Times New Roman" w:hAnsi="Times New Roman" w:cs="Times New Roman"/>
          <w:sz w:val="24"/>
          <w:szCs w:val="24"/>
        </w:rPr>
      </w:pPr>
      <w:r w:rsidRPr="00576CAA">
        <w:rPr>
          <w:rFonts w:ascii="Times New Roman" w:eastAsia="ff1" w:hAnsi="Times New Roman" w:cs="Times New Roman"/>
          <w:sz w:val="24"/>
          <w:szCs w:val="24"/>
        </w:rPr>
        <w:t xml:space="preserve">Pyle, R. M. (1992). Handbook for butterfly watchers, Boston: Houghton Mifflin Harcourt. </w:t>
      </w:r>
    </w:p>
    <w:p w14:paraId="38206764"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Rose, H. S., Walia, V. K., &amp; Mehta, H. S. (2003). Studies on the butterflies of Sukhna and Catchment area in Chandigarh, India. </w:t>
      </w:r>
      <w:r w:rsidRPr="00576CAA">
        <w:rPr>
          <w:rFonts w:ascii="Times New Roman" w:hAnsi="Times New Roman" w:cs="Times New Roman"/>
          <w:i/>
          <w:iCs/>
          <w:sz w:val="24"/>
          <w:szCs w:val="24"/>
        </w:rPr>
        <w:t>Journal of Entomological Research</w:t>
      </w:r>
      <w:r w:rsidRPr="00576CAA">
        <w:rPr>
          <w:rFonts w:ascii="Times New Roman" w:hAnsi="Times New Roman" w:cs="Times New Roman"/>
          <w:sz w:val="24"/>
          <w:szCs w:val="24"/>
        </w:rPr>
        <w:t>, 30(2), 175-178.</w:t>
      </w:r>
    </w:p>
    <w:p w14:paraId="4E2B32DB"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Shannon, C. E., &amp; Weaver, W. (1963). The Mathematical Theory of Communication. Urbana: The University of Illinois Press.</w:t>
      </w:r>
    </w:p>
    <w:p w14:paraId="6A4AD8FE"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Sharma, K. L., &amp; Kumar, R. (2015). Diversity of Butterflies in Renuka Lake and its Vicinity of Himachal Pradesh. </w:t>
      </w:r>
      <w:r w:rsidRPr="00576CAA">
        <w:rPr>
          <w:rFonts w:ascii="Times New Roman" w:hAnsi="Times New Roman" w:cs="Times New Roman"/>
          <w:i/>
          <w:iCs/>
          <w:sz w:val="24"/>
          <w:szCs w:val="24"/>
        </w:rPr>
        <w:t>International Journal of Science and Research</w:t>
      </w:r>
      <w:r w:rsidRPr="00576CAA">
        <w:rPr>
          <w:rFonts w:ascii="Times New Roman" w:hAnsi="Times New Roman" w:cs="Times New Roman"/>
          <w:sz w:val="24"/>
          <w:szCs w:val="24"/>
        </w:rPr>
        <w:t>, 4(9), 1628-1634.</w:t>
      </w:r>
    </w:p>
    <w:p w14:paraId="54737585"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Sharma, K., Kumari, V., &amp; Lakhanpal, D. (2020). A Preliminary Study of Diversity of Butterflies Around </w:t>
      </w:r>
      <w:proofErr w:type="spellStart"/>
      <w:r w:rsidRPr="00576CAA">
        <w:rPr>
          <w:rFonts w:ascii="Times New Roman" w:hAnsi="Times New Roman" w:cs="Times New Roman"/>
          <w:sz w:val="24"/>
          <w:szCs w:val="24"/>
        </w:rPr>
        <w:t>Goving</w:t>
      </w:r>
      <w:proofErr w:type="spellEnd"/>
      <w:r w:rsidRPr="00576CAA">
        <w:rPr>
          <w:rFonts w:ascii="Times New Roman" w:hAnsi="Times New Roman" w:cs="Times New Roman"/>
          <w:sz w:val="24"/>
          <w:szCs w:val="24"/>
        </w:rPr>
        <w:t xml:space="preserve"> Sagar lake in District Una, Himachal Pradesh</w:t>
      </w:r>
      <w:r w:rsidRPr="00576CAA">
        <w:rPr>
          <w:rFonts w:ascii="Times New Roman" w:hAnsi="Times New Roman" w:cs="Times New Roman"/>
          <w:i/>
          <w:iCs/>
          <w:sz w:val="24"/>
          <w:szCs w:val="24"/>
        </w:rPr>
        <w:t>. Uttar Pradesh Journal of Zoology</w:t>
      </w:r>
      <w:r w:rsidRPr="00576CAA">
        <w:rPr>
          <w:rFonts w:ascii="Times New Roman" w:hAnsi="Times New Roman" w:cs="Times New Roman"/>
          <w:sz w:val="24"/>
          <w:szCs w:val="24"/>
        </w:rPr>
        <w:t>, 41(9), 123-127.</w:t>
      </w:r>
    </w:p>
    <w:p w14:paraId="6C7042B6" w14:textId="1EDC21FA"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Simonson, S. E., Opler, P., &amp; </w:t>
      </w:r>
      <w:proofErr w:type="spellStart"/>
      <w:r w:rsidRPr="00576CAA">
        <w:rPr>
          <w:rFonts w:ascii="Times New Roman" w:hAnsi="Times New Roman" w:cs="Times New Roman"/>
          <w:sz w:val="24"/>
          <w:szCs w:val="24"/>
        </w:rPr>
        <w:t>Stohlgren</w:t>
      </w:r>
      <w:proofErr w:type="spellEnd"/>
      <w:r w:rsidRPr="00576CAA">
        <w:rPr>
          <w:rFonts w:ascii="Times New Roman" w:hAnsi="Times New Roman" w:cs="Times New Roman"/>
          <w:sz w:val="24"/>
          <w:szCs w:val="24"/>
        </w:rPr>
        <w:t xml:space="preserve">, T. J. (2001). Rapid assessment of butterfly diversity in a montane landscape. </w:t>
      </w:r>
      <w:r w:rsidRPr="00576CAA">
        <w:rPr>
          <w:rFonts w:ascii="Times New Roman" w:hAnsi="Times New Roman" w:cs="Times New Roman"/>
          <w:i/>
          <w:iCs/>
          <w:sz w:val="24"/>
          <w:szCs w:val="24"/>
        </w:rPr>
        <w:t>Biodiversity and Conservation</w:t>
      </w:r>
      <w:r w:rsidRPr="00576CAA">
        <w:rPr>
          <w:rFonts w:ascii="Times New Roman" w:hAnsi="Times New Roman" w:cs="Times New Roman"/>
          <w:sz w:val="24"/>
          <w:szCs w:val="24"/>
        </w:rPr>
        <w:t>, 10, 1369-1386.</w:t>
      </w:r>
    </w:p>
    <w:p w14:paraId="29BC2054"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Simpson, G. G. (1964). Species density in North American recent mammals. </w:t>
      </w:r>
      <w:r w:rsidRPr="00576CAA">
        <w:rPr>
          <w:rFonts w:ascii="Times New Roman" w:hAnsi="Times New Roman" w:cs="Times New Roman"/>
          <w:i/>
          <w:iCs/>
          <w:sz w:val="24"/>
          <w:szCs w:val="24"/>
        </w:rPr>
        <w:t>Systematic Zoology</w:t>
      </w:r>
      <w:r w:rsidRPr="00576CAA">
        <w:rPr>
          <w:rFonts w:ascii="Times New Roman" w:hAnsi="Times New Roman" w:cs="Times New Roman"/>
          <w:sz w:val="24"/>
          <w:szCs w:val="24"/>
        </w:rPr>
        <w:t>, 3, 57–73.</w:t>
      </w:r>
    </w:p>
    <w:p w14:paraId="3130F2AF" w14:textId="7324B000"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Storch, D., Konvicka, M., Benes, J., </w:t>
      </w:r>
      <w:proofErr w:type="spellStart"/>
      <w:r w:rsidRPr="00576CAA">
        <w:rPr>
          <w:rFonts w:ascii="Times New Roman" w:hAnsi="Times New Roman" w:cs="Times New Roman"/>
          <w:sz w:val="24"/>
          <w:szCs w:val="24"/>
        </w:rPr>
        <w:t>Martinkova</w:t>
      </w:r>
      <w:proofErr w:type="spellEnd"/>
      <w:r w:rsidRPr="00576CAA">
        <w:rPr>
          <w:rFonts w:ascii="Times New Roman" w:hAnsi="Times New Roman" w:cs="Times New Roman"/>
          <w:sz w:val="24"/>
          <w:szCs w:val="24"/>
        </w:rPr>
        <w:t xml:space="preserve">, J., &amp; Gaston, K. J. (2003). Distribution patterns in Butterflies and birds of the Czech Republic: Separating effects of habitat and geographical position. </w:t>
      </w:r>
      <w:r w:rsidRPr="00576CAA">
        <w:rPr>
          <w:rFonts w:ascii="Times New Roman" w:hAnsi="Times New Roman" w:cs="Times New Roman"/>
          <w:i/>
          <w:iCs/>
          <w:sz w:val="24"/>
          <w:szCs w:val="24"/>
        </w:rPr>
        <w:t>Journal of Biogeography</w:t>
      </w:r>
      <w:r w:rsidRPr="00576CAA">
        <w:rPr>
          <w:rFonts w:ascii="Times New Roman" w:hAnsi="Times New Roman" w:cs="Times New Roman"/>
          <w:sz w:val="24"/>
          <w:szCs w:val="24"/>
        </w:rPr>
        <w:t>, 30, 1195-1205.</w:t>
      </w:r>
    </w:p>
    <w:p w14:paraId="3DDAF7F2"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Sudheendrakumar</w:t>
      </w:r>
      <w:proofErr w:type="spellEnd"/>
      <w:r w:rsidRPr="00576CAA">
        <w:rPr>
          <w:rFonts w:ascii="Times New Roman" w:hAnsi="Times New Roman" w:cs="Times New Roman"/>
          <w:sz w:val="24"/>
          <w:szCs w:val="24"/>
        </w:rPr>
        <w:t xml:space="preserve">, V. V., Binoy, C. F., Suresh, P. V., &amp; Mathew, G. (1999). Habitat association of butterflies in the </w:t>
      </w:r>
      <w:proofErr w:type="spellStart"/>
      <w:r w:rsidRPr="00576CAA">
        <w:rPr>
          <w:rFonts w:ascii="Times New Roman" w:hAnsi="Times New Roman" w:cs="Times New Roman"/>
          <w:sz w:val="24"/>
          <w:szCs w:val="24"/>
        </w:rPr>
        <w:t>Parambikulum</w:t>
      </w:r>
      <w:proofErr w:type="spellEnd"/>
      <w:r w:rsidRPr="00576CAA">
        <w:rPr>
          <w:rFonts w:ascii="Times New Roman" w:hAnsi="Times New Roman" w:cs="Times New Roman"/>
          <w:sz w:val="24"/>
          <w:szCs w:val="24"/>
        </w:rPr>
        <w:t xml:space="preserve"> Wildlife Sanctuary, Kerala, India. </w:t>
      </w:r>
      <w:r w:rsidRPr="00576CAA">
        <w:rPr>
          <w:rFonts w:ascii="Times New Roman" w:hAnsi="Times New Roman" w:cs="Times New Roman"/>
          <w:i/>
          <w:iCs/>
          <w:sz w:val="24"/>
          <w:szCs w:val="24"/>
        </w:rPr>
        <w:t>Journal of the Bombay Natural History Society</w:t>
      </w:r>
      <w:r w:rsidRPr="00576CAA">
        <w:rPr>
          <w:rFonts w:ascii="Times New Roman" w:hAnsi="Times New Roman" w:cs="Times New Roman"/>
          <w:sz w:val="24"/>
          <w:szCs w:val="24"/>
        </w:rPr>
        <w:t>, 92 (2), 193-202.</w:t>
      </w:r>
    </w:p>
    <w:p w14:paraId="1466C6A0"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Thakur, S., </w:t>
      </w:r>
      <w:proofErr w:type="spellStart"/>
      <w:r w:rsidRPr="00576CAA">
        <w:rPr>
          <w:rFonts w:ascii="Times New Roman" w:hAnsi="Times New Roman" w:cs="Times New Roman"/>
          <w:sz w:val="24"/>
          <w:szCs w:val="24"/>
        </w:rPr>
        <w:t>Bahrdwaj</w:t>
      </w:r>
      <w:proofErr w:type="spellEnd"/>
      <w:r w:rsidRPr="00576CAA">
        <w:rPr>
          <w:rFonts w:ascii="Times New Roman" w:hAnsi="Times New Roman" w:cs="Times New Roman"/>
          <w:sz w:val="24"/>
          <w:szCs w:val="24"/>
        </w:rPr>
        <w:t xml:space="preserve">, S., &amp; Singh, A. P. (2021). Diversity Pattern of butterfly communities (Lepidoptera) in different habitat types of Nahan, Himachal Pradesh, India. </w:t>
      </w:r>
      <w:r w:rsidRPr="00576CAA">
        <w:rPr>
          <w:rFonts w:ascii="Times New Roman" w:hAnsi="Times New Roman" w:cs="Times New Roman"/>
          <w:i/>
          <w:iCs/>
          <w:sz w:val="24"/>
          <w:szCs w:val="24"/>
        </w:rPr>
        <w:t>Journal of Threatened Taxa</w:t>
      </w:r>
      <w:r w:rsidRPr="00576CAA">
        <w:rPr>
          <w:rFonts w:ascii="Times New Roman" w:hAnsi="Times New Roman" w:cs="Times New Roman"/>
          <w:sz w:val="24"/>
          <w:szCs w:val="24"/>
        </w:rPr>
        <w:t>, 13(8), 19137-19143.</w:t>
      </w:r>
    </w:p>
    <w:p w14:paraId="45DE9515"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Tiple, A. D., Deshmukh, V. P., &amp; Dennis, R. L. H. (2006). Factors influencing nectar plant resource visits by butterflies on a </w:t>
      </w:r>
      <w:proofErr w:type="gramStart"/>
      <w:r w:rsidRPr="00576CAA">
        <w:rPr>
          <w:rFonts w:ascii="Times New Roman" w:hAnsi="Times New Roman" w:cs="Times New Roman"/>
          <w:sz w:val="24"/>
          <w:szCs w:val="24"/>
        </w:rPr>
        <w:t>University</w:t>
      </w:r>
      <w:proofErr w:type="gramEnd"/>
      <w:r w:rsidRPr="00576CAA">
        <w:rPr>
          <w:rFonts w:ascii="Times New Roman" w:hAnsi="Times New Roman" w:cs="Times New Roman"/>
          <w:sz w:val="24"/>
          <w:szCs w:val="24"/>
        </w:rPr>
        <w:t xml:space="preserve"> campus: implications for conservation. </w:t>
      </w:r>
      <w:r w:rsidRPr="00576CAA">
        <w:rPr>
          <w:rFonts w:ascii="Times New Roman" w:hAnsi="Times New Roman" w:cs="Times New Roman"/>
          <w:i/>
          <w:iCs/>
          <w:sz w:val="24"/>
          <w:szCs w:val="24"/>
        </w:rPr>
        <w:t xml:space="preserve">Nota </w:t>
      </w:r>
      <w:proofErr w:type="spellStart"/>
      <w:r w:rsidRPr="00576CAA">
        <w:rPr>
          <w:rFonts w:ascii="Times New Roman" w:hAnsi="Times New Roman" w:cs="Times New Roman"/>
          <w:i/>
          <w:iCs/>
          <w:sz w:val="24"/>
          <w:szCs w:val="24"/>
        </w:rPr>
        <w:t>Lepidopteralogica</w:t>
      </w:r>
      <w:proofErr w:type="spellEnd"/>
      <w:r w:rsidRPr="00576CAA">
        <w:rPr>
          <w:rFonts w:ascii="Times New Roman" w:hAnsi="Times New Roman" w:cs="Times New Roman"/>
          <w:sz w:val="24"/>
          <w:szCs w:val="24"/>
        </w:rPr>
        <w:t>, 28, 213-224.</w:t>
      </w:r>
    </w:p>
    <w:p w14:paraId="070A1FDF"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Tiple, A. D. (2011). Butterflies of Vidarbha region Maharashtra, India; a review with and implication for conservation. </w:t>
      </w:r>
      <w:r w:rsidRPr="00576CAA">
        <w:rPr>
          <w:rFonts w:ascii="Times New Roman" w:hAnsi="Times New Roman" w:cs="Times New Roman"/>
          <w:i/>
          <w:iCs/>
          <w:sz w:val="24"/>
          <w:szCs w:val="24"/>
        </w:rPr>
        <w:t>Journal of Threatened Taxa</w:t>
      </w:r>
      <w:r w:rsidRPr="00576CAA">
        <w:rPr>
          <w:rFonts w:ascii="Times New Roman" w:hAnsi="Times New Roman" w:cs="Times New Roman"/>
          <w:sz w:val="24"/>
          <w:szCs w:val="24"/>
        </w:rPr>
        <w:t>, 3(1), 1469-1477.</w:t>
      </w:r>
    </w:p>
    <w:p w14:paraId="2A756E4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Uniyal, V. P., &amp; Mathur, P. K. (1998). Diversity of butterflies in Great Himalayan National Park, Western Himalaya. </w:t>
      </w:r>
      <w:r w:rsidRPr="00576CAA">
        <w:rPr>
          <w:rFonts w:ascii="Times New Roman" w:hAnsi="Times New Roman" w:cs="Times New Roman"/>
          <w:i/>
          <w:iCs/>
          <w:sz w:val="24"/>
          <w:szCs w:val="24"/>
        </w:rPr>
        <w:t>Indian Journal of Forestry</w:t>
      </w:r>
      <w:r w:rsidRPr="00576CAA">
        <w:rPr>
          <w:rFonts w:ascii="Times New Roman" w:hAnsi="Times New Roman" w:cs="Times New Roman"/>
          <w:sz w:val="24"/>
          <w:szCs w:val="24"/>
        </w:rPr>
        <w:t>, 21(2), 150-155.</w:t>
      </w:r>
    </w:p>
    <w:p w14:paraId="761553F7"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lastRenderedPageBreak/>
        <w:t>Van-</w:t>
      </w:r>
      <w:proofErr w:type="spellStart"/>
      <w:r w:rsidRPr="00576CAA">
        <w:rPr>
          <w:rFonts w:ascii="Times New Roman" w:hAnsi="Times New Roman" w:cs="Times New Roman"/>
          <w:sz w:val="24"/>
          <w:szCs w:val="24"/>
        </w:rPr>
        <w:t>Nieukerken</w:t>
      </w:r>
      <w:proofErr w:type="spellEnd"/>
      <w:r w:rsidRPr="00576CAA">
        <w:rPr>
          <w:rFonts w:ascii="Times New Roman" w:hAnsi="Times New Roman" w:cs="Times New Roman"/>
          <w:sz w:val="24"/>
          <w:szCs w:val="24"/>
        </w:rPr>
        <w:t>, E. J., Kaila, L., Kitching, I. J., Kristensen, N.P., Lees, D.C., Minet, J., et al. (2011). Order Lepidoptera. In Z. Q. Zhang (Eds.), Animal Biodiversity: An outline of higher-level classification and survey of taxonomic richness. Zootaxa, 3148, 212-221.</w:t>
      </w:r>
    </w:p>
    <w:p w14:paraId="2B431C53"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Varshney, R. K., </w:t>
      </w:r>
      <w:proofErr w:type="spellStart"/>
      <w:r w:rsidRPr="00576CAA">
        <w:rPr>
          <w:rFonts w:ascii="Times New Roman" w:hAnsi="Times New Roman" w:cs="Times New Roman"/>
          <w:sz w:val="24"/>
          <w:szCs w:val="24"/>
        </w:rPr>
        <w:t>Smetacek</w:t>
      </w:r>
      <w:proofErr w:type="spellEnd"/>
      <w:r w:rsidRPr="00576CAA">
        <w:rPr>
          <w:rFonts w:ascii="Times New Roman" w:hAnsi="Times New Roman" w:cs="Times New Roman"/>
          <w:sz w:val="24"/>
          <w:szCs w:val="24"/>
        </w:rPr>
        <w:t xml:space="preserve">, P. (2015). A Synoptic Catalogue of the Butterflies of India. New Delhi: </w:t>
      </w:r>
      <w:proofErr w:type="spellStart"/>
      <w:r w:rsidRPr="00576CAA">
        <w:rPr>
          <w:rFonts w:ascii="Times New Roman" w:hAnsi="Times New Roman" w:cs="Times New Roman"/>
          <w:sz w:val="24"/>
          <w:szCs w:val="24"/>
        </w:rPr>
        <w:t>Indinov</w:t>
      </w:r>
      <w:proofErr w:type="spellEnd"/>
      <w:r w:rsidRPr="00576CAA">
        <w:rPr>
          <w:rFonts w:ascii="Times New Roman" w:hAnsi="Times New Roman" w:cs="Times New Roman"/>
          <w:sz w:val="24"/>
          <w:szCs w:val="24"/>
        </w:rPr>
        <w:t xml:space="preserve"> Publishing. </w:t>
      </w:r>
    </w:p>
    <w:p w14:paraId="48A25DB7"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Watt, W. B. &amp; Boggs, C. L. (2003). Synthesis: butterflies as model system in ecology and evolution-present and future. In C.L. Boggs, W. B. Watt &amp; P. R. Ehrlich (Eds.), Butterflies Ecology and evolution taking flight. The University of Chicago Press: Chicago and London, 603-613.</w:t>
      </w:r>
    </w:p>
    <w:p w14:paraId="17F20CDA" w14:textId="77777777" w:rsidR="00705254" w:rsidRPr="00576CAA" w:rsidRDefault="00705254" w:rsidP="007044D7">
      <w:pPr>
        <w:pStyle w:val="ListParagraph"/>
        <w:spacing w:after="0" w:line="480" w:lineRule="auto"/>
        <w:ind w:left="0"/>
        <w:jc w:val="both"/>
        <w:rPr>
          <w:rFonts w:ascii="Times New Roman" w:eastAsia="Times New Roman" w:hAnsi="Times New Roman" w:cs="Times New Roman"/>
          <w:sz w:val="24"/>
          <w:szCs w:val="24"/>
        </w:rPr>
      </w:pPr>
      <w:r w:rsidRPr="00576CAA">
        <w:rPr>
          <w:rFonts w:ascii="Times New Roman" w:hAnsi="Times New Roman" w:cs="Times New Roman"/>
          <w:sz w:val="24"/>
          <w:szCs w:val="24"/>
        </w:rPr>
        <w:t xml:space="preserve">Whittaker, R. H. (1965). Dominance and diversity in land plant communities: numerical relations of species express the importance of competition in community function and evolution. </w:t>
      </w:r>
      <w:r w:rsidRPr="00576CAA">
        <w:rPr>
          <w:rFonts w:ascii="Times New Roman" w:hAnsi="Times New Roman" w:cs="Times New Roman"/>
          <w:i/>
          <w:iCs/>
          <w:sz w:val="24"/>
          <w:szCs w:val="24"/>
        </w:rPr>
        <w:t>Science</w:t>
      </w:r>
      <w:r w:rsidRPr="00576CAA">
        <w:rPr>
          <w:rFonts w:ascii="Times New Roman" w:hAnsi="Times New Roman" w:cs="Times New Roman"/>
          <w:sz w:val="24"/>
          <w:szCs w:val="24"/>
        </w:rPr>
        <w:t>, 147(3655), 250–260.</w:t>
      </w:r>
    </w:p>
    <w:p w14:paraId="30337169" w14:textId="77777777" w:rsidR="00705254" w:rsidRPr="00576CAA" w:rsidRDefault="00705254" w:rsidP="0083349A">
      <w:pPr>
        <w:spacing w:line="240" w:lineRule="auto"/>
        <w:jc w:val="both"/>
        <w:rPr>
          <w:rFonts w:ascii="Times New Roman" w:eastAsia="Times New Roman" w:hAnsi="Times New Roman" w:cs="Times New Roman"/>
          <w:b/>
          <w:color w:val="000000"/>
          <w:sz w:val="24"/>
          <w:szCs w:val="24"/>
        </w:rPr>
      </w:pPr>
    </w:p>
    <w:p w14:paraId="6DC85984" w14:textId="77777777" w:rsidR="0083349A" w:rsidRPr="00576CAA" w:rsidRDefault="0083349A" w:rsidP="000674F5">
      <w:pPr>
        <w:jc w:val="both"/>
        <w:rPr>
          <w:rFonts w:ascii="Times New Roman" w:hAnsi="Times New Roman" w:cs="Times New Roman"/>
          <w:sz w:val="24"/>
          <w:szCs w:val="24"/>
          <w:lang w:eastAsia="en-IN"/>
        </w:rPr>
      </w:pPr>
    </w:p>
    <w:p w14:paraId="7D1CD4EA" w14:textId="77777777" w:rsidR="000674F5" w:rsidRPr="00576CAA" w:rsidRDefault="000674F5" w:rsidP="000674F5">
      <w:pPr>
        <w:jc w:val="both"/>
        <w:rPr>
          <w:rFonts w:ascii="Times New Roman" w:hAnsi="Times New Roman" w:cs="Times New Roman"/>
          <w:sz w:val="24"/>
          <w:szCs w:val="24"/>
          <w:lang w:eastAsia="en-IN"/>
        </w:rPr>
      </w:pPr>
    </w:p>
    <w:p w14:paraId="56212206" w14:textId="77777777" w:rsidR="000674F5" w:rsidRPr="00576CAA" w:rsidRDefault="000674F5" w:rsidP="000674F5">
      <w:pPr>
        <w:jc w:val="both"/>
        <w:rPr>
          <w:rFonts w:ascii="Times New Roman" w:hAnsi="Times New Roman" w:cs="Times New Roman"/>
          <w:sz w:val="24"/>
          <w:szCs w:val="24"/>
          <w:lang w:eastAsia="en-IN"/>
        </w:rPr>
      </w:pPr>
    </w:p>
    <w:p w14:paraId="09687B30" w14:textId="77777777" w:rsidR="000674F5" w:rsidRPr="00576CAA" w:rsidRDefault="000674F5" w:rsidP="00E215A6">
      <w:pPr>
        <w:spacing w:line="240" w:lineRule="auto"/>
        <w:jc w:val="both"/>
        <w:rPr>
          <w:rFonts w:ascii="Times New Roman" w:hAnsi="Times New Roman" w:cs="Times New Roman"/>
          <w:sz w:val="24"/>
          <w:szCs w:val="24"/>
        </w:rPr>
      </w:pPr>
    </w:p>
    <w:p w14:paraId="5EA2934D" w14:textId="77777777" w:rsidR="007044D7" w:rsidRPr="00576CAA" w:rsidRDefault="007044D7" w:rsidP="007044D7">
      <w:pPr>
        <w:rPr>
          <w:rFonts w:ascii="Times New Roman" w:hAnsi="Times New Roman" w:cs="Times New Roman"/>
          <w:sz w:val="24"/>
          <w:szCs w:val="24"/>
        </w:rPr>
      </w:pPr>
    </w:p>
    <w:p w14:paraId="0F94E49B" w14:textId="77777777" w:rsidR="00B41DD6" w:rsidRPr="00576CAA" w:rsidRDefault="00B41DD6">
      <w:pPr>
        <w:rPr>
          <w:rFonts w:ascii="Times New Roman" w:hAnsi="Times New Roman" w:cs="Times New Roman"/>
          <w:sz w:val="24"/>
          <w:szCs w:val="24"/>
        </w:rPr>
      </w:pPr>
      <w:r w:rsidRPr="00576CAA">
        <w:rPr>
          <w:rFonts w:ascii="Times New Roman" w:hAnsi="Times New Roman" w:cs="Times New Roman"/>
          <w:sz w:val="24"/>
          <w:szCs w:val="24"/>
        </w:rPr>
        <w:br w:type="page"/>
      </w:r>
    </w:p>
    <w:p w14:paraId="2A5668BC" w14:textId="54104787" w:rsidR="00E215A6" w:rsidRPr="00576CAA" w:rsidRDefault="00E215A6" w:rsidP="007044D7">
      <w:pPr>
        <w:rPr>
          <w:rFonts w:ascii="Times New Roman" w:hAnsi="Times New Roman" w:cs="Times New Roman"/>
          <w:sz w:val="24"/>
          <w:szCs w:val="24"/>
        </w:rPr>
      </w:pPr>
      <w:r w:rsidRPr="00576CAA">
        <w:rPr>
          <w:rFonts w:ascii="Times New Roman" w:hAnsi="Times New Roman" w:cs="Times New Roman"/>
          <w:sz w:val="24"/>
          <w:szCs w:val="24"/>
        </w:rPr>
        <w:lastRenderedPageBreak/>
        <w:t>Table 1: Checklist of butterfly species along with their family, relative abundance, status and WPA Schedule recoded in the study area.</w:t>
      </w:r>
    </w:p>
    <w:tbl>
      <w:tblPr>
        <w:tblStyle w:val="TableGrid"/>
        <w:tblW w:w="10065" w:type="dxa"/>
        <w:tblInd w:w="-431" w:type="dxa"/>
        <w:tblLayout w:type="fixed"/>
        <w:tblLook w:val="04A0" w:firstRow="1" w:lastRow="0" w:firstColumn="1" w:lastColumn="0" w:noHBand="0" w:noVBand="1"/>
      </w:tblPr>
      <w:tblGrid>
        <w:gridCol w:w="568"/>
        <w:gridCol w:w="1418"/>
        <w:gridCol w:w="2409"/>
        <w:gridCol w:w="2268"/>
        <w:gridCol w:w="1134"/>
        <w:gridCol w:w="993"/>
        <w:gridCol w:w="1275"/>
      </w:tblGrid>
      <w:tr w:rsidR="00E215A6" w:rsidRPr="00576CAA" w14:paraId="4553E3F4" w14:textId="77777777" w:rsidTr="00B41DD6">
        <w:tc>
          <w:tcPr>
            <w:tcW w:w="568" w:type="dxa"/>
            <w:vAlign w:val="bottom"/>
          </w:tcPr>
          <w:p w14:paraId="4FFCBD20" w14:textId="77777777" w:rsidR="00E215A6" w:rsidRPr="00576CAA" w:rsidRDefault="00E215A6" w:rsidP="007959DC">
            <w:pPr>
              <w:jc w:val="both"/>
              <w:rPr>
                <w:rFonts w:ascii="Times New Roman" w:hAnsi="Times New Roman" w:cs="Times New Roman"/>
                <w:sz w:val="20"/>
                <w:szCs w:val="20"/>
              </w:rPr>
            </w:pPr>
            <w:bookmarkStart w:id="6" w:name="_Hlk193645499"/>
            <w:r w:rsidRPr="00576CAA">
              <w:rPr>
                <w:rFonts w:ascii="Times New Roman" w:eastAsia="Times New Roman" w:hAnsi="Times New Roman" w:cs="Times New Roman"/>
                <w:b/>
                <w:bCs/>
                <w:color w:val="000000"/>
                <w:sz w:val="20"/>
                <w:szCs w:val="20"/>
                <w:lang w:eastAsia="en-IN"/>
              </w:rPr>
              <w:t>Sl. No.</w:t>
            </w:r>
          </w:p>
        </w:tc>
        <w:tc>
          <w:tcPr>
            <w:tcW w:w="1418" w:type="dxa"/>
          </w:tcPr>
          <w:p w14:paraId="2DF063BF"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p>
          <w:p w14:paraId="7A2F582C"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p>
          <w:p w14:paraId="05567C42"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r w:rsidRPr="00576CAA">
              <w:rPr>
                <w:rFonts w:ascii="Times New Roman" w:eastAsia="Times New Roman" w:hAnsi="Times New Roman" w:cs="Times New Roman"/>
                <w:b/>
                <w:bCs/>
                <w:color w:val="000000"/>
                <w:sz w:val="20"/>
                <w:szCs w:val="20"/>
                <w:lang w:eastAsia="en-IN"/>
              </w:rPr>
              <w:t>Family</w:t>
            </w:r>
          </w:p>
        </w:tc>
        <w:tc>
          <w:tcPr>
            <w:tcW w:w="2409" w:type="dxa"/>
            <w:vAlign w:val="bottom"/>
          </w:tcPr>
          <w:p w14:paraId="61E9B595"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p>
          <w:p w14:paraId="5DE80B84"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Common Name</w:t>
            </w:r>
          </w:p>
        </w:tc>
        <w:tc>
          <w:tcPr>
            <w:tcW w:w="2268" w:type="dxa"/>
            <w:vAlign w:val="bottom"/>
          </w:tcPr>
          <w:p w14:paraId="2A0EA07E"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Scientific name</w:t>
            </w:r>
          </w:p>
        </w:tc>
        <w:tc>
          <w:tcPr>
            <w:tcW w:w="1134" w:type="dxa"/>
            <w:vAlign w:val="bottom"/>
          </w:tcPr>
          <w:p w14:paraId="0E2FDDF0" w14:textId="77777777" w:rsidR="00E215A6" w:rsidRPr="00576CAA" w:rsidRDefault="00E215A6" w:rsidP="007959DC">
            <w:pPr>
              <w:jc w:val="both"/>
              <w:rPr>
                <w:rFonts w:ascii="Times New Roman" w:hAnsi="Times New Roman" w:cs="Times New Roman"/>
                <w:sz w:val="20"/>
                <w:szCs w:val="20"/>
              </w:rPr>
            </w:pPr>
            <w:r w:rsidRPr="00576CAA">
              <w:rPr>
                <w:rFonts w:ascii="Times New Roman" w:hAnsi="Times New Roman" w:cs="Times New Roman"/>
                <w:color w:val="000000"/>
                <w:sz w:val="20"/>
                <w:szCs w:val="20"/>
              </w:rPr>
              <w:t>Relative Abundance</w:t>
            </w:r>
          </w:p>
        </w:tc>
        <w:tc>
          <w:tcPr>
            <w:tcW w:w="993" w:type="dxa"/>
            <w:vAlign w:val="bottom"/>
          </w:tcPr>
          <w:p w14:paraId="5D6203B2"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Status</w:t>
            </w:r>
          </w:p>
        </w:tc>
        <w:tc>
          <w:tcPr>
            <w:tcW w:w="1275" w:type="dxa"/>
            <w:vAlign w:val="bottom"/>
          </w:tcPr>
          <w:p w14:paraId="1434B6C2"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 xml:space="preserve">WPA </w:t>
            </w:r>
            <w:r w:rsidRPr="00576CAA">
              <w:rPr>
                <w:rFonts w:ascii="Times New Roman" w:eastAsia="Times New Roman" w:hAnsi="Times New Roman" w:cs="Times New Roman"/>
                <w:b/>
                <w:bCs/>
                <w:color w:val="000000"/>
                <w:sz w:val="20"/>
                <w:szCs w:val="20"/>
                <w:lang w:eastAsia="en-IN"/>
              </w:rPr>
              <w:br/>
              <w:t>schedule</w:t>
            </w:r>
          </w:p>
        </w:tc>
      </w:tr>
      <w:tr w:rsidR="005D2713" w:rsidRPr="00576CAA" w14:paraId="1BF700E1" w14:textId="77777777" w:rsidTr="00B41DD6">
        <w:tc>
          <w:tcPr>
            <w:tcW w:w="568" w:type="dxa"/>
            <w:vAlign w:val="bottom"/>
          </w:tcPr>
          <w:p w14:paraId="3E5CD950"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w:t>
            </w:r>
          </w:p>
        </w:tc>
        <w:tc>
          <w:tcPr>
            <w:tcW w:w="1418" w:type="dxa"/>
            <w:vAlign w:val="bottom"/>
          </w:tcPr>
          <w:p w14:paraId="0B09AB75" w14:textId="388E035C"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Nymphalidae</w:t>
            </w:r>
          </w:p>
        </w:tc>
        <w:tc>
          <w:tcPr>
            <w:tcW w:w="2409" w:type="dxa"/>
            <w:vAlign w:val="bottom"/>
          </w:tcPr>
          <w:p w14:paraId="0D034F5F" w14:textId="7455788E"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Plain </w:t>
            </w:r>
            <w:r w:rsidR="00B71022" w:rsidRPr="00576CAA">
              <w:rPr>
                <w:rFonts w:ascii="Times New Roman" w:hAnsi="Times New Roman" w:cs="Times New Roman"/>
                <w:color w:val="000000"/>
                <w:sz w:val="20"/>
                <w:szCs w:val="20"/>
              </w:rPr>
              <w:t>T</w:t>
            </w:r>
            <w:r w:rsidRPr="00576CAA">
              <w:rPr>
                <w:rFonts w:ascii="Times New Roman" w:hAnsi="Times New Roman" w:cs="Times New Roman"/>
                <w:color w:val="000000"/>
                <w:sz w:val="20"/>
                <w:szCs w:val="20"/>
              </w:rPr>
              <w:t>iger</w:t>
            </w:r>
          </w:p>
        </w:tc>
        <w:tc>
          <w:tcPr>
            <w:tcW w:w="2268" w:type="dxa"/>
            <w:vAlign w:val="bottom"/>
          </w:tcPr>
          <w:p w14:paraId="530894E6" w14:textId="1F6558DD"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Danaus </w:t>
            </w:r>
            <w:proofErr w:type="spellStart"/>
            <w:r w:rsidRPr="00576CAA">
              <w:rPr>
                <w:rFonts w:ascii="Times New Roman" w:hAnsi="Times New Roman" w:cs="Times New Roman"/>
                <w:i/>
                <w:iCs/>
                <w:color w:val="000000"/>
                <w:sz w:val="20"/>
                <w:szCs w:val="20"/>
              </w:rPr>
              <w:t>chrysippus</w:t>
            </w:r>
            <w:proofErr w:type="spellEnd"/>
          </w:p>
        </w:tc>
        <w:tc>
          <w:tcPr>
            <w:tcW w:w="1134" w:type="dxa"/>
            <w:vAlign w:val="bottom"/>
          </w:tcPr>
          <w:p w14:paraId="0B452DE6" w14:textId="051444A6"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1.32</w:t>
            </w:r>
          </w:p>
        </w:tc>
        <w:tc>
          <w:tcPr>
            <w:tcW w:w="993" w:type="dxa"/>
            <w:vAlign w:val="bottom"/>
          </w:tcPr>
          <w:p w14:paraId="77FE8B12"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B2A2C6B" w14:textId="77777777" w:rsidR="005D2713" w:rsidRPr="00576CAA" w:rsidRDefault="005D2713" w:rsidP="005D2713">
            <w:pPr>
              <w:jc w:val="both"/>
              <w:rPr>
                <w:rFonts w:ascii="Times New Roman" w:hAnsi="Times New Roman" w:cs="Times New Roman"/>
                <w:color w:val="000000"/>
                <w:sz w:val="20"/>
                <w:szCs w:val="20"/>
              </w:rPr>
            </w:pPr>
          </w:p>
        </w:tc>
      </w:tr>
      <w:tr w:rsidR="005D2713" w:rsidRPr="00576CAA" w14:paraId="08D1EB6F" w14:textId="77777777" w:rsidTr="00B41DD6">
        <w:tc>
          <w:tcPr>
            <w:tcW w:w="568" w:type="dxa"/>
            <w:vAlign w:val="bottom"/>
          </w:tcPr>
          <w:p w14:paraId="6DE982E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w:t>
            </w:r>
          </w:p>
        </w:tc>
        <w:tc>
          <w:tcPr>
            <w:tcW w:w="1418" w:type="dxa"/>
            <w:vAlign w:val="bottom"/>
          </w:tcPr>
          <w:p w14:paraId="324F45C9" w14:textId="0E0EE57D" w:rsidR="005D2713" w:rsidRPr="00576CAA" w:rsidRDefault="005D2713" w:rsidP="005D2713">
            <w:pPr>
              <w:jc w:val="both"/>
              <w:rPr>
                <w:rFonts w:ascii="Times New Roman" w:hAnsi="Times New Roman" w:cs="Times New Roman"/>
                <w:sz w:val="20"/>
                <w:szCs w:val="20"/>
              </w:rPr>
            </w:pPr>
          </w:p>
        </w:tc>
        <w:tc>
          <w:tcPr>
            <w:tcW w:w="2409" w:type="dxa"/>
            <w:vAlign w:val="bottom"/>
          </w:tcPr>
          <w:p w14:paraId="26350BA9" w14:textId="03A7F98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Indian Fritillary</w:t>
            </w:r>
          </w:p>
        </w:tc>
        <w:tc>
          <w:tcPr>
            <w:tcW w:w="2268" w:type="dxa"/>
            <w:vAlign w:val="bottom"/>
          </w:tcPr>
          <w:p w14:paraId="5C0D0B7D" w14:textId="03EEA24D"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color w:val="000000"/>
                <w:sz w:val="20"/>
                <w:szCs w:val="20"/>
              </w:rPr>
              <w:t>Argyreus</w:t>
            </w:r>
            <w:proofErr w:type="spellEnd"/>
            <w:r w:rsidRPr="00576CAA">
              <w:rPr>
                <w:rFonts w:ascii="Times New Roman" w:hAnsi="Times New Roman" w:cs="Times New Roman"/>
                <w:color w:val="000000"/>
                <w:sz w:val="20"/>
                <w:szCs w:val="20"/>
              </w:rPr>
              <w:t xml:space="preserve"> </w:t>
            </w:r>
            <w:proofErr w:type="spellStart"/>
            <w:r w:rsidRPr="00576CAA">
              <w:rPr>
                <w:rFonts w:ascii="Times New Roman" w:hAnsi="Times New Roman" w:cs="Times New Roman"/>
                <w:color w:val="000000"/>
                <w:sz w:val="20"/>
                <w:szCs w:val="20"/>
              </w:rPr>
              <w:t>hyperbius</w:t>
            </w:r>
            <w:proofErr w:type="spellEnd"/>
          </w:p>
        </w:tc>
        <w:tc>
          <w:tcPr>
            <w:tcW w:w="1134" w:type="dxa"/>
            <w:vAlign w:val="bottom"/>
          </w:tcPr>
          <w:p w14:paraId="7B7EA3FB" w14:textId="3967A4D9"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1.69</w:t>
            </w:r>
          </w:p>
        </w:tc>
        <w:tc>
          <w:tcPr>
            <w:tcW w:w="993" w:type="dxa"/>
            <w:vAlign w:val="bottom"/>
          </w:tcPr>
          <w:p w14:paraId="4465D1C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VC</w:t>
            </w:r>
          </w:p>
        </w:tc>
        <w:tc>
          <w:tcPr>
            <w:tcW w:w="1275" w:type="dxa"/>
            <w:vAlign w:val="bottom"/>
          </w:tcPr>
          <w:p w14:paraId="112D102B" w14:textId="77777777" w:rsidR="005D2713" w:rsidRPr="00576CAA" w:rsidRDefault="005D2713" w:rsidP="005D2713">
            <w:pPr>
              <w:jc w:val="both"/>
              <w:rPr>
                <w:rFonts w:ascii="Times New Roman" w:hAnsi="Times New Roman" w:cs="Times New Roman"/>
                <w:sz w:val="20"/>
                <w:szCs w:val="20"/>
              </w:rPr>
            </w:pPr>
          </w:p>
        </w:tc>
      </w:tr>
      <w:tr w:rsidR="005D2713" w:rsidRPr="00576CAA" w14:paraId="050A9F1F" w14:textId="77777777" w:rsidTr="00B41DD6">
        <w:tc>
          <w:tcPr>
            <w:tcW w:w="568" w:type="dxa"/>
            <w:vAlign w:val="bottom"/>
          </w:tcPr>
          <w:p w14:paraId="7841C26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w:t>
            </w:r>
          </w:p>
        </w:tc>
        <w:tc>
          <w:tcPr>
            <w:tcW w:w="1418" w:type="dxa"/>
            <w:vAlign w:val="bottom"/>
          </w:tcPr>
          <w:p w14:paraId="0DCD169C" w14:textId="74D50FCE" w:rsidR="005D2713" w:rsidRPr="00576CAA" w:rsidRDefault="005D2713" w:rsidP="005D2713">
            <w:pPr>
              <w:jc w:val="both"/>
              <w:rPr>
                <w:rFonts w:ascii="Times New Roman" w:hAnsi="Times New Roman" w:cs="Times New Roman"/>
                <w:sz w:val="20"/>
                <w:szCs w:val="20"/>
              </w:rPr>
            </w:pPr>
          </w:p>
        </w:tc>
        <w:tc>
          <w:tcPr>
            <w:tcW w:w="2409" w:type="dxa"/>
            <w:vAlign w:val="bottom"/>
          </w:tcPr>
          <w:p w14:paraId="0FE922EF" w14:textId="0FB91B35"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Queen of</w:t>
            </w:r>
            <w:r w:rsidR="00B71022" w:rsidRPr="00576CAA">
              <w:rPr>
                <w:rFonts w:ascii="Times New Roman" w:hAnsi="Times New Roman" w:cs="Times New Roman"/>
                <w:color w:val="000000"/>
                <w:sz w:val="20"/>
                <w:szCs w:val="20"/>
              </w:rPr>
              <w:t xml:space="preserve"> S</w:t>
            </w:r>
            <w:r w:rsidRPr="00576CAA">
              <w:rPr>
                <w:rFonts w:ascii="Times New Roman" w:hAnsi="Times New Roman" w:cs="Times New Roman"/>
                <w:color w:val="000000"/>
                <w:sz w:val="20"/>
                <w:szCs w:val="20"/>
              </w:rPr>
              <w:t xml:space="preserve">pain </w:t>
            </w:r>
            <w:r w:rsidR="00B71022" w:rsidRPr="00576CAA">
              <w:rPr>
                <w:rFonts w:ascii="Times New Roman" w:hAnsi="Times New Roman" w:cs="Times New Roman"/>
                <w:color w:val="000000"/>
                <w:sz w:val="20"/>
                <w:szCs w:val="20"/>
              </w:rPr>
              <w:t>F</w:t>
            </w:r>
            <w:r w:rsidRPr="00576CAA">
              <w:rPr>
                <w:rFonts w:ascii="Times New Roman" w:hAnsi="Times New Roman" w:cs="Times New Roman"/>
                <w:color w:val="000000"/>
                <w:sz w:val="20"/>
                <w:szCs w:val="20"/>
              </w:rPr>
              <w:t>ritillary</w:t>
            </w:r>
          </w:p>
        </w:tc>
        <w:tc>
          <w:tcPr>
            <w:tcW w:w="2268" w:type="dxa"/>
            <w:vAlign w:val="bottom"/>
          </w:tcPr>
          <w:p w14:paraId="7DEDF081" w14:textId="0A85E8F3"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Issoria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lathonia</w:t>
            </w:r>
            <w:proofErr w:type="spellEnd"/>
          </w:p>
        </w:tc>
        <w:tc>
          <w:tcPr>
            <w:tcW w:w="1134" w:type="dxa"/>
            <w:vAlign w:val="bottom"/>
          </w:tcPr>
          <w:p w14:paraId="2C308238" w14:textId="285D09EB"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2.35</w:t>
            </w:r>
          </w:p>
        </w:tc>
        <w:tc>
          <w:tcPr>
            <w:tcW w:w="993" w:type="dxa"/>
            <w:vAlign w:val="bottom"/>
          </w:tcPr>
          <w:p w14:paraId="5C0073D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1868BC40" w14:textId="77777777" w:rsidR="005D2713" w:rsidRPr="00576CAA" w:rsidRDefault="005D2713" w:rsidP="005D2713">
            <w:pPr>
              <w:jc w:val="both"/>
              <w:rPr>
                <w:rFonts w:ascii="Times New Roman" w:hAnsi="Times New Roman" w:cs="Times New Roman"/>
                <w:sz w:val="20"/>
                <w:szCs w:val="20"/>
              </w:rPr>
            </w:pPr>
          </w:p>
        </w:tc>
      </w:tr>
      <w:tr w:rsidR="005D2713" w:rsidRPr="00576CAA" w14:paraId="1E2F08C3" w14:textId="77777777" w:rsidTr="00B41DD6">
        <w:tc>
          <w:tcPr>
            <w:tcW w:w="568" w:type="dxa"/>
            <w:vAlign w:val="bottom"/>
          </w:tcPr>
          <w:p w14:paraId="038720C3"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4</w:t>
            </w:r>
          </w:p>
        </w:tc>
        <w:tc>
          <w:tcPr>
            <w:tcW w:w="1418" w:type="dxa"/>
            <w:vAlign w:val="bottom"/>
          </w:tcPr>
          <w:p w14:paraId="72008AAA" w14:textId="4E467603" w:rsidR="005D2713" w:rsidRPr="00576CAA" w:rsidRDefault="005D2713" w:rsidP="005D2713">
            <w:pPr>
              <w:jc w:val="both"/>
              <w:rPr>
                <w:rFonts w:ascii="Times New Roman" w:hAnsi="Times New Roman" w:cs="Times New Roman"/>
                <w:sz w:val="20"/>
                <w:szCs w:val="20"/>
              </w:rPr>
            </w:pPr>
          </w:p>
        </w:tc>
        <w:tc>
          <w:tcPr>
            <w:tcW w:w="2409" w:type="dxa"/>
            <w:vAlign w:val="bottom"/>
          </w:tcPr>
          <w:p w14:paraId="19D493F2" w14:textId="22629BF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B71022" w:rsidRPr="00576CAA">
              <w:rPr>
                <w:rFonts w:ascii="Times New Roman" w:hAnsi="Times New Roman" w:cs="Times New Roman"/>
                <w:color w:val="000000"/>
                <w:sz w:val="20"/>
                <w:szCs w:val="20"/>
              </w:rPr>
              <w:t>R</w:t>
            </w:r>
            <w:r w:rsidRPr="00576CAA">
              <w:rPr>
                <w:rFonts w:ascii="Times New Roman" w:hAnsi="Times New Roman" w:cs="Times New Roman"/>
                <w:color w:val="000000"/>
                <w:sz w:val="20"/>
                <w:szCs w:val="20"/>
              </w:rPr>
              <w:t xml:space="preserve">ed </w:t>
            </w:r>
            <w:r w:rsidR="00B71022" w:rsidRPr="00576CAA">
              <w:rPr>
                <w:rFonts w:ascii="Times New Roman" w:hAnsi="Times New Roman" w:cs="Times New Roman"/>
                <w:color w:val="000000"/>
                <w:sz w:val="20"/>
                <w:szCs w:val="20"/>
              </w:rPr>
              <w:t>A</w:t>
            </w:r>
            <w:r w:rsidRPr="00576CAA">
              <w:rPr>
                <w:rFonts w:ascii="Times New Roman" w:hAnsi="Times New Roman" w:cs="Times New Roman"/>
                <w:color w:val="000000"/>
                <w:sz w:val="20"/>
                <w:szCs w:val="20"/>
              </w:rPr>
              <w:t>dmiral</w:t>
            </w:r>
          </w:p>
        </w:tc>
        <w:tc>
          <w:tcPr>
            <w:tcW w:w="2268" w:type="dxa"/>
            <w:vAlign w:val="bottom"/>
          </w:tcPr>
          <w:p w14:paraId="0B3C6BE1" w14:textId="07372435"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Vanessa indica</w:t>
            </w:r>
          </w:p>
        </w:tc>
        <w:tc>
          <w:tcPr>
            <w:tcW w:w="1134" w:type="dxa"/>
            <w:vAlign w:val="bottom"/>
          </w:tcPr>
          <w:p w14:paraId="28035CB9" w14:textId="32808CCB"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1.79</w:t>
            </w:r>
          </w:p>
        </w:tc>
        <w:tc>
          <w:tcPr>
            <w:tcW w:w="993" w:type="dxa"/>
            <w:vAlign w:val="bottom"/>
          </w:tcPr>
          <w:p w14:paraId="2408F1B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062D980E" w14:textId="77777777" w:rsidR="005D2713" w:rsidRPr="00576CAA" w:rsidRDefault="005D2713" w:rsidP="005D2713">
            <w:pPr>
              <w:jc w:val="both"/>
              <w:rPr>
                <w:rFonts w:ascii="Times New Roman" w:hAnsi="Times New Roman" w:cs="Times New Roman"/>
                <w:sz w:val="20"/>
                <w:szCs w:val="20"/>
              </w:rPr>
            </w:pPr>
          </w:p>
        </w:tc>
      </w:tr>
      <w:tr w:rsidR="005D2713" w:rsidRPr="00576CAA" w14:paraId="4C653B72" w14:textId="77777777" w:rsidTr="00B41DD6">
        <w:tc>
          <w:tcPr>
            <w:tcW w:w="568" w:type="dxa"/>
            <w:vAlign w:val="bottom"/>
          </w:tcPr>
          <w:p w14:paraId="0D6FD2B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5</w:t>
            </w:r>
          </w:p>
        </w:tc>
        <w:tc>
          <w:tcPr>
            <w:tcW w:w="1418" w:type="dxa"/>
            <w:vAlign w:val="bottom"/>
          </w:tcPr>
          <w:p w14:paraId="15F49BD1" w14:textId="6974C17E" w:rsidR="005D2713" w:rsidRPr="00576CAA" w:rsidRDefault="005D2713" w:rsidP="005D2713">
            <w:pPr>
              <w:jc w:val="both"/>
              <w:rPr>
                <w:rFonts w:ascii="Times New Roman" w:hAnsi="Times New Roman" w:cs="Times New Roman"/>
                <w:sz w:val="20"/>
                <w:szCs w:val="20"/>
              </w:rPr>
            </w:pPr>
          </w:p>
        </w:tc>
        <w:tc>
          <w:tcPr>
            <w:tcW w:w="2409" w:type="dxa"/>
            <w:vAlign w:val="bottom"/>
          </w:tcPr>
          <w:p w14:paraId="640A5DC4" w14:textId="726AAF5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Painted </w:t>
            </w:r>
            <w:r w:rsidR="00B71022" w:rsidRPr="00576CAA">
              <w:rPr>
                <w:rFonts w:ascii="Times New Roman" w:hAnsi="Times New Roman" w:cs="Times New Roman"/>
                <w:color w:val="000000"/>
                <w:sz w:val="20"/>
                <w:szCs w:val="20"/>
              </w:rPr>
              <w:t>L</w:t>
            </w:r>
            <w:r w:rsidRPr="00576CAA">
              <w:rPr>
                <w:rFonts w:ascii="Times New Roman" w:hAnsi="Times New Roman" w:cs="Times New Roman"/>
                <w:color w:val="000000"/>
                <w:sz w:val="20"/>
                <w:szCs w:val="20"/>
              </w:rPr>
              <w:t>ady</w:t>
            </w:r>
          </w:p>
        </w:tc>
        <w:tc>
          <w:tcPr>
            <w:tcW w:w="2268" w:type="dxa"/>
            <w:vAlign w:val="bottom"/>
          </w:tcPr>
          <w:p w14:paraId="7CBC14EC" w14:textId="3354CA8A"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Vanessa </w:t>
            </w:r>
            <w:proofErr w:type="spellStart"/>
            <w:r w:rsidRPr="00576CAA">
              <w:rPr>
                <w:rFonts w:ascii="Times New Roman" w:hAnsi="Times New Roman" w:cs="Times New Roman"/>
                <w:i/>
                <w:iCs/>
                <w:color w:val="000000"/>
                <w:sz w:val="20"/>
                <w:szCs w:val="20"/>
              </w:rPr>
              <w:t>cardui</w:t>
            </w:r>
            <w:proofErr w:type="spellEnd"/>
          </w:p>
        </w:tc>
        <w:tc>
          <w:tcPr>
            <w:tcW w:w="1134" w:type="dxa"/>
            <w:vAlign w:val="bottom"/>
          </w:tcPr>
          <w:p w14:paraId="567B9114" w14:textId="69323FDA"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3.95</w:t>
            </w:r>
          </w:p>
        </w:tc>
        <w:tc>
          <w:tcPr>
            <w:tcW w:w="993" w:type="dxa"/>
            <w:vAlign w:val="bottom"/>
          </w:tcPr>
          <w:p w14:paraId="5D79831B"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VC</w:t>
            </w:r>
          </w:p>
        </w:tc>
        <w:tc>
          <w:tcPr>
            <w:tcW w:w="1275" w:type="dxa"/>
            <w:vAlign w:val="bottom"/>
          </w:tcPr>
          <w:p w14:paraId="19A790A8" w14:textId="77777777" w:rsidR="005D2713" w:rsidRPr="00576CAA" w:rsidRDefault="005D2713" w:rsidP="005D2713">
            <w:pPr>
              <w:jc w:val="both"/>
              <w:rPr>
                <w:rFonts w:ascii="Times New Roman" w:hAnsi="Times New Roman" w:cs="Times New Roman"/>
                <w:sz w:val="20"/>
                <w:szCs w:val="20"/>
              </w:rPr>
            </w:pPr>
          </w:p>
        </w:tc>
      </w:tr>
      <w:tr w:rsidR="005D2713" w:rsidRPr="00576CAA" w14:paraId="5AC904AA" w14:textId="77777777" w:rsidTr="00B41DD6">
        <w:tc>
          <w:tcPr>
            <w:tcW w:w="568" w:type="dxa"/>
            <w:vAlign w:val="bottom"/>
          </w:tcPr>
          <w:p w14:paraId="62A66A0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6</w:t>
            </w:r>
          </w:p>
        </w:tc>
        <w:tc>
          <w:tcPr>
            <w:tcW w:w="1418" w:type="dxa"/>
            <w:vAlign w:val="bottom"/>
          </w:tcPr>
          <w:p w14:paraId="253E00FC" w14:textId="56EAE22E" w:rsidR="005D2713" w:rsidRPr="00576CAA" w:rsidRDefault="005D2713" w:rsidP="005D2713">
            <w:pPr>
              <w:jc w:val="both"/>
              <w:rPr>
                <w:rFonts w:ascii="Times New Roman" w:hAnsi="Times New Roman" w:cs="Times New Roman"/>
                <w:sz w:val="20"/>
                <w:szCs w:val="20"/>
              </w:rPr>
            </w:pPr>
          </w:p>
        </w:tc>
        <w:tc>
          <w:tcPr>
            <w:tcW w:w="2409" w:type="dxa"/>
            <w:vAlign w:val="bottom"/>
          </w:tcPr>
          <w:p w14:paraId="56B87BBE" w14:textId="44D1A8CF" w:rsidR="005D2713" w:rsidRPr="00576CAA" w:rsidRDefault="00B71022"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5D2713" w:rsidRPr="00576CAA">
              <w:rPr>
                <w:rFonts w:ascii="Times New Roman" w:hAnsi="Times New Roman" w:cs="Times New Roman"/>
                <w:color w:val="000000"/>
                <w:sz w:val="20"/>
                <w:szCs w:val="20"/>
              </w:rPr>
              <w:t>Tortoiseshell</w:t>
            </w:r>
          </w:p>
        </w:tc>
        <w:tc>
          <w:tcPr>
            <w:tcW w:w="2268" w:type="dxa"/>
            <w:vAlign w:val="bottom"/>
          </w:tcPr>
          <w:p w14:paraId="7E700AB3" w14:textId="7C89039B"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Aglais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caschmirensis</w:t>
            </w:r>
            <w:proofErr w:type="spellEnd"/>
          </w:p>
        </w:tc>
        <w:tc>
          <w:tcPr>
            <w:tcW w:w="1134" w:type="dxa"/>
            <w:vAlign w:val="bottom"/>
          </w:tcPr>
          <w:p w14:paraId="2B577DB3" w14:textId="6FC1A22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3.29</w:t>
            </w:r>
          </w:p>
        </w:tc>
        <w:tc>
          <w:tcPr>
            <w:tcW w:w="993" w:type="dxa"/>
            <w:vAlign w:val="bottom"/>
          </w:tcPr>
          <w:p w14:paraId="567DFB7E"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A25E4D8" w14:textId="02412F7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14B7DDA4" w14:textId="77777777" w:rsidTr="00B41DD6">
        <w:tc>
          <w:tcPr>
            <w:tcW w:w="568" w:type="dxa"/>
            <w:vAlign w:val="bottom"/>
          </w:tcPr>
          <w:p w14:paraId="6CC4D18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7</w:t>
            </w:r>
          </w:p>
        </w:tc>
        <w:tc>
          <w:tcPr>
            <w:tcW w:w="1418" w:type="dxa"/>
            <w:vAlign w:val="bottom"/>
          </w:tcPr>
          <w:p w14:paraId="55A8590D" w14:textId="2F5C3E41" w:rsidR="005D2713" w:rsidRPr="00576CAA" w:rsidRDefault="005D2713" w:rsidP="005D2713">
            <w:pPr>
              <w:jc w:val="both"/>
              <w:rPr>
                <w:rFonts w:ascii="Times New Roman" w:hAnsi="Times New Roman" w:cs="Times New Roman"/>
                <w:sz w:val="20"/>
                <w:szCs w:val="20"/>
              </w:rPr>
            </w:pPr>
          </w:p>
        </w:tc>
        <w:tc>
          <w:tcPr>
            <w:tcW w:w="2409" w:type="dxa"/>
            <w:vAlign w:val="bottom"/>
          </w:tcPr>
          <w:p w14:paraId="366D3C89" w14:textId="5890B592"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Lemon pansy</w:t>
            </w:r>
          </w:p>
        </w:tc>
        <w:tc>
          <w:tcPr>
            <w:tcW w:w="2268" w:type="dxa"/>
            <w:vAlign w:val="bottom"/>
          </w:tcPr>
          <w:p w14:paraId="17B8346E" w14:textId="087F05B0"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Junonia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lemonias</w:t>
            </w:r>
            <w:proofErr w:type="spellEnd"/>
          </w:p>
        </w:tc>
        <w:tc>
          <w:tcPr>
            <w:tcW w:w="1134" w:type="dxa"/>
            <w:vAlign w:val="bottom"/>
          </w:tcPr>
          <w:p w14:paraId="10C01F94" w14:textId="268A0636"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1.03</w:t>
            </w:r>
          </w:p>
        </w:tc>
        <w:tc>
          <w:tcPr>
            <w:tcW w:w="993" w:type="dxa"/>
            <w:vAlign w:val="bottom"/>
          </w:tcPr>
          <w:p w14:paraId="35882C69"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441C8219" w14:textId="77777777" w:rsidR="005D2713" w:rsidRPr="00576CAA" w:rsidRDefault="005D2713" w:rsidP="005D2713">
            <w:pPr>
              <w:jc w:val="both"/>
              <w:rPr>
                <w:rFonts w:ascii="Times New Roman" w:hAnsi="Times New Roman" w:cs="Times New Roman"/>
                <w:sz w:val="20"/>
                <w:szCs w:val="20"/>
              </w:rPr>
            </w:pPr>
          </w:p>
        </w:tc>
      </w:tr>
      <w:tr w:rsidR="005D2713" w:rsidRPr="00576CAA" w14:paraId="138DE803" w14:textId="77777777" w:rsidTr="00B41DD6">
        <w:tc>
          <w:tcPr>
            <w:tcW w:w="568" w:type="dxa"/>
            <w:vAlign w:val="bottom"/>
          </w:tcPr>
          <w:p w14:paraId="6CBE86E9"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8</w:t>
            </w:r>
          </w:p>
        </w:tc>
        <w:tc>
          <w:tcPr>
            <w:tcW w:w="1418" w:type="dxa"/>
            <w:vAlign w:val="bottom"/>
          </w:tcPr>
          <w:p w14:paraId="644A8A89" w14:textId="0C09EF48" w:rsidR="005D2713" w:rsidRPr="00576CAA" w:rsidRDefault="005D2713" w:rsidP="005D2713">
            <w:pPr>
              <w:jc w:val="both"/>
              <w:rPr>
                <w:rFonts w:ascii="Times New Roman" w:hAnsi="Times New Roman" w:cs="Times New Roman"/>
                <w:sz w:val="20"/>
                <w:szCs w:val="20"/>
              </w:rPr>
            </w:pPr>
          </w:p>
        </w:tc>
        <w:tc>
          <w:tcPr>
            <w:tcW w:w="2409" w:type="dxa"/>
            <w:vAlign w:val="bottom"/>
          </w:tcPr>
          <w:p w14:paraId="1AB18735" w14:textId="3338AC0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Chocolate </w:t>
            </w:r>
            <w:r w:rsidR="00B71022" w:rsidRPr="00576CAA">
              <w:rPr>
                <w:rFonts w:ascii="Times New Roman" w:hAnsi="Times New Roman" w:cs="Times New Roman"/>
                <w:color w:val="000000"/>
                <w:sz w:val="20"/>
                <w:szCs w:val="20"/>
              </w:rPr>
              <w:t>P</w:t>
            </w:r>
            <w:r w:rsidRPr="00576CAA">
              <w:rPr>
                <w:rFonts w:ascii="Times New Roman" w:hAnsi="Times New Roman" w:cs="Times New Roman"/>
                <w:color w:val="000000"/>
                <w:sz w:val="20"/>
                <w:szCs w:val="20"/>
              </w:rPr>
              <w:t>ansy</w:t>
            </w:r>
          </w:p>
        </w:tc>
        <w:tc>
          <w:tcPr>
            <w:tcW w:w="2268" w:type="dxa"/>
            <w:vAlign w:val="bottom"/>
          </w:tcPr>
          <w:p w14:paraId="279CC323" w14:textId="62AE2B7B"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Junonia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iphita</w:t>
            </w:r>
            <w:proofErr w:type="spellEnd"/>
          </w:p>
        </w:tc>
        <w:tc>
          <w:tcPr>
            <w:tcW w:w="1134" w:type="dxa"/>
            <w:vAlign w:val="bottom"/>
          </w:tcPr>
          <w:p w14:paraId="43F6E91C" w14:textId="2FA024F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0.94</w:t>
            </w:r>
          </w:p>
        </w:tc>
        <w:tc>
          <w:tcPr>
            <w:tcW w:w="993" w:type="dxa"/>
            <w:vAlign w:val="bottom"/>
          </w:tcPr>
          <w:p w14:paraId="7259B76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6DCE6C4" w14:textId="77777777" w:rsidR="005D2713" w:rsidRPr="00576CAA" w:rsidRDefault="005D2713" w:rsidP="005D2713">
            <w:pPr>
              <w:jc w:val="both"/>
              <w:rPr>
                <w:rFonts w:ascii="Times New Roman" w:hAnsi="Times New Roman" w:cs="Times New Roman"/>
                <w:sz w:val="20"/>
                <w:szCs w:val="20"/>
              </w:rPr>
            </w:pPr>
          </w:p>
        </w:tc>
      </w:tr>
      <w:tr w:rsidR="005D2713" w:rsidRPr="00576CAA" w14:paraId="7AFA4833" w14:textId="77777777" w:rsidTr="00B41DD6">
        <w:tc>
          <w:tcPr>
            <w:tcW w:w="568" w:type="dxa"/>
            <w:vAlign w:val="bottom"/>
          </w:tcPr>
          <w:p w14:paraId="460A89D7"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9</w:t>
            </w:r>
          </w:p>
        </w:tc>
        <w:tc>
          <w:tcPr>
            <w:tcW w:w="1418" w:type="dxa"/>
            <w:vAlign w:val="bottom"/>
          </w:tcPr>
          <w:p w14:paraId="1D56D347" w14:textId="4EC6FC5A" w:rsidR="005D2713" w:rsidRPr="00576CAA" w:rsidRDefault="005D2713" w:rsidP="005D2713">
            <w:pPr>
              <w:jc w:val="both"/>
              <w:rPr>
                <w:rFonts w:ascii="Times New Roman" w:hAnsi="Times New Roman" w:cs="Times New Roman"/>
                <w:sz w:val="20"/>
                <w:szCs w:val="20"/>
              </w:rPr>
            </w:pPr>
          </w:p>
        </w:tc>
        <w:tc>
          <w:tcPr>
            <w:tcW w:w="2409" w:type="dxa"/>
            <w:vAlign w:val="bottom"/>
          </w:tcPr>
          <w:p w14:paraId="26F3F9ED" w14:textId="636228C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ailor</w:t>
            </w:r>
          </w:p>
        </w:tc>
        <w:tc>
          <w:tcPr>
            <w:tcW w:w="2268" w:type="dxa"/>
            <w:vAlign w:val="bottom"/>
          </w:tcPr>
          <w:p w14:paraId="78C7B63C" w14:textId="6E481DAD"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Neptis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hylas</w:t>
            </w:r>
            <w:proofErr w:type="spellEnd"/>
          </w:p>
        </w:tc>
        <w:tc>
          <w:tcPr>
            <w:tcW w:w="1134" w:type="dxa"/>
            <w:vAlign w:val="bottom"/>
          </w:tcPr>
          <w:p w14:paraId="20A72465" w14:textId="32DE74B8"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1.13</w:t>
            </w:r>
          </w:p>
        </w:tc>
        <w:tc>
          <w:tcPr>
            <w:tcW w:w="993" w:type="dxa"/>
            <w:vAlign w:val="bottom"/>
          </w:tcPr>
          <w:p w14:paraId="472BEF4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B86BC7F" w14:textId="77777777" w:rsidR="005D2713" w:rsidRPr="00576CAA" w:rsidRDefault="005D2713" w:rsidP="005D2713">
            <w:pPr>
              <w:jc w:val="both"/>
              <w:rPr>
                <w:rFonts w:ascii="Times New Roman" w:hAnsi="Times New Roman" w:cs="Times New Roman"/>
                <w:sz w:val="20"/>
                <w:szCs w:val="20"/>
              </w:rPr>
            </w:pPr>
          </w:p>
        </w:tc>
      </w:tr>
      <w:tr w:rsidR="005D2713" w:rsidRPr="00576CAA" w14:paraId="7BA37BDF" w14:textId="77777777" w:rsidTr="00B41DD6">
        <w:tc>
          <w:tcPr>
            <w:tcW w:w="568" w:type="dxa"/>
            <w:vAlign w:val="bottom"/>
          </w:tcPr>
          <w:p w14:paraId="6EB0B44D"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10</w:t>
            </w:r>
          </w:p>
        </w:tc>
        <w:tc>
          <w:tcPr>
            <w:tcW w:w="1418" w:type="dxa"/>
            <w:vAlign w:val="bottom"/>
          </w:tcPr>
          <w:p w14:paraId="0C01DDD8" w14:textId="5FA75C20" w:rsidR="005D2713" w:rsidRPr="00576CAA" w:rsidRDefault="005D2713" w:rsidP="005D2713">
            <w:pPr>
              <w:jc w:val="both"/>
              <w:rPr>
                <w:rFonts w:ascii="Times New Roman" w:hAnsi="Times New Roman" w:cs="Times New Roman"/>
                <w:sz w:val="20"/>
                <w:szCs w:val="20"/>
              </w:rPr>
            </w:pPr>
          </w:p>
        </w:tc>
        <w:tc>
          <w:tcPr>
            <w:tcW w:w="2409" w:type="dxa"/>
            <w:vAlign w:val="bottom"/>
          </w:tcPr>
          <w:p w14:paraId="3EA8624A" w14:textId="2A4E848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all</w:t>
            </w:r>
          </w:p>
        </w:tc>
        <w:tc>
          <w:tcPr>
            <w:tcW w:w="2268" w:type="dxa"/>
            <w:vAlign w:val="bottom"/>
          </w:tcPr>
          <w:p w14:paraId="5CCF7AE9" w14:textId="269424D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Lasiommata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schakra</w:t>
            </w:r>
            <w:proofErr w:type="spellEnd"/>
          </w:p>
        </w:tc>
        <w:tc>
          <w:tcPr>
            <w:tcW w:w="1134" w:type="dxa"/>
            <w:vAlign w:val="bottom"/>
          </w:tcPr>
          <w:p w14:paraId="1EAB282B" w14:textId="31FA51F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1.41</w:t>
            </w:r>
          </w:p>
        </w:tc>
        <w:tc>
          <w:tcPr>
            <w:tcW w:w="993" w:type="dxa"/>
            <w:vAlign w:val="bottom"/>
          </w:tcPr>
          <w:p w14:paraId="2730C63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C</w:t>
            </w:r>
          </w:p>
        </w:tc>
        <w:tc>
          <w:tcPr>
            <w:tcW w:w="1275" w:type="dxa"/>
            <w:vAlign w:val="bottom"/>
          </w:tcPr>
          <w:p w14:paraId="15305E6F" w14:textId="77777777" w:rsidR="005D2713" w:rsidRPr="00576CAA" w:rsidRDefault="005D2713" w:rsidP="005D2713">
            <w:pPr>
              <w:jc w:val="both"/>
              <w:rPr>
                <w:rFonts w:ascii="Times New Roman" w:hAnsi="Times New Roman" w:cs="Times New Roman"/>
                <w:sz w:val="20"/>
                <w:szCs w:val="20"/>
              </w:rPr>
            </w:pPr>
          </w:p>
        </w:tc>
      </w:tr>
      <w:tr w:rsidR="005D2713" w:rsidRPr="00576CAA" w14:paraId="11073E4E" w14:textId="77777777" w:rsidTr="00B41DD6">
        <w:tc>
          <w:tcPr>
            <w:tcW w:w="568" w:type="dxa"/>
            <w:vAlign w:val="bottom"/>
          </w:tcPr>
          <w:p w14:paraId="49D4190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11</w:t>
            </w:r>
          </w:p>
        </w:tc>
        <w:tc>
          <w:tcPr>
            <w:tcW w:w="1418" w:type="dxa"/>
            <w:vAlign w:val="bottom"/>
          </w:tcPr>
          <w:p w14:paraId="68D083CB" w14:textId="1C5634C8" w:rsidR="005D2713" w:rsidRPr="00576CAA" w:rsidRDefault="005D2713" w:rsidP="005D2713">
            <w:pPr>
              <w:jc w:val="both"/>
              <w:rPr>
                <w:rFonts w:ascii="Times New Roman" w:hAnsi="Times New Roman" w:cs="Times New Roman"/>
                <w:sz w:val="20"/>
                <w:szCs w:val="20"/>
              </w:rPr>
            </w:pPr>
          </w:p>
        </w:tc>
        <w:tc>
          <w:tcPr>
            <w:tcW w:w="2409" w:type="dxa"/>
            <w:vAlign w:val="bottom"/>
          </w:tcPr>
          <w:p w14:paraId="225CFEAE" w14:textId="706E6159"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astor</w:t>
            </w:r>
          </w:p>
        </w:tc>
        <w:tc>
          <w:tcPr>
            <w:tcW w:w="2268" w:type="dxa"/>
            <w:vAlign w:val="bottom"/>
          </w:tcPr>
          <w:p w14:paraId="64A31D52" w14:textId="73943A54"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Ariadne </w:t>
            </w:r>
            <w:proofErr w:type="spellStart"/>
            <w:r w:rsidRPr="00576CAA">
              <w:rPr>
                <w:rFonts w:ascii="Times New Roman" w:hAnsi="Times New Roman" w:cs="Times New Roman"/>
                <w:i/>
                <w:iCs/>
                <w:color w:val="000000"/>
                <w:sz w:val="20"/>
                <w:szCs w:val="20"/>
              </w:rPr>
              <w:t>merione</w:t>
            </w:r>
            <w:proofErr w:type="spellEnd"/>
          </w:p>
        </w:tc>
        <w:tc>
          <w:tcPr>
            <w:tcW w:w="1134" w:type="dxa"/>
            <w:vAlign w:val="bottom"/>
          </w:tcPr>
          <w:p w14:paraId="60A8B0E6" w14:textId="30DC559E"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w:t>
            </w:r>
          </w:p>
        </w:tc>
        <w:tc>
          <w:tcPr>
            <w:tcW w:w="993" w:type="dxa"/>
            <w:vAlign w:val="bottom"/>
          </w:tcPr>
          <w:p w14:paraId="429746CA"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4083880D" w14:textId="77777777" w:rsidR="005D2713" w:rsidRPr="00576CAA" w:rsidRDefault="005D2713" w:rsidP="005D2713">
            <w:pPr>
              <w:jc w:val="both"/>
              <w:rPr>
                <w:rFonts w:ascii="Times New Roman" w:hAnsi="Times New Roman" w:cs="Times New Roman"/>
                <w:sz w:val="20"/>
                <w:szCs w:val="20"/>
              </w:rPr>
            </w:pPr>
          </w:p>
        </w:tc>
      </w:tr>
      <w:tr w:rsidR="005D2713" w:rsidRPr="00576CAA" w14:paraId="4D2BE493" w14:textId="77777777" w:rsidTr="00B41DD6">
        <w:tc>
          <w:tcPr>
            <w:tcW w:w="568" w:type="dxa"/>
            <w:vAlign w:val="bottom"/>
          </w:tcPr>
          <w:p w14:paraId="5DEDF92C"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12</w:t>
            </w:r>
          </w:p>
        </w:tc>
        <w:tc>
          <w:tcPr>
            <w:tcW w:w="1418" w:type="dxa"/>
            <w:vAlign w:val="bottom"/>
          </w:tcPr>
          <w:p w14:paraId="0D7CE7BA" w14:textId="188E8D86" w:rsidR="005D2713" w:rsidRPr="00576CAA" w:rsidRDefault="005D2713" w:rsidP="005D2713">
            <w:pPr>
              <w:jc w:val="both"/>
              <w:rPr>
                <w:rFonts w:ascii="Times New Roman" w:hAnsi="Times New Roman" w:cs="Times New Roman"/>
                <w:sz w:val="20"/>
                <w:szCs w:val="20"/>
              </w:rPr>
            </w:pPr>
          </w:p>
        </w:tc>
        <w:tc>
          <w:tcPr>
            <w:tcW w:w="2409" w:type="dxa"/>
            <w:vAlign w:val="bottom"/>
          </w:tcPr>
          <w:p w14:paraId="0BD27CC7" w14:textId="00B2157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Himalayan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ergeant</w:t>
            </w:r>
          </w:p>
        </w:tc>
        <w:tc>
          <w:tcPr>
            <w:tcW w:w="2268" w:type="dxa"/>
            <w:vAlign w:val="bottom"/>
          </w:tcPr>
          <w:p w14:paraId="2509863B" w14:textId="5F9CB1F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Athyma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opalina</w:t>
            </w:r>
            <w:proofErr w:type="spellEnd"/>
          </w:p>
        </w:tc>
        <w:tc>
          <w:tcPr>
            <w:tcW w:w="1134" w:type="dxa"/>
            <w:vAlign w:val="bottom"/>
          </w:tcPr>
          <w:p w14:paraId="796F5827" w14:textId="56473C4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2.07</w:t>
            </w:r>
          </w:p>
        </w:tc>
        <w:tc>
          <w:tcPr>
            <w:tcW w:w="993" w:type="dxa"/>
            <w:vAlign w:val="bottom"/>
          </w:tcPr>
          <w:p w14:paraId="3F95BE6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C</w:t>
            </w:r>
          </w:p>
        </w:tc>
        <w:tc>
          <w:tcPr>
            <w:tcW w:w="1275" w:type="dxa"/>
            <w:vAlign w:val="bottom"/>
          </w:tcPr>
          <w:p w14:paraId="6EB5BD4B" w14:textId="77777777" w:rsidR="005D2713" w:rsidRPr="00576CAA" w:rsidRDefault="005D2713" w:rsidP="005D2713">
            <w:pPr>
              <w:jc w:val="both"/>
              <w:rPr>
                <w:rFonts w:ascii="Times New Roman" w:hAnsi="Times New Roman" w:cs="Times New Roman"/>
                <w:sz w:val="20"/>
                <w:szCs w:val="20"/>
              </w:rPr>
            </w:pPr>
          </w:p>
        </w:tc>
      </w:tr>
      <w:tr w:rsidR="005D2713" w:rsidRPr="00576CAA" w14:paraId="7F90A014" w14:textId="77777777" w:rsidTr="00B41DD6">
        <w:tc>
          <w:tcPr>
            <w:tcW w:w="568" w:type="dxa"/>
            <w:vAlign w:val="bottom"/>
          </w:tcPr>
          <w:p w14:paraId="27ECBED5"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13</w:t>
            </w:r>
          </w:p>
        </w:tc>
        <w:tc>
          <w:tcPr>
            <w:tcW w:w="1418" w:type="dxa"/>
            <w:vAlign w:val="bottom"/>
          </w:tcPr>
          <w:p w14:paraId="4061CCA4" w14:textId="19646850" w:rsidR="005D2713" w:rsidRPr="00576CAA" w:rsidRDefault="005D2713" w:rsidP="005D2713">
            <w:pPr>
              <w:jc w:val="both"/>
              <w:rPr>
                <w:rFonts w:ascii="Times New Roman" w:hAnsi="Times New Roman" w:cs="Times New Roman"/>
                <w:sz w:val="20"/>
                <w:szCs w:val="20"/>
              </w:rPr>
            </w:pPr>
          </w:p>
        </w:tc>
        <w:tc>
          <w:tcPr>
            <w:tcW w:w="2409" w:type="dxa"/>
            <w:vAlign w:val="bottom"/>
          </w:tcPr>
          <w:p w14:paraId="02F49290" w14:textId="1BB1C68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Himalayan </w:t>
            </w:r>
            <w:r w:rsidR="00B71022" w:rsidRPr="00576CAA">
              <w:rPr>
                <w:rFonts w:ascii="Times New Roman" w:hAnsi="Times New Roman" w:cs="Times New Roman"/>
                <w:color w:val="000000"/>
                <w:sz w:val="20"/>
                <w:szCs w:val="20"/>
              </w:rPr>
              <w:t>J</w:t>
            </w:r>
            <w:r w:rsidRPr="00576CAA">
              <w:rPr>
                <w:rFonts w:ascii="Times New Roman" w:hAnsi="Times New Roman" w:cs="Times New Roman"/>
                <w:color w:val="000000"/>
                <w:sz w:val="20"/>
                <w:szCs w:val="20"/>
              </w:rPr>
              <w:t>ester</w:t>
            </w:r>
          </w:p>
        </w:tc>
        <w:tc>
          <w:tcPr>
            <w:tcW w:w="2268" w:type="dxa"/>
            <w:vAlign w:val="bottom"/>
          </w:tcPr>
          <w:p w14:paraId="7BA74FC3" w14:textId="493105F2"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Symbrenthia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hypselis</w:t>
            </w:r>
            <w:proofErr w:type="spellEnd"/>
          </w:p>
        </w:tc>
        <w:tc>
          <w:tcPr>
            <w:tcW w:w="1134" w:type="dxa"/>
            <w:vAlign w:val="bottom"/>
          </w:tcPr>
          <w:p w14:paraId="5CABE78C" w14:textId="0C7AAF3A"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1.88</w:t>
            </w:r>
          </w:p>
        </w:tc>
        <w:tc>
          <w:tcPr>
            <w:tcW w:w="993" w:type="dxa"/>
            <w:vAlign w:val="bottom"/>
          </w:tcPr>
          <w:p w14:paraId="49DED26E"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043BA75F" w14:textId="785AE65C"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1E90200C" w14:textId="77777777" w:rsidTr="00B41DD6">
        <w:tc>
          <w:tcPr>
            <w:tcW w:w="568" w:type="dxa"/>
            <w:vAlign w:val="bottom"/>
          </w:tcPr>
          <w:p w14:paraId="6A5A24C9"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14</w:t>
            </w:r>
          </w:p>
        </w:tc>
        <w:tc>
          <w:tcPr>
            <w:tcW w:w="1418" w:type="dxa"/>
            <w:vAlign w:val="bottom"/>
          </w:tcPr>
          <w:p w14:paraId="1F42273C" w14:textId="29D64FC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Papilionidae</w:t>
            </w:r>
          </w:p>
        </w:tc>
        <w:tc>
          <w:tcPr>
            <w:tcW w:w="2409" w:type="dxa"/>
            <w:vAlign w:val="bottom"/>
          </w:tcPr>
          <w:p w14:paraId="47E7F812" w14:textId="00AC2A1A"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M</w:t>
            </w:r>
            <w:r w:rsidRPr="00576CAA">
              <w:rPr>
                <w:rFonts w:ascii="Times New Roman" w:hAnsi="Times New Roman" w:cs="Times New Roman"/>
                <w:color w:val="000000"/>
                <w:sz w:val="20"/>
                <w:szCs w:val="20"/>
              </w:rPr>
              <w:t>ormon</w:t>
            </w:r>
          </w:p>
        </w:tc>
        <w:tc>
          <w:tcPr>
            <w:tcW w:w="2268" w:type="dxa"/>
            <w:vAlign w:val="bottom"/>
          </w:tcPr>
          <w:p w14:paraId="2924AB20" w14:textId="306423FC"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Papilio </w:t>
            </w:r>
            <w:proofErr w:type="spellStart"/>
            <w:r w:rsidRPr="00576CAA">
              <w:rPr>
                <w:rFonts w:ascii="Times New Roman" w:hAnsi="Times New Roman" w:cs="Times New Roman"/>
                <w:i/>
                <w:iCs/>
                <w:color w:val="000000"/>
                <w:sz w:val="20"/>
                <w:szCs w:val="20"/>
              </w:rPr>
              <w:t>polytes</w:t>
            </w:r>
            <w:proofErr w:type="spellEnd"/>
          </w:p>
        </w:tc>
        <w:tc>
          <w:tcPr>
            <w:tcW w:w="1134" w:type="dxa"/>
            <w:vAlign w:val="bottom"/>
          </w:tcPr>
          <w:p w14:paraId="7EC5A344" w14:textId="1253645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0.19</w:t>
            </w:r>
          </w:p>
        </w:tc>
        <w:tc>
          <w:tcPr>
            <w:tcW w:w="993" w:type="dxa"/>
            <w:vAlign w:val="bottom"/>
          </w:tcPr>
          <w:p w14:paraId="7F15743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5176BD1" w14:textId="77777777" w:rsidR="005D2713" w:rsidRPr="00576CAA" w:rsidRDefault="005D2713" w:rsidP="005D2713">
            <w:pPr>
              <w:jc w:val="both"/>
              <w:rPr>
                <w:rFonts w:ascii="Times New Roman" w:hAnsi="Times New Roman" w:cs="Times New Roman"/>
                <w:sz w:val="20"/>
                <w:szCs w:val="20"/>
              </w:rPr>
            </w:pPr>
          </w:p>
        </w:tc>
      </w:tr>
      <w:tr w:rsidR="005D2713" w:rsidRPr="00576CAA" w14:paraId="7DB15168" w14:textId="77777777" w:rsidTr="00B41DD6">
        <w:tc>
          <w:tcPr>
            <w:tcW w:w="568" w:type="dxa"/>
            <w:vAlign w:val="bottom"/>
          </w:tcPr>
          <w:p w14:paraId="1A2A2E39"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15</w:t>
            </w:r>
          </w:p>
        </w:tc>
        <w:tc>
          <w:tcPr>
            <w:tcW w:w="1418" w:type="dxa"/>
            <w:vAlign w:val="bottom"/>
          </w:tcPr>
          <w:p w14:paraId="5F3C0D95" w14:textId="0CC54541" w:rsidR="005D2713" w:rsidRPr="00576CAA" w:rsidRDefault="005D2713" w:rsidP="005D2713">
            <w:pPr>
              <w:jc w:val="both"/>
              <w:rPr>
                <w:rFonts w:ascii="Times New Roman" w:hAnsi="Times New Roman" w:cs="Times New Roman"/>
                <w:sz w:val="20"/>
                <w:szCs w:val="20"/>
              </w:rPr>
            </w:pPr>
          </w:p>
        </w:tc>
        <w:tc>
          <w:tcPr>
            <w:tcW w:w="2409" w:type="dxa"/>
            <w:vAlign w:val="bottom"/>
          </w:tcPr>
          <w:p w14:paraId="1DE1F4E8" w14:textId="5E60E821"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R</w:t>
            </w:r>
            <w:r w:rsidRPr="00576CAA">
              <w:rPr>
                <w:rFonts w:ascii="Times New Roman" w:hAnsi="Times New Roman" w:cs="Times New Roman"/>
                <w:color w:val="000000"/>
                <w:sz w:val="20"/>
                <w:szCs w:val="20"/>
              </w:rPr>
              <w:t>ose</w:t>
            </w:r>
          </w:p>
        </w:tc>
        <w:tc>
          <w:tcPr>
            <w:tcW w:w="2268" w:type="dxa"/>
            <w:vAlign w:val="bottom"/>
          </w:tcPr>
          <w:p w14:paraId="007D31B7" w14:textId="3D581823"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Pachliopta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aristolochiae</w:t>
            </w:r>
            <w:proofErr w:type="spellEnd"/>
          </w:p>
        </w:tc>
        <w:tc>
          <w:tcPr>
            <w:tcW w:w="1134" w:type="dxa"/>
            <w:vAlign w:val="bottom"/>
          </w:tcPr>
          <w:p w14:paraId="5DE8ED41" w14:textId="7130A87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0.09</w:t>
            </w:r>
          </w:p>
        </w:tc>
        <w:tc>
          <w:tcPr>
            <w:tcW w:w="993" w:type="dxa"/>
            <w:vAlign w:val="bottom"/>
          </w:tcPr>
          <w:p w14:paraId="4BE2C429"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58C2D43" w14:textId="77777777" w:rsidR="005D2713" w:rsidRPr="00576CAA" w:rsidRDefault="005D2713" w:rsidP="005D2713">
            <w:pPr>
              <w:jc w:val="both"/>
              <w:rPr>
                <w:rFonts w:ascii="Times New Roman" w:hAnsi="Times New Roman" w:cs="Times New Roman"/>
                <w:sz w:val="20"/>
                <w:szCs w:val="20"/>
              </w:rPr>
            </w:pPr>
          </w:p>
        </w:tc>
      </w:tr>
      <w:tr w:rsidR="005D2713" w:rsidRPr="00576CAA" w14:paraId="0F1982C6" w14:textId="77777777" w:rsidTr="00B41DD6">
        <w:tc>
          <w:tcPr>
            <w:tcW w:w="568" w:type="dxa"/>
            <w:vAlign w:val="bottom"/>
          </w:tcPr>
          <w:p w14:paraId="168CFC78"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16</w:t>
            </w:r>
          </w:p>
        </w:tc>
        <w:tc>
          <w:tcPr>
            <w:tcW w:w="1418" w:type="dxa"/>
            <w:vAlign w:val="bottom"/>
          </w:tcPr>
          <w:p w14:paraId="39BE3A79" w14:textId="77A2BD4B" w:rsidR="005D2713" w:rsidRPr="00576CAA" w:rsidRDefault="005D2713" w:rsidP="005D2713">
            <w:pPr>
              <w:jc w:val="both"/>
              <w:rPr>
                <w:rFonts w:ascii="Times New Roman" w:hAnsi="Times New Roman" w:cs="Times New Roman"/>
                <w:sz w:val="20"/>
                <w:szCs w:val="20"/>
              </w:rPr>
            </w:pPr>
          </w:p>
        </w:tc>
        <w:tc>
          <w:tcPr>
            <w:tcW w:w="2409" w:type="dxa"/>
            <w:vAlign w:val="bottom"/>
          </w:tcPr>
          <w:p w14:paraId="51D5F43F" w14:textId="572863E1"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luebottle</w:t>
            </w:r>
          </w:p>
        </w:tc>
        <w:tc>
          <w:tcPr>
            <w:tcW w:w="2268" w:type="dxa"/>
            <w:vAlign w:val="bottom"/>
          </w:tcPr>
          <w:p w14:paraId="1807E8E2" w14:textId="3DB7E8B0"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Graphium</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sarpedon</w:t>
            </w:r>
            <w:proofErr w:type="spellEnd"/>
          </w:p>
        </w:tc>
        <w:tc>
          <w:tcPr>
            <w:tcW w:w="1134" w:type="dxa"/>
            <w:vAlign w:val="bottom"/>
          </w:tcPr>
          <w:p w14:paraId="027DF155" w14:textId="46FB083E"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0.28</w:t>
            </w:r>
          </w:p>
        </w:tc>
        <w:tc>
          <w:tcPr>
            <w:tcW w:w="993" w:type="dxa"/>
            <w:vAlign w:val="bottom"/>
          </w:tcPr>
          <w:p w14:paraId="34A00B7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7AE3C56B" w14:textId="77777777" w:rsidR="005D2713" w:rsidRPr="00576CAA" w:rsidRDefault="005D2713" w:rsidP="005D2713">
            <w:pPr>
              <w:jc w:val="both"/>
              <w:rPr>
                <w:rFonts w:ascii="Times New Roman" w:hAnsi="Times New Roman" w:cs="Times New Roman"/>
                <w:sz w:val="20"/>
                <w:szCs w:val="20"/>
              </w:rPr>
            </w:pPr>
          </w:p>
        </w:tc>
      </w:tr>
      <w:tr w:rsidR="005D2713" w:rsidRPr="00576CAA" w14:paraId="10F65B0E" w14:textId="77777777" w:rsidTr="00B41DD6">
        <w:tc>
          <w:tcPr>
            <w:tcW w:w="568" w:type="dxa"/>
            <w:vAlign w:val="bottom"/>
          </w:tcPr>
          <w:p w14:paraId="60BAA4CB"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17</w:t>
            </w:r>
          </w:p>
        </w:tc>
        <w:tc>
          <w:tcPr>
            <w:tcW w:w="1418" w:type="dxa"/>
            <w:vAlign w:val="bottom"/>
          </w:tcPr>
          <w:p w14:paraId="7350E8CB" w14:textId="1CBEB5CA"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Pieridae</w:t>
            </w:r>
          </w:p>
        </w:tc>
        <w:tc>
          <w:tcPr>
            <w:tcW w:w="2409" w:type="dxa"/>
            <w:vAlign w:val="bottom"/>
          </w:tcPr>
          <w:p w14:paraId="01FFA6EA" w14:textId="4322D37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G</w:t>
            </w:r>
            <w:r w:rsidRPr="00576CAA">
              <w:rPr>
                <w:rFonts w:ascii="Times New Roman" w:hAnsi="Times New Roman" w:cs="Times New Roman"/>
                <w:color w:val="000000"/>
                <w:sz w:val="20"/>
                <w:szCs w:val="20"/>
              </w:rPr>
              <w:t xml:space="preserve">rass </w:t>
            </w:r>
            <w:r w:rsidR="00B71022" w:rsidRPr="00576CAA">
              <w:rPr>
                <w:rFonts w:ascii="Times New Roman" w:hAnsi="Times New Roman" w:cs="Times New Roman"/>
                <w:color w:val="000000"/>
                <w:sz w:val="20"/>
                <w:szCs w:val="20"/>
              </w:rPr>
              <w:t>Y</w:t>
            </w:r>
            <w:r w:rsidRPr="00576CAA">
              <w:rPr>
                <w:rFonts w:ascii="Times New Roman" w:hAnsi="Times New Roman" w:cs="Times New Roman"/>
                <w:color w:val="000000"/>
                <w:sz w:val="20"/>
                <w:szCs w:val="20"/>
              </w:rPr>
              <w:t xml:space="preserve">ellow </w:t>
            </w:r>
          </w:p>
        </w:tc>
        <w:tc>
          <w:tcPr>
            <w:tcW w:w="2268" w:type="dxa"/>
            <w:vAlign w:val="bottom"/>
          </w:tcPr>
          <w:p w14:paraId="47B31987" w14:textId="0E822A4D"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Eurema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hecabe</w:t>
            </w:r>
            <w:proofErr w:type="spellEnd"/>
          </w:p>
        </w:tc>
        <w:tc>
          <w:tcPr>
            <w:tcW w:w="1134" w:type="dxa"/>
            <w:vAlign w:val="bottom"/>
          </w:tcPr>
          <w:p w14:paraId="3CE72491" w14:textId="4179B4B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2.92</w:t>
            </w:r>
          </w:p>
        </w:tc>
        <w:tc>
          <w:tcPr>
            <w:tcW w:w="993" w:type="dxa"/>
            <w:vAlign w:val="bottom"/>
          </w:tcPr>
          <w:p w14:paraId="0A7294F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68C96360" w14:textId="77777777" w:rsidR="005D2713" w:rsidRPr="00576CAA" w:rsidRDefault="005D2713" w:rsidP="005D2713">
            <w:pPr>
              <w:jc w:val="both"/>
              <w:rPr>
                <w:rFonts w:ascii="Times New Roman" w:hAnsi="Times New Roman" w:cs="Times New Roman"/>
                <w:sz w:val="20"/>
                <w:szCs w:val="20"/>
              </w:rPr>
            </w:pPr>
          </w:p>
        </w:tc>
      </w:tr>
      <w:tr w:rsidR="005D2713" w:rsidRPr="00576CAA" w14:paraId="6EABB630" w14:textId="77777777" w:rsidTr="00B41DD6">
        <w:tc>
          <w:tcPr>
            <w:tcW w:w="568" w:type="dxa"/>
            <w:vAlign w:val="bottom"/>
          </w:tcPr>
          <w:p w14:paraId="560FE141"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18</w:t>
            </w:r>
          </w:p>
        </w:tc>
        <w:tc>
          <w:tcPr>
            <w:tcW w:w="1418" w:type="dxa"/>
            <w:vAlign w:val="bottom"/>
          </w:tcPr>
          <w:p w14:paraId="3A416B28" w14:textId="329D8BD0" w:rsidR="005D2713" w:rsidRPr="00576CAA" w:rsidRDefault="005D2713" w:rsidP="005D2713">
            <w:pPr>
              <w:jc w:val="both"/>
              <w:rPr>
                <w:rFonts w:ascii="Times New Roman" w:hAnsi="Times New Roman" w:cs="Times New Roman"/>
                <w:sz w:val="20"/>
                <w:szCs w:val="20"/>
              </w:rPr>
            </w:pPr>
          </w:p>
        </w:tc>
        <w:tc>
          <w:tcPr>
            <w:tcW w:w="2409" w:type="dxa"/>
            <w:vAlign w:val="bottom"/>
          </w:tcPr>
          <w:p w14:paraId="7AB8B0A0" w14:textId="59E67B21"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Dark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 xml:space="preserve">louded </w:t>
            </w:r>
            <w:r w:rsidR="00B71022" w:rsidRPr="00576CAA">
              <w:rPr>
                <w:rFonts w:ascii="Times New Roman" w:hAnsi="Times New Roman" w:cs="Times New Roman"/>
                <w:color w:val="000000"/>
                <w:sz w:val="20"/>
                <w:szCs w:val="20"/>
              </w:rPr>
              <w:t>Y</w:t>
            </w:r>
            <w:r w:rsidRPr="00576CAA">
              <w:rPr>
                <w:rFonts w:ascii="Times New Roman" w:hAnsi="Times New Roman" w:cs="Times New Roman"/>
                <w:color w:val="000000"/>
                <w:sz w:val="20"/>
                <w:szCs w:val="20"/>
              </w:rPr>
              <w:t>ellow</w:t>
            </w:r>
          </w:p>
        </w:tc>
        <w:tc>
          <w:tcPr>
            <w:tcW w:w="2268" w:type="dxa"/>
            <w:vAlign w:val="bottom"/>
          </w:tcPr>
          <w:p w14:paraId="1A5CD4D3" w14:textId="06BB7079"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Colias </w:t>
            </w:r>
            <w:proofErr w:type="spellStart"/>
            <w:r w:rsidRPr="00576CAA">
              <w:rPr>
                <w:rFonts w:ascii="Times New Roman" w:hAnsi="Times New Roman" w:cs="Times New Roman"/>
                <w:i/>
                <w:iCs/>
                <w:color w:val="000000"/>
                <w:sz w:val="20"/>
                <w:szCs w:val="20"/>
              </w:rPr>
              <w:t>fieldii</w:t>
            </w:r>
            <w:proofErr w:type="spellEnd"/>
          </w:p>
        </w:tc>
        <w:tc>
          <w:tcPr>
            <w:tcW w:w="1134" w:type="dxa"/>
            <w:vAlign w:val="bottom"/>
          </w:tcPr>
          <w:p w14:paraId="765D6F4D" w14:textId="202CBCE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9.50</w:t>
            </w:r>
          </w:p>
        </w:tc>
        <w:tc>
          <w:tcPr>
            <w:tcW w:w="993" w:type="dxa"/>
            <w:vAlign w:val="bottom"/>
          </w:tcPr>
          <w:p w14:paraId="7983D63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1BD8532" w14:textId="77777777" w:rsidR="005D2713" w:rsidRPr="00576CAA" w:rsidRDefault="005D2713" w:rsidP="005D2713">
            <w:pPr>
              <w:jc w:val="both"/>
              <w:rPr>
                <w:rFonts w:ascii="Times New Roman" w:hAnsi="Times New Roman" w:cs="Times New Roman"/>
                <w:sz w:val="20"/>
                <w:szCs w:val="20"/>
              </w:rPr>
            </w:pPr>
          </w:p>
        </w:tc>
      </w:tr>
      <w:tr w:rsidR="005D2713" w:rsidRPr="00576CAA" w14:paraId="74F962C7" w14:textId="77777777" w:rsidTr="00B41DD6">
        <w:tc>
          <w:tcPr>
            <w:tcW w:w="568" w:type="dxa"/>
            <w:vAlign w:val="bottom"/>
          </w:tcPr>
          <w:p w14:paraId="4C794646"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19</w:t>
            </w:r>
          </w:p>
        </w:tc>
        <w:tc>
          <w:tcPr>
            <w:tcW w:w="1418" w:type="dxa"/>
            <w:vAlign w:val="bottom"/>
          </w:tcPr>
          <w:p w14:paraId="6389C890" w14:textId="5FD68608" w:rsidR="005D2713" w:rsidRPr="00576CAA" w:rsidRDefault="005D2713" w:rsidP="005D2713">
            <w:pPr>
              <w:jc w:val="both"/>
              <w:rPr>
                <w:rFonts w:ascii="Times New Roman" w:hAnsi="Times New Roman" w:cs="Times New Roman"/>
                <w:sz w:val="20"/>
                <w:szCs w:val="20"/>
              </w:rPr>
            </w:pPr>
          </w:p>
        </w:tc>
        <w:tc>
          <w:tcPr>
            <w:tcW w:w="2409" w:type="dxa"/>
            <w:vAlign w:val="bottom"/>
          </w:tcPr>
          <w:p w14:paraId="37E0340C" w14:textId="58D43BCE"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Large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 xml:space="preserve">abbage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hite</w:t>
            </w:r>
          </w:p>
        </w:tc>
        <w:tc>
          <w:tcPr>
            <w:tcW w:w="2268" w:type="dxa"/>
            <w:vAlign w:val="bottom"/>
          </w:tcPr>
          <w:p w14:paraId="2F39943D" w14:textId="308DA246"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Pieris brassicae </w:t>
            </w:r>
          </w:p>
        </w:tc>
        <w:tc>
          <w:tcPr>
            <w:tcW w:w="1134" w:type="dxa"/>
            <w:vAlign w:val="bottom"/>
          </w:tcPr>
          <w:p w14:paraId="4EF8C6DE" w14:textId="2CE2A7F2"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12.98</w:t>
            </w:r>
          </w:p>
        </w:tc>
        <w:tc>
          <w:tcPr>
            <w:tcW w:w="993" w:type="dxa"/>
            <w:vAlign w:val="bottom"/>
          </w:tcPr>
          <w:p w14:paraId="38F2234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C3FC1C4" w14:textId="5B8F97E0" w:rsidR="005D2713" w:rsidRPr="00576CAA" w:rsidRDefault="005D2713" w:rsidP="005D2713">
            <w:pPr>
              <w:jc w:val="both"/>
              <w:rPr>
                <w:rFonts w:ascii="Times New Roman" w:hAnsi="Times New Roman" w:cs="Times New Roman"/>
                <w:sz w:val="20"/>
                <w:szCs w:val="20"/>
              </w:rPr>
            </w:pPr>
          </w:p>
        </w:tc>
      </w:tr>
      <w:tr w:rsidR="005D2713" w:rsidRPr="00576CAA" w14:paraId="4BF6C2F9" w14:textId="77777777" w:rsidTr="00B41DD6">
        <w:tc>
          <w:tcPr>
            <w:tcW w:w="568" w:type="dxa"/>
            <w:vAlign w:val="bottom"/>
          </w:tcPr>
          <w:p w14:paraId="1E4F5FA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20</w:t>
            </w:r>
          </w:p>
        </w:tc>
        <w:tc>
          <w:tcPr>
            <w:tcW w:w="1418" w:type="dxa"/>
            <w:vAlign w:val="bottom"/>
          </w:tcPr>
          <w:p w14:paraId="66168BEC" w14:textId="44971805" w:rsidR="005D2713" w:rsidRPr="00576CAA" w:rsidRDefault="005D2713" w:rsidP="005D2713">
            <w:pPr>
              <w:jc w:val="both"/>
              <w:rPr>
                <w:rFonts w:ascii="Times New Roman" w:hAnsi="Times New Roman" w:cs="Times New Roman"/>
                <w:sz w:val="20"/>
                <w:szCs w:val="20"/>
              </w:rPr>
            </w:pPr>
          </w:p>
        </w:tc>
        <w:tc>
          <w:tcPr>
            <w:tcW w:w="2409" w:type="dxa"/>
            <w:vAlign w:val="bottom"/>
          </w:tcPr>
          <w:p w14:paraId="0A02C44A" w14:textId="0E1D48C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Himalayan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 xml:space="preserve">abbage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hite</w:t>
            </w:r>
          </w:p>
        </w:tc>
        <w:tc>
          <w:tcPr>
            <w:tcW w:w="2268" w:type="dxa"/>
            <w:vAlign w:val="bottom"/>
          </w:tcPr>
          <w:p w14:paraId="2730FF69" w14:textId="7DFAC7AD"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Pieris </w:t>
            </w:r>
            <w:proofErr w:type="spellStart"/>
            <w:r w:rsidRPr="00576CAA">
              <w:rPr>
                <w:rFonts w:ascii="Times New Roman" w:hAnsi="Times New Roman" w:cs="Times New Roman"/>
                <w:i/>
                <w:iCs/>
                <w:color w:val="000000"/>
                <w:sz w:val="20"/>
                <w:szCs w:val="20"/>
              </w:rPr>
              <w:t>canidia</w:t>
            </w:r>
            <w:proofErr w:type="spellEnd"/>
            <w:r w:rsidRPr="00576CAA">
              <w:rPr>
                <w:rFonts w:ascii="Times New Roman" w:hAnsi="Times New Roman" w:cs="Times New Roman"/>
                <w:i/>
                <w:iCs/>
                <w:color w:val="FF0000"/>
                <w:sz w:val="20"/>
                <w:szCs w:val="20"/>
              </w:rPr>
              <w:t xml:space="preserve"> </w:t>
            </w:r>
          </w:p>
        </w:tc>
        <w:tc>
          <w:tcPr>
            <w:tcW w:w="1134" w:type="dxa"/>
            <w:vAlign w:val="bottom"/>
          </w:tcPr>
          <w:p w14:paraId="1DC31F49" w14:textId="6F1A0D9D"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12.23</w:t>
            </w:r>
          </w:p>
        </w:tc>
        <w:tc>
          <w:tcPr>
            <w:tcW w:w="993" w:type="dxa"/>
            <w:vAlign w:val="bottom"/>
          </w:tcPr>
          <w:p w14:paraId="6193F99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04DA763D" w14:textId="77777777" w:rsidR="005D2713" w:rsidRPr="00576CAA" w:rsidRDefault="005D2713" w:rsidP="005D2713">
            <w:pPr>
              <w:jc w:val="both"/>
              <w:rPr>
                <w:rFonts w:ascii="Times New Roman" w:hAnsi="Times New Roman" w:cs="Times New Roman"/>
                <w:sz w:val="20"/>
                <w:szCs w:val="20"/>
              </w:rPr>
            </w:pPr>
          </w:p>
        </w:tc>
      </w:tr>
      <w:tr w:rsidR="005D2713" w:rsidRPr="00576CAA" w14:paraId="3DF8FEB0" w14:textId="77777777" w:rsidTr="00B41DD6">
        <w:tc>
          <w:tcPr>
            <w:tcW w:w="568" w:type="dxa"/>
            <w:vAlign w:val="bottom"/>
          </w:tcPr>
          <w:p w14:paraId="54A2A8D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21</w:t>
            </w:r>
          </w:p>
        </w:tc>
        <w:tc>
          <w:tcPr>
            <w:tcW w:w="1418" w:type="dxa"/>
            <w:vAlign w:val="bottom"/>
          </w:tcPr>
          <w:p w14:paraId="7F352164" w14:textId="18CB2A6A" w:rsidR="005D2713" w:rsidRPr="00576CAA" w:rsidRDefault="005D2713" w:rsidP="005D2713">
            <w:pPr>
              <w:jc w:val="both"/>
              <w:rPr>
                <w:rFonts w:ascii="Times New Roman" w:hAnsi="Times New Roman" w:cs="Times New Roman"/>
                <w:sz w:val="20"/>
                <w:szCs w:val="20"/>
              </w:rPr>
            </w:pPr>
          </w:p>
        </w:tc>
        <w:tc>
          <w:tcPr>
            <w:tcW w:w="2409" w:type="dxa"/>
            <w:vAlign w:val="bottom"/>
          </w:tcPr>
          <w:p w14:paraId="344EE3E1" w14:textId="244F2ABA"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Bath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hite</w:t>
            </w:r>
          </w:p>
        </w:tc>
        <w:tc>
          <w:tcPr>
            <w:tcW w:w="2268" w:type="dxa"/>
            <w:vAlign w:val="bottom"/>
          </w:tcPr>
          <w:p w14:paraId="5188ED9A" w14:textId="2EDD7F5C"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Pontia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daplidice</w:t>
            </w:r>
            <w:proofErr w:type="spellEnd"/>
          </w:p>
        </w:tc>
        <w:tc>
          <w:tcPr>
            <w:tcW w:w="1134" w:type="dxa"/>
            <w:vAlign w:val="bottom"/>
          </w:tcPr>
          <w:p w14:paraId="0D101600" w14:textId="0DDF70F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8.18</w:t>
            </w:r>
          </w:p>
        </w:tc>
        <w:tc>
          <w:tcPr>
            <w:tcW w:w="993" w:type="dxa"/>
            <w:vAlign w:val="bottom"/>
          </w:tcPr>
          <w:p w14:paraId="3D28A470"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B393D7E" w14:textId="77777777" w:rsidR="005D2713" w:rsidRPr="00576CAA" w:rsidRDefault="005D2713" w:rsidP="005D2713">
            <w:pPr>
              <w:jc w:val="both"/>
              <w:rPr>
                <w:rFonts w:ascii="Times New Roman" w:hAnsi="Times New Roman" w:cs="Times New Roman"/>
                <w:sz w:val="20"/>
                <w:szCs w:val="20"/>
              </w:rPr>
            </w:pPr>
          </w:p>
        </w:tc>
      </w:tr>
      <w:tr w:rsidR="005D2713" w:rsidRPr="00576CAA" w14:paraId="60E13896" w14:textId="77777777" w:rsidTr="00B41DD6">
        <w:tc>
          <w:tcPr>
            <w:tcW w:w="568" w:type="dxa"/>
            <w:vAlign w:val="bottom"/>
          </w:tcPr>
          <w:p w14:paraId="144F7FB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22</w:t>
            </w:r>
          </w:p>
        </w:tc>
        <w:tc>
          <w:tcPr>
            <w:tcW w:w="1418" w:type="dxa"/>
            <w:vAlign w:val="bottom"/>
          </w:tcPr>
          <w:p w14:paraId="48E2E718" w14:textId="026BC285" w:rsidR="005D2713" w:rsidRPr="00576CAA" w:rsidRDefault="005D2713" w:rsidP="005D2713">
            <w:pPr>
              <w:jc w:val="both"/>
              <w:rPr>
                <w:rFonts w:ascii="Times New Roman" w:hAnsi="Times New Roman" w:cs="Times New Roman"/>
                <w:sz w:val="20"/>
                <w:szCs w:val="20"/>
              </w:rPr>
            </w:pPr>
          </w:p>
        </w:tc>
        <w:tc>
          <w:tcPr>
            <w:tcW w:w="2409" w:type="dxa"/>
            <w:vAlign w:val="bottom"/>
          </w:tcPr>
          <w:p w14:paraId="43C8613B" w14:textId="4DE6C40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Great </w:t>
            </w:r>
            <w:proofErr w:type="spellStart"/>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lackvein</w:t>
            </w:r>
            <w:proofErr w:type="spellEnd"/>
          </w:p>
        </w:tc>
        <w:tc>
          <w:tcPr>
            <w:tcW w:w="2268" w:type="dxa"/>
            <w:vAlign w:val="bottom"/>
          </w:tcPr>
          <w:p w14:paraId="7946E248" w14:textId="60FE8851"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Aporia </w:t>
            </w:r>
            <w:proofErr w:type="spellStart"/>
            <w:r w:rsidRPr="00576CAA">
              <w:rPr>
                <w:rFonts w:ascii="Times New Roman" w:hAnsi="Times New Roman" w:cs="Times New Roman"/>
                <w:i/>
                <w:iCs/>
                <w:color w:val="000000"/>
                <w:sz w:val="20"/>
                <w:szCs w:val="20"/>
              </w:rPr>
              <w:t>agathon</w:t>
            </w:r>
            <w:proofErr w:type="spellEnd"/>
          </w:p>
        </w:tc>
        <w:tc>
          <w:tcPr>
            <w:tcW w:w="1134" w:type="dxa"/>
            <w:vAlign w:val="bottom"/>
          </w:tcPr>
          <w:p w14:paraId="2F63D9CC" w14:textId="75EC7662"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2.07</w:t>
            </w:r>
          </w:p>
        </w:tc>
        <w:tc>
          <w:tcPr>
            <w:tcW w:w="993" w:type="dxa"/>
            <w:vAlign w:val="bottom"/>
          </w:tcPr>
          <w:p w14:paraId="24A7217B"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3ABC3244" w14:textId="1F2DD18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IV</w:t>
            </w:r>
          </w:p>
        </w:tc>
      </w:tr>
      <w:tr w:rsidR="005D2713" w:rsidRPr="00576CAA" w14:paraId="1CED90ED" w14:textId="77777777" w:rsidTr="00B41DD6">
        <w:tc>
          <w:tcPr>
            <w:tcW w:w="568" w:type="dxa"/>
            <w:vAlign w:val="bottom"/>
          </w:tcPr>
          <w:p w14:paraId="3B44C32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23</w:t>
            </w:r>
          </w:p>
        </w:tc>
        <w:tc>
          <w:tcPr>
            <w:tcW w:w="1418" w:type="dxa"/>
            <w:vAlign w:val="bottom"/>
          </w:tcPr>
          <w:p w14:paraId="5800C31B" w14:textId="1FC08017" w:rsidR="005D2713" w:rsidRPr="00576CAA" w:rsidRDefault="005D2713" w:rsidP="005D2713">
            <w:pPr>
              <w:jc w:val="both"/>
              <w:rPr>
                <w:rFonts w:ascii="Times New Roman" w:hAnsi="Times New Roman" w:cs="Times New Roman"/>
                <w:sz w:val="20"/>
                <w:szCs w:val="20"/>
              </w:rPr>
            </w:pPr>
          </w:p>
        </w:tc>
        <w:tc>
          <w:tcPr>
            <w:tcW w:w="2409" w:type="dxa"/>
            <w:vAlign w:val="bottom"/>
          </w:tcPr>
          <w:p w14:paraId="3049C544" w14:textId="66DB581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Pioneer</w:t>
            </w:r>
          </w:p>
        </w:tc>
        <w:tc>
          <w:tcPr>
            <w:tcW w:w="2268" w:type="dxa"/>
            <w:vAlign w:val="bottom"/>
          </w:tcPr>
          <w:p w14:paraId="19218F1B" w14:textId="64928550"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sz w:val="20"/>
                <w:szCs w:val="20"/>
              </w:rPr>
              <w:t>Belenois</w:t>
            </w:r>
            <w:proofErr w:type="spellEnd"/>
            <w:r w:rsidRPr="00576CAA">
              <w:rPr>
                <w:rFonts w:ascii="Times New Roman" w:hAnsi="Times New Roman" w:cs="Times New Roman"/>
                <w:i/>
                <w:iCs/>
                <w:sz w:val="20"/>
                <w:szCs w:val="20"/>
              </w:rPr>
              <w:t xml:space="preserve"> </w:t>
            </w:r>
            <w:proofErr w:type="spellStart"/>
            <w:r w:rsidRPr="00576CAA">
              <w:rPr>
                <w:rFonts w:ascii="Times New Roman" w:hAnsi="Times New Roman" w:cs="Times New Roman"/>
                <w:i/>
                <w:iCs/>
                <w:sz w:val="20"/>
                <w:szCs w:val="20"/>
              </w:rPr>
              <w:t>aurota</w:t>
            </w:r>
            <w:proofErr w:type="spellEnd"/>
          </w:p>
        </w:tc>
        <w:tc>
          <w:tcPr>
            <w:tcW w:w="1134" w:type="dxa"/>
            <w:vAlign w:val="bottom"/>
          </w:tcPr>
          <w:p w14:paraId="377BCAA3" w14:textId="44DDFF71"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2.35</w:t>
            </w:r>
          </w:p>
        </w:tc>
        <w:tc>
          <w:tcPr>
            <w:tcW w:w="993" w:type="dxa"/>
            <w:vAlign w:val="bottom"/>
          </w:tcPr>
          <w:p w14:paraId="2319A22A"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296EDBA8" w14:textId="77777777" w:rsidR="005D2713" w:rsidRPr="00576CAA" w:rsidRDefault="005D2713" w:rsidP="005D2713">
            <w:pPr>
              <w:jc w:val="both"/>
              <w:rPr>
                <w:rFonts w:ascii="Times New Roman" w:hAnsi="Times New Roman" w:cs="Times New Roman"/>
                <w:sz w:val="20"/>
                <w:szCs w:val="20"/>
              </w:rPr>
            </w:pPr>
          </w:p>
        </w:tc>
      </w:tr>
      <w:tr w:rsidR="005D2713" w:rsidRPr="00576CAA" w14:paraId="6980CEE2" w14:textId="77777777" w:rsidTr="00B41DD6">
        <w:tc>
          <w:tcPr>
            <w:tcW w:w="568" w:type="dxa"/>
            <w:vAlign w:val="bottom"/>
          </w:tcPr>
          <w:p w14:paraId="60DDA638"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24</w:t>
            </w:r>
          </w:p>
        </w:tc>
        <w:tc>
          <w:tcPr>
            <w:tcW w:w="1418" w:type="dxa"/>
            <w:vAlign w:val="bottom"/>
          </w:tcPr>
          <w:p w14:paraId="323E8F2E" w14:textId="64113576" w:rsidR="005D2713" w:rsidRPr="00576CAA" w:rsidRDefault="005D2713" w:rsidP="005D2713">
            <w:pPr>
              <w:jc w:val="both"/>
              <w:rPr>
                <w:rFonts w:ascii="Times New Roman" w:hAnsi="Times New Roman" w:cs="Times New Roman"/>
                <w:sz w:val="20"/>
                <w:szCs w:val="20"/>
              </w:rPr>
            </w:pPr>
          </w:p>
        </w:tc>
        <w:tc>
          <w:tcPr>
            <w:tcW w:w="2409" w:type="dxa"/>
            <w:vAlign w:val="bottom"/>
          </w:tcPr>
          <w:p w14:paraId="2507B393" w14:textId="7233A14B"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Mottled </w:t>
            </w:r>
            <w:r w:rsidR="00B71022" w:rsidRPr="00576CAA">
              <w:rPr>
                <w:rFonts w:ascii="Times New Roman" w:hAnsi="Times New Roman" w:cs="Times New Roman"/>
                <w:color w:val="000000"/>
                <w:sz w:val="20"/>
                <w:szCs w:val="20"/>
              </w:rPr>
              <w:t>E</w:t>
            </w:r>
            <w:r w:rsidRPr="00576CAA">
              <w:rPr>
                <w:rFonts w:ascii="Times New Roman" w:hAnsi="Times New Roman" w:cs="Times New Roman"/>
                <w:color w:val="000000"/>
                <w:sz w:val="20"/>
                <w:szCs w:val="20"/>
              </w:rPr>
              <w:t>migrant</w:t>
            </w:r>
          </w:p>
        </w:tc>
        <w:tc>
          <w:tcPr>
            <w:tcW w:w="2268" w:type="dxa"/>
            <w:vAlign w:val="bottom"/>
          </w:tcPr>
          <w:p w14:paraId="3380DC67" w14:textId="017C3015"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sz w:val="20"/>
                <w:szCs w:val="20"/>
              </w:rPr>
              <w:t>Catopsilia</w:t>
            </w:r>
            <w:proofErr w:type="spellEnd"/>
            <w:r w:rsidRPr="00576CAA">
              <w:rPr>
                <w:rFonts w:ascii="Times New Roman" w:hAnsi="Times New Roman" w:cs="Times New Roman"/>
                <w:i/>
                <w:iCs/>
                <w:sz w:val="20"/>
                <w:szCs w:val="20"/>
              </w:rPr>
              <w:t xml:space="preserve"> </w:t>
            </w:r>
            <w:proofErr w:type="spellStart"/>
            <w:r w:rsidRPr="00576CAA">
              <w:rPr>
                <w:rFonts w:ascii="Times New Roman" w:hAnsi="Times New Roman" w:cs="Times New Roman"/>
                <w:i/>
                <w:iCs/>
                <w:sz w:val="20"/>
                <w:szCs w:val="20"/>
              </w:rPr>
              <w:t>pyranthe</w:t>
            </w:r>
            <w:proofErr w:type="spellEnd"/>
          </w:p>
        </w:tc>
        <w:tc>
          <w:tcPr>
            <w:tcW w:w="1134" w:type="dxa"/>
            <w:vAlign w:val="bottom"/>
          </w:tcPr>
          <w:p w14:paraId="719438A0" w14:textId="187A846D"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3.20</w:t>
            </w:r>
          </w:p>
        </w:tc>
        <w:tc>
          <w:tcPr>
            <w:tcW w:w="993" w:type="dxa"/>
            <w:vAlign w:val="bottom"/>
          </w:tcPr>
          <w:p w14:paraId="5E4D50D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722B4D9" w14:textId="77777777" w:rsidR="005D2713" w:rsidRPr="00576CAA" w:rsidRDefault="005D2713" w:rsidP="005D2713">
            <w:pPr>
              <w:jc w:val="both"/>
              <w:rPr>
                <w:rFonts w:ascii="Times New Roman" w:hAnsi="Times New Roman" w:cs="Times New Roman"/>
                <w:sz w:val="20"/>
                <w:szCs w:val="20"/>
              </w:rPr>
            </w:pPr>
          </w:p>
        </w:tc>
      </w:tr>
      <w:tr w:rsidR="005D2713" w:rsidRPr="00576CAA" w14:paraId="7138A3A4" w14:textId="77777777" w:rsidTr="00B41DD6">
        <w:tc>
          <w:tcPr>
            <w:tcW w:w="568" w:type="dxa"/>
            <w:vAlign w:val="bottom"/>
          </w:tcPr>
          <w:p w14:paraId="0D8D9D1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25</w:t>
            </w:r>
          </w:p>
        </w:tc>
        <w:tc>
          <w:tcPr>
            <w:tcW w:w="1418" w:type="dxa"/>
            <w:vAlign w:val="bottom"/>
          </w:tcPr>
          <w:p w14:paraId="0CCFCE1A" w14:textId="144D503A" w:rsidR="005D2713" w:rsidRPr="00576CAA" w:rsidRDefault="005D2713" w:rsidP="005D2713">
            <w:pPr>
              <w:jc w:val="both"/>
              <w:rPr>
                <w:rFonts w:ascii="Times New Roman" w:hAnsi="Times New Roman" w:cs="Times New Roman"/>
                <w:sz w:val="20"/>
                <w:szCs w:val="20"/>
              </w:rPr>
            </w:pPr>
          </w:p>
        </w:tc>
        <w:tc>
          <w:tcPr>
            <w:tcW w:w="2409" w:type="dxa"/>
            <w:vAlign w:val="bottom"/>
          </w:tcPr>
          <w:p w14:paraId="1B227A03" w14:textId="72132E86"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Striped </w:t>
            </w:r>
            <w:r w:rsidR="00B71022" w:rsidRPr="00576CAA">
              <w:rPr>
                <w:rFonts w:ascii="Times New Roman" w:hAnsi="Times New Roman" w:cs="Times New Roman"/>
                <w:color w:val="000000"/>
                <w:sz w:val="20"/>
                <w:szCs w:val="20"/>
              </w:rPr>
              <w:t>A</w:t>
            </w:r>
            <w:r w:rsidRPr="00576CAA">
              <w:rPr>
                <w:rFonts w:ascii="Times New Roman" w:hAnsi="Times New Roman" w:cs="Times New Roman"/>
                <w:color w:val="000000"/>
                <w:sz w:val="20"/>
                <w:szCs w:val="20"/>
              </w:rPr>
              <w:t>lbatross</w:t>
            </w:r>
          </w:p>
        </w:tc>
        <w:tc>
          <w:tcPr>
            <w:tcW w:w="2268" w:type="dxa"/>
            <w:vAlign w:val="bottom"/>
          </w:tcPr>
          <w:p w14:paraId="14AF9245" w14:textId="19A0B4F3"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Appias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libythea</w:t>
            </w:r>
            <w:proofErr w:type="spellEnd"/>
          </w:p>
        </w:tc>
        <w:tc>
          <w:tcPr>
            <w:tcW w:w="1134" w:type="dxa"/>
            <w:vAlign w:val="bottom"/>
          </w:tcPr>
          <w:p w14:paraId="2E8B17FE" w14:textId="6DE4D90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3.10</w:t>
            </w:r>
          </w:p>
        </w:tc>
        <w:tc>
          <w:tcPr>
            <w:tcW w:w="993" w:type="dxa"/>
            <w:vAlign w:val="bottom"/>
          </w:tcPr>
          <w:p w14:paraId="29242438"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VR</w:t>
            </w:r>
          </w:p>
        </w:tc>
        <w:tc>
          <w:tcPr>
            <w:tcW w:w="1275" w:type="dxa"/>
            <w:vAlign w:val="bottom"/>
          </w:tcPr>
          <w:p w14:paraId="6A8E53FB" w14:textId="3CBEF8B4" w:rsidR="005D2713" w:rsidRPr="00576CAA" w:rsidRDefault="005D2713" w:rsidP="005D2713">
            <w:pPr>
              <w:jc w:val="both"/>
              <w:rPr>
                <w:rFonts w:ascii="Times New Roman" w:hAnsi="Times New Roman" w:cs="Times New Roman"/>
                <w:color w:val="000000"/>
                <w:sz w:val="20"/>
                <w:szCs w:val="20"/>
              </w:rPr>
            </w:pPr>
            <w:r w:rsidRPr="00576CAA">
              <w:rPr>
                <w:rFonts w:ascii="Times New Roman" w:hAnsi="Times New Roman" w:cs="Times New Roman"/>
                <w:color w:val="000000"/>
                <w:sz w:val="20"/>
                <w:szCs w:val="20"/>
              </w:rPr>
              <w:t>Schedule IV</w:t>
            </w:r>
          </w:p>
        </w:tc>
      </w:tr>
      <w:tr w:rsidR="005D2713" w:rsidRPr="00576CAA" w14:paraId="305D4931" w14:textId="77777777" w:rsidTr="00B41DD6">
        <w:tc>
          <w:tcPr>
            <w:tcW w:w="568" w:type="dxa"/>
            <w:vAlign w:val="bottom"/>
          </w:tcPr>
          <w:p w14:paraId="24EAB427"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26</w:t>
            </w:r>
          </w:p>
        </w:tc>
        <w:tc>
          <w:tcPr>
            <w:tcW w:w="1418" w:type="dxa"/>
            <w:vAlign w:val="bottom"/>
          </w:tcPr>
          <w:p w14:paraId="5B0E1375" w14:textId="5996B5CC"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Lycaenidae</w:t>
            </w:r>
          </w:p>
        </w:tc>
        <w:tc>
          <w:tcPr>
            <w:tcW w:w="2409" w:type="dxa"/>
            <w:vAlign w:val="bottom"/>
          </w:tcPr>
          <w:p w14:paraId="460D60CC" w14:textId="6910CA5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Small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opper</w:t>
            </w:r>
          </w:p>
        </w:tc>
        <w:tc>
          <w:tcPr>
            <w:tcW w:w="2268" w:type="dxa"/>
            <w:vAlign w:val="bottom"/>
          </w:tcPr>
          <w:p w14:paraId="0A473E2A" w14:textId="4F0C8FEC"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Lycaena </w:t>
            </w:r>
            <w:proofErr w:type="spellStart"/>
            <w:r w:rsidRPr="00576CAA">
              <w:rPr>
                <w:rFonts w:ascii="Times New Roman" w:hAnsi="Times New Roman" w:cs="Times New Roman"/>
                <w:i/>
                <w:iCs/>
                <w:color w:val="000000"/>
                <w:sz w:val="20"/>
                <w:szCs w:val="20"/>
              </w:rPr>
              <w:t>phlaeas</w:t>
            </w:r>
            <w:proofErr w:type="spellEnd"/>
          </w:p>
        </w:tc>
        <w:tc>
          <w:tcPr>
            <w:tcW w:w="1134" w:type="dxa"/>
            <w:vAlign w:val="bottom"/>
          </w:tcPr>
          <w:p w14:paraId="6A2892BE" w14:textId="56BC3EB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3.20</w:t>
            </w:r>
          </w:p>
        </w:tc>
        <w:tc>
          <w:tcPr>
            <w:tcW w:w="993" w:type="dxa"/>
            <w:vAlign w:val="bottom"/>
          </w:tcPr>
          <w:p w14:paraId="319279C9"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C</w:t>
            </w:r>
          </w:p>
        </w:tc>
        <w:tc>
          <w:tcPr>
            <w:tcW w:w="1275" w:type="dxa"/>
            <w:vAlign w:val="bottom"/>
          </w:tcPr>
          <w:p w14:paraId="5B56EA09" w14:textId="77777777" w:rsidR="005D2713" w:rsidRPr="00576CAA" w:rsidRDefault="005D2713" w:rsidP="005D2713">
            <w:pPr>
              <w:jc w:val="both"/>
              <w:rPr>
                <w:rFonts w:ascii="Times New Roman" w:hAnsi="Times New Roman" w:cs="Times New Roman"/>
                <w:sz w:val="20"/>
                <w:szCs w:val="20"/>
              </w:rPr>
            </w:pPr>
          </w:p>
        </w:tc>
      </w:tr>
      <w:tr w:rsidR="005D2713" w:rsidRPr="00576CAA" w14:paraId="59755CDA" w14:textId="77777777" w:rsidTr="00B41DD6">
        <w:tc>
          <w:tcPr>
            <w:tcW w:w="568" w:type="dxa"/>
            <w:vAlign w:val="bottom"/>
          </w:tcPr>
          <w:p w14:paraId="05CDA230"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27</w:t>
            </w:r>
          </w:p>
        </w:tc>
        <w:tc>
          <w:tcPr>
            <w:tcW w:w="1418" w:type="dxa"/>
            <w:vAlign w:val="bottom"/>
          </w:tcPr>
          <w:p w14:paraId="3CD3C68E" w14:textId="2FFA3045" w:rsidR="005D2713" w:rsidRPr="00576CAA" w:rsidRDefault="005D2713" w:rsidP="005D2713">
            <w:pPr>
              <w:jc w:val="both"/>
              <w:rPr>
                <w:rFonts w:ascii="Times New Roman" w:hAnsi="Times New Roman" w:cs="Times New Roman"/>
                <w:sz w:val="20"/>
                <w:szCs w:val="20"/>
              </w:rPr>
            </w:pPr>
          </w:p>
        </w:tc>
        <w:tc>
          <w:tcPr>
            <w:tcW w:w="2409" w:type="dxa"/>
            <w:vAlign w:val="bottom"/>
          </w:tcPr>
          <w:p w14:paraId="23751B7E" w14:textId="12F009A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White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 xml:space="preserve">ordered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opper</w:t>
            </w:r>
          </w:p>
        </w:tc>
        <w:tc>
          <w:tcPr>
            <w:tcW w:w="2268" w:type="dxa"/>
            <w:vAlign w:val="bottom"/>
          </w:tcPr>
          <w:p w14:paraId="5EAC6572" w14:textId="4E5225C1"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Lycaena </w:t>
            </w:r>
            <w:proofErr w:type="spellStart"/>
            <w:r w:rsidRPr="00576CAA">
              <w:rPr>
                <w:rFonts w:ascii="Times New Roman" w:hAnsi="Times New Roman" w:cs="Times New Roman"/>
                <w:i/>
                <w:iCs/>
                <w:color w:val="000000"/>
                <w:sz w:val="20"/>
                <w:szCs w:val="20"/>
              </w:rPr>
              <w:t>pavana</w:t>
            </w:r>
            <w:proofErr w:type="spellEnd"/>
          </w:p>
        </w:tc>
        <w:tc>
          <w:tcPr>
            <w:tcW w:w="1134" w:type="dxa"/>
            <w:vAlign w:val="bottom"/>
          </w:tcPr>
          <w:p w14:paraId="16BCBADB" w14:textId="217B7B12"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w:t>
            </w:r>
          </w:p>
        </w:tc>
        <w:tc>
          <w:tcPr>
            <w:tcW w:w="993" w:type="dxa"/>
            <w:vAlign w:val="bottom"/>
          </w:tcPr>
          <w:p w14:paraId="6159215F"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3623418" w14:textId="18892C60"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19114361" w14:textId="77777777" w:rsidTr="00B41DD6">
        <w:tc>
          <w:tcPr>
            <w:tcW w:w="568" w:type="dxa"/>
            <w:vAlign w:val="bottom"/>
          </w:tcPr>
          <w:p w14:paraId="0677F2C3"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28</w:t>
            </w:r>
          </w:p>
        </w:tc>
        <w:tc>
          <w:tcPr>
            <w:tcW w:w="1418" w:type="dxa"/>
            <w:vAlign w:val="bottom"/>
          </w:tcPr>
          <w:p w14:paraId="42A8D4F8" w14:textId="407F2FFC" w:rsidR="005D2713" w:rsidRPr="00576CAA" w:rsidRDefault="005D2713" w:rsidP="005D2713">
            <w:pPr>
              <w:jc w:val="both"/>
              <w:rPr>
                <w:rFonts w:ascii="Times New Roman" w:hAnsi="Times New Roman" w:cs="Times New Roman"/>
                <w:sz w:val="20"/>
                <w:szCs w:val="20"/>
              </w:rPr>
            </w:pPr>
          </w:p>
        </w:tc>
        <w:tc>
          <w:tcPr>
            <w:tcW w:w="2409" w:type="dxa"/>
            <w:vAlign w:val="bottom"/>
          </w:tcPr>
          <w:p w14:paraId="61FEF56C" w14:textId="628F65C9"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Sorrel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apphire</w:t>
            </w:r>
          </w:p>
        </w:tc>
        <w:tc>
          <w:tcPr>
            <w:tcW w:w="2268" w:type="dxa"/>
            <w:vAlign w:val="bottom"/>
          </w:tcPr>
          <w:p w14:paraId="0D1A2D71" w14:textId="475E1A96"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Heliophorus</w:t>
            </w:r>
            <w:proofErr w:type="spellEnd"/>
            <w:r w:rsidRPr="00576CAA">
              <w:rPr>
                <w:rFonts w:ascii="Times New Roman" w:hAnsi="Times New Roman" w:cs="Times New Roman"/>
                <w:i/>
                <w:iCs/>
                <w:color w:val="000000"/>
                <w:sz w:val="20"/>
                <w:szCs w:val="20"/>
              </w:rPr>
              <w:t xml:space="preserve"> sena</w:t>
            </w:r>
          </w:p>
        </w:tc>
        <w:tc>
          <w:tcPr>
            <w:tcW w:w="1134" w:type="dxa"/>
            <w:vAlign w:val="bottom"/>
          </w:tcPr>
          <w:p w14:paraId="404E0F88" w14:textId="72274523"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3.86</w:t>
            </w:r>
          </w:p>
        </w:tc>
        <w:tc>
          <w:tcPr>
            <w:tcW w:w="993" w:type="dxa"/>
            <w:vAlign w:val="bottom"/>
          </w:tcPr>
          <w:p w14:paraId="0DB6B930"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5EB25AE" w14:textId="52DE96D2" w:rsidR="005D2713" w:rsidRPr="00576CAA" w:rsidRDefault="005D2713" w:rsidP="005D2713">
            <w:pPr>
              <w:jc w:val="both"/>
              <w:rPr>
                <w:rFonts w:ascii="Times New Roman" w:hAnsi="Times New Roman" w:cs="Times New Roman"/>
                <w:sz w:val="20"/>
                <w:szCs w:val="20"/>
              </w:rPr>
            </w:pPr>
          </w:p>
        </w:tc>
      </w:tr>
      <w:tr w:rsidR="005D2713" w:rsidRPr="00576CAA" w14:paraId="40F3A2C7" w14:textId="77777777" w:rsidTr="00B41DD6">
        <w:tc>
          <w:tcPr>
            <w:tcW w:w="568" w:type="dxa"/>
            <w:vAlign w:val="bottom"/>
          </w:tcPr>
          <w:p w14:paraId="4652986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29</w:t>
            </w:r>
          </w:p>
        </w:tc>
        <w:tc>
          <w:tcPr>
            <w:tcW w:w="1418" w:type="dxa"/>
            <w:vAlign w:val="bottom"/>
          </w:tcPr>
          <w:p w14:paraId="69AEBD01" w14:textId="002EB69A" w:rsidR="005D2713" w:rsidRPr="00576CAA" w:rsidRDefault="005D2713" w:rsidP="005D2713">
            <w:pPr>
              <w:jc w:val="both"/>
              <w:rPr>
                <w:rFonts w:ascii="Times New Roman" w:hAnsi="Times New Roman" w:cs="Times New Roman"/>
                <w:sz w:val="20"/>
                <w:szCs w:val="20"/>
              </w:rPr>
            </w:pPr>
          </w:p>
        </w:tc>
        <w:tc>
          <w:tcPr>
            <w:tcW w:w="2409" w:type="dxa"/>
            <w:vAlign w:val="bottom"/>
          </w:tcPr>
          <w:p w14:paraId="6F95B1AB" w14:textId="380B353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Dark </w:t>
            </w:r>
            <w:r w:rsidR="00B71022" w:rsidRPr="00576CAA">
              <w:rPr>
                <w:rFonts w:ascii="Times New Roman" w:hAnsi="Times New Roman" w:cs="Times New Roman"/>
                <w:color w:val="000000"/>
                <w:sz w:val="20"/>
                <w:szCs w:val="20"/>
              </w:rPr>
              <w:t>G</w:t>
            </w:r>
            <w:r w:rsidRPr="00576CAA">
              <w:rPr>
                <w:rFonts w:ascii="Times New Roman" w:hAnsi="Times New Roman" w:cs="Times New Roman"/>
                <w:color w:val="000000"/>
                <w:sz w:val="20"/>
                <w:szCs w:val="20"/>
              </w:rPr>
              <w:t xml:space="preserve">rass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5CCDD2F2" w14:textId="17A7A8C7"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Zizeeria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karsandra</w:t>
            </w:r>
            <w:proofErr w:type="spellEnd"/>
          </w:p>
        </w:tc>
        <w:tc>
          <w:tcPr>
            <w:tcW w:w="1134" w:type="dxa"/>
            <w:vAlign w:val="bottom"/>
          </w:tcPr>
          <w:p w14:paraId="5F22886C" w14:textId="40DEAFB4"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0.66</w:t>
            </w:r>
          </w:p>
        </w:tc>
        <w:tc>
          <w:tcPr>
            <w:tcW w:w="993" w:type="dxa"/>
            <w:vAlign w:val="bottom"/>
          </w:tcPr>
          <w:p w14:paraId="4AD8706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6C5CD8BC" w14:textId="77777777" w:rsidR="005D2713" w:rsidRPr="00576CAA" w:rsidRDefault="005D2713" w:rsidP="005D2713">
            <w:pPr>
              <w:jc w:val="both"/>
              <w:rPr>
                <w:rFonts w:ascii="Times New Roman" w:hAnsi="Times New Roman" w:cs="Times New Roman"/>
                <w:sz w:val="20"/>
                <w:szCs w:val="20"/>
              </w:rPr>
            </w:pPr>
          </w:p>
        </w:tc>
      </w:tr>
      <w:tr w:rsidR="005D2713" w:rsidRPr="00576CAA" w14:paraId="5A389393" w14:textId="77777777" w:rsidTr="00B41DD6">
        <w:tc>
          <w:tcPr>
            <w:tcW w:w="568" w:type="dxa"/>
            <w:vAlign w:val="bottom"/>
          </w:tcPr>
          <w:p w14:paraId="5DB87725"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30</w:t>
            </w:r>
          </w:p>
        </w:tc>
        <w:tc>
          <w:tcPr>
            <w:tcW w:w="1418" w:type="dxa"/>
            <w:vAlign w:val="bottom"/>
          </w:tcPr>
          <w:p w14:paraId="08BFB1E4" w14:textId="1602865B" w:rsidR="005D2713" w:rsidRPr="00576CAA" w:rsidRDefault="005D2713" w:rsidP="005D2713">
            <w:pPr>
              <w:jc w:val="both"/>
              <w:rPr>
                <w:rFonts w:ascii="Times New Roman" w:hAnsi="Times New Roman" w:cs="Times New Roman"/>
                <w:sz w:val="20"/>
                <w:szCs w:val="20"/>
              </w:rPr>
            </w:pPr>
          </w:p>
        </w:tc>
        <w:tc>
          <w:tcPr>
            <w:tcW w:w="2409" w:type="dxa"/>
            <w:vAlign w:val="bottom"/>
          </w:tcPr>
          <w:p w14:paraId="3D183D70" w14:textId="5CE0CAE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Dusky </w:t>
            </w:r>
            <w:r w:rsidR="00B71022" w:rsidRPr="00576CAA">
              <w:rPr>
                <w:rFonts w:ascii="Times New Roman" w:hAnsi="Times New Roman" w:cs="Times New Roman"/>
                <w:color w:val="000000"/>
                <w:sz w:val="20"/>
                <w:szCs w:val="20"/>
              </w:rPr>
              <w:t>H</w:t>
            </w:r>
            <w:r w:rsidRPr="00576CAA">
              <w:rPr>
                <w:rFonts w:ascii="Times New Roman" w:hAnsi="Times New Roman" w:cs="Times New Roman"/>
                <w:color w:val="000000"/>
                <w:sz w:val="20"/>
                <w:szCs w:val="20"/>
              </w:rPr>
              <w:t xml:space="preserve">edge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65F9C1B5" w14:textId="2266C5D1"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Oreolyce</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vardhana</w:t>
            </w:r>
            <w:proofErr w:type="spellEnd"/>
          </w:p>
        </w:tc>
        <w:tc>
          <w:tcPr>
            <w:tcW w:w="1134" w:type="dxa"/>
            <w:vAlign w:val="bottom"/>
          </w:tcPr>
          <w:p w14:paraId="39893CA8" w14:textId="4817E08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1.03</w:t>
            </w:r>
          </w:p>
        </w:tc>
        <w:tc>
          <w:tcPr>
            <w:tcW w:w="993" w:type="dxa"/>
            <w:vAlign w:val="bottom"/>
          </w:tcPr>
          <w:p w14:paraId="60E8D53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VR</w:t>
            </w:r>
          </w:p>
        </w:tc>
        <w:tc>
          <w:tcPr>
            <w:tcW w:w="1275" w:type="dxa"/>
            <w:vAlign w:val="bottom"/>
          </w:tcPr>
          <w:p w14:paraId="5F47A2AC" w14:textId="404CE4BC" w:rsidR="005D2713" w:rsidRPr="00576CAA" w:rsidRDefault="005D2713" w:rsidP="005D2713">
            <w:pPr>
              <w:jc w:val="both"/>
              <w:rPr>
                <w:rFonts w:ascii="Times New Roman" w:hAnsi="Times New Roman" w:cs="Times New Roman"/>
                <w:sz w:val="20"/>
                <w:szCs w:val="20"/>
              </w:rPr>
            </w:pPr>
          </w:p>
        </w:tc>
      </w:tr>
      <w:tr w:rsidR="005D2713" w:rsidRPr="00576CAA" w14:paraId="7F8C13DB" w14:textId="77777777" w:rsidTr="00B41DD6">
        <w:tc>
          <w:tcPr>
            <w:tcW w:w="568" w:type="dxa"/>
            <w:vAlign w:val="bottom"/>
          </w:tcPr>
          <w:p w14:paraId="4782483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31</w:t>
            </w:r>
          </w:p>
        </w:tc>
        <w:tc>
          <w:tcPr>
            <w:tcW w:w="1418" w:type="dxa"/>
            <w:vAlign w:val="bottom"/>
          </w:tcPr>
          <w:p w14:paraId="6C1A4431" w14:textId="5BBFB44C" w:rsidR="005D2713" w:rsidRPr="00576CAA" w:rsidRDefault="005D2713" w:rsidP="005D2713">
            <w:pPr>
              <w:jc w:val="both"/>
              <w:rPr>
                <w:rFonts w:ascii="Times New Roman" w:hAnsi="Times New Roman" w:cs="Times New Roman"/>
                <w:sz w:val="20"/>
                <w:szCs w:val="20"/>
              </w:rPr>
            </w:pPr>
          </w:p>
        </w:tc>
        <w:tc>
          <w:tcPr>
            <w:tcW w:w="2409" w:type="dxa"/>
            <w:vAlign w:val="bottom"/>
          </w:tcPr>
          <w:p w14:paraId="46B70B8E" w14:textId="7440FCA0"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Large </w:t>
            </w:r>
            <w:r w:rsidR="00B71022" w:rsidRPr="00576CAA">
              <w:rPr>
                <w:rFonts w:ascii="Times New Roman" w:hAnsi="Times New Roman" w:cs="Times New Roman"/>
                <w:color w:val="000000"/>
                <w:sz w:val="20"/>
                <w:szCs w:val="20"/>
              </w:rPr>
              <w:t>H</w:t>
            </w:r>
            <w:r w:rsidRPr="00576CAA">
              <w:rPr>
                <w:rFonts w:ascii="Times New Roman" w:hAnsi="Times New Roman" w:cs="Times New Roman"/>
                <w:color w:val="000000"/>
                <w:sz w:val="20"/>
                <w:szCs w:val="20"/>
              </w:rPr>
              <w:t xml:space="preserve">edge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774314E2" w14:textId="1A51361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Celastrina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argiolus</w:t>
            </w:r>
            <w:proofErr w:type="spellEnd"/>
          </w:p>
        </w:tc>
        <w:tc>
          <w:tcPr>
            <w:tcW w:w="1134" w:type="dxa"/>
            <w:vAlign w:val="bottom"/>
          </w:tcPr>
          <w:p w14:paraId="63851B2F" w14:textId="560E73F3"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w:t>
            </w:r>
          </w:p>
        </w:tc>
        <w:tc>
          <w:tcPr>
            <w:tcW w:w="993" w:type="dxa"/>
            <w:vAlign w:val="bottom"/>
          </w:tcPr>
          <w:p w14:paraId="0470C84C"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VC</w:t>
            </w:r>
          </w:p>
        </w:tc>
        <w:tc>
          <w:tcPr>
            <w:tcW w:w="1275" w:type="dxa"/>
            <w:vAlign w:val="bottom"/>
          </w:tcPr>
          <w:p w14:paraId="75C0C680" w14:textId="77777777" w:rsidR="005D2713" w:rsidRPr="00576CAA" w:rsidRDefault="005D2713" w:rsidP="005D2713">
            <w:pPr>
              <w:jc w:val="both"/>
              <w:rPr>
                <w:rFonts w:ascii="Times New Roman" w:hAnsi="Times New Roman" w:cs="Times New Roman"/>
                <w:sz w:val="20"/>
                <w:szCs w:val="20"/>
              </w:rPr>
            </w:pPr>
          </w:p>
        </w:tc>
      </w:tr>
      <w:tr w:rsidR="005D2713" w:rsidRPr="00576CAA" w14:paraId="2F473290" w14:textId="77777777" w:rsidTr="00B41DD6">
        <w:tc>
          <w:tcPr>
            <w:tcW w:w="568" w:type="dxa"/>
            <w:vAlign w:val="bottom"/>
          </w:tcPr>
          <w:p w14:paraId="3BE2C666"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32</w:t>
            </w:r>
          </w:p>
        </w:tc>
        <w:tc>
          <w:tcPr>
            <w:tcW w:w="1418" w:type="dxa"/>
            <w:vAlign w:val="bottom"/>
          </w:tcPr>
          <w:p w14:paraId="05E20B0E" w14:textId="3894FDE7" w:rsidR="005D2713" w:rsidRPr="00576CAA" w:rsidRDefault="005D2713" w:rsidP="005D2713">
            <w:pPr>
              <w:jc w:val="both"/>
              <w:rPr>
                <w:rFonts w:ascii="Times New Roman" w:hAnsi="Times New Roman" w:cs="Times New Roman"/>
                <w:sz w:val="20"/>
                <w:szCs w:val="20"/>
              </w:rPr>
            </w:pPr>
          </w:p>
        </w:tc>
        <w:tc>
          <w:tcPr>
            <w:tcW w:w="2409" w:type="dxa"/>
            <w:vAlign w:val="bottom"/>
          </w:tcPr>
          <w:p w14:paraId="4BCEBCF3" w14:textId="3640BE1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Pea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55339E34" w14:textId="1A9EE191"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Lampides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boeticus</w:t>
            </w:r>
            <w:proofErr w:type="spellEnd"/>
          </w:p>
        </w:tc>
        <w:tc>
          <w:tcPr>
            <w:tcW w:w="1134" w:type="dxa"/>
            <w:vAlign w:val="bottom"/>
          </w:tcPr>
          <w:p w14:paraId="38490842" w14:textId="5739D974"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1.13</w:t>
            </w:r>
          </w:p>
        </w:tc>
        <w:tc>
          <w:tcPr>
            <w:tcW w:w="993" w:type="dxa"/>
            <w:vAlign w:val="bottom"/>
          </w:tcPr>
          <w:p w14:paraId="64CE9DDF"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658B624E" w14:textId="5975950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7C9FD5E8" w14:textId="77777777" w:rsidTr="00B41DD6">
        <w:tc>
          <w:tcPr>
            <w:tcW w:w="568" w:type="dxa"/>
            <w:vAlign w:val="bottom"/>
          </w:tcPr>
          <w:p w14:paraId="596B8B30"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33</w:t>
            </w:r>
          </w:p>
        </w:tc>
        <w:tc>
          <w:tcPr>
            <w:tcW w:w="1418" w:type="dxa"/>
            <w:vAlign w:val="bottom"/>
          </w:tcPr>
          <w:p w14:paraId="0DC79837" w14:textId="5C4039B0" w:rsidR="005D2713" w:rsidRPr="00576CAA" w:rsidRDefault="005D2713" w:rsidP="005D2713">
            <w:pPr>
              <w:jc w:val="both"/>
              <w:rPr>
                <w:rFonts w:ascii="Times New Roman" w:hAnsi="Times New Roman" w:cs="Times New Roman"/>
                <w:sz w:val="20"/>
                <w:szCs w:val="20"/>
              </w:rPr>
            </w:pPr>
          </w:p>
        </w:tc>
        <w:tc>
          <w:tcPr>
            <w:tcW w:w="2409" w:type="dxa"/>
            <w:vAlign w:val="bottom"/>
          </w:tcPr>
          <w:p w14:paraId="3D273F69" w14:textId="099E468E" w:rsidR="005D2713" w:rsidRPr="00576CAA" w:rsidRDefault="005D2713" w:rsidP="005D2713">
            <w:pPr>
              <w:jc w:val="both"/>
              <w:rPr>
                <w:rFonts w:ascii="Times New Roman" w:hAnsi="Times New Roman" w:cs="Times New Roman"/>
                <w:sz w:val="20"/>
                <w:szCs w:val="20"/>
              </w:rPr>
            </w:pPr>
            <w:proofErr w:type="spellStart"/>
            <w:r w:rsidRPr="00576CAA">
              <w:rPr>
                <w:rFonts w:ascii="Times New Roman" w:hAnsi="Times New Roman" w:cs="Times New Roman"/>
                <w:color w:val="000000"/>
                <w:sz w:val="20"/>
                <w:szCs w:val="20"/>
              </w:rPr>
              <w:t>Silverstreak</w:t>
            </w:r>
            <w:proofErr w:type="spellEnd"/>
            <w:r w:rsidRPr="00576CAA">
              <w:rPr>
                <w:rFonts w:ascii="Times New Roman" w:hAnsi="Times New Roman" w:cs="Times New Roman"/>
                <w:color w:val="000000"/>
                <w:sz w:val="20"/>
                <w:szCs w:val="20"/>
              </w:rPr>
              <w:t xml:space="preserv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25B87949" w14:textId="6857701F"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Iraota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timoleon</w:t>
            </w:r>
            <w:proofErr w:type="spellEnd"/>
          </w:p>
        </w:tc>
        <w:tc>
          <w:tcPr>
            <w:tcW w:w="1134" w:type="dxa"/>
            <w:vAlign w:val="bottom"/>
          </w:tcPr>
          <w:p w14:paraId="3111ACB4" w14:textId="0E1F75DD"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1.79</w:t>
            </w:r>
          </w:p>
        </w:tc>
        <w:tc>
          <w:tcPr>
            <w:tcW w:w="993" w:type="dxa"/>
            <w:vAlign w:val="bottom"/>
          </w:tcPr>
          <w:p w14:paraId="0E1B3E4D"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4631B955" w14:textId="686B6EB6"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24E8B7F5" w14:textId="77777777" w:rsidTr="00B41DD6">
        <w:tc>
          <w:tcPr>
            <w:tcW w:w="568" w:type="dxa"/>
            <w:vAlign w:val="bottom"/>
          </w:tcPr>
          <w:p w14:paraId="1ADE11E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34</w:t>
            </w:r>
          </w:p>
        </w:tc>
        <w:tc>
          <w:tcPr>
            <w:tcW w:w="1418" w:type="dxa"/>
            <w:vAlign w:val="bottom"/>
          </w:tcPr>
          <w:p w14:paraId="5462999F" w14:textId="16238D06"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Hesperiidae</w:t>
            </w:r>
          </w:p>
        </w:tc>
        <w:tc>
          <w:tcPr>
            <w:tcW w:w="2409" w:type="dxa"/>
            <w:vAlign w:val="bottom"/>
          </w:tcPr>
          <w:p w14:paraId="65AC5182" w14:textId="218868E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B71022" w:rsidRPr="00576CAA">
              <w:rPr>
                <w:rFonts w:ascii="Times New Roman" w:hAnsi="Times New Roman" w:cs="Times New Roman"/>
                <w:color w:val="000000"/>
                <w:sz w:val="20"/>
                <w:szCs w:val="20"/>
              </w:rPr>
              <w:t>D</w:t>
            </w:r>
            <w:r w:rsidRPr="00576CAA">
              <w:rPr>
                <w:rFonts w:ascii="Times New Roman" w:hAnsi="Times New Roman" w:cs="Times New Roman"/>
                <w:color w:val="000000"/>
                <w:sz w:val="20"/>
                <w:szCs w:val="20"/>
              </w:rPr>
              <w:t>art</w:t>
            </w:r>
          </w:p>
        </w:tc>
        <w:tc>
          <w:tcPr>
            <w:tcW w:w="2268" w:type="dxa"/>
            <w:vAlign w:val="bottom"/>
          </w:tcPr>
          <w:p w14:paraId="1EBFE5E2" w14:textId="544E85F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Potanthus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pseudomaesa</w:t>
            </w:r>
            <w:proofErr w:type="spellEnd"/>
          </w:p>
        </w:tc>
        <w:tc>
          <w:tcPr>
            <w:tcW w:w="1134" w:type="dxa"/>
            <w:vAlign w:val="bottom"/>
          </w:tcPr>
          <w:p w14:paraId="42E2DA08" w14:textId="6289F8C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0.56</w:t>
            </w:r>
          </w:p>
        </w:tc>
        <w:tc>
          <w:tcPr>
            <w:tcW w:w="993" w:type="dxa"/>
            <w:vAlign w:val="bottom"/>
          </w:tcPr>
          <w:p w14:paraId="13D330F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VR</w:t>
            </w:r>
          </w:p>
        </w:tc>
        <w:tc>
          <w:tcPr>
            <w:tcW w:w="1275" w:type="dxa"/>
            <w:vAlign w:val="bottom"/>
          </w:tcPr>
          <w:p w14:paraId="280A0EDB" w14:textId="77777777" w:rsidR="005D2713" w:rsidRPr="00576CAA" w:rsidRDefault="005D2713" w:rsidP="005D2713">
            <w:pPr>
              <w:jc w:val="both"/>
              <w:rPr>
                <w:rFonts w:ascii="Times New Roman" w:hAnsi="Times New Roman" w:cs="Times New Roman"/>
                <w:sz w:val="20"/>
                <w:szCs w:val="20"/>
              </w:rPr>
            </w:pPr>
          </w:p>
        </w:tc>
      </w:tr>
      <w:tr w:rsidR="005D2713" w:rsidRPr="00576CAA" w14:paraId="23A3AB40" w14:textId="77777777" w:rsidTr="00B41DD6">
        <w:tc>
          <w:tcPr>
            <w:tcW w:w="568" w:type="dxa"/>
            <w:vAlign w:val="bottom"/>
          </w:tcPr>
          <w:p w14:paraId="0EE60806"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35</w:t>
            </w:r>
          </w:p>
        </w:tc>
        <w:tc>
          <w:tcPr>
            <w:tcW w:w="1418" w:type="dxa"/>
            <w:vAlign w:val="bottom"/>
          </w:tcPr>
          <w:p w14:paraId="29CE95BD" w14:textId="63764FB0" w:rsidR="005D2713" w:rsidRPr="00576CAA" w:rsidRDefault="005D2713" w:rsidP="005D2713">
            <w:pPr>
              <w:jc w:val="both"/>
              <w:rPr>
                <w:rFonts w:ascii="Times New Roman" w:hAnsi="Times New Roman" w:cs="Times New Roman"/>
                <w:sz w:val="20"/>
                <w:szCs w:val="20"/>
              </w:rPr>
            </w:pPr>
          </w:p>
        </w:tc>
        <w:tc>
          <w:tcPr>
            <w:tcW w:w="2409" w:type="dxa"/>
            <w:vAlign w:val="bottom"/>
          </w:tcPr>
          <w:p w14:paraId="7553390A" w14:textId="23EEB57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Grass </w:t>
            </w:r>
            <w:r w:rsidR="00B71022" w:rsidRPr="00576CAA">
              <w:rPr>
                <w:rFonts w:ascii="Times New Roman" w:hAnsi="Times New Roman" w:cs="Times New Roman"/>
                <w:color w:val="000000"/>
                <w:sz w:val="20"/>
                <w:szCs w:val="20"/>
              </w:rPr>
              <w:t>D</w:t>
            </w:r>
            <w:r w:rsidRPr="00576CAA">
              <w:rPr>
                <w:rFonts w:ascii="Times New Roman" w:hAnsi="Times New Roman" w:cs="Times New Roman"/>
                <w:color w:val="000000"/>
                <w:sz w:val="20"/>
                <w:szCs w:val="20"/>
              </w:rPr>
              <w:t>emon</w:t>
            </w:r>
          </w:p>
        </w:tc>
        <w:tc>
          <w:tcPr>
            <w:tcW w:w="2268" w:type="dxa"/>
            <w:vAlign w:val="bottom"/>
          </w:tcPr>
          <w:p w14:paraId="14C03C7B" w14:textId="1D80EAFE"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Udaspes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folus</w:t>
            </w:r>
            <w:proofErr w:type="spellEnd"/>
          </w:p>
        </w:tc>
        <w:tc>
          <w:tcPr>
            <w:tcW w:w="1134" w:type="dxa"/>
            <w:vAlign w:val="bottom"/>
          </w:tcPr>
          <w:p w14:paraId="2DDCFA4D" w14:textId="1496DAB8"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0.85</w:t>
            </w:r>
          </w:p>
        </w:tc>
        <w:tc>
          <w:tcPr>
            <w:tcW w:w="993" w:type="dxa"/>
            <w:vAlign w:val="bottom"/>
          </w:tcPr>
          <w:p w14:paraId="117B179E"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A45D25A" w14:textId="3C743C02" w:rsidR="005D2713" w:rsidRPr="00576CAA" w:rsidRDefault="005D2713" w:rsidP="005D2713">
            <w:pPr>
              <w:jc w:val="both"/>
              <w:rPr>
                <w:rFonts w:ascii="Times New Roman" w:hAnsi="Times New Roman" w:cs="Times New Roman"/>
                <w:color w:val="000000"/>
                <w:sz w:val="20"/>
                <w:szCs w:val="20"/>
              </w:rPr>
            </w:pPr>
          </w:p>
        </w:tc>
      </w:tr>
      <w:tr w:rsidR="005D2713" w:rsidRPr="00576CAA" w14:paraId="5ECABA1E" w14:textId="77777777" w:rsidTr="00B41DD6">
        <w:tc>
          <w:tcPr>
            <w:tcW w:w="568" w:type="dxa"/>
            <w:vAlign w:val="bottom"/>
          </w:tcPr>
          <w:p w14:paraId="58ED86F2"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36</w:t>
            </w:r>
          </w:p>
        </w:tc>
        <w:tc>
          <w:tcPr>
            <w:tcW w:w="1418" w:type="dxa"/>
            <w:vAlign w:val="bottom"/>
          </w:tcPr>
          <w:p w14:paraId="2B5EE3CF" w14:textId="75C3CED0" w:rsidR="005D2713" w:rsidRPr="00576CAA" w:rsidRDefault="005D2713" w:rsidP="005D2713">
            <w:pPr>
              <w:jc w:val="both"/>
              <w:rPr>
                <w:rFonts w:ascii="Times New Roman" w:hAnsi="Times New Roman" w:cs="Times New Roman"/>
                <w:sz w:val="20"/>
                <w:szCs w:val="20"/>
              </w:rPr>
            </w:pPr>
          </w:p>
        </w:tc>
        <w:tc>
          <w:tcPr>
            <w:tcW w:w="2409" w:type="dxa"/>
            <w:vAlign w:val="bottom"/>
          </w:tcPr>
          <w:p w14:paraId="72563345" w14:textId="660CE1CC"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Chestnut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ob</w:t>
            </w:r>
          </w:p>
        </w:tc>
        <w:tc>
          <w:tcPr>
            <w:tcW w:w="2268" w:type="dxa"/>
            <w:vAlign w:val="bottom"/>
          </w:tcPr>
          <w:p w14:paraId="6FF9CB4F" w14:textId="320815DC"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Iambrix</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salsala</w:t>
            </w:r>
            <w:proofErr w:type="spellEnd"/>
          </w:p>
        </w:tc>
        <w:tc>
          <w:tcPr>
            <w:tcW w:w="1134" w:type="dxa"/>
            <w:vAlign w:val="bottom"/>
          </w:tcPr>
          <w:p w14:paraId="5CF98F9B" w14:textId="2650279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1.03</w:t>
            </w:r>
          </w:p>
        </w:tc>
        <w:tc>
          <w:tcPr>
            <w:tcW w:w="993" w:type="dxa"/>
            <w:vAlign w:val="bottom"/>
          </w:tcPr>
          <w:p w14:paraId="6D071B87"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44B7EB4D" w14:textId="77777777" w:rsidR="005D2713" w:rsidRPr="00576CAA" w:rsidRDefault="005D2713" w:rsidP="005D2713">
            <w:pPr>
              <w:jc w:val="both"/>
              <w:rPr>
                <w:rFonts w:ascii="Times New Roman" w:hAnsi="Times New Roman" w:cs="Times New Roman"/>
                <w:sz w:val="20"/>
                <w:szCs w:val="20"/>
              </w:rPr>
            </w:pPr>
          </w:p>
        </w:tc>
      </w:tr>
      <w:tr w:rsidR="005D2713" w:rsidRPr="00576CAA" w14:paraId="0378B8A3" w14:textId="77777777" w:rsidTr="00B41DD6">
        <w:tc>
          <w:tcPr>
            <w:tcW w:w="568" w:type="dxa"/>
            <w:vAlign w:val="bottom"/>
          </w:tcPr>
          <w:p w14:paraId="2253063D" w14:textId="77777777" w:rsidR="005D2713" w:rsidRPr="00576CAA" w:rsidRDefault="005D2713" w:rsidP="005D2713">
            <w:pPr>
              <w:jc w:val="both"/>
              <w:rPr>
                <w:rFonts w:ascii="Times New Roman" w:hAnsi="Times New Roman" w:cs="Times New Roman"/>
                <w:sz w:val="20"/>
                <w:szCs w:val="20"/>
              </w:rPr>
            </w:pPr>
            <w:bookmarkStart w:id="7" w:name="_Hlk175472991"/>
            <w:r w:rsidRPr="00576CAA">
              <w:rPr>
                <w:rFonts w:ascii="Times New Roman" w:hAnsi="Times New Roman" w:cs="Times New Roman"/>
                <w:color w:val="000000"/>
                <w:sz w:val="20"/>
                <w:szCs w:val="20"/>
              </w:rPr>
              <w:t>37</w:t>
            </w:r>
          </w:p>
        </w:tc>
        <w:tc>
          <w:tcPr>
            <w:tcW w:w="1418" w:type="dxa"/>
            <w:vAlign w:val="bottom"/>
          </w:tcPr>
          <w:p w14:paraId="662316DE" w14:textId="7B3B6186" w:rsidR="005D2713" w:rsidRPr="00576CAA" w:rsidRDefault="005D2713" w:rsidP="005D2713">
            <w:pPr>
              <w:jc w:val="both"/>
              <w:rPr>
                <w:rFonts w:ascii="Times New Roman" w:hAnsi="Times New Roman" w:cs="Times New Roman"/>
                <w:sz w:val="20"/>
                <w:szCs w:val="20"/>
              </w:rPr>
            </w:pPr>
          </w:p>
        </w:tc>
        <w:tc>
          <w:tcPr>
            <w:tcW w:w="2409" w:type="dxa"/>
            <w:vAlign w:val="bottom"/>
          </w:tcPr>
          <w:p w14:paraId="6B313224" w14:textId="0C6773E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Spotted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 xml:space="preserve">mall </w:t>
            </w:r>
            <w:r w:rsidR="00B71022" w:rsidRPr="00576CAA">
              <w:rPr>
                <w:rFonts w:ascii="Times New Roman" w:hAnsi="Times New Roman" w:cs="Times New Roman"/>
                <w:color w:val="000000"/>
                <w:sz w:val="20"/>
                <w:szCs w:val="20"/>
              </w:rPr>
              <w:t>F</w:t>
            </w:r>
            <w:r w:rsidRPr="00576CAA">
              <w:rPr>
                <w:rFonts w:ascii="Times New Roman" w:hAnsi="Times New Roman" w:cs="Times New Roman"/>
                <w:color w:val="000000"/>
                <w:sz w:val="20"/>
                <w:szCs w:val="20"/>
              </w:rPr>
              <w:t>lat</w:t>
            </w:r>
          </w:p>
        </w:tc>
        <w:tc>
          <w:tcPr>
            <w:tcW w:w="2268" w:type="dxa"/>
            <w:vAlign w:val="bottom"/>
          </w:tcPr>
          <w:p w14:paraId="595D73B5" w14:textId="3467F607"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Sarangesa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purendra</w:t>
            </w:r>
            <w:proofErr w:type="spellEnd"/>
          </w:p>
        </w:tc>
        <w:tc>
          <w:tcPr>
            <w:tcW w:w="1134" w:type="dxa"/>
            <w:vAlign w:val="bottom"/>
          </w:tcPr>
          <w:p w14:paraId="712CBE7E" w14:textId="416BB9C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0.66</w:t>
            </w:r>
          </w:p>
        </w:tc>
        <w:tc>
          <w:tcPr>
            <w:tcW w:w="993" w:type="dxa"/>
            <w:vAlign w:val="bottom"/>
          </w:tcPr>
          <w:p w14:paraId="5C94DC8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5DC676E" w14:textId="77777777" w:rsidR="005D2713" w:rsidRPr="00576CAA" w:rsidRDefault="005D2713" w:rsidP="005D2713">
            <w:pPr>
              <w:jc w:val="both"/>
              <w:rPr>
                <w:rFonts w:ascii="Times New Roman" w:hAnsi="Times New Roman" w:cs="Times New Roman"/>
                <w:color w:val="000000"/>
                <w:sz w:val="20"/>
                <w:szCs w:val="20"/>
              </w:rPr>
            </w:pPr>
          </w:p>
        </w:tc>
      </w:tr>
      <w:bookmarkEnd w:id="7"/>
      <w:tr w:rsidR="005D2713" w:rsidRPr="00576CAA" w14:paraId="68A68F46" w14:textId="77777777" w:rsidTr="00B41DD6">
        <w:tc>
          <w:tcPr>
            <w:tcW w:w="568" w:type="dxa"/>
            <w:vAlign w:val="bottom"/>
          </w:tcPr>
          <w:p w14:paraId="494FF83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38</w:t>
            </w:r>
          </w:p>
        </w:tc>
        <w:tc>
          <w:tcPr>
            <w:tcW w:w="1418" w:type="dxa"/>
            <w:vAlign w:val="bottom"/>
          </w:tcPr>
          <w:p w14:paraId="1BF330C0" w14:textId="13564B21" w:rsidR="005D2713" w:rsidRPr="00576CAA" w:rsidRDefault="005D2713" w:rsidP="005D2713">
            <w:pPr>
              <w:jc w:val="both"/>
              <w:rPr>
                <w:rFonts w:ascii="Times New Roman" w:hAnsi="Times New Roman" w:cs="Times New Roman"/>
                <w:sz w:val="20"/>
                <w:szCs w:val="20"/>
              </w:rPr>
            </w:pPr>
          </w:p>
        </w:tc>
        <w:tc>
          <w:tcPr>
            <w:tcW w:w="2409" w:type="dxa"/>
            <w:vAlign w:val="bottom"/>
          </w:tcPr>
          <w:p w14:paraId="5BA20180" w14:textId="27C2001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Fulvous </w:t>
            </w:r>
            <w:r w:rsidR="00B71022" w:rsidRPr="00576CAA">
              <w:rPr>
                <w:rFonts w:ascii="Times New Roman" w:hAnsi="Times New Roman" w:cs="Times New Roman"/>
                <w:color w:val="000000"/>
                <w:sz w:val="20"/>
                <w:szCs w:val="20"/>
              </w:rPr>
              <w:t>P</w:t>
            </w:r>
            <w:r w:rsidRPr="00576CAA">
              <w:rPr>
                <w:rFonts w:ascii="Times New Roman" w:hAnsi="Times New Roman" w:cs="Times New Roman"/>
                <w:color w:val="000000"/>
                <w:sz w:val="20"/>
                <w:szCs w:val="20"/>
              </w:rPr>
              <w:t xml:space="preserve">ied </w:t>
            </w:r>
            <w:r w:rsidR="00B71022" w:rsidRPr="00576CAA">
              <w:rPr>
                <w:rFonts w:ascii="Times New Roman" w:hAnsi="Times New Roman" w:cs="Times New Roman"/>
                <w:color w:val="000000"/>
                <w:sz w:val="20"/>
                <w:szCs w:val="20"/>
              </w:rPr>
              <w:t>F</w:t>
            </w:r>
            <w:r w:rsidRPr="00576CAA">
              <w:rPr>
                <w:rFonts w:ascii="Times New Roman" w:hAnsi="Times New Roman" w:cs="Times New Roman"/>
                <w:color w:val="000000"/>
                <w:sz w:val="20"/>
                <w:szCs w:val="20"/>
              </w:rPr>
              <w:t>lat</w:t>
            </w:r>
          </w:p>
        </w:tc>
        <w:tc>
          <w:tcPr>
            <w:tcW w:w="2268" w:type="dxa"/>
            <w:vAlign w:val="bottom"/>
          </w:tcPr>
          <w:p w14:paraId="71207DD7" w14:textId="611427C9"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Pseudocoladenia</w:t>
            </w:r>
            <w:proofErr w:type="spellEnd"/>
            <w:r w:rsidRPr="00576CAA">
              <w:rPr>
                <w:rFonts w:ascii="Times New Roman" w:hAnsi="Times New Roman" w:cs="Times New Roman"/>
                <w:i/>
                <w:iCs/>
                <w:color w:val="000000"/>
                <w:sz w:val="20"/>
                <w:szCs w:val="20"/>
              </w:rPr>
              <w:t xml:space="preserve"> dan</w:t>
            </w:r>
          </w:p>
        </w:tc>
        <w:tc>
          <w:tcPr>
            <w:tcW w:w="1134" w:type="dxa"/>
            <w:vAlign w:val="bottom"/>
          </w:tcPr>
          <w:p w14:paraId="068881FE" w14:textId="6B977A6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0.75</w:t>
            </w:r>
          </w:p>
        </w:tc>
        <w:tc>
          <w:tcPr>
            <w:tcW w:w="993" w:type="dxa"/>
            <w:vAlign w:val="bottom"/>
          </w:tcPr>
          <w:p w14:paraId="3DEF9B8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2C2D807A" w14:textId="77777777" w:rsidR="005D2713" w:rsidRPr="00576CAA" w:rsidRDefault="005D2713" w:rsidP="005D2713">
            <w:pPr>
              <w:jc w:val="both"/>
              <w:rPr>
                <w:rFonts w:ascii="Times New Roman" w:hAnsi="Times New Roman" w:cs="Times New Roman"/>
                <w:sz w:val="20"/>
                <w:szCs w:val="20"/>
              </w:rPr>
            </w:pPr>
          </w:p>
        </w:tc>
      </w:tr>
      <w:tr w:rsidR="005D2713" w:rsidRPr="00576CAA" w14:paraId="337B0307" w14:textId="77777777" w:rsidTr="00B41DD6">
        <w:tc>
          <w:tcPr>
            <w:tcW w:w="568" w:type="dxa"/>
            <w:vAlign w:val="bottom"/>
          </w:tcPr>
          <w:p w14:paraId="58D37128"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39</w:t>
            </w:r>
          </w:p>
        </w:tc>
        <w:tc>
          <w:tcPr>
            <w:tcW w:w="1418" w:type="dxa"/>
            <w:vAlign w:val="bottom"/>
          </w:tcPr>
          <w:p w14:paraId="42A8E79E" w14:textId="5D472B33" w:rsidR="005D2713" w:rsidRPr="00576CAA" w:rsidRDefault="005D2713" w:rsidP="005D2713">
            <w:pPr>
              <w:jc w:val="both"/>
              <w:rPr>
                <w:rFonts w:ascii="Times New Roman" w:hAnsi="Times New Roman" w:cs="Times New Roman"/>
                <w:sz w:val="20"/>
                <w:szCs w:val="20"/>
              </w:rPr>
            </w:pPr>
          </w:p>
        </w:tc>
        <w:tc>
          <w:tcPr>
            <w:tcW w:w="2409" w:type="dxa"/>
            <w:vAlign w:val="bottom"/>
          </w:tcPr>
          <w:p w14:paraId="64CA7B4D" w14:textId="76CED39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237335" w:rsidRPr="00576CAA">
              <w:rPr>
                <w:rFonts w:ascii="Times New Roman" w:hAnsi="Times New Roman" w:cs="Times New Roman"/>
                <w:color w:val="000000"/>
                <w:sz w:val="20"/>
                <w:szCs w:val="20"/>
              </w:rPr>
              <w:t>P</w:t>
            </w:r>
            <w:r w:rsidRPr="00576CAA">
              <w:rPr>
                <w:rFonts w:ascii="Times New Roman" w:hAnsi="Times New Roman" w:cs="Times New Roman"/>
                <w:color w:val="000000"/>
                <w:sz w:val="20"/>
                <w:szCs w:val="20"/>
              </w:rPr>
              <w:t xml:space="preserve">alm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ob</w:t>
            </w:r>
          </w:p>
        </w:tc>
        <w:tc>
          <w:tcPr>
            <w:tcW w:w="2268" w:type="dxa"/>
            <w:vAlign w:val="bottom"/>
          </w:tcPr>
          <w:p w14:paraId="46E9302F" w14:textId="79E88B77"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Suastus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gremius</w:t>
            </w:r>
            <w:proofErr w:type="spellEnd"/>
          </w:p>
        </w:tc>
        <w:tc>
          <w:tcPr>
            <w:tcW w:w="1134" w:type="dxa"/>
            <w:vAlign w:val="bottom"/>
          </w:tcPr>
          <w:p w14:paraId="7AEA5489" w14:textId="7FE89A0B"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0.85</w:t>
            </w:r>
          </w:p>
        </w:tc>
        <w:tc>
          <w:tcPr>
            <w:tcW w:w="993" w:type="dxa"/>
            <w:vAlign w:val="bottom"/>
          </w:tcPr>
          <w:p w14:paraId="0ABA075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1DB7E939" w14:textId="77777777" w:rsidR="005D2713" w:rsidRPr="00576CAA" w:rsidRDefault="005D2713" w:rsidP="005D2713">
            <w:pPr>
              <w:jc w:val="both"/>
              <w:rPr>
                <w:rFonts w:ascii="Times New Roman" w:hAnsi="Times New Roman" w:cs="Times New Roman"/>
                <w:sz w:val="20"/>
                <w:szCs w:val="20"/>
              </w:rPr>
            </w:pPr>
          </w:p>
        </w:tc>
      </w:tr>
    </w:tbl>
    <w:p w14:paraId="21B1908F" w14:textId="77777777" w:rsidR="00E215A6" w:rsidRPr="00576CAA" w:rsidRDefault="00E215A6" w:rsidP="00E215A6">
      <w:pPr>
        <w:tabs>
          <w:tab w:val="left" w:pos="1587"/>
        </w:tabs>
        <w:spacing w:line="240" w:lineRule="auto"/>
        <w:rPr>
          <w:rFonts w:ascii="Times New Roman" w:hAnsi="Times New Roman" w:cs="Times New Roman"/>
          <w:sz w:val="24"/>
          <w:szCs w:val="24"/>
        </w:rPr>
      </w:pPr>
      <w:bookmarkStart w:id="8" w:name="_Hlk193645728"/>
      <w:bookmarkEnd w:id="6"/>
      <w:r w:rsidRPr="00576CAA">
        <w:rPr>
          <w:rFonts w:ascii="Times New Roman" w:hAnsi="Times New Roman" w:cs="Times New Roman"/>
          <w:sz w:val="24"/>
          <w:szCs w:val="24"/>
        </w:rPr>
        <w:t xml:space="preserve">VC - very common (&gt;100 sightings), C – common (51 to 100 sightings), NR – nor rare (16 to 50 sightings), R – rare (3 to 15 sightings), VR – very rare </w:t>
      </w:r>
      <w:bookmarkEnd w:id="8"/>
      <w:r w:rsidRPr="00576CAA">
        <w:rPr>
          <w:rFonts w:ascii="Times New Roman" w:hAnsi="Times New Roman" w:cs="Times New Roman"/>
          <w:sz w:val="24"/>
          <w:szCs w:val="24"/>
        </w:rPr>
        <w:t>(1 to 2) to indicate the rarest to the most common butterfly species (Tiple et al., 2006)</w:t>
      </w:r>
      <w:r w:rsidRPr="00576CAA">
        <w:rPr>
          <w:rFonts w:ascii="Times New Roman" w:hAnsi="Times New Roman" w:cs="Times New Roman"/>
          <w:sz w:val="24"/>
          <w:szCs w:val="24"/>
        </w:rPr>
        <w:br/>
        <w:t>WPA- Species enlisted in Indian Wildlife Protection Act, 1972.</w:t>
      </w:r>
    </w:p>
    <w:p w14:paraId="34038582" w14:textId="77777777" w:rsidR="00E215A6" w:rsidRPr="00576CAA" w:rsidRDefault="00E215A6" w:rsidP="00E215A6">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Table 2: Values of different biodiversity indices of butterfly population of the study area</w:t>
      </w:r>
    </w:p>
    <w:tbl>
      <w:tblPr>
        <w:tblW w:w="7230" w:type="dxa"/>
        <w:tblBorders>
          <w:top w:val="single" w:sz="4" w:space="0" w:color="auto"/>
          <w:bottom w:val="single" w:sz="4" w:space="0" w:color="auto"/>
        </w:tblBorders>
        <w:tblLook w:val="04A0" w:firstRow="1" w:lastRow="0" w:firstColumn="1" w:lastColumn="0" w:noHBand="0" w:noVBand="1"/>
      </w:tblPr>
      <w:tblGrid>
        <w:gridCol w:w="1843"/>
        <w:gridCol w:w="1701"/>
        <w:gridCol w:w="1559"/>
        <w:gridCol w:w="2127"/>
      </w:tblGrid>
      <w:tr w:rsidR="00E215A6" w:rsidRPr="00576CAA" w14:paraId="1BFC0DD8" w14:textId="77777777" w:rsidTr="007959DC">
        <w:trPr>
          <w:trHeight w:val="315"/>
        </w:trPr>
        <w:tc>
          <w:tcPr>
            <w:tcW w:w="1843" w:type="dxa"/>
            <w:tcBorders>
              <w:top w:val="single" w:sz="4" w:space="0" w:color="auto"/>
              <w:bottom w:val="single" w:sz="4" w:space="0" w:color="auto"/>
            </w:tcBorders>
            <w:shd w:val="clear" w:color="auto" w:fill="auto"/>
            <w:noWrap/>
            <w:vAlign w:val="bottom"/>
            <w:hideMark/>
          </w:tcPr>
          <w:p w14:paraId="0625919D" w14:textId="77777777" w:rsidR="00E215A6" w:rsidRPr="00576CAA" w:rsidRDefault="00E215A6" w:rsidP="007959DC">
            <w:pPr>
              <w:spacing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Shannon diversity index (H')</w:t>
            </w:r>
          </w:p>
        </w:tc>
        <w:tc>
          <w:tcPr>
            <w:tcW w:w="1701" w:type="dxa"/>
            <w:tcBorders>
              <w:top w:val="single" w:sz="4" w:space="0" w:color="auto"/>
              <w:bottom w:val="single" w:sz="4" w:space="0" w:color="auto"/>
            </w:tcBorders>
            <w:shd w:val="clear" w:color="auto" w:fill="auto"/>
            <w:noWrap/>
            <w:vAlign w:val="bottom"/>
            <w:hideMark/>
          </w:tcPr>
          <w:p w14:paraId="6A4FEF27" w14:textId="77777777" w:rsidR="00E215A6" w:rsidRPr="00576CAA" w:rsidRDefault="00E215A6" w:rsidP="007959DC">
            <w:pPr>
              <w:spacing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Pielou’s evenness index (j)</w:t>
            </w:r>
          </w:p>
        </w:tc>
        <w:tc>
          <w:tcPr>
            <w:tcW w:w="1559" w:type="dxa"/>
            <w:tcBorders>
              <w:top w:val="single" w:sz="4" w:space="0" w:color="auto"/>
              <w:bottom w:val="single" w:sz="4" w:space="0" w:color="auto"/>
            </w:tcBorders>
            <w:shd w:val="clear" w:color="auto" w:fill="auto"/>
            <w:noWrap/>
            <w:vAlign w:val="bottom"/>
            <w:hideMark/>
          </w:tcPr>
          <w:p w14:paraId="17969113" w14:textId="77777777" w:rsidR="00E215A6" w:rsidRPr="00576CAA" w:rsidRDefault="00E215A6" w:rsidP="007959DC">
            <w:pPr>
              <w:spacing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diversity index (Ds)</w:t>
            </w:r>
          </w:p>
        </w:tc>
        <w:tc>
          <w:tcPr>
            <w:tcW w:w="2127" w:type="dxa"/>
            <w:tcBorders>
              <w:top w:val="single" w:sz="4" w:space="0" w:color="auto"/>
              <w:bottom w:val="single" w:sz="4" w:space="0" w:color="auto"/>
            </w:tcBorders>
          </w:tcPr>
          <w:p w14:paraId="06483A95" w14:textId="77777777" w:rsidR="00E215A6" w:rsidRPr="00576CAA" w:rsidRDefault="00E215A6" w:rsidP="007959DC">
            <w:pPr>
              <w:spacing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index of diversity (D)</w:t>
            </w:r>
          </w:p>
        </w:tc>
      </w:tr>
      <w:tr w:rsidR="00E215A6" w:rsidRPr="00576CAA" w14:paraId="4433550F" w14:textId="77777777" w:rsidTr="007959DC">
        <w:trPr>
          <w:trHeight w:val="315"/>
        </w:trPr>
        <w:tc>
          <w:tcPr>
            <w:tcW w:w="1843" w:type="dxa"/>
            <w:tcBorders>
              <w:top w:val="single" w:sz="4" w:space="0" w:color="auto"/>
            </w:tcBorders>
            <w:shd w:val="clear" w:color="auto" w:fill="auto"/>
            <w:noWrap/>
            <w:vAlign w:val="bottom"/>
          </w:tcPr>
          <w:p w14:paraId="2FABD549" w14:textId="602101CB"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3.</w:t>
            </w:r>
            <w:r w:rsidR="002D3AAB" w:rsidRPr="00576CAA">
              <w:rPr>
                <w:rFonts w:ascii="Times New Roman" w:hAnsi="Times New Roman" w:cs="Times New Roman"/>
                <w:color w:val="000000"/>
                <w:sz w:val="20"/>
                <w:szCs w:val="20"/>
                <w:lang w:eastAsia="en-IN"/>
              </w:rPr>
              <w:t>1</w:t>
            </w:r>
            <w:r w:rsidRPr="00576CAA">
              <w:rPr>
                <w:rFonts w:ascii="Times New Roman" w:hAnsi="Times New Roman" w:cs="Times New Roman"/>
                <w:color w:val="000000"/>
                <w:sz w:val="20"/>
                <w:szCs w:val="20"/>
                <w:lang w:eastAsia="en-IN"/>
              </w:rPr>
              <w:t>9</w:t>
            </w:r>
          </w:p>
        </w:tc>
        <w:tc>
          <w:tcPr>
            <w:tcW w:w="1701" w:type="dxa"/>
            <w:tcBorders>
              <w:top w:val="single" w:sz="4" w:space="0" w:color="auto"/>
            </w:tcBorders>
            <w:shd w:val="clear" w:color="auto" w:fill="auto"/>
            <w:noWrap/>
            <w:vAlign w:val="bottom"/>
          </w:tcPr>
          <w:p w14:paraId="6E2225BD" w14:textId="7EDB7FCA"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0.</w:t>
            </w:r>
            <w:r w:rsidR="002D3AAB" w:rsidRPr="00576CAA">
              <w:rPr>
                <w:rFonts w:ascii="Times New Roman" w:hAnsi="Times New Roman" w:cs="Times New Roman"/>
                <w:color w:val="000000"/>
                <w:sz w:val="20"/>
                <w:szCs w:val="20"/>
                <w:lang w:eastAsia="en-IN"/>
              </w:rPr>
              <w:t>87</w:t>
            </w:r>
          </w:p>
        </w:tc>
        <w:tc>
          <w:tcPr>
            <w:tcW w:w="1559" w:type="dxa"/>
            <w:tcBorders>
              <w:top w:val="single" w:sz="4" w:space="0" w:color="auto"/>
            </w:tcBorders>
            <w:shd w:val="clear" w:color="auto" w:fill="auto"/>
            <w:noWrap/>
            <w:vAlign w:val="bottom"/>
          </w:tcPr>
          <w:p w14:paraId="2F0EA3CB" w14:textId="4FB2D303"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0.0</w:t>
            </w:r>
            <w:r w:rsidR="002D3AAB" w:rsidRPr="00576CAA">
              <w:rPr>
                <w:rFonts w:ascii="Times New Roman" w:hAnsi="Times New Roman" w:cs="Times New Roman"/>
                <w:color w:val="000000"/>
                <w:sz w:val="20"/>
                <w:szCs w:val="20"/>
                <w:lang w:eastAsia="en-IN"/>
              </w:rPr>
              <w:t>6</w:t>
            </w:r>
          </w:p>
        </w:tc>
        <w:tc>
          <w:tcPr>
            <w:tcW w:w="2127" w:type="dxa"/>
            <w:tcBorders>
              <w:top w:val="single" w:sz="4" w:space="0" w:color="auto"/>
            </w:tcBorders>
          </w:tcPr>
          <w:p w14:paraId="5FAE7E62" w14:textId="6E05E86F"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0.9</w:t>
            </w:r>
            <w:r w:rsidR="002D3AAB" w:rsidRPr="00576CAA">
              <w:rPr>
                <w:rFonts w:ascii="Times New Roman" w:hAnsi="Times New Roman" w:cs="Times New Roman"/>
                <w:color w:val="000000"/>
                <w:sz w:val="20"/>
                <w:szCs w:val="20"/>
                <w:lang w:eastAsia="en-IN"/>
              </w:rPr>
              <w:t>4</w:t>
            </w:r>
          </w:p>
        </w:tc>
      </w:tr>
    </w:tbl>
    <w:p w14:paraId="0CB45F66" w14:textId="69A15D03" w:rsidR="00E215A6" w:rsidRPr="00576CAA" w:rsidRDefault="00E215A6" w:rsidP="00E215A6">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Table 3: Values of different biodiversity indices of </w:t>
      </w:r>
      <w:r w:rsidR="00DB7EB4" w:rsidRPr="00576CAA">
        <w:rPr>
          <w:rFonts w:ascii="Times New Roman" w:hAnsi="Times New Roman" w:cs="Times New Roman"/>
          <w:sz w:val="24"/>
          <w:szCs w:val="24"/>
        </w:rPr>
        <w:t>five</w:t>
      </w:r>
      <w:r w:rsidRPr="00576CAA">
        <w:rPr>
          <w:rFonts w:ascii="Times New Roman" w:hAnsi="Times New Roman" w:cs="Times New Roman"/>
          <w:sz w:val="24"/>
          <w:szCs w:val="24"/>
        </w:rPr>
        <w:t xml:space="preserve"> butterfly families of the study area.</w:t>
      </w:r>
    </w:p>
    <w:tbl>
      <w:tblPr>
        <w:tblW w:w="8689" w:type="dxa"/>
        <w:jc w:val="center"/>
        <w:tblBorders>
          <w:top w:val="single" w:sz="4" w:space="0" w:color="auto"/>
          <w:bottom w:val="single" w:sz="4" w:space="0" w:color="auto"/>
        </w:tblBorders>
        <w:tblLook w:val="04A0" w:firstRow="1" w:lastRow="0" w:firstColumn="1" w:lastColumn="0" w:noHBand="0" w:noVBand="1"/>
      </w:tblPr>
      <w:tblGrid>
        <w:gridCol w:w="1361"/>
        <w:gridCol w:w="1474"/>
        <w:gridCol w:w="973"/>
        <w:gridCol w:w="1513"/>
        <w:gridCol w:w="1200"/>
        <w:gridCol w:w="1084"/>
        <w:gridCol w:w="1084"/>
      </w:tblGrid>
      <w:tr w:rsidR="00E215A6" w:rsidRPr="00576CAA" w14:paraId="0E0DE902" w14:textId="77777777" w:rsidTr="007959DC">
        <w:trPr>
          <w:trHeight w:val="345"/>
          <w:jc w:val="center"/>
        </w:trPr>
        <w:tc>
          <w:tcPr>
            <w:tcW w:w="1361" w:type="dxa"/>
            <w:tcBorders>
              <w:top w:val="single" w:sz="4" w:space="0" w:color="auto"/>
              <w:bottom w:val="single" w:sz="4" w:space="0" w:color="auto"/>
            </w:tcBorders>
            <w:shd w:val="clear" w:color="auto" w:fill="auto"/>
            <w:noWrap/>
            <w:vAlign w:val="bottom"/>
            <w:hideMark/>
          </w:tcPr>
          <w:p w14:paraId="7EBC9003" w14:textId="77777777" w:rsidR="00E215A6" w:rsidRPr="00576CAA" w:rsidRDefault="00E215A6" w:rsidP="007959DC">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Family</w:t>
            </w:r>
          </w:p>
        </w:tc>
        <w:tc>
          <w:tcPr>
            <w:tcW w:w="1474" w:type="dxa"/>
            <w:tcBorders>
              <w:top w:val="single" w:sz="4" w:space="0" w:color="auto"/>
              <w:bottom w:val="single" w:sz="4" w:space="0" w:color="auto"/>
            </w:tcBorders>
            <w:shd w:val="clear" w:color="auto" w:fill="auto"/>
            <w:noWrap/>
            <w:vAlign w:val="bottom"/>
            <w:hideMark/>
          </w:tcPr>
          <w:p w14:paraId="22EDC801"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Shannon diversity index (H')</w:t>
            </w:r>
          </w:p>
        </w:tc>
        <w:tc>
          <w:tcPr>
            <w:tcW w:w="973" w:type="dxa"/>
            <w:tcBorders>
              <w:top w:val="single" w:sz="4" w:space="0" w:color="auto"/>
              <w:bottom w:val="single" w:sz="4" w:space="0" w:color="auto"/>
            </w:tcBorders>
            <w:shd w:val="clear" w:color="auto" w:fill="auto"/>
            <w:noWrap/>
            <w:vAlign w:val="bottom"/>
            <w:hideMark/>
          </w:tcPr>
          <w:p w14:paraId="171EA1E9"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 xml:space="preserve">Shannon </w:t>
            </w:r>
            <w:proofErr w:type="spellStart"/>
            <w:r w:rsidRPr="00576CAA">
              <w:rPr>
                <w:rFonts w:ascii="Times New Roman" w:hAnsi="Times New Roman" w:cs="Times New Roman"/>
                <w:b/>
                <w:bCs/>
                <w:sz w:val="20"/>
                <w:szCs w:val="20"/>
                <w:lang w:eastAsia="en-IN"/>
              </w:rPr>
              <w:t>H</w:t>
            </w:r>
            <w:r w:rsidRPr="00576CAA">
              <w:rPr>
                <w:rFonts w:ascii="Times New Roman" w:hAnsi="Times New Roman" w:cs="Times New Roman"/>
                <w:b/>
                <w:bCs/>
                <w:sz w:val="20"/>
                <w:szCs w:val="20"/>
                <w:vertAlign w:val="subscript"/>
                <w:lang w:eastAsia="en-IN"/>
              </w:rPr>
              <w:t>max</w:t>
            </w:r>
            <w:proofErr w:type="spellEnd"/>
          </w:p>
        </w:tc>
        <w:tc>
          <w:tcPr>
            <w:tcW w:w="1513" w:type="dxa"/>
            <w:tcBorders>
              <w:top w:val="single" w:sz="4" w:space="0" w:color="auto"/>
              <w:bottom w:val="single" w:sz="4" w:space="0" w:color="auto"/>
            </w:tcBorders>
            <w:shd w:val="clear" w:color="auto" w:fill="auto"/>
            <w:noWrap/>
            <w:vAlign w:val="bottom"/>
            <w:hideMark/>
          </w:tcPr>
          <w:p w14:paraId="0D362F6E"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Pielou’s evenness index (j)</w:t>
            </w:r>
          </w:p>
        </w:tc>
        <w:tc>
          <w:tcPr>
            <w:tcW w:w="1200" w:type="dxa"/>
            <w:tcBorders>
              <w:top w:val="single" w:sz="4" w:space="0" w:color="auto"/>
              <w:bottom w:val="single" w:sz="4" w:space="0" w:color="auto"/>
            </w:tcBorders>
            <w:shd w:val="clear" w:color="auto" w:fill="auto"/>
            <w:noWrap/>
            <w:vAlign w:val="bottom"/>
            <w:hideMark/>
          </w:tcPr>
          <w:p w14:paraId="72C642E2"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diversity index (Ds)</w:t>
            </w:r>
          </w:p>
        </w:tc>
        <w:tc>
          <w:tcPr>
            <w:tcW w:w="1084" w:type="dxa"/>
            <w:tcBorders>
              <w:top w:val="single" w:sz="4" w:space="0" w:color="auto"/>
              <w:bottom w:val="single" w:sz="4" w:space="0" w:color="auto"/>
            </w:tcBorders>
          </w:tcPr>
          <w:p w14:paraId="3B00D396"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index of diversity (D)</w:t>
            </w:r>
          </w:p>
        </w:tc>
        <w:tc>
          <w:tcPr>
            <w:tcW w:w="1084" w:type="dxa"/>
            <w:tcBorders>
              <w:top w:val="single" w:sz="4" w:space="0" w:color="auto"/>
              <w:bottom w:val="single" w:sz="4" w:space="0" w:color="auto"/>
            </w:tcBorders>
            <w:shd w:val="clear" w:color="auto" w:fill="auto"/>
            <w:noWrap/>
            <w:vAlign w:val="bottom"/>
            <w:hideMark/>
          </w:tcPr>
          <w:p w14:paraId="29C1E228"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reciprocal index (Dr)</w:t>
            </w:r>
          </w:p>
        </w:tc>
      </w:tr>
      <w:tr w:rsidR="00CC66B6" w:rsidRPr="00576CAA" w14:paraId="5C7F53B1" w14:textId="77777777" w:rsidTr="007959DC">
        <w:trPr>
          <w:trHeight w:val="315"/>
          <w:jc w:val="center"/>
        </w:trPr>
        <w:tc>
          <w:tcPr>
            <w:tcW w:w="1361" w:type="dxa"/>
            <w:tcBorders>
              <w:top w:val="single" w:sz="4" w:space="0" w:color="auto"/>
            </w:tcBorders>
            <w:shd w:val="clear" w:color="auto" w:fill="auto"/>
            <w:noWrap/>
            <w:vAlign w:val="bottom"/>
            <w:hideMark/>
          </w:tcPr>
          <w:p w14:paraId="46B0A859" w14:textId="77777777" w:rsidR="00CC66B6" w:rsidRPr="00576CAA" w:rsidRDefault="00CC66B6" w:rsidP="00CC66B6">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Nymphalidae</w:t>
            </w:r>
          </w:p>
        </w:tc>
        <w:tc>
          <w:tcPr>
            <w:tcW w:w="1474" w:type="dxa"/>
            <w:tcBorders>
              <w:top w:val="single" w:sz="4" w:space="0" w:color="auto"/>
            </w:tcBorders>
            <w:shd w:val="clear" w:color="auto" w:fill="auto"/>
            <w:noWrap/>
            <w:vAlign w:val="bottom"/>
          </w:tcPr>
          <w:p w14:paraId="02374823" w14:textId="29AA4F96"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2.47</w:t>
            </w:r>
          </w:p>
        </w:tc>
        <w:tc>
          <w:tcPr>
            <w:tcW w:w="973" w:type="dxa"/>
            <w:tcBorders>
              <w:top w:val="single" w:sz="4" w:space="0" w:color="auto"/>
            </w:tcBorders>
            <w:shd w:val="clear" w:color="auto" w:fill="auto"/>
            <w:noWrap/>
            <w:vAlign w:val="bottom"/>
          </w:tcPr>
          <w:p w14:paraId="1DD7061D" w14:textId="6B48DD61"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2.41</w:t>
            </w:r>
          </w:p>
        </w:tc>
        <w:tc>
          <w:tcPr>
            <w:tcW w:w="1513" w:type="dxa"/>
            <w:tcBorders>
              <w:top w:val="single" w:sz="4" w:space="0" w:color="auto"/>
            </w:tcBorders>
            <w:shd w:val="clear" w:color="auto" w:fill="auto"/>
            <w:noWrap/>
            <w:vAlign w:val="bottom"/>
          </w:tcPr>
          <w:p w14:paraId="5D123E22" w14:textId="3213E218"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0.96</w:t>
            </w:r>
          </w:p>
        </w:tc>
        <w:tc>
          <w:tcPr>
            <w:tcW w:w="1200" w:type="dxa"/>
            <w:tcBorders>
              <w:top w:val="single" w:sz="4" w:space="0" w:color="auto"/>
            </w:tcBorders>
            <w:shd w:val="clear" w:color="auto" w:fill="auto"/>
            <w:noWrap/>
            <w:vAlign w:val="bottom"/>
          </w:tcPr>
          <w:p w14:paraId="1FE686A7" w14:textId="3F8708C4"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0.09</w:t>
            </w:r>
          </w:p>
        </w:tc>
        <w:tc>
          <w:tcPr>
            <w:tcW w:w="1084" w:type="dxa"/>
            <w:tcBorders>
              <w:top w:val="single" w:sz="4" w:space="0" w:color="auto"/>
            </w:tcBorders>
            <w:vAlign w:val="bottom"/>
          </w:tcPr>
          <w:p w14:paraId="69C88883" w14:textId="307050D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0.91</w:t>
            </w:r>
          </w:p>
        </w:tc>
        <w:tc>
          <w:tcPr>
            <w:tcW w:w="1084" w:type="dxa"/>
            <w:tcBorders>
              <w:top w:val="single" w:sz="4" w:space="0" w:color="auto"/>
            </w:tcBorders>
            <w:shd w:val="clear" w:color="auto" w:fill="auto"/>
            <w:noWrap/>
            <w:vAlign w:val="bottom"/>
          </w:tcPr>
          <w:p w14:paraId="4D29ED3E" w14:textId="427F0091"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10.68</w:t>
            </w:r>
          </w:p>
        </w:tc>
      </w:tr>
      <w:tr w:rsidR="00CC66B6" w:rsidRPr="00576CAA" w14:paraId="6A4F53AA" w14:textId="77777777" w:rsidTr="007959DC">
        <w:trPr>
          <w:trHeight w:val="315"/>
          <w:jc w:val="center"/>
        </w:trPr>
        <w:tc>
          <w:tcPr>
            <w:tcW w:w="1361" w:type="dxa"/>
            <w:shd w:val="clear" w:color="auto" w:fill="auto"/>
            <w:noWrap/>
            <w:vAlign w:val="bottom"/>
            <w:hideMark/>
          </w:tcPr>
          <w:p w14:paraId="1BBA83EC" w14:textId="77777777" w:rsidR="00CC66B6" w:rsidRPr="00576CAA" w:rsidRDefault="00CC66B6" w:rsidP="00CC66B6">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Papilionidae</w:t>
            </w:r>
          </w:p>
        </w:tc>
        <w:tc>
          <w:tcPr>
            <w:tcW w:w="1474" w:type="dxa"/>
            <w:shd w:val="clear" w:color="auto" w:fill="auto"/>
            <w:noWrap/>
            <w:vAlign w:val="bottom"/>
          </w:tcPr>
          <w:p w14:paraId="5D63A74F" w14:textId="174472A5"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1.01</w:t>
            </w:r>
          </w:p>
        </w:tc>
        <w:tc>
          <w:tcPr>
            <w:tcW w:w="973" w:type="dxa"/>
            <w:shd w:val="clear" w:color="auto" w:fill="auto"/>
            <w:noWrap/>
            <w:vAlign w:val="bottom"/>
          </w:tcPr>
          <w:p w14:paraId="531672D7" w14:textId="702180D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0.78</w:t>
            </w:r>
          </w:p>
        </w:tc>
        <w:tc>
          <w:tcPr>
            <w:tcW w:w="1513" w:type="dxa"/>
            <w:shd w:val="clear" w:color="auto" w:fill="auto"/>
            <w:noWrap/>
            <w:vAlign w:val="bottom"/>
          </w:tcPr>
          <w:p w14:paraId="1F408696" w14:textId="7A1D0E0E"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0.92</w:t>
            </w:r>
          </w:p>
        </w:tc>
        <w:tc>
          <w:tcPr>
            <w:tcW w:w="1200" w:type="dxa"/>
            <w:shd w:val="clear" w:color="auto" w:fill="auto"/>
            <w:noWrap/>
            <w:vAlign w:val="bottom"/>
          </w:tcPr>
          <w:p w14:paraId="0977F23A" w14:textId="3A682577"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0.27</w:t>
            </w:r>
          </w:p>
        </w:tc>
        <w:tc>
          <w:tcPr>
            <w:tcW w:w="1084" w:type="dxa"/>
            <w:vAlign w:val="bottom"/>
          </w:tcPr>
          <w:p w14:paraId="5994445B" w14:textId="5FDA97A8"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0.73</w:t>
            </w:r>
          </w:p>
        </w:tc>
        <w:tc>
          <w:tcPr>
            <w:tcW w:w="1084" w:type="dxa"/>
            <w:shd w:val="clear" w:color="auto" w:fill="auto"/>
            <w:noWrap/>
            <w:vAlign w:val="bottom"/>
          </w:tcPr>
          <w:p w14:paraId="280F341F" w14:textId="100C2CE3"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2.57</w:t>
            </w:r>
          </w:p>
        </w:tc>
      </w:tr>
      <w:tr w:rsidR="00CC66B6" w:rsidRPr="00576CAA" w14:paraId="3D80A46C" w14:textId="77777777" w:rsidTr="007959DC">
        <w:trPr>
          <w:trHeight w:val="315"/>
          <w:jc w:val="center"/>
        </w:trPr>
        <w:tc>
          <w:tcPr>
            <w:tcW w:w="1361" w:type="dxa"/>
            <w:shd w:val="clear" w:color="auto" w:fill="auto"/>
            <w:noWrap/>
            <w:vAlign w:val="bottom"/>
            <w:hideMark/>
          </w:tcPr>
          <w:p w14:paraId="004988C3" w14:textId="77777777" w:rsidR="00CC66B6" w:rsidRPr="00576CAA" w:rsidRDefault="00CC66B6" w:rsidP="00CC66B6">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Pieridae</w:t>
            </w:r>
          </w:p>
        </w:tc>
        <w:tc>
          <w:tcPr>
            <w:tcW w:w="1474" w:type="dxa"/>
            <w:shd w:val="clear" w:color="auto" w:fill="auto"/>
            <w:noWrap/>
            <w:vAlign w:val="bottom"/>
          </w:tcPr>
          <w:p w14:paraId="201058D0" w14:textId="5FCE00EC"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1.98</w:t>
            </w:r>
          </w:p>
        </w:tc>
        <w:tc>
          <w:tcPr>
            <w:tcW w:w="973" w:type="dxa"/>
            <w:shd w:val="clear" w:color="auto" w:fill="auto"/>
            <w:noWrap/>
            <w:vAlign w:val="bottom"/>
          </w:tcPr>
          <w:p w14:paraId="2E2BF157" w14:textId="084D14F2"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2.78</w:t>
            </w:r>
          </w:p>
        </w:tc>
        <w:tc>
          <w:tcPr>
            <w:tcW w:w="1513" w:type="dxa"/>
            <w:shd w:val="clear" w:color="auto" w:fill="auto"/>
            <w:noWrap/>
            <w:vAlign w:val="bottom"/>
          </w:tcPr>
          <w:p w14:paraId="66D66D4C" w14:textId="47B816F6"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w:t>
            </w:r>
            <w:r w:rsidR="0026168D" w:rsidRPr="00576CAA">
              <w:rPr>
                <w:rFonts w:ascii="Times New Roman" w:hAnsi="Times New Roman" w:cs="Times New Roman"/>
                <w:color w:val="000000"/>
              </w:rPr>
              <w:t>0</w:t>
            </w:r>
          </w:p>
        </w:tc>
        <w:tc>
          <w:tcPr>
            <w:tcW w:w="1200" w:type="dxa"/>
            <w:shd w:val="clear" w:color="auto" w:fill="auto"/>
            <w:noWrap/>
            <w:vAlign w:val="bottom"/>
          </w:tcPr>
          <w:p w14:paraId="4B2BDC84" w14:textId="48720D0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0.16</w:t>
            </w:r>
          </w:p>
        </w:tc>
        <w:tc>
          <w:tcPr>
            <w:tcW w:w="1084" w:type="dxa"/>
            <w:vAlign w:val="bottom"/>
          </w:tcPr>
          <w:p w14:paraId="6CB7A0F9" w14:textId="5FF8E76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0.84</w:t>
            </w:r>
          </w:p>
        </w:tc>
        <w:tc>
          <w:tcPr>
            <w:tcW w:w="1084" w:type="dxa"/>
            <w:shd w:val="clear" w:color="auto" w:fill="auto"/>
            <w:noWrap/>
            <w:vAlign w:val="bottom"/>
          </w:tcPr>
          <w:p w14:paraId="5BA7554F" w14:textId="582F4A40"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6.22</w:t>
            </w:r>
          </w:p>
        </w:tc>
      </w:tr>
      <w:tr w:rsidR="00CC66B6" w:rsidRPr="00576CAA" w14:paraId="3DAEA4EB" w14:textId="77777777" w:rsidTr="007959DC">
        <w:trPr>
          <w:trHeight w:val="315"/>
          <w:jc w:val="center"/>
        </w:trPr>
        <w:tc>
          <w:tcPr>
            <w:tcW w:w="1361" w:type="dxa"/>
            <w:shd w:val="clear" w:color="auto" w:fill="auto"/>
            <w:noWrap/>
            <w:vAlign w:val="bottom"/>
            <w:hideMark/>
          </w:tcPr>
          <w:p w14:paraId="0B308C38" w14:textId="77777777" w:rsidR="00CC66B6" w:rsidRPr="00576CAA" w:rsidRDefault="00CC66B6" w:rsidP="00CC66B6">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Lycaenidae</w:t>
            </w:r>
          </w:p>
        </w:tc>
        <w:tc>
          <w:tcPr>
            <w:tcW w:w="1474" w:type="dxa"/>
            <w:shd w:val="clear" w:color="auto" w:fill="auto"/>
            <w:noWrap/>
            <w:vAlign w:val="bottom"/>
          </w:tcPr>
          <w:p w14:paraId="607FF0AC" w14:textId="751876D8"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1.91</w:t>
            </w:r>
          </w:p>
        </w:tc>
        <w:tc>
          <w:tcPr>
            <w:tcW w:w="973" w:type="dxa"/>
            <w:shd w:val="clear" w:color="auto" w:fill="auto"/>
            <w:noWrap/>
            <w:vAlign w:val="bottom"/>
          </w:tcPr>
          <w:p w14:paraId="2740D665" w14:textId="18EC5C19"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2.18</w:t>
            </w:r>
          </w:p>
        </w:tc>
        <w:tc>
          <w:tcPr>
            <w:tcW w:w="1513" w:type="dxa"/>
            <w:shd w:val="clear" w:color="auto" w:fill="auto"/>
            <w:noWrap/>
            <w:vAlign w:val="bottom"/>
          </w:tcPr>
          <w:p w14:paraId="7D6DA758" w14:textId="43F695EC"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0.92</w:t>
            </w:r>
          </w:p>
        </w:tc>
        <w:tc>
          <w:tcPr>
            <w:tcW w:w="1200" w:type="dxa"/>
            <w:shd w:val="clear" w:color="auto" w:fill="auto"/>
            <w:noWrap/>
            <w:vAlign w:val="bottom"/>
          </w:tcPr>
          <w:p w14:paraId="72B9E62F" w14:textId="5A6B050F"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0.17</w:t>
            </w:r>
          </w:p>
        </w:tc>
        <w:tc>
          <w:tcPr>
            <w:tcW w:w="1084" w:type="dxa"/>
            <w:vAlign w:val="bottom"/>
          </w:tcPr>
          <w:p w14:paraId="60C085CB" w14:textId="6AD2B01C"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0.83</w:t>
            </w:r>
          </w:p>
        </w:tc>
        <w:tc>
          <w:tcPr>
            <w:tcW w:w="1084" w:type="dxa"/>
            <w:shd w:val="clear" w:color="auto" w:fill="auto"/>
            <w:noWrap/>
            <w:vAlign w:val="bottom"/>
          </w:tcPr>
          <w:p w14:paraId="54D9AC2A" w14:textId="266C8C40"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5.84</w:t>
            </w:r>
          </w:p>
        </w:tc>
      </w:tr>
      <w:tr w:rsidR="00CC66B6" w:rsidRPr="00576CAA" w14:paraId="60F8EA13" w14:textId="77777777" w:rsidTr="007959DC">
        <w:trPr>
          <w:trHeight w:val="315"/>
          <w:jc w:val="center"/>
        </w:trPr>
        <w:tc>
          <w:tcPr>
            <w:tcW w:w="1361" w:type="dxa"/>
            <w:shd w:val="clear" w:color="auto" w:fill="auto"/>
            <w:noWrap/>
            <w:vAlign w:val="bottom"/>
          </w:tcPr>
          <w:p w14:paraId="70A69220" w14:textId="77777777" w:rsidR="00CC66B6" w:rsidRPr="00576CAA" w:rsidRDefault="00CC66B6" w:rsidP="00CC66B6">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Hesperiidae</w:t>
            </w:r>
          </w:p>
        </w:tc>
        <w:tc>
          <w:tcPr>
            <w:tcW w:w="1474" w:type="dxa"/>
            <w:shd w:val="clear" w:color="auto" w:fill="auto"/>
            <w:noWrap/>
            <w:vAlign w:val="bottom"/>
          </w:tcPr>
          <w:p w14:paraId="4140D47B" w14:textId="3E3EF75F"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1.77</w:t>
            </w:r>
          </w:p>
        </w:tc>
        <w:tc>
          <w:tcPr>
            <w:tcW w:w="973" w:type="dxa"/>
            <w:shd w:val="clear" w:color="auto" w:fill="auto"/>
            <w:noWrap/>
            <w:vAlign w:val="bottom"/>
          </w:tcPr>
          <w:p w14:paraId="6F243A16" w14:textId="17E3B5FA"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1.7</w:t>
            </w:r>
          </w:p>
        </w:tc>
        <w:tc>
          <w:tcPr>
            <w:tcW w:w="1513" w:type="dxa"/>
            <w:shd w:val="clear" w:color="auto" w:fill="auto"/>
            <w:noWrap/>
            <w:vAlign w:val="bottom"/>
          </w:tcPr>
          <w:p w14:paraId="5BD5622A" w14:textId="34A11147"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0.99</w:t>
            </w:r>
          </w:p>
        </w:tc>
        <w:tc>
          <w:tcPr>
            <w:tcW w:w="1200" w:type="dxa"/>
            <w:shd w:val="clear" w:color="auto" w:fill="auto"/>
            <w:noWrap/>
            <w:vAlign w:val="bottom"/>
          </w:tcPr>
          <w:p w14:paraId="2423CEFC" w14:textId="56ADF4C7"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0.16</w:t>
            </w:r>
          </w:p>
        </w:tc>
        <w:tc>
          <w:tcPr>
            <w:tcW w:w="1084" w:type="dxa"/>
            <w:vAlign w:val="bottom"/>
          </w:tcPr>
          <w:p w14:paraId="0CC85857" w14:textId="2FBB23E0"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0.84</w:t>
            </w:r>
          </w:p>
        </w:tc>
        <w:tc>
          <w:tcPr>
            <w:tcW w:w="1084" w:type="dxa"/>
            <w:shd w:val="clear" w:color="auto" w:fill="auto"/>
            <w:noWrap/>
            <w:vAlign w:val="bottom"/>
          </w:tcPr>
          <w:p w14:paraId="7CF1BD52" w14:textId="06406350"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5.79</w:t>
            </w:r>
          </w:p>
        </w:tc>
      </w:tr>
    </w:tbl>
    <w:p w14:paraId="07B0A1A3" w14:textId="77777777" w:rsidR="00700F48" w:rsidRPr="00576CAA" w:rsidRDefault="00700F48" w:rsidP="00700F48">
      <w:pPr>
        <w:spacing w:line="240" w:lineRule="auto"/>
        <w:jc w:val="both"/>
        <w:rPr>
          <w:rFonts w:ascii="Times New Roman" w:hAnsi="Times New Roman" w:cs="Times New Roman"/>
          <w:sz w:val="24"/>
          <w:szCs w:val="24"/>
        </w:rPr>
      </w:pPr>
    </w:p>
    <w:p w14:paraId="311D2339" w14:textId="58F9B295" w:rsidR="000674F5" w:rsidRPr="00576CAA" w:rsidRDefault="00A7165C" w:rsidP="000674F5">
      <w:pPr>
        <w:spacing w:line="240" w:lineRule="auto"/>
        <w:jc w:val="both"/>
        <w:rPr>
          <w:rFonts w:ascii="Times New Roman" w:hAnsi="Times New Roman" w:cs="Times New Roman"/>
          <w:sz w:val="24"/>
          <w:szCs w:val="24"/>
        </w:rPr>
      </w:pPr>
      <w:r w:rsidRPr="00576CAA">
        <w:rPr>
          <w:rFonts w:ascii="Times New Roman" w:hAnsi="Times New Roman" w:cs="Times New Roman"/>
          <w:noProof/>
          <w:sz w:val="24"/>
          <w:szCs w:val="24"/>
        </w:rPr>
        <w:lastRenderedPageBreak/>
        <w:drawing>
          <wp:inline distT="0" distB="0" distL="0" distR="0" wp14:anchorId="7E44EEE4" wp14:editId="1E7DFEF9">
            <wp:extent cx="5731510" cy="8195945"/>
            <wp:effectExtent l="76200" t="76200" r="135890" b="128905"/>
            <wp:docPr id="5" name="Picture 4">
              <a:extLst xmlns:a="http://schemas.openxmlformats.org/drawingml/2006/main">
                <a:ext uri="{FF2B5EF4-FFF2-40B4-BE49-F238E27FC236}">
                  <a16:creationId xmlns:a16="http://schemas.microsoft.com/office/drawing/2014/main" id="{212FA66A-2582-A539-36C0-E3C947396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2FA66A-2582-A539-36C0-E3C947396B3C}"/>
                        </a:ext>
                      </a:extLst>
                    </pic:cNvPr>
                    <pic:cNvPicPr>
                      <a:picLocks noChangeAspect="1"/>
                    </pic:cNvPicPr>
                  </pic:nvPicPr>
                  <pic:blipFill>
                    <a:blip r:embed="rId10"/>
                    <a:stretch>
                      <a:fillRect/>
                    </a:stretch>
                  </pic:blipFill>
                  <pic:spPr>
                    <a:xfrm>
                      <a:off x="0" y="0"/>
                      <a:ext cx="5731510" cy="8195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CDD474" w14:textId="47560B7A" w:rsidR="00700F48" w:rsidRPr="00576CAA" w:rsidRDefault="00846626" w:rsidP="00700F48">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w:t>
      </w:r>
      <w:r w:rsidR="00700F48" w:rsidRPr="00576CAA">
        <w:rPr>
          <w:rFonts w:ascii="Times New Roman" w:hAnsi="Times New Roman" w:cs="Times New Roman"/>
          <w:sz w:val="24"/>
          <w:szCs w:val="24"/>
        </w:rPr>
        <w:t xml:space="preserve"> 1</w:t>
      </w:r>
      <w:r w:rsidRPr="00576CAA">
        <w:rPr>
          <w:rFonts w:ascii="Times New Roman" w:hAnsi="Times New Roman" w:cs="Times New Roman"/>
          <w:sz w:val="24"/>
          <w:szCs w:val="24"/>
        </w:rPr>
        <w:t>.</w:t>
      </w:r>
      <w:r w:rsidR="00700F48" w:rsidRPr="00576CAA">
        <w:rPr>
          <w:rFonts w:ascii="Times New Roman" w:hAnsi="Times New Roman" w:cs="Times New Roman"/>
          <w:sz w:val="24"/>
          <w:szCs w:val="24"/>
        </w:rPr>
        <w:t xml:space="preserve"> Map of</w:t>
      </w:r>
      <w:r w:rsidR="00F846CB" w:rsidRPr="00576CAA">
        <w:rPr>
          <w:rFonts w:ascii="Times New Roman" w:hAnsi="Times New Roman" w:cs="Times New Roman"/>
          <w:sz w:val="24"/>
          <w:szCs w:val="24"/>
        </w:rPr>
        <w:t xml:space="preserve"> </w:t>
      </w:r>
      <w:r w:rsidR="0052394B" w:rsidRPr="00576CAA">
        <w:rPr>
          <w:rFonts w:ascii="Times New Roman" w:hAnsi="Times New Roman" w:cs="Times New Roman"/>
          <w:sz w:val="24"/>
          <w:szCs w:val="24"/>
        </w:rPr>
        <w:t>India (</w:t>
      </w:r>
      <w:proofErr w:type="spellStart"/>
      <w:r w:rsidR="0052394B" w:rsidRPr="00576CAA">
        <w:rPr>
          <w:rFonts w:ascii="Times New Roman" w:hAnsi="Times New Roman" w:cs="Times New Roman"/>
          <w:sz w:val="24"/>
          <w:szCs w:val="24"/>
        </w:rPr>
        <w:t>i</w:t>
      </w:r>
      <w:proofErr w:type="spellEnd"/>
      <w:r w:rsidR="0052394B" w:rsidRPr="00576CAA">
        <w:rPr>
          <w:rFonts w:ascii="Times New Roman" w:hAnsi="Times New Roman" w:cs="Times New Roman"/>
          <w:sz w:val="24"/>
          <w:szCs w:val="24"/>
        </w:rPr>
        <w:t xml:space="preserve">), </w:t>
      </w:r>
      <w:r w:rsidR="00F846CB" w:rsidRPr="00576CAA">
        <w:rPr>
          <w:rFonts w:ascii="Times New Roman" w:hAnsi="Times New Roman" w:cs="Times New Roman"/>
          <w:sz w:val="24"/>
          <w:szCs w:val="24"/>
        </w:rPr>
        <w:t>Himachal Predesh</w:t>
      </w:r>
      <w:r w:rsidR="00700F48" w:rsidRPr="00576CAA">
        <w:rPr>
          <w:rFonts w:ascii="Times New Roman" w:hAnsi="Times New Roman" w:cs="Times New Roman"/>
          <w:sz w:val="24"/>
          <w:szCs w:val="24"/>
        </w:rPr>
        <w:t xml:space="preserve"> (i</w:t>
      </w:r>
      <w:r w:rsidR="002A2B9C" w:rsidRPr="00576CAA">
        <w:rPr>
          <w:rFonts w:ascii="Times New Roman" w:hAnsi="Times New Roman" w:cs="Times New Roman"/>
          <w:sz w:val="24"/>
          <w:szCs w:val="24"/>
        </w:rPr>
        <w:t>i</w:t>
      </w:r>
      <w:r w:rsidR="00700F48" w:rsidRPr="00576CAA">
        <w:rPr>
          <w:rFonts w:ascii="Times New Roman" w:hAnsi="Times New Roman" w:cs="Times New Roman"/>
          <w:sz w:val="24"/>
          <w:szCs w:val="24"/>
        </w:rPr>
        <w:t>),</w:t>
      </w:r>
      <w:r w:rsidR="0052394B" w:rsidRPr="00576CAA">
        <w:rPr>
          <w:rFonts w:ascii="Times New Roman" w:hAnsi="Times New Roman" w:cs="Times New Roman"/>
          <w:sz w:val="24"/>
          <w:szCs w:val="24"/>
        </w:rPr>
        <w:t xml:space="preserve"> Shimla district (iii) and</w:t>
      </w:r>
      <w:r w:rsidR="00700F48" w:rsidRPr="00576CAA">
        <w:rPr>
          <w:rFonts w:ascii="Times New Roman" w:hAnsi="Times New Roman" w:cs="Times New Roman"/>
          <w:sz w:val="24"/>
          <w:szCs w:val="24"/>
        </w:rPr>
        <w:t xml:space="preserve"> satellite image (i</w:t>
      </w:r>
      <w:r w:rsidR="0052394B" w:rsidRPr="00576CAA">
        <w:rPr>
          <w:rFonts w:ascii="Times New Roman" w:hAnsi="Times New Roman" w:cs="Times New Roman"/>
          <w:sz w:val="24"/>
          <w:szCs w:val="24"/>
        </w:rPr>
        <w:t>v</w:t>
      </w:r>
      <w:r w:rsidR="00700F48" w:rsidRPr="00576CAA">
        <w:rPr>
          <w:rFonts w:ascii="Times New Roman" w:hAnsi="Times New Roman" w:cs="Times New Roman"/>
          <w:sz w:val="24"/>
          <w:szCs w:val="24"/>
        </w:rPr>
        <w:t>)</w:t>
      </w:r>
      <w:r w:rsidR="00F846CB" w:rsidRPr="00576CAA">
        <w:rPr>
          <w:rFonts w:ascii="Times New Roman" w:hAnsi="Times New Roman" w:cs="Times New Roman"/>
          <w:sz w:val="24"/>
          <w:szCs w:val="24"/>
        </w:rPr>
        <w:t xml:space="preserve"> and </w:t>
      </w:r>
      <w:r w:rsidR="00C25C63" w:rsidRPr="00576CAA">
        <w:rPr>
          <w:rFonts w:ascii="Times New Roman" w:hAnsi="Times New Roman" w:cs="Times New Roman"/>
          <w:sz w:val="24"/>
          <w:szCs w:val="24"/>
        </w:rPr>
        <w:t>vegetation of study area (</w:t>
      </w:r>
      <w:r w:rsidR="0052394B" w:rsidRPr="00576CAA">
        <w:rPr>
          <w:rFonts w:ascii="Times New Roman" w:hAnsi="Times New Roman" w:cs="Times New Roman"/>
          <w:sz w:val="24"/>
          <w:szCs w:val="24"/>
        </w:rPr>
        <w:t>v</w:t>
      </w:r>
      <w:r w:rsidR="00C25C63" w:rsidRPr="00576CAA">
        <w:rPr>
          <w:rFonts w:ascii="Times New Roman" w:hAnsi="Times New Roman" w:cs="Times New Roman"/>
          <w:sz w:val="24"/>
          <w:szCs w:val="24"/>
        </w:rPr>
        <w:t>)</w:t>
      </w:r>
      <w:r w:rsidR="00700F48" w:rsidRPr="00576CAA">
        <w:rPr>
          <w:rFonts w:ascii="Times New Roman" w:hAnsi="Times New Roman" w:cs="Times New Roman"/>
          <w:sz w:val="24"/>
          <w:szCs w:val="24"/>
        </w:rPr>
        <w:t>.</w:t>
      </w:r>
    </w:p>
    <w:p w14:paraId="29D1ADC8" w14:textId="7A77D879" w:rsidR="00AA093A" w:rsidRPr="00576CAA" w:rsidRDefault="00AA093A" w:rsidP="00700F48">
      <w:pPr>
        <w:spacing w:line="240" w:lineRule="auto"/>
        <w:jc w:val="both"/>
        <w:rPr>
          <w:rFonts w:ascii="Times New Roman" w:hAnsi="Times New Roman" w:cs="Times New Roman"/>
          <w:sz w:val="24"/>
          <w:szCs w:val="24"/>
        </w:rPr>
      </w:pPr>
      <w:r w:rsidRPr="00576CAA">
        <w:rPr>
          <w:rFonts w:ascii="Times New Roman" w:hAnsi="Times New Roman" w:cs="Times New Roman"/>
          <w:noProof/>
          <w:sz w:val="24"/>
          <w:szCs w:val="24"/>
        </w:rPr>
        <w:lastRenderedPageBreak/>
        <w:drawing>
          <wp:inline distT="0" distB="0" distL="0" distR="0" wp14:anchorId="7FD120F7" wp14:editId="678FC1DA">
            <wp:extent cx="3388720" cy="1926771"/>
            <wp:effectExtent l="57150" t="57150" r="97790" b="92710"/>
            <wp:docPr id="259403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2169" cy="193441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02B5CA" w14:textId="38864348" w:rsidR="00AA093A" w:rsidRPr="00576CAA" w:rsidRDefault="00AA093A" w:rsidP="00AA093A">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2. Percentage composition of five families of butterflies in the study area.</w:t>
      </w:r>
    </w:p>
    <w:p w14:paraId="6E6FDB71" w14:textId="48B44AC5" w:rsidR="00352B39" w:rsidRPr="00576CAA" w:rsidRDefault="00352B39" w:rsidP="00AA093A">
      <w:pPr>
        <w:spacing w:line="240" w:lineRule="auto"/>
        <w:jc w:val="both"/>
        <w:rPr>
          <w:rFonts w:ascii="Times New Roman" w:hAnsi="Times New Roman" w:cs="Times New Roman"/>
          <w:sz w:val="24"/>
          <w:szCs w:val="24"/>
        </w:rPr>
      </w:pPr>
      <w:r w:rsidRPr="00576CAA">
        <w:rPr>
          <w:rFonts w:ascii="Times New Roman" w:hAnsi="Times New Roman" w:cs="Times New Roman"/>
          <w:noProof/>
        </w:rPr>
        <w:drawing>
          <wp:inline distT="0" distB="0" distL="0" distR="0" wp14:anchorId="47A53D6F" wp14:editId="5BFCE35F">
            <wp:extent cx="4584006" cy="2063967"/>
            <wp:effectExtent l="57150" t="57150" r="102870" b="88900"/>
            <wp:docPr id="459032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8975" cy="207070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C35A80" w14:textId="6B7535A2" w:rsidR="00352B39" w:rsidRPr="00576CAA" w:rsidRDefault="00352B39" w:rsidP="00352B39">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3. Genus to species proportion of butterflies of five families.</w:t>
      </w:r>
    </w:p>
    <w:p w14:paraId="74E5D904" w14:textId="77777777" w:rsidR="00352B39" w:rsidRPr="00576CAA" w:rsidRDefault="00352B39" w:rsidP="00AA093A">
      <w:pPr>
        <w:spacing w:line="240" w:lineRule="auto"/>
        <w:jc w:val="both"/>
        <w:rPr>
          <w:rFonts w:ascii="Times New Roman" w:hAnsi="Times New Roman" w:cs="Times New Roman"/>
          <w:sz w:val="24"/>
          <w:szCs w:val="24"/>
        </w:rPr>
      </w:pPr>
    </w:p>
    <w:p w14:paraId="3F897679" w14:textId="15A0BEF0" w:rsidR="0058386D" w:rsidRPr="00576CAA" w:rsidRDefault="00463C07">
      <w:pPr>
        <w:rPr>
          <w:rFonts w:ascii="Times New Roman" w:hAnsi="Times New Roman" w:cs="Times New Roman"/>
          <w:noProof/>
        </w:rPr>
      </w:pPr>
      <w:r w:rsidRPr="00576CAA">
        <w:rPr>
          <w:rFonts w:ascii="Times New Roman" w:hAnsi="Times New Roman" w:cs="Times New Roman"/>
          <w:noProof/>
        </w:rPr>
        <w:drawing>
          <wp:inline distT="0" distB="0" distL="0" distR="0" wp14:anchorId="2F9006C5" wp14:editId="61EEC48F">
            <wp:extent cx="4579212" cy="2178904"/>
            <wp:effectExtent l="57150" t="57150" r="88265" b="88265"/>
            <wp:docPr id="716776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6238" cy="21965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2E930D" w14:textId="77777777" w:rsidR="00352B39" w:rsidRPr="00576CAA" w:rsidRDefault="00352B39" w:rsidP="00352B39">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4. Occurrence of different butterfly species in the study area.</w:t>
      </w:r>
    </w:p>
    <w:p w14:paraId="0D9A50C0" w14:textId="379C0BB6" w:rsidR="00352B39" w:rsidRPr="00576CAA" w:rsidRDefault="00352B39" w:rsidP="00352B39">
      <w:pPr>
        <w:spacing w:line="240" w:lineRule="auto"/>
        <w:jc w:val="both"/>
        <w:rPr>
          <w:rFonts w:ascii="Times New Roman" w:hAnsi="Times New Roman" w:cs="Times New Roman"/>
          <w:sz w:val="24"/>
          <w:szCs w:val="24"/>
        </w:rPr>
      </w:pPr>
      <w:r w:rsidRPr="00576CAA">
        <w:rPr>
          <w:rFonts w:ascii="Times New Roman" w:hAnsi="Times New Roman" w:cs="Times New Roman"/>
          <w:noProof/>
        </w:rPr>
        <w:lastRenderedPageBreak/>
        <w:drawing>
          <wp:inline distT="0" distB="0" distL="0" distR="0" wp14:anchorId="787A0C85" wp14:editId="39467476">
            <wp:extent cx="5731510" cy="2296688"/>
            <wp:effectExtent l="57150" t="57150" r="97790" b="104140"/>
            <wp:docPr id="202709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29668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AC1EBB" w14:textId="40C0E3A6" w:rsidR="00352B39" w:rsidRPr="00576CAA" w:rsidRDefault="00352B39" w:rsidP="00846626">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5. Species richness of the recorded butterfly genera of the study site.</w:t>
      </w:r>
    </w:p>
    <w:p w14:paraId="5BD470D0" w14:textId="77777777" w:rsidR="00846626" w:rsidRPr="00576CAA" w:rsidRDefault="00846626" w:rsidP="00846626">
      <w:pPr>
        <w:spacing w:line="240" w:lineRule="auto"/>
        <w:jc w:val="both"/>
        <w:rPr>
          <w:rFonts w:ascii="Times New Roman" w:hAnsi="Times New Roman" w:cs="Times New Roman"/>
          <w:sz w:val="24"/>
          <w:szCs w:val="24"/>
        </w:rPr>
      </w:pPr>
    </w:p>
    <w:p w14:paraId="20B89055" w14:textId="5D3B1B0C" w:rsidR="00271A1A" w:rsidRPr="00576CAA" w:rsidRDefault="00271A1A">
      <w:pPr>
        <w:rPr>
          <w:rFonts w:ascii="Times New Roman" w:hAnsi="Times New Roman" w:cs="Times New Roman"/>
          <w:noProof/>
        </w:rPr>
      </w:pPr>
      <w:r w:rsidRPr="00576CAA">
        <w:rPr>
          <w:rFonts w:ascii="Times New Roman" w:hAnsi="Times New Roman" w:cs="Times New Roman"/>
          <w:noProof/>
        </w:rPr>
        <w:drawing>
          <wp:inline distT="0" distB="0" distL="0" distR="0" wp14:anchorId="40ECABC3" wp14:editId="70FB9D2C">
            <wp:extent cx="5623560" cy="2283946"/>
            <wp:effectExtent l="57150" t="57150" r="91440" b="97790"/>
            <wp:docPr id="110657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7142" cy="22894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888618" w14:textId="2E0D22DF" w:rsidR="00352B39" w:rsidRPr="00576CAA" w:rsidRDefault="00352B39" w:rsidP="00352B39">
      <w:pPr>
        <w:spacing w:line="240" w:lineRule="auto"/>
        <w:rPr>
          <w:rFonts w:ascii="Times New Roman" w:hAnsi="Times New Roman" w:cs="Times New Roman"/>
          <w:sz w:val="24"/>
          <w:szCs w:val="24"/>
        </w:rPr>
      </w:pPr>
      <w:r w:rsidRPr="00576CAA">
        <w:rPr>
          <w:rFonts w:ascii="Times New Roman" w:hAnsi="Times New Roman" w:cs="Times New Roman"/>
          <w:sz w:val="24"/>
          <w:szCs w:val="24"/>
        </w:rPr>
        <w:t>Figure 6. Rank abundance curve of 39 species of butterfly in the study area.</w:t>
      </w:r>
    </w:p>
    <w:p w14:paraId="4AB3D3A2" w14:textId="4184B866" w:rsidR="00352B39" w:rsidRPr="00576CAA" w:rsidRDefault="00352B39" w:rsidP="00352B39">
      <w:pPr>
        <w:spacing w:line="240" w:lineRule="auto"/>
        <w:rPr>
          <w:rFonts w:ascii="Times New Roman" w:hAnsi="Times New Roman" w:cs="Times New Roman"/>
          <w:sz w:val="24"/>
          <w:szCs w:val="24"/>
        </w:rPr>
      </w:pPr>
      <w:r w:rsidRPr="00576CAA">
        <w:rPr>
          <w:rFonts w:ascii="Times New Roman" w:hAnsi="Times New Roman" w:cs="Times New Roman"/>
          <w:noProof/>
        </w:rPr>
        <w:drawing>
          <wp:inline distT="0" distB="0" distL="0" distR="0" wp14:anchorId="1BA2F38E" wp14:editId="250A343E">
            <wp:extent cx="4537902" cy="2471388"/>
            <wp:effectExtent l="57150" t="57150" r="91440" b="100965"/>
            <wp:docPr id="424501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5666" cy="24810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62ED82" w14:textId="48AB63E9" w:rsidR="00352B39" w:rsidRPr="00576CAA" w:rsidRDefault="00352B39" w:rsidP="00352B39">
      <w:pPr>
        <w:spacing w:line="240" w:lineRule="auto"/>
        <w:rPr>
          <w:rFonts w:ascii="Times New Roman" w:hAnsi="Times New Roman" w:cs="Times New Roman"/>
          <w:sz w:val="24"/>
          <w:szCs w:val="24"/>
        </w:rPr>
      </w:pPr>
      <w:r w:rsidRPr="00576CAA">
        <w:rPr>
          <w:rFonts w:ascii="Times New Roman" w:hAnsi="Times New Roman" w:cs="Times New Roman"/>
          <w:sz w:val="24"/>
          <w:szCs w:val="24"/>
        </w:rPr>
        <w:t>Figure 7. Rank abundance curve of five families of butterfly in the study area</w:t>
      </w:r>
    </w:p>
    <w:p w14:paraId="0E0D4B15" w14:textId="6DD97238" w:rsidR="00605162" w:rsidRPr="00576CAA" w:rsidRDefault="00605162" w:rsidP="00352B39">
      <w:pPr>
        <w:spacing w:line="240" w:lineRule="auto"/>
        <w:rPr>
          <w:rFonts w:ascii="Times New Roman" w:hAnsi="Times New Roman" w:cs="Times New Roman"/>
          <w:sz w:val="24"/>
          <w:szCs w:val="24"/>
        </w:rPr>
      </w:pPr>
      <w:r w:rsidRPr="00576CAA">
        <w:rPr>
          <w:rFonts w:ascii="Times New Roman" w:hAnsi="Times New Roman" w:cs="Times New Roman"/>
          <w:noProof/>
          <w:sz w:val="24"/>
          <w:szCs w:val="24"/>
        </w:rPr>
        <w:lastRenderedPageBreak/>
        <w:drawing>
          <wp:inline distT="0" distB="0" distL="0" distR="0" wp14:anchorId="20D8B8E0" wp14:editId="3B32926E">
            <wp:extent cx="5602921" cy="8007985"/>
            <wp:effectExtent l="0" t="0" r="0" b="0"/>
            <wp:docPr id="123234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2501" cy="8050262"/>
                    </a:xfrm>
                    <a:prstGeom prst="rect">
                      <a:avLst/>
                    </a:prstGeom>
                    <a:noFill/>
                    <a:ln>
                      <a:noFill/>
                    </a:ln>
                  </pic:spPr>
                </pic:pic>
              </a:graphicData>
            </a:graphic>
          </wp:inline>
        </w:drawing>
      </w:r>
    </w:p>
    <w:p w14:paraId="36CF2955" w14:textId="783D513F" w:rsidR="0083349A" w:rsidRPr="00585F3E" w:rsidRDefault="0083349A" w:rsidP="00184D78">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8. Photographs of different butterfly species recorded in the study area</w:t>
      </w:r>
      <w:r w:rsidRPr="00576CAA">
        <w:rPr>
          <w:rFonts w:ascii="Times New Roman" w:hAnsi="Times New Roman" w:cs="Times New Roman"/>
          <w:sz w:val="24"/>
          <w:szCs w:val="24"/>
        </w:rPr>
        <w:br/>
      </w:r>
      <w:r w:rsidRPr="00576CAA">
        <w:rPr>
          <w:rFonts w:ascii="Times New Roman" w:hAnsi="Times New Roman" w:cs="Times New Roman"/>
          <w:sz w:val="20"/>
          <w:szCs w:val="20"/>
        </w:rPr>
        <w:t>1)</w:t>
      </w:r>
      <w:r w:rsidR="00A96ADE" w:rsidRPr="00576CAA">
        <w:rPr>
          <w:rFonts w:ascii="Times New Roman" w:hAnsi="Times New Roman" w:cs="Times New Roman"/>
          <w:sz w:val="20"/>
          <w:szCs w:val="20"/>
        </w:rPr>
        <w:t xml:space="preserve"> </w:t>
      </w:r>
      <w:proofErr w:type="spellStart"/>
      <w:r w:rsidR="00A96ADE" w:rsidRPr="00576CAA">
        <w:rPr>
          <w:rFonts w:ascii="Times New Roman" w:hAnsi="Times New Roman" w:cs="Times New Roman"/>
          <w:i/>
          <w:iCs/>
          <w:color w:val="000000"/>
          <w:sz w:val="20"/>
          <w:szCs w:val="20"/>
        </w:rPr>
        <w:t>Heliophorus</w:t>
      </w:r>
      <w:proofErr w:type="spellEnd"/>
      <w:r w:rsidR="00A96ADE" w:rsidRPr="00576CAA">
        <w:rPr>
          <w:rFonts w:ascii="Times New Roman" w:hAnsi="Times New Roman" w:cs="Times New Roman"/>
          <w:i/>
          <w:iCs/>
          <w:color w:val="000000"/>
          <w:sz w:val="20"/>
          <w:szCs w:val="20"/>
        </w:rPr>
        <w:t xml:space="preserve"> sena</w:t>
      </w:r>
      <w:r w:rsidR="00A96ADE" w:rsidRPr="00576CAA">
        <w:rPr>
          <w:rFonts w:ascii="Times New Roman" w:hAnsi="Times New Roman" w:cs="Times New Roman"/>
          <w:color w:val="000000"/>
          <w:sz w:val="20"/>
          <w:szCs w:val="20"/>
        </w:rPr>
        <w:t xml:space="preserve">, 2) </w:t>
      </w:r>
      <w:r w:rsidR="00A96ADE" w:rsidRPr="00576CAA">
        <w:rPr>
          <w:rFonts w:ascii="Times New Roman" w:hAnsi="Times New Roman" w:cs="Times New Roman"/>
          <w:i/>
          <w:iCs/>
          <w:color w:val="000000"/>
          <w:sz w:val="20"/>
          <w:szCs w:val="20"/>
        </w:rPr>
        <w:t>Vanessa indica</w:t>
      </w:r>
      <w:r w:rsidR="00A96ADE" w:rsidRPr="00576CAA">
        <w:rPr>
          <w:rFonts w:ascii="Times New Roman" w:hAnsi="Times New Roman" w:cs="Times New Roman"/>
          <w:color w:val="000000"/>
          <w:sz w:val="20"/>
          <w:szCs w:val="20"/>
        </w:rPr>
        <w:t xml:space="preserve">, 3) </w:t>
      </w:r>
      <w:proofErr w:type="spellStart"/>
      <w:r w:rsidR="00A96ADE" w:rsidRPr="00576CAA">
        <w:rPr>
          <w:rFonts w:ascii="Times New Roman" w:hAnsi="Times New Roman" w:cs="Times New Roman"/>
          <w:i/>
          <w:iCs/>
          <w:color w:val="000000"/>
          <w:sz w:val="20"/>
          <w:szCs w:val="20"/>
        </w:rPr>
        <w:t>Aglais</w:t>
      </w:r>
      <w:proofErr w:type="spellEnd"/>
      <w:r w:rsidR="00A96ADE" w:rsidRPr="00576CAA">
        <w:rPr>
          <w:rFonts w:ascii="Times New Roman" w:hAnsi="Times New Roman" w:cs="Times New Roman"/>
          <w:i/>
          <w:iCs/>
          <w:color w:val="000000"/>
          <w:sz w:val="20"/>
          <w:szCs w:val="20"/>
        </w:rPr>
        <w:t xml:space="preserve"> </w:t>
      </w:r>
      <w:proofErr w:type="spellStart"/>
      <w:r w:rsidR="00A96ADE" w:rsidRPr="00576CAA">
        <w:rPr>
          <w:rFonts w:ascii="Times New Roman" w:hAnsi="Times New Roman" w:cs="Times New Roman"/>
          <w:i/>
          <w:iCs/>
          <w:color w:val="000000"/>
          <w:sz w:val="20"/>
          <w:szCs w:val="20"/>
        </w:rPr>
        <w:t>caschmirensis</w:t>
      </w:r>
      <w:proofErr w:type="spellEnd"/>
      <w:r w:rsidR="00A96ADE" w:rsidRPr="00576CAA">
        <w:rPr>
          <w:rFonts w:ascii="Times New Roman" w:hAnsi="Times New Roman" w:cs="Times New Roman"/>
          <w:color w:val="000000"/>
          <w:sz w:val="20"/>
          <w:szCs w:val="20"/>
        </w:rPr>
        <w:t>, 4)</w:t>
      </w:r>
      <w:r w:rsidR="00184D78" w:rsidRPr="00576CAA">
        <w:rPr>
          <w:rFonts w:ascii="Times New Roman" w:hAnsi="Times New Roman" w:cs="Times New Roman"/>
          <w:color w:val="000000"/>
          <w:sz w:val="20"/>
          <w:szCs w:val="20"/>
        </w:rPr>
        <w:t xml:space="preserve"> </w:t>
      </w:r>
      <w:r w:rsidR="00184D78" w:rsidRPr="00576CAA">
        <w:rPr>
          <w:rFonts w:ascii="Times New Roman" w:hAnsi="Times New Roman" w:cs="Times New Roman"/>
          <w:i/>
          <w:iCs/>
          <w:color w:val="000000"/>
          <w:sz w:val="20"/>
          <w:szCs w:val="20"/>
        </w:rPr>
        <w:t xml:space="preserve">Pieris </w:t>
      </w:r>
      <w:proofErr w:type="spellStart"/>
      <w:r w:rsidR="00184D78" w:rsidRPr="00576CAA">
        <w:rPr>
          <w:rFonts w:ascii="Times New Roman" w:hAnsi="Times New Roman" w:cs="Times New Roman"/>
          <w:i/>
          <w:iCs/>
          <w:color w:val="000000"/>
          <w:sz w:val="20"/>
          <w:szCs w:val="20"/>
        </w:rPr>
        <w:t>canidia</w:t>
      </w:r>
      <w:proofErr w:type="spellEnd"/>
      <w:r w:rsidR="00184D78" w:rsidRPr="00576CAA">
        <w:rPr>
          <w:rFonts w:ascii="Times New Roman" w:hAnsi="Times New Roman" w:cs="Times New Roman"/>
          <w:color w:val="000000"/>
          <w:sz w:val="20"/>
          <w:szCs w:val="20"/>
        </w:rPr>
        <w:t xml:space="preserve">, 5) </w:t>
      </w:r>
      <w:r w:rsidR="00184D78" w:rsidRPr="00576CAA">
        <w:rPr>
          <w:rFonts w:ascii="Times New Roman" w:hAnsi="Times New Roman" w:cs="Times New Roman"/>
          <w:i/>
          <w:iCs/>
          <w:color w:val="000000"/>
          <w:sz w:val="20"/>
          <w:szCs w:val="20"/>
        </w:rPr>
        <w:t xml:space="preserve">Colias </w:t>
      </w:r>
      <w:proofErr w:type="spellStart"/>
      <w:r w:rsidR="00184D78" w:rsidRPr="00576CAA">
        <w:rPr>
          <w:rFonts w:ascii="Times New Roman" w:hAnsi="Times New Roman" w:cs="Times New Roman"/>
          <w:i/>
          <w:iCs/>
          <w:color w:val="000000"/>
          <w:sz w:val="20"/>
          <w:szCs w:val="20"/>
        </w:rPr>
        <w:t>fieldii</w:t>
      </w:r>
      <w:proofErr w:type="spellEnd"/>
      <w:r w:rsidR="00184D78" w:rsidRPr="00576CAA">
        <w:rPr>
          <w:rFonts w:ascii="Times New Roman" w:hAnsi="Times New Roman" w:cs="Times New Roman"/>
          <w:color w:val="000000"/>
          <w:sz w:val="20"/>
          <w:szCs w:val="20"/>
        </w:rPr>
        <w:t>, 6)</w:t>
      </w:r>
      <w:r w:rsidR="00BF7B6D" w:rsidRPr="00576CAA">
        <w:rPr>
          <w:rFonts w:ascii="Times New Roman" w:hAnsi="Times New Roman" w:cs="Times New Roman"/>
          <w:color w:val="000000"/>
          <w:sz w:val="20"/>
          <w:szCs w:val="20"/>
        </w:rPr>
        <w:t xml:space="preserve"> </w:t>
      </w:r>
      <w:r w:rsidR="00BF7B6D" w:rsidRPr="00576CAA">
        <w:rPr>
          <w:rFonts w:ascii="Times New Roman" w:hAnsi="Times New Roman" w:cs="Times New Roman"/>
          <w:i/>
          <w:iCs/>
          <w:color w:val="000000"/>
          <w:sz w:val="20"/>
          <w:szCs w:val="20"/>
        </w:rPr>
        <w:t>Pieris brassicae</w:t>
      </w:r>
      <w:r w:rsidR="00BF7B6D" w:rsidRPr="00576CAA">
        <w:rPr>
          <w:rFonts w:ascii="Times New Roman" w:hAnsi="Times New Roman" w:cs="Times New Roman"/>
          <w:color w:val="000000"/>
          <w:sz w:val="20"/>
          <w:szCs w:val="20"/>
        </w:rPr>
        <w:t xml:space="preserve">, 7) </w:t>
      </w:r>
      <w:r w:rsidR="00BF7B6D" w:rsidRPr="00576CAA">
        <w:rPr>
          <w:rFonts w:ascii="Times New Roman" w:hAnsi="Times New Roman" w:cs="Times New Roman"/>
          <w:i/>
          <w:iCs/>
          <w:color w:val="000000"/>
          <w:sz w:val="20"/>
          <w:szCs w:val="20"/>
        </w:rPr>
        <w:t xml:space="preserve">Vanessa </w:t>
      </w:r>
      <w:proofErr w:type="spellStart"/>
      <w:r w:rsidR="00BF7B6D" w:rsidRPr="00576CAA">
        <w:rPr>
          <w:rFonts w:ascii="Times New Roman" w:hAnsi="Times New Roman" w:cs="Times New Roman"/>
          <w:i/>
          <w:iCs/>
          <w:color w:val="000000"/>
          <w:sz w:val="20"/>
          <w:szCs w:val="20"/>
        </w:rPr>
        <w:t>cardui</w:t>
      </w:r>
      <w:proofErr w:type="spellEnd"/>
      <w:r w:rsidR="00BF7B6D" w:rsidRPr="00576CAA">
        <w:rPr>
          <w:rFonts w:ascii="Times New Roman" w:hAnsi="Times New Roman" w:cs="Times New Roman"/>
          <w:color w:val="000000"/>
          <w:sz w:val="20"/>
          <w:szCs w:val="20"/>
        </w:rPr>
        <w:t>, 8)</w:t>
      </w:r>
      <w:r w:rsidR="007001A6" w:rsidRPr="00576CAA">
        <w:rPr>
          <w:rFonts w:ascii="Times New Roman" w:hAnsi="Times New Roman" w:cs="Times New Roman"/>
          <w:color w:val="000000"/>
          <w:sz w:val="20"/>
          <w:szCs w:val="20"/>
        </w:rPr>
        <w:t xml:space="preserve"> </w:t>
      </w:r>
      <w:r w:rsidR="007001A6" w:rsidRPr="00576CAA">
        <w:rPr>
          <w:rFonts w:ascii="Times New Roman" w:hAnsi="Times New Roman" w:cs="Times New Roman"/>
          <w:i/>
          <w:iCs/>
          <w:color w:val="000000"/>
          <w:sz w:val="20"/>
          <w:szCs w:val="20"/>
        </w:rPr>
        <w:t xml:space="preserve">Lycaena </w:t>
      </w:r>
      <w:proofErr w:type="spellStart"/>
      <w:r w:rsidR="007001A6" w:rsidRPr="00576CAA">
        <w:rPr>
          <w:rFonts w:ascii="Times New Roman" w:hAnsi="Times New Roman" w:cs="Times New Roman"/>
          <w:i/>
          <w:iCs/>
          <w:color w:val="000000"/>
          <w:sz w:val="20"/>
          <w:szCs w:val="20"/>
        </w:rPr>
        <w:t>phlaeas</w:t>
      </w:r>
      <w:proofErr w:type="spellEnd"/>
      <w:r w:rsidR="007001A6" w:rsidRPr="00576CAA">
        <w:rPr>
          <w:rFonts w:ascii="Times New Roman" w:hAnsi="Times New Roman" w:cs="Times New Roman"/>
          <w:i/>
          <w:iCs/>
          <w:color w:val="000000"/>
          <w:sz w:val="20"/>
          <w:szCs w:val="20"/>
        </w:rPr>
        <w:t>.</w:t>
      </w:r>
    </w:p>
    <w:p w14:paraId="60973E2F" w14:textId="25398644" w:rsidR="002E35D4" w:rsidRPr="00585F3E" w:rsidRDefault="002E35D4" w:rsidP="002E35D4">
      <w:pPr>
        <w:tabs>
          <w:tab w:val="left" w:pos="3765"/>
        </w:tabs>
        <w:rPr>
          <w:rFonts w:ascii="Times New Roman" w:hAnsi="Times New Roman" w:cs="Times New Roman"/>
        </w:rPr>
      </w:pPr>
      <w:r w:rsidRPr="00585F3E">
        <w:rPr>
          <w:rFonts w:ascii="Times New Roman" w:hAnsi="Times New Roman" w:cs="Times New Roman"/>
        </w:rPr>
        <w:tab/>
      </w:r>
    </w:p>
    <w:sectPr w:rsidR="002E35D4" w:rsidRPr="00585F3E">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ntu Ann varghese" w:date="2025-05-23T06:31:00Z" w:initials="MA">
    <w:p w14:paraId="2AFEF5D8" w14:textId="77777777" w:rsidR="007B51B5" w:rsidRDefault="007B51B5" w:rsidP="007B51B5">
      <w:pPr>
        <w:pStyle w:val="CommentText"/>
      </w:pPr>
      <w:r>
        <w:rPr>
          <w:rStyle w:val="CommentReference"/>
        </w:rPr>
        <w:annotationRef/>
      </w:r>
      <w:r>
        <w:t>Remove in order</w:t>
      </w:r>
    </w:p>
  </w:comment>
  <w:comment w:id="1" w:author="Mintu Ann varghese" w:date="2025-05-23T06:32:00Z" w:initials="MA">
    <w:p w14:paraId="2D83530B" w14:textId="77777777" w:rsidR="007B51B5" w:rsidRDefault="007B51B5" w:rsidP="007B51B5">
      <w:pPr>
        <w:pStyle w:val="CommentText"/>
      </w:pPr>
      <w:r>
        <w:rPr>
          <w:rStyle w:val="CommentReference"/>
        </w:rPr>
        <w:annotationRef/>
      </w:r>
      <w:r>
        <w:t>repetition</w:t>
      </w:r>
    </w:p>
  </w:comment>
  <w:comment w:id="2" w:author="Mintu Ann varghese" w:date="2025-05-23T06:33:00Z" w:initials="MA">
    <w:p w14:paraId="16FD8B02" w14:textId="77777777" w:rsidR="007B51B5" w:rsidRDefault="007B51B5" w:rsidP="007B51B5">
      <w:pPr>
        <w:pStyle w:val="CommentText"/>
      </w:pPr>
      <w:r>
        <w:rPr>
          <w:rStyle w:val="CommentReference"/>
        </w:rPr>
        <w:annotationRef/>
      </w:r>
      <w:r>
        <w:t>Remove it</w:t>
      </w:r>
    </w:p>
  </w:comment>
  <w:comment w:id="3" w:author="Mintu Ann varghese" w:date="2025-05-23T06:38:00Z" w:initials="MA">
    <w:p w14:paraId="7886BFBD" w14:textId="77777777" w:rsidR="007B51B5" w:rsidRDefault="007B51B5" w:rsidP="007B51B5">
      <w:pPr>
        <w:pStyle w:val="CommentText"/>
      </w:pPr>
      <w:r>
        <w:rPr>
          <w:rStyle w:val="CommentReference"/>
        </w:rPr>
        <w:annotationRef/>
      </w:r>
      <w:r>
        <w:t>Its better to rewrite the sentence</w:t>
      </w:r>
    </w:p>
  </w:comment>
  <w:comment w:id="4" w:author="Mintu Ann varghese" w:date="2025-05-23T06:43:00Z" w:initials="MA">
    <w:p w14:paraId="542F37E6" w14:textId="77777777" w:rsidR="009067F4" w:rsidRDefault="009067F4" w:rsidP="009067F4">
      <w:pPr>
        <w:pStyle w:val="CommentText"/>
      </w:pPr>
      <w:r>
        <w:rPr>
          <w:rStyle w:val="CommentReference"/>
        </w:rPr>
        <w:annotationRef/>
      </w:r>
      <w:r>
        <w:t>Within the study area, how many locations are studied?</w:t>
      </w:r>
    </w:p>
  </w:comment>
  <w:comment w:id="5" w:author="Mintu Ann varghese" w:date="2025-05-23T06:44:00Z" w:initials="MA">
    <w:p w14:paraId="2E94DE27" w14:textId="77777777" w:rsidR="009067F4" w:rsidRDefault="009067F4" w:rsidP="009067F4">
      <w:pPr>
        <w:pStyle w:val="CommentText"/>
      </w:pPr>
      <w:r>
        <w:rPr>
          <w:rStyle w:val="CommentReference"/>
        </w:rPr>
        <w:annotationRef/>
      </w:r>
      <w:r>
        <w:t>Mention the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AFEF5D8" w15:done="0"/>
  <w15:commentEx w15:paraId="2D83530B" w15:done="0"/>
  <w15:commentEx w15:paraId="16FD8B02" w15:done="0"/>
  <w15:commentEx w15:paraId="7886BFBD" w15:done="0"/>
  <w15:commentEx w15:paraId="542F37E6" w15:done="0"/>
  <w15:commentEx w15:paraId="2E94DE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52B385" w16cex:dateUtc="2025-05-23T01:01:00Z"/>
  <w16cex:commentExtensible w16cex:durableId="404473FE" w16cex:dateUtc="2025-05-23T01:02:00Z"/>
  <w16cex:commentExtensible w16cex:durableId="2AF257BA" w16cex:dateUtc="2025-05-23T01:03:00Z"/>
  <w16cex:commentExtensible w16cex:durableId="0F565E60" w16cex:dateUtc="2025-05-23T01:08:00Z"/>
  <w16cex:commentExtensible w16cex:durableId="3F0D63B6" w16cex:dateUtc="2025-05-23T01:13:00Z"/>
  <w16cex:commentExtensible w16cex:durableId="3D9E5FDD" w16cex:dateUtc="2025-05-23T0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FEF5D8" w16cid:durableId="6352B385"/>
  <w16cid:commentId w16cid:paraId="2D83530B" w16cid:durableId="404473FE"/>
  <w16cid:commentId w16cid:paraId="16FD8B02" w16cid:durableId="2AF257BA"/>
  <w16cid:commentId w16cid:paraId="7886BFBD" w16cid:durableId="0F565E60"/>
  <w16cid:commentId w16cid:paraId="542F37E6" w16cid:durableId="3F0D63B6"/>
  <w16cid:commentId w16cid:paraId="2E94DE27" w16cid:durableId="3D9E5F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2F949" w14:textId="77777777" w:rsidR="002D6514" w:rsidRDefault="002D6514" w:rsidP="001700B0">
      <w:pPr>
        <w:spacing w:after="0" w:line="240" w:lineRule="auto"/>
      </w:pPr>
      <w:r>
        <w:separator/>
      </w:r>
    </w:p>
  </w:endnote>
  <w:endnote w:type="continuationSeparator" w:id="0">
    <w:p w14:paraId="1CED24F3" w14:textId="77777777" w:rsidR="002D6514" w:rsidRDefault="002D6514" w:rsidP="00170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f1">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87B61" w14:textId="77777777" w:rsidR="001700B0" w:rsidRDefault="00170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F1B9A" w14:textId="77777777" w:rsidR="001700B0" w:rsidRDefault="001700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AB44C" w14:textId="77777777" w:rsidR="001700B0" w:rsidRDefault="00170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1C842" w14:textId="77777777" w:rsidR="002D6514" w:rsidRDefault="002D6514" w:rsidP="001700B0">
      <w:pPr>
        <w:spacing w:after="0" w:line="240" w:lineRule="auto"/>
      </w:pPr>
      <w:r>
        <w:separator/>
      </w:r>
    </w:p>
  </w:footnote>
  <w:footnote w:type="continuationSeparator" w:id="0">
    <w:p w14:paraId="002C4E11" w14:textId="77777777" w:rsidR="002D6514" w:rsidRDefault="002D6514" w:rsidP="00170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1F29D" w14:textId="5002A229" w:rsidR="001700B0" w:rsidRDefault="009067F4">
    <w:pPr>
      <w:pStyle w:val="Header"/>
    </w:pPr>
    <w:r>
      <w:rPr>
        <w:noProof/>
      </w:rPr>
      <w:pict w14:anchorId="2A5D1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591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3E7B6" w14:textId="581AC72A" w:rsidR="001700B0" w:rsidRDefault="009067F4">
    <w:pPr>
      <w:pStyle w:val="Header"/>
    </w:pPr>
    <w:r>
      <w:rPr>
        <w:noProof/>
      </w:rPr>
      <w:pict w14:anchorId="25C6D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591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6909B" w14:textId="15C08143" w:rsidR="001700B0" w:rsidRDefault="009067F4">
    <w:pPr>
      <w:pStyle w:val="Header"/>
    </w:pPr>
    <w:r>
      <w:rPr>
        <w:noProof/>
      </w:rPr>
      <w:pict w14:anchorId="3EEFEF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591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ntu Ann varghese">
    <w15:presenceInfo w15:providerId="Windows Live" w15:userId="4400f72ab7b2e9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77A"/>
    <w:rsid w:val="000118FC"/>
    <w:rsid w:val="0002686B"/>
    <w:rsid w:val="000308FF"/>
    <w:rsid w:val="000511E9"/>
    <w:rsid w:val="000674F5"/>
    <w:rsid w:val="00072677"/>
    <w:rsid w:val="00074349"/>
    <w:rsid w:val="00077F88"/>
    <w:rsid w:val="000920F0"/>
    <w:rsid w:val="00096C98"/>
    <w:rsid w:val="000A277A"/>
    <w:rsid w:val="000C4A44"/>
    <w:rsid w:val="000C6490"/>
    <w:rsid w:val="000D6609"/>
    <w:rsid w:val="00102892"/>
    <w:rsid w:val="001273A4"/>
    <w:rsid w:val="00134E63"/>
    <w:rsid w:val="001700B0"/>
    <w:rsid w:val="00184D78"/>
    <w:rsid w:val="00186F4E"/>
    <w:rsid w:val="00195434"/>
    <w:rsid w:val="001A3D3B"/>
    <w:rsid w:val="001A6A02"/>
    <w:rsid w:val="001B3D75"/>
    <w:rsid w:val="001B4705"/>
    <w:rsid w:val="001C7548"/>
    <w:rsid w:val="001D4139"/>
    <w:rsid w:val="001D4701"/>
    <w:rsid w:val="001F1D4D"/>
    <w:rsid w:val="0020535F"/>
    <w:rsid w:val="00237335"/>
    <w:rsid w:val="0026168D"/>
    <w:rsid w:val="00271019"/>
    <w:rsid w:val="00271A1A"/>
    <w:rsid w:val="002A2B9C"/>
    <w:rsid w:val="002B6712"/>
    <w:rsid w:val="002C7556"/>
    <w:rsid w:val="002D3AAB"/>
    <w:rsid w:val="002D6514"/>
    <w:rsid w:val="002E35D4"/>
    <w:rsid w:val="002F656E"/>
    <w:rsid w:val="003132EC"/>
    <w:rsid w:val="00326E47"/>
    <w:rsid w:val="00352B39"/>
    <w:rsid w:val="003617D0"/>
    <w:rsid w:val="00371199"/>
    <w:rsid w:val="003711DE"/>
    <w:rsid w:val="0038403D"/>
    <w:rsid w:val="003B7045"/>
    <w:rsid w:val="00414E9A"/>
    <w:rsid w:val="004505F6"/>
    <w:rsid w:val="00463C07"/>
    <w:rsid w:val="004747B2"/>
    <w:rsid w:val="00494CC4"/>
    <w:rsid w:val="004A573A"/>
    <w:rsid w:val="004D40B3"/>
    <w:rsid w:val="004F47EF"/>
    <w:rsid w:val="0052394B"/>
    <w:rsid w:val="00543484"/>
    <w:rsid w:val="0055419A"/>
    <w:rsid w:val="0056324C"/>
    <w:rsid w:val="00564372"/>
    <w:rsid w:val="00576CAA"/>
    <w:rsid w:val="00581A7A"/>
    <w:rsid w:val="0058386D"/>
    <w:rsid w:val="00585F3E"/>
    <w:rsid w:val="00592785"/>
    <w:rsid w:val="005952D2"/>
    <w:rsid w:val="005B0121"/>
    <w:rsid w:val="005B6051"/>
    <w:rsid w:val="005D2713"/>
    <w:rsid w:val="005F28D1"/>
    <w:rsid w:val="005F5E13"/>
    <w:rsid w:val="00605162"/>
    <w:rsid w:val="00632BEF"/>
    <w:rsid w:val="00642B3B"/>
    <w:rsid w:val="00651539"/>
    <w:rsid w:val="00667814"/>
    <w:rsid w:val="006A598A"/>
    <w:rsid w:val="006A719A"/>
    <w:rsid w:val="006F40FD"/>
    <w:rsid w:val="006F4FE2"/>
    <w:rsid w:val="007001A6"/>
    <w:rsid w:val="00700F48"/>
    <w:rsid w:val="007027FB"/>
    <w:rsid w:val="007044A6"/>
    <w:rsid w:val="007044D7"/>
    <w:rsid w:val="00705254"/>
    <w:rsid w:val="00756CF7"/>
    <w:rsid w:val="00757D76"/>
    <w:rsid w:val="00762F02"/>
    <w:rsid w:val="00771C8F"/>
    <w:rsid w:val="00773365"/>
    <w:rsid w:val="0078002B"/>
    <w:rsid w:val="007B3109"/>
    <w:rsid w:val="007B51B5"/>
    <w:rsid w:val="007D1B4D"/>
    <w:rsid w:val="007F3BD4"/>
    <w:rsid w:val="008059AF"/>
    <w:rsid w:val="00820B97"/>
    <w:rsid w:val="00823206"/>
    <w:rsid w:val="0083349A"/>
    <w:rsid w:val="00837787"/>
    <w:rsid w:val="00846626"/>
    <w:rsid w:val="00872FD3"/>
    <w:rsid w:val="008A0749"/>
    <w:rsid w:val="009023A5"/>
    <w:rsid w:val="0090375B"/>
    <w:rsid w:val="009067F4"/>
    <w:rsid w:val="00914EF3"/>
    <w:rsid w:val="00994D80"/>
    <w:rsid w:val="009D4154"/>
    <w:rsid w:val="009E2A3A"/>
    <w:rsid w:val="009F4E5E"/>
    <w:rsid w:val="00A11C14"/>
    <w:rsid w:val="00A13B81"/>
    <w:rsid w:val="00A35162"/>
    <w:rsid w:val="00A364F5"/>
    <w:rsid w:val="00A46874"/>
    <w:rsid w:val="00A54B8F"/>
    <w:rsid w:val="00A7165C"/>
    <w:rsid w:val="00A86D44"/>
    <w:rsid w:val="00A96ADE"/>
    <w:rsid w:val="00A97E53"/>
    <w:rsid w:val="00AA093A"/>
    <w:rsid w:val="00B01263"/>
    <w:rsid w:val="00B16539"/>
    <w:rsid w:val="00B23D73"/>
    <w:rsid w:val="00B41DD6"/>
    <w:rsid w:val="00B71022"/>
    <w:rsid w:val="00B92E97"/>
    <w:rsid w:val="00BA7D26"/>
    <w:rsid w:val="00BB49E7"/>
    <w:rsid w:val="00BB52AE"/>
    <w:rsid w:val="00BF467A"/>
    <w:rsid w:val="00BF7B6D"/>
    <w:rsid w:val="00C20083"/>
    <w:rsid w:val="00C25C63"/>
    <w:rsid w:val="00C327FB"/>
    <w:rsid w:val="00C52643"/>
    <w:rsid w:val="00C55F1A"/>
    <w:rsid w:val="00C625CB"/>
    <w:rsid w:val="00CC52D6"/>
    <w:rsid w:val="00CC66B6"/>
    <w:rsid w:val="00D24572"/>
    <w:rsid w:val="00D3534D"/>
    <w:rsid w:val="00DB0CE1"/>
    <w:rsid w:val="00DB7EB4"/>
    <w:rsid w:val="00E215A6"/>
    <w:rsid w:val="00E31203"/>
    <w:rsid w:val="00E80D84"/>
    <w:rsid w:val="00EC413C"/>
    <w:rsid w:val="00ED77F6"/>
    <w:rsid w:val="00EE4951"/>
    <w:rsid w:val="00F4301D"/>
    <w:rsid w:val="00F46D58"/>
    <w:rsid w:val="00F6388B"/>
    <w:rsid w:val="00F72DE3"/>
    <w:rsid w:val="00F75B4E"/>
    <w:rsid w:val="00F846CB"/>
    <w:rsid w:val="00FA0306"/>
    <w:rsid w:val="00FB3051"/>
    <w:rsid w:val="00FC7059"/>
    <w:rsid w:val="00FD4C0F"/>
    <w:rsid w:val="00FE5CC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32ECE"/>
  <w15:chartTrackingRefBased/>
  <w15:docId w15:val="{433E1356-27EB-443B-9D19-F4BF2471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7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27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27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27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27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27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27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27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27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7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27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27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27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27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27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27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27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277A"/>
    <w:rPr>
      <w:rFonts w:eastAsiaTheme="majorEastAsia" w:cstheme="majorBidi"/>
      <w:color w:val="272727" w:themeColor="text1" w:themeTint="D8"/>
    </w:rPr>
  </w:style>
  <w:style w:type="paragraph" w:styleId="Title">
    <w:name w:val="Title"/>
    <w:basedOn w:val="Normal"/>
    <w:next w:val="Normal"/>
    <w:link w:val="TitleChar"/>
    <w:uiPriority w:val="10"/>
    <w:qFormat/>
    <w:rsid w:val="000A27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27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27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27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277A"/>
    <w:pPr>
      <w:spacing w:before="160"/>
      <w:jc w:val="center"/>
    </w:pPr>
    <w:rPr>
      <w:i/>
      <w:iCs/>
      <w:color w:val="404040" w:themeColor="text1" w:themeTint="BF"/>
    </w:rPr>
  </w:style>
  <w:style w:type="character" w:customStyle="1" w:styleId="QuoteChar">
    <w:name w:val="Quote Char"/>
    <w:basedOn w:val="DefaultParagraphFont"/>
    <w:link w:val="Quote"/>
    <w:uiPriority w:val="29"/>
    <w:rsid w:val="000A277A"/>
    <w:rPr>
      <w:i/>
      <w:iCs/>
      <w:color w:val="404040" w:themeColor="text1" w:themeTint="BF"/>
    </w:rPr>
  </w:style>
  <w:style w:type="paragraph" w:styleId="ListParagraph">
    <w:name w:val="List Paragraph"/>
    <w:basedOn w:val="Normal"/>
    <w:uiPriority w:val="34"/>
    <w:qFormat/>
    <w:rsid w:val="000A277A"/>
    <w:pPr>
      <w:ind w:left="720"/>
      <w:contextualSpacing/>
    </w:pPr>
  </w:style>
  <w:style w:type="character" w:styleId="IntenseEmphasis">
    <w:name w:val="Intense Emphasis"/>
    <w:basedOn w:val="DefaultParagraphFont"/>
    <w:uiPriority w:val="21"/>
    <w:qFormat/>
    <w:rsid w:val="000A277A"/>
    <w:rPr>
      <w:i/>
      <w:iCs/>
      <w:color w:val="2F5496" w:themeColor="accent1" w:themeShade="BF"/>
    </w:rPr>
  </w:style>
  <w:style w:type="paragraph" w:styleId="IntenseQuote">
    <w:name w:val="Intense Quote"/>
    <w:basedOn w:val="Normal"/>
    <w:next w:val="Normal"/>
    <w:link w:val="IntenseQuoteChar"/>
    <w:uiPriority w:val="30"/>
    <w:qFormat/>
    <w:rsid w:val="000A27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277A"/>
    <w:rPr>
      <w:i/>
      <w:iCs/>
      <w:color w:val="2F5496" w:themeColor="accent1" w:themeShade="BF"/>
    </w:rPr>
  </w:style>
  <w:style w:type="character" w:styleId="IntenseReference">
    <w:name w:val="Intense Reference"/>
    <w:basedOn w:val="DefaultParagraphFont"/>
    <w:uiPriority w:val="32"/>
    <w:qFormat/>
    <w:rsid w:val="000A277A"/>
    <w:rPr>
      <w:b/>
      <w:bCs/>
      <w:smallCaps/>
      <w:color w:val="2F5496" w:themeColor="accent1" w:themeShade="BF"/>
      <w:spacing w:val="5"/>
    </w:rPr>
  </w:style>
  <w:style w:type="table" w:styleId="TableGrid">
    <w:name w:val="Table Grid"/>
    <w:basedOn w:val="TableNormal"/>
    <w:uiPriority w:val="39"/>
    <w:rsid w:val="00E21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11DE"/>
    <w:rPr>
      <w:color w:val="0000FF"/>
      <w:u w:val="single"/>
    </w:rPr>
  </w:style>
  <w:style w:type="paragraph" w:styleId="BodyText">
    <w:name w:val="Body Text"/>
    <w:basedOn w:val="Normal"/>
    <w:link w:val="BodyTextChar"/>
    <w:uiPriority w:val="1"/>
    <w:qFormat/>
    <w:rsid w:val="00B23D73"/>
    <w:pPr>
      <w:widowControl w:val="0"/>
      <w:autoSpaceDE w:val="0"/>
      <w:autoSpaceDN w:val="0"/>
      <w:spacing w:before="43" w:after="0" w:line="240" w:lineRule="auto"/>
      <w:ind w:left="100"/>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qFormat/>
    <w:rsid w:val="00B23D73"/>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170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0B0"/>
  </w:style>
  <w:style w:type="paragraph" w:styleId="Footer">
    <w:name w:val="footer"/>
    <w:basedOn w:val="Normal"/>
    <w:link w:val="FooterChar"/>
    <w:uiPriority w:val="99"/>
    <w:unhideWhenUsed/>
    <w:rsid w:val="00170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0B0"/>
  </w:style>
  <w:style w:type="character" w:styleId="CommentReference">
    <w:name w:val="annotation reference"/>
    <w:basedOn w:val="DefaultParagraphFont"/>
    <w:uiPriority w:val="99"/>
    <w:semiHidden/>
    <w:unhideWhenUsed/>
    <w:rsid w:val="007B51B5"/>
    <w:rPr>
      <w:sz w:val="16"/>
      <w:szCs w:val="16"/>
    </w:rPr>
  </w:style>
  <w:style w:type="paragraph" w:styleId="CommentText">
    <w:name w:val="annotation text"/>
    <w:basedOn w:val="Normal"/>
    <w:link w:val="CommentTextChar"/>
    <w:uiPriority w:val="99"/>
    <w:unhideWhenUsed/>
    <w:rsid w:val="007B51B5"/>
    <w:pPr>
      <w:spacing w:line="240" w:lineRule="auto"/>
    </w:pPr>
    <w:rPr>
      <w:sz w:val="20"/>
      <w:szCs w:val="20"/>
    </w:rPr>
  </w:style>
  <w:style w:type="character" w:customStyle="1" w:styleId="CommentTextChar">
    <w:name w:val="Comment Text Char"/>
    <w:basedOn w:val="DefaultParagraphFont"/>
    <w:link w:val="CommentText"/>
    <w:uiPriority w:val="99"/>
    <w:rsid w:val="007B51B5"/>
    <w:rPr>
      <w:sz w:val="20"/>
      <w:szCs w:val="20"/>
    </w:rPr>
  </w:style>
  <w:style w:type="paragraph" w:styleId="CommentSubject">
    <w:name w:val="annotation subject"/>
    <w:basedOn w:val="CommentText"/>
    <w:next w:val="CommentText"/>
    <w:link w:val="CommentSubjectChar"/>
    <w:uiPriority w:val="99"/>
    <w:semiHidden/>
    <w:unhideWhenUsed/>
    <w:rsid w:val="007B51B5"/>
    <w:rPr>
      <w:b/>
      <w:bCs/>
    </w:rPr>
  </w:style>
  <w:style w:type="character" w:customStyle="1" w:styleId="CommentSubjectChar">
    <w:name w:val="Comment Subject Char"/>
    <w:basedOn w:val="CommentTextChar"/>
    <w:link w:val="CommentSubject"/>
    <w:uiPriority w:val="99"/>
    <w:semiHidden/>
    <w:rsid w:val="007B51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58959">
      <w:bodyDiv w:val="1"/>
      <w:marLeft w:val="0"/>
      <w:marRight w:val="0"/>
      <w:marTop w:val="0"/>
      <w:marBottom w:val="0"/>
      <w:divBdr>
        <w:top w:val="none" w:sz="0" w:space="0" w:color="auto"/>
        <w:left w:val="none" w:sz="0" w:space="0" w:color="auto"/>
        <w:bottom w:val="none" w:sz="0" w:space="0" w:color="auto"/>
        <w:right w:val="none" w:sz="0" w:space="0" w:color="auto"/>
      </w:divBdr>
    </w:div>
    <w:div w:id="462843097">
      <w:bodyDiv w:val="1"/>
      <w:marLeft w:val="0"/>
      <w:marRight w:val="0"/>
      <w:marTop w:val="0"/>
      <w:marBottom w:val="0"/>
      <w:divBdr>
        <w:top w:val="none" w:sz="0" w:space="0" w:color="auto"/>
        <w:left w:val="none" w:sz="0" w:space="0" w:color="auto"/>
        <w:bottom w:val="none" w:sz="0" w:space="0" w:color="auto"/>
        <w:right w:val="none" w:sz="0" w:space="0" w:color="auto"/>
      </w:divBdr>
    </w:div>
    <w:div w:id="1164781156">
      <w:bodyDiv w:val="1"/>
      <w:marLeft w:val="0"/>
      <w:marRight w:val="0"/>
      <w:marTop w:val="0"/>
      <w:marBottom w:val="0"/>
      <w:divBdr>
        <w:top w:val="none" w:sz="0" w:space="0" w:color="auto"/>
        <w:left w:val="none" w:sz="0" w:space="0" w:color="auto"/>
        <w:bottom w:val="none" w:sz="0" w:space="0" w:color="auto"/>
        <w:right w:val="none" w:sz="0" w:space="0" w:color="auto"/>
      </w:divBdr>
    </w:div>
    <w:div w:id="187631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2.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4933</Words>
  <Characters>28121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Mousumi Das</dc:creator>
  <cp:keywords/>
  <dc:description/>
  <cp:lastModifiedBy>Mintu Ann varghese</cp:lastModifiedBy>
  <cp:revision>2</cp:revision>
  <dcterms:created xsi:type="dcterms:W3CDTF">2025-05-23T01:16:00Z</dcterms:created>
  <dcterms:modified xsi:type="dcterms:W3CDTF">2025-05-23T01:16:00Z</dcterms:modified>
</cp:coreProperties>
</file>