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48A5C" w14:textId="77777777" w:rsidR="00C643D1" w:rsidRDefault="00AC60DE" w:rsidP="008833D3">
      <w:pPr>
        <w:spacing w:after="0" w:line="360" w:lineRule="auto"/>
        <w:jc w:val="both"/>
        <w:rPr>
          <w:rFonts w:ascii="Times New Roman" w:eastAsia="Times New Roman" w:hAnsi="Times New Roman" w:cs="Times New Roman"/>
          <w:b/>
          <w:bCs/>
          <w:color w:val="2E2E2E"/>
          <w:kern w:val="36"/>
          <w:sz w:val="28"/>
          <w:szCs w:val="28"/>
        </w:rPr>
      </w:pPr>
      <w:bookmarkStart w:id="0" w:name="_GoBack"/>
      <w:bookmarkEnd w:id="0"/>
      <w:r w:rsidRPr="008F1E86">
        <w:rPr>
          <w:rFonts w:ascii="Times New Roman" w:eastAsia="Times New Roman" w:hAnsi="Times New Roman" w:cs="Times New Roman"/>
          <w:b/>
          <w:bCs/>
          <w:color w:val="2E2E2E"/>
          <w:kern w:val="36"/>
          <w:sz w:val="28"/>
          <w:szCs w:val="28"/>
        </w:rPr>
        <w:t xml:space="preserve">Optimization of </w:t>
      </w:r>
      <w:proofErr w:type="spellStart"/>
      <w:r w:rsidRPr="008F1E86">
        <w:rPr>
          <w:rFonts w:ascii="Times New Roman" w:eastAsia="Times New Roman" w:hAnsi="Times New Roman" w:cs="Times New Roman"/>
          <w:b/>
          <w:bCs/>
          <w:color w:val="2E2E2E"/>
          <w:kern w:val="36"/>
          <w:sz w:val="28"/>
          <w:szCs w:val="28"/>
        </w:rPr>
        <w:t>Biopigment</w:t>
      </w:r>
      <w:proofErr w:type="spellEnd"/>
      <w:r w:rsidRPr="008F1E86">
        <w:rPr>
          <w:rFonts w:ascii="Times New Roman" w:eastAsia="Times New Roman" w:hAnsi="Times New Roman" w:cs="Times New Roman"/>
          <w:b/>
          <w:bCs/>
          <w:color w:val="2E2E2E"/>
          <w:kern w:val="36"/>
          <w:sz w:val="28"/>
          <w:szCs w:val="28"/>
        </w:rPr>
        <w:t xml:space="preserve"> Production by Halophilic </w:t>
      </w:r>
      <w:r w:rsidRPr="008F1E86">
        <w:rPr>
          <w:rFonts w:ascii="Times New Roman" w:eastAsia="Times New Roman" w:hAnsi="Times New Roman" w:cs="Times New Roman"/>
          <w:b/>
          <w:bCs/>
          <w:i/>
          <w:color w:val="2E2E2E"/>
          <w:kern w:val="36"/>
          <w:sz w:val="28"/>
          <w:szCs w:val="28"/>
        </w:rPr>
        <w:t>Bacillus</w:t>
      </w:r>
      <w:r w:rsidRPr="008F1E86">
        <w:rPr>
          <w:rFonts w:ascii="Times New Roman" w:eastAsia="Times New Roman" w:hAnsi="Times New Roman" w:cs="Times New Roman"/>
          <w:b/>
          <w:bCs/>
          <w:color w:val="2E2E2E"/>
          <w:kern w:val="36"/>
          <w:sz w:val="28"/>
          <w:szCs w:val="28"/>
        </w:rPr>
        <w:t xml:space="preserve"> sp. Using Agro-Industrial Wastes and </w:t>
      </w:r>
      <w:r w:rsidR="0093506C" w:rsidRPr="008F1E86">
        <w:rPr>
          <w:rFonts w:ascii="Times New Roman" w:eastAsia="Times New Roman" w:hAnsi="Times New Roman" w:cs="Times New Roman"/>
          <w:b/>
          <w:bCs/>
          <w:color w:val="2E2E2E"/>
          <w:kern w:val="36"/>
          <w:sz w:val="28"/>
          <w:szCs w:val="28"/>
        </w:rPr>
        <w:t>Assessment of Its Antimicrobial Efficacy</w:t>
      </w:r>
    </w:p>
    <w:p w14:paraId="4C26ECE9" w14:textId="4DFC1078" w:rsidR="00C5122B" w:rsidRPr="008F1E86" w:rsidRDefault="00C5122B" w:rsidP="008F1E86">
      <w:pPr>
        <w:spacing w:after="0" w:line="360" w:lineRule="auto"/>
        <w:jc w:val="both"/>
        <w:rPr>
          <w:rFonts w:ascii="Times New Roman" w:hAnsi="Times New Roman" w:cs="Times New Roman"/>
          <w:sz w:val="20"/>
          <w:szCs w:val="20"/>
        </w:rPr>
      </w:pPr>
    </w:p>
    <w:p w14:paraId="2FEA9EEF" w14:textId="77777777" w:rsidR="004A57DF" w:rsidRPr="00FC2B88" w:rsidRDefault="00D22810" w:rsidP="008833D3">
      <w:pPr>
        <w:spacing w:after="0" w:line="360" w:lineRule="auto"/>
        <w:jc w:val="both"/>
        <w:rPr>
          <w:rFonts w:ascii="Times New Roman" w:hAnsi="Times New Roman" w:cs="Times New Roman"/>
          <w:b/>
        </w:rPr>
      </w:pPr>
      <w:r w:rsidRPr="00FC2B88">
        <w:rPr>
          <w:rFonts w:ascii="Times New Roman" w:hAnsi="Times New Roman" w:cs="Times New Roman"/>
          <w:b/>
        </w:rPr>
        <w:t>Abstract</w:t>
      </w:r>
    </w:p>
    <w:p w14:paraId="56E0007A" w14:textId="77777777" w:rsidR="00F37745" w:rsidRPr="008F1E86" w:rsidRDefault="008833D3" w:rsidP="008833D3">
      <w:pPr>
        <w:spacing w:after="0" w:line="360" w:lineRule="auto"/>
        <w:ind w:firstLine="720"/>
        <w:jc w:val="both"/>
        <w:rPr>
          <w:rFonts w:ascii="Times New Roman" w:eastAsia="MS Mincho" w:hAnsi="Times New Roman" w:cs="Times New Roman"/>
          <w:sz w:val="20"/>
          <w:szCs w:val="20"/>
        </w:rPr>
      </w:pPr>
      <w:r w:rsidRPr="008F1E86">
        <w:rPr>
          <w:rFonts w:ascii="Times New Roman" w:hAnsi="Times New Roman" w:cs="Times New Roman"/>
          <w:sz w:val="20"/>
          <w:szCs w:val="20"/>
        </w:rPr>
        <w:t xml:space="preserve">Halophilic organisms are a type of extremophiles that survive in the environment with very high salt concentration. In the current study, brown pigment producing Bacillus sp was isolated from the salterns of </w:t>
      </w:r>
      <w:proofErr w:type="spellStart"/>
      <w:r w:rsidRPr="008F1E86">
        <w:rPr>
          <w:rFonts w:ascii="Times New Roman" w:hAnsi="Times New Roman" w:cs="Times New Roman"/>
          <w:sz w:val="20"/>
          <w:szCs w:val="20"/>
        </w:rPr>
        <w:t>Vemuladeevi</w:t>
      </w:r>
      <w:proofErr w:type="spellEnd"/>
      <w:r w:rsidRPr="008F1E86">
        <w:rPr>
          <w:rFonts w:ascii="Times New Roman" w:hAnsi="Times New Roman" w:cs="Times New Roman"/>
          <w:sz w:val="20"/>
          <w:szCs w:val="20"/>
        </w:rPr>
        <w:t xml:space="preserve">, Andhra Pradesh, India. Further, it evaluate the potential of agro-industrial wastes of Carrot peels (CP), Pine apple peels (PP), Dry fish wastes (DFW) and Bakers waste (BW) as substrates for pigment production from </w:t>
      </w:r>
      <w:r w:rsidRPr="008F1E86">
        <w:rPr>
          <w:rFonts w:ascii="Times New Roman" w:hAnsi="Times New Roman" w:cs="Times New Roman"/>
          <w:i/>
          <w:sz w:val="20"/>
          <w:szCs w:val="20"/>
        </w:rPr>
        <w:t>Bacillus</w:t>
      </w:r>
      <w:r w:rsidRPr="008F1E86">
        <w:rPr>
          <w:rFonts w:ascii="Times New Roman" w:hAnsi="Times New Roman" w:cs="Times New Roman"/>
          <w:sz w:val="20"/>
          <w:szCs w:val="20"/>
        </w:rPr>
        <w:t xml:space="preserve"> sp for reducing the production cost and examine its antimicrobial potential. The agro-industrial wastes of were used as the substrate. Among the four substrates tested, </w:t>
      </w:r>
      <w:r w:rsidRPr="008F1E86">
        <w:rPr>
          <w:rFonts w:ascii="Times New Roman" w:eastAsiaTheme="minorHAnsi" w:hAnsi="Times New Roman" w:cs="Times New Roman"/>
          <w:sz w:val="20"/>
          <w:szCs w:val="20"/>
        </w:rPr>
        <w:t xml:space="preserve">the </w:t>
      </w:r>
      <w:r w:rsidRPr="008F1E86">
        <w:rPr>
          <w:rFonts w:ascii="Times New Roman" w:hAnsi="Times New Roman" w:cs="Times New Roman"/>
          <w:sz w:val="20"/>
          <w:szCs w:val="20"/>
        </w:rPr>
        <w:t xml:space="preserve">pine apple peels has registered high amount of pigment </w:t>
      </w:r>
      <w:r w:rsidRPr="008F1E86">
        <w:rPr>
          <w:rFonts w:ascii="Times New Roman" w:eastAsiaTheme="minorHAnsi" w:hAnsi="Times New Roman" w:cs="Times New Roman"/>
          <w:sz w:val="20"/>
          <w:szCs w:val="20"/>
        </w:rPr>
        <w:t>(</w:t>
      </w:r>
      <w:r w:rsidRPr="008F1E86">
        <w:rPr>
          <w:rFonts w:ascii="Times New Roman" w:hAnsi="Times New Roman" w:cs="Times New Roman"/>
          <w:sz w:val="20"/>
          <w:szCs w:val="20"/>
        </w:rPr>
        <w:t>1.71±0.13</w:t>
      </w:r>
      <w:r w:rsidRPr="008F1E86">
        <w:rPr>
          <w:rFonts w:ascii="Times New Roman" w:eastAsiaTheme="minorHAnsi" w:hAnsi="Times New Roman" w:cs="Times New Roman"/>
          <w:sz w:val="20"/>
          <w:szCs w:val="20"/>
        </w:rPr>
        <w:t xml:space="preserve"> </w:t>
      </w:r>
      <w:r w:rsidRPr="008F1E86">
        <w:rPr>
          <w:rFonts w:ascii="Times New Roman" w:hAnsi="Times New Roman" w:cs="Times New Roman"/>
          <w:sz w:val="20"/>
          <w:szCs w:val="20"/>
        </w:rPr>
        <w:t>OD</w:t>
      </w:r>
      <w:r w:rsidRPr="008F1E86">
        <w:rPr>
          <w:rFonts w:ascii="Times New Roman" w:hAnsi="Times New Roman" w:cs="Times New Roman"/>
          <w:color w:val="2E2E2E"/>
          <w:sz w:val="20"/>
          <w:szCs w:val="20"/>
        </w:rPr>
        <w:t> Units/gram of dry fermented substrate</w:t>
      </w:r>
      <w:r w:rsidRPr="008F1E86">
        <w:rPr>
          <w:rFonts w:ascii="Times New Roman" w:eastAsiaTheme="minorHAnsi" w:hAnsi="Times New Roman" w:cs="Times New Roman"/>
          <w:sz w:val="20"/>
          <w:szCs w:val="20"/>
        </w:rPr>
        <w:t xml:space="preserve">) </w:t>
      </w:r>
      <w:r w:rsidRPr="008F1E86">
        <w:rPr>
          <w:rFonts w:ascii="Times New Roman" w:hAnsi="Times New Roman" w:cs="Times New Roman"/>
          <w:sz w:val="20"/>
          <w:szCs w:val="20"/>
        </w:rPr>
        <w:t xml:space="preserve">than others.  </w:t>
      </w:r>
      <w:r w:rsidR="00AB123C" w:rsidRPr="008F1E86">
        <w:rPr>
          <w:rFonts w:ascii="Times New Roman" w:hAnsi="Times New Roman" w:cs="Times New Roman"/>
          <w:sz w:val="20"/>
          <w:szCs w:val="20"/>
        </w:rPr>
        <w:t>For optimization</w:t>
      </w:r>
      <w:r w:rsidRPr="008F1E86">
        <w:rPr>
          <w:rFonts w:ascii="Times New Roman" w:hAnsi="Times New Roman" w:cs="Times New Roman"/>
          <w:sz w:val="20"/>
          <w:szCs w:val="20"/>
        </w:rPr>
        <w:t xml:space="preserve">, </w:t>
      </w:r>
      <w:r w:rsidR="00AB123C" w:rsidRPr="008F1E86">
        <w:rPr>
          <w:rFonts w:ascii="Times New Roman" w:hAnsi="Times New Roman" w:cs="Times New Roman"/>
          <w:bCs/>
          <w:sz w:val="20"/>
          <w:szCs w:val="20"/>
        </w:rPr>
        <w:t xml:space="preserve">The production of pigment reached maximum at </w:t>
      </w:r>
      <w:r w:rsidR="00AB123C" w:rsidRPr="008F1E86">
        <w:rPr>
          <w:rFonts w:ascii="Times New Roman" w:hAnsi="Times New Roman" w:cs="Times New Roman"/>
          <w:sz w:val="20"/>
          <w:szCs w:val="20"/>
        </w:rPr>
        <w:t>37°C,</w:t>
      </w:r>
      <w:r w:rsidR="00AB123C" w:rsidRPr="008F1E86">
        <w:rPr>
          <w:rFonts w:ascii="Times New Roman" w:hAnsi="Times New Roman" w:cs="Times New Roman"/>
          <w:bCs/>
          <w:sz w:val="20"/>
          <w:szCs w:val="20"/>
        </w:rPr>
        <w:t xml:space="preserve"> basic pH 8, incubate in 120 rpm condition and </w:t>
      </w:r>
      <w:r w:rsidR="00681AA9" w:rsidRPr="008F1E86">
        <w:rPr>
          <w:rFonts w:ascii="Times New Roman" w:hAnsi="Times New Roman" w:cs="Times New Roman"/>
          <w:bCs/>
          <w:sz w:val="20"/>
          <w:szCs w:val="20"/>
        </w:rPr>
        <w:t>25</w:t>
      </w:r>
      <w:r w:rsidR="00AB123C" w:rsidRPr="008F1E86">
        <w:rPr>
          <w:rFonts w:ascii="Times New Roman" w:hAnsi="Times New Roman" w:cs="Times New Roman"/>
          <w:bCs/>
          <w:sz w:val="20"/>
          <w:szCs w:val="20"/>
        </w:rPr>
        <w:t xml:space="preserve">% NaCl in all the </w:t>
      </w:r>
      <w:r w:rsidR="00AB123C" w:rsidRPr="008F1E86">
        <w:rPr>
          <w:rFonts w:ascii="Times New Roman" w:hAnsi="Times New Roman" w:cs="Times New Roman"/>
          <w:sz w:val="20"/>
          <w:szCs w:val="20"/>
        </w:rPr>
        <w:t xml:space="preserve">agricultural substrates, but pine apple peels has registered the maximum compared to others in all above conditions. The result of antimicrobial activity was </w:t>
      </w:r>
      <w:r w:rsidR="00AB123C" w:rsidRPr="008F1E86">
        <w:rPr>
          <w:rFonts w:ascii="Times New Roman" w:eastAsiaTheme="minorHAnsi" w:hAnsi="Times New Roman" w:cs="Times New Roman"/>
          <w:sz w:val="20"/>
          <w:szCs w:val="20"/>
        </w:rPr>
        <w:t xml:space="preserve">the pigment extract of </w:t>
      </w:r>
      <w:r w:rsidR="00AB123C" w:rsidRPr="008F1E86">
        <w:rPr>
          <w:rFonts w:ascii="Times New Roman" w:eastAsiaTheme="minorHAnsi" w:hAnsi="Times New Roman" w:cs="Times New Roman"/>
          <w:i/>
          <w:sz w:val="20"/>
          <w:szCs w:val="20"/>
        </w:rPr>
        <w:t>Bacillus</w:t>
      </w:r>
      <w:r w:rsidR="00AB123C" w:rsidRPr="008F1E86">
        <w:rPr>
          <w:rFonts w:ascii="Times New Roman" w:eastAsiaTheme="minorHAnsi" w:hAnsi="Times New Roman" w:cs="Times New Roman"/>
          <w:sz w:val="20"/>
          <w:szCs w:val="20"/>
        </w:rPr>
        <w:t xml:space="preserve"> sp has registered the maximum </w:t>
      </w:r>
      <w:r w:rsidR="00AB123C" w:rsidRPr="008F1E86">
        <w:rPr>
          <w:rFonts w:ascii="Times New Roman" w:hAnsi="Times New Roman" w:cs="Times New Roman"/>
          <w:sz w:val="20"/>
          <w:szCs w:val="20"/>
        </w:rPr>
        <w:t xml:space="preserve">inhibitory activity against </w:t>
      </w:r>
      <w:r w:rsidR="00AB123C" w:rsidRPr="008F1E86">
        <w:rPr>
          <w:rFonts w:ascii="Times New Roman" w:eastAsiaTheme="minorHAnsi" w:hAnsi="Times New Roman" w:cs="Times New Roman"/>
          <w:i/>
          <w:sz w:val="20"/>
          <w:szCs w:val="20"/>
        </w:rPr>
        <w:t>Escherichia coli</w:t>
      </w:r>
      <w:r w:rsidR="00AB123C" w:rsidRPr="008F1E86">
        <w:rPr>
          <w:rFonts w:ascii="Times New Roman" w:eastAsiaTheme="minorHAnsi" w:hAnsi="Times New Roman" w:cs="Times New Roman"/>
          <w:sz w:val="20"/>
          <w:szCs w:val="20"/>
        </w:rPr>
        <w:t xml:space="preserve">, </w:t>
      </w:r>
      <w:r w:rsidR="00AB123C" w:rsidRPr="008F1E86">
        <w:rPr>
          <w:rFonts w:ascii="Times New Roman" w:eastAsia="MS Mincho" w:hAnsi="Times New Roman" w:cs="Times New Roman"/>
          <w:i/>
          <w:sz w:val="20"/>
          <w:szCs w:val="20"/>
          <w:lang w:val="pt-BR"/>
        </w:rPr>
        <w:t>Salmonella typhi</w:t>
      </w:r>
      <w:r w:rsidR="00AB123C" w:rsidRPr="008F1E86">
        <w:rPr>
          <w:rFonts w:ascii="Times New Roman" w:eastAsia="MS Mincho" w:hAnsi="Times New Roman" w:cs="Times New Roman"/>
          <w:sz w:val="20"/>
          <w:szCs w:val="20"/>
        </w:rPr>
        <w:t xml:space="preserve">, </w:t>
      </w:r>
      <w:r w:rsidR="00AB123C" w:rsidRPr="008F1E86">
        <w:rPr>
          <w:rFonts w:ascii="Times New Roman" w:hAnsi="Times New Roman" w:cs="Times New Roman"/>
          <w:i/>
          <w:sz w:val="20"/>
          <w:szCs w:val="20"/>
        </w:rPr>
        <w:t>Staphylococcus aureus</w:t>
      </w:r>
      <w:r w:rsidR="00AB123C" w:rsidRPr="008F1E86">
        <w:rPr>
          <w:rFonts w:ascii="Times New Roman" w:eastAsia="MS Mincho" w:hAnsi="Times New Roman" w:cs="Times New Roman"/>
          <w:sz w:val="20"/>
          <w:szCs w:val="20"/>
        </w:rPr>
        <w:t xml:space="preserve">, </w:t>
      </w:r>
      <w:r w:rsidR="00AB123C" w:rsidRPr="008F1E86">
        <w:rPr>
          <w:rFonts w:ascii="Times New Roman" w:eastAsia="MS Mincho" w:hAnsi="Times New Roman" w:cs="Times New Roman"/>
          <w:i/>
          <w:sz w:val="20"/>
          <w:szCs w:val="20"/>
        </w:rPr>
        <w:t xml:space="preserve">Vibrio cholera </w:t>
      </w:r>
      <w:r w:rsidR="00AB123C" w:rsidRPr="008F1E86">
        <w:rPr>
          <w:rFonts w:ascii="Times New Roman" w:eastAsiaTheme="minorHAnsi" w:hAnsi="Times New Roman" w:cs="Times New Roman"/>
          <w:sz w:val="20"/>
          <w:szCs w:val="20"/>
        </w:rPr>
        <w:t xml:space="preserve">and </w:t>
      </w:r>
      <w:r w:rsidR="00AB123C" w:rsidRPr="008F1E86">
        <w:rPr>
          <w:rFonts w:ascii="Times New Roman" w:hAnsi="Times New Roman" w:cs="Times New Roman"/>
          <w:i/>
          <w:sz w:val="20"/>
          <w:szCs w:val="20"/>
        </w:rPr>
        <w:t xml:space="preserve">Penicillium </w:t>
      </w:r>
      <w:proofErr w:type="spellStart"/>
      <w:r w:rsidR="00AB123C" w:rsidRPr="008F1E86">
        <w:rPr>
          <w:rFonts w:ascii="Times New Roman" w:hAnsi="Times New Roman" w:cs="Times New Roman"/>
          <w:i/>
          <w:sz w:val="20"/>
          <w:szCs w:val="20"/>
        </w:rPr>
        <w:t>citrinum</w:t>
      </w:r>
      <w:proofErr w:type="spellEnd"/>
      <w:r w:rsidR="00AB123C" w:rsidRPr="008F1E86">
        <w:rPr>
          <w:rFonts w:ascii="Times New Roman" w:eastAsia="MS Mincho" w:hAnsi="Times New Roman" w:cs="Times New Roman"/>
          <w:i/>
          <w:sz w:val="20"/>
          <w:szCs w:val="20"/>
        </w:rPr>
        <w:t xml:space="preserve">. </w:t>
      </w:r>
      <w:r w:rsidR="00F37745" w:rsidRPr="008F1E86">
        <w:rPr>
          <w:rFonts w:ascii="Times New Roman" w:eastAsia="MS Mincho" w:hAnsi="Times New Roman" w:cs="Times New Roman"/>
          <w:sz w:val="20"/>
          <w:szCs w:val="20"/>
        </w:rPr>
        <w:t xml:space="preserve">The results confirmed the feasibility of using </w:t>
      </w:r>
      <w:r w:rsidR="00F37745" w:rsidRPr="008F1E86">
        <w:rPr>
          <w:rFonts w:ascii="Times New Roman" w:hAnsi="Times New Roman" w:cs="Times New Roman"/>
          <w:sz w:val="20"/>
          <w:szCs w:val="20"/>
        </w:rPr>
        <w:t xml:space="preserve">Pine apple peels </w:t>
      </w:r>
      <w:r w:rsidR="00F37745" w:rsidRPr="008F1E86">
        <w:rPr>
          <w:rFonts w:ascii="Times New Roman" w:eastAsia="MS Mincho" w:hAnsi="Times New Roman" w:cs="Times New Roman"/>
          <w:sz w:val="20"/>
          <w:szCs w:val="20"/>
        </w:rPr>
        <w:t xml:space="preserve">as a potential low cost growth medium for the large-scale cultivation of brown pigment using halophilic </w:t>
      </w:r>
      <w:r w:rsidR="00F37745" w:rsidRPr="008F1E86">
        <w:rPr>
          <w:rFonts w:ascii="Times New Roman" w:eastAsia="MS Mincho" w:hAnsi="Times New Roman" w:cs="Times New Roman"/>
          <w:i/>
          <w:sz w:val="20"/>
          <w:szCs w:val="20"/>
        </w:rPr>
        <w:t>Bacillus</w:t>
      </w:r>
      <w:r w:rsidR="00F37745" w:rsidRPr="008F1E86">
        <w:rPr>
          <w:rFonts w:ascii="Times New Roman" w:eastAsia="MS Mincho" w:hAnsi="Times New Roman" w:cs="Times New Roman"/>
          <w:sz w:val="20"/>
          <w:szCs w:val="20"/>
        </w:rPr>
        <w:t xml:space="preserve"> sp.</w:t>
      </w:r>
    </w:p>
    <w:p w14:paraId="6A7F375D" w14:textId="77777777" w:rsidR="00193C1E" w:rsidRPr="008F1E86" w:rsidRDefault="00193C1E" w:rsidP="00193C1E">
      <w:pPr>
        <w:spacing w:after="0" w:line="360" w:lineRule="auto"/>
        <w:jc w:val="both"/>
        <w:rPr>
          <w:rFonts w:ascii="Times New Roman" w:eastAsia="MS Mincho" w:hAnsi="Times New Roman" w:cs="Times New Roman"/>
          <w:sz w:val="20"/>
          <w:szCs w:val="20"/>
        </w:rPr>
      </w:pPr>
      <w:r w:rsidRPr="008F1E86">
        <w:rPr>
          <w:rFonts w:ascii="Times New Roman" w:eastAsia="MS Mincho" w:hAnsi="Times New Roman" w:cs="Times New Roman"/>
          <w:b/>
        </w:rPr>
        <w:t>Keywords</w:t>
      </w:r>
      <w:r w:rsidRPr="008F1E86">
        <w:rPr>
          <w:rFonts w:ascii="Times New Roman" w:eastAsia="MS Mincho" w:hAnsi="Times New Roman" w:cs="Times New Roman"/>
          <w:sz w:val="20"/>
          <w:szCs w:val="20"/>
        </w:rPr>
        <w:t xml:space="preserve">: </w:t>
      </w:r>
      <w:proofErr w:type="spellStart"/>
      <w:r w:rsidR="00FD620A">
        <w:rPr>
          <w:rFonts w:ascii="Times New Roman" w:eastAsia="MS Mincho" w:hAnsi="Times New Roman" w:cs="Times New Roman"/>
          <w:sz w:val="20"/>
          <w:szCs w:val="20"/>
        </w:rPr>
        <w:t>B</w:t>
      </w:r>
      <w:r w:rsidRPr="008F1E86">
        <w:rPr>
          <w:rFonts w:ascii="Times New Roman" w:eastAsia="MS Mincho" w:hAnsi="Times New Roman" w:cs="Times New Roman"/>
          <w:sz w:val="20"/>
          <w:szCs w:val="20"/>
        </w:rPr>
        <w:t>iopigment</w:t>
      </w:r>
      <w:proofErr w:type="spellEnd"/>
      <w:r w:rsidRPr="008F1E86">
        <w:rPr>
          <w:rFonts w:ascii="Times New Roman" w:eastAsia="MS Mincho" w:hAnsi="Times New Roman" w:cs="Times New Roman"/>
          <w:sz w:val="20"/>
          <w:szCs w:val="20"/>
        </w:rPr>
        <w:t xml:space="preserve">, </w:t>
      </w:r>
      <w:r w:rsidRPr="008F1E86">
        <w:rPr>
          <w:rFonts w:ascii="Times New Roman" w:eastAsia="MS Mincho" w:hAnsi="Times New Roman" w:cs="Times New Roman"/>
          <w:i/>
          <w:sz w:val="20"/>
          <w:szCs w:val="20"/>
        </w:rPr>
        <w:t>Bacillus</w:t>
      </w:r>
      <w:r w:rsidRPr="008F1E86">
        <w:rPr>
          <w:rFonts w:ascii="Times New Roman" w:eastAsia="MS Mincho" w:hAnsi="Times New Roman" w:cs="Times New Roman"/>
          <w:sz w:val="20"/>
          <w:szCs w:val="20"/>
        </w:rPr>
        <w:t xml:space="preserve"> </w:t>
      </w:r>
      <w:proofErr w:type="spellStart"/>
      <w:r w:rsidRPr="008F1E86">
        <w:rPr>
          <w:rFonts w:ascii="Times New Roman" w:eastAsia="MS Mincho" w:hAnsi="Times New Roman" w:cs="Times New Roman"/>
          <w:sz w:val="20"/>
          <w:szCs w:val="20"/>
        </w:rPr>
        <w:t>sp</w:t>
      </w:r>
      <w:proofErr w:type="spellEnd"/>
      <w:r w:rsidRPr="008F1E86">
        <w:rPr>
          <w:rFonts w:ascii="Times New Roman" w:eastAsia="MS Mincho" w:hAnsi="Times New Roman" w:cs="Times New Roman"/>
          <w:sz w:val="20"/>
          <w:szCs w:val="20"/>
        </w:rPr>
        <w:t xml:space="preserve">, </w:t>
      </w:r>
      <w:proofErr w:type="spellStart"/>
      <w:r w:rsidRPr="008F1E86">
        <w:rPr>
          <w:rFonts w:ascii="Times New Roman" w:hAnsi="Times New Roman" w:cs="Times New Roman"/>
          <w:sz w:val="20"/>
          <w:szCs w:val="20"/>
        </w:rPr>
        <w:t>agro</w:t>
      </w:r>
      <w:proofErr w:type="spellEnd"/>
      <w:r w:rsidRPr="008F1E86">
        <w:rPr>
          <w:rFonts w:ascii="Times New Roman" w:hAnsi="Times New Roman" w:cs="Times New Roman"/>
          <w:sz w:val="20"/>
          <w:szCs w:val="20"/>
        </w:rPr>
        <w:t xml:space="preserve">-industrial wastes, </w:t>
      </w:r>
      <w:r w:rsidRPr="008F1E86">
        <w:rPr>
          <w:rFonts w:ascii="Times New Roman" w:eastAsia="MS Mincho" w:hAnsi="Times New Roman" w:cs="Times New Roman"/>
          <w:sz w:val="20"/>
          <w:szCs w:val="20"/>
        </w:rPr>
        <w:t>optimization, antimicrobial activity</w:t>
      </w:r>
    </w:p>
    <w:p w14:paraId="2D7BCBF8" w14:textId="77777777" w:rsidR="00D22810" w:rsidRPr="008F1E86" w:rsidRDefault="00B67083" w:rsidP="000C0488">
      <w:pPr>
        <w:spacing w:after="0" w:line="360" w:lineRule="auto"/>
        <w:jc w:val="both"/>
        <w:rPr>
          <w:rFonts w:ascii="Times New Roman" w:hAnsi="Times New Roman" w:cs="Times New Roman"/>
          <w:b/>
        </w:rPr>
      </w:pPr>
      <w:r w:rsidRPr="008F1E86">
        <w:rPr>
          <w:rFonts w:ascii="Times New Roman" w:hAnsi="Times New Roman" w:cs="Times New Roman"/>
          <w:b/>
        </w:rPr>
        <w:t>Introduction</w:t>
      </w:r>
    </w:p>
    <w:p w14:paraId="014CB321" w14:textId="77777777" w:rsidR="00F13CA1" w:rsidRPr="008F1E86" w:rsidRDefault="00997755" w:rsidP="000C0488">
      <w:pPr>
        <w:spacing w:after="0" w:line="360" w:lineRule="auto"/>
        <w:ind w:firstLine="720"/>
        <w:jc w:val="both"/>
        <w:rPr>
          <w:rFonts w:ascii="Times New Roman" w:hAnsi="Times New Roman" w:cs="Times New Roman"/>
          <w:sz w:val="20"/>
          <w:szCs w:val="20"/>
        </w:rPr>
      </w:pPr>
      <w:r w:rsidRPr="008F1E86">
        <w:rPr>
          <w:rFonts w:ascii="Times New Roman" w:hAnsi="Times New Roman" w:cs="Times New Roman"/>
          <w:sz w:val="20"/>
          <w:szCs w:val="20"/>
        </w:rPr>
        <w:t>Food consumers have recently become more aware of the importance of human wellbeing, leading to the demand for high quality food preservatives.</w:t>
      </w:r>
      <w:r w:rsidR="00F13CA1" w:rsidRPr="008F1E86">
        <w:rPr>
          <w:rFonts w:ascii="Times New Roman" w:hAnsi="Times New Roman" w:cs="Times New Roman"/>
          <w:sz w:val="20"/>
          <w:szCs w:val="20"/>
        </w:rPr>
        <w:t xml:space="preserve"> </w:t>
      </w:r>
      <w:r w:rsidRPr="008F1E86">
        <w:rPr>
          <w:rFonts w:ascii="Times New Roman" w:hAnsi="Times New Roman" w:cs="Times New Roman"/>
          <w:sz w:val="20"/>
          <w:szCs w:val="20"/>
        </w:rPr>
        <w:t>A natural food preservative like a coloring agent is safe for humans to consume, as it does not cause any deleterious effects to the human body, unlike synthetic coloring agents</w:t>
      </w:r>
      <w:r w:rsidR="00F13CA1" w:rsidRPr="008F1E86">
        <w:rPr>
          <w:rFonts w:ascii="Times New Roman" w:hAnsi="Times New Roman" w:cs="Times New Roman"/>
          <w:sz w:val="20"/>
          <w:szCs w:val="20"/>
        </w:rPr>
        <w:t xml:space="preserve">. </w:t>
      </w:r>
      <w:r w:rsidRPr="008F1E86">
        <w:rPr>
          <w:rFonts w:ascii="Times New Roman" w:hAnsi="Times New Roman" w:cs="Times New Roman"/>
          <w:sz w:val="20"/>
          <w:szCs w:val="20"/>
        </w:rPr>
        <w:t>There are plant-derived pigments (herbs and spices) and microbial pigments, with microbial pigments offering the gre</w:t>
      </w:r>
      <w:r w:rsidR="00BA1E24" w:rsidRPr="008F1E86">
        <w:rPr>
          <w:rFonts w:ascii="Times New Roman" w:hAnsi="Times New Roman" w:cs="Times New Roman"/>
          <w:sz w:val="20"/>
          <w:szCs w:val="20"/>
        </w:rPr>
        <w:t>atest potential for improvement</w:t>
      </w:r>
      <w:r w:rsidR="00F13CA1" w:rsidRPr="008F1E86">
        <w:rPr>
          <w:rFonts w:ascii="Times New Roman" w:hAnsi="Times New Roman" w:cs="Times New Roman"/>
          <w:sz w:val="20"/>
          <w:szCs w:val="20"/>
        </w:rPr>
        <w:t xml:space="preserve">. </w:t>
      </w:r>
      <w:r w:rsidR="00BA1E24" w:rsidRPr="008F1E86">
        <w:rPr>
          <w:rFonts w:ascii="Times New Roman" w:hAnsi="Times New Roman" w:cs="Times New Roman"/>
          <w:sz w:val="20"/>
          <w:szCs w:val="20"/>
        </w:rPr>
        <w:t>Several distinct advantages of microorganisms include their short life cycle, low sensitivity to seasonal and climatic changes, ease of scaling as well as the ability to produce pigments whose color and shade vary depending on species, which are useful for a variety of applications from food to cosmetics</w:t>
      </w:r>
      <w:r w:rsidR="00F13CA1" w:rsidRPr="008F1E86">
        <w:rPr>
          <w:rFonts w:ascii="Times New Roman" w:hAnsi="Times New Roman" w:cs="Times New Roman"/>
          <w:sz w:val="20"/>
          <w:szCs w:val="20"/>
        </w:rPr>
        <w:t xml:space="preserve">. </w:t>
      </w:r>
      <w:r w:rsidR="00BA1E24" w:rsidRPr="008F1E86">
        <w:rPr>
          <w:rFonts w:ascii="Times New Roman" w:hAnsi="Times New Roman" w:cs="Times New Roman"/>
          <w:sz w:val="20"/>
          <w:szCs w:val="20"/>
        </w:rPr>
        <w:t>Hence, the identification of new alternatives microbes, the use of low-cost substrates, and the optimization of process parameters are the areas under focus towards economical pigment production in order to extend the application or to find alternative beneficial natural pigments for food industries</w:t>
      </w:r>
      <w:r w:rsidR="00385AD9" w:rsidRPr="00385AD9">
        <w:rPr>
          <w:rFonts w:ascii="Times New Roman" w:hAnsi="Times New Roman" w:cs="Times New Roman"/>
          <w:sz w:val="20"/>
          <w:szCs w:val="20"/>
          <w:vertAlign w:val="superscript"/>
        </w:rPr>
        <w:t>1-3</w:t>
      </w:r>
      <w:r w:rsidR="00F13CA1" w:rsidRPr="008F1E86">
        <w:rPr>
          <w:rFonts w:ascii="Times New Roman" w:hAnsi="Times New Roman" w:cs="Times New Roman"/>
          <w:sz w:val="20"/>
          <w:szCs w:val="20"/>
        </w:rPr>
        <w:t>.</w:t>
      </w:r>
    </w:p>
    <w:p w14:paraId="768097C8" w14:textId="77777777" w:rsidR="0014611C" w:rsidRPr="008E4BC8" w:rsidRDefault="008F3B24" w:rsidP="0014611C">
      <w:pPr>
        <w:spacing w:after="0" w:line="360" w:lineRule="auto"/>
        <w:ind w:firstLine="720"/>
        <w:jc w:val="both"/>
        <w:rPr>
          <w:rFonts w:ascii="Times New Roman" w:hAnsi="Times New Roman" w:cs="Times New Roman"/>
          <w:sz w:val="20"/>
          <w:szCs w:val="20"/>
        </w:rPr>
      </w:pPr>
      <w:r w:rsidRPr="008F1E86">
        <w:rPr>
          <w:rFonts w:ascii="Times New Roman" w:hAnsi="Times New Roman" w:cs="Times New Roman"/>
          <w:sz w:val="20"/>
          <w:szCs w:val="20"/>
        </w:rPr>
        <w:t>The term halophilic bacteria refer to organisms that can thrive under salty conditions, such as solar salterns, salt lakes, and salt mines</w:t>
      </w:r>
      <w:r w:rsidR="00F13CA1" w:rsidRPr="008F1E86">
        <w:rPr>
          <w:rFonts w:ascii="Times New Roman" w:hAnsi="Times New Roman" w:cs="Times New Roman"/>
          <w:sz w:val="20"/>
          <w:szCs w:val="20"/>
        </w:rPr>
        <w:t xml:space="preserve">. </w:t>
      </w:r>
      <w:r w:rsidRPr="008F1E86">
        <w:rPr>
          <w:rFonts w:ascii="Times New Roman" w:hAnsi="Times New Roman" w:cs="Times New Roman"/>
          <w:sz w:val="20"/>
          <w:szCs w:val="20"/>
        </w:rPr>
        <w:t>Compared to terrestrial organisms and their obligate microbes’ counterparts, halophiles exhibit diverse metabolic patterns</w:t>
      </w:r>
      <w:r w:rsidR="00385AD9" w:rsidRPr="00385AD9">
        <w:rPr>
          <w:rFonts w:ascii="Times New Roman" w:hAnsi="Times New Roman" w:cs="Times New Roman"/>
          <w:sz w:val="20"/>
          <w:szCs w:val="20"/>
          <w:vertAlign w:val="superscript"/>
        </w:rPr>
        <w:t>4</w:t>
      </w:r>
      <w:r w:rsidR="005778DF" w:rsidRPr="008F1E86">
        <w:rPr>
          <w:rFonts w:ascii="Times New Roman" w:hAnsi="Times New Roman" w:cs="Times New Roman"/>
          <w:sz w:val="20"/>
          <w:szCs w:val="20"/>
        </w:rPr>
        <w:t xml:space="preserve">. </w:t>
      </w:r>
      <w:r w:rsidRPr="008F1E86">
        <w:rPr>
          <w:rFonts w:ascii="Times New Roman" w:hAnsi="Times New Roman" w:cs="Times New Roman"/>
          <w:sz w:val="20"/>
          <w:szCs w:val="20"/>
        </w:rPr>
        <w:t>Many reports have recently been published on halophilic bacteria's ability to produce pigments and their applications</w:t>
      </w:r>
      <w:r w:rsidR="00385AD9">
        <w:rPr>
          <w:rFonts w:ascii="Times New Roman" w:hAnsi="Times New Roman" w:cs="Times New Roman"/>
          <w:sz w:val="20"/>
          <w:szCs w:val="20"/>
          <w:vertAlign w:val="superscript"/>
        </w:rPr>
        <w:t>5-8</w:t>
      </w:r>
      <w:r w:rsidR="0014611C" w:rsidRPr="008F1E86">
        <w:rPr>
          <w:rFonts w:ascii="Times New Roman" w:hAnsi="Times New Roman" w:cs="Times New Roman"/>
          <w:sz w:val="20"/>
          <w:szCs w:val="20"/>
        </w:rPr>
        <w:t>.</w:t>
      </w:r>
      <w:r w:rsidR="00F13CA1" w:rsidRPr="008F1E86">
        <w:rPr>
          <w:rFonts w:ascii="Times New Roman" w:hAnsi="Times New Roman" w:cs="Times New Roman"/>
          <w:sz w:val="20"/>
          <w:szCs w:val="20"/>
        </w:rPr>
        <w:t xml:space="preserve"> </w:t>
      </w:r>
      <w:r w:rsidR="00B71B09" w:rsidRPr="008F1E86">
        <w:rPr>
          <w:rFonts w:ascii="Times New Roman" w:hAnsi="Times New Roman" w:cs="Times New Roman"/>
          <w:sz w:val="20"/>
          <w:szCs w:val="20"/>
        </w:rPr>
        <w:t>Studies have also shown that halophilic bacteria have several biotechnological potentials, such as pigments, exopolysaccharides, biopolymers, biosurfactants, compatible solutes, antioxidants, antimicrobial compounds, and antitumor agents</w:t>
      </w:r>
      <w:r w:rsidR="008E4BC8">
        <w:rPr>
          <w:rFonts w:ascii="Times New Roman" w:hAnsi="Times New Roman" w:cs="Times New Roman"/>
          <w:sz w:val="20"/>
          <w:szCs w:val="20"/>
          <w:vertAlign w:val="superscript"/>
        </w:rPr>
        <w:t>9</w:t>
      </w:r>
      <w:r w:rsidR="008E4BC8">
        <w:rPr>
          <w:rFonts w:ascii="Times New Roman" w:hAnsi="Times New Roman" w:cs="Times New Roman"/>
          <w:sz w:val="20"/>
          <w:szCs w:val="20"/>
        </w:rPr>
        <w:t>.</w:t>
      </w:r>
    </w:p>
    <w:p w14:paraId="3E4BC699" w14:textId="77777777" w:rsidR="00BA208B" w:rsidRPr="008F1E86" w:rsidRDefault="0091171A" w:rsidP="000C0488">
      <w:pPr>
        <w:spacing w:after="0" w:line="360" w:lineRule="auto"/>
        <w:ind w:firstLine="720"/>
        <w:jc w:val="both"/>
        <w:rPr>
          <w:rFonts w:ascii="Times New Roman" w:hAnsi="Times New Roman" w:cs="Times New Roman"/>
          <w:sz w:val="20"/>
          <w:szCs w:val="20"/>
        </w:rPr>
      </w:pPr>
      <w:r w:rsidRPr="008F1E86">
        <w:rPr>
          <w:rFonts w:ascii="Times New Roman" w:hAnsi="Times New Roman" w:cs="Times New Roman"/>
          <w:sz w:val="20"/>
          <w:szCs w:val="20"/>
        </w:rPr>
        <w:lastRenderedPageBreak/>
        <w:t>The high expense of synthetic growth media typically poses a barrier to the successful commercialization of bacterial pigments. In an effort to lower the cost of producing pigments, numerous research have been conducted to investigate the feasibility of employing less expensive growth media and agricultural waste to carry out this type of bioprocessing, which can also have a lower environmental impact</w:t>
      </w:r>
      <w:r w:rsidR="00A74869">
        <w:rPr>
          <w:rFonts w:ascii="Times New Roman" w:hAnsi="Times New Roman" w:cs="Times New Roman"/>
          <w:sz w:val="20"/>
          <w:szCs w:val="20"/>
          <w:vertAlign w:val="superscript"/>
        </w:rPr>
        <w:t>10</w:t>
      </w:r>
      <w:r w:rsidR="00371082" w:rsidRPr="008F1E86">
        <w:rPr>
          <w:rFonts w:ascii="Times New Roman" w:hAnsi="Times New Roman" w:cs="Times New Roman"/>
          <w:sz w:val="20"/>
          <w:szCs w:val="20"/>
        </w:rPr>
        <w:t xml:space="preserve">. </w:t>
      </w:r>
      <w:r w:rsidRPr="008F1E86">
        <w:rPr>
          <w:rFonts w:ascii="Times New Roman" w:hAnsi="Times New Roman" w:cs="Times New Roman"/>
          <w:sz w:val="20"/>
          <w:szCs w:val="20"/>
        </w:rPr>
        <w:t>Diverse economic activities produce significant amounts of agro-industrial and residential wastes; in recent years, biotechnology research has focused on using these residues as low-cost substrates to enable the development of microorganisms to produce value-added goods like pigments</w:t>
      </w:r>
      <w:r w:rsidR="00A74869" w:rsidRPr="00A74869">
        <w:rPr>
          <w:rFonts w:ascii="Times New Roman" w:hAnsi="Times New Roman" w:cs="Times New Roman"/>
          <w:sz w:val="20"/>
          <w:szCs w:val="20"/>
          <w:vertAlign w:val="superscript"/>
        </w:rPr>
        <w:t>11-12</w:t>
      </w:r>
      <w:r w:rsidR="00610EA9" w:rsidRPr="008F1E86">
        <w:rPr>
          <w:rFonts w:ascii="Times New Roman" w:hAnsi="Times New Roman" w:cs="Times New Roman"/>
          <w:sz w:val="20"/>
          <w:szCs w:val="20"/>
        </w:rPr>
        <w:t xml:space="preserve">. </w:t>
      </w:r>
      <w:r w:rsidRPr="008F1E86">
        <w:rPr>
          <w:rFonts w:ascii="Times New Roman" w:hAnsi="Times New Roman" w:cs="Times New Roman"/>
          <w:sz w:val="20"/>
          <w:szCs w:val="20"/>
        </w:rPr>
        <w:t>There are numerous techniques and approaches being developed that use a variety of less expensive substrates and wastes as substitute substrates for the man</w:t>
      </w:r>
      <w:r w:rsidR="00A74869">
        <w:rPr>
          <w:rFonts w:ascii="Times New Roman" w:hAnsi="Times New Roman" w:cs="Times New Roman"/>
          <w:sz w:val="20"/>
          <w:szCs w:val="20"/>
        </w:rPr>
        <w:t>ufacture of microbial pigments</w:t>
      </w:r>
      <w:r w:rsidR="00A74869" w:rsidRPr="00A74869">
        <w:rPr>
          <w:rFonts w:ascii="Times New Roman" w:hAnsi="Times New Roman" w:cs="Times New Roman"/>
          <w:sz w:val="20"/>
          <w:szCs w:val="20"/>
          <w:vertAlign w:val="superscript"/>
        </w:rPr>
        <w:t>13</w:t>
      </w:r>
      <w:r w:rsidR="00610EA9" w:rsidRPr="008F1E86">
        <w:rPr>
          <w:rFonts w:ascii="Times New Roman" w:hAnsi="Times New Roman" w:cs="Times New Roman"/>
          <w:sz w:val="20"/>
          <w:szCs w:val="20"/>
        </w:rPr>
        <w:t>.</w:t>
      </w:r>
      <w:r w:rsidR="007554F8" w:rsidRPr="008F1E86">
        <w:rPr>
          <w:rFonts w:ascii="Times New Roman" w:hAnsi="Times New Roman" w:cs="Times New Roman"/>
          <w:sz w:val="20"/>
          <w:szCs w:val="20"/>
        </w:rPr>
        <w:t xml:space="preserve"> </w:t>
      </w:r>
      <w:r w:rsidR="00BA208B" w:rsidRPr="008F1E86">
        <w:rPr>
          <w:rFonts w:ascii="Times New Roman" w:hAnsi="Times New Roman" w:cs="Times New Roman"/>
          <w:sz w:val="20"/>
          <w:szCs w:val="20"/>
        </w:rPr>
        <w:t xml:space="preserve">The main objective of this work was to </w:t>
      </w:r>
      <w:r w:rsidR="008833D3" w:rsidRPr="008F1E86">
        <w:rPr>
          <w:rFonts w:ascii="Times New Roman" w:hAnsi="Times New Roman" w:cs="Times New Roman"/>
          <w:sz w:val="20"/>
          <w:szCs w:val="20"/>
        </w:rPr>
        <w:t xml:space="preserve">evaluate the potential of low-cost agricultural products as substrates for brown pigment production from </w:t>
      </w:r>
      <w:r w:rsidR="008833D3" w:rsidRPr="008F1E86">
        <w:rPr>
          <w:rFonts w:ascii="Times New Roman" w:hAnsi="Times New Roman" w:cs="Times New Roman"/>
          <w:i/>
          <w:sz w:val="20"/>
          <w:szCs w:val="20"/>
        </w:rPr>
        <w:t>Bacillus</w:t>
      </w:r>
      <w:r w:rsidR="008833D3" w:rsidRPr="008F1E86">
        <w:rPr>
          <w:rFonts w:ascii="Times New Roman" w:hAnsi="Times New Roman" w:cs="Times New Roman"/>
          <w:sz w:val="20"/>
          <w:szCs w:val="20"/>
        </w:rPr>
        <w:t xml:space="preserve"> sp for reducing the production cost and examine its antimicrobial potential</w:t>
      </w:r>
      <w:r w:rsidR="00BA208B" w:rsidRPr="008F1E86">
        <w:rPr>
          <w:rFonts w:ascii="Times New Roman" w:hAnsi="Times New Roman" w:cs="Times New Roman"/>
          <w:sz w:val="20"/>
          <w:szCs w:val="20"/>
        </w:rPr>
        <w:t>.</w:t>
      </w:r>
    </w:p>
    <w:p w14:paraId="7C0EB305" w14:textId="77777777" w:rsidR="003964AB" w:rsidRPr="008F1E86" w:rsidRDefault="000C1EF0" w:rsidP="000C0488">
      <w:pPr>
        <w:autoSpaceDE w:val="0"/>
        <w:autoSpaceDN w:val="0"/>
        <w:adjustRightInd w:val="0"/>
        <w:spacing w:after="0" w:line="360" w:lineRule="auto"/>
        <w:jc w:val="both"/>
        <w:rPr>
          <w:rFonts w:ascii="Times New Roman" w:hAnsi="Times New Roman" w:cs="Times New Roman"/>
          <w:b/>
        </w:rPr>
      </w:pPr>
      <w:r w:rsidRPr="008F1E86">
        <w:rPr>
          <w:rFonts w:ascii="Times New Roman" w:hAnsi="Times New Roman" w:cs="Times New Roman"/>
          <w:b/>
        </w:rPr>
        <w:t>Materials and methods</w:t>
      </w:r>
    </w:p>
    <w:p w14:paraId="5AF6C60B" w14:textId="77777777" w:rsidR="003964AB" w:rsidRPr="008F1E86" w:rsidRDefault="00C61777" w:rsidP="000C0488">
      <w:pPr>
        <w:autoSpaceDE w:val="0"/>
        <w:autoSpaceDN w:val="0"/>
        <w:adjustRightInd w:val="0"/>
        <w:spacing w:after="0" w:line="360" w:lineRule="auto"/>
        <w:jc w:val="both"/>
        <w:rPr>
          <w:rFonts w:ascii="Times New Roman" w:hAnsi="Times New Roman" w:cs="Times New Roman"/>
          <w:b/>
          <w:sz w:val="20"/>
          <w:szCs w:val="20"/>
        </w:rPr>
      </w:pPr>
      <w:r w:rsidRPr="008F1E86">
        <w:rPr>
          <w:rFonts w:ascii="Times New Roman" w:hAnsi="Times New Roman" w:cs="Times New Roman"/>
          <w:b/>
          <w:sz w:val="20"/>
          <w:szCs w:val="20"/>
        </w:rPr>
        <w:t>Source of microorganism</w:t>
      </w:r>
    </w:p>
    <w:p w14:paraId="48187E52" w14:textId="77777777" w:rsidR="00C61777" w:rsidRPr="008F1E86" w:rsidRDefault="00800BFD" w:rsidP="000C0488">
      <w:pPr>
        <w:autoSpaceDE w:val="0"/>
        <w:autoSpaceDN w:val="0"/>
        <w:adjustRightInd w:val="0"/>
        <w:spacing w:after="0" w:line="360" w:lineRule="auto"/>
        <w:ind w:firstLine="720"/>
        <w:jc w:val="both"/>
        <w:rPr>
          <w:rFonts w:ascii="Times New Roman" w:hAnsi="Times New Roman" w:cs="Times New Roman"/>
          <w:sz w:val="20"/>
          <w:szCs w:val="20"/>
        </w:rPr>
      </w:pPr>
      <w:r w:rsidRPr="008F1E86">
        <w:rPr>
          <w:rFonts w:ascii="Times New Roman" w:hAnsi="Times New Roman" w:cs="Times New Roman"/>
          <w:i/>
          <w:sz w:val="20"/>
          <w:szCs w:val="20"/>
        </w:rPr>
        <w:t xml:space="preserve">Bacillus </w:t>
      </w:r>
      <w:r w:rsidRPr="008F1E86">
        <w:rPr>
          <w:rFonts w:ascii="Times New Roman" w:hAnsi="Times New Roman" w:cs="Times New Roman"/>
          <w:sz w:val="20"/>
          <w:szCs w:val="20"/>
        </w:rPr>
        <w:t xml:space="preserve">sp. isolated from salt water, </w:t>
      </w:r>
      <w:proofErr w:type="spellStart"/>
      <w:r w:rsidRPr="008F1E86">
        <w:rPr>
          <w:rFonts w:ascii="Times New Roman" w:hAnsi="Times New Roman" w:cs="Times New Roman"/>
          <w:sz w:val="20"/>
          <w:szCs w:val="20"/>
        </w:rPr>
        <w:t>Vemuladeevi</w:t>
      </w:r>
      <w:proofErr w:type="spellEnd"/>
      <w:r w:rsidRPr="008F1E86">
        <w:rPr>
          <w:rFonts w:ascii="Times New Roman" w:hAnsi="Times New Roman" w:cs="Times New Roman"/>
          <w:sz w:val="20"/>
          <w:szCs w:val="20"/>
        </w:rPr>
        <w:t>, Andhra Pradesh, India, and identified as a potential strain that produced brown pigment was used. This strain was maintained on Zobell marine agar medium (</w:t>
      </w:r>
      <w:proofErr w:type="spellStart"/>
      <w:r w:rsidRPr="008F1E86">
        <w:rPr>
          <w:rFonts w:ascii="Times New Roman" w:hAnsi="Times New Roman" w:cs="Times New Roman"/>
          <w:sz w:val="20"/>
          <w:szCs w:val="20"/>
        </w:rPr>
        <w:t>HiMedia</w:t>
      </w:r>
      <w:proofErr w:type="spellEnd"/>
      <w:r w:rsidRPr="008F1E86">
        <w:rPr>
          <w:rFonts w:ascii="Times New Roman" w:hAnsi="Times New Roman" w:cs="Times New Roman"/>
          <w:sz w:val="20"/>
          <w:szCs w:val="20"/>
        </w:rPr>
        <w:t>, India). The organism was sub cultured at regular interval of 1 month and stored at 4</w:t>
      </w:r>
      <w:r w:rsidRPr="008F1E86">
        <w:rPr>
          <w:rFonts w:ascii="Times New Roman" w:hAnsi="Times New Roman" w:cs="Times New Roman"/>
          <w:sz w:val="20"/>
          <w:szCs w:val="20"/>
          <w:vertAlign w:val="superscript"/>
        </w:rPr>
        <w:t>0</w:t>
      </w:r>
      <w:r w:rsidRPr="008F1E86">
        <w:rPr>
          <w:rFonts w:ascii="Times New Roman" w:hAnsi="Times New Roman" w:cs="Times New Roman"/>
          <w:sz w:val="20"/>
          <w:szCs w:val="20"/>
        </w:rPr>
        <w:t>C.</w:t>
      </w:r>
    </w:p>
    <w:p w14:paraId="6EB2DFF6" w14:textId="77777777" w:rsidR="003964AB" w:rsidRPr="008F1E86" w:rsidRDefault="005C79AD" w:rsidP="000C0488">
      <w:pPr>
        <w:autoSpaceDE w:val="0"/>
        <w:autoSpaceDN w:val="0"/>
        <w:adjustRightInd w:val="0"/>
        <w:spacing w:after="0" w:line="360" w:lineRule="auto"/>
        <w:jc w:val="both"/>
        <w:rPr>
          <w:rFonts w:ascii="Times New Roman" w:hAnsi="Times New Roman" w:cs="Times New Roman"/>
          <w:b/>
          <w:sz w:val="20"/>
          <w:szCs w:val="20"/>
        </w:rPr>
      </w:pPr>
      <w:r w:rsidRPr="008F1E86">
        <w:rPr>
          <w:rFonts w:ascii="Times New Roman" w:hAnsi="Times New Roman" w:cs="Times New Roman"/>
          <w:b/>
          <w:sz w:val="20"/>
          <w:szCs w:val="20"/>
        </w:rPr>
        <w:t>Substrate preparation</w:t>
      </w:r>
    </w:p>
    <w:p w14:paraId="5F46C7D7" w14:textId="77777777" w:rsidR="00E50D3E" w:rsidRPr="008F1E86" w:rsidRDefault="005C79AD" w:rsidP="00E50D3E">
      <w:pPr>
        <w:autoSpaceDE w:val="0"/>
        <w:autoSpaceDN w:val="0"/>
        <w:adjustRightInd w:val="0"/>
        <w:spacing w:after="0" w:line="360" w:lineRule="auto"/>
        <w:ind w:firstLine="720"/>
        <w:jc w:val="both"/>
        <w:rPr>
          <w:rFonts w:ascii="Times New Roman" w:eastAsiaTheme="minorHAnsi" w:hAnsi="Times New Roman" w:cs="Times New Roman"/>
          <w:sz w:val="20"/>
          <w:szCs w:val="20"/>
        </w:rPr>
      </w:pPr>
      <w:r w:rsidRPr="008F1E86">
        <w:rPr>
          <w:rFonts w:ascii="Times New Roman" w:hAnsi="Times New Roman" w:cs="Times New Roman"/>
          <w:sz w:val="20"/>
          <w:szCs w:val="20"/>
        </w:rPr>
        <w:t>The agro-industrial wastes of Carrot peels</w:t>
      </w:r>
      <w:r w:rsidR="00035532" w:rsidRPr="008F1E86">
        <w:rPr>
          <w:rFonts w:ascii="Times New Roman" w:hAnsi="Times New Roman" w:cs="Times New Roman"/>
          <w:sz w:val="20"/>
          <w:szCs w:val="20"/>
        </w:rPr>
        <w:t xml:space="preserve"> (CP)</w:t>
      </w:r>
      <w:r w:rsidRPr="008F1E86">
        <w:rPr>
          <w:rFonts w:ascii="Times New Roman" w:hAnsi="Times New Roman" w:cs="Times New Roman"/>
          <w:sz w:val="20"/>
          <w:szCs w:val="20"/>
        </w:rPr>
        <w:t>, Pine apple peels</w:t>
      </w:r>
      <w:r w:rsidR="00035532" w:rsidRPr="008F1E86">
        <w:rPr>
          <w:rFonts w:ascii="Times New Roman" w:hAnsi="Times New Roman" w:cs="Times New Roman"/>
          <w:sz w:val="20"/>
          <w:szCs w:val="20"/>
        </w:rPr>
        <w:t xml:space="preserve"> (PP)</w:t>
      </w:r>
      <w:r w:rsidRPr="008F1E86">
        <w:rPr>
          <w:rFonts w:ascii="Times New Roman" w:hAnsi="Times New Roman" w:cs="Times New Roman"/>
          <w:sz w:val="20"/>
          <w:szCs w:val="20"/>
        </w:rPr>
        <w:t xml:space="preserve">, Dry fish wastes </w:t>
      </w:r>
      <w:r w:rsidR="00035532" w:rsidRPr="008F1E86">
        <w:rPr>
          <w:rFonts w:ascii="Times New Roman" w:hAnsi="Times New Roman" w:cs="Times New Roman"/>
          <w:sz w:val="20"/>
          <w:szCs w:val="20"/>
        </w:rPr>
        <w:t xml:space="preserve">(DFW) </w:t>
      </w:r>
      <w:r w:rsidRPr="008F1E86">
        <w:rPr>
          <w:rFonts w:ascii="Times New Roman" w:hAnsi="Times New Roman" w:cs="Times New Roman"/>
          <w:sz w:val="20"/>
          <w:szCs w:val="20"/>
        </w:rPr>
        <w:t xml:space="preserve">and Bakers waste </w:t>
      </w:r>
      <w:r w:rsidR="00035532" w:rsidRPr="008F1E86">
        <w:rPr>
          <w:rFonts w:ascii="Times New Roman" w:hAnsi="Times New Roman" w:cs="Times New Roman"/>
          <w:sz w:val="20"/>
          <w:szCs w:val="20"/>
        </w:rPr>
        <w:t xml:space="preserve">(BW) </w:t>
      </w:r>
      <w:r w:rsidRPr="008F1E86">
        <w:rPr>
          <w:rFonts w:ascii="Times New Roman" w:hAnsi="Times New Roman" w:cs="Times New Roman"/>
          <w:sz w:val="20"/>
          <w:szCs w:val="20"/>
        </w:rPr>
        <w:t xml:space="preserve">obtained from a local market. </w:t>
      </w:r>
      <w:r w:rsidR="00E50D3E" w:rsidRPr="008F1E86">
        <w:rPr>
          <w:rFonts w:ascii="Times New Roman" w:eastAsiaTheme="minorHAnsi" w:hAnsi="Times New Roman" w:cs="Times New Roman"/>
          <w:sz w:val="20"/>
          <w:szCs w:val="20"/>
        </w:rPr>
        <w:t xml:space="preserve">The obtained raw wastes were </w:t>
      </w:r>
      <w:proofErr w:type="spellStart"/>
      <w:r w:rsidR="00E50D3E" w:rsidRPr="008F1E86">
        <w:rPr>
          <w:rFonts w:ascii="Times New Roman" w:eastAsiaTheme="minorHAnsi" w:hAnsi="Times New Roman" w:cs="Times New Roman"/>
          <w:sz w:val="20"/>
          <w:szCs w:val="20"/>
        </w:rPr>
        <w:t>pulverised</w:t>
      </w:r>
      <w:proofErr w:type="spellEnd"/>
      <w:r w:rsidR="00E50D3E" w:rsidRPr="008F1E86">
        <w:rPr>
          <w:rFonts w:ascii="Times New Roman" w:eastAsiaTheme="minorHAnsi" w:hAnsi="Times New Roman" w:cs="Times New Roman"/>
          <w:sz w:val="20"/>
          <w:szCs w:val="20"/>
        </w:rPr>
        <w:t xml:space="preserve"> and </w:t>
      </w:r>
      <w:proofErr w:type="spellStart"/>
      <w:r w:rsidR="00E50D3E" w:rsidRPr="008F1E86">
        <w:rPr>
          <w:rFonts w:ascii="Times New Roman" w:eastAsiaTheme="minorHAnsi" w:hAnsi="Times New Roman" w:cs="Times New Roman"/>
          <w:sz w:val="20"/>
          <w:szCs w:val="20"/>
        </w:rPr>
        <w:t>utilised</w:t>
      </w:r>
      <w:proofErr w:type="spellEnd"/>
      <w:r w:rsidR="00E50D3E" w:rsidRPr="008F1E86">
        <w:rPr>
          <w:rFonts w:ascii="Times New Roman" w:eastAsiaTheme="minorHAnsi" w:hAnsi="Times New Roman" w:cs="Times New Roman"/>
          <w:sz w:val="20"/>
          <w:szCs w:val="20"/>
        </w:rPr>
        <w:t xml:space="preserve"> as substrates for screening bacterial isolates for pigment synthesis after being baked in an oven at 60</w:t>
      </w:r>
      <w:r w:rsidR="00E50D3E" w:rsidRPr="008F1E86">
        <w:rPr>
          <w:rFonts w:ascii="Times New Roman" w:eastAsiaTheme="minorHAnsi" w:hAnsi="Times New Roman" w:cs="Times New Roman"/>
          <w:sz w:val="20"/>
          <w:szCs w:val="20"/>
          <w:vertAlign w:val="superscript"/>
        </w:rPr>
        <w:t>0</w:t>
      </w:r>
      <w:r w:rsidR="00E50D3E" w:rsidRPr="008F1E86">
        <w:rPr>
          <w:rFonts w:ascii="Times New Roman" w:eastAsiaTheme="minorHAnsi" w:hAnsi="Times New Roman" w:cs="Times New Roman"/>
          <w:sz w:val="20"/>
          <w:szCs w:val="20"/>
        </w:rPr>
        <w:t xml:space="preserve">C for 12 hours. 10 g of powder was soaked in water overnight, the excess water was drained, and the flasks were autoclaved at 121°C for 20 minutes. The flasks were allowed to cool before being infected with 10% of the inoculum and incubated at 28°C for 12 days. After the incubation period, the flasks were autoclaved for 30 minutes at 121°C. The fermented substrates were dried for 24 hours at 50°C. Dried substrates were </w:t>
      </w:r>
      <w:proofErr w:type="spellStart"/>
      <w:r w:rsidR="00E50D3E" w:rsidRPr="008F1E86">
        <w:rPr>
          <w:rFonts w:ascii="Times New Roman" w:eastAsiaTheme="minorHAnsi" w:hAnsi="Times New Roman" w:cs="Times New Roman"/>
          <w:sz w:val="20"/>
          <w:szCs w:val="20"/>
        </w:rPr>
        <w:t>pulverised</w:t>
      </w:r>
      <w:proofErr w:type="spellEnd"/>
      <w:r w:rsidR="00E50D3E" w:rsidRPr="008F1E86">
        <w:rPr>
          <w:rFonts w:ascii="Times New Roman" w:eastAsiaTheme="minorHAnsi" w:hAnsi="Times New Roman" w:cs="Times New Roman"/>
          <w:sz w:val="20"/>
          <w:szCs w:val="20"/>
        </w:rPr>
        <w:t xml:space="preserve"> and saved for later investigation.  </w:t>
      </w:r>
    </w:p>
    <w:p w14:paraId="396D7D77" w14:textId="77777777" w:rsidR="007C444B" w:rsidRPr="008F1E86" w:rsidRDefault="007C444B" w:rsidP="005060EC">
      <w:pPr>
        <w:autoSpaceDE w:val="0"/>
        <w:autoSpaceDN w:val="0"/>
        <w:adjustRightInd w:val="0"/>
        <w:spacing w:after="0" w:line="360" w:lineRule="auto"/>
        <w:jc w:val="both"/>
        <w:rPr>
          <w:rFonts w:ascii="Times New Roman" w:eastAsiaTheme="minorHAnsi" w:hAnsi="Times New Roman" w:cs="Times New Roman"/>
          <w:sz w:val="20"/>
          <w:szCs w:val="20"/>
        </w:rPr>
      </w:pPr>
      <w:r w:rsidRPr="008F1E86">
        <w:rPr>
          <w:rFonts w:ascii="Times New Roman" w:eastAsiaTheme="minorHAnsi" w:hAnsi="Times New Roman" w:cs="Times New Roman"/>
          <w:b/>
          <w:sz w:val="20"/>
          <w:szCs w:val="20"/>
        </w:rPr>
        <w:t>Pigment extraction and estimation</w:t>
      </w:r>
      <w:r w:rsidRPr="008F1E86">
        <w:rPr>
          <w:rFonts w:ascii="Times New Roman" w:eastAsiaTheme="minorHAnsi" w:hAnsi="Times New Roman" w:cs="Times New Roman"/>
          <w:sz w:val="20"/>
          <w:szCs w:val="20"/>
        </w:rPr>
        <w:t xml:space="preserve">: </w:t>
      </w:r>
    </w:p>
    <w:p w14:paraId="38730976" w14:textId="77777777" w:rsidR="00800BFD" w:rsidRPr="008F1E86" w:rsidRDefault="005060EC" w:rsidP="000C0488">
      <w:pPr>
        <w:autoSpaceDE w:val="0"/>
        <w:autoSpaceDN w:val="0"/>
        <w:adjustRightInd w:val="0"/>
        <w:spacing w:after="0" w:line="360" w:lineRule="auto"/>
        <w:ind w:firstLine="720"/>
        <w:jc w:val="both"/>
        <w:rPr>
          <w:rFonts w:ascii="Times New Roman" w:eastAsiaTheme="minorHAnsi" w:hAnsi="Times New Roman" w:cs="Times New Roman"/>
          <w:sz w:val="20"/>
          <w:szCs w:val="20"/>
        </w:rPr>
      </w:pPr>
      <w:r w:rsidRPr="008F1E86">
        <w:rPr>
          <w:rFonts w:ascii="Times New Roman" w:eastAsiaTheme="minorHAnsi" w:hAnsi="Times New Roman" w:cs="Times New Roman"/>
          <w:sz w:val="20"/>
          <w:szCs w:val="20"/>
        </w:rPr>
        <w:t>The final volume was made up to 50 ml after extracting 0.5 g of dried fermented substrate with 80% ethanol. The mixture was shaken continuously for one hour at a speed of 200 rpm. The supernatant was collected and centrifuged for 30 minutes at 5000 rpm to separate the pigments. The pigments were examined using a 475 nm absorbance measurement of pigment extract. Pigment yield was calculated as OD per gram (od/</w:t>
      </w:r>
      <w:proofErr w:type="spellStart"/>
      <w:r w:rsidRPr="008F1E86">
        <w:rPr>
          <w:rFonts w:ascii="Times New Roman" w:eastAsiaTheme="minorHAnsi" w:hAnsi="Times New Roman" w:cs="Times New Roman"/>
          <w:sz w:val="20"/>
          <w:szCs w:val="20"/>
        </w:rPr>
        <w:t>gdfs</w:t>
      </w:r>
      <w:proofErr w:type="spellEnd"/>
      <w:r w:rsidRPr="008F1E86">
        <w:rPr>
          <w:rFonts w:ascii="Times New Roman" w:eastAsiaTheme="minorHAnsi" w:hAnsi="Times New Roman" w:cs="Times New Roman"/>
          <w:sz w:val="20"/>
          <w:szCs w:val="20"/>
        </w:rPr>
        <w:t>) of dry fermented matter at its maximum</w:t>
      </w:r>
      <w:r w:rsidR="007C444B" w:rsidRPr="008F1E86">
        <w:rPr>
          <w:rFonts w:ascii="Times New Roman" w:eastAsiaTheme="minorHAnsi" w:hAnsi="Times New Roman" w:cs="Times New Roman"/>
          <w:sz w:val="20"/>
          <w:szCs w:val="20"/>
        </w:rPr>
        <w:t>.</w:t>
      </w:r>
    </w:p>
    <w:p w14:paraId="303EB56E" w14:textId="77777777" w:rsidR="00800BFD" w:rsidRPr="008F1E86" w:rsidRDefault="00800BFD" w:rsidP="000C0488">
      <w:pPr>
        <w:autoSpaceDE w:val="0"/>
        <w:autoSpaceDN w:val="0"/>
        <w:adjustRightInd w:val="0"/>
        <w:spacing w:after="0" w:line="360" w:lineRule="auto"/>
        <w:jc w:val="both"/>
        <w:rPr>
          <w:rFonts w:ascii="Times New Roman" w:hAnsi="Times New Roman" w:cs="Times New Roman"/>
          <w:b/>
          <w:sz w:val="20"/>
          <w:szCs w:val="20"/>
        </w:rPr>
      </w:pPr>
      <w:r w:rsidRPr="008F1E86">
        <w:rPr>
          <w:rFonts w:ascii="Times New Roman" w:hAnsi="Times New Roman" w:cs="Times New Roman"/>
          <w:b/>
          <w:sz w:val="20"/>
          <w:szCs w:val="20"/>
        </w:rPr>
        <w:t xml:space="preserve">Optimization for pigment production </w:t>
      </w:r>
    </w:p>
    <w:p w14:paraId="70C31453" w14:textId="77777777" w:rsidR="00F46A2B" w:rsidRPr="008F1E86" w:rsidRDefault="00800BFD" w:rsidP="000C0488">
      <w:pPr>
        <w:autoSpaceDE w:val="0"/>
        <w:autoSpaceDN w:val="0"/>
        <w:adjustRightInd w:val="0"/>
        <w:spacing w:after="0" w:line="360" w:lineRule="auto"/>
        <w:jc w:val="both"/>
        <w:rPr>
          <w:rFonts w:ascii="Times New Roman" w:hAnsi="Times New Roman" w:cs="Times New Roman"/>
          <w:sz w:val="20"/>
          <w:szCs w:val="20"/>
        </w:rPr>
      </w:pPr>
      <w:r w:rsidRPr="008F1E86">
        <w:rPr>
          <w:rFonts w:ascii="Times New Roman" w:hAnsi="Times New Roman" w:cs="Times New Roman"/>
          <w:sz w:val="20"/>
          <w:szCs w:val="20"/>
        </w:rPr>
        <w:tab/>
      </w:r>
      <w:r w:rsidR="001E62A1" w:rsidRPr="008F1E86">
        <w:rPr>
          <w:rFonts w:ascii="Times New Roman" w:hAnsi="Times New Roman" w:cs="Times New Roman"/>
          <w:sz w:val="20"/>
          <w:szCs w:val="20"/>
        </w:rPr>
        <w:t xml:space="preserve">The optimization of growth conditions, particularly physical nutritional parameters </w:t>
      </w:r>
      <w:r w:rsidR="000C1EF0" w:rsidRPr="008F1E86">
        <w:rPr>
          <w:rFonts w:ascii="Times New Roman" w:hAnsi="Times New Roman" w:cs="Times New Roman"/>
          <w:sz w:val="20"/>
          <w:szCs w:val="20"/>
        </w:rPr>
        <w:t>is a</w:t>
      </w:r>
      <w:r w:rsidR="001E62A1" w:rsidRPr="008F1E86">
        <w:rPr>
          <w:rFonts w:ascii="Times New Roman" w:hAnsi="Times New Roman" w:cs="Times New Roman"/>
          <w:sz w:val="20"/>
          <w:szCs w:val="20"/>
        </w:rPr>
        <w:t xml:space="preserve"> prime importance in the development of any pigment production process owing to their impact on the economy and practicability of the process. </w:t>
      </w:r>
      <w:r w:rsidR="00F46A2B" w:rsidRPr="008F1E86">
        <w:rPr>
          <w:rFonts w:ascii="Times New Roman" w:hAnsi="Times New Roman" w:cs="Times New Roman"/>
          <w:sz w:val="20"/>
          <w:szCs w:val="20"/>
        </w:rPr>
        <w:t>Temperature has a substantial impact on pigment synthesis since microbes require an appropriate temperature to flourish and produce pigment. The pH of the growth medium is important in pigment production because it balances the medium's acidic and basic nature and creates a pleasant environment for microbial development.</w:t>
      </w:r>
      <w:r w:rsidR="001E62A1" w:rsidRPr="008F1E86">
        <w:rPr>
          <w:rFonts w:ascii="Times New Roman" w:hAnsi="Times New Roman" w:cs="Times New Roman"/>
          <w:sz w:val="20"/>
          <w:szCs w:val="20"/>
        </w:rPr>
        <w:t xml:space="preserve"> The selected bacterial isolates were inoculated into the </w:t>
      </w:r>
      <w:r w:rsidR="000C1EF0" w:rsidRPr="008F1E86">
        <w:rPr>
          <w:rFonts w:ascii="Times New Roman" w:hAnsi="Times New Roman" w:cs="Times New Roman"/>
          <w:sz w:val="20"/>
          <w:szCs w:val="20"/>
        </w:rPr>
        <w:t>agro-industrial wastes medium and incubated at different temperatures</w:t>
      </w:r>
      <w:r w:rsidR="001E62A1" w:rsidRPr="008F1E86">
        <w:rPr>
          <w:rFonts w:ascii="Times New Roman" w:hAnsi="Times New Roman" w:cs="Times New Roman"/>
          <w:sz w:val="20"/>
          <w:szCs w:val="20"/>
        </w:rPr>
        <w:t xml:space="preserve"> like </w:t>
      </w:r>
      <w:r w:rsidR="000C1EF0" w:rsidRPr="008F1E86">
        <w:rPr>
          <w:rFonts w:ascii="Times New Roman" w:hAnsi="Times New Roman" w:cs="Times New Roman"/>
          <w:sz w:val="20"/>
          <w:szCs w:val="20"/>
        </w:rPr>
        <w:t xml:space="preserve">15°C, 20°C, 28°C, 37°C and 45°C, </w:t>
      </w:r>
      <w:r w:rsidR="001E62A1" w:rsidRPr="008F1E86">
        <w:rPr>
          <w:rFonts w:ascii="Times New Roman" w:hAnsi="Times New Roman" w:cs="Times New Roman"/>
          <w:sz w:val="20"/>
          <w:szCs w:val="20"/>
        </w:rPr>
        <w:t xml:space="preserve">pH range of </w:t>
      </w:r>
      <w:r w:rsidR="000C1EF0" w:rsidRPr="008F1E86">
        <w:rPr>
          <w:rFonts w:ascii="Times New Roman" w:hAnsi="Times New Roman" w:cs="Times New Roman"/>
          <w:sz w:val="20"/>
          <w:szCs w:val="20"/>
        </w:rPr>
        <w:t>5, 6, 7, 8, and 9, Agitation condition</w:t>
      </w:r>
      <w:r w:rsidR="000C1EF0" w:rsidRPr="008F1E86">
        <w:rPr>
          <w:rFonts w:ascii="Times New Roman" w:hAnsi="Times New Roman" w:cs="Times New Roman"/>
          <w:bCs/>
          <w:sz w:val="20"/>
          <w:szCs w:val="20"/>
        </w:rPr>
        <w:t xml:space="preserve"> </w:t>
      </w:r>
      <w:r w:rsidR="000C1EF0" w:rsidRPr="008F1E86">
        <w:rPr>
          <w:rFonts w:ascii="Times New Roman" w:hAnsi="Times New Roman" w:cs="Times New Roman"/>
          <w:bCs/>
          <w:sz w:val="20"/>
          <w:szCs w:val="20"/>
        </w:rPr>
        <w:lastRenderedPageBreak/>
        <w:t xml:space="preserve">kept at static, 30 rpm, 60 rpm and 120 rpm), </w:t>
      </w:r>
      <w:r w:rsidR="000C1EF0" w:rsidRPr="008F1E86">
        <w:rPr>
          <w:rFonts w:ascii="Times New Roman" w:hAnsi="Times New Roman" w:cs="Times New Roman"/>
          <w:sz w:val="20"/>
          <w:szCs w:val="20"/>
        </w:rPr>
        <w:t>NaCl conc</w:t>
      </w:r>
      <w:r w:rsidR="000C1EF0" w:rsidRPr="008F1E86">
        <w:rPr>
          <w:rFonts w:ascii="Times New Roman" w:hAnsi="Times New Roman" w:cs="Times New Roman"/>
          <w:b/>
          <w:bCs/>
          <w:sz w:val="20"/>
          <w:szCs w:val="20"/>
        </w:rPr>
        <w:t xml:space="preserve"> </w:t>
      </w:r>
      <w:r w:rsidR="000C1EF0" w:rsidRPr="008F1E86">
        <w:rPr>
          <w:rFonts w:ascii="Times New Roman" w:hAnsi="Times New Roman" w:cs="Times New Roman"/>
          <w:sz w:val="20"/>
          <w:szCs w:val="20"/>
        </w:rPr>
        <w:t xml:space="preserve">range of 10%, 15%, 20%, 25% and 30% </w:t>
      </w:r>
      <w:r w:rsidR="001E62A1" w:rsidRPr="008F1E86">
        <w:rPr>
          <w:rFonts w:ascii="Times New Roman" w:hAnsi="Times New Roman" w:cs="Times New Roman"/>
          <w:sz w:val="20"/>
          <w:szCs w:val="20"/>
        </w:rPr>
        <w:t>for about 7 days.</w:t>
      </w:r>
      <w:r w:rsidR="000C1EF0" w:rsidRPr="008F1E86">
        <w:rPr>
          <w:rFonts w:ascii="Times New Roman" w:hAnsi="Times New Roman" w:cs="Times New Roman"/>
          <w:sz w:val="20"/>
          <w:szCs w:val="20"/>
        </w:rPr>
        <w:t xml:space="preserve"> </w:t>
      </w:r>
      <w:r w:rsidR="001E62A1" w:rsidRPr="008F1E86">
        <w:rPr>
          <w:rFonts w:ascii="Times New Roman" w:hAnsi="Times New Roman" w:cs="Times New Roman"/>
          <w:sz w:val="20"/>
          <w:szCs w:val="20"/>
        </w:rPr>
        <w:t>After incubation, the absorbance (OD) of the produced pigments was analyzed using UV-Vis Spectrophotometer against a blank</w:t>
      </w:r>
    </w:p>
    <w:p w14:paraId="06EFAC6B" w14:textId="77777777" w:rsidR="007C444B" w:rsidRPr="008F1E86" w:rsidRDefault="007C444B" w:rsidP="000C0488">
      <w:pPr>
        <w:autoSpaceDE w:val="0"/>
        <w:autoSpaceDN w:val="0"/>
        <w:adjustRightInd w:val="0"/>
        <w:spacing w:after="0" w:line="360" w:lineRule="auto"/>
        <w:jc w:val="both"/>
        <w:rPr>
          <w:rFonts w:ascii="Times New Roman" w:hAnsi="Times New Roman" w:cs="Times New Roman"/>
          <w:sz w:val="20"/>
          <w:szCs w:val="20"/>
        </w:rPr>
      </w:pPr>
      <w:r w:rsidRPr="008F1E86">
        <w:rPr>
          <w:rFonts w:ascii="Times New Roman" w:eastAsiaTheme="minorHAnsi" w:hAnsi="Times New Roman" w:cs="Times New Roman"/>
          <w:b/>
          <w:sz w:val="20"/>
          <w:szCs w:val="20"/>
        </w:rPr>
        <w:t xml:space="preserve">Antimicrobial </w:t>
      </w:r>
      <w:r w:rsidR="00D75320" w:rsidRPr="008F1E86">
        <w:rPr>
          <w:rFonts w:ascii="Times New Roman" w:eastAsiaTheme="minorHAnsi" w:hAnsi="Times New Roman" w:cs="Times New Roman"/>
          <w:b/>
          <w:sz w:val="20"/>
          <w:szCs w:val="20"/>
        </w:rPr>
        <w:t>potential of brown pigment</w:t>
      </w:r>
    </w:p>
    <w:p w14:paraId="33B62684" w14:textId="77777777" w:rsidR="002E15B1" w:rsidRPr="008F1E86" w:rsidRDefault="002E15B1" w:rsidP="000C0488">
      <w:pPr>
        <w:spacing w:after="0" w:line="360" w:lineRule="auto"/>
        <w:jc w:val="both"/>
        <w:rPr>
          <w:rFonts w:ascii="Times New Roman" w:hAnsi="Times New Roman" w:cs="Times New Roman"/>
          <w:b/>
          <w:sz w:val="20"/>
          <w:szCs w:val="20"/>
        </w:rPr>
      </w:pPr>
      <w:r w:rsidRPr="008F1E86">
        <w:rPr>
          <w:rFonts w:ascii="Times New Roman" w:hAnsi="Times New Roman" w:cs="Times New Roman"/>
          <w:b/>
          <w:sz w:val="20"/>
          <w:szCs w:val="20"/>
        </w:rPr>
        <w:t>Plate assay</w:t>
      </w:r>
    </w:p>
    <w:p w14:paraId="6DF05EC8" w14:textId="77777777" w:rsidR="002E15B1" w:rsidRPr="008F1E86" w:rsidRDefault="00B65A9E" w:rsidP="000C0488">
      <w:pPr>
        <w:spacing w:after="0" w:line="360" w:lineRule="auto"/>
        <w:ind w:firstLine="720"/>
        <w:jc w:val="both"/>
        <w:rPr>
          <w:rFonts w:ascii="Times New Roman" w:eastAsiaTheme="minorHAnsi" w:hAnsi="Times New Roman" w:cs="Times New Roman"/>
          <w:sz w:val="20"/>
          <w:szCs w:val="20"/>
        </w:rPr>
      </w:pPr>
      <w:r w:rsidRPr="008F1E86">
        <w:rPr>
          <w:rFonts w:ascii="Times New Roman" w:hAnsi="Times New Roman" w:cs="Times New Roman"/>
          <w:sz w:val="20"/>
          <w:szCs w:val="20"/>
        </w:rPr>
        <w:t xml:space="preserve">Crude pigments were screened for </w:t>
      </w:r>
      <w:r w:rsidR="00F52C9A" w:rsidRPr="008F1E86">
        <w:rPr>
          <w:rFonts w:ascii="Times New Roman" w:hAnsi="Times New Roman" w:cs="Times New Roman"/>
          <w:sz w:val="20"/>
          <w:szCs w:val="20"/>
        </w:rPr>
        <w:t>antimicrobial</w:t>
      </w:r>
      <w:r w:rsidRPr="008F1E86">
        <w:rPr>
          <w:rFonts w:ascii="Times New Roman" w:hAnsi="Times New Roman" w:cs="Times New Roman"/>
          <w:sz w:val="20"/>
          <w:szCs w:val="20"/>
        </w:rPr>
        <w:t xml:space="preserve"> activity against bacterial cultures of </w:t>
      </w:r>
      <w:r w:rsidRPr="008F1E86">
        <w:rPr>
          <w:rFonts w:ascii="Times New Roman" w:hAnsi="Times New Roman" w:cs="Times New Roman"/>
          <w:i/>
          <w:iCs/>
          <w:sz w:val="20"/>
          <w:szCs w:val="20"/>
        </w:rPr>
        <w:t>E. coli,</w:t>
      </w:r>
      <w:r w:rsidRPr="008F1E86">
        <w:rPr>
          <w:rFonts w:ascii="Times New Roman" w:hAnsi="Times New Roman" w:cs="Times New Roman"/>
          <w:i/>
          <w:sz w:val="20"/>
          <w:szCs w:val="20"/>
        </w:rPr>
        <w:t xml:space="preserve"> </w:t>
      </w:r>
      <w:r w:rsidRPr="008F1E86">
        <w:rPr>
          <w:rFonts w:ascii="Times New Roman" w:eastAsia="MS Mincho" w:hAnsi="Times New Roman" w:cs="Times New Roman"/>
          <w:i/>
          <w:sz w:val="20"/>
          <w:szCs w:val="20"/>
          <w:lang w:val="pt-BR"/>
        </w:rPr>
        <w:t xml:space="preserve">Salmonella typhi, </w:t>
      </w:r>
      <w:r w:rsidRPr="008F1E86">
        <w:rPr>
          <w:rFonts w:ascii="Times New Roman" w:eastAsia="MS Mincho" w:hAnsi="Times New Roman" w:cs="Times New Roman"/>
          <w:i/>
          <w:sz w:val="20"/>
          <w:szCs w:val="20"/>
        </w:rPr>
        <w:t xml:space="preserve">Shigella flexneri, </w:t>
      </w:r>
      <w:r w:rsidRPr="008F1E86">
        <w:rPr>
          <w:rFonts w:ascii="Times New Roman" w:hAnsi="Times New Roman" w:cs="Times New Roman"/>
          <w:i/>
          <w:sz w:val="20"/>
          <w:szCs w:val="20"/>
        </w:rPr>
        <w:t xml:space="preserve">Staphylococcus aureus, </w:t>
      </w:r>
      <w:r w:rsidRPr="008F1E86">
        <w:rPr>
          <w:rFonts w:ascii="Times New Roman" w:eastAsia="MS Mincho" w:hAnsi="Times New Roman" w:cs="Times New Roman"/>
          <w:i/>
          <w:sz w:val="20"/>
          <w:szCs w:val="20"/>
        </w:rPr>
        <w:t>Vibrio cholera</w:t>
      </w:r>
      <w:r w:rsidRPr="008F1E86">
        <w:rPr>
          <w:rFonts w:ascii="Times New Roman" w:hAnsi="Times New Roman" w:cs="Times New Roman"/>
          <w:sz w:val="20"/>
          <w:szCs w:val="20"/>
        </w:rPr>
        <w:t xml:space="preserve"> and </w:t>
      </w:r>
      <w:r w:rsidRPr="008F1E86">
        <w:rPr>
          <w:rFonts w:ascii="Times New Roman" w:eastAsia="MS Mincho" w:hAnsi="Times New Roman" w:cs="Times New Roman"/>
          <w:sz w:val="20"/>
          <w:szCs w:val="20"/>
        </w:rPr>
        <w:t>fungal strains of</w:t>
      </w:r>
      <w:r w:rsidRPr="008F1E86">
        <w:rPr>
          <w:rFonts w:ascii="Times New Roman" w:eastAsia="MS Mincho" w:hAnsi="Times New Roman" w:cs="Times New Roman"/>
          <w:i/>
          <w:sz w:val="20"/>
          <w:szCs w:val="20"/>
        </w:rPr>
        <w:t xml:space="preserve"> </w:t>
      </w:r>
      <w:r w:rsidRPr="008F1E86">
        <w:rPr>
          <w:rFonts w:ascii="Times New Roman" w:hAnsi="Times New Roman" w:cs="Times New Roman"/>
          <w:i/>
          <w:sz w:val="20"/>
          <w:szCs w:val="20"/>
        </w:rPr>
        <w:t xml:space="preserve">Aspergillus </w:t>
      </w:r>
      <w:proofErr w:type="spellStart"/>
      <w:r w:rsidRPr="008F1E86">
        <w:rPr>
          <w:rFonts w:ascii="Times New Roman" w:hAnsi="Times New Roman" w:cs="Times New Roman"/>
          <w:i/>
          <w:sz w:val="20"/>
          <w:szCs w:val="20"/>
        </w:rPr>
        <w:t>niger</w:t>
      </w:r>
      <w:proofErr w:type="spellEnd"/>
      <w:r w:rsidRPr="008F1E86">
        <w:rPr>
          <w:rFonts w:ascii="Times New Roman" w:hAnsi="Times New Roman" w:cs="Times New Roman"/>
          <w:sz w:val="20"/>
          <w:szCs w:val="20"/>
        </w:rPr>
        <w:t xml:space="preserve">, </w:t>
      </w:r>
      <w:r w:rsidRPr="008F1E86">
        <w:rPr>
          <w:rFonts w:ascii="Times New Roman" w:hAnsi="Times New Roman" w:cs="Times New Roman"/>
          <w:i/>
          <w:sz w:val="20"/>
          <w:szCs w:val="20"/>
        </w:rPr>
        <w:t xml:space="preserve">Candida albicans, </w:t>
      </w:r>
      <w:r w:rsidRPr="008F1E86">
        <w:rPr>
          <w:rFonts w:ascii="Times New Roman" w:hAnsi="Times New Roman" w:cs="Times New Roman"/>
          <w:i/>
          <w:iCs/>
          <w:sz w:val="20"/>
          <w:szCs w:val="20"/>
        </w:rPr>
        <w:t xml:space="preserve">Fusarium </w:t>
      </w:r>
      <w:proofErr w:type="spellStart"/>
      <w:r w:rsidRPr="008F1E86">
        <w:rPr>
          <w:rFonts w:ascii="Times New Roman" w:hAnsi="Times New Roman" w:cs="Times New Roman"/>
          <w:i/>
          <w:iCs/>
          <w:sz w:val="20"/>
          <w:szCs w:val="20"/>
        </w:rPr>
        <w:t>solani</w:t>
      </w:r>
      <w:proofErr w:type="spellEnd"/>
      <w:r w:rsidRPr="008F1E86">
        <w:rPr>
          <w:rFonts w:ascii="Times New Roman" w:hAnsi="Times New Roman" w:cs="Times New Roman"/>
          <w:i/>
          <w:iCs/>
          <w:sz w:val="20"/>
          <w:szCs w:val="20"/>
        </w:rPr>
        <w:t xml:space="preserve">, </w:t>
      </w:r>
      <w:r w:rsidRPr="008F1E86">
        <w:rPr>
          <w:rFonts w:ascii="Times New Roman" w:hAnsi="Times New Roman" w:cs="Times New Roman"/>
          <w:i/>
          <w:sz w:val="20"/>
          <w:szCs w:val="20"/>
        </w:rPr>
        <w:t xml:space="preserve">Mucor </w:t>
      </w:r>
      <w:proofErr w:type="spellStart"/>
      <w:r w:rsidRPr="008F1E86">
        <w:rPr>
          <w:rFonts w:ascii="Times New Roman" w:hAnsi="Times New Roman" w:cs="Times New Roman"/>
          <w:i/>
          <w:sz w:val="20"/>
          <w:szCs w:val="20"/>
        </w:rPr>
        <w:t>sp</w:t>
      </w:r>
      <w:proofErr w:type="spellEnd"/>
      <w:r w:rsidRPr="008F1E86">
        <w:rPr>
          <w:rFonts w:ascii="Times New Roman" w:hAnsi="Times New Roman" w:cs="Times New Roman"/>
          <w:i/>
          <w:sz w:val="20"/>
          <w:szCs w:val="20"/>
        </w:rPr>
        <w:t xml:space="preserve">, Penicillium </w:t>
      </w:r>
      <w:proofErr w:type="spellStart"/>
      <w:r w:rsidRPr="008F1E86">
        <w:rPr>
          <w:rFonts w:ascii="Times New Roman" w:hAnsi="Times New Roman" w:cs="Times New Roman"/>
          <w:i/>
          <w:sz w:val="20"/>
          <w:szCs w:val="20"/>
        </w:rPr>
        <w:t>citrinum</w:t>
      </w:r>
      <w:proofErr w:type="spellEnd"/>
      <w:r w:rsidRPr="008F1E86">
        <w:rPr>
          <w:rFonts w:ascii="Times New Roman" w:hAnsi="Times New Roman" w:cs="Times New Roman"/>
          <w:sz w:val="20"/>
          <w:szCs w:val="20"/>
        </w:rPr>
        <w:t xml:space="preserve"> by Kirby- Bauer disc diffusion method. </w:t>
      </w:r>
      <w:r w:rsidR="005574DB" w:rsidRPr="008F1E86">
        <w:rPr>
          <w:rFonts w:ascii="Times New Roman" w:hAnsi="Times New Roman" w:cs="Times New Roman"/>
          <w:sz w:val="20"/>
          <w:szCs w:val="20"/>
        </w:rPr>
        <w:t xml:space="preserve">The bacterial strains were maintained in Nutrient agar slants (Hi-media Laboratories Pvt. Ltd., Mumbai) </w:t>
      </w:r>
      <w:r w:rsidR="005574DB" w:rsidRPr="008F1E86">
        <w:rPr>
          <w:rFonts w:ascii="Times New Roman" w:hAnsi="Times New Roman" w:cs="Times New Roman"/>
          <w:color w:val="231F20"/>
          <w:spacing w:val="-3"/>
          <w:sz w:val="20"/>
          <w:szCs w:val="20"/>
        </w:rPr>
        <w:t xml:space="preserve">at </w:t>
      </w:r>
      <w:r w:rsidR="005574DB" w:rsidRPr="008F1E86">
        <w:rPr>
          <w:rFonts w:ascii="Times New Roman" w:hAnsi="Times New Roman" w:cs="Times New Roman"/>
          <w:color w:val="231F20"/>
          <w:sz w:val="20"/>
          <w:szCs w:val="20"/>
        </w:rPr>
        <w:t>4</w:t>
      </w:r>
      <w:r w:rsidR="005574DB" w:rsidRPr="008F1E86">
        <w:rPr>
          <w:rFonts w:ascii="Times New Roman" w:hAnsi="Times New Roman" w:cs="Times New Roman"/>
          <w:color w:val="231F20"/>
          <w:position w:val="3"/>
          <w:sz w:val="20"/>
          <w:szCs w:val="20"/>
        </w:rPr>
        <w:t>º</w:t>
      </w:r>
      <w:r w:rsidR="005574DB" w:rsidRPr="008F1E86">
        <w:rPr>
          <w:rFonts w:ascii="Times New Roman" w:hAnsi="Times New Roman" w:cs="Times New Roman"/>
          <w:color w:val="231F20"/>
          <w:sz w:val="20"/>
          <w:szCs w:val="20"/>
        </w:rPr>
        <w:t xml:space="preserve">C </w:t>
      </w:r>
      <w:r w:rsidR="005574DB" w:rsidRPr="008F1E86">
        <w:rPr>
          <w:rFonts w:ascii="Times New Roman" w:hAnsi="Times New Roman" w:cs="Times New Roman"/>
          <w:color w:val="231F20"/>
          <w:spacing w:val="-4"/>
          <w:sz w:val="20"/>
          <w:szCs w:val="20"/>
        </w:rPr>
        <w:t xml:space="preserve">and </w:t>
      </w:r>
      <w:r w:rsidR="005574DB" w:rsidRPr="008F1E86">
        <w:rPr>
          <w:rFonts w:ascii="Times New Roman" w:hAnsi="Times New Roman" w:cs="Times New Roman"/>
          <w:color w:val="231F20"/>
          <w:spacing w:val="-5"/>
          <w:sz w:val="20"/>
          <w:szCs w:val="20"/>
        </w:rPr>
        <w:t xml:space="preserve">sub-cultured </w:t>
      </w:r>
      <w:r w:rsidR="005574DB" w:rsidRPr="008F1E86">
        <w:rPr>
          <w:rFonts w:ascii="Times New Roman" w:hAnsi="Times New Roman" w:cs="Times New Roman"/>
          <w:color w:val="231F20"/>
          <w:spacing w:val="-3"/>
          <w:sz w:val="20"/>
          <w:szCs w:val="20"/>
        </w:rPr>
        <w:t xml:space="preserve">on </w:t>
      </w:r>
      <w:r w:rsidR="005574DB" w:rsidRPr="008F1E86">
        <w:rPr>
          <w:rFonts w:ascii="Times New Roman" w:hAnsi="Times New Roman" w:cs="Times New Roman"/>
          <w:color w:val="231F20"/>
          <w:sz w:val="20"/>
          <w:szCs w:val="20"/>
        </w:rPr>
        <w:t xml:space="preserve">a </w:t>
      </w:r>
      <w:r w:rsidR="005574DB" w:rsidRPr="008F1E86">
        <w:rPr>
          <w:rFonts w:ascii="Times New Roman" w:hAnsi="Times New Roman" w:cs="Times New Roman"/>
          <w:color w:val="231F20"/>
          <w:spacing w:val="-4"/>
          <w:sz w:val="20"/>
          <w:szCs w:val="20"/>
        </w:rPr>
        <w:t xml:space="preserve">fresh </w:t>
      </w:r>
      <w:r w:rsidR="005574DB" w:rsidRPr="008F1E86">
        <w:rPr>
          <w:rFonts w:ascii="Times New Roman" w:hAnsi="Times New Roman" w:cs="Times New Roman"/>
          <w:color w:val="231F20"/>
          <w:spacing w:val="-5"/>
          <w:sz w:val="20"/>
          <w:szCs w:val="20"/>
        </w:rPr>
        <w:t xml:space="preserve">nutrient broth </w:t>
      </w:r>
      <w:r w:rsidR="005574DB" w:rsidRPr="008F1E86">
        <w:rPr>
          <w:rFonts w:ascii="Times New Roman" w:hAnsi="Times New Roman" w:cs="Times New Roman"/>
          <w:color w:val="231F20"/>
          <w:spacing w:val="-3"/>
          <w:sz w:val="20"/>
          <w:szCs w:val="20"/>
        </w:rPr>
        <w:t xml:space="preserve">24 </w:t>
      </w:r>
      <w:r w:rsidR="005574DB" w:rsidRPr="008F1E86">
        <w:rPr>
          <w:rFonts w:ascii="Times New Roman" w:hAnsi="Times New Roman" w:cs="Times New Roman"/>
          <w:color w:val="231F20"/>
          <w:sz w:val="20"/>
          <w:szCs w:val="20"/>
        </w:rPr>
        <w:t xml:space="preserve">h </w:t>
      </w:r>
      <w:r w:rsidR="005574DB" w:rsidRPr="008F1E86">
        <w:rPr>
          <w:rFonts w:ascii="Times New Roman" w:hAnsi="Times New Roman" w:cs="Times New Roman"/>
          <w:color w:val="231F20"/>
          <w:spacing w:val="-4"/>
          <w:sz w:val="20"/>
          <w:szCs w:val="20"/>
        </w:rPr>
        <w:t xml:space="preserve">prior </w:t>
      </w:r>
      <w:r w:rsidR="005574DB" w:rsidRPr="008F1E86">
        <w:rPr>
          <w:rFonts w:ascii="Times New Roman" w:hAnsi="Times New Roman" w:cs="Times New Roman"/>
          <w:color w:val="231F20"/>
          <w:spacing w:val="-3"/>
          <w:sz w:val="20"/>
          <w:szCs w:val="20"/>
        </w:rPr>
        <w:t xml:space="preserve">to </w:t>
      </w:r>
      <w:r w:rsidR="005574DB" w:rsidRPr="008F1E86">
        <w:rPr>
          <w:rFonts w:ascii="Times New Roman" w:hAnsi="Times New Roman" w:cs="Times New Roman"/>
          <w:color w:val="231F20"/>
          <w:spacing w:val="-5"/>
          <w:sz w:val="20"/>
          <w:szCs w:val="20"/>
        </w:rPr>
        <w:t xml:space="preserve">antibacterial test. The fungal strains were maintained in </w:t>
      </w:r>
      <w:proofErr w:type="spellStart"/>
      <w:r w:rsidR="005574DB" w:rsidRPr="008F1E86">
        <w:rPr>
          <w:rFonts w:ascii="Times New Roman" w:hAnsi="Times New Roman" w:cs="Times New Roman"/>
          <w:color w:val="231F20"/>
          <w:spacing w:val="-5"/>
          <w:sz w:val="20"/>
          <w:szCs w:val="20"/>
        </w:rPr>
        <w:t>Sabouraud</w:t>
      </w:r>
      <w:proofErr w:type="spellEnd"/>
      <w:r w:rsidR="005574DB" w:rsidRPr="008F1E86">
        <w:rPr>
          <w:rFonts w:ascii="Times New Roman" w:hAnsi="Times New Roman" w:cs="Times New Roman"/>
          <w:color w:val="231F20"/>
          <w:spacing w:val="-5"/>
          <w:sz w:val="20"/>
          <w:szCs w:val="20"/>
        </w:rPr>
        <w:t xml:space="preserve"> dextrose agar </w:t>
      </w:r>
      <w:proofErr w:type="gramStart"/>
      <w:r w:rsidR="005574DB" w:rsidRPr="008F1E86">
        <w:rPr>
          <w:rFonts w:ascii="Times New Roman" w:hAnsi="Times New Roman" w:cs="Times New Roman"/>
          <w:color w:val="231F20"/>
          <w:spacing w:val="-5"/>
          <w:sz w:val="20"/>
          <w:szCs w:val="20"/>
        </w:rPr>
        <w:t xml:space="preserve">slants </w:t>
      </w:r>
      <w:r w:rsidR="005574DB" w:rsidRPr="008F1E86">
        <w:rPr>
          <w:rFonts w:ascii="Times New Roman" w:hAnsi="Times New Roman" w:cs="Times New Roman"/>
          <w:sz w:val="20"/>
          <w:szCs w:val="20"/>
        </w:rPr>
        <w:t xml:space="preserve"> </w:t>
      </w:r>
      <w:r w:rsidR="005574DB" w:rsidRPr="008F1E86">
        <w:rPr>
          <w:rFonts w:ascii="Times New Roman" w:hAnsi="Times New Roman" w:cs="Times New Roman"/>
          <w:color w:val="231F20"/>
          <w:spacing w:val="-4"/>
          <w:sz w:val="20"/>
          <w:szCs w:val="20"/>
        </w:rPr>
        <w:t>and</w:t>
      </w:r>
      <w:proofErr w:type="gramEnd"/>
      <w:r w:rsidR="005574DB" w:rsidRPr="008F1E86">
        <w:rPr>
          <w:rFonts w:ascii="Times New Roman" w:hAnsi="Times New Roman" w:cs="Times New Roman"/>
          <w:color w:val="231F20"/>
          <w:spacing w:val="-4"/>
          <w:sz w:val="20"/>
          <w:szCs w:val="20"/>
        </w:rPr>
        <w:t xml:space="preserve"> </w:t>
      </w:r>
      <w:r w:rsidR="005574DB" w:rsidRPr="008F1E86">
        <w:rPr>
          <w:rFonts w:ascii="Times New Roman" w:hAnsi="Times New Roman" w:cs="Times New Roman"/>
          <w:color w:val="231F20"/>
          <w:spacing w:val="-5"/>
          <w:sz w:val="20"/>
          <w:szCs w:val="20"/>
        </w:rPr>
        <w:t xml:space="preserve">sub-cultured </w:t>
      </w:r>
      <w:r w:rsidR="005574DB" w:rsidRPr="008F1E86">
        <w:rPr>
          <w:rFonts w:ascii="Times New Roman" w:hAnsi="Times New Roman" w:cs="Times New Roman"/>
          <w:color w:val="231F20"/>
          <w:spacing w:val="-3"/>
          <w:sz w:val="20"/>
          <w:szCs w:val="20"/>
        </w:rPr>
        <w:t xml:space="preserve">on </w:t>
      </w:r>
      <w:r w:rsidR="005574DB" w:rsidRPr="008F1E86">
        <w:rPr>
          <w:rFonts w:ascii="Times New Roman" w:hAnsi="Times New Roman" w:cs="Times New Roman"/>
          <w:color w:val="231F20"/>
          <w:sz w:val="20"/>
          <w:szCs w:val="20"/>
        </w:rPr>
        <w:t xml:space="preserve">a </w:t>
      </w:r>
      <w:r w:rsidR="005574DB" w:rsidRPr="008F1E86">
        <w:rPr>
          <w:rFonts w:ascii="Times New Roman" w:hAnsi="Times New Roman" w:cs="Times New Roman"/>
          <w:color w:val="231F20"/>
          <w:spacing w:val="-4"/>
          <w:sz w:val="20"/>
          <w:szCs w:val="20"/>
        </w:rPr>
        <w:t xml:space="preserve">fresh </w:t>
      </w:r>
      <w:proofErr w:type="spellStart"/>
      <w:r w:rsidR="006E37A9" w:rsidRPr="008F1E86">
        <w:rPr>
          <w:rFonts w:ascii="Times New Roman" w:hAnsi="Times New Roman" w:cs="Times New Roman"/>
          <w:color w:val="231F20"/>
          <w:spacing w:val="-5"/>
          <w:sz w:val="20"/>
          <w:szCs w:val="20"/>
        </w:rPr>
        <w:t>Sabouraud</w:t>
      </w:r>
      <w:proofErr w:type="spellEnd"/>
      <w:r w:rsidR="006E37A9" w:rsidRPr="008F1E86">
        <w:rPr>
          <w:rFonts w:ascii="Times New Roman" w:hAnsi="Times New Roman" w:cs="Times New Roman"/>
          <w:color w:val="231F20"/>
          <w:spacing w:val="-5"/>
          <w:sz w:val="20"/>
          <w:szCs w:val="20"/>
        </w:rPr>
        <w:t xml:space="preserve"> dextrose</w:t>
      </w:r>
      <w:r w:rsidR="005574DB" w:rsidRPr="008F1E86">
        <w:rPr>
          <w:rFonts w:ascii="Times New Roman" w:hAnsi="Times New Roman" w:cs="Times New Roman"/>
          <w:color w:val="231F20"/>
          <w:spacing w:val="-5"/>
          <w:sz w:val="20"/>
          <w:szCs w:val="20"/>
        </w:rPr>
        <w:t xml:space="preserve"> broth </w:t>
      </w:r>
      <w:r w:rsidR="005574DB" w:rsidRPr="008F1E86">
        <w:rPr>
          <w:rFonts w:ascii="Times New Roman" w:hAnsi="Times New Roman" w:cs="Times New Roman"/>
          <w:color w:val="231F20"/>
          <w:spacing w:val="-3"/>
          <w:sz w:val="20"/>
          <w:szCs w:val="20"/>
        </w:rPr>
        <w:t xml:space="preserve">24 </w:t>
      </w:r>
      <w:r w:rsidR="005574DB" w:rsidRPr="008F1E86">
        <w:rPr>
          <w:rFonts w:ascii="Times New Roman" w:hAnsi="Times New Roman" w:cs="Times New Roman"/>
          <w:color w:val="231F20"/>
          <w:sz w:val="20"/>
          <w:szCs w:val="20"/>
        </w:rPr>
        <w:t xml:space="preserve">h </w:t>
      </w:r>
      <w:r w:rsidR="005574DB" w:rsidRPr="008F1E86">
        <w:rPr>
          <w:rFonts w:ascii="Times New Roman" w:hAnsi="Times New Roman" w:cs="Times New Roman"/>
          <w:color w:val="231F20"/>
          <w:spacing w:val="-4"/>
          <w:sz w:val="20"/>
          <w:szCs w:val="20"/>
        </w:rPr>
        <w:t xml:space="preserve">prior </w:t>
      </w:r>
      <w:r w:rsidR="005574DB" w:rsidRPr="008F1E86">
        <w:rPr>
          <w:rFonts w:ascii="Times New Roman" w:hAnsi="Times New Roman" w:cs="Times New Roman"/>
          <w:color w:val="231F20"/>
          <w:spacing w:val="-3"/>
          <w:sz w:val="20"/>
          <w:szCs w:val="20"/>
        </w:rPr>
        <w:t xml:space="preserve">to </w:t>
      </w:r>
      <w:r w:rsidR="005574DB" w:rsidRPr="008F1E86">
        <w:rPr>
          <w:rFonts w:ascii="Times New Roman" w:hAnsi="Times New Roman" w:cs="Times New Roman"/>
          <w:color w:val="231F20"/>
          <w:spacing w:val="-5"/>
          <w:sz w:val="20"/>
          <w:szCs w:val="20"/>
        </w:rPr>
        <w:t>antimicrobial test</w:t>
      </w:r>
      <w:r w:rsidR="002E15B1" w:rsidRPr="008F1E86">
        <w:rPr>
          <w:rFonts w:ascii="Times New Roman" w:hAnsi="Times New Roman" w:cs="Times New Roman"/>
          <w:color w:val="231F20"/>
          <w:spacing w:val="-5"/>
          <w:sz w:val="20"/>
          <w:szCs w:val="20"/>
        </w:rPr>
        <w:t xml:space="preserve">. </w:t>
      </w:r>
      <w:r w:rsidR="002E15B1" w:rsidRPr="008F1E86">
        <w:rPr>
          <w:rFonts w:ascii="Times New Roman" w:eastAsiaTheme="minorHAnsi" w:hAnsi="Times New Roman" w:cs="Times New Roman"/>
          <w:sz w:val="20"/>
          <w:szCs w:val="20"/>
        </w:rPr>
        <w:t>Purified colonies of 18 to 24-hour old test cultures cultivated on their respective medium were used to prepare bacterial and fungal suspension in 0.9% saline solution and the turbidity was adjusted to 0.5 McFarland standards and the suspension was swabbed on Muller Hinton agar for bacteria and potato dextrose agar for fungi using a sterile cotton swab. Sterile discs (6 mm) prepared from Whatman filter paper No.1 impregnated with 20 µl crude pigment solution (at a final concentration of 2.5 mg/ml, 5 mg/ml and 10 mg/ml</w:t>
      </w:r>
      <w:r w:rsidR="00B5080C" w:rsidRPr="008F1E86">
        <w:rPr>
          <w:rFonts w:ascii="Times New Roman" w:eastAsiaTheme="minorHAnsi" w:hAnsi="Times New Roman" w:cs="Times New Roman"/>
          <w:sz w:val="20"/>
          <w:szCs w:val="20"/>
        </w:rPr>
        <w:t>) were placed over the Mull</w:t>
      </w:r>
      <w:r w:rsidR="002E15B1" w:rsidRPr="008F1E86">
        <w:rPr>
          <w:rFonts w:ascii="Times New Roman" w:eastAsiaTheme="minorHAnsi" w:hAnsi="Times New Roman" w:cs="Times New Roman"/>
          <w:sz w:val="20"/>
          <w:szCs w:val="20"/>
        </w:rPr>
        <w:t>er Hinton agar</w:t>
      </w:r>
      <w:r w:rsidR="00B5080C" w:rsidRPr="008F1E86">
        <w:rPr>
          <w:rFonts w:ascii="Times New Roman" w:eastAsiaTheme="minorHAnsi" w:hAnsi="Times New Roman" w:cs="Times New Roman"/>
          <w:sz w:val="20"/>
          <w:szCs w:val="20"/>
        </w:rPr>
        <w:t xml:space="preserve"> and potato dextrose agar</w:t>
      </w:r>
      <w:r w:rsidR="002E15B1" w:rsidRPr="008F1E86">
        <w:rPr>
          <w:rFonts w:ascii="Times New Roman" w:eastAsiaTheme="minorHAnsi" w:hAnsi="Times New Roman" w:cs="Times New Roman"/>
          <w:sz w:val="20"/>
          <w:szCs w:val="20"/>
        </w:rPr>
        <w:t xml:space="preserve">. Sterile filter paper discs soaked in ethanol served as negative controls. The diameter of the zone of inhibition was measured after 24 hours of incubation at 37°C </w:t>
      </w:r>
      <w:r w:rsidR="00EB73C7" w:rsidRPr="008F1E86">
        <w:rPr>
          <w:rFonts w:ascii="Times New Roman" w:eastAsiaTheme="minorHAnsi" w:hAnsi="Times New Roman" w:cs="Times New Roman"/>
          <w:sz w:val="20"/>
          <w:szCs w:val="20"/>
        </w:rPr>
        <w:t xml:space="preserve">for bacteria and 72 hrs for fungi </w:t>
      </w:r>
      <w:r w:rsidR="002E15B1" w:rsidRPr="008F1E86">
        <w:rPr>
          <w:rFonts w:ascii="Times New Roman" w:eastAsiaTheme="minorHAnsi" w:hAnsi="Times New Roman" w:cs="Times New Roman"/>
          <w:sz w:val="20"/>
          <w:szCs w:val="20"/>
        </w:rPr>
        <w:t>with the help of zone meter provided in the commercial kit. The activity for each sample was carried out in triplicate and the results were expressed as mean ± standard devi</w:t>
      </w:r>
      <w:r w:rsidR="00A74869">
        <w:rPr>
          <w:rFonts w:ascii="Times New Roman" w:eastAsiaTheme="minorHAnsi" w:hAnsi="Times New Roman" w:cs="Times New Roman"/>
          <w:sz w:val="20"/>
          <w:szCs w:val="20"/>
        </w:rPr>
        <w:t>ation</w:t>
      </w:r>
      <w:r w:rsidR="00A74869">
        <w:rPr>
          <w:rFonts w:ascii="Times New Roman" w:hAnsi="Times New Roman" w:cs="Times New Roman"/>
          <w:sz w:val="20"/>
          <w:szCs w:val="20"/>
          <w:vertAlign w:val="superscript"/>
        </w:rPr>
        <w:t>14</w:t>
      </w:r>
      <w:r w:rsidR="002E15B1" w:rsidRPr="008F1E86">
        <w:rPr>
          <w:rFonts w:ascii="Times New Roman" w:eastAsiaTheme="minorHAnsi" w:hAnsi="Times New Roman" w:cs="Times New Roman"/>
          <w:sz w:val="20"/>
          <w:szCs w:val="20"/>
        </w:rPr>
        <w:t>.</w:t>
      </w:r>
    </w:p>
    <w:p w14:paraId="39710DC7" w14:textId="77777777" w:rsidR="00B5080C" w:rsidRPr="008F1E86" w:rsidRDefault="00B5080C" w:rsidP="000C0488">
      <w:pPr>
        <w:spacing w:after="0" w:line="360" w:lineRule="auto"/>
        <w:jc w:val="both"/>
        <w:rPr>
          <w:rFonts w:ascii="Times New Roman" w:hAnsi="Times New Roman" w:cs="Times New Roman"/>
          <w:b/>
          <w:sz w:val="20"/>
          <w:szCs w:val="20"/>
        </w:rPr>
      </w:pPr>
      <w:r w:rsidRPr="008F1E86">
        <w:rPr>
          <w:rFonts w:ascii="Times New Roman" w:hAnsi="Times New Roman" w:cs="Times New Roman"/>
          <w:b/>
          <w:sz w:val="20"/>
          <w:szCs w:val="20"/>
        </w:rPr>
        <w:t>Minimum inhibitory concentration</w:t>
      </w:r>
      <w:r w:rsidR="008F1E86">
        <w:rPr>
          <w:rFonts w:ascii="Times New Roman" w:hAnsi="Times New Roman" w:cs="Times New Roman"/>
          <w:b/>
          <w:sz w:val="20"/>
          <w:szCs w:val="20"/>
        </w:rPr>
        <w:t xml:space="preserve"> </w:t>
      </w:r>
      <w:r w:rsidRPr="008F1E86">
        <w:rPr>
          <w:rFonts w:ascii="Times New Roman" w:hAnsi="Times New Roman" w:cs="Times New Roman"/>
          <w:b/>
          <w:sz w:val="20"/>
          <w:szCs w:val="20"/>
        </w:rPr>
        <w:t>(MIC)</w:t>
      </w:r>
      <w:r w:rsidRPr="008F1E86">
        <w:rPr>
          <w:rFonts w:ascii="Times New Roman" w:hAnsi="Times New Roman" w:cs="Times New Roman"/>
          <w:b/>
          <w:sz w:val="20"/>
          <w:szCs w:val="20"/>
        </w:rPr>
        <w:tab/>
      </w:r>
    </w:p>
    <w:p w14:paraId="412A4D28" w14:textId="77777777" w:rsidR="00B5080C" w:rsidRPr="008F1E86" w:rsidRDefault="00B5080C" w:rsidP="000C0488">
      <w:pPr>
        <w:spacing w:after="0" w:line="360" w:lineRule="auto"/>
        <w:ind w:firstLine="720"/>
        <w:jc w:val="both"/>
        <w:rPr>
          <w:rFonts w:ascii="Times New Roman" w:eastAsia="BookmanOldStyle" w:hAnsi="Times New Roman" w:cs="Times New Roman"/>
          <w:sz w:val="20"/>
          <w:szCs w:val="20"/>
        </w:rPr>
      </w:pPr>
      <w:r w:rsidRPr="008F1E86">
        <w:rPr>
          <w:rFonts w:ascii="Times New Roman" w:eastAsia="BookmanOldStyle" w:hAnsi="Times New Roman" w:cs="Times New Roman"/>
          <w:sz w:val="20"/>
          <w:szCs w:val="20"/>
        </w:rPr>
        <w:t>Minimum inhibitory concentration of crude pigment was performed in Mueller Hinton broth for bacteria and Potato dextrose broth by Broth Dilution method</w:t>
      </w:r>
      <w:r w:rsidR="00C341ED" w:rsidRPr="00C341ED">
        <w:rPr>
          <w:rFonts w:ascii="Times New Roman" w:eastAsia="BookmanOldStyle" w:hAnsi="Times New Roman" w:cs="Times New Roman"/>
          <w:sz w:val="20"/>
          <w:szCs w:val="20"/>
          <w:vertAlign w:val="superscript"/>
        </w:rPr>
        <w:t>15</w:t>
      </w:r>
      <w:r w:rsidRPr="008F1E86">
        <w:rPr>
          <w:rFonts w:ascii="Times New Roman" w:eastAsia="BookmanOldStyle" w:hAnsi="Times New Roman" w:cs="Times New Roman"/>
          <w:sz w:val="20"/>
          <w:szCs w:val="20"/>
        </w:rPr>
        <w:t xml:space="preserve">. </w:t>
      </w:r>
      <w:r w:rsidRPr="008F1E86">
        <w:rPr>
          <w:rFonts w:ascii="Times New Roman" w:hAnsi="Times New Roman" w:cs="Times New Roman"/>
          <w:color w:val="000000"/>
          <w:sz w:val="20"/>
          <w:szCs w:val="20"/>
        </w:rPr>
        <w:t xml:space="preserve">The drug concentrations ranged from the </w:t>
      </w:r>
      <w:r w:rsidRPr="008F1E86">
        <w:rPr>
          <w:rFonts w:ascii="Times New Roman" w:eastAsia="BookmanOldStyle" w:hAnsi="Times New Roman" w:cs="Times New Roman"/>
          <w:sz w:val="20"/>
          <w:szCs w:val="20"/>
        </w:rPr>
        <w:t xml:space="preserve">crude pigment, </w:t>
      </w:r>
      <w:r w:rsidR="006C087B" w:rsidRPr="008F1E86">
        <w:rPr>
          <w:rFonts w:ascii="Times New Roman" w:eastAsia="BookmanOldStyle" w:hAnsi="Times New Roman" w:cs="Times New Roman"/>
          <w:sz w:val="20"/>
          <w:szCs w:val="20"/>
        </w:rPr>
        <w:t>512</w:t>
      </w:r>
      <w:r w:rsidRPr="008F1E86">
        <w:rPr>
          <w:rFonts w:ascii="Times New Roman" w:eastAsia="BookmanOldStyle" w:hAnsi="Times New Roman" w:cs="Times New Roman"/>
          <w:sz w:val="20"/>
          <w:szCs w:val="20"/>
        </w:rPr>
        <w:t xml:space="preserve">, </w:t>
      </w:r>
      <w:r w:rsidR="006C087B" w:rsidRPr="008F1E86">
        <w:rPr>
          <w:rFonts w:ascii="Times New Roman" w:eastAsia="BookmanOldStyle" w:hAnsi="Times New Roman" w:cs="Times New Roman"/>
          <w:sz w:val="20"/>
          <w:szCs w:val="20"/>
        </w:rPr>
        <w:t>256</w:t>
      </w:r>
      <w:r w:rsidRPr="008F1E86">
        <w:rPr>
          <w:rFonts w:ascii="Times New Roman" w:eastAsia="BookmanOldStyle" w:hAnsi="Times New Roman" w:cs="Times New Roman"/>
          <w:sz w:val="20"/>
          <w:szCs w:val="20"/>
        </w:rPr>
        <w:t>, 12</w:t>
      </w:r>
      <w:r w:rsidR="006C087B" w:rsidRPr="008F1E86">
        <w:rPr>
          <w:rFonts w:ascii="Times New Roman" w:eastAsia="BookmanOldStyle" w:hAnsi="Times New Roman" w:cs="Times New Roman"/>
          <w:sz w:val="20"/>
          <w:szCs w:val="20"/>
        </w:rPr>
        <w:t>8</w:t>
      </w:r>
      <w:r w:rsidRPr="008F1E86">
        <w:rPr>
          <w:rFonts w:ascii="Times New Roman" w:eastAsia="BookmanOldStyle" w:hAnsi="Times New Roman" w:cs="Times New Roman"/>
          <w:sz w:val="20"/>
          <w:szCs w:val="20"/>
        </w:rPr>
        <w:t xml:space="preserve">, </w:t>
      </w:r>
      <w:r w:rsidR="006C087B" w:rsidRPr="008F1E86">
        <w:rPr>
          <w:rFonts w:ascii="Times New Roman" w:eastAsia="BookmanOldStyle" w:hAnsi="Times New Roman" w:cs="Times New Roman"/>
          <w:sz w:val="20"/>
          <w:szCs w:val="20"/>
        </w:rPr>
        <w:t>64</w:t>
      </w:r>
      <w:r w:rsidRPr="008F1E86">
        <w:rPr>
          <w:rFonts w:ascii="Times New Roman" w:eastAsia="BookmanOldStyle" w:hAnsi="Times New Roman" w:cs="Times New Roman"/>
          <w:sz w:val="20"/>
          <w:szCs w:val="20"/>
        </w:rPr>
        <w:t xml:space="preserve">, </w:t>
      </w:r>
      <w:r w:rsidR="006C087B" w:rsidRPr="008F1E86">
        <w:rPr>
          <w:rFonts w:ascii="Times New Roman" w:eastAsia="BookmanOldStyle" w:hAnsi="Times New Roman" w:cs="Times New Roman"/>
          <w:sz w:val="20"/>
          <w:szCs w:val="20"/>
        </w:rPr>
        <w:t>32</w:t>
      </w:r>
      <w:r w:rsidRPr="008F1E86">
        <w:rPr>
          <w:rFonts w:ascii="Times New Roman" w:eastAsia="BookmanOldStyle" w:hAnsi="Times New Roman" w:cs="Times New Roman"/>
          <w:sz w:val="20"/>
          <w:szCs w:val="20"/>
        </w:rPr>
        <w:t xml:space="preserve">, </w:t>
      </w:r>
      <w:r w:rsidR="006C087B" w:rsidRPr="008F1E86">
        <w:rPr>
          <w:rFonts w:ascii="Times New Roman" w:eastAsia="BookmanOldStyle" w:hAnsi="Times New Roman" w:cs="Times New Roman"/>
          <w:sz w:val="20"/>
          <w:szCs w:val="20"/>
        </w:rPr>
        <w:t>16</w:t>
      </w:r>
      <w:r w:rsidRPr="008F1E86">
        <w:rPr>
          <w:rFonts w:ascii="Times New Roman" w:eastAsia="BookmanOldStyle" w:hAnsi="Times New Roman" w:cs="Times New Roman"/>
          <w:sz w:val="20"/>
          <w:szCs w:val="20"/>
        </w:rPr>
        <w:t xml:space="preserve">, </w:t>
      </w:r>
      <w:r w:rsidR="006C087B" w:rsidRPr="008F1E86">
        <w:rPr>
          <w:rFonts w:ascii="Times New Roman" w:eastAsia="BookmanOldStyle" w:hAnsi="Times New Roman" w:cs="Times New Roman"/>
          <w:sz w:val="20"/>
          <w:szCs w:val="20"/>
        </w:rPr>
        <w:t>8</w:t>
      </w:r>
      <w:r w:rsidRPr="008F1E86">
        <w:rPr>
          <w:rFonts w:ascii="Times New Roman" w:eastAsia="BookmanOldStyle" w:hAnsi="Times New Roman" w:cs="Times New Roman"/>
          <w:sz w:val="20"/>
          <w:szCs w:val="20"/>
        </w:rPr>
        <w:t xml:space="preserve">, </w:t>
      </w:r>
      <w:r w:rsidR="006C087B" w:rsidRPr="008F1E86">
        <w:rPr>
          <w:rFonts w:ascii="Times New Roman" w:eastAsia="BookmanOldStyle" w:hAnsi="Times New Roman" w:cs="Times New Roman"/>
          <w:sz w:val="20"/>
          <w:szCs w:val="20"/>
        </w:rPr>
        <w:t>4, 2</w:t>
      </w:r>
      <w:r w:rsidRPr="008F1E86">
        <w:rPr>
          <w:rFonts w:ascii="Times New Roman" w:eastAsia="BookmanOldStyle" w:hAnsi="Times New Roman" w:cs="Times New Roman"/>
          <w:sz w:val="20"/>
          <w:szCs w:val="20"/>
        </w:rPr>
        <w:t xml:space="preserve"> </w:t>
      </w:r>
      <w:r w:rsidR="006C087B" w:rsidRPr="008F1E86">
        <w:rPr>
          <w:rFonts w:ascii="Times New Roman" w:eastAsia="BookmanOldStyle" w:hAnsi="Times New Roman" w:cs="Times New Roman"/>
          <w:sz w:val="20"/>
          <w:szCs w:val="20"/>
        </w:rPr>
        <w:t xml:space="preserve">and 1 </w:t>
      </w:r>
      <w:r w:rsidRPr="008F1E86">
        <w:rPr>
          <w:rFonts w:ascii="Times New Roman" w:eastAsia="BookmanOldStyle" w:hAnsi="Times New Roman" w:cs="Times New Roman"/>
          <w:sz w:val="20"/>
          <w:szCs w:val="20"/>
        </w:rPr>
        <w:t>mg/ml of standardized suspension (</w:t>
      </w:r>
      <w:r w:rsidRPr="008F1E86">
        <w:rPr>
          <w:rFonts w:ascii="Times New Roman" w:hAnsi="Times New Roman" w:cs="Times New Roman"/>
          <w:color w:val="000000"/>
          <w:sz w:val="20"/>
          <w:szCs w:val="20"/>
        </w:rPr>
        <w:t xml:space="preserve">0.5% </w:t>
      </w:r>
      <w:proofErr w:type="spellStart"/>
      <w:r w:rsidRPr="008F1E86">
        <w:rPr>
          <w:rFonts w:ascii="Times New Roman" w:hAnsi="Times New Roman" w:cs="Times New Roman"/>
          <w:color w:val="000000"/>
          <w:sz w:val="20"/>
          <w:szCs w:val="20"/>
        </w:rPr>
        <w:t>Macfarland</w:t>
      </w:r>
      <w:proofErr w:type="spellEnd"/>
      <w:r w:rsidRPr="008F1E86">
        <w:rPr>
          <w:rFonts w:ascii="Times New Roman" w:hAnsi="Times New Roman" w:cs="Times New Roman"/>
          <w:color w:val="000000"/>
          <w:sz w:val="20"/>
          <w:szCs w:val="20"/>
        </w:rPr>
        <w:t xml:space="preserve"> turbidity) </w:t>
      </w:r>
      <w:r w:rsidRPr="008F1E86">
        <w:rPr>
          <w:rFonts w:ascii="Times New Roman" w:eastAsia="BookmanOldStyle" w:hAnsi="Times New Roman" w:cs="Times New Roman"/>
          <w:sz w:val="20"/>
          <w:szCs w:val="20"/>
        </w:rPr>
        <w:t xml:space="preserve">of the test organism was transferred into each tube. The control tube contained only organism and devoid of crude pigment. The culture tubes were incubated at </w:t>
      </w:r>
      <w:r w:rsidRPr="008F1E86">
        <w:rPr>
          <w:rFonts w:ascii="Times New Roman" w:hAnsi="Times New Roman" w:cs="Times New Roman"/>
          <w:sz w:val="20"/>
          <w:szCs w:val="20"/>
        </w:rPr>
        <w:t>37°C for 24 h for bacteria and 72 hrs for fungi</w:t>
      </w:r>
      <w:r w:rsidRPr="008F1E86">
        <w:rPr>
          <w:rFonts w:ascii="Times New Roman" w:eastAsia="BookmanOldStyle" w:hAnsi="Times New Roman" w:cs="Times New Roman"/>
          <w:sz w:val="20"/>
          <w:szCs w:val="20"/>
        </w:rPr>
        <w:t xml:space="preserve">. The lowest concentrations which did not show any growth of tested organism after microscopic evaluation were determined as MIC. The assay was repeated three times. </w:t>
      </w:r>
    </w:p>
    <w:p w14:paraId="0EDEC469" w14:textId="77777777" w:rsidR="00B5080C" w:rsidRPr="008F1E86" w:rsidRDefault="00B5080C" w:rsidP="000C0488">
      <w:pPr>
        <w:autoSpaceDE w:val="0"/>
        <w:autoSpaceDN w:val="0"/>
        <w:adjustRightInd w:val="0"/>
        <w:spacing w:after="0" w:line="360" w:lineRule="auto"/>
        <w:jc w:val="both"/>
        <w:rPr>
          <w:rFonts w:ascii="Times New Roman" w:hAnsi="Times New Roman" w:cs="Times New Roman"/>
          <w:b/>
          <w:bCs/>
          <w:sz w:val="20"/>
          <w:szCs w:val="20"/>
        </w:rPr>
      </w:pPr>
      <w:r w:rsidRPr="008F1E86">
        <w:rPr>
          <w:rFonts w:ascii="Times New Roman" w:hAnsi="Times New Roman" w:cs="Times New Roman"/>
          <w:b/>
          <w:bCs/>
          <w:sz w:val="20"/>
          <w:szCs w:val="20"/>
        </w:rPr>
        <w:t xml:space="preserve">Minimum Bactericidal </w:t>
      </w:r>
      <w:r w:rsidR="006C087B" w:rsidRPr="008F1E86">
        <w:rPr>
          <w:rFonts w:ascii="Times New Roman" w:hAnsi="Times New Roman" w:cs="Times New Roman"/>
          <w:b/>
          <w:bCs/>
          <w:sz w:val="20"/>
          <w:szCs w:val="20"/>
        </w:rPr>
        <w:t xml:space="preserve">and Fungicidal </w:t>
      </w:r>
      <w:r w:rsidRPr="008F1E86">
        <w:rPr>
          <w:rFonts w:ascii="Times New Roman" w:hAnsi="Times New Roman" w:cs="Times New Roman"/>
          <w:b/>
          <w:bCs/>
          <w:sz w:val="20"/>
          <w:szCs w:val="20"/>
        </w:rPr>
        <w:t>Concentration (MBC</w:t>
      </w:r>
      <w:r w:rsidR="006C087B" w:rsidRPr="008F1E86">
        <w:rPr>
          <w:rFonts w:ascii="Times New Roman" w:hAnsi="Times New Roman" w:cs="Times New Roman"/>
          <w:b/>
          <w:bCs/>
          <w:sz w:val="20"/>
          <w:szCs w:val="20"/>
        </w:rPr>
        <w:t>/MFC</w:t>
      </w:r>
      <w:r w:rsidRPr="008F1E86">
        <w:rPr>
          <w:rFonts w:ascii="Times New Roman" w:hAnsi="Times New Roman" w:cs="Times New Roman"/>
          <w:b/>
          <w:bCs/>
          <w:sz w:val="20"/>
          <w:szCs w:val="20"/>
        </w:rPr>
        <w:t>)</w:t>
      </w:r>
    </w:p>
    <w:p w14:paraId="1321B18F" w14:textId="77777777" w:rsidR="00B5080C" w:rsidRPr="008F1E86" w:rsidRDefault="00B5080C" w:rsidP="000C0488">
      <w:pPr>
        <w:autoSpaceDE w:val="0"/>
        <w:autoSpaceDN w:val="0"/>
        <w:adjustRightInd w:val="0"/>
        <w:spacing w:after="0" w:line="360" w:lineRule="auto"/>
        <w:ind w:firstLine="720"/>
        <w:jc w:val="both"/>
        <w:rPr>
          <w:rFonts w:ascii="Times New Roman" w:hAnsi="Times New Roman" w:cs="Times New Roman"/>
          <w:sz w:val="20"/>
          <w:szCs w:val="20"/>
        </w:rPr>
      </w:pPr>
      <w:r w:rsidRPr="008F1E86">
        <w:rPr>
          <w:rFonts w:ascii="Times New Roman" w:eastAsia="BookmanOldStyle" w:hAnsi="Times New Roman" w:cs="Times New Roman"/>
          <w:sz w:val="20"/>
          <w:szCs w:val="20"/>
        </w:rPr>
        <w:t>The MBC</w:t>
      </w:r>
      <w:r w:rsidR="006C087B" w:rsidRPr="008F1E86">
        <w:rPr>
          <w:rFonts w:ascii="Times New Roman" w:eastAsia="BookmanOldStyle" w:hAnsi="Times New Roman" w:cs="Times New Roman"/>
          <w:sz w:val="20"/>
          <w:szCs w:val="20"/>
        </w:rPr>
        <w:t>/MFC</w:t>
      </w:r>
      <w:r w:rsidRPr="008F1E86">
        <w:rPr>
          <w:rFonts w:ascii="Times New Roman" w:eastAsia="BookmanOldStyle" w:hAnsi="Times New Roman" w:cs="Times New Roman"/>
          <w:sz w:val="20"/>
          <w:szCs w:val="20"/>
        </w:rPr>
        <w:t xml:space="preserve"> of the </w:t>
      </w:r>
      <w:r w:rsidR="0057030E" w:rsidRPr="008F1E86">
        <w:rPr>
          <w:rFonts w:ascii="Times New Roman" w:eastAsia="BookmanOldStyle" w:hAnsi="Times New Roman" w:cs="Times New Roman"/>
          <w:sz w:val="20"/>
          <w:szCs w:val="20"/>
        </w:rPr>
        <w:t xml:space="preserve">crude pigment </w:t>
      </w:r>
      <w:r w:rsidRPr="008F1E86">
        <w:rPr>
          <w:rFonts w:ascii="Times New Roman" w:eastAsia="BookmanOldStyle" w:hAnsi="Times New Roman" w:cs="Times New Roman"/>
          <w:sz w:val="20"/>
          <w:szCs w:val="20"/>
        </w:rPr>
        <w:t>were determined</w:t>
      </w:r>
      <w:r w:rsidR="00C341ED" w:rsidRPr="00C341ED">
        <w:rPr>
          <w:rFonts w:ascii="Times New Roman" w:eastAsia="BookmanOldStyle" w:hAnsi="Times New Roman" w:cs="Times New Roman"/>
          <w:sz w:val="20"/>
          <w:szCs w:val="20"/>
          <w:vertAlign w:val="superscript"/>
        </w:rPr>
        <w:t>16</w:t>
      </w:r>
      <w:r w:rsidRPr="008F1E86">
        <w:rPr>
          <w:rFonts w:ascii="Times New Roman" w:eastAsia="BookmanOldStyle" w:hAnsi="Times New Roman" w:cs="Times New Roman"/>
          <w:sz w:val="20"/>
          <w:szCs w:val="20"/>
        </w:rPr>
        <w:t xml:space="preserve"> by plating a loopful of bacterial sample from each MIC assay tube with growth inhibition into freshly prepared MH broth </w:t>
      </w:r>
      <w:r w:rsidR="0057030E" w:rsidRPr="008F1E86">
        <w:rPr>
          <w:rFonts w:ascii="Times New Roman" w:eastAsia="BookmanOldStyle" w:hAnsi="Times New Roman" w:cs="Times New Roman"/>
          <w:sz w:val="20"/>
          <w:szCs w:val="20"/>
        </w:rPr>
        <w:t xml:space="preserve">and PD broth </w:t>
      </w:r>
      <w:r w:rsidRPr="008F1E86">
        <w:rPr>
          <w:rFonts w:ascii="Times New Roman" w:eastAsia="BookmanOldStyle" w:hAnsi="Times New Roman" w:cs="Times New Roman"/>
          <w:sz w:val="20"/>
          <w:szCs w:val="20"/>
        </w:rPr>
        <w:t>and the plates were incubated at 37°C for 24 hr. The MBC values were recorded as the lowest concentration of the extracts that did not permit any visible bacterial colony growth on the agar plate during the period of incubation. The assay was repeated three times.</w:t>
      </w:r>
    </w:p>
    <w:p w14:paraId="0EA58462" w14:textId="77777777" w:rsidR="007C444B" w:rsidRPr="008F1E86" w:rsidRDefault="0057030E" w:rsidP="000C0488">
      <w:pPr>
        <w:autoSpaceDE w:val="0"/>
        <w:autoSpaceDN w:val="0"/>
        <w:adjustRightInd w:val="0"/>
        <w:spacing w:after="0"/>
        <w:jc w:val="both"/>
        <w:rPr>
          <w:rFonts w:ascii="Times New Roman" w:hAnsi="Times New Roman" w:cs="Times New Roman"/>
          <w:b/>
        </w:rPr>
      </w:pPr>
      <w:r w:rsidRPr="008F1E86">
        <w:rPr>
          <w:rFonts w:ascii="Times New Roman" w:hAnsi="Times New Roman" w:cs="Times New Roman"/>
          <w:b/>
        </w:rPr>
        <w:t>Result</w:t>
      </w:r>
      <w:r w:rsidR="00066D65" w:rsidRPr="008F1E86">
        <w:rPr>
          <w:rFonts w:ascii="Times New Roman" w:hAnsi="Times New Roman" w:cs="Times New Roman"/>
          <w:b/>
        </w:rPr>
        <w:t>s and discussion</w:t>
      </w:r>
    </w:p>
    <w:p w14:paraId="7ED45760" w14:textId="77777777" w:rsidR="007C444B" w:rsidRPr="008F1E86" w:rsidRDefault="007C444B" w:rsidP="000C0488">
      <w:pPr>
        <w:autoSpaceDE w:val="0"/>
        <w:autoSpaceDN w:val="0"/>
        <w:adjustRightInd w:val="0"/>
        <w:spacing w:after="0" w:line="360" w:lineRule="auto"/>
        <w:jc w:val="both"/>
        <w:rPr>
          <w:rFonts w:ascii="Times New Roman" w:eastAsiaTheme="minorHAnsi" w:hAnsi="Times New Roman" w:cs="Times New Roman"/>
          <w:b/>
          <w:sz w:val="20"/>
          <w:szCs w:val="20"/>
        </w:rPr>
      </w:pPr>
      <w:r w:rsidRPr="008F1E86">
        <w:rPr>
          <w:rFonts w:ascii="Times New Roman" w:eastAsiaTheme="minorHAnsi" w:hAnsi="Times New Roman" w:cs="Times New Roman"/>
          <w:b/>
          <w:sz w:val="20"/>
          <w:szCs w:val="20"/>
        </w:rPr>
        <w:t>Effect of agricultural waste type on pigment production after 12 days of incubation</w:t>
      </w:r>
    </w:p>
    <w:p w14:paraId="3328EB6C" w14:textId="77777777" w:rsidR="00E45481" w:rsidRPr="008F1E86" w:rsidRDefault="0057030E" w:rsidP="000C0488">
      <w:pPr>
        <w:autoSpaceDE w:val="0"/>
        <w:autoSpaceDN w:val="0"/>
        <w:adjustRightInd w:val="0"/>
        <w:spacing w:after="0" w:line="360" w:lineRule="auto"/>
        <w:jc w:val="both"/>
        <w:rPr>
          <w:rFonts w:ascii="Times New Roman" w:hAnsi="Times New Roman" w:cs="Times New Roman"/>
          <w:color w:val="2E2E2E"/>
          <w:sz w:val="20"/>
          <w:szCs w:val="20"/>
        </w:rPr>
      </w:pPr>
      <w:r w:rsidRPr="008F1E86">
        <w:rPr>
          <w:rFonts w:ascii="Times New Roman" w:eastAsiaTheme="minorHAnsi" w:hAnsi="Times New Roman" w:cs="Times New Roman"/>
          <w:sz w:val="20"/>
          <w:szCs w:val="20"/>
        </w:rPr>
        <w:lastRenderedPageBreak/>
        <w:tab/>
      </w:r>
      <w:r w:rsidR="00395C62" w:rsidRPr="008F1E86">
        <w:rPr>
          <w:rFonts w:ascii="Times New Roman" w:eastAsiaTheme="minorHAnsi" w:hAnsi="Times New Roman" w:cs="Times New Roman"/>
          <w:sz w:val="20"/>
          <w:szCs w:val="20"/>
        </w:rPr>
        <w:t xml:space="preserve">The aim of substrate selection was to evaluate the low-cost agricultural products that are most suitable for the maximum yield of brown pigment production. </w:t>
      </w:r>
      <w:r w:rsidR="00395C62" w:rsidRPr="008F1E86">
        <w:rPr>
          <w:rFonts w:ascii="Times New Roman" w:hAnsi="Times New Roman" w:cs="Times New Roman"/>
          <w:sz w:val="20"/>
          <w:szCs w:val="20"/>
        </w:rPr>
        <w:t>Carrot peels, Pine apple peels, Dry fish wastes and Bakers waste</w:t>
      </w:r>
      <w:r w:rsidR="00395C62" w:rsidRPr="008F1E86">
        <w:rPr>
          <w:rFonts w:ascii="Times New Roman" w:eastAsiaTheme="minorHAnsi" w:hAnsi="Times New Roman" w:cs="Times New Roman"/>
          <w:sz w:val="20"/>
          <w:szCs w:val="20"/>
        </w:rPr>
        <w:t xml:space="preserve"> without any supplementation were used as substrates for cultivations of </w:t>
      </w:r>
      <w:r w:rsidR="00395C62" w:rsidRPr="008F1E86">
        <w:rPr>
          <w:rFonts w:ascii="Times New Roman" w:eastAsiaTheme="minorHAnsi" w:hAnsi="Times New Roman" w:cs="Times New Roman"/>
          <w:i/>
          <w:sz w:val="20"/>
          <w:szCs w:val="20"/>
        </w:rPr>
        <w:t>Bacillus</w:t>
      </w:r>
      <w:r w:rsidR="00395C62" w:rsidRPr="008F1E86">
        <w:rPr>
          <w:rFonts w:ascii="Times New Roman" w:eastAsiaTheme="minorHAnsi" w:hAnsi="Times New Roman" w:cs="Times New Roman"/>
          <w:sz w:val="20"/>
          <w:szCs w:val="20"/>
        </w:rPr>
        <w:t xml:space="preserve"> sp. As shown in Table 1, the bacteria produced the highest yield of brown pigments when cultivated in </w:t>
      </w:r>
      <w:r w:rsidR="00395C62" w:rsidRPr="008F1E86">
        <w:rPr>
          <w:rFonts w:ascii="Times New Roman" w:hAnsi="Times New Roman" w:cs="Times New Roman"/>
          <w:sz w:val="20"/>
          <w:szCs w:val="20"/>
        </w:rPr>
        <w:t xml:space="preserve">Pine apple peels </w:t>
      </w:r>
      <w:r w:rsidR="00395C62" w:rsidRPr="008F1E86">
        <w:rPr>
          <w:rFonts w:ascii="Times New Roman" w:eastAsiaTheme="minorHAnsi" w:hAnsi="Times New Roman" w:cs="Times New Roman"/>
          <w:sz w:val="20"/>
          <w:szCs w:val="20"/>
        </w:rPr>
        <w:t>(</w:t>
      </w:r>
      <w:r w:rsidR="00395C62" w:rsidRPr="008F1E86">
        <w:rPr>
          <w:rFonts w:ascii="Times New Roman" w:hAnsi="Times New Roman" w:cs="Times New Roman"/>
          <w:sz w:val="20"/>
          <w:szCs w:val="20"/>
        </w:rPr>
        <w:t>1.71±0.13</w:t>
      </w:r>
      <w:r w:rsidR="00395C62" w:rsidRPr="008F1E86">
        <w:rPr>
          <w:rFonts w:ascii="Times New Roman" w:eastAsiaTheme="minorHAnsi" w:hAnsi="Times New Roman" w:cs="Times New Roman"/>
          <w:sz w:val="20"/>
          <w:szCs w:val="20"/>
        </w:rPr>
        <w:t xml:space="preserve"> </w:t>
      </w:r>
      <w:r w:rsidR="00395C62" w:rsidRPr="008F1E86">
        <w:rPr>
          <w:rFonts w:ascii="Times New Roman" w:hAnsi="Times New Roman" w:cs="Times New Roman"/>
          <w:sz w:val="20"/>
          <w:szCs w:val="20"/>
        </w:rPr>
        <w:t>OD</w:t>
      </w:r>
      <w:r w:rsidR="00395C62" w:rsidRPr="008F1E86">
        <w:rPr>
          <w:rFonts w:ascii="Times New Roman" w:hAnsi="Times New Roman" w:cs="Times New Roman"/>
          <w:color w:val="2E2E2E"/>
          <w:sz w:val="20"/>
          <w:szCs w:val="20"/>
        </w:rPr>
        <w:t> Units/gram of dry fermented substrate</w:t>
      </w:r>
      <w:r w:rsidR="00395C62" w:rsidRPr="008F1E86">
        <w:rPr>
          <w:rFonts w:ascii="Times New Roman" w:eastAsiaTheme="minorHAnsi" w:hAnsi="Times New Roman" w:cs="Times New Roman"/>
          <w:sz w:val="20"/>
          <w:szCs w:val="20"/>
        </w:rPr>
        <w:t xml:space="preserve">), followed by </w:t>
      </w:r>
      <w:r w:rsidR="00395C62" w:rsidRPr="008F1E86">
        <w:rPr>
          <w:rFonts w:ascii="Times New Roman" w:hAnsi="Times New Roman" w:cs="Times New Roman"/>
          <w:sz w:val="20"/>
          <w:szCs w:val="20"/>
        </w:rPr>
        <w:t>carrot peels</w:t>
      </w:r>
      <w:r w:rsidR="00395C62" w:rsidRPr="008F1E86">
        <w:rPr>
          <w:rFonts w:ascii="Times New Roman" w:eastAsiaTheme="minorHAnsi" w:hAnsi="Times New Roman" w:cs="Times New Roman"/>
          <w:sz w:val="20"/>
          <w:szCs w:val="20"/>
        </w:rPr>
        <w:t xml:space="preserve"> (</w:t>
      </w:r>
      <w:r w:rsidR="00395C62" w:rsidRPr="008F1E86">
        <w:rPr>
          <w:rFonts w:ascii="Times New Roman" w:hAnsi="Times New Roman" w:cs="Times New Roman"/>
          <w:bCs/>
          <w:sz w:val="20"/>
          <w:szCs w:val="20"/>
        </w:rPr>
        <w:t>1.19</w:t>
      </w:r>
      <w:r w:rsidR="00395C62" w:rsidRPr="008F1E86">
        <w:rPr>
          <w:rFonts w:ascii="Times New Roman" w:hAnsi="Times New Roman" w:cs="Times New Roman"/>
          <w:sz w:val="20"/>
          <w:szCs w:val="20"/>
        </w:rPr>
        <w:t>±0.28</w:t>
      </w:r>
      <w:r w:rsidR="00395C62" w:rsidRPr="008F1E86">
        <w:rPr>
          <w:rFonts w:ascii="Times New Roman" w:eastAsiaTheme="minorHAnsi" w:hAnsi="Times New Roman" w:cs="Times New Roman"/>
          <w:sz w:val="20"/>
          <w:szCs w:val="20"/>
        </w:rPr>
        <w:t xml:space="preserve"> </w:t>
      </w:r>
      <w:r w:rsidR="00395C62" w:rsidRPr="008F1E86">
        <w:rPr>
          <w:rFonts w:ascii="Times New Roman" w:hAnsi="Times New Roman" w:cs="Times New Roman"/>
          <w:sz w:val="20"/>
          <w:szCs w:val="20"/>
        </w:rPr>
        <w:t>od/</w:t>
      </w:r>
      <w:proofErr w:type="spellStart"/>
      <w:r w:rsidR="00395C62" w:rsidRPr="008F1E86">
        <w:rPr>
          <w:rFonts w:ascii="Times New Roman" w:hAnsi="Times New Roman" w:cs="Times New Roman"/>
          <w:sz w:val="20"/>
          <w:szCs w:val="20"/>
        </w:rPr>
        <w:t>gdfs</w:t>
      </w:r>
      <w:proofErr w:type="spellEnd"/>
      <w:r w:rsidR="00395C62" w:rsidRPr="008F1E86">
        <w:rPr>
          <w:rFonts w:ascii="Times New Roman" w:eastAsiaTheme="minorHAnsi" w:hAnsi="Times New Roman" w:cs="Times New Roman"/>
          <w:sz w:val="20"/>
          <w:szCs w:val="20"/>
        </w:rPr>
        <w:t>), and d</w:t>
      </w:r>
      <w:r w:rsidR="00395C62" w:rsidRPr="008F1E86">
        <w:rPr>
          <w:rFonts w:ascii="Times New Roman" w:hAnsi="Times New Roman" w:cs="Times New Roman"/>
          <w:sz w:val="20"/>
          <w:szCs w:val="20"/>
        </w:rPr>
        <w:t>ry fish wastes</w:t>
      </w:r>
      <w:r w:rsidR="00395C62" w:rsidRPr="008F1E86">
        <w:rPr>
          <w:rFonts w:ascii="Times New Roman" w:eastAsiaTheme="minorHAnsi" w:hAnsi="Times New Roman" w:cs="Times New Roman"/>
          <w:sz w:val="20"/>
          <w:szCs w:val="20"/>
        </w:rPr>
        <w:t xml:space="preserve"> (</w:t>
      </w:r>
      <w:r w:rsidR="00395C62" w:rsidRPr="008F1E86">
        <w:rPr>
          <w:rFonts w:ascii="Times New Roman" w:hAnsi="Times New Roman" w:cs="Times New Roman"/>
          <w:bCs/>
          <w:sz w:val="20"/>
          <w:szCs w:val="20"/>
        </w:rPr>
        <w:t>1.18</w:t>
      </w:r>
      <w:r w:rsidR="00395C62" w:rsidRPr="008F1E86">
        <w:rPr>
          <w:rFonts w:ascii="Times New Roman" w:hAnsi="Times New Roman" w:cs="Times New Roman"/>
          <w:sz w:val="20"/>
          <w:szCs w:val="20"/>
        </w:rPr>
        <w:t>±0.21 od/</w:t>
      </w:r>
      <w:proofErr w:type="spellStart"/>
      <w:r w:rsidR="00395C62" w:rsidRPr="008F1E86">
        <w:rPr>
          <w:rFonts w:ascii="Times New Roman" w:hAnsi="Times New Roman" w:cs="Times New Roman"/>
          <w:sz w:val="20"/>
          <w:szCs w:val="20"/>
        </w:rPr>
        <w:t>gdfs</w:t>
      </w:r>
      <w:proofErr w:type="spellEnd"/>
      <w:r w:rsidR="00395C62" w:rsidRPr="008F1E86">
        <w:rPr>
          <w:rFonts w:ascii="Times New Roman" w:eastAsiaTheme="minorHAnsi" w:hAnsi="Times New Roman" w:cs="Times New Roman"/>
          <w:sz w:val="20"/>
          <w:szCs w:val="20"/>
        </w:rPr>
        <w:t xml:space="preserve">), respectively, whereas the lowest yield of pigment production was observed from </w:t>
      </w:r>
      <w:r w:rsidR="00395C62" w:rsidRPr="008F1E86">
        <w:rPr>
          <w:rFonts w:ascii="Times New Roman" w:hAnsi="Times New Roman" w:cs="Times New Roman"/>
          <w:sz w:val="20"/>
          <w:szCs w:val="20"/>
        </w:rPr>
        <w:t>Bakers waste</w:t>
      </w:r>
      <w:r w:rsidR="00395C62" w:rsidRPr="008F1E86">
        <w:rPr>
          <w:rFonts w:ascii="Times New Roman" w:eastAsiaTheme="minorHAnsi" w:hAnsi="Times New Roman" w:cs="Times New Roman"/>
          <w:sz w:val="20"/>
          <w:szCs w:val="20"/>
        </w:rPr>
        <w:t xml:space="preserve"> (</w:t>
      </w:r>
      <w:r w:rsidR="00395C62" w:rsidRPr="008F1E86">
        <w:rPr>
          <w:rFonts w:ascii="Times New Roman" w:hAnsi="Times New Roman" w:cs="Times New Roman"/>
          <w:sz w:val="20"/>
          <w:szCs w:val="20"/>
        </w:rPr>
        <w:t>0.83±0.19 od/</w:t>
      </w:r>
      <w:proofErr w:type="spellStart"/>
      <w:r w:rsidR="00395C62" w:rsidRPr="008F1E86">
        <w:rPr>
          <w:rFonts w:ascii="Times New Roman" w:hAnsi="Times New Roman" w:cs="Times New Roman"/>
          <w:sz w:val="20"/>
          <w:szCs w:val="20"/>
        </w:rPr>
        <w:t>gdfs</w:t>
      </w:r>
      <w:proofErr w:type="spellEnd"/>
      <w:r w:rsidR="00395C62" w:rsidRPr="008F1E86">
        <w:rPr>
          <w:rFonts w:ascii="Times New Roman" w:eastAsiaTheme="minorHAnsi" w:hAnsi="Times New Roman" w:cs="Times New Roman"/>
          <w:sz w:val="20"/>
          <w:szCs w:val="20"/>
        </w:rPr>
        <w:t xml:space="preserve">). </w:t>
      </w:r>
      <w:r w:rsidR="00C341ED">
        <w:rPr>
          <w:rFonts w:ascii="Times New Roman" w:eastAsiaTheme="minorHAnsi" w:hAnsi="Times New Roman" w:cs="Times New Roman"/>
          <w:sz w:val="20"/>
          <w:szCs w:val="20"/>
        </w:rPr>
        <w:t>Similarly, Gupta et al.</w:t>
      </w:r>
      <w:r w:rsidR="00C341ED" w:rsidRPr="00C341ED">
        <w:rPr>
          <w:rFonts w:ascii="Times New Roman" w:eastAsiaTheme="minorHAnsi" w:hAnsi="Times New Roman" w:cs="Times New Roman"/>
          <w:sz w:val="20"/>
          <w:szCs w:val="20"/>
          <w:vertAlign w:val="superscript"/>
        </w:rPr>
        <w:t>17</w:t>
      </w:r>
      <w:r w:rsidR="00035532" w:rsidRPr="008F1E86">
        <w:rPr>
          <w:rFonts w:ascii="Times New Roman" w:eastAsiaTheme="minorHAnsi" w:hAnsi="Times New Roman" w:cs="Times New Roman"/>
          <w:sz w:val="20"/>
          <w:szCs w:val="20"/>
        </w:rPr>
        <w:t>examined that d</w:t>
      </w:r>
      <w:r w:rsidR="006812ED" w:rsidRPr="008F1E86">
        <w:rPr>
          <w:rFonts w:ascii="Times New Roman" w:hAnsi="Times New Roman" w:cs="Times New Roman"/>
          <w:color w:val="2E2E2E"/>
          <w:sz w:val="20"/>
          <w:szCs w:val="20"/>
        </w:rPr>
        <w:t xml:space="preserve">ry powder of fruit wastes </w:t>
      </w:r>
      <w:r w:rsidR="00035532" w:rsidRPr="008F1E86">
        <w:rPr>
          <w:rFonts w:ascii="Times New Roman" w:hAnsi="Times New Roman" w:cs="Times New Roman"/>
          <w:color w:val="2E2E2E"/>
          <w:sz w:val="20"/>
          <w:szCs w:val="20"/>
        </w:rPr>
        <w:t xml:space="preserve">of </w:t>
      </w:r>
      <w:r w:rsidR="006812ED" w:rsidRPr="008F1E86">
        <w:rPr>
          <w:rFonts w:ascii="Times New Roman" w:hAnsi="Times New Roman" w:cs="Times New Roman"/>
          <w:color w:val="2E2E2E"/>
          <w:sz w:val="20"/>
          <w:szCs w:val="20"/>
        </w:rPr>
        <w:t>pomegranate, grapes, lime, apple, and papaya was used to pigment extraction capability. Solvent combination of hexane and </w:t>
      </w:r>
      <w:r w:rsidR="006812ED" w:rsidRPr="008F1E86">
        <w:rPr>
          <w:rFonts w:ascii="Times New Roman" w:hAnsi="Times New Roman" w:cs="Times New Roman"/>
          <w:sz w:val="20"/>
          <w:szCs w:val="20"/>
        </w:rPr>
        <w:t>acetone</w:t>
      </w:r>
      <w:r w:rsidR="006812ED" w:rsidRPr="008F1E86">
        <w:rPr>
          <w:rFonts w:ascii="Times New Roman" w:hAnsi="Times New Roman" w:cs="Times New Roman"/>
          <w:color w:val="2E2E2E"/>
          <w:sz w:val="20"/>
          <w:szCs w:val="20"/>
        </w:rPr>
        <w:t> (1:1) produced the maximum extraction for lime waste with a yield of 1.65%. </w:t>
      </w:r>
    </w:p>
    <w:p w14:paraId="43DC574A" w14:textId="77777777" w:rsidR="00035532" w:rsidRPr="008F1E86" w:rsidRDefault="00035532" w:rsidP="000C0488">
      <w:pPr>
        <w:autoSpaceDE w:val="0"/>
        <w:autoSpaceDN w:val="0"/>
        <w:adjustRightInd w:val="0"/>
        <w:spacing w:after="0" w:line="360" w:lineRule="auto"/>
        <w:jc w:val="both"/>
        <w:rPr>
          <w:rFonts w:ascii="Times New Roman" w:eastAsiaTheme="minorHAnsi" w:hAnsi="Times New Roman" w:cs="Times New Roman"/>
          <w:sz w:val="20"/>
          <w:szCs w:val="20"/>
        </w:rPr>
      </w:pPr>
      <w:r w:rsidRPr="008F1E86">
        <w:rPr>
          <w:rFonts w:ascii="Times New Roman" w:hAnsi="Times New Roman" w:cs="Times New Roman"/>
          <w:color w:val="2E2E2E"/>
          <w:sz w:val="20"/>
          <w:szCs w:val="20"/>
        </w:rPr>
        <w:t xml:space="preserve">Table 1: </w:t>
      </w:r>
      <w:r w:rsidRPr="008F1E86">
        <w:rPr>
          <w:rFonts w:ascii="Times New Roman" w:eastAsiaTheme="minorHAnsi" w:hAnsi="Times New Roman" w:cs="Times New Roman"/>
          <w:b/>
          <w:sz w:val="20"/>
          <w:szCs w:val="20"/>
        </w:rPr>
        <w:t>Effect of agricultural waste type on pigment production</w:t>
      </w:r>
    </w:p>
    <w:tbl>
      <w:tblPr>
        <w:tblStyle w:val="TableGrid"/>
        <w:tblW w:w="3803" w:type="dxa"/>
        <w:jc w:val="center"/>
        <w:tblLook w:val="04A0" w:firstRow="1" w:lastRow="0" w:firstColumn="1" w:lastColumn="0" w:noHBand="0" w:noVBand="1"/>
      </w:tblPr>
      <w:tblGrid>
        <w:gridCol w:w="809"/>
        <w:gridCol w:w="1354"/>
        <w:gridCol w:w="1640"/>
      </w:tblGrid>
      <w:tr w:rsidR="007C444B" w:rsidRPr="008F1E86" w14:paraId="318C2172" w14:textId="77777777" w:rsidTr="00AB123C">
        <w:trPr>
          <w:jc w:val="center"/>
        </w:trPr>
        <w:tc>
          <w:tcPr>
            <w:tcW w:w="809" w:type="dxa"/>
            <w:hideMark/>
          </w:tcPr>
          <w:p w14:paraId="770D8F8A" w14:textId="77777777" w:rsidR="007C444B" w:rsidRPr="008F1E86" w:rsidRDefault="007C444B" w:rsidP="000C0488">
            <w:pPr>
              <w:rPr>
                <w:rFonts w:ascii="Times New Roman" w:hAnsi="Times New Roman" w:cs="Times New Roman"/>
                <w:bCs/>
                <w:sz w:val="20"/>
                <w:szCs w:val="20"/>
              </w:rPr>
            </w:pPr>
            <w:proofErr w:type="spellStart"/>
            <w:r w:rsidRPr="008F1E86">
              <w:rPr>
                <w:rFonts w:ascii="Times New Roman" w:hAnsi="Times New Roman" w:cs="Times New Roman"/>
                <w:bCs/>
                <w:sz w:val="20"/>
                <w:szCs w:val="20"/>
              </w:rPr>
              <w:t>S.No</w:t>
            </w:r>
            <w:proofErr w:type="spellEnd"/>
            <w:r w:rsidRPr="008F1E86">
              <w:rPr>
                <w:rFonts w:ascii="Times New Roman" w:hAnsi="Times New Roman" w:cs="Times New Roman"/>
                <w:bCs/>
                <w:sz w:val="20"/>
                <w:szCs w:val="20"/>
              </w:rPr>
              <w:t>.</w:t>
            </w:r>
          </w:p>
        </w:tc>
        <w:tc>
          <w:tcPr>
            <w:tcW w:w="1354" w:type="dxa"/>
            <w:hideMark/>
          </w:tcPr>
          <w:p w14:paraId="5E48A348" w14:textId="77777777" w:rsidR="007C444B" w:rsidRPr="008F1E86" w:rsidRDefault="007C444B" w:rsidP="000C0488">
            <w:pPr>
              <w:jc w:val="center"/>
              <w:rPr>
                <w:rFonts w:ascii="Times New Roman" w:hAnsi="Times New Roman" w:cs="Times New Roman"/>
                <w:bCs/>
                <w:sz w:val="20"/>
                <w:szCs w:val="20"/>
              </w:rPr>
            </w:pPr>
            <w:r w:rsidRPr="008F1E86">
              <w:rPr>
                <w:rFonts w:ascii="Times New Roman" w:hAnsi="Times New Roman" w:cs="Times New Roman"/>
                <w:bCs/>
                <w:sz w:val="20"/>
                <w:szCs w:val="20"/>
              </w:rPr>
              <w:t>Substrates</w:t>
            </w:r>
          </w:p>
        </w:tc>
        <w:tc>
          <w:tcPr>
            <w:tcW w:w="1640" w:type="dxa"/>
            <w:hideMark/>
          </w:tcPr>
          <w:p w14:paraId="23ACEEA1" w14:textId="77777777" w:rsidR="007C444B" w:rsidRPr="008F1E86" w:rsidRDefault="007C444B" w:rsidP="000C0488">
            <w:pPr>
              <w:jc w:val="center"/>
              <w:rPr>
                <w:rFonts w:ascii="Times New Roman" w:hAnsi="Times New Roman" w:cs="Times New Roman"/>
                <w:bCs/>
                <w:sz w:val="20"/>
                <w:szCs w:val="20"/>
              </w:rPr>
            </w:pPr>
            <w:r w:rsidRPr="008F1E86">
              <w:rPr>
                <w:rFonts w:ascii="Times New Roman" w:hAnsi="Times New Roman" w:cs="Times New Roman"/>
                <w:bCs/>
                <w:sz w:val="20"/>
                <w:szCs w:val="20"/>
              </w:rPr>
              <w:t>pigment</w:t>
            </w:r>
          </w:p>
          <w:p w14:paraId="3C4B586D" w14:textId="77777777" w:rsidR="007C444B" w:rsidRPr="008F1E86" w:rsidRDefault="007C444B" w:rsidP="000C0488">
            <w:pPr>
              <w:jc w:val="center"/>
              <w:rPr>
                <w:rFonts w:ascii="Times New Roman" w:hAnsi="Times New Roman" w:cs="Times New Roman"/>
                <w:bCs/>
                <w:sz w:val="20"/>
                <w:szCs w:val="20"/>
              </w:rPr>
            </w:pPr>
            <w:r w:rsidRPr="008F1E86">
              <w:rPr>
                <w:rFonts w:ascii="Times New Roman" w:hAnsi="Times New Roman" w:cs="Times New Roman"/>
                <w:sz w:val="20"/>
                <w:szCs w:val="20"/>
              </w:rPr>
              <w:t>od/</w:t>
            </w:r>
            <w:proofErr w:type="spellStart"/>
            <w:r w:rsidRPr="008F1E86">
              <w:rPr>
                <w:rFonts w:ascii="Times New Roman" w:hAnsi="Times New Roman" w:cs="Times New Roman"/>
                <w:sz w:val="20"/>
                <w:szCs w:val="20"/>
              </w:rPr>
              <w:t>gdfs</w:t>
            </w:r>
            <w:proofErr w:type="spellEnd"/>
          </w:p>
        </w:tc>
      </w:tr>
      <w:tr w:rsidR="007C444B" w:rsidRPr="008F1E86" w14:paraId="0B5B439F" w14:textId="77777777" w:rsidTr="00AB123C">
        <w:trPr>
          <w:jc w:val="center"/>
        </w:trPr>
        <w:tc>
          <w:tcPr>
            <w:tcW w:w="809" w:type="dxa"/>
            <w:hideMark/>
          </w:tcPr>
          <w:p w14:paraId="67EBCFB4" w14:textId="77777777" w:rsidR="007C444B" w:rsidRPr="008F1E86" w:rsidRDefault="007C444B" w:rsidP="000C0488">
            <w:pPr>
              <w:pStyle w:val="ListParagraph"/>
              <w:numPr>
                <w:ilvl w:val="0"/>
                <w:numId w:val="2"/>
              </w:numPr>
              <w:jc w:val="center"/>
              <w:rPr>
                <w:rFonts w:eastAsiaTheme="minorHAnsi"/>
                <w:sz w:val="20"/>
                <w:szCs w:val="20"/>
              </w:rPr>
            </w:pPr>
          </w:p>
        </w:tc>
        <w:tc>
          <w:tcPr>
            <w:tcW w:w="1354" w:type="dxa"/>
            <w:hideMark/>
          </w:tcPr>
          <w:p w14:paraId="5C8C1C8F" w14:textId="77777777" w:rsidR="007C444B" w:rsidRPr="008F1E86" w:rsidRDefault="007C444B" w:rsidP="000C0488">
            <w:pPr>
              <w:jc w:val="center"/>
              <w:rPr>
                <w:rFonts w:ascii="Times New Roman" w:hAnsi="Times New Roman" w:cs="Times New Roman"/>
                <w:sz w:val="20"/>
                <w:szCs w:val="20"/>
              </w:rPr>
            </w:pPr>
            <w:r w:rsidRPr="008F1E86">
              <w:rPr>
                <w:rFonts w:ascii="Times New Roman" w:hAnsi="Times New Roman" w:cs="Times New Roman"/>
                <w:sz w:val="20"/>
                <w:szCs w:val="20"/>
              </w:rPr>
              <w:t>CP</w:t>
            </w:r>
          </w:p>
        </w:tc>
        <w:tc>
          <w:tcPr>
            <w:tcW w:w="1640" w:type="dxa"/>
            <w:hideMark/>
          </w:tcPr>
          <w:p w14:paraId="06307092" w14:textId="77777777" w:rsidR="007C444B" w:rsidRPr="008F1E86" w:rsidRDefault="007C444B" w:rsidP="000C0488">
            <w:pPr>
              <w:jc w:val="center"/>
              <w:rPr>
                <w:rFonts w:ascii="Times New Roman" w:hAnsi="Times New Roman" w:cs="Times New Roman"/>
                <w:sz w:val="20"/>
                <w:szCs w:val="20"/>
              </w:rPr>
            </w:pPr>
            <w:r w:rsidRPr="008F1E86">
              <w:rPr>
                <w:rFonts w:ascii="Times New Roman" w:hAnsi="Times New Roman" w:cs="Times New Roman"/>
                <w:bCs/>
                <w:sz w:val="20"/>
                <w:szCs w:val="20"/>
              </w:rPr>
              <w:t>1.19</w:t>
            </w:r>
            <w:r w:rsidRPr="008F1E86">
              <w:rPr>
                <w:rFonts w:ascii="Times New Roman" w:hAnsi="Times New Roman" w:cs="Times New Roman"/>
                <w:sz w:val="20"/>
                <w:szCs w:val="20"/>
              </w:rPr>
              <w:t>±0.28</w:t>
            </w:r>
          </w:p>
        </w:tc>
      </w:tr>
      <w:tr w:rsidR="007C444B" w:rsidRPr="008F1E86" w14:paraId="015E420A" w14:textId="77777777" w:rsidTr="00AB123C">
        <w:trPr>
          <w:jc w:val="center"/>
        </w:trPr>
        <w:tc>
          <w:tcPr>
            <w:tcW w:w="809" w:type="dxa"/>
            <w:hideMark/>
          </w:tcPr>
          <w:p w14:paraId="473DCF2D" w14:textId="77777777" w:rsidR="007C444B" w:rsidRPr="008F1E86" w:rsidRDefault="007C444B" w:rsidP="000C0488">
            <w:pPr>
              <w:pStyle w:val="ListParagraph"/>
              <w:numPr>
                <w:ilvl w:val="0"/>
                <w:numId w:val="2"/>
              </w:numPr>
              <w:jc w:val="center"/>
              <w:rPr>
                <w:rFonts w:eastAsiaTheme="minorHAnsi"/>
                <w:sz w:val="20"/>
                <w:szCs w:val="20"/>
              </w:rPr>
            </w:pPr>
          </w:p>
        </w:tc>
        <w:tc>
          <w:tcPr>
            <w:tcW w:w="1354" w:type="dxa"/>
            <w:hideMark/>
          </w:tcPr>
          <w:p w14:paraId="2941D5D4" w14:textId="77777777" w:rsidR="007C444B" w:rsidRPr="008F1E86" w:rsidRDefault="007C444B" w:rsidP="000C0488">
            <w:pPr>
              <w:jc w:val="center"/>
              <w:rPr>
                <w:rFonts w:ascii="Times New Roman" w:hAnsi="Times New Roman" w:cs="Times New Roman"/>
                <w:sz w:val="20"/>
                <w:szCs w:val="20"/>
              </w:rPr>
            </w:pPr>
            <w:r w:rsidRPr="008F1E86">
              <w:rPr>
                <w:rFonts w:ascii="Times New Roman" w:hAnsi="Times New Roman" w:cs="Times New Roman"/>
                <w:sz w:val="20"/>
                <w:szCs w:val="20"/>
              </w:rPr>
              <w:t>PP</w:t>
            </w:r>
          </w:p>
        </w:tc>
        <w:tc>
          <w:tcPr>
            <w:tcW w:w="1640" w:type="dxa"/>
            <w:hideMark/>
          </w:tcPr>
          <w:p w14:paraId="5DB4EFBE" w14:textId="77777777" w:rsidR="007C444B" w:rsidRPr="008F1E86" w:rsidRDefault="007C444B" w:rsidP="000C0488">
            <w:pPr>
              <w:jc w:val="center"/>
              <w:rPr>
                <w:rFonts w:ascii="Times New Roman" w:hAnsi="Times New Roman" w:cs="Times New Roman"/>
                <w:sz w:val="20"/>
                <w:szCs w:val="20"/>
              </w:rPr>
            </w:pPr>
            <w:r w:rsidRPr="008F1E86">
              <w:rPr>
                <w:rFonts w:ascii="Times New Roman" w:hAnsi="Times New Roman" w:cs="Times New Roman"/>
                <w:sz w:val="20"/>
                <w:szCs w:val="20"/>
              </w:rPr>
              <w:t>1.71±0.13</w:t>
            </w:r>
          </w:p>
        </w:tc>
      </w:tr>
      <w:tr w:rsidR="007C444B" w:rsidRPr="008F1E86" w14:paraId="3F82B20D" w14:textId="77777777" w:rsidTr="00AB123C">
        <w:trPr>
          <w:jc w:val="center"/>
        </w:trPr>
        <w:tc>
          <w:tcPr>
            <w:tcW w:w="809" w:type="dxa"/>
            <w:hideMark/>
          </w:tcPr>
          <w:p w14:paraId="18183055" w14:textId="77777777" w:rsidR="007C444B" w:rsidRPr="008F1E86" w:rsidRDefault="007C444B" w:rsidP="000C0488">
            <w:pPr>
              <w:pStyle w:val="ListParagraph"/>
              <w:numPr>
                <w:ilvl w:val="0"/>
                <w:numId w:val="2"/>
              </w:numPr>
              <w:jc w:val="center"/>
              <w:rPr>
                <w:rFonts w:eastAsiaTheme="minorHAnsi"/>
                <w:sz w:val="20"/>
                <w:szCs w:val="20"/>
              </w:rPr>
            </w:pPr>
          </w:p>
        </w:tc>
        <w:tc>
          <w:tcPr>
            <w:tcW w:w="1354" w:type="dxa"/>
            <w:hideMark/>
          </w:tcPr>
          <w:p w14:paraId="7302F748" w14:textId="77777777" w:rsidR="007C444B" w:rsidRPr="008F1E86" w:rsidRDefault="007C444B" w:rsidP="000C0488">
            <w:pPr>
              <w:jc w:val="center"/>
              <w:rPr>
                <w:rFonts w:ascii="Times New Roman" w:hAnsi="Times New Roman" w:cs="Times New Roman"/>
                <w:sz w:val="20"/>
                <w:szCs w:val="20"/>
              </w:rPr>
            </w:pPr>
            <w:r w:rsidRPr="008F1E86">
              <w:rPr>
                <w:rFonts w:ascii="Times New Roman" w:hAnsi="Times New Roman" w:cs="Times New Roman"/>
                <w:sz w:val="20"/>
                <w:szCs w:val="20"/>
              </w:rPr>
              <w:t>DFW</w:t>
            </w:r>
          </w:p>
        </w:tc>
        <w:tc>
          <w:tcPr>
            <w:tcW w:w="1640" w:type="dxa"/>
            <w:hideMark/>
          </w:tcPr>
          <w:p w14:paraId="53D578A8" w14:textId="77777777" w:rsidR="007C444B" w:rsidRPr="008F1E86" w:rsidRDefault="007C444B" w:rsidP="000C0488">
            <w:pPr>
              <w:jc w:val="center"/>
              <w:rPr>
                <w:rFonts w:ascii="Times New Roman" w:hAnsi="Times New Roman" w:cs="Times New Roman"/>
                <w:sz w:val="20"/>
                <w:szCs w:val="20"/>
              </w:rPr>
            </w:pPr>
            <w:r w:rsidRPr="008F1E86">
              <w:rPr>
                <w:rFonts w:ascii="Times New Roman" w:hAnsi="Times New Roman" w:cs="Times New Roman"/>
                <w:bCs/>
                <w:sz w:val="20"/>
                <w:szCs w:val="20"/>
              </w:rPr>
              <w:t>1.18</w:t>
            </w:r>
            <w:r w:rsidRPr="008F1E86">
              <w:rPr>
                <w:rFonts w:ascii="Times New Roman" w:hAnsi="Times New Roman" w:cs="Times New Roman"/>
                <w:sz w:val="20"/>
                <w:szCs w:val="20"/>
              </w:rPr>
              <w:t>±0.21</w:t>
            </w:r>
          </w:p>
        </w:tc>
      </w:tr>
      <w:tr w:rsidR="007C444B" w:rsidRPr="008F1E86" w14:paraId="5C1B1A38" w14:textId="77777777" w:rsidTr="00AB123C">
        <w:trPr>
          <w:jc w:val="center"/>
        </w:trPr>
        <w:tc>
          <w:tcPr>
            <w:tcW w:w="809" w:type="dxa"/>
            <w:hideMark/>
          </w:tcPr>
          <w:p w14:paraId="13F58194" w14:textId="77777777" w:rsidR="007C444B" w:rsidRPr="008F1E86" w:rsidRDefault="007C444B" w:rsidP="000C0488">
            <w:pPr>
              <w:pStyle w:val="ListParagraph"/>
              <w:numPr>
                <w:ilvl w:val="0"/>
                <w:numId w:val="2"/>
              </w:numPr>
              <w:jc w:val="center"/>
              <w:rPr>
                <w:rFonts w:eastAsiaTheme="minorHAnsi"/>
                <w:sz w:val="20"/>
                <w:szCs w:val="20"/>
              </w:rPr>
            </w:pPr>
          </w:p>
        </w:tc>
        <w:tc>
          <w:tcPr>
            <w:tcW w:w="1354" w:type="dxa"/>
            <w:hideMark/>
          </w:tcPr>
          <w:p w14:paraId="4C78D0F9" w14:textId="77777777" w:rsidR="007C444B" w:rsidRPr="008F1E86" w:rsidRDefault="007C444B" w:rsidP="000C0488">
            <w:pPr>
              <w:jc w:val="center"/>
              <w:rPr>
                <w:rFonts w:ascii="Times New Roman" w:hAnsi="Times New Roman" w:cs="Times New Roman"/>
                <w:sz w:val="20"/>
                <w:szCs w:val="20"/>
              </w:rPr>
            </w:pPr>
            <w:r w:rsidRPr="008F1E86">
              <w:rPr>
                <w:rFonts w:ascii="Times New Roman" w:hAnsi="Times New Roman" w:cs="Times New Roman"/>
                <w:sz w:val="20"/>
                <w:szCs w:val="20"/>
              </w:rPr>
              <w:t>BW</w:t>
            </w:r>
          </w:p>
        </w:tc>
        <w:tc>
          <w:tcPr>
            <w:tcW w:w="1640" w:type="dxa"/>
            <w:hideMark/>
          </w:tcPr>
          <w:p w14:paraId="51F5C1DD" w14:textId="77777777" w:rsidR="007C444B" w:rsidRPr="008F1E86" w:rsidRDefault="007C444B" w:rsidP="000C0488">
            <w:pPr>
              <w:jc w:val="center"/>
              <w:rPr>
                <w:rFonts w:ascii="Times New Roman" w:hAnsi="Times New Roman" w:cs="Times New Roman"/>
                <w:sz w:val="20"/>
                <w:szCs w:val="20"/>
              </w:rPr>
            </w:pPr>
            <w:r w:rsidRPr="008F1E86">
              <w:rPr>
                <w:rFonts w:ascii="Times New Roman" w:hAnsi="Times New Roman" w:cs="Times New Roman"/>
                <w:sz w:val="20"/>
                <w:szCs w:val="20"/>
              </w:rPr>
              <w:t>0.83±0.19</w:t>
            </w:r>
          </w:p>
        </w:tc>
      </w:tr>
    </w:tbl>
    <w:p w14:paraId="16C9B581" w14:textId="77777777" w:rsidR="007C444B" w:rsidRPr="008F1E86" w:rsidRDefault="007C444B" w:rsidP="000C0488">
      <w:pPr>
        <w:widowControl w:val="0"/>
        <w:tabs>
          <w:tab w:val="left" w:pos="0"/>
        </w:tabs>
        <w:autoSpaceDE w:val="0"/>
        <w:autoSpaceDN w:val="0"/>
        <w:adjustRightInd w:val="0"/>
        <w:spacing w:after="0" w:line="360" w:lineRule="auto"/>
        <w:jc w:val="center"/>
        <w:rPr>
          <w:rFonts w:ascii="Times New Roman" w:hAnsi="Times New Roman" w:cs="Times New Roman"/>
          <w:bCs/>
          <w:sz w:val="20"/>
          <w:szCs w:val="20"/>
        </w:rPr>
      </w:pPr>
      <w:r w:rsidRPr="008F1E86">
        <w:rPr>
          <w:rFonts w:ascii="Times New Roman" w:hAnsi="Times New Roman" w:cs="Times New Roman"/>
          <w:bCs/>
          <w:sz w:val="20"/>
          <w:szCs w:val="20"/>
        </w:rPr>
        <w:t>Values represented mean ± SD</w:t>
      </w:r>
    </w:p>
    <w:p w14:paraId="5344E390" w14:textId="77777777" w:rsidR="007C444B" w:rsidRPr="008F1E86" w:rsidRDefault="007C444B" w:rsidP="000C0488">
      <w:pPr>
        <w:autoSpaceDE w:val="0"/>
        <w:autoSpaceDN w:val="0"/>
        <w:adjustRightInd w:val="0"/>
        <w:spacing w:after="0" w:line="360" w:lineRule="auto"/>
        <w:jc w:val="both"/>
        <w:rPr>
          <w:rFonts w:ascii="Times New Roman" w:eastAsiaTheme="minorHAnsi" w:hAnsi="Times New Roman" w:cs="Times New Roman"/>
          <w:b/>
          <w:sz w:val="20"/>
          <w:szCs w:val="20"/>
        </w:rPr>
      </w:pPr>
      <w:r w:rsidRPr="008F1E86">
        <w:rPr>
          <w:rFonts w:ascii="Times New Roman" w:eastAsiaTheme="minorHAnsi" w:hAnsi="Times New Roman" w:cs="Times New Roman"/>
          <w:b/>
          <w:sz w:val="20"/>
          <w:szCs w:val="20"/>
        </w:rPr>
        <w:t>Optimization parameters</w:t>
      </w:r>
    </w:p>
    <w:p w14:paraId="14DAF304" w14:textId="77777777" w:rsidR="007C444B" w:rsidRPr="008F1E86" w:rsidRDefault="007C444B" w:rsidP="000C0488">
      <w:pPr>
        <w:autoSpaceDE w:val="0"/>
        <w:autoSpaceDN w:val="0"/>
        <w:adjustRightInd w:val="0"/>
        <w:spacing w:after="0" w:line="360" w:lineRule="auto"/>
        <w:rPr>
          <w:rFonts w:ascii="Times New Roman" w:eastAsiaTheme="minorHAnsi" w:hAnsi="Times New Roman" w:cs="Times New Roman"/>
          <w:b/>
          <w:sz w:val="20"/>
          <w:szCs w:val="20"/>
        </w:rPr>
      </w:pPr>
      <w:r w:rsidRPr="008F1E86">
        <w:rPr>
          <w:rFonts w:ascii="Times New Roman" w:eastAsiaTheme="minorHAnsi" w:hAnsi="Times New Roman" w:cs="Times New Roman"/>
          <w:b/>
          <w:sz w:val="20"/>
          <w:szCs w:val="20"/>
        </w:rPr>
        <w:t>Temperature</w:t>
      </w:r>
    </w:p>
    <w:p w14:paraId="2EA9A2EA" w14:textId="77777777" w:rsidR="000C7196" w:rsidRPr="008F1E86" w:rsidRDefault="008472D3" w:rsidP="005778DF">
      <w:pPr>
        <w:autoSpaceDE w:val="0"/>
        <w:autoSpaceDN w:val="0"/>
        <w:adjustRightInd w:val="0"/>
        <w:spacing w:after="0" w:line="360" w:lineRule="auto"/>
        <w:ind w:firstLine="720"/>
        <w:jc w:val="both"/>
        <w:rPr>
          <w:rFonts w:ascii="Times New Roman" w:hAnsi="Times New Roman" w:cs="Times New Roman"/>
          <w:sz w:val="20"/>
          <w:szCs w:val="20"/>
        </w:rPr>
      </w:pPr>
      <w:r w:rsidRPr="008F1E86">
        <w:rPr>
          <w:rFonts w:ascii="Times New Roman" w:hAnsi="Times New Roman" w:cs="Times New Roman"/>
          <w:sz w:val="20"/>
          <w:szCs w:val="20"/>
        </w:rPr>
        <w:t xml:space="preserve">The effect of temperature on brown pigment production by Bacillus sp was studied in </w:t>
      </w:r>
      <w:r w:rsidR="00D81754" w:rsidRPr="008F1E86">
        <w:rPr>
          <w:rFonts w:ascii="Times New Roman" w:hAnsi="Times New Roman" w:cs="Times New Roman"/>
          <w:sz w:val="20"/>
          <w:szCs w:val="20"/>
        </w:rPr>
        <w:t>Fig 1</w:t>
      </w:r>
      <w:r w:rsidRPr="008F1E86">
        <w:rPr>
          <w:rFonts w:ascii="Times New Roman" w:hAnsi="Times New Roman" w:cs="Times New Roman"/>
          <w:sz w:val="20"/>
          <w:szCs w:val="20"/>
        </w:rPr>
        <w:t>.</w:t>
      </w:r>
      <w:r w:rsidR="00B4634C" w:rsidRPr="008F1E86">
        <w:rPr>
          <w:rFonts w:ascii="Times New Roman" w:hAnsi="Times New Roman" w:cs="Times New Roman"/>
          <w:sz w:val="20"/>
          <w:szCs w:val="20"/>
        </w:rPr>
        <w:t xml:space="preserve"> The maximum pigment production was recorded at 37°C in PP (1.76 od/</w:t>
      </w:r>
      <w:proofErr w:type="spellStart"/>
      <w:r w:rsidR="00B4634C" w:rsidRPr="008F1E86">
        <w:rPr>
          <w:rFonts w:ascii="Times New Roman" w:hAnsi="Times New Roman" w:cs="Times New Roman"/>
          <w:sz w:val="20"/>
          <w:szCs w:val="20"/>
        </w:rPr>
        <w:t>gdfs</w:t>
      </w:r>
      <w:proofErr w:type="spellEnd"/>
      <w:r w:rsidR="00B4634C" w:rsidRPr="008F1E86">
        <w:rPr>
          <w:rFonts w:ascii="Times New Roman" w:hAnsi="Times New Roman" w:cs="Times New Roman"/>
          <w:sz w:val="20"/>
          <w:szCs w:val="20"/>
        </w:rPr>
        <w:t>), CP (</w:t>
      </w:r>
      <w:r w:rsidR="00B4634C" w:rsidRPr="008F1E86">
        <w:rPr>
          <w:rFonts w:ascii="Times New Roman" w:hAnsi="Times New Roman" w:cs="Times New Roman"/>
          <w:bCs/>
          <w:sz w:val="20"/>
          <w:szCs w:val="20"/>
        </w:rPr>
        <w:t>1.24</w:t>
      </w:r>
      <w:r w:rsidR="00B4634C" w:rsidRPr="008F1E86">
        <w:rPr>
          <w:rFonts w:ascii="Times New Roman" w:hAnsi="Times New Roman" w:cs="Times New Roman"/>
          <w:sz w:val="20"/>
          <w:szCs w:val="20"/>
        </w:rPr>
        <w:t>±0.02 od/</w:t>
      </w:r>
      <w:proofErr w:type="spellStart"/>
      <w:r w:rsidR="00B4634C" w:rsidRPr="008F1E86">
        <w:rPr>
          <w:rFonts w:ascii="Times New Roman" w:hAnsi="Times New Roman" w:cs="Times New Roman"/>
          <w:sz w:val="20"/>
          <w:szCs w:val="20"/>
        </w:rPr>
        <w:t>gdfs</w:t>
      </w:r>
      <w:proofErr w:type="spellEnd"/>
      <w:r w:rsidR="00B4634C" w:rsidRPr="008F1E86">
        <w:rPr>
          <w:rFonts w:ascii="Times New Roman" w:hAnsi="Times New Roman" w:cs="Times New Roman"/>
          <w:sz w:val="20"/>
          <w:szCs w:val="20"/>
        </w:rPr>
        <w:t>), and DFW (</w:t>
      </w:r>
      <w:r w:rsidR="00B4634C" w:rsidRPr="008F1E86">
        <w:rPr>
          <w:rFonts w:ascii="Times New Roman" w:hAnsi="Times New Roman" w:cs="Times New Roman"/>
          <w:bCs/>
          <w:sz w:val="20"/>
          <w:szCs w:val="20"/>
        </w:rPr>
        <w:t>1.19</w:t>
      </w:r>
      <w:r w:rsidR="00B4634C" w:rsidRPr="008F1E86">
        <w:rPr>
          <w:rFonts w:ascii="Times New Roman" w:hAnsi="Times New Roman" w:cs="Times New Roman"/>
          <w:sz w:val="20"/>
          <w:szCs w:val="20"/>
        </w:rPr>
        <w:t>±0.05 od/</w:t>
      </w:r>
      <w:proofErr w:type="spellStart"/>
      <w:r w:rsidR="00B4634C" w:rsidRPr="008F1E86">
        <w:rPr>
          <w:rFonts w:ascii="Times New Roman" w:hAnsi="Times New Roman" w:cs="Times New Roman"/>
          <w:sz w:val="20"/>
          <w:szCs w:val="20"/>
        </w:rPr>
        <w:t>gdfs</w:t>
      </w:r>
      <w:proofErr w:type="spellEnd"/>
      <w:r w:rsidR="00B4634C" w:rsidRPr="008F1E86">
        <w:rPr>
          <w:rFonts w:ascii="Times New Roman" w:hAnsi="Times New Roman" w:cs="Times New Roman"/>
          <w:sz w:val="20"/>
          <w:szCs w:val="20"/>
        </w:rPr>
        <w:t>), whereas minimum amount of pigment was recorded at 15°C in BW (0.14±0.01 od/</w:t>
      </w:r>
      <w:proofErr w:type="spellStart"/>
      <w:r w:rsidR="00B4634C" w:rsidRPr="008F1E86">
        <w:rPr>
          <w:rFonts w:ascii="Times New Roman" w:hAnsi="Times New Roman" w:cs="Times New Roman"/>
          <w:sz w:val="20"/>
          <w:szCs w:val="20"/>
        </w:rPr>
        <w:t>gdfs</w:t>
      </w:r>
      <w:proofErr w:type="spellEnd"/>
      <w:r w:rsidR="00B4634C" w:rsidRPr="008F1E86">
        <w:rPr>
          <w:rFonts w:ascii="Times New Roman" w:hAnsi="Times New Roman" w:cs="Times New Roman"/>
          <w:sz w:val="20"/>
          <w:szCs w:val="20"/>
        </w:rPr>
        <w:t xml:space="preserve">). </w:t>
      </w:r>
      <w:r w:rsidR="000C7196" w:rsidRPr="008F1E86">
        <w:rPr>
          <w:rFonts w:ascii="Times New Roman" w:hAnsi="Times New Roman" w:cs="Times New Roman"/>
          <w:sz w:val="20"/>
          <w:szCs w:val="20"/>
        </w:rPr>
        <w:t xml:space="preserve">Similarly, the maximum </w:t>
      </w:r>
      <w:proofErr w:type="spellStart"/>
      <w:r w:rsidR="000C7196" w:rsidRPr="008F1E86">
        <w:rPr>
          <w:rFonts w:ascii="Times New Roman" w:hAnsi="Times New Roman" w:cs="Times New Roman"/>
          <w:sz w:val="20"/>
          <w:szCs w:val="20"/>
        </w:rPr>
        <w:t>pyocanin</w:t>
      </w:r>
      <w:proofErr w:type="spellEnd"/>
      <w:r w:rsidR="000C7196" w:rsidRPr="008F1E86">
        <w:rPr>
          <w:rFonts w:ascii="Times New Roman" w:hAnsi="Times New Roman" w:cs="Times New Roman"/>
          <w:sz w:val="20"/>
          <w:szCs w:val="20"/>
        </w:rPr>
        <w:t xml:space="preserve"> production from </w:t>
      </w:r>
      <w:proofErr w:type="spellStart"/>
      <w:r w:rsidR="000C7196" w:rsidRPr="008F1E86">
        <w:rPr>
          <w:rFonts w:ascii="Times New Roman" w:hAnsi="Times New Roman" w:cs="Times New Roman"/>
          <w:i/>
          <w:iCs/>
          <w:sz w:val="20"/>
          <w:szCs w:val="20"/>
        </w:rPr>
        <w:t>Pseudomona</w:t>
      </w:r>
      <w:proofErr w:type="spellEnd"/>
      <w:r w:rsidR="000C7196" w:rsidRPr="008F1E86">
        <w:rPr>
          <w:rFonts w:ascii="Times New Roman" w:hAnsi="Times New Roman" w:cs="Times New Roman"/>
          <w:i/>
          <w:iCs/>
          <w:sz w:val="20"/>
          <w:szCs w:val="20"/>
        </w:rPr>
        <w:t xml:space="preserve"> aeruginosa </w:t>
      </w:r>
      <w:r w:rsidR="000C7196" w:rsidRPr="008F1E86">
        <w:rPr>
          <w:rFonts w:ascii="Times New Roman" w:hAnsi="Times New Roman" w:cs="Times New Roman"/>
          <w:sz w:val="20"/>
          <w:szCs w:val="20"/>
        </w:rPr>
        <w:t xml:space="preserve">was recorded at 37°C in a study performed by Alka </w:t>
      </w:r>
      <w:r w:rsidR="000C7196" w:rsidRPr="008F1E86">
        <w:rPr>
          <w:rFonts w:ascii="Times New Roman" w:hAnsi="Times New Roman" w:cs="Times New Roman"/>
          <w:i/>
          <w:iCs/>
          <w:sz w:val="20"/>
          <w:szCs w:val="20"/>
        </w:rPr>
        <w:t>et al</w:t>
      </w:r>
      <w:r w:rsidR="000C7196" w:rsidRPr="008F1E86">
        <w:rPr>
          <w:rFonts w:ascii="Times New Roman" w:hAnsi="Times New Roman" w:cs="Times New Roman"/>
          <w:sz w:val="20"/>
          <w:szCs w:val="20"/>
        </w:rPr>
        <w:t>.</w:t>
      </w:r>
      <w:r w:rsidR="00C341ED" w:rsidRPr="00C341ED">
        <w:rPr>
          <w:rFonts w:ascii="Times New Roman" w:eastAsiaTheme="minorHAnsi" w:hAnsi="Times New Roman" w:cs="Times New Roman"/>
          <w:sz w:val="20"/>
          <w:szCs w:val="20"/>
          <w:vertAlign w:val="superscript"/>
        </w:rPr>
        <w:t xml:space="preserve"> 1</w:t>
      </w:r>
      <w:r w:rsidR="00C341ED">
        <w:rPr>
          <w:rFonts w:ascii="Times New Roman" w:eastAsiaTheme="minorHAnsi" w:hAnsi="Times New Roman" w:cs="Times New Roman"/>
          <w:sz w:val="20"/>
          <w:szCs w:val="20"/>
          <w:vertAlign w:val="superscript"/>
        </w:rPr>
        <w:t>8</w:t>
      </w:r>
    </w:p>
    <w:p w14:paraId="3CDBC945" w14:textId="77777777" w:rsidR="006740C8" w:rsidRPr="008F1E86" w:rsidRDefault="006740C8" w:rsidP="006740C8">
      <w:pPr>
        <w:widowControl w:val="0"/>
        <w:tabs>
          <w:tab w:val="left" w:pos="0"/>
        </w:tabs>
        <w:autoSpaceDE w:val="0"/>
        <w:autoSpaceDN w:val="0"/>
        <w:adjustRightInd w:val="0"/>
        <w:spacing w:after="0" w:line="360" w:lineRule="auto"/>
        <w:rPr>
          <w:rFonts w:ascii="Times New Roman" w:hAnsi="Times New Roman" w:cs="Times New Roman"/>
          <w:b/>
          <w:bCs/>
          <w:sz w:val="20"/>
          <w:szCs w:val="20"/>
        </w:rPr>
      </w:pPr>
      <w:r w:rsidRPr="008F1E86">
        <w:rPr>
          <w:rFonts w:ascii="Times New Roman" w:hAnsi="Times New Roman" w:cs="Times New Roman"/>
          <w:b/>
          <w:bCs/>
          <w:sz w:val="20"/>
          <w:szCs w:val="20"/>
        </w:rPr>
        <w:t>pH</w:t>
      </w:r>
    </w:p>
    <w:p w14:paraId="56C522DF" w14:textId="77777777" w:rsidR="006740C8" w:rsidRDefault="006740C8" w:rsidP="006740C8">
      <w:pPr>
        <w:widowControl w:val="0"/>
        <w:tabs>
          <w:tab w:val="left" w:pos="0"/>
        </w:tabs>
        <w:autoSpaceDE w:val="0"/>
        <w:autoSpaceDN w:val="0"/>
        <w:adjustRightInd w:val="0"/>
        <w:spacing w:after="0" w:line="360" w:lineRule="auto"/>
        <w:jc w:val="both"/>
        <w:rPr>
          <w:rFonts w:ascii="Times New Roman" w:hAnsi="Times New Roman" w:cs="Times New Roman"/>
          <w:bCs/>
          <w:sz w:val="20"/>
          <w:szCs w:val="20"/>
        </w:rPr>
      </w:pPr>
      <w:r w:rsidRPr="008F1E86">
        <w:rPr>
          <w:rFonts w:ascii="Times New Roman" w:hAnsi="Times New Roman" w:cs="Times New Roman"/>
          <w:bCs/>
          <w:sz w:val="20"/>
          <w:szCs w:val="20"/>
        </w:rPr>
        <w:tab/>
        <w:t xml:space="preserve">Effect of varied pH on pigment production by </w:t>
      </w:r>
      <w:r w:rsidRPr="008F1E86">
        <w:rPr>
          <w:rFonts w:ascii="Times New Roman" w:hAnsi="Times New Roman" w:cs="Times New Roman"/>
          <w:bCs/>
          <w:i/>
          <w:sz w:val="20"/>
          <w:szCs w:val="20"/>
        </w:rPr>
        <w:t>Bacillus</w:t>
      </w:r>
      <w:r w:rsidRPr="008F1E86">
        <w:rPr>
          <w:rFonts w:ascii="Times New Roman" w:hAnsi="Times New Roman" w:cs="Times New Roman"/>
          <w:bCs/>
          <w:sz w:val="20"/>
          <w:szCs w:val="20"/>
        </w:rPr>
        <w:t xml:space="preserve"> sp was studied (</w:t>
      </w:r>
      <w:r w:rsidR="00D81754" w:rsidRPr="008F1E86">
        <w:rPr>
          <w:rFonts w:ascii="Times New Roman" w:hAnsi="Times New Roman" w:cs="Times New Roman"/>
          <w:sz w:val="20"/>
          <w:szCs w:val="20"/>
        </w:rPr>
        <w:t>Fig 2</w:t>
      </w:r>
      <w:r w:rsidRPr="008F1E86">
        <w:rPr>
          <w:rFonts w:ascii="Times New Roman" w:hAnsi="Times New Roman" w:cs="Times New Roman"/>
          <w:bCs/>
          <w:sz w:val="20"/>
          <w:szCs w:val="20"/>
        </w:rPr>
        <w:t xml:space="preserve">). The production of pigment reached maximum at basic pH 8 in all the </w:t>
      </w:r>
      <w:r w:rsidRPr="008F1E86">
        <w:rPr>
          <w:rFonts w:ascii="Times New Roman" w:hAnsi="Times New Roman" w:cs="Times New Roman"/>
          <w:sz w:val="20"/>
          <w:szCs w:val="20"/>
        </w:rPr>
        <w:t>agricultural substrates, i.e.,</w:t>
      </w:r>
      <w:r w:rsidRPr="008F1E86">
        <w:rPr>
          <w:rFonts w:ascii="Times New Roman" w:hAnsi="Times New Roman" w:cs="Times New Roman"/>
          <w:bCs/>
          <w:sz w:val="20"/>
          <w:szCs w:val="20"/>
        </w:rPr>
        <w:t xml:space="preserve"> </w:t>
      </w:r>
      <w:r w:rsidRPr="008F1E86">
        <w:rPr>
          <w:rFonts w:ascii="Times New Roman" w:hAnsi="Times New Roman" w:cs="Times New Roman"/>
          <w:sz w:val="20"/>
          <w:szCs w:val="20"/>
        </w:rPr>
        <w:t>PP (2.13±0.15 od/</w:t>
      </w:r>
      <w:proofErr w:type="spellStart"/>
      <w:r w:rsidRPr="008F1E86">
        <w:rPr>
          <w:rFonts w:ascii="Times New Roman" w:hAnsi="Times New Roman" w:cs="Times New Roman"/>
          <w:sz w:val="20"/>
          <w:szCs w:val="20"/>
        </w:rPr>
        <w:t>gdfs</w:t>
      </w:r>
      <w:proofErr w:type="spellEnd"/>
      <w:r w:rsidRPr="008F1E86">
        <w:rPr>
          <w:rFonts w:ascii="Times New Roman" w:hAnsi="Times New Roman" w:cs="Times New Roman"/>
          <w:sz w:val="20"/>
          <w:szCs w:val="20"/>
        </w:rPr>
        <w:t>), CP (</w:t>
      </w:r>
      <w:r w:rsidRPr="008F1E86">
        <w:rPr>
          <w:rFonts w:ascii="Times New Roman" w:hAnsi="Times New Roman" w:cs="Times New Roman"/>
          <w:bCs/>
          <w:sz w:val="20"/>
          <w:szCs w:val="20"/>
        </w:rPr>
        <w:t>1.25</w:t>
      </w:r>
      <w:r w:rsidRPr="008F1E86">
        <w:rPr>
          <w:rFonts w:ascii="Times New Roman" w:hAnsi="Times New Roman" w:cs="Times New Roman"/>
          <w:sz w:val="20"/>
          <w:szCs w:val="20"/>
        </w:rPr>
        <w:t>±0.08 od/</w:t>
      </w:r>
      <w:proofErr w:type="spellStart"/>
      <w:r w:rsidRPr="008F1E86">
        <w:rPr>
          <w:rFonts w:ascii="Times New Roman" w:hAnsi="Times New Roman" w:cs="Times New Roman"/>
          <w:sz w:val="20"/>
          <w:szCs w:val="20"/>
        </w:rPr>
        <w:t>gdfs</w:t>
      </w:r>
      <w:proofErr w:type="spellEnd"/>
      <w:r w:rsidRPr="008F1E86">
        <w:rPr>
          <w:rFonts w:ascii="Times New Roman" w:hAnsi="Times New Roman" w:cs="Times New Roman"/>
          <w:sz w:val="20"/>
          <w:szCs w:val="20"/>
        </w:rPr>
        <w:t>), and DFW (</w:t>
      </w:r>
      <w:r w:rsidRPr="008F1E86">
        <w:rPr>
          <w:rFonts w:ascii="Times New Roman" w:hAnsi="Times New Roman" w:cs="Times New Roman"/>
          <w:bCs/>
          <w:sz w:val="20"/>
          <w:szCs w:val="20"/>
        </w:rPr>
        <w:t>1.26</w:t>
      </w:r>
      <w:r w:rsidRPr="008F1E86">
        <w:rPr>
          <w:rFonts w:ascii="Times New Roman" w:hAnsi="Times New Roman" w:cs="Times New Roman"/>
          <w:sz w:val="20"/>
          <w:szCs w:val="20"/>
        </w:rPr>
        <w:t>±0.17od/</w:t>
      </w:r>
      <w:proofErr w:type="spellStart"/>
      <w:r w:rsidRPr="008F1E86">
        <w:rPr>
          <w:rFonts w:ascii="Times New Roman" w:hAnsi="Times New Roman" w:cs="Times New Roman"/>
          <w:sz w:val="20"/>
          <w:szCs w:val="20"/>
        </w:rPr>
        <w:t>gdfs</w:t>
      </w:r>
      <w:proofErr w:type="spellEnd"/>
      <w:r w:rsidRPr="008F1E86">
        <w:rPr>
          <w:rFonts w:ascii="Times New Roman" w:hAnsi="Times New Roman" w:cs="Times New Roman"/>
          <w:sz w:val="20"/>
          <w:szCs w:val="20"/>
        </w:rPr>
        <w:t>)</w:t>
      </w:r>
      <w:r w:rsidRPr="008F1E86">
        <w:rPr>
          <w:rFonts w:ascii="Times New Roman" w:hAnsi="Times New Roman" w:cs="Times New Roman"/>
          <w:bCs/>
          <w:sz w:val="20"/>
          <w:szCs w:val="20"/>
        </w:rPr>
        <w:t xml:space="preserve"> followed by pH 9 and 7. Minimum pigment production was recorded in pH 5 in BW substrates, (</w:t>
      </w:r>
      <w:r w:rsidRPr="008F1E86">
        <w:rPr>
          <w:rFonts w:ascii="Times New Roman" w:hAnsi="Times New Roman" w:cs="Times New Roman"/>
          <w:sz w:val="20"/>
          <w:szCs w:val="20"/>
        </w:rPr>
        <w:t>0.16±0.02 od/</w:t>
      </w:r>
      <w:proofErr w:type="spellStart"/>
      <w:r w:rsidRPr="008F1E86">
        <w:rPr>
          <w:rFonts w:ascii="Times New Roman" w:hAnsi="Times New Roman" w:cs="Times New Roman"/>
          <w:sz w:val="20"/>
          <w:szCs w:val="20"/>
        </w:rPr>
        <w:t>gdfs</w:t>
      </w:r>
      <w:proofErr w:type="spellEnd"/>
      <w:r w:rsidRPr="008F1E86">
        <w:rPr>
          <w:rFonts w:ascii="Times New Roman" w:hAnsi="Times New Roman" w:cs="Times New Roman"/>
          <w:bCs/>
          <w:sz w:val="20"/>
          <w:szCs w:val="20"/>
        </w:rPr>
        <w:t>). Similarly, Asker and Ohta</w:t>
      </w:r>
      <w:r w:rsidR="00FE7D39" w:rsidRPr="00C341ED">
        <w:rPr>
          <w:rFonts w:ascii="Times New Roman" w:eastAsiaTheme="minorHAnsi" w:hAnsi="Times New Roman" w:cs="Times New Roman"/>
          <w:sz w:val="20"/>
          <w:szCs w:val="20"/>
          <w:vertAlign w:val="superscript"/>
        </w:rPr>
        <w:t>1</w:t>
      </w:r>
      <w:r w:rsidR="00FE7D39">
        <w:rPr>
          <w:rFonts w:ascii="Times New Roman" w:eastAsiaTheme="minorHAnsi" w:hAnsi="Times New Roman" w:cs="Times New Roman"/>
          <w:sz w:val="20"/>
          <w:szCs w:val="20"/>
          <w:vertAlign w:val="superscript"/>
        </w:rPr>
        <w:t>9</w:t>
      </w:r>
      <w:r w:rsidRPr="008F1E86">
        <w:rPr>
          <w:rFonts w:ascii="Times New Roman" w:hAnsi="Times New Roman" w:cs="Times New Roman"/>
          <w:bCs/>
          <w:sz w:val="20"/>
          <w:szCs w:val="20"/>
        </w:rPr>
        <w:t xml:space="preserve">, reported that canthaxanthin production was higher at pH 7.2 in </w:t>
      </w:r>
      <w:r w:rsidRPr="008F1E86">
        <w:rPr>
          <w:rFonts w:ascii="Times New Roman" w:hAnsi="Times New Roman" w:cs="Times New Roman"/>
          <w:bCs/>
          <w:i/>
          <w:sz w:val="20"/>
          <w:szCs w:val="20"/>
        </w:rPr>
        <w:t>Halobacterium</w:t>
      </w:r>
      <w:r w:rsidRPr="008F1E86">
        <w:rPr>
          <w:rFonts w:ascii="Times New Roman" w:hAnsi="Times New Roman" w:cs="Times New Roman"/>
          <w:bCs/>
          <w:sz w:val="20"/>
          <w:szCs w:val="20"/>
        </w:rPr>
        <w:t xml:space="preserve"> sp. isolated from a salt farm in Alexandria, Egypt. Shatila et al</w:t>
      </w:r>
      <w:r w:rsidR="00FE7D39">
        <w:rPr>
          <w:rFonts w:ascii="Times New Roman" w:eastAsiaTheme="minorHAnsi" w:hAnsi="Times New Roman" w:cs="Times New Roman"/>
          <w:sz w:val="20"/>
          <w:szCs w:val="20"/>
          <w:vertAlign w:val="superscript"/>
        </w:rPr>
        <w:t>20</w:t>
      </w:r>
      <w:r w:rsidR="00FE7D39">
        <w:rPr>
          <w:rFonts w:ascii="Times New Roman" w:eastAsiaTheme="minorHAnsi" w:hAnsi="Times New Roman" w:cs="Times New Roman"/>
          <w:sz w:val="20"/>
          <w:szCs w:val="20"/>
        </w:rPr>
        <w:t>.</w:t>
      </w:r>
      <w:r w:rsidRPr="008F1E86">
        <w:rPr>
          <w:rFonts w:ascii="Times New Roman" w:hAnsi="Times New Roman" w:cs="Times New Roman"/>
          <w:bCs/>
          <w:sz w:val="20"/>
          <w:szCs w:val="20"/>
        </w:rPr>
        <w:t xml:space="preserve"> reported that the growth and pigment production by </w:t>
      </w:r>
      <w:proofErr w:type="spellStart"/>
      <w:r w:rsidRPr="008F1E86">
        <w:rPr>
          <w:rFonts w:ascii="Times New Roman" w:hAnsi="Times New Roman" w:cs="Times New Roman"/>
          <w:bCs/>
          <w:i/>
          <w:sz w:val="20"/>
          <w:szCs w:val="20"/>
        </w:rPr>
        <w:t>Exiguobacterium</w:t>
      </w:r>
      <w:proofErr w:type="spellEnd"/>
      <w:r w:rsidRPr="008F1E86">
        <w:rPr>
          <w:rFonts w:ascii="Times New Roman" w:hAnsi="Times New Roman" w:cs="Times New Roman"/>
          <w:bCs/>
          <w:i/>
          <w:sz w:val="20"/>
          <w:szCs w:val="20"/>
        </w:rPr>
        <w:t xml:space="preserve"> </w:t>
      </w:r>
      <w:proofErr w:type="spellStart"/>
      <w:r w:rsidRPr="008F1E86">
        <w:rPr>
          <w:rFonts w:ascii="Times New Roman" w:hAnsi="Times New Roman" w:cs="Times New Roman"/>
          <w:bCs/>
          <w:i/>
          <w:sz w:val="20"/>
          <w:szCs w:val="20"/>
        </w:rPr>
        <w:t>aurantiacum</w:t>
      </w:r>
      <w:proofErr w:type="spellEnd"/>
      <w:r w:rsidRPr="008F1E86">
        <w:rPr>
          <w:rFonts w:ascii="Times New Roman" w:hAnsi="Times New Roman" w:cs="Times New Roman"/>
          <w:bCs/>
          <w:sz w:val="20"/>
          <w:szCs w:val="20"/>
        </w:rPr>
        <w:t xml:space="preserve"> 144 was found to be highest at pH 7.0.</w:t>
      </w:r>
    </w:p>
    <w:p w14:paraId="63D7B7CD" w14:textId="77777777" w:rsidR="008F1E86" w:rsidRPr="008F1E86" w:rsidRDefault="008F1E86" w:rsidP="008F1E86">
      <w:pPr>
        <w:widowControl w:val="0"/>
        <w:tabs>
          <w:tab w:val="left" w:pos="0"/>
        </w:tabs>
        <w:autoSpaceDE w:val="0"/>
        <w:autoSpaceDN w:val="0"/>
        <w:adjustRightInd w:val="0"/>
        <w:spacing w:after="0" w:line="360" w:lineRule="auto"/>
        <w:rPr>
          <w:rFonts w:ascii="Times New Roman" w:hAnsi="Times New Roman" w:cs="Times New Roman"/>
          <w:b/>
          <w:bCs/>
          <w:sz w:val="20"/>
          <w:szCs w:val="20"/>
        </w:rPr>
      </w:pPr>
      <w:r w:rsidRPr="008F1E86">
        <w:rPr>
          <w:rFonts w:ascii="Times New Roman" w:hAnsi="Times New Roman" w:cs="Times New Roman"/>
          <w:b/>
          <w:bCs/>
          <w:sz w:val="20"/>
          <w:szCs w:val="20"/>
        </w:rPr>
        <w:t>Agitation condition</w:t>
      </w:r>
    </w:p>
    <w:p w14:paraId="65B317CD" w14:textId="77777777" w:rsidR="008F1E86" w:rsidRPr="008F1E86" w:rsidRDefault="008F1E86" w:rsidP="008F1E86">
      <w:pPr>
        <w:widowControl w:val="0"/>
        <w:tabs>
          <w:tab w:val="left" w:pos="0"/>
        </w:tabs>
        <w:autoSpaceDE w:val="0"/>
        <w:autoSpaceDN w:val="0"/>
        <w:adjustRightInd w:val="0"/>
        <w:spacing w:after="0" w:line="360" w:lineRule="auto"/>
        <w:jc w:val="both"/>
        <w:rPr>
          <w:rFonts w:ascii="Times New Roman" w:hAnsi="Times New Roman" w:cs="Times New Roman"/>
          <w:bCs/>
          <w:sz w:val="20"/>
          <w:szCs w:val="20"/>
        </w:rPr>
      </w:pPr>
      <w:r w:rsidRPr="008F1E86">
        <w:rPr>
          <w:rFonts w:ascii="Times New Roman" w:hAnsi="Times New Roman" w:cs="Times New Roman"/>
          <w:bCs/>
          <w:sz w:val="20"/>
          <w:szCs w:val="20"/>
        </w:rPr>
        <w:tab/>
        <w:t xml:space="preserve">The influence of agitation condition on pigment production by </w:t>
      </w:r>
      <w:r w:rsidRPr="008F1E86">
        <w:rPr>
          <w:rFonts w:ascii="Times New Roman" w:hAnsi="Times New Roman" w:cs="Times New Roman"/>
          <w:bCs/>
          <w:i/>
          <w:sz w:val="20"/>
          <w:szCs w:val="20"/>
        </w:rPr>
        <w:t>Bacillus</w:t>
      </w:r>
      <w:r w:rsidRPr="008F1E86">
        <w:rPr>
          <w:rFonts w:ascii="Times New Roman" w:hAnsi="Times New Roman" w:cs="Times New Roman"/>
          <w:bCs/>
          <w:sz w:val="20"/>
          <w:szCs w:val="20"/>
        </w:rPr>
        <w:t xml:space="preserve"> sp was studied with different range of agitation condition (static to 120 rpm). The highest level of pigment production was achieved at 120 rpm in </w:t>
      </w:r>
      <w:r w:rsidRPr="008F1E86">
        <w:rPr>
          <w:rFonts w:ascii="Times New Roman" w:hAnsi="Times New Roman" w:cs="Times New Roman"/>
          <w:sz w:val="20"/>
          <w:szCs w:val="20"/>
        </w:rPr>
        <w:t>PP substrates (2.41±0.28 od/</w:t>
      </w:r>
      <w:proofErr w:type="spellStart"/>
      <w:r w:rsidRPr="008F1E86">
        <w:rPr>
          <w:rFonts w:ascii="Times New Roman" w:hAnsi="Times New Roman" w:cs="Times New Roman"/>
          <w:sz w:val="20"/>
          <w:szCs w:val="20"/>
        </w:rPr>
        <w:t>gdfs</w:t>
      </w:r>
      <w:proofErr w:type="spellEnd"/>
      <w:r w:rsidRPr="008F1E86">
        <w:rPr>
          <w:rFonts w:ascii="Times New Roman" w:hAnsi="Times New Roman" w:cs="Times New Roman"/>
          <w:sz w:val="20"/>
          <w:szCs w:val="20"/>
        </w:rPr>
        <w:t xml:space="preserve">) </w:t>
      </w:r>
      <w:r w:rsidRPr="008F1E86">
        <w:rPr>
          <w:rFonts w:ascii="Times New Roman" w:hAnsi="Times New Roman" w:cs="Times New Roman"/>
          <w:bCs/>
          <w:sz w:val="20"/>
          <w:szCs w:val="20"/>
        </w:rPr>
        <w:t>followed by 60 rpm (</w:t>
      </w:r>
      <w:r w:rsidRPr="008F1E86">
        <w:rPr>
          <w:rFonts w:ascii="Times New Roman" w:hAnsi="Times New Roman" w:cs="Times New Roman"/>
          <w:sz w:val="20"/>
          <w:szCs w:val="20"/>
        </w:rPr>
        <w:t>1.65±0.24 od/</w:t>
      </w:r>
      <w:proofErr w:type="spellStart"/>
      <w:r w:rsidRPr="008F1E86">
        <w:rPr>
          <w:rFonts w:ascii="Times New Roman" w:hAnsi="Times New Roman" w:cs="Times New Roman"/>
          <w:sz w:val="20"/>
          <w:szCs w:val="20"/>
        </w:rPr>
        <w:t>gdfs</w:t>
      </w:r>
      <w:proofErr w:type="spellEnd"/>
      <w:r w:rsidRPr="008F1E86">
        <w:rPr>
          <w:rFonts w:ascii="Times New Roman" w:hAnsi="Times New Roman" w:cs="Times New Roman"/>
          <w:sz w:val="20"/>
          <w:szCs w:val="20"/>
        </w:rPr>
        <w:t>) (Fig 3)</w:t>
      </w:r>
      <w:r w:rsidRPr="008F1E86">
        <w:rPr>
          <w:rFonts w:ascii="Times New Roman" w:hAnsi="Times New Roman" w:cs="Times New Roman"/>
          <w:bCs/>
          <w:sz w:val="20"/>
          <w:szCs w:val="20"/>
        </w:rPr>
        <w:t xml:space="preserve">. </w:t>
      </w:r>
      <w:r w:rsidR="00FE7D39">
        <w:rPr>
          <w:rFonts w:ascii="Times New Roman" w:hAnsi="Times New Roman" w:cs="Times New Roman"/>
          <w:bCs/>
          <w:sz w:val="20"/>
          <w:szCs w:val="20"/>
        </w:rPr>
        <w:t xml:space="preserve">Similarly, </w:t>
      </w:r>
      <w:proofErr w:type="spellStart"/>
      <w:r w:rsidR="00FE7D39">
        <w:rPr>
          <w:rFonts w:ascii="Times New Roman" w:hAnsi="Times New Roman" w:cs="Times New Roman"/>
          <w:bCs/>
          <w:sz w:val="20"/>
          <w:szCs w:val="20"/>
        </w:rPr>
        <w:t>Khanafari</w:t>
      </w:r>
      <w:proofErr w:type="spellEnd"/>
      <w:r w:rsidR="00FE7D39">
        <w:rPr>
          <w:rFonts w:ascii="Times New Roman" w:hAnsi="Times New Roman" w:cs="Times New Roman"/>
          <w:bCs/>
          <w:sz w:val="20"/>
          <w:szCs w:val="20"/>
        </w:rPr>
        <w:t xml:space="preserve"> et al.</w:t>
      </w:r>
      <w:r w:rsidR="00FE7D39" w:rsidRPr="00FE7D39">
        <w:rPr>
          <w:rFonts w:ascii="Times New Roman" w:hAnsi="Times New Roman" w:cs="Times New Roman"/>
          <w:bCs/>
          <w:sz w:val="20"/>
          <w:szCs w:val="20"/>
          <w:vertAlign w:val="superscript"/>
        </w:rPr>
        <w:t>21</w:t>
      </w:r>
      <w:r w:rsidR="00FE7D39">
        <w:rPr>
          <w:rFonts w:ascii="Times New Roman" w:hAnsi="Times New Roman" w:cs="Times New Roman"/>
          <w:bCs/>
          <w:sz w:val="20"/>
          <w:szCs w:val="20"/>
        </w:rPr>
        <w:t xml:space="preserve"> </w:t>
      </w:r>
      <w:r w:rsidRPr="008F1E86">
        <w:rPr>
          <w:rFonts w:ascii="Times New Roman" w:hAnsi="Times New Roman" w:cs="Times New Roman"/>
          <w:bCs/>
          <w:sz w:val="20"/>
          <w:szCs w:val="20"/>
        </w:rPr>
        <w:t xml:space="preserve">examined that the </w:t>
      </w:r>
      <w:proofErr w:type="spellStart"/>
      <w:r w:rsidRPr="008F1E86">
        <w:rPr>
          <w:rFonts w:ascii="Times New Roman" w:hAnsi="Times New Roman" w:cs="Times New Roman"/>
          <w:bCs/>
          <w:i/>
          <w:sz w:val="20"/>
          <w:szCs w:val="20"/>
        </w:rPr>
        <w:t>Halorubrum</w:t>
      </w:r>
      <w:proofErr w:type="spellEnd"/>
      <w:r w:rsidRPr="008F1E86">
        <w:rPr>
          <w:rFonts w:ascii="Times New Roman" w:hAnsi="Times New Roman" w:cs="Times New Roman"/>
          <w:bCs/>
          <w:i/>
          <w:sz w:val="20"/>
          <w:szCs w:val="20"/>
        </w:rPr>
        <w:t xml:space="preserve"> </w:t>
      </w:r>
      <w:proofErr w:type="spellStart"/>
      <w:r w:rsidRPr="008F1E86">
        <w:rPr>
          <w:rFonts w:ascii="Times New Roman" w:hAnsi="Times New Roman" w:cs="Times New Roman"/>
          <w:bCs/>
          <w:i/>
          <w:sz w:val="20"/>
          <w:szCs w:val="20"/>
        </w:rPr>
        <w:t>sodomense</w:t>
      </w:r>
      <w:proofErr w:type="spellEnd"/>
      <w:r w:rsidRPr="008F1E86">
        <w:rPr>
          <w:rFonts w:ascii="Times New Roman" w:hAnsi="Times New Roman" w:cs="Times New Roman"/>
          <w:bCs/>
          <w:sz w:val="20"/>
          <w:szCs w:val="20"/>
        </w:rPr>
        <w:t xml:space="preserve"> cultivated under shaking conditions at 120 rpm, it exhibited high growth and pigment production. Without shaking, little growth and no pigment production was observed. </w:t>
      </w:r>
      <w:r w:rsidR="00FE7D39">
        <w:rPr>
          <w:rFonts w:ascii="Times New Roman" w:hAnsi="Times New Roman" w:cs="Times New Roman"/>
          <w:bCs/>
          <w:sz w:val="20"/>
          <w:szCs w:val="20"/>
        </w:rPr>
        <w:t>Masetto et al.</w:t>
      </w:r>
      <w:r w:rsidR="00FE7D39" w:rsidRPr="00FE7D39">
        <w:rPr>
          <w:rFonts w:ascii="Times New Roman" w:hAnsi="Times New Roman" w:cs="Times New Roman"/>
          <w:bCs/>
          <w:sz w:val="20"/>
          <w:szCs w:val="20"/>
          <w:vertAlign w:val="superscript"/>
        </w:rPr>
        <w:t>22</w:t>
      </w:r>
      <w:r w:rsidR="00FE7D39">
        <w:rPr>
          <w:rFonts w:ascii="Times New Roman" w:hAnsi="Times New Roman" w:cs="Times New Roman"/>
          <w:bCs/>
          <w:sz w:val="20"/>
          <w:szCs w:val="20"/>
        </w:rPr>
        <w:t xml:space="preserve"> </w:t>
      </w:r>
      <w:r w:rsidRPr="008F1E86">
        <w:rPr>
          <w:rFonts w:ascii="Times New Roman" w:hAnsi="Times New Roman" w:cs="Times New Roman"/>
          <w:bCs/>
          <w:sz w:val="20"/>
          <w:szCs w:val="20"/>
        </w:rPr>
        <w:t xml:space="preserve">reported that agitation combined with aeration results in higher zeaxanthin accumulation in </w:t>
      </w:r>
      <w:r w:rsidRPr="008F1E86">
        <w:rPr>
          <w:rFonts w:ascii="Times New Roman" w:hAnsi="Times New Roman" w:cs="Times New Roman"/>
          <w:bCs/>
          <w:i/>
          <w:sz w:val="20"/>
          <w:szCs w:val="20"/>
        </w:rPr>
        <w:t>Flavobacterium</w:t>
      </w:r>
      <w:r w:rsidRPr="008F1E86">
        <w:rPr>
          <w:rFonts w:ascii="Times New Roman" w:hAnsi="Times New Roman" w:cs="Times New Roman"/>
          <w:bCs/>
          <w:sz w:val="20"/>
          <w:szCs w:val="20"/>
        </w:rPr>
        <w:t xml:space="preserve"> sp.</w:t>
      </w:r>
    </w:p>
    <w:p w14:paraId="22A4F5A1" w14:textId="77777777" w:rsidR="008F1E86" w:rsidRPr="008F1E86" w:rsidRDefault="008F1E86" w:rsidP="008F1E86">
      <w:pPr>
        <w:widowControl w:val="0"/>
        <w:tabs>
          <w:tab w:val="left" w:pos="0"/>
        </w:tabs>
        <w:autoSpaceDE w:val="0"/>
        <w:autoSpaceDN w:val="0"/>
        <w:adjustRightInd w:val="0"/>
        <w:spacing w:after="0" w:line="360" w:lineRule="auto"/>
        <w:rPr>
          <w:rFonts w:ascii="Times New Roman" w:hAnsi="Times New Roman" w:cs="Times New Roman"/>
          <w:b/>
          <w:bCs/>
          <w:sz w:val="20"/>
          <w:szCs w:val="20"/>
        </w:rPr>
      </w:pPr>
      <w:proofErr w:type="spellStart"/>
      <w:r w:rsidRPr="008F1E86">
        <w:rPr>
          <w:rFonts w:ascii="Times New Roman" w:hAnsi="Times New Roman" w:cs="Times New Roman"/>
          <w:b/>
          <w:bCs/>
          <w:sz w:val="20"/>
          <w:szCs w:val="20"/>
        </w:rPr>
        <w:t>Nacl</w:t>
      </w:r>
      <w:proofErr w:type="spellEnd"/>
      <w:r w:rsidRPr="008F1E86">
        <w:rPr>
          <w:rFonts w:ascii="Times New Roman" w:hAnsi="Times New Roman" w:cs="Times New Roman"/>
          <w:b/>
          <w:bCs/>
          <w:sz w:val="20"/>
          <w:szCs w:val="20"/>
        </w:rPr>
        <w:t xml:space="preserve"> conc.</w:t>
      </w:r>
    </w:p>
    <w:p w14:paraId="2D6FF961" w14:textId="77777777" w:rsidR="008F1E86" w:rsidRPr="008F1E86" w:rsidRDefault="008F1E86" w:rsidP="008F1E86">
      <w:pPr>
        <w:widowControl w:val="0"/>
        <w:tabs>
          <w:tab w:val="left" w:pos="0"/>
        </w:tabs>
        <w:autoSpaceDE w:val="0"/>
        <w:autoSpaceDN w:val="0"/>
        <w:adjustRightInd w:val="0"/>
        <w:spacing w:after="0" w:line="360" w:lineRule="auto"/>
        <w:jc w:val="both"/>
        <w:rPr>
          <w:rFonts w:ascii="Times New Roman" w:hAnsi="Times New Roman" w:cs="Times New Roman"/>
          <w:bCs/>
          <w:sz w:val="20"/>
          <w:szCs w:val="20"/>
        </w:rPr>
      </w:pPr>
      <w:r w:rsidRPr="008F1E86">
        <w:rPr>
          <w:rFonts w:ascii="Times New Roman" w:hAnsi="Times New Roman" w:cs="Times New Roman"/>
          <w:bCs/>
          <w:sz w:val="20"/>
          <w:szCs w:val="20"/>
        </w:rPr>
        <w:lastRenderedPageBreak/>
        <w:tab/>
        <w:t xml:space="preserve">The low level of pigment production by </w:t>
      </w:r>
      <w:r w:rsidRPr="008F1E86">
        <w:rPr>
          <w:rFonts w:ascii="Times New Roman" w:hAnsi="Times New Roman" w:cs="Times New Roman"/>
          <w:bCs/>
          <w:i/>
          <w:sz w:val="20"/>
          <w:szCs w:val="20"/>
        </w:rPr>
        <w:t>Bacillus</w:t>
      </w:r>
      <w:r w:rsidRPr="008F1E86">
        <w:rPr>
          <w:rFonts w:ascii="Times New Roman" w:hAnsi="Times New Roman" w:cs="Times New Roman"/>
          <w:bCs/>
          <w:sz w:val="20"/>
          <w:szCs w:val="20"/>
        </w:rPr>
        <w:t xml:space="preserve"> sp in the concentration of NaCl was 10%, but pigment production was in maximum in the concentration was 25% (</w:t>
      </w:r>
      <w:r w:rsidRPr="008F1E86">
        <w:rPr>
          <w:rFonts w:ascii="Times New Roman" w:hAnsi="Times New Roman" w:cs="Times New Roman"/>
          <w:sz w:val="20"/>
          <w:szCs w:val="20"/>
        </w:rPr>
        <w:t>Fig 4</w:t>
      </w:r>
      <w:r w:rsidRPr="008F1E86">
        <w:rPr>
          <w:rFonts w:ascii="Times New Roman" w:hAnsi="Times New Roman" w:cs="Times New Roman"/>
          <w:bCs/>
          <w:sz w:val="20"/>
          <w:szCs w:val="20"/>
        </w:rPr>
        <w:t xml:space="preserve">). </w:t>
      </w:r>
      <w:r w:rsidR="00FE7D39">
        <w:rPr>
          <w:rFonts w:ascii="Times New Roman" w:hAnsi="Times New Roman" w:cs="Times New Roman"/>
          <w:bCs/>
          <w:sz w:val="20"/>
          <w:szCs w:val="20"/>
        </w:rPr>
        <w:t xml:space="preserve">Similarly, </w:t>
      </w:r>
      <w:proofErr w:type="spellStart"/>
      <w:r w:rsidR="00FE7D39">
        <w:rPr>
          <w:rFonts w:ascii="Times New Roman" w:hAnsi="Times New Roman" w:cs="Times New Roman"/>
          <w:bCs/>
          <w:sz w:val="20"/>
          <w:szCs w:val="20"/>
        </w:rPr>
        <w:t>Khanafari</w:t>
      </w:r>
      <w:proofErr w:type="spellEnd"/>
      <w:r w:rsidR="00FE7D39">
        <w:rPr>
          <w:rFonts w:ascii="Times New Roman" w:hAnsi="Times New Roman" w:cs="Times New Roman"/>
          <w:bCs/>
          <w:sz w:val="20"/>
          <w:szCs w:val="20"/>
        </w:rPr>
        <w:t xml:space="preserve"> et al.</w:t>
      </w:r>
      <w:r w:rsidR="00FE7D39">
        <w:rPr>
          <w:rFonts w:ascii="Times New Roman" w:eastAsiaTheme="minorHAnsi" w:hAnsi="Times New Roman" w:cs="Times New Roman"/>
          <w:sz w:val="20"/>
          <w:szCs w:val="20"/>
          <w:vertAlign w:val="superscript"/>
        </w:rPr>
        <w:t xml:space="preserve">21 </w:t>
      </w:r>
      <w:r w:rsidRPr="008F1E86">
        <w:rPr>
          <w:rFonts w:ascii="Times New Roman" w:hAnsi="Times New Roman" w:cs="Times New Roman"/>
          <w:bCs/>
          <w:sz w:val="20"/>
          <w:szCs w:val="20"/>
        </w:rPr>
        <w:t xml:space="preserve">found that the </w:t>
      </w:r>
      <w:proofErr w:type="spellStart"/>
      <w:proofErr w:type="gramStart"/>
      <w:r w:rsidRPr="008F1E86">
        <w:rPr>
          <w:rFonts w:ascii="Times New Roman" w:hAnsi="Times New Roman" w:cs="Times New Roman"/>
          <w:bCs/>
          <w:i/>
          <w:sz w:val="20"/>
          <w:szCs w:val="20"/>
        </w:rPr>
        <w:t>Halorubrum</w:t>
      </w:r>
      <w:proofErr w:type="spellEnd"/>
      <w:r w:rsidRPr="008F1E86">
        <w:rPr>
          <w:rFonts w:ascii="Times New Roman" w:hAnsi="Times New Roman" w:cs="Times New Roman"/>
          <w:bCs/>
          <w:i/>
          <w:sz w:val="20"/>
          <w:szCs w:val="20"/>
        </w:rPr>
        <w:t xml:space="preserve"> </w:t>
      </w:r>
      <w:r w:rsidR="003A60B9">
        <w:rPr>
          <w:rFonts w:ascii="Times New Roman" w:hAnsi="Times New Roman" w:cs="Times New Roman"/>
          <w:bCs/>
          <w:i/>
          <w:sz w:val="20"/>
          <w:szCs w:val="20"/>
        </w:rPr>
        <w:t xml:space="preserve"> </w:t>
      </w:r>
      <w:proofErr w:type="spellStart"/>
      <w:r w:rsidRPr="008F1E86">
        <w:rPr>
          <w:rFonts w:ascii="Times New Roman" w:hAnsi="Times New Roman" w:cs="Times New Roman"/>
          <w:bCs/>
          <w:i/>
          <w:sz w:val="20"/>
          <w:szCs w:val="20"/>
        </w:rPr>
        <w:t>sodomense</w:t>
      </w:r>
      <w:proofErr w:type="spellEnd"/>
      <w:proofErr w:type="gramEnd"/>
      <w:r w:rsidRPr="008F1E86">
        <w:rPr>
          <w:rFonts w:ascii="Times New Roman" w:hAnsi="Times New Roman" w:cs="Times New Roman"/>
          <w:bCs/>
          <w:sz w:val="20"/>
          <w:szCs w:val="20"/>
        </w:rPr>
        <w:t xml:space="preserve"> produced high amount of pigment in 30% NaCl.</w:t>
      </w:r>
    </w:p>
    <w:p w14:paraId="3BBEDA8D" w14:textId="77777777" w:rsidR="006740C8" w:rsidRPr="008F1E86" w:rsidRDefault="006740C8" w:rsidP="006740C8">
      <w:pPr>
        <w:autoSpaceDE w:val="0"/>
        <w:autoSpaceDN w:val="0"/>
        <w:adjustRightInd w:val="0"/>
        <w:spacing w:after="0" w:line="360" w:lineRule="auto"/>
        <w:jc w:val="both"/>
        <w:rPr>
          <w:rFonts w:ascii="Times New Roman" w:eastAsiaTheme="minorHAnsi" w:hAnsi="Times New Roman" w:cs="Times New Roman"/>
          <w:sz w:val="20"/>
          <w:szCs w:val="20"/>
        </w:rPr>
      </w:pPr>
      <w:r w:rsidRPr="008F1E86">
        <w:rPr>
          <w:rFonts w:ascii="Times New Roman" w:hAnsi="Times New Roman" w:cs="Times New Roman"/>
          <w:color w:val="2E2E2E"/>
          <w:sz w:val="20"/>
          <w:szCs w:val="20"/>
        </w:rPr>
        <w:t>Fig</w:t>
      </w:r>
      <w:r w:rsidR="00692F02" w:rsidRPr="008F1E86">
        <w:rPr>
          <w:rFonts w:ascii="Times New Roman" w:hAnsi="Times New Roman" w:cs="Times New Roman"/>
          <w:color w:val="2E2E2E"/>
          <w:sz w:val="20"/>
          <w:szCs w:val="20"/>
        </w:rPr>
        <w:t xml:space="preserve"> </w:t>
      </w:r>
      <w:r w:rsidRPr="008F1E86">
        <w:rPr>
          <w:rFonts w:ascii="Times New Roman" w:hAnsi="Times New Roman" w:cs="Times New Roman"/>
          <w:color w:val="2E2E2E"/>
          <w:sz w:val="20"/>
          <w:szCs w:val="20"/>
        </w:rPr>
        <w:t>1</w:t>
      </w:r>
      <w:r w:rsidR="00692F02" w:rsidRPr="008F1E86">
        <w:rPr>
          <w:rFonts w:ascii="Times New Roman" w:hAnsi="Times New Roman" w:cs="Times New Roman"/>
          <w:color w:val="2E2E2E"/>
          <w:sz w:val="20"/>
          <w:szCs w:val="20"/>
        </w:rPr>
        <w:t xml:space="preserve">: </w:t>
      </w:r>
      <w:r w:rsidR="00B4778A" w:rsidRPr="008F1E86">
        <w:rPr>
          <w:rFonts w:ascii="Times New Roman" w:hAnsi="Times New Roman" w:cs="Times New Roman"/>
          <w:sz w:val="20"/>
          <w:szCs w:val="20"/>
        </w:rPr>
        <w:t xml:space="preserve">Effect of temperature </w:t>
      </w:r>
      <w:r w:rsidRPr="008F1E86">
        <w:rPr>
          <w:rFonts w:ascii="Times New Roman" w:hAnsi="Times New Roman" w:cs="Times New Roman"/>
          <w:sz w:val="20"/>
          <w:szCs w:val="20"/>
        </w:rPr>
        <w:t xml:space="preserve">on </w:t>
      </w:r>
      <w:r w:rsidR="00B4778A" w:rsidRPr="008F1E86">
        <w:rPr>
          <w:rFonts w:ascii="Times New Roman" w:hAnsi="Times New Roman" w:cs="Times New Roman"/>
          <w:sz w:val="20"/>
          <w:szCs w:val="20"/>
        </w:rPr>
        <w:t xml:space="preserve">pigment production </w:t>
      </w:r>
      <w:r w:rsidRPr="008F1E86">
        <w:rPr>
          <w:rFonts w:ascii="Times New Roman" w:hAnsi="Times New Roman" w:cs="Times New Roman"/>
          <w:sz w:val="20"/>
          <w:szCs w:val="20"/>
        </w:rPr>
        <w:t xml:space="preserve">          </w:t>
      </w:r>
      <w:r w:rsidRPr="008F1E86">
        <w:rPr>
          <w:rFonts w:ascii="Times New Roman" w:hAnsi="Times New Roman" w:cs="Times New Roman"/>
          <w:color w:val="2E2E2E"/>
          <w:sz w:val="20"/>
          <w:szCs w:val="20"/>
        </w:rPr>
        <w:t xml:space="preserve">Fig 2: </w:t>
      </w:r>
      <w:r w:rsidRPr="008F1E86">
        <w:rPr>
          <w:rFonts w:ascii="Times New Roman" w:hAnsi="Times New Roman" w:cs="Times New Roman"/>
          <w:sz w:val="20"/>
          <w:szCs w:val="20"/>
        </w:rPr>
        <w:t xml:space="preserve">Effect of pH on pigment production </w:t>
      </w:r>
    </w:p>
    <w:p w14:paraId="23D324AC" w14:textId="77777777" w:rsidR="006740C8" w:rsidRPr="008F1E86" w:rsidRDefault="006740C8" w:rsidP="006740C8">
      <w:pPr>
        <w:widowControl w:val="0"/>
        <w:tabs>
          <w:tab w:val="left" w:pos="0"/>
        </w:tabs>
        <w:autoSpaceDE w:val="0"/>
        <w:autoSpaceDN w:val="0"/>
        <w:adjustRightInd w:val="0"/>
        <w:spacing w:after="0" w:line="360" w:lineRule="auto"/>
        <w:rPr>
          <w:rFonts w:ascii="Times New Roman" w:hAnsi="Times New Roman" w:cs="Times New Roman"/>
          <w:bCs/>
          <w:sz w:val="20"/>
          <w:szCs w:val="20"/>
        </w:rPr>
      </w:pPr>
      <w:r w:rsidRPr="008F1E86">
        <w:rPr>
          <w:rFonts w:ascii="Times New Roman" w:hAnsi="Times New Roman" w:cs="Times New Roman"/>
          <w:bCs/>
          <w:noProof/>
          <w:sz w:val="20"/>
          <w:szCs w:val="20"/>
        </w:rPr>
        <w:drawing>
          <wp:inline distT="0" distB="0" distL="0" distR="0" wp14:anchorId="3658AE00" wp14:editId="031803C8">
            <wp:extent cx="2905125" cy="1590675"/>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8F1E86">
        <w:rPr>
          <w:rFonts w:ascii="Times New Roman" w:hAnsi="Times New Roman" w:cs="Times New Roman"/>
          <w:bCs/>
          <w:sz w:val="20"/>
          <w:szCs w:val="20"/>
        </w:rPr>
        <w:t xml:space="preserve"> </w:t>
      </w:r>
      <w:r w:rsidRPr="008F1E86">
        <w:rPr>
          <w:rFonts w:ascii="Times New Roman" w:hAnsi="Times New Roman" w:cs="Times New Roman"/>
          <w:bCs/>
          <w:noProof/>
          <w:sz w:val="20"/>
          <w:szCs w:val="20"/>
        </w:rPr>
        <w:drawing>
          <wp:inline distT="0" distB="0" distL="0" distR="0" wp14:anchorId="4B55B199" wp14:editId="318B1F4A">
            <wp:extent cx="2905125" cy="1590675"/>
            <wp:effectExtent l="1905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6329EF7" w14:textId="77777777" w:rsidR="00D81754" w:rsidRPr="008F1E86" w:rsidRDefault="00D81754" w:rsidP="00D81754">
      <w:pPr>
        <w:autoSpaceDE w:val="0"/>
        <w:autoSpaceDN w:val="0"/>
        <w:adjustRightInd w:val="0"/>
        <w:spacing w:after="0" w:line="360" w:lineRule="auto"/>
        <w:jc w:val="both"/>
        <w:rPr>
          <w:rFonts w:ascii="Times New Roman" w:eastAsiaTheme="minorHAnsi" w:hAnsi="Times New Roman" w:cs="Times New Roman"/>
          <w:sz w:val="20"/>
          <w:szCs w:val="20"/>
        </w:rPr>
      </w:pPr>
      <w:r w:rsidRPr="008F1E86">
        <w:rPr>
          <w:rFonts w:ascii="Times New Roman" w:hAnsi="Times New Roman" w:cs="Times New Roman"/>
          <w:color w:val="2E2E2E"/>
          <w:sz w:val="20"/>
          <w:szCs w:val="20"/>
        </w:rPr>
        <w:t xml:space="preserve">Fig </w:t>
      </w:r>
      <w:r w:rsidR="008F1E86" w:rsidRPr="008F1E86">
        <w:rPr>
          <w:rFonts w:ascii="Times New Roman" w:hAnsi="Times New Roman" w:cs="Times New Roman"/>
          <w:color w:val="2E2E2E"/>
          <w:sz w:val="20"/>
          <w:szCs w:val="20"/>
        </w:rPr>
        <w:t>3</w:t>
      </w:r>
      <w:r w:rsidRPr="008F1E86">
        <w:rPr>
          <w:rFonts w:ascii="Times New Roman" w:hAnsi="Times New Roman" w:cs="Times New Roman"/>
          <w:color w:val="2E2E2E"/>
          <w:sz w:val="20"/>
          <w:szCs w:val="20"/>
        </w:rPr>
        <w:t xml:space="preserve">: </w:t>
      </w:r>
      <w:r w:rsidRPr="008F1E86">
        <w:rPr>
          <w:rFonts w:ascii="Times New Roman" w:hAnsi="Times New Roman" w:cs="Times New Roman"/>
          <w:sz w:val="20"/>
          <w:szCs w:val="20"/>
        </w:rPr>
        <w:t xml:space="preserve">Effect of Agitation on pigment production           </w:t>
      </w:r>
      <w:r w:rsidRPr="008F1E86">
        <w:rPr>
          <w:rFonts w:ascii="Times New Roman" w:hAnsi="Times New Roman" w:cs="Times New Roman"/>
          <w:color w:val="2E2E2E"/>
          <w:sz w:val="20"/>
          <w:szCs w:val="20"/>
        </w:rPr>
        <w:t xml:space="preserve">Fig </w:t>
      </w:r>
      <w:r w:rsidR="008F1E86" w:rsidRPr="008F1E86">
        <w:rPr>
          <w:rFonts w:ascii="Times New Roman" w:hAnsi="Times New Roman" w:cs="Times New Roman"/>
          <w:color w:val="2E2E2E"/>
          <w:sz w:val="20"/>
          <w:szCs w:val="20"/>
        </w:rPr>
        <w:t>4</w:t>
      </w:r>
      <w:r w:rsidRPr="008F1E86">
        <w:rPr>
          <w:rFonts w:ascii="Times New Roman" w:hAnsi="Times New Roman" w:cs="Times New Roman"/>
          <w:color w:val="2E2E2E"/>
          <w:sz w:val="20"/>
          <w:szCs w:val="20"/>
        </w:rPr>
        <w:t xml:space="preserve">: </w:t>
      </w:r>
      <w:r w:rsidRPr="008F1E86">
        <w:rPr>
          <w:rFonts w:ascii="Times New Roman" w:hAnsi="Times New Roman" w:cs="Times New Roman"/>
          <w:sz w:val="20"/>
          <w:szCs w:val="20"/>
        </w:rPr>
        <w:t xml:space="preserve">Effect of NaCl on pigment production </w:t>
      </w:r>
    </w:p>
    <w:p w14:paraId="0F096AAF" w14:textId="77777777" w:rsidR="006740C8" w:rsidRPr="008F1E86" w:rsidRDefault="006740C8" w:rsidP="000C0488">
      <w:pPr>
        <w:widowControl w:val="0"/>
        <w:tabs>
          <w:tab w:val="left" w:pos="0"/>
        </w:tabs>
        <w:autoSpaceDE w:val="0"/>
        <w:autoSpaceDN w:val="0"/>
        <w:adjustRightInd w:val="0"/>
        <w:spacing w:after="0" w:line="360" w:lineRule="auto"/>
        <w:jc w:val="both"/>
        <w:rPr>
          <w:rFonts w:ascii="Times New Roman" w:hAnsi="Times New Roman" w:cs="Times New Roman"/>
          <w:bCs/>
          <w:sz w:val="20"/>
          <w:szCs w:val="20"/>
        </w:rPr>
      </w:pPr>
      <w:r w:rsidRPr="008F1E86">
        <w:rPr>
          <w:rFonts w:ascii="Times New Roman" w:hAnsi="Times New Roman" w:cs="Times New Roman"/>
          <w:bCs/>
          <w:noProof/>
          <w:sz w:val="20"/>
          <w:szCs w:val="20"/>
        </w:rPr>
        <w:drawing>
          <wp:inline distT="0" distB="0" distL="0" distR="0" wp14:anchorId="413C2928" wp14:editId="3C03C41D">
            <wp:extent cx="2667000" cy="1762125"/>
            <wp:effectExtent l="1905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E02179" w:rsidRPr="008F1E86">
        <w:rPr>
          <w:rFonts w:ascii="Times New Roman" w:hAnsi="Times New Roman" w:cs="Times New Roman"/>
          <w:bCs/>
          <w:noProof/>
          <w:sz w:val="20"/>
          <w:szCs w:val="20"/>
        </w:rPr>
        <w:drawing>
          <wp:inline distT="0" distB="0" distL="0" distR="0" wp14:anchorId="77876B8B" wp14:editId="213599A0">
            <wp:extent cx="2686050" cy="176212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74E8646" w14:textId="77777777" w:rsidR="007554F8" w:rsidRPr="008F1E86" w:rsidRDefault="007554F8" w:rsidP="007554F8">
      <w:pPr>
        <w:autoSpaceDE w:val="0"/>
        <w:autoSpaceDN w:val="0"/>
        <w:adjustRightInd w:val="0"/>
        <w:spacing w:after="0" w:line="360" w:lineRule="auto"/>
        <w:jc w:val="center"/>
        <w:rPr>
          <w:rFonts w:ascii="Times New Roman" w:hAnsi="Times New Roman" w:cs="Times New Roman"/>
          <w:sz w:val="20"/>
          <w:szCs w:val="20"/>
        </w:rPr>
      </w:pPr>
      <w:r w:rsidRPr="008F1E86">
        <w:rPr>
          <w:rFonts w:ascii="Times New Roman" w:eastAsiaTheme="minorHAnsi" w:hAnsi="Times New Roman" w:cs="Times New Roman"/>
          <w:sz w:val="20"/>
          <w:szCs w:val="20"/>
        </w:rPr>
        <w:t>Fig 5: Antimicrobial activity</w:t>
      </w:r>
      <w:r w:rsidRPr="008F1E86">
        <w:rPr>
          <w:rFonts w:ascii="Times New Roman" w:hAnsi="Times New Roman" w:cs="Times New Roman"/>
          <w:sz w:val="20"/>
          <w:szCs w:val="20"/>
        </w:rPr>
        <w:t xml:space="preserve"> of </w:t>
      </w:r>
      <w:proofErr w:type="spellStart"/>
      <w:r w:rsidRPr="008F1E86">
        <w:rPr>
          <w:rFonts w:ascii="Times New Roman" w:hAnsi="Times New Roman" w:cs="Times New Roman"/>
          <w:sz w:val="20"/>
          <w:szCs w:val="20"/>
        </w:rPr>
        <w:t>biopigment</w:t>
      </w:r>
      <w:proofErr w:type="spellEnd"/>
    </w:p>
    <w:p w14:paraId="1A822F4E" w14:textId="77777777" w:rsidR="007554F8" w:rsidRPr="008F1E86" w:rsidRDefault="007554F8" w:rsidP="007554F8">
      <w:pPr>
        <w:autoSpaceDE w:val="0"/>
        <w:autoSpaceDN w:val="0"/>
        <w:adjustRightInd w:val="0"/>
        <w:spacing w:after="0" w:line="360" w:lineRule="auto"/>
        <w:jc w:val="center"/>
        <w:rPr>
          <w:rFonts w:ascii="Times New Roman" w:eastAsiaTheme="minorHAnsi" w:hAnsi="Times New Roman" w:cs="Times New Roman"/>
          <w:b/>
          <w:sz w:val="20"/>
          <w:szCs w:val="20"/>
        </w:rPr>
      </w:pPr>
      <w:r w:rsidRPr="008F1E86">
        <w:rPr>
          <w:rFonts w:ascii="Times New Roman" w:eastAsiaTheme="minorHAnsi" w:hAnsi="Times New Roman" w:cs="Times New Roman"/>
          <w:b/>
          <w:noProof/>
          <w:sz w:val="20"/>
          <w:szCs w:val="20"/>
        </w:rPr>
        <w:drawing>
          <wp:inline distT="0" distB="0" distL="0" distR="0" wp14:anchorId="205358C8" wp14:editId="3881B956">
            <wp:extent cx="3171825" cy="1828800"/>
            <wp:effectExtent l="0" t="0" r="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F5D9131" w14:textId="77777777" w:rsidR="007C444B" w:rsidRPr="008F1E86" w:rsidRDefault="007C444B" w:rsidP="000C0488">
      <w:pPr>
        <w:autoSpaceDE w:val="0"/>
        <w:autoSpaceDN w:val="0"/>
        <w:adjustRightInd w:val="0"/>
        <w:spacing w:after="0" w:line="360" w:lineRule="auto"/>
        <w:jc w:val="both"/>
        <w:rPr>
          <w:rFonts w:ascii="Times New Roman" w:hAnsi="Times New Roman" w:cs="Times New Roman"/>
          <w:b/>
          <w:sz w:val="20"/>
          <w:szCs w:val="20"/>
        </w:rPr>
      </w:pPr>
      <w:r w:rsidRPr="008F1E86">
        <w:rPr>
          <w:rFonts w:ascii="Times New Roman" w:eastAsiaTheme="minorHAnsi" w:hAnsi="Times New Roman" w:cs="Times New Roman"/>
          <w:b/>
          <w:sz w:val="20"/>
          <w:szCs w:val="20"/>
        </w:rPr>
        <w:t>Antimicrobial activity</w:t>
      </w:r>
      <w:r w:rsidRPr="008F1E86">
        <w:rPr>
          <w:rFonts w:ascii="Times New Roman" w:hAnsi="Times New Roman" w:cs="Times New Roman"/>
          <w:b/>
          <w:sz w:val="20"/>
          <w:szCs w:val="20"/>
        </w:rPr>
        <w:t xml:space="preserve"> of extracted pigment – Plate Assay</w:t>
      </w:r>
    </w:p>
    <w:p w14:paraId="1397ADB7" w14:textId="5AA5E609" w:rsidR="00956C21" w:rsidRPr="008F1E86" w:rsidRDefault="00C8735C" w:rsidP="000C0488">
      <w:pPr>
        <w:autoSpaceDE w:val="0"/>
        <w:autoSpaceDN w:val="0"/>
        <w:adjustRightInd w:val="0"/>
        <w:spacing w:after="0" w:line="360" w:lineRule="auto"/>
        <w:ind w:firstLine="720"/>
        <w:jc w:val="both"/>
        <w:rPr>
          <w:rFonts w:ascii="Times New Roman" w:hAnsi="Times New Roman" w:cs="Times New Roman"/>
          <w:sz w:val="20"/>
          <w:szCs w:val="20"/>
        </w:rPr>
      </w:pPr>
      <w:r w:rsidRPr="008F1E86">
        <w:rPr>
          <w:rFonts w:ascii="Times New Roman" w:eastAsiaTheme="minorHAnsi" w:hAnsi="Times New Roman" w:cs="Times New Roman"/>
          <w:sz w:val="20"/>
          <w:szCs w:val="20"/>
        </w:rPr>
        <w:t xml:space="preserve">Bacterial pigments have been long known to exhibit antimicrobial properties. Pigments such as carotenoids, </w:t>
      </w:r>
      <w:proofErr w:type="spellStart"/>
      <w:r w:rsidRPr="008F1E86">
        <w:rPr>
          <w:rFonts w:ascii="Times New Roman" w:eastAsiaTheme="minorHAnsi" w:hAnsi="Times New Roman" w:cs="Times New Roman"/>
          <w:sz w:val="20"/>
          <w:szCs w:val="20"/>
        </w:rPr>
        <w:t>melanins</w:t>
      </w:r>
      <w:proofErr w:type="spellEnd"/>
      <w:r w:rsidRPr="008F1E86">
        <w:rPr>
          <w:rFonts w:ascii="Times New Roman" w:eastAsiaTheme="minorHAnsi" w:hAnsi="Times New Roman" w:cs="Times New Roman"/>
          <w:sz w:val="20"/>
          <w:szCs w:val="20"/>
        </w:rPr>
        <w:t xml:space="preserve">, flavins, quinones, </w:t>
      </w:r>
      <w:proofErr w:type="spellStart"/>
      <w:r w:rsidRPr="008F1E86">
        <w:rPr>
          <w:rFonts w:ascii="Times New Roman" w:eastAsiaTheme="minorHAnsi" w:hAnsi="Times New Roman" w:cs="Times New Roman"/>
          <w:sz w:val="20"/>
          <w:szCs w:val="20"/>
        </w:rPr>
        <w:t>monascins</w:t>
      </w:r>
      <w:proofErr w:type="spellEnd"/>
      <w:r w:rsidRPr="008F1E86">
        <w:rPr>
          <w:rFonts w:ascii="Times New Roman" w:eastAsiaTheme="minorHAnsi" w:hAnsi="Times New Roman" w:cs="Times New Roman"/>
          <w:sz w:val="20"/>
          <w:szCs w:val="20"/>
        </w:rPr>
        <w:t>, violacein, and indigo have been reported as good antimicrobial agents</w:t>
      </w:r>
      <w:r w:rsidR="003A60B9" w:rsidRPr="003A60B9">
        <w:rPr>
          <w:rFonts w:ascii="Times New Roman" w:eastAsiaTheme="minorHAnsi" w:hAnsi="Times New Roman" w:cs="Times New Roman"/>
          <w:sz w:val="20"/>
          <w:szCs w:val="20"/>
          <w:vertAlign w:val="superscript"/>
        </w:rPr>
        <w:t>23</w:t>
      </w:r>
      <w:r w:rsidRPr="008F1E86">
        <w:rPr>
          <w:rFonts w:ascii="Times New Roman" w:eastAsiaTheme="minorHAnsi" w:hAnsi="Times New Roman" w:cs="Times New Roman"/>
          <w:sz w:val="20"/>
          <w:szCs w:val="20"/>
        </w:rPr>
        <w:t xml:space="preserve">. </w:t>
      </w:r>
      <w:r w:rsidR="00956C21" w:rsidRPr="008F1E86">
        <w:rPr>
          <w:rFonts w:ascii="Times New Roman" w:eastAsiaTheme="minorHAnsi" w:hAnsi="Times New Roman" w:cs="Times New Roman"/>
          <w:sz w:val="20"/>
          <w:szCs w:val="20"/>
        </w:rPr>
        <w:t xml:space="preserve">As per the </w:t>
      </w:r>
      <w:r w:rsidR="00692F02" w:rsidRPr="008F1E86">
        <w:rPr>
          <w:rFonts w:ascii="Times New Roman" w:eastAsiaTheme="minorHAnsi" w:hAnsi="Times New Roman" w:cs="Times New Roman"/>
          <w:sz w:val="20"/>
          <w:szCs w:val="20"/>
        </w:rPr>
        <w:t xml:space="preserve">table </w:t>
      </w:r>
      <w:r w:rsidR="002D727B">
        <w:rPr>
          <w:rFonts w:ascii="Times New Roman" w:eastAsiaTheme="minorHAnsi" w:hAnsi="Times New Roman" w:cs="Times New Roman"/>
          <w:sz w:val="20"/>
          <w:szCs w:val="20"/>
        </w:rPr>
        <w:t>3</w:t>
      </w:r>
      <w:r w:rsidR="00956C21" w:rsidRPr="008F1E86">
        <w:rPr>
          <w:rFonts w:ascii="Times New Roman" w:eastAsiaTheme="minorHAnsi" w:hAnsi="Times New Roman" w:cs="Times New Roman"/>
          <w:sz w:val="20"/>
          <w:szCs w:val="20"/>
        </w:rPr>
        <w:t xml:space="preserve">, it was observed that the pigment extract of </w:t>
      </w:r>
      <w:r w:rsidR="00956C21" w:rsidRPr="008F1E86">
        <w:rPr>
          <w:rFonts w:ascii="Times New Roman" w:eastAsiaTheme="minorHAnsi" w:hAnsi="Times New Roman" w:cs="Times New Roman"/>
          <w:i/>
          <w:sz w:val="20"/>
          <w:szCs w:val="20"/>
        </w:rPr>
        <w:t>Bacillus</w:t>
      </w:r>
      <w:r w:rsidR="00956C21" w:rsidRPr="008F1E86">
        <w:rPr>
          <w:rFonts w:ascii="Times New Roman" w:eastAsiaTheme="minorHAnsi" w:hAnsi="Times New Roman" w:cs="Times New Roman"/>
          <w:sz w:val="20"/>
          <w:szCs w:val="20"/>
        </w:rPr>
        <w:t xml:space="preserve"> sp has registered the maximum </w:t>
      </w:r>
      <w:r w:rsidR="00956C21" w:rsidRPr="008F1E86">
        <w:rPr>
          <w:rFonts w:ascii="Times New Roman" w:hAnsi="Times New Roman" w:cs="Times New Roman"/>
          <w:sz w:val="20"/>
          <w:szCs w:val="20"/>
        </w:rPr>
        <w:t xml:space="preserve">inhibitory activity against </w:t>
      </w:r>
      <w:r w:rsidR="00956C21" w:rsidRPr="008F1E86">
        <w:rPr>
          <w:rFonts w:ascii="Times New Roman" w:eastAsiaTheme="minorHAnsi" w:hAnsi="Times New Roman" w:cs="Times New Roman"/>
          <w:i/>
          <w:sz w:val="20"/>
          <w:szCs w:val="20"/>
        </w:rPr>
        <w:t>Escherichia coli</w:t>
      </w:r>
      <w:r w:rsidR="00956C21" w:rsidRPr="008F1E86">
        <w:rPr>
          <w:rFonts w:ascii="Times New Roman" w:eastAsiaTheme="minorHAnsi" w:hAnsi="Times New Roman" w:cs="Times New Roman"/>
          <w:sz w:val="20"/>
          <w:szCs w:val="20"/>
        </w:rPr>
        <w:t xml:space="preserve"> (</w:t>
      </w:r>
      <w:r w:rsidR="00956C21" w:rsidRPr="008F1E86">
        <w:rPr>
          <w:rFonts w:ascii="Times New Roman" w:eastAsia="MS Mincho" w:hAnsi="Times New Roman" w:cs="Times New Roman"/>
          <w:sz w:val="20"/>
          <w:szCs w:val="20"/>
        </w:rPr>
        <w:t>16.8±0.71 mm)</w:t>
      </w:r>
      <w:r w:rsidR="00956C21" w:rsidRPr="008F1E86">
        <w:rPr>
          <w:rFonts w:ascii="Times New Roman" w:eastAsiaTheme="minorHAnsi" w:hAnsi="Times New Roman" w:cs="Times New Roman"/>
          <w:sz w:val="20"/>
          <w:szCs w:val="20"/>
        </w:rPr>
        <w:t xml:space="preserve">, </w:t>
      </w:r>
      <w:r w:rsidR="00956C21" w:rsidRPr="008F1E86">
        <w:rPr>
          <w:rFonts w:ascii="Times New Roman" w:eastAsia="MS Mincho" w:hAnsi="Times New Roman" w:cs="Times New Roman"/>
          <w:i/>
          <w:sz w:val="20"/>
          <w:szCs w:val="20"/>
          <w:lang w:val="pt-BR"/>
        </w:rPr>
        <w:t xml:space="preserve">Salmonella typhi </w:t>
      </w:r>
      <w:r w:rsidR="00956C21" w:rsidRPr="008F1E86">
        <w:rPr>
          <w:rFonts w:ascii="Times New Roman" w:eastAsia="MS Mincho" w:hAnsi="Times New Roman" w:cs="Times New Roman"/>
          <w:sz w:val="20"/>
          <w:szCs w:val="20"/>
          <w:lang w:val="pt-BR"/>
        </w:rPr>
        <w:t>(</w:t>
      </w:r>
      <w:r w:rsidR="00956C21" w:rsidRPr="008F1E86">
        <w:rPr>
          <w:rFonts w:ascii="Times New Roman" w:eastAsia="MS Mincho" w:hAnsi="Times New Roman" w:cs="Times New Roman"/>
          <w:sz w:val="20"/>
          <w:szCs w:val="20"/>
        </w:rPr>
        <w:t xml:space="preserve">12.6±0.46 mm), </w:t>
      </w:r>
      <w:r w:rsidR="00956C21" w:rsidRPr="008F1E86">
        <w:rPr>
          <w:rFonts w:ascii="Times New Roman" w:hAnsi="Times New Roman" w:cs="Times New Roman"/>
          <w:i/>
          <w:sz w:val="20"/>
          <w:szCs w:val="20"/>
        </w:rPr>
        <w:t xml:space="preserve">Staphylococcus aureus </w:t>
      </w:r>
      <w:r w:rsidR="00956C21" w:rsidRPr="008F1E86">
        <w:rPr>
          <w:rFonts w:ascii="Times New Roman" w:hAnsi="Times New Roman" w:cs="Times New Roman"/>
          <w:sz w:val="20"/>
          <w:szCs w:val="20"/>
        </w:rPr>
        <w:t>(</w:t>
      </w:r>
      <w:r w:rsidR="00956C21" w:rsidRPr="008F1E86">
        <w:rPr>
          <w:rFonts w:ascii="Times New Roman" w:eastAsia="MS Mincho" w:hAnsi="Times New Roman" w:cs="Times New Roman"/>
          <w:sz w:val="20"/>
          <w:szCs w:val="20"/>
        </w:rPr>
        <w:t xml:space="preserve">12.3±0.43 mm), </w:t>
      </w:r>
      <w:r w:rsidR="00956C21" w:rsidRPr="008F1E86">
        <w:rPr>
          <w:rFonts w:ascii="Times New Roman" w:eastAsiaTheme="minorHAnsi" w:hAnsi="Times New Roman" w:cs="Times New Roman"/>
          <w:sz w:val="20"/>
          <w:szCs w:val="20"/>
        </w:rPr>
        <w:t xml:space="preserve">and </w:t>
      </w:r>
      <w:r w:rsidR="00956C21" w:rsidRPr="008F1E86">
        <w:rPr>
          <w:rFonts w:ascii="Times New Roman" w:eastAsia="MS Mincho" w:hAnsi="Times New Roman" w:cs="Times New Roman"/>
          <w:i/>
          <w:sz w:val="20"/>
          <w:szCs w:val="20"/>
        </w:rPr>
        <w:t xml:space="preserve">Vibrio cholera </w:t>
      </w:r>
      <w:r w:rsidR="00956C21" w:rsidRPr="008F1E86">
        <w:rPr>
          <w:rFonts w:ascii="Times New Roman" w:eastAsia="MS Mincho" w:hAnsi="Times New Roman" w:cs="Times New Roman"/>
          <w:sz w:val="20"/>
          <w:szCs w:val="20"/>
        </w:rPr>
        <w:t>(11.0±0.51 mm)</w:t>
      </w:r>
      <w:r w:rsidR="00956C21" w:rsidRPr="008F1E86">
        <w:rPr>
          <w:rFonts w:ascii="Times New Roman" w:eastAsiaTheme="minorHAnsi" w:hAnsi="Times New Roman" w:cs="Times New Roman"/>
          <w:sz w:val="20"/>
          <w:szCs w:val="20"/>
        </w:rPr>
        <w:t xml:space="preserve"> </w:t>
      </w:r>
      <w:r w:rsidR="00956C21" w:rsidRPr="008F1E86">
        <w:rPr>
          <w:rFonts w:ascii="Times New Roman" w:hAnsi="Times New Roman" w:cs="Times New Roman"/>
          <w:sz w:val="20"/>
          <w:szCs w:val="20"/>
        </w:rPr>
        <w:t xml:space="preserve">at the concentration of 10 mg/ml. Among five fungi tested, the </w:t>
      </w:r>
      <w:r w:rsidR="00956C21" w:rsidRPr="008F1E86">
        <w:rPr>
          <w:rFonts w:ascii="Times New Roman" w:hAnsi="Times New Roman" w:cs="Times New Roman"/>
          <w:i/>
          <w:sz w:val="20"/>
          <w:szCs w:val="20"/>
        </w:rPr>
        <w:t xml:space="preserve">Aspergillus </w:t>
      </w:r>
      <w:proofErr w:type="spellStart"/>
      <w:r w:rsidR="00956C21" w:rsidRPr="008F1E86">
        <w:rPr>
          <w:rFonts w:ascii="Times New Roman" w:hAnsi="Times New Roman" w:cs="Times New Roman"/>
          <w:i/>
          <w:sz w:val="20"/>
          <w:szCs w:val="20"/>
        </w:rPr>
        <w:t>niger</w:t>
      </w:r>
      <w:proofErr w:type="spellEnd"/>
      <w:r w:rsidR="00956C21" w:rsidRPr="008F1E86">
        <w:rPr>
          <w:rFonts w:ascii="Times New Roman" w:hAnsi="Times New Roman" w:cs="Times New Roman"/>
          <w:sz w:val="20"/>
          <w:szCs w:val="20"/>
        </w:rPr>
        <w:t xml:space="preserve"> (10.3±0.44 mm) and </w:t>
      </w:r>
      <w:r w:rsidR="00956C21" w:rsidRPr="008F1E86">
        <w:rPr>
          <w:rFonts w:ascii="Times New Roman" w:hAnsi="Times New Roman" w:cs="Times New Roman"/>
          <w:i/>
          <w:sz w:val="20"/>
          <w:szCs w:val="20"/>
        </w:rPr>
        <w:t xml:space="preserve">Penicillium </w:t>
      </w:r>
      <w:proofErr w:type="spellStart"/>
      <w:r w:rsidR="00956C21" w:rsidRPr="008F1E86">
        <w:rPr>
          <w:rFonts w:ascii="Times New Roman" w:hAnsi="Times New Roman" w:cs="Times New Roman"/>
          <w:i/>
          <w:sz w:val="20"/>
          <w:szCs w:val="20"/>
        </w:rPr>
        <w:t>citrinum</w:t>
      </w:r>
      <w:proofErr w:type="spellEnd"/>
      <w:r w:rsidR="00956C21" w:rsidRPr="008F1E86">
        <w:rPr>
          <w:rFonts w:ascii="Times New Roman" w:hAnsi="Times New Roman" w:cs="Times New Roman"/>
          <w:sz w:val="20"/>
          <w:szCs w:val="20"/>
        </w:rPr>
        <w:t xml:space="preserve"> (10.3±0.34 mm) were </w:t>
      </w:r>
      <w:r w:rsidR="00DD678E" w:rsidRPr="008F1E86">
        <w:rPr>
          <w:rFonts w:ascii="Times New Roman" w:hAnsi="Times New Roman" w:cs="Times New Roman"/>
          <w:sz w:val="20"/>
          <w:szCs w:val="20"/>
        </w:rPr>
        <w:t xml:space="preserve">found </w:t>
      </w:r>
      <w:r w:rsidR="00956C21" w:rsidRPr="008F1E86">
        <w:rPr>
          <w:rFonts w:ascii="Times New Roman" w:hAnsi="Times New Roman" w:cs="Times New Roman"/>
          <w:sz w:val="20"/>
          <w:szCs w:val="20"/>
        </w:rPr>
        <w:t xml:space="preserve">most susceptible to the </w:t>
      </w:r>
      <w:r w:rsidR="00956C21" w:rsidRPr="008F1E86">
        <w:rPr>
          <w:rFonts w:ascii="Times New Roman" w:hAnsi="Times New Roman" w:cs="Times New Roman"/>
          <w:sz w:val="20"/>
          <w:szCs w:val="20"/>
        </w:rPr>
        <w:lastRenderedPageBreak/>
        <w:t>extracted pigment at the concentration of 10 mg/ml</w:t>
      </w:r>
      <w:r w:rsidR="00801B4F">
        <w:rPr>
          <w:rFonts w:ascii="Times New Roman" w:hAnsi="Times New Roman" w:cs="Times New Roman"/>
          <w:sz w:val="20"/>
          <w:szCs w:val="20"/>
        </w:rPr>
        <w:t xml:space="preserve"> (Fig 5)</w:t>
      </w:r>
      <w:r w:rsidR="00956C21" w:rsidRPr="008F1E86">
        <w:rPr>
          <w:rFonts w:ascii="Times New Roman" w:hAnsi="Times New Roman" w:cs="Times New Roman"/>
          <w:sz w:val="20"/>
          <w:szCs w:val="20"/>
        </w:rPr>
        <w:t>. The minimum amount of inhibitory activity was observed against</w:t>
      </w:r>
      <w:r w:rsidR="00956C21" w:rsidRPr="008F1E86">
        <w:rPr>
          <w:rFonts w:ascii="Times New Roman" w:hAnsi="Times New Roman" w:cs="Times New Roman"/>
          <w:i/>
          <w:iCs/>
          <w:sz w:val="20"/>
          <w:szCs w:val="20"/>
        </w:rPr>
        <w:t xml:space="preserve"> </w:t>
      </w:r>
      <w:r w:rsidR="00DD678E" w:rsidRPr="008F1E86">
        <w:rPr>
          <w:rFonts w:ascii="Times New Roman" w:hAnsi="Times New Roman" w:cs="Times New Roman"/>
          <w:i/>
          <w:sz w:val="20"/>
          <w:szCs w:val="20"/>
        </w:rPr>
        <w:t>Candida albicans</w:t>
      </w:r>
      <w:r w:rsidR="00DD678E" w:rsidRPr="008F1E86">
        <w:rPr>
          <w:rFonts w:ascii="Times New Roman" w:hAnsi="Times New Roman" w:cs="Times New Roman"/>
          <w:sz w:val="20"/>
          <w:szCs w:val="20"/>
        </w:rPr>
        <w:t xml:space="preserve"> </w:t>
      </w:r>
      <w:r w:rsidR="00956C21" w:rsidRPr="008F1E86">
        <w:rPr>
          <w:rFonts w:ascii="Times New Roman" w:hAnsi="Times New Roman" w:cs="Times New Roman"/>
          <w:sz w:val="20"/>
          <w:szCs w:val="20"/>
        </w:rPr>
        <w:t>(</w:t>
      </w:r>
      <w:r w:rsidR="00DD678E" w:rsidRPr="008F1E86">
        <w:rPr>
          <w:rFonts w:ascii="Times New Roman" w:hAnsi="Times New Roman" w:cs="Times New Roman"/>
          <w:sz w:val="20"/>
          <w:szCs w:val="20"/>
        </w:rPr>
        <w:t>8.2±0.17</w:t>
      </w:r>
      <w:r w:rsidR="00956C21" w:rsidRPr="008F1E86">
        <w:rPr>
          <w:rFonts w:ascii="Times New Roman" w:hAnsi="Times New Roman" w:cs="Times New Roman"/>
          <w:sz w:val="20"/>
          <w:szCs w:val="20"/>
        </w:rPr>
        <w:t xml:space="preserve">) at </w:t>
      </w:r>
      <w:r w:rsidR="00DD678E" w:rsidRPr="008F1E86">
        <w:rPr>
          <w:rFonts w:ascii="Times New Roman" w:hAnsi="Times New Roman" w:cs="Times New Roman"/>
          <w:sz w:val="20"/>
          <w:szCs w:val="20"/>
        </w:rPr>
        <w:t>10</w:t>
      </w:r>
      <w:r w:rsidR="00956C21" w:rsidRPr="008F1E86">
        <w:rPr>
          <w:rFonts w:ascii="Times New Roman" w:hAnsi="Times New Roman" w:cs="Times New Roman"/>
          <w:sz w:val="20"/>
          <w:szCs w:val="20"/>
        </w:rPr>
        <w:t xml:space="preserve"> mg/ml concentration tested. </w:t>
      </w:r>
      <w:r w:rsidR="00DD678E" w:rsidRPr="008F1E86">
        <w:rPr>
          <w:rFonts w:ascii="Times New Roman" w:hAnsi="Times New Roman" w:cs="Times New Roman"/>
          <w:sz w:val="20"/>
          <w:szCs w:val="20"/>
        </w:rPr>
        <w:t xml:space="preserve">The test concentration of </w:t>
      </w:r>
      <w:r w:rsidR="00956C21" w:rsidRPr="008F1E86">
        <w:rPr>
          <w:rFonts w:ascii="Times New Roman" w:hAnsi="Times New Roman" w:cs="Times New Roman"/>
          <w:sz w:val="20"/>
          <w:szCs w:val="20"/>
        </w:rPr>
        <w:t xml:space="preserve">2.5 mg/ml </w:t>
      </w:r>
      <w:r w:rsidR="00DD678E" w:rsidRPr="008F1E86">
        <w:rPr>
          <w:rFonts w:ascii="Times New Roman" w:hAnsi="Times New Roman" w:cs="Times New Roman"/>
          <w:sz w:val="20"/>
          <w:szCs w:val="20"/>
        </w:rPr>
        <w:t>showed the minimal</w:t>
      </w:r>
      <w:r w:rsidR="00956C21" w:rsidRPr="008F1E86">
        <w:rPr>
          <w:rFonts w:ascii="Times New Roman" w:hAnsi="Times New Roman" w:cs="Times New Roman"/>
          <w:sz w:val="20"/>
          <w:szCs w:val="20"/>
        </w:rPr>
        <w:t xml:space="preserve"> antimicrobial activity against </w:t>
      </w:r>
      <w:r w:rsidR="00DD678E" w:rsidRPr="008F1E86">
        <w:rPr>
          <w:rFonts w:ascii="Times New Roman" w:hAnsi="Times New Roman" w:cs="Times New Roman"/>
          <w:sz w:val="20"/>
          <w:szCs w:val="20"/>
        </w:rPr>
        <w:t>most of the</w:t>
      </w:r>
      <w:r w:rsidR="00956C21" w:rsidRPr="008F1E86">
        <w:rPr>
          <w:rFonts w:ascii="Times New Roman" w:hAnsi="Times New Roman" w:cs="Times New Roman"/>
          <w:sz w:val="20"/>
          <w:szCs w:val="20"/>
        </w:rPr>
        <w:t xml:space="preserve"> pathogens. </w:t>
      </w:r>
      <w:r w:rsidR="000C0488" w:rsidRPr="008F1E86">
        <w:rPr>
          <w:rFonts w:ascii="Times New Roman" w:hAnsi="Times New Roman" w:cs="Times New Roman"/>
          <w:sz w:val="20"/>
          <w:szCs w:val="20"/>
        </w:rPr>
        <w:t xml:space="preserve">Similarly, </w:t>
      </w:r>
      <w:r w:rsidR="00501363" w:rsidRPr="008F1E86">
        <w:rPr>
          <w:rFonts w:ascii="Times New Roman" w:hAnsi="Times New Roman" w:cs="Times New Roman"/>
          <w:sz w:val="20"/>
          <w:szCs w:val="20"/>
        </w:rPr>
        <w:t>Patki</w:t>
      </w:r>
      <w:r w:rsidR="003A60B9">
        <w:rPr>
          <w:rFonts w:ascii="Times New Roman" w:hAnsi="Times New Roman" w:cs="Times New Roman"/>
          <w:sz w:val="20"/>
          <w:szCs w:val="20"/>
        </w:rPr>
        <w:t xml:space="preserve"> et al.</w:t>
      </w:r>
      <w:r w:rsidR="003A60B9" w:rsidRPr="003A60B9">
        <w:rPr>
          <w:rFonts w:ascii="Times New Roman" w:hAnsi="Times New Roman" w:cs="Times New Roman"/>
          <w:sz w:val="20"/>
          <w:szCs w:val="20"/>
          <w:vertAlign w:val="superscript"/>
        </w:rPr>
        <w:t>24</w:t>
      </w:r>
      <w:r w:rsidR="00501363" w:rsidRPr="008F1E86">
        <w:rPr>
          <w:rFonts w:ascii="Times New Roman" w:hAnsi="Times New Roman" w:cs="Times New Roman"/>
          <w:sz w:val="20"/>
          <w:szCs w:val="20"/>
        </w:rPr>
        <w:t xml:space="preserve"> examined that the y</w:t>
      </w:r>
      <w:r w:rsidR="000C0488" w:rsidRPr="008F1E86">
        <w:rPr>
          <w:rFonts w:ascii="Times New Roman" w:hAnsi="Times New Roman" w:cs="Times New Roman"/>
          <w:sz w:val="20"/>
          <w:szCs w:val="20"/>
        </w:rPr>
        <w:t xml:space="preserve">ellow pigment </w:t>
      </w:r>
      <w:r w:rsidRPr="008F1E86">
        <w:rPr>
          <w:rFonts w:ascii="Times New Roman" w:hAnsi="Times New Roman" w:cs="Times New Roman"/>
          <w:sz w:val="20"/>
          <w:szCs w:val="20"/>
        </w:rPr>
        <w:t xml:space="preserve">extracted from bacterial isolates of mangrove soil </w:t>
      </w:r>
      <w:r w:rsidR="000C0488" w:rsidRPr="008F1E86">
        <w:rPr>
          <w:rFonts w:ascii="Times New Roman" w:hAnsi="Times New Roman" w:cs="Times New Roman"/>
          <w:sz w:val="20"/>
          <w:szCs w:val="20"/>
        </w:rPr>
        <w:t xml:space="preserve">exhibited good antibacterial activity with maximum effect on </w:t>
      </w:r>
      <w:r w:rsidR="000C0488" w:rsidRPr="008F1E86">
        <w:rPr>
          <w:rFonts w:ascii="Times New Roman" w:hAnsi="Times New Roman" w:cs="Times New Roman"/>
          <w:i/>
          <w:sz w:val="20"/>
          <w:szCs w:val="20"/>
        </w:rPr>
        <w:t>E</w:t>
      </w:r>
      <w:r w:rsidRPr="008F1E86">
        <w:rPr>
          <w:rFonts w:ascii="Times New Roman" w:hAnsi="Times New Roman" w:cs="Times New Roman"/>
          <w:i/>
          <w:sz w:val="20"/>
          <w:szCs w:val="20"/>
        </w:rPr>
        <w:t>. coli</w:t>
      </w:r>
      <w:r w:rsidRPr="008F1E86">
        <w:rPr>
          <w:rFonts w:ascii="Times New Roman" w:hAnsi="Times New Roman" w:cs="Times New Roman"/>
          <w:sz w:val="20"/>
          <w:szCs w:val="20"/>
        </w:rPr>
        <w:t xml:space="preserve"> </w:t>
      </w:r>
      <w:r w:rsidR="00501363" w:rsidRPr="008F1E86">
        <w:rPr>
          <w:rFonts w:ascii="Times New Roman" w:hAnsi="Times New Roman" w:cs="Times New Roman"/>
          <w:sz w:val="20"/>
          <w:szCs w:val="20"/>
        </w:rPr>
        <w:t xml:space="preserve">(15.8mm) </w:t>
      </w:r>
      <w:r w:rsidR="000C0488" w:rsidRPr="008F1E86">
        <w:rPr>
          <w:rFonts w:ascii="Times New Roman" w:hAnsi="Times New Roman" w:cs="Times New Roman"/>
          <w:sz w:val="20"/>
          <w:szCs w:val="20"/>
        </w:rPr>
        <w:t xml:space="preserve">and </w:t>
      </w:r>
      <w:r w:rsidR="000C0488" w:rsidRPr="008F1E86">
        <w:rPr>
          <w:rFonts w:ascii="Times New Roman" w:hAnsi="Times New Roman" w:cs="Times New Roman"/>
          <w:i/>
          <w:sz w:val="20"/>
          <w:szCs w:val="20"/>
        </w:rPr>
        <w:t>S</w:t>
      </w:r>
      <w:r w:rsidRPr="008F1E86">
        <w:rPr>
          <w:rFonts w:ascii="Times New Roman" w:hAnsi="Times New Roman" w:cs="Times New Roman"/>
          <w:i/>
          <w:sz w:val="20"/>
          <w:szCs w:val="20"/>
        </w:rPr>
        <w:t>.</w:t>
      </w:r>
      <w:r w:rsidR="000C0488" w:rsidRPr="008F1E86">
        <w:rPr>
          <w:rFonts w:ascii="Times New Roman" w:hAnsi="Times New Roman" w:cs="Times New Roman"/>
          <w:i/>
          <w:sz w:val="20"/>
          <w:szCs w:val="20"/>
        </w:rPr>
        <w:t xml:space="preserve"> aureus</w:t>
      </w:r>
      <w:r w:rsidR="00501363" w:rsidRPr="008F1E86">
        <w:rPr>
          <w:rFonts w:ascii="Times New Roman" w:hAnsi="Times New Roman" w:cs="Times New Roman"/>
          <w:i/>
          <w:sz w:val="20"/>
          <w:szCs w:val="20"/>
        </w:rPr>
        <w:t xml:space="preserve"> </w:t>
      </w:r>
      <w:r w:rsidR="00501363" w:rsidRPr="008F1E86">
        <w:rPr>
          <w:rFonts w:ascii="Times New Roman" w:hAnsi="Times New Roman" w:cs="Times New Roman"/>
          <w:sz w:val="20"/>
          <w:szCs w:val="20"/>
        </w:rPr>
        <w:t>(16mm)</w:t>
      </w:r>
      <w:r w:rsidR="000C0488" w:rsidRPr="008F1E86">
        <w:rPr>
          <w:rFonts w:ascii="Times New Roman" w:hAnsi="Times New Roman" w:cs="Times New Roman"/>
          <w:sz w:val="20"/>
          <w:szCs w:val="20"/>
        </w:rPr>
        <w:t xml:space="preserve">. </w:t>
      </w:r>
    </w:p>
    <w:p w14:paraId="3CEFFFB3" w14:textId="77777777" w:rsidR="007C444B" w:rsidRPr="008F1E86" w:rsidRDefault="007C444B" w:rsidP="008C5471">
      <w:pPr>
        <w:autoSpaceDE w:val="0"/>
        <w:autoSpaceDN w:val="0"/>
        <w:adjustRightInd w:val="0"/>
        <w:spacing w:after="0" w:line="360" w:lineRule="auto"/>
        <w:jc w:val="both"/>
        <w:rPr>
          <w:rFonts w:ascii="Times New Roman" w:hAnsi="Times New Roman" w:cs="Times New Roman"/>
          <w:b/>
          <w:sz w:val="20"/>
          <w:szCs w:val="20"/>
        </w:rPr>
      </w:pPr>
      <w:r w:rsidRPr="008F1E86">
        <w:rPr>
          <w:rFonts w:ascii="Times New Roman" w:hAnsi="Times New Roman" w:cs="Times New Roman"/>
          <w:b/>
          <w:bCs/>
          <w:sz w:val="20"/>
          <w:szCs w:val="20"/>
        </w:rPr>
        <w:t xml:space="preserve">MIC and MBC, MFC of </w:t>
      </w:r>
      <w:proofErr w:type="spellStart"/>
      <w:r w:rsidRPr="008F1E86">
        <w:rPr>
          <w:rFonts w:ascii="Times New Roman" w:hAnsi="Times New Roman" w:cs="Times New Roman"/>
          <w:b/>
          <w:sz w:val="20"/>
          <w:szCs w:val="20"/>
        </w:rPr>
        <w:t>biopigment</w:t>
      </w:r>
      <w:proofErr w:type="spellEnd"/>
    </w:p>
    <w:p w14:paraId="5E315509" w14:textId="77777777" w:rsidR="00501363" w:rsidRPr="008F1E86" w:rsidRDefault="006B597F" w:rsidP="008C5471">
      <w:pPr>
        <w:autoSpaceDE w:val="0"/>
        <w:autoSpaceDN w:val="0"/>
        <w:adjustRightInd w:val="0"/>
        <w:spacing w:after="0" w:line="360" w:lineRule="auto"/>
        <w:ind w:firstLine="720"/>
        <w:jc w:val="both"/>
        <w:rPr>
          <w:rFonts w:ascii="Times New Roman" w:hAnsi="Times New Roman" w:cs="Times New Roman"/>
          <w:i/>
          <w:sz w:val="20"/>
          <w:szCs w:val="20"/>
        </w:rPr>
      </w:pPr>
      <w:r w:rsidRPr="008F1E86">
        <w:rPr>
          <w:rFonts w:ascii="Times New Roman" w:hAnsi="Times New Roman" w:cs="Times New Roman"/>
          <w:sz w:val="20"/>
          <w:szCs w:val="20"/>
        </w:rPr>
        <w:t xml:space="preserve">The antimicrobial potency of brown bacterial pigment was quantitatively determined by the </w:t>
      </w:r>
      <w:proofErr w:type="spellStart"/>
      <w:r w:rsidRPr="008F1E86">
        <w:rPr>
          <w:rFonts w:ascii="Times New Roman" w:hAnsi="Times New Roman" w:cs="Times New Roman"/>
          <w:sz w:val="20"/>
          <w:szCs w:val="20"/>
        </w:rPr>
        <w:t>microdiluton</w:t>
      </w:r>
      <w:proofErr w:type="spellEnd"/>
      <w:r w:rsidRPr="008F1E86">
        <w:rPr>
          <w:rFonts w:ascii="Times New Roman" w:hAnsi="Times New Roman" w:cs="Times New Roman"/>
          <w:sz w:val="20"/>
          <w:szCs w:val="20"/>
        </w:rPr>
        <w:t xml:space="preserve"> method. Minimum inhibition concentration (MIC) values exerted by pigment are presented in Table </w:t>
      </w:r>
      <w:r w:rsidR="00011B78">
        <w:rPr>
          <w:rFonts w:ascii="Times New Roman" w:hAnsi="Times New Roman" w:cs="Times New Roman"/>
          <w:sz w:val="20"/>
          <w:szCs w:val="20"/>
        </w:rPr>
        <w:t>2</w:t>
      </w:r>
      <w:r w:rsidRPr="008F1E86">
        <w:rPr>
          <w:rFonts w:ascii="Times New Roman" w:hAnsi="Times New Roman" w:cs="Times New Roman"/>
          <w:sz w:val="20"/>
          <w:szCs w:val="20"/>
        </w:rPr>
        <w:t xml:space="preserve">. The pigment showed considerable antimicrobial activity against tested strains with MIC values ranging from </w:t>
      </w:r>
      <w:r w:rsidR="00042F32" w:rsidRPr="008F1E86">
        <w:rPr>
          <w:rFonts w:ascii="Times New Roman" w:hAnsi="Times New Roman" w:cs="Times New Roman"/>
          <w:sz w:val="20"/>
          <w:szCs w:val="20"/>
        </w:rPr>
        <w:t xml:space="preserve">16 </w:t>
      </w:r>
      <w:r w:rsidRPr="008F1E86">
        <w:rPr>
          <w:rFonts w:ascii="Times New Roman" w:hAnsi="Times New Roman" w:cs="Times New Roman"/>
          <w:sz w:val="20"/>
          <w:szCs w:val="20"/>
        </w:rPr>
        <w:t>–</w:t>
      </w:r>
      <w:r w:rsidR="00042F32" w:rsidRPr="008F1E86">
        <w:rPr>
          <w:rFonts w:ascii="Times New Roman" w:hAnsi="Times New Roman" w:cs="Times New Roman"/>
          <w:sz w:val="20"/>
          <w:szCs w:val="20"/>
        </w:rPr>
        <w:t xml:space="preserve"> 126 mg/</w:t>
      </w:r>
      <w:proofErr w:type="spellStart"/>
      <w:r w:rsidR="00042F32" w:rsidRPr="008F1E86">
        <w:rPr>
          <w:rFonts w:ascii="Times New Roman" w:hAnsi="Times New Roman" w:cs="Times New Roman"/>
          <w:sz w:val="20"/>
          <w:szCs w:val="20"/>
        </w:rPr>
        <w:t>mL</w:t>
      </w:r>
      <w:r w:rsidRPr="008F1E86">
        <w:rPr>
          <w:rFonts w:ascii="Times New Roman" w:hAnsi="Times New Roman" w:cs="Times New Roman"/>
          <w:sz w:val="20"/>
          <w:szCs w:val="20"/>
        </w:rPr>
        <w:t>.</w:t>
      </w:r>
      <w:proofErr w:type="spellEnd"/>
      <w:r w:rsidRPr="008F1E86">
        <w:rPr>
          <w:rFonts w:ascii="Times New Roman" w:hAnsi="Times New Roman" w:cs="Times New Roman"/>
          <w:sz w:val="20"/>
          <w:szCs w:val="20"/>
        </w:rPr>
        <w:t xml:space="preserve"> The present study showed that crude violet pigment </w:t>
      </w:r>
      <w:r w:rsidR="00042F32" w:rsidRPr="008F1E86">
        <w:rPr>
          <w:rFonts w:ascii="Times New Roman" w:hAnsi="Times New Roman" w:cs="Times New Roman"/>
          <w:sz w:val="20"/>
          <w:szCs w:val="20"/>
        </w:rPr>
        <w:t>has</w:t>
      </w:r>
      <w:r w:rsidRPr="008F1E86">
        <w:rPr>
          <w:rFonts w:ascii="Times New Roman" w:hAnsi="Times New Roman" w:cs="Times New Roman"/>
          <w:sz w:val="20"/>
          <w:szCs w:val="20"/>
        </w:rPr>
        <w:t xml:space="preserve"> possessed </w:t>
      </w:r>
      <w:r w:rsidR="00042F32" w:rsidRPr="008F1E86">
        <w:rPr>
          <w:rFonts w:ascii="Times New Roman" w:hAnsi="Times New Roman" w:cs="Times New Roman"/>
          <w:sz w:val="20"/>
          <w:szCs w:val="20"/>
        </w:rPr>
        <w:t xml:space="preserve">low level of </w:t>
      </w:r>
      <w:r w:rsidRPr="008F1E86">
        <w:rPr>
          <w:rFonts w:ascii="Times New Roman" w:hAnsi="Times New Roman" w:cs="Times New Roman"/>
          <w:sz w:val="20"/>
          <w:szCs w:val="20"/>
        </w:rPr>
        <w:t>antifungal activity</w:t>
      </w:r>
      <w:r w:rsidR="00042F32" w:rsidRPr="008F1E86">
        <w:rPr>
          <w:rFonts w:ascii="Times New Roman" w:hAnsi="Times New Roman" w:cs="Times New Roman"/>
          <w:sz w:val="20"/>
          <w:szCs w:val="20"/>
        </w:rPr>
        <w:t xml:space="preserve"> (&gt;128 mg/ml) against </w:t>
      </w:r>
      <w:r w:rsidR="00042F32" w:rsidRPr="008F1E86">
        <w:rPr>
          <w:rFonts w:ascii="Times New Roman" w:hAnsi="Times New Roman" w:cs="Times New Roman"/>
          <w:i/>
          <w:sz w:val="20"/>
          <w:szCs w:val="20"/>
        </w:rPr>
        <w:t xml:space="preserve">A. </w:t>
      </w:r>
      <w:proofErr w:type="spellStart"/>
      <w:r w:rsidR="00D92D89" w:rsidRPr="008F1E86">
        <w:rPr>
          <w:rFonts w:ascii="Times New Roman" w:hAnsi="Times New Roman" w:cs="Times New Roman"/>
          <w:i/>
          <w:sz w:val="20"/>
          <w:szCs w:val="20"/>
        </w:rPr>
        <w:t>niger</w:t>
      </w:r>
      <w:proofErr w:type="spellEnd"/>
      <w:r w:rsidR="00D92D89" w:rsidRPr="008F1E86">
        <w:rPr>
          <w:rFonts w:ascii="Times New Roman" w:hAnsi="Times New Roman" w:cs="Times New Roman"/>
          <w:sz w:val="20"/>
          <w:szCs w:val="20"/>
        </w:rPr>
        <w:t>,</w:t>
      </w:r>
      <w:r w:rsidR="00D92D89" w:rsidRPr="008F1E86">
        <w:rPr>
          <w:rFonts w:ascii="Times New Roman" w:hAnsi="Times New Roman" w:cs="Times New Roman"/>
          <w:i/>
          <w:sz w:val="20"/>
          <w:szCs w:val="20"/>
        </w:rPr>
        <w:t xml:space="preserve"> C. albicans</w:t>
      </w:r>
      <w:r w:rsidR="00D92D89" w:rsidRPr="008F1E86">
        <w:rPr>
          <w:rFonts w:ascii="Times New Roman" w:hAnsi="Times New Roman" w:cs="Times New Roman"/>
          <w:sz w:val="20"/>
          <w:szCs w:val="20"/>
        </w:rPr>
        <w:t xml:space="preserve"> and </w:t>
      </w:r>
      <w:r w:rsidR="00D92D89" w:rsidRPr="008F1E86">
        <w:rPr>
          <w:rFonts w:ascii="Times New Roman" w:hAnsi="Times New Roman" w:cs="Times New Roman"/>
          <w:i/>
          <w:sz w:val="20"/>
          <w:szCs w:val="20"/>
        </w:rPr>
        <w:t>Mucor</w:t>
      </w:r>
      <w:r w:rsidR="00D92D89" w:rsidRPr="008F1E86">
        <w:rPr>
          <w:rFonts w:ascii="Times New Roman" w:hAnsi="Times New Roman" w:cs="Times New Roman"/>
          <w:sz w:val="20"/>
          <w:szCs w:val="20"/>
        </w:rPr>
        <w:t xml:space="preserve"> sp</w:t>
      </w:r>
      <w:r w:rsidRPr="008F1E86">
        <w:rPr>
          <w:rFonts w:ascii="Times New Roman" w:hAnsi="Times New Roman" w:cs="Times New Roman"/>
          <w:sz w:val="20"/>
          <w:szCs w:val="20"/>
        </w:rPr>
        <w:t xml:space="preserve">. Of interest, </w:t>
      </w:r>
      <w:r w:rsidR="00D92D89" w:rsidRPr="008F1E86">
        <w:rPr>
          <w:rFonts w:ascii="Times New Roman" w:hAnsi="Times New Roman" w:cs="Times New Roman"/>
          <w:sz w:val="20"/>
          <w:szCs w:val="20"/>
        </w:rPr>
        <w:t>the</w:t>
      </w:r>
      <w:r w:rsidRPr="008F1E86">
        <w:rPr>
          <w:rFonts w:ascii="Times New Roman" w:hAnsi="Times New Roman" w:cs="Times New Roman"/>
          <w:sz w:val="20"/>
          <w:szCs w:val="20"/>
        </w:rPr>
        <w:t xml:space="preserve"> pigment was most active against </w:t>
      </w:r>
      <w:r w:rsidR="00D92D89" w:rsidRPr="008F1E86">
        <w:rPr>
          <w:rFonts w:ascii="Times New Roman" w:hAnsi="Times New Roman" w:cs="Times New Roman"/>
          <w:i/>
          <w:iCs/>
          <w:sz w:val="20"/>
          <w:szCs w:val="20"/>
        </w:rPr>
        <w:t>E. coli</w:t>
      </w:r>
      <w:r w:rsidR="00D92D89" w:rsidRPr="008F1E86">
        <w:rPr>
          <w:rFonts w:ascii="Times New Roman" w:hAnsi="Times New Roman" w:cs="Times New Roman"/>
          <w:i/>
          <w:sz w:val="20"/>
          <w:szCs w:val="20"/>
        </w:rPr>
        <w:t xml:space="preserve"> (</w:t>
      </w:r>
      <w:r w:rsidR="00D92D89" w:rsidRPr="008F1E86">
        <w:rPr>
          <w:rFonts w:ascii="Times New Roman" w:hAnsi="Times New Roman" w:cs="Times New Roman"/>
          <w:sz w:val="20"/>
          <w:szCs w:val="20"/>
        </w:rPr>
        <w:t xml:space="preserve">&gt;16 mg/ml) followed by </w:t>
      </w:r>
      <w:r w:rsidR="00D92D89" w:rsidRPr="008F1E86">
        <w:rPr>
          <w:rFonts w:ascii="Times New Roman" w:eastAsia="MS Mincho" w:hAnsi="Times New Roman" w:cs="Times New Roman"/>
          <w:i/>
          <w:sz w:val="20"/>
          <w:szCs w:val="20"/>
          <w:lang w:val="pt-BR"/>
        </w:rPr>
        <w:t xml:space="preserve">Salmonella typhi and </w:t>
      </w:r>
      <w:r w:rsidR="00D92D89" w:rsidRPr="008F1E86">
        <w:rPr>
          <w:rFonts w:ascii="Times New Roman" w:hAnsi="Times New Roman" w:cs="Times New Roman"/>
          <w:i/>
          <w:sz w:val="20"/>
          <w:szCs w:val="20"/>
        </w:rPr>
        <w:t>Staph. aureus</w:t>
      </w:r>
      <w:r w:rsidR="00D92D89" w:rsidRPr="008F1E86">
        <w:rPr>
          <w:rFonts w:ascii="Times New Roman" w:eastAsia="MS Mincho" w:hAnsi="Times New Roman" w:cs="Times New Roman"/>
          <w:i/>
          <w:sz w:val="20"/>
          <w:szCs w:val="20"/>
          <w:lang w:val="pt-BR"/>
        </w:rPr>
        <w:t xml:space="preserve"> </w:t>
      </w:r>
      <w:r w:rsidRPr="008F1E86">
        <w:rPr>
          <w:rFonts w:ascii="Times New Roman" w:hAnsi="Times New Roman" w:cs="Times New Roman"/>
          <w:sz w:val="20"/>
          <w:szCs w:val="20"/>
        </w:rPr>
        <w:t xml:space="preserve">with MIC value of </w:t>
      </w:r>
      <w:r w:rsidR="00D92D89" w:rsidRPr="008F1E86">
        <w:rPr>
          <w:rFonts w:ascii="Times New Roman" w:hAnsi="Times New Roman" w:cs="Times New Roman"/>
          <w:sz w:val="20"/>
          <w:szCs w:val="20"/>
        </w:rPr>
        <w:t>32 mg/ml</w:t>
      </w:r>
      <w:r w:rsidRPr="008F1E86">
        <w:rPr>
          <w:rFonts w:ascii="Times New Roman" w:hAnsi="Times New Roman" w:cs="Times New Roman"/>
          <w:sz w:val="20"/>
          <w:szCs w:val="20"/>
        </w:rPr>
        <w:t xml:space="preserve">. The violet pigment differs in its antibacterial potency against selective strains. </w:t>
      </w:r>
      <w:r w:rsidR="00D92D89" w:rsidRPr="008F1E86">
        <w:rPr>
          <w:rFonts w:ascii="Times New Roman" w:eastAsia="MS Mincho" w:hAnsi="Times New Roman" w:cs="Times New Roman"/>
          <w:sz w:val="20"/>
          <w:szCs w:val="20"/>
          <w:lang w:val="pt-BR"/>
        </w:rPr>
        <w:t>MBC/MFC was de</w:t>
      </w:r>
      <w:r w:rsidR="00D92D89" w:rsidRPr="008F1E86">
        <w:rPr>
          <w:rFonts w:ascii="Times New Roman" w:eastAsia="MingLiU_HKSCS" w:hAnsi="Times New Roman" w:cs="Times New Roman"/>
          <w:sz w:val="20"/>
          <w:szCs w:val="20"/>
          <w:lang w:val="pt-BR"/>
        </w:rPr>
        <w:t>f</w:t>
      </w:r>
      <w:r w:rsidR="00D92D89" w:rsidRPr="008F1E86">
        <w:rPr>
          <w:rFonts w:ascii="Times New Roman" w:eastAsia="MS Mincho" w:hAnsi="Times New Roman" w:cs="Times New Roman"/>
          <w:sz w:val="20"/>
          <w:szCs w:val="20"/>
          <w:lang w:val="pt-BR"/>
        </w:rPr>
        <w:t xml:space="preserve">ned as the lowest concentration of pigment that showed complete inhibition of colonies of microorganisms on agar plates. </w:t>
      </w:r>
      <w:r w:rsidR="00D92D89" w:rsidRPr="008F1E86">
        <w:rPr>
          <w:rFonts w:ascii="Times New Roman" w:hAnsi="Times New Roman" w:cs="Times New Roman"/>
          <w:sz w:val="20"/>
          <w:szCs w:val="20"/>
        </w:rPr>
        <w:t xml:space="preserve">The </w:t>
      </w:r>
      <w:r w:rsidR="00D92D89" w:rsidRPr="008F1E86">
        <w:rPr>
          <w:rFonts w:ascii="Times New Roman" w:hAnsi="Times New Roman" w:cs="Times New Roman"/>
          <w:i/>
          <w:iCs/>
          <w:sz w:val="20"/>
          <w:szCs w:val="20"/>
        </w:rPr>
        <w:t>E. coli</w:t>
      </w:r>
      <w:r w:rsidR="00D92D89" w:rsidRPr="008F1E86">
        <w:rPr>
          <w:rFonts w:ascii="Times New Roman" w:hAnsi="Times New Roman" w:cs="Times New Roman"/>
          <w:i/>
          <w:sz w:val="20"/>
          <w:szCs w:val="20"/>
        </w:rPr>
        <w:t xml:space="preserve"> </w:t>
      </w:r>
      <w:r w:rsidR="00D92D89" w:rsidRPr="008F1E86">
        <w:rPr>
          <w:rFonts w:ascii="Times New Roman" w:hAnsi="Times New Roman" w:cs="Times New Roman"/>
          <w:sz w:val="20"/>
          <w:szCs w:val="20"/>
        </w:rPr>
        <w:t xml:space="preserve">showed MBC at 32 mg/ml whereas, for </w:t>
      </w:r>
      <w:r w:rsidR="00776EB5" w:rsidRPr="008F1E86">
        <w:rPr>
          <w:rFonts w:ascii="Times New Roman" w:hAnsi="Times New Roman" w:cs="Times New Roman"/>
          <w:i/>
          <w:sz w:val="20"/>
          <w:szCs w:val="20"/>
        </w:rPr>
        <w:t xml:space="preserve">A. </w:t>
      </w:r>
      <w:proofErr w:type="spellStart"/>
      <w:r w:rsidR="00776EB5" w:rsidRPr="008F1E86">
        <w:rPr>
          <w:rFonts w:ascii="Times New Roman" w:hAnsi="Times New Roman" w:cs="Times New Roman"/>
          <w:i/>
          <w:sz w:val="20"/>
          <w:szCs w:val="20"/>
        </w:rPr>
        <w:t>niger</w:t>
      </w:r>
      <w:proofErr w:type="spellEnd"/>
      <w:r w:rsidR="00776EB5" w:rsidRPr="008F1E86">
        <w:rPr>
          <w:rFonts w:ascii="Times New Roman" w:hAnsi="Times New Roman" w:cs="Times New Roman"/>
          <w:sz w:val="20"/>
          <w:szCs w:val="20"/>
        </w:rPr>
        <w:t>,</w:t>
      </w:r>
      <w:r w:rsidR="00776EB5" w:rsidRPr="008F1E86">
        <w:rPr>
          <w:rFonts w:ascii="Times New Roman" w:hAnsi="Times New Roman" w:cs="Times New Roman"/>
          <w:i/>
          <w:sz w:val="20"/>
          <w:szCs w:val="20"/>
        </w:rPr>
        <w:t xml:space="preserve"> C. albicans</w:t>
      </w:r>
      <w:r w:rsidR="00776EB5" w:rsidRPr="008F1E86">
        <w:rPr>
          <w:rFonts w:ascii="Times New Roman" w:hAnsi="Times New Roman" w:cs="Times New Roman"/>
          <w:sz w:val="20"/>
          <w:szCs w:val="20"/>
        </w:rPr>
        <w:t xml:space="preserve"> and </w:t>
      </w:r>
      <w:r w:rsidR="00776EB5" w:rsidRPr="008F1E86">
        <w:rPr>
          <w:rFonts w:ascii="Times New Roman" w:hAnsi="Times New Roman" w:cs="Times New Roman"/>
          <w:i/>
          <w:sz w:val="20"/>
          <w:szCs w:val="20"/>
        </w:rPr>
        <w:t>Mucor</w:t>
      </w:r>
      <w:r w:rsidR="00776EB5" w:rsidRPr="008F1E86">
        <w:rPr>
          <w:rFonts w:ascii="Times New Roman" w:hAnsi="Times New Roman" w:cs="Times New Roman"/>
          <w:sz w:val="20"/>
          <w:szCs w:val="20"/>
        </w:rPr>
        <w:t xml:space="preserve"> </w:t>
      </w:r>
      <w:proofErr w:type="spellStart"/>
      <w:r w:rsidR="00776EB5" w:rsidRPr="008F1E86">
        <w:rPr>
          <w:rFonts w:ascii="Times New Roman" w:hAnsi="Times New Roman" w:cs="Times New Roman"/>
          <w:sz w:val="20"/>
          <w:szCs w:val="20"/>
        </w:rPr>
        <w:t>sp</w:t>
      </w:r>
      <w:proofErr w:type="spellEnd"/>
      <w:r w:rsidR="00D92D89" w:rsidRPr="008F1E86">
        <w:rPr>
          <w:rFonts w:ascii="Times New Roman" w:hAnsi="Times New Roman" w:cs="Times New Roman"/>
          <w:sz w:val="20"/>
          <w:szCs w:val="20"/>
        </w:rPr>
        <w:t xml:space="preserve"> w</w:t>
      </w:r>
      <w:r w:rsidR="00776EB5" w:rsidRPr="008F1E86">
        <w:rPr>
          <w:rFonts w:ascii="Times New Roman" w:hAnsi="Times New Roman" w:cs="Times New Roman"/>
          <w:sz w:val="20"/>
          <w:szCs w:val="20"/>
        </w:rPr>
        <w:t>ere</w:t>
      </w:r>
      <w:r w:rsidR="00D92D89" w:rsidRPr="008F1E86">
        <w:rPr>
          <w:rFonts w:ascii="Times New Roman" w:hAnsi="Times New Roman" w:cs="Times New Roman"/>
          <w:sz w:val="20"/>
          <w:szCs w:val="20"/>
        </w:rPr>
        <w:t xml:space="preserve"> registered the M</w:t>
      </w:r>
      <w:r w:rsidR="00776EB5" w:rsidRPr="008F1E86">
        <w:rPr>
          <w:rFonts w:ascii="Times New Roman" w:hAnsi="Times New Roman" w:cs="Times New Roman"/>
          <w:sz w:val="20"/>
          <w:szCs w:val="20"/>
        </w:rPr>
        <w:t>F</w:t>
      </w:r>
      <w:r w:rsidR="00D92D89" w:rsidRPr="008F1E86">
        <w:rPr>
          <w:rFonts w:ascii="Times New Roman" w:hAnsi="Times New Roman" w:cs="Times New Roman"/>
          <w:sz w:val="20"/>
          <w:szCs w:val="20"/>
        </w:rPr>
        <w:t>C level of 12</w:t>
      </w:r>
      <w:r w:rsidR="00776EB5" w:rsidRPr="008F1E86">
        <w:rPr>
          <w:rFonts w:ascii="Times New Roman" w:hAnsi="Times New Roman" w:cs="Times New Roman"/>
          <w:sz w:val="20"/>
          <w:szCs w:val="20"/>
        </w:rPr>
        <w:t>8</w:t>
      </w:r>
      <w:r w:rsidR="00D92D89" w:rsidRPr="008F1E86">
        <w:rPr>
          <w:rFonts w:ascii="Times New Roman" w:hAnsi="Times New Roman" w:cs="Times New Roman"/>
          <w:sz w:val="20"/>
          <w:szCs w:val="20"/>
        </w:rPr>
        <w:t xml:space="preserve"> mg/ml</w:t>
      </w:r>
      <w:r w:rsidR="00776EB5" w:rsidRPr="008F1E86">
        <w:rPr>
          <w:rFonts w:ascii="Times New Roman" w:hAnsi="Times New Roman" w:cs="Times New Roman"/>
          <w:sz w:val="20"/>
          <w:szCs w:val="20"/>
        </w:rPr>
        <w:t>.</w:t>
      </w:r>
      <w:r w:rsidR="00A325AB" w:rsidRPr="008F1E86">
        <w:rPr>
          <w:rFonts w:ascii="Times New Roman" w:hAnsi="Times New Roman" w:cs="Times New Roman"/>
          <w:sz w:val="20"/>
          <w:szCs w:val="20"/>
        </w:rPr>
        <w:t xml:space="preserve"> Zhao </w:t>
      </w:r>
      <w:r w:rsidR="00A325AB" w:rsidRPr="003A60B9">
        <w:rPr>
          <w:rFonts w:ascii="Times New Roman" w:hAnsi="Times New Roman" w:cs="Times New Roman"/>
          <w:sz w:val="20"/>
          <w:szCs w:val="20"/>
        </w:rPr>
        <w:t>et al</w:t>
      </w:r>
      <w:r w:rsidR="003A60B9">
        <w:rPr>
          <w:rFonts w:ascii="Times New Roman" w:hAnsi="Times New Roman" w:cs="Times New Roman"/>
          <w:sz w:val="20"/>
          <w:szCs w:val="20"/>
        </w:rPr>
        <w:t>.</w:t>
      </w:r>
      <w:r w:rsidR="003A60B9" w:rsidRPr="003A60B9">
        <w:rPr>
          <w:rFonts w:ascii="Times New Roman" w:hAnsi="Times New Roman" w:cs="Times New Roman"/>
          <w:sz w:val="20"/>
          <w:szCs w:val="20"/>
          <w:vertAlign w:val="superscript"/>
        </w:rPr>
        <w:t>25</w:t>
      </w:r>
      <w:r w:rsidR="003A60B9">
        <w:rPr>
          <w:rFonts w:ascii="Times New Roman" w:hAnsi="Times New Roman" w:cs="Times New Roman"/>
          <w:sz w:val="20"/>
          <w:szCs w:val="20"/>
        </w:rPr>
        <w:t xml:space="preserve"> </w:t>
      </w:r>
      <w:r w:rsidR="00A325AB" w:rsidRPr="008F1E86">
        <w:rPr>
          <w:rFonts w:ascii="Times New Roman" w:hAnsi="Times New Roman" w:cs="Times New Roman"/>
          <w:sz w:val="20"/>
          <w:szCs w:val="20"/>
        </w:rPr>
        <w:t>investigated the o</w:t>
      </w:r>
      <w:r w:rsidR="00501363" w:rsidRPr="008F1E86">
        <w:rPr>
          <w:rFonts w:ascii="Times New Roman" w:hAnsi="Times New Roman" w:cs="Times New Roman"/>
          <w:sz w:val="20"/>
          <w:szCs w:val="20"/>
        </w:rPr>
        <w:t xml:space="preserve">range pigment </w:t>
      </w:r>
      <w:r w:rsidR="00A325AB" w:rsidRPr="008F1E86">
        <w:rPr>
          <w:rFonts w:ascii="Times New Roman" w:hAnsi="Times New Roman" w:cs="Times New Roman"/>
          <w:sz w:val="20"/>
          <w:szCs w:val="20"/>
        </w:rPr>
        <w:t xml:space="preserve">of </w:t>
      </w:r>
      <w:proofErr w:type="spellStart"/>
      <w:r w:rsidR="00A325AB" w:rsidRPr="008F1E86">
        <w:rPr>
          <w:rFonts w:ascii="Times New Roman" w:hAnsi="Times New Roman" w:cs="Times New Roman"/>
          <w:i/>
          <w:sz w:val="20"/>
          <w:szCs w:val="20"/>
        </w:rPr>
        <w:t>Monascus</w:t>
      </w:r>
      <w:proofErr w:type="spellEnd"/>
      <w:r w:rsidR="00A325AB" w:rsidRPr="008F1E86">
        <w:rPr>
          <w:rFonts w:ascii="Times New Roman" w:hAnsi="Times New Roman" w:cs="Times New Roman"/>
          <w:sz w:val="20"/>
          <w:szCs w:val="20"/>
        </w:rPr>
        <w:t xml:space="preserve"> has </w:t>
      </w:r>
      <w:r w:rsidR="00501363" w:rsidRPr="008F1E86">
        <w:rPr>
          <w:rFonts w:ascii="Times New Roman" w:hAnsi="Times New Roman" w:cs="Times New Roman"/>
          <w:sz w:val="20"/>
          <w:szCs w:val="20"/>
        </w:rPr>
        <w:t xml:space="preserve">exhibited strong antibacterial activity against </w:t>
      </w:r>
      <w:r w:rsidR="00501363" w:rsidRPr="008F1E86">
        <w:rPr>
          <w:rFonts w:ascii="Times New Roman" w:hAnsi="Times New Roman" w:cs="Times New Roman"/>
          <w:i/>
          <w:sz w:val="20"/>
          <w:szCs w:val="20"/>
        </w:rPr>
        <w:t>E. coli</w:t>
      </w:r>
      <w:r w:rsidR="00501363" w:rsidRPr="008F1E86">
        <w:rPr>
          <w:rFonts w:ascii="Times New Roman" w:hAnsi="Times New Roman" w:cs="Times New Roman"/>
          <w:sz w:val="20"/>
          <w:szCs w:val="20"/>
        </w:rPr>
        <w:t xml:space="preserve"> </w:t>
      </w:r>
      <w:r w:rsidR="00DB3B22" w:rsidRPr="008F1E86">
        <w:rPr>
          <w:rFonts w:ascii="Times New Roman" w:hAnsi="Times New Roman" w:cs="Times New Roman"/>
          <w:sz w:val="20"/>
          <w:szCs w:val="20"/>
        </w:rPr>
        <w:t>and t</w:t>
      </w:r>
      <w:r w:rsidR="00A325AB" w:rsidRPr="008F1E86">
        <w:rPr>
          <w:rFonts w:ascii="Times New Roman" w:hAnsi="Times New Roman" w:cs="Times New Roman"/>
          <w:sz w:val="20"/>
          <w:szCs w:val="20"/>
        </w:rPr>
        <w:t>he concentration of 2.5 mg/ml was the minimum inhibitory concent</w:t>
      </w:r>
      <w:r w:rsidR="00DB3B22" w:rsidRPr="008F1E86">
        <w:rPr>
          <w:rFonts w:ascii="Times New Roman" w:hAnsi="Times New Roman" w:cs="Times New Roman"/>
          <w:sz w:val="20"/>
          <w:szCs w:val="20"/>
        </w:rPr>
        <w:t xml:space="preserve">ration </w:t>
      </w:r>
      <w:r w:rsidR="00A325AB" w:rsidRPr="008F1E86">
        <w:rPr>
          <w:rFonts w:ascii="Times New Roman" w:hAnsi="Times New Roman" w:cs="Times New Roman"/>
          <w:sz w:val="20"/>
          <w:szCs w:val="20"/>
        </w:rPr>
        <w:t xml:space="preserve">against </w:t>
      </w:r>
      <w:r w:rsidR="00A325AB" w:rsidRPr="008F1E86">
        <w:rPr>
          <w:rFonts w:ascii="Times New Roman" w:hAnsi="Times New Roman" w:cs="Times New Roman"/>
          <w:i/>
          <w:sz w:val="20"/>
          <w:szCs w:val="20"/>
        </w:rPr>
        <w:t>E. coli.</w:t>
      </w:r>
    </w:p>
    <w:p w14:paraId="25982066" w14:textId="77777777" w:rsidR="00D92D89" w:rsidRPr="00011B78" w:rsidRDefault="00A97C7D" w:rsidP="00011B78">
      <w:pPr>
        <w:spacing w:after="0" w:line="360" w:lineRule="auto"/>
        <w:jc w:val="center"/>
        <w:rPr>
          <w:rFonts w:ascii="Times New Roman" w:eastAsia="MS Mincho" w:hAnsi="Times New Roman" w:cs="Times New Roman"/>
          <w:b/>
          <w:sz w:val="20"/>
          <w:szCs w:val="20"/>
          <w:lang w:val="pt-BR"/>
        </w:rPr>
      </w:pPr>
      <w:r w:rsidRPr="00011B78">
        <w:rPr>
          <w:rFonts w:ascii="Times New Roman" w:hAnsi="Times New Roman" w:cs="Times New Roman"/>
          <w:b/>
          <w:color w:val="2E2E2E"/>
          <w:sz w:val="20"/>
          <w:szCs w:val="20"/>
        </w:rPr>
        <w:t xml:space="preserve">Table </w:t>
      </w:r>
      <w:r w:rsidR="00011B78" w:rsidRPr="00011B78">
        <w:rPr>
          <w:rFonts w:ascii="Times New Roman" w:hAnsi="Times New Roman" w:cs="Times New Roman"/>
          <w:b/>
          <w:color w:val="2E2E2E"/>
          <w:sz w:val="20"/>
          <w:szCs w:val="20"/>
        </w:rPr>
        <w:t>2</w:t>
      </w:r>
      <w:r w:rsidRPr="00011B78">
        <w:rPr>
          <w:rFonts w:ascii="Times New Roman" w:hAnsi="Times New Roman" w:cs="Times New Roman"/>
          <w:b/>
          <w:color w:val="2E2E2E"/>
          <w:sz w:val="20"/>
          <w:szCs w:val="20"/>
        </w:rPr>
        <w:t xml:space="preserve">: </w:t>
      </w:r>
      <w:r w:rsidR="00776EB5" w:rsidRPr="00011B78">
        <w:rPr>
          <w:rFonts w:ascii="Times New Roman" w:eastAsia="MS Mincho" w:hAnsi="Times New Roman" w:cs="Times New Roman"/>
          <w:b/>
          <w:sz w:val="20"/>
          <w:szCs w:val="20"/>
          <w:lang w:val="pt-BR"/>
        </w:rPr>
        <w:t xml:space="preserve">Minimum inhibition concentration (MIC) of </w:t>
      </w:r>
      <w:proofErr w:type="spellStart"/>
      <w:r w:rsidR="00011B78">
        <w:rPr>
          <w:rFonts w:ascii="Times New Roman" w:hAnsi="Times New Roman" w:cs="Times New Roman"/>
          <w:b/>
          <w:sz w:val="20"/>
          <w:szCs w:val="20"/>
        </w:rPr>
        <w:t>bio</w:t>
      </w:r>
      <w:r w:rsidR="00776EB5" w:rsidRPr="00011B78">
        <w:rPr>
          <w:rFonts w:ascii="Times New Roman" w:hAnsi="Times New Roman" w:cs="Times New Roman"/>
          <w:b/>
          <w:sz w:val="20"/>
          <w:szCs w:val="20"/>
        </w:rPr>
        <w:t>pigment</w:t>
      </w:r>
      <w:proofErr w:type="spellEnd"/>
    </w:p>
    <w:tbl>
      <w:tblPr>
        <w:tblW w:w="5704" w:type="dxa"/>
        <w:jc w:val="center"/>
        <w:tblCellMar>
          <w:left w:w="0" w:type="dxa"/>
          <w:right w:w="0" w:type="dxa"/>
        </w:tblCellMar>
        <w:tblLook w:val="04A0" w:firstRow="1" w:lastRow="0" w:firstColumn="1" w:lastColumn="0" w:noHBand="0" w:noVBand="1"/>
      </w:tblPr>
      <w:tblGrid>
        <w:gridCol w:w="1010"/>
        <w:gridCol w:w="2202"/>
        <w:gridCol w:w="1026"/>
        <w:gridCol w:w="1466"/>
      </w:tblGrid>
      <w:tr w:rsidR="00042F32" w:rsidRPr="008F1E86" w14:paraId="7DAEFED5" w14:textId="77777777" w:rsidTr="00032912">
        <w:trPr>
          <w:trHeight w:hRule="exact" w:val="638"/>
          <w:jc w:val="center"/>
        </w:trPr>
        <w:tc>
          <w:tcPr>
            <w:tcW w:w="1010" w:type="dxa"/>
            <w:tcBorders>
              <w:top w:val="single" w:sz="8" w:space="0" w:color="000000"/>
              <w:left w:val="single" w:sz="8" w:space="0" w:color="000000"/>
              <w:bottom w:val="single" w:sz="8" w:space="0" w:color="000000"/>
              <w:right w:val="single" w:sz="8" w:space="0" w:color="000000"/>
            </w:tcBorders>
            <w:vAlign w:val="center"/>
            <w:hideMark/>
          </w:tcPr>
          <w:p w14:paraId="581FB2A2" w14:textId="77777777" w:rsidR="00042F32" w:rsidRPr="008F1E86" w:rsidRDefault="00042F32" w:rsidP="000C0488">
            <w:pPr>
              <w:autoSpaceDE w:val="0"/>
              <w:autoSpaceDN w:val="0"/>
              <w:adjustRightInd w:val="0"/>
              <w:spacing w:after="0" w:line="216" w:lineRule="auto"/>
              <w:jc w:val="center"/>
              <w:rPr>
                <w:rFonts w:ascii="Times New Roman" w:hAnsi="Times New Roman" w:cs="Times New Roman"/>
                <w:b/>
                <w:sz w:val="20"/>
                <w:szCs w:val="20"/>
              </w:rPr>
            </w:pPr>
            <w:proofErr w:type="spellStart"/>
            <w:r w:rsidRPr="008F1E86">
              <w:rPr>
                <w:rFonts w:ascii="Times New Roman" w:hAnsi="Times New Roman" w:cs="Times New Roman"/>
                <w:b/>
                <w:sz w:val="20"/>
                <w:szCs w:val="20"/>
              </w:rPr>
              <w:t>S.No</w:t>
            </w:r>
            <w:proofErr w:type="spellEnd"/>
          </w:p>
        </w:tc>
        <w:tc>
          <w:tcPr>
            <w:tcW w:w="2202" w:type="dxa"/>
            <w:tcBorders>
              <w:top w:val="single" w:sz="8" w:space="0" w:color="000000"/>
              <w:left w:val="single" w:sz="8" w:space="0" w:color="000000"/>
              <w:bottom w:val="single" w:sz="8" w:space="0" w:color="000000"/>
              <w:right w:val="single" w:sz="8" w:space="0" w:color="000000"/>
            </w:tcBorders>
            <w:vAlign w:val="center"/>
            <w:hideMark/>
          </w:tcPr>
          <w:p w14:paraId="5314D8ED" w14:textId="77777777" w:rsidR="00042F32" w:rsidRPr="008F1E86" w:rsidRDefault="00042F32" w:rsidP="000C0488">
            <w:pPr>
              <w:autoSpaceDE w:val="0"/>
              <w:autoSpaceDN w:val="0"/>
              <w:adjustRightInd w:val="0"/>
              <w:spacing w:after="0" w:line="216" w:lineRule="auto"/>
              <w:jc w:val="center"/>
              <w:rPr>
                <w:rFonts w:ascii="Times New Roman" w:hAnsi="Times New Roman" w:cs="Times New Roman"/>
                <w:b/>
                <w:sz w:val="20"/>
                <w:szCs w:val="20"/>
              </w:rPr>
            </w:pPr>
            <w:r w:rsidRPr="008F1E86">
              <w:rPr>
                <w:rFonts w:ascii="Times New Roman" w:hAnsi="Times New Roman" w:cs="Times New Roman"/>
                <w:b/>
                <w:sz w:val="20"/>
                <w:szCs w:val="20"/>
              </w:rPr>
              <w:t>Name of bacteria</w:t>
            </w:r>
          </w:p>
        </w:tc>
        <w:tc>
          <w:tcPr>
            <w:tcW w:w="10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D2E166" w14:textId="77777777" w:rsidR="00042F32" w:rsidRPr="008F1E86" w:rsidRDefault="00042F32" w:rsidP="000C0488">
            <w:pPr>
              <w:autoSpaceDE w:val="0"/>
              <w:autoSpaceDN w:val="0"/>
              <w:adjustRightInd w:val="0"/>
              <w:spacing w:after="0" w:line="240" w:lineRule="auto"/>
              <w:jc w:val="center"/>
              <w:rPr>
                <w:rFonts w:ascii="Times New Roman" w:hAnsi="Times New Roman" w:cs="Times New Roman"/>
                <w:b/>
                <w:sz w:val="20"/>
                <w:szCs w:val="20"/>
              </w:rPr>
            </w:pPr>
            <w:r w:rsidRPr="008F1E86">
              <w:rPr>
                <w:rFonts w:ascii="Times New Roman" w:hAnsi="Times New Roman" w:cs="Times New Roman"/>
                <w:b/>
                <w:sz w:val="20"/>
                <w:szCs w:val="20"/>
              </w:rPr>
              <w:t>MIC</w:t>
            </w:r>
          </w:p>
          <w:p w14:paraId="721DF612" w14:textId="77777777" w:rsidR="00042F32" w:rsidRPr="008F1E86" w:rsidRDefault="00042F32" w:rsidP="000C0488">
            <w:pPr>
              <w:autoSpaceDE w:val="0"/>
              <w:autoSpaceDN w:val="0"/>
              <w:adjustRightInd w:val="0"/>
              <w:spacing w:after="0" w:line="240" w:lineRule="auto"/>
              <w:jc w:val="center"/>
              <w:rPr>
                <w:rFonts w:ascii="Times New Roman" w:hAnsi="Times New Roman" w:cs="Times New Roman"/>
                <w:b/>
                <w:sz w:val="20"/>
                <w:szCs w:val="20"/>
              </w:rPr>
            </w:pPr>
            <w:r w:rsidRPr="008F1E86">
              <w:rPr>
                <w:rFonts w:ascii="Times New Roman" w:hAnsi="Times New Roman" w:cs="Times New Roman"/>
                <w:sz w:val="20"/>
                <w:szCs w:val="20"/>
              </w:rPr>
              <w:t>(mg/mL)</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75FF96" w14:textId="77777777" w:rsidR="00042F32" w:rsidRPr="008F1E86" w:rsidRDefault="00042F32" w:rsidP="000C0488">
            <w:pPr>
              <w:autoSpaceDE w:val="0"/>
              <w:autoSpaceDN w:val="0"/>
              <w:adjustRightInd w:val="0"/>
              <w:spacing w:after="0" w:line="240" w:lineRule="auto"/>
              <w:jc w:val="center"/>
              <w:rPr>
                <w:rFonts w:ascii="Times New Roman" w:hAnsi="Times New Roman" w:cs="Times New Roman"/>
                <w:b/>
                <w:sz w:val="20"/>
                <w:szCs w:val="20"/>
              </w:rPr>
            </w:pPr>
            <w:r w:rsidRPr="008F1E86">
              <w:rPr>
                <w:rFonts w:ascii="Times New Roman" w:hAnsi="Times New Roman" w:cs="Times New Roman"/>
                <w:b/>
                <w:sz w:val="20"/>
                <w:szCs w:val="20"/>
              </w:rPr>
              <w:t>MBC/MFC</w:t>
            </w:r>
          </w:p>
          <w:p w14:paraId="03DAD877" w14:textId="77777777" w:rsidR="00042F32" w:rsidRPr="008F1E86" w:rsidRDefault="00042F32" w:rsidP="000C0488">
            <w:pPr>
              <w:autoSpaceDE w:val="0"/>
              <w:autoSpaceDN w:val="0"/>
              <w:adjustRightInd w:val="0"/>
              <w:spacing w:after="0" w:line="240" w:lineRule="auto"/>
              <w:jc w:val="center"/>
              <w:rPr>
                <w:rFonts w:ascii="Times New Roman" w:hAnsi="Times New Roman" w:cs="Times New Roman"/>
                <w:b/>
                <w:sz w:val="20"/>
                <w:szCs w:val="20"/>
              </w:rPr>
            </w:pPr>
            <w:r w:rsidRPr="008F1E86">
              <w:rPr>
                <w:rFonts w:ascii="Times New Roman" w:hAnsi="Times New Roman" w:cs="Times New Roman"/>
                <w:sz w:val="20"/>
                <w:szCs w:val="20"/>
              </w:rPr>
              <w:t>(mg/mL)</w:t>
            </w:r>
          </w:p>
        </w:tc>
      </w:tr>
      <w:tr w:rsidR="007C444B" w:rsidRPr="008F1E86" w14:paraId="42582DAD" w14:textId="77777777" w:rsidTr="00042F32">
        <w:trPr>
          <w:trHeight w:hRule="exact" w:val="302"/>
          <w:jc w:val="center"/>
        </w:trPr>
        <w:tc>
          <w:tcPr>
            <w:tcW w:w="10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732BA7" w14:textId="77777777" w:rsidR="007C444B" w:rsidRPr="008F1E86" w:rsidRDefault="007C444B" w:rsidP="000C0488">
            <w:pPr>
              <w:autoSpaceDE w:val="0"/>
              <w:autoSpaceDN w:val="0"/>
              <w:adjustRightInd w:val="0"/>
              <w:spacing w:after="0" w:line="216" w:lineRule="auto"/>
              <w:jc w:val="center"/>
              <w:rPr>
                <w:rFonts w:ascii="Times New Roman" w:hAnsi="Times New Roman" w:cs="Times New Roman"/>
                <w:sz w:val="20"/>
                <w:szCs w:val="20"/>
              </w:rPr>
            </w:pPr>
            <w:r w:rsidRPr="008F1E86">
              <w:rPr>
                <w:rFonts w:ascii="Times New Roman" w:hAnsi="Times New Roman" w:cs="Times New Roman"/>
                <w:sz w:val="20"/>
                <w:szCs w:val="20"/>
              </w:rPr>
              <w:t>1.</w:t>
            </w:r>
          </w:p>
        </w:tc>
        <w:tc>
          <w:tcPr>
            <w:tcW w:w="22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5E8129" w14:textId="77777777" w:rsidR="007C444B" w:rsidRPr="008F1E86" w:rsidRDefault="007C444B" w:rsidP="000C0488">
            <w:pPr>
              <w:spacing w:after="0"/>
              <w:rPr>
                <w:rFonts w:ascii="Times New Roman" w:eastAsia="MS Mincho" w:hAnsi="Times New Roman" w:cs="Times New Roman"/>
                <w:sz w:val="20"/>
                <w:szCs w:val="20"/>
              </w:rPr>
            </w:pPr>
            <w:r w:rsidRPr="008F1E86">
              <w:rPr>
                <w:rFonts w:ascii="Times New Roman" w:hAnsi="Times New Roman" w:cs="Times New Roman"/>
                <w:i/>
                <w:iCs/>
                <w:sz w:val="20"/>
                <w:szCs w:val="20"/>
              </w:rPr>
              <w:t>E. coli</w:t>
            </w:r>
            <w:r w:rsidRPr="008F1E86">
              <w:rPr>
                <w:rFonts w:ascii="Times New Roman" w:hAnsi="Times New Roman" w:cs="Times New Roman"/>
                <w:i/>
                <w:sz w:val="20"/>
                <w:szCs w:val="20"/>
              </w:rPr>
              <w:t xml:space="preserve"> </w:t>
            </w:r>
          </w:p>
        </w:tc>
        <w:tc>
          <w:tcPr>
            <w:tcW w:w="10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8DAD0D" w14:textId="77777777" w:rsidR="007C444B" w:rsidRPr="008F1E86" w:rsidRDefault="007C444B" w:rsidP="000C0488">
            <w:pPr>
              <w:autoSpaceDE w:val="0"/>
              <w:autoSpaceDN w:val="0"/>
              <w:adjustRightInd w:val="0"/>
              <w:spacing w:after="0" w:line="216" w:lineRule="auto"/>
              <w:jc w:val="center"/>
              <w:rPr>
                <w:rFonts w:ascii="Times New Roman" w:hAnsi="Times New Roman" w:cs="Times New Roman"/>
                <w:sz w:val="20"/>
                <w:szCs w:val="20"/>
              </w:rPr>
            </w:pPr>
            <w:r w:rsidRPr="008F1E86">
              <w:rPr>
                <w:rFonts w:ascii="Times New Roman" w:hAnsi="Times New Roman" w:cs="Times New Roman"/>
                <w:sz w:val="20"/>
                <w:szCs w:val="20"/>
              </w:rPr>
              <w:t>&gt;16</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34BD8A" w14:textId="77777777" w:rsidR="007C444B" w:rsidRPr="008F1E86" w:rsidRDefault="007C444B" w:rsidP="000C0488">
            <w:pPr>
              <w:autoSpaceDE w:val="0"/>
              <w:autoSpaceDN w:val="0"/>
              <w:adjustRightInd w:val="0"/>
              <w:spacing w:after="0" w:line="216" w:lineRule="auto"/>
              <w:jc w:val="center"/>
              <w:rPr>
                <w:rFonts w:ascii="Times New Roman" w:hAnsi="Times New Roman" w:cs="Times New Roman"/>
                <w:sz w:val="20"/>
                <w:szCs w:val="20"/>
              </w:rPr>
            </w:pPr>
            <w:r w:rsidRPr="008F1E86">
              <w:rPr>
                <w:rFonts w:ascii="Times New Roman" w:hAnsi="Times New Roman" w:cs="Times New Roman"/>
                <w:sz w:val="20"/>
                <w:szCs w:val="20"/>
              </w:rPr>
              <w:t>&gt;32</w:t>
            </w:r>
          </w:p>
        </w:tc>
      </w:tr>
      <w:tr w:rsidR="007C444B" w:rsidRPr="008F1E86" w14:paraId="1DA2A7A5" w14:textId="77777777" w:rsidTr="00042F32">
        <w:trPr>
          <w:trHeight w:hRule="exact" w:val="302"/>
          <w:jc w:val="center"/>
        </w:trPr>
        <w:tc>
          <w:tcPr>
            <w:tcW w:w="10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DD17D2" w14:textId="77777777" w:rsidR="007C444B" w:rsidRPr="008F1E86" w:rsidRDefault="007C444B" w:rsidP="000C0488">
            <w:pPr>
              <w:autoSpaceDE w:val="0"/>
              <w:autoSpaceDN w:val="0"/>
              <w:adjustRightInd w:val="0"/>
              <w:spacing w:after="0" w:line="216" w:lineRule="auto"/>
              <w:jc w:val="center"/>
              <w:rPr>
                <w:rFonts w:ascii="Times New Roman" w:hAnsi="Times New Roman" w:cs="Times New Roman"/>
                <w:sz w:val="20"/>
                <w:szCs w:val="20"/>
              </w:rPr>
            </w:pPr>
            <w:r w:rsidRPr="008F1E86">
              <w:rPr>
                <w:rFonts w:ascii="Times New Roman" w:hAnsi="Times New Roman" w:cs="Times New Roman"/>
                <w:sz w:val="20"/>
                <w:szCs w:val="20"/>
              </w:rPr>
              <w:t>2.</w:t>
            </w:r>
          </w:p>
        </w:tc>
        <w:tc>
          <w:tcPr>
            <w:tcW w:w="22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E7A22F" w14:textId="77777777" w:rsidR="007C444B" w:rsidRPr="008F1E86" w:rsidRDefault="007C444B" w:rsidP="000C0488">
            <w:pPr>
              <w:spacing w:after="0" w:line="360" w:lineRule="auto"/>
              <w:rPr>
                <w:rFonts w:ascii="Times New Roman" w:eastAsia="MS Mincho" w:hAnsi="Times New Roman" w:cs="Times New Roman"/>
                <w:i/>
                <w:sz w:val="20"/>
                <w:szCs w:val="20"/>
              </w:rPr>
            </w:pPr>
            <w:r w:rsidRPr="008F1E86">
              <w:rPr>
                <w:rFonts w:ascii="Times New Roman" w:eastAsia="MS Mincho" w:hAnsi="Times New Roman" w:cs="Times New Roman"/>
                <w:i/>
                <w:sz w:val="20"/>
                <w:szCs w:val="20"/>
                <w:lang w:val="pt-BR"/>
              </w:rPr>
              <w:t>Salmonella typhi</w:t>
            </w:r>
          </w:p>
        </w:tc>
        <w:tc>
          <w:tcPr>
            <w:tcW w:w="10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45EF8C" w14:textId="77777777" w:rsidR="007C444B" w:rsidRPr="008F1E86" w:rsidRDefault="007C444B" w:rsidP="000C0488">
            <w:pPr>
              <w:autoSpaceDE w:val="0"/>
              <w:autoSpaceDN w:val="0"/>
              <w:adjustRightInd w:val="0"/>
              <w:spacing w:after="0" w:line="216" w:lineRule="auto"/>
              <w:jc w:val="center"/>
              <w:rPr>
                <w:rFonts w:ascii="Times New Roman" w:hAnsi="Times New Roman" w:cs="Times New Roman"/>
                <w:sz w:val="20"/>
                <w:szCs w:val="20"/>
              </w:rPr>
            </w:pPr>
            <w:r w:rsidRPr="008F1E86">
              <w:rPr>
                <w:rFonts w:ascii="Times New Roman" w:hAnsi="Times New Roman" w:cs="Times New Roman"/>
                <w:sz w:val="20"/>
                <w:szCs w:val="20"/>
              </w:rPr>
              <w:t>&gt;32</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0374C0" w14:textId="77777777" w:rsidR="007C444B" w:rsidRPr="008F1E86" w:rsidRDefault="007C444B" w:rsidP="000C0488">
            <w:pPr>
              <w:autoSpaceDE w:val="0"/>
              <w:autoSpaceDN w:val="0"/>
              <w:adjustRightInd w:val="0"/>
              <w:spacing w:after="0" w:line="216" w:lineRule="auto"/>
              <w:jc w:val="center"/>
              <w:rPr>
                <w:rFonts w:ascii="Times New Roman" w:hAnsi="Times New Roman" w:cs="Times New Roman"/>
                <w:sz w:val="20"/>
                <w:szCs w:val="20"/>
              </w:rPr>
            </w:pPr>
            <w:r w:rsidRPr="008F1E86">
              <w:rPr>
                <w:rFonts w:ascii="Times New Roman" w:hAnsi="Times New Roman" w:cs="Times New Roman"/>
                <w:sz w:val="20"/>
                <w:szCs w:val="20"/>
              </w:rPr>
              <w:t>&gt;64</w:t>
            </w:r>
          </w:p>
        </w:tc>
      </w:tr>
      <w:tr w:rsidR="007C444B" w:rsidRPr="008F1E86" w14:paraId="771CD4BF" w14:textId="77777777" w:rsidTr="00042F32">
        <w:trPr>
          <w:trHeight w:hRule="exact" w:val="302"/>
          <w:jc w:val="center"/>
        </w:trPr>
        <w:tc>
          <w:tcPr>
            <w:tcW w:w="10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062823" w14:textId="77777777" w:rsidR="007C444B" w:rsidRPr="008F1E86" w:rsidRDefault="007C444B" w:rsidP="000C0488">
            <w:pPr>
              <w:autoSpaceDE w:val="0"/>
              <w:autoSpaceDN w:val="0"/>
              <w:adjustRightInd w:val="0"/>
              <w:spacing w:after="0" w:line="216" w:lineRule="auto"/>
              <w:jc w:val="center"/>
              <w:rPr>
                <w:rFonts w:ascii="Times New Roman" w:hAnsi="Times New Roman" w:cs="Times New Roman"/>
                <w:sz w:val="20"/>
                <w:szCs w:val="20"/>
              </w:rPr>
            </w:pPr>
            <w:r w:rsidRPr="008F1E86">
              <w:rPr>
                <w:rFonts w:ascii="Times New Roman" w:hAnsi="Times New Roman" w:cs="Times New Roman"/>
                <w:sz w:val="20"/>
                <w:szCs w:val="20"/>
              </w:rPr>
              <w:t>3.</w:t>
            </w:r>
          </w:p>
        </w:tc>
        <w:tc>
          <w:tcPr>
            <w:tcW w:w="22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3E7F6F" w14:textId="77777777" w:rsidR="007C444B" w:rsidRPr="008F1E86" w:rsidRDefault="007C444B" w:rsidP="000C0488">
            <w:pPr>
              <w:spacing w:after="0" w:line="360" w:lineRule="auto"/>
              <w:rPr>
                <w:rFonts w:ascii="Times New Roman" w:eastAsia="MS Mincho" w:hAnsi="Times New Roman" w:cs="Times New Roman"/>
                <w:i/>
                <w:sz w:val="20"/>
                <w:szCs w:val="20"/>
              </w:rPr>
            </w:pPr>
            <w:r w:rsidRPr="008F1E86">
              <w:rPr>
                <w:rFonts w:ascii="Times New Roman" w:eastAsia="MS Mincho" w:hAnsi="Times New Roman" w:cs="Times New Roman"/>
                <w:i/>
                <w:sz w:val="20"/>
                <w:szCs w:val="20"/>
              </w:rPr>
              <w:t>Shigella flexneri</w:t>
            </w:r>
          </w:p>
        </w:tc>
        <w:tc>
          <w:tcPr>
            <w:tcW w:w="10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ABB26C" w14:textId="77777777" w:rsidR="007C444B" w:rsidRPr="008F1E86" w:rsidRDefault="007C444B" w:rsidP="000C0488">
            <w:pPr>
              <w:autoSpaceDE w:val="0"/>
              <w:autoSpaceDN w:val="0"/>
              <w:adjustRightInd w:val="0"/>
              <w:spacing w:after="0" w:line="216" w:lineRule="auto"/>
              <w:jc w:val="center"/>
              <w:rPr>
                <w:rFonts w:ascii="Times New Roman" w:hAnsi="Times New Roman" w:cs="Times New Roman"/>
                <w:sz w:val="20"/>
                <w:szCs w:val="20"/>
              </w:rPr>
            </w:pPr>
            <w:r w:rsidRPr="008F1E86">
              <w:rPr>
                <w:rFonts w:ascii="Times New Roman" w:hAnsi="Times New Roman" w:cs="Times New Roman"/>
                <w:sz w:val="20"/>
                <w:szCs w:val="20"/>
              </w:rPr>
              <w:t>&gt;64</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E89EB2" w14:textId="77777777" w:rsidR="007C444B" w:rsidRPr="008F1E86" w:rsidRDefault="007C444B" w:rsidP="000C0488">
            <w:pPr>
              <w:autoSpaceDE w:val="0"/>
              <w:autoSpaceDN w:val="0"/>
              <w:adjustRightInd w:val="0"/>
              <w:spacing w:after="0" w:line="216" w:lineRule="auto"/>
              <w:jc w:val="center"/>
              <w:rPr>
                <w:rFonts w:ascii="Times New Roman" w:hAnsi="Times New Roman" w:cs="Times New Roman"/>
                <w:sz w:val="20"/>
                <w:szCs w:val="20"/>
              </w:rPr>
            </w:pPr>
            <w:r w:rsidRPr="008F1E86">
              <w:rPr>
                <w:rFonts w:ascii="Times New Roman" w:hAnsi="Times New Roman" w:cs="Times New Roman"/>
                <w:sz w:val="20"/>
                <w:szCs w:val="20"/>
              </w:rPr>
              <w:t>&gt;128</w:t>
            </w:r>
          </w:p>
        </w:tc>
      </w:tr>
      <w:tr w:rsidR="007C444B" w:rsidRPr="008F1E86" w14:paraId="3A135A85" w14:textId="77777777" w:rsidTr="00042F32">
        <w:trPr>
          <w:trHeight w:hRule="exact" w:val="302"/>
          <w:jc w:val="center"/>
        </w:trPr>
        <w:tc>
          <w:tcPr>
            <w:tcW w:w="10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1AAB89" w14:textId="77777777" w:rsidR="007C444B" w:rsidRPr="008F1E86" w:rsidRDefault="007C444B" w:rsidP="000C0488">
            <w:pPr>
              <w:autoSpaceDE w:val="0"/>
              <w:autoSpaceDN w:val="0"/>
              <w:adjustRightInd w:val="0"/>
              <w:spacing w:after="0" w:line="216" w:lineRule="auto"/>
              <w:jc w:val="center"/>
              <w:rPr>
                <w:rFonts w:ascii="Times New Roman" w:hAnsi="Times New Roman" w:cs="Times New Roman"/>
                <w:sz w:val="20"/>
                <w:szCs w:val="20"/>
              </w:rPr>
            </w:pPr>
            <w:r w:rsidRPr="008F1E86">
              <w:rPr>
                <w:rFonts w:ascii="Times New Roman" w:hAnsi="Times New Roman" w:cs="Times New Roman"/>
                <w:sz w:val="20"/>
                <w:szCs w:val="20"/>
                <w:lang w:val="pt-BR"/>
              </w:rPr>
              <w:t>4.</w:t>
            </w:r>
          </w:p>
        </w:tc>
        <w:tc>
          <w:tcPr>
            <w:tcW w:w="22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33676F" w14:textId="77777777" w:rsidR="007C444B" w:rsidRPr="008F1E86" w:rsidRDefault="007C444B" w:rsidP="000C0488">
            <w:pPr>
              <w:spacing w:after="0"/>
              <w:rPr>
                <w:rFonts w:ascii="Times New Roman" w:eastAsia="MS Mincho" w:hAnsi="Times New Roman" w:cs="Times New Roman"/>
                <w:i/>
                <w:sz w:val="20"/>
                <w:szCs w:val="20"/>
                <w:lang w:val="pt-BR"/>
              </w:rPr>
            </w:pPr>
            <w:r w:rsidRPr="008F1E86">
              <w:rPr>
                <w:rFonts w:ascii="Times New Roman" w:hAnsi="Times New Roman" w:cs="Times New Roman"/>
                <w:i/>
                <w:sz w:val="20"/>
                <w:szCs w:val="20"/>
              </w:rPr>
              <w:t>Staph. aureus</w:t>
            </w:r>
          </w:p>
        </w:tc>
        <w:tc>
          <w:tcPr>
            <w:tcW w:w="10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13DDCD" w14:textId="77777777" w:rsidR="007C444B" w:rsidRPr="008F1E86" w:rsidRDefault="007C444B" w:rsidP="000C0488">
            <w:pPr>
              <w:autoSpaceDE w:val="0"/>
              <w:autoSpaceDN w:val="0"/>
              <w:adjustRightInd w:val="0"/>
              <w:spacing w:after="0" w:line="216" w:lineRule="auto"/>
              <w:jc w:val="center"/>
              <w:rPr>
                <w:rFonts w:ascii="Times New Roman" w:hAnsi="Times New Roman" w:cs="Times New Roman"/>
                <w:sz w:val="20"/>
                <w:szCs w:val="20"/>
              </w:rPr>
            </w:pPr>
            <w:r w:rsidRPr="008F1E86">
              <w:rPr>
                <w:rFonts w:ascii="Times New Roman" w:hAnsi="Times New Roman" w:cs="Times New Roman"/>
                <w:sz w:val="20"/>
                <w:szCs w:val="20"/>
              </w:rPr>
              <w:t>&gt;32</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30B818" w14:textId="77777777" w:rsidR="007C444B" w:rsidRPr="008F1E86" w:rsidRDefault="007C444B" w:rsidP="000C0488">
            <w:pPr>
              <w:autoSpaceDE w:val="0"/>
              <w:autoSpaceDN w:val="0"/>
              <w:adjustRightInd w:val="0"/>
              <w:spacing w:after="0" w:line="216" w:lineRule="auto"/>
              <w:jc w:val="center"/>
              <w:rPr>
                <w:rFonts w:ascii="Times New Roman" w:hAnsi="Times New Roman" w:cs="Times New Roman"/>
                <w:sz w:val="20"/>
                <w:szCs w:val="20"/>
              </w:rPr>
            </w:pPr>
            <w:r w:rsidRPr="008F1E86">
              <w:rPr>
                <w:rFonts w:ascii="Times New Roman" w:hAnsi="Times New Roman" w:cs="Times New Roman"/>
                <w:sz w:val="20"/>
                <w:szCs w:val="20"/>
              </w:rPr>
              <w:t>&gt;64</w:t>
            </w:r>
          </w:p>
        </w:tc>
      </w:tr>
      <w:tr w:rsidR="007C444B" w:rsidRPr="008F1E86" w14:paraId="0540AA78" w14:textId="77777777" w:rsidTr="00042F32">
        <w:trPr>
          <w:trHeight w:hRule="exact" w:val="302"/>
          <w:jc w:val="center"/>
        </w:trPr>
        <w:tc>
          <w:tcPr>
            <w:tcW w:w="10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846614" w14:textId="77777777" w:rsidR="007C444B" w:rsidRPr="008F1E86" w:rsidRDefault="007C444B" w:rsidP="000C0488">
            <w:pPr>
              <w:autoSpaceDE w:val="0"/>
              <w:autoSpaceDN w:val="0"/>
              <w:adjustRightInd w:val="0"/>
              <w:spacing w:after="0" w:line="216" w:lineRule="auto"/>
              <w:jc w:val="center"/>
              <w:rPr>
                <w:rFonts w:ascii="Times New Roman" w:hAnsi="Times New Roman" w:cs="Times New Roman"/>
                <w:sz w:val="20"/>
                <w:szCs w:val="20"/>
              </w:rPr>
            </w:pPr>
            <w:r w:rsidRPr="008F1E86">
              <w:rPr>
                <w:rFonts w:ascii="Times New Roman" w:hAnsi="Times New Roman" w:cs="Times New Roman"/>
                <w:sz w:val="20"/>
                <w:szCs w:val="20"/>
                <w:lang w:val="pt-BR"/>
              </w:rPr>
              <w:t>5.</w:t>
            </w:r>
          </w:p>
        </w:tc>
        <w:tc>
          <w:tcPr>
            <w:tcW w:w="22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4CC4DC" w14:textId="77777777" w:rsidR="007C444B" w:rsidRPr="008F1E86" w:rsidRDefault="007C444B" w:rsidP="000C0488">
            <w:pPr>
              <w:spacing w:after="0"/>
              <w:rPr>
                <w:rFonts w:ascii="Times New Roman" w:eastAsia="MS Mincho" w:hAnsi="Times New Roman" w:cs="Times New Roman"/>
                <w:i/>
                <w:sz w:val="20"/>
                <w:szCs w:val="20"/>
              </w:rPr>
            </w:pPr>
            <w:r w:rsidRPr="008F1E86">
              <w:rPr>
                <w:rFonts w:ascii="Times New Roman" w:eastAsia="MS Mincho" w:hAnsi="Times New Roman" w:cs="Times New Roman"/>
                <w:i/>
                <w:sz w:val="20"/>
                <w:szCs w:val="20"/>
              </w:rPr>
              <w:t>Vibrio cholerae</w:t>
            </w:r>
          </w:p>
        </w:tc>
        <w:tc>
          <w:tcPr>
            <w:tcW w:w="10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292394" w14:textId="77777777" w:rsidR="007C444B" w:rsidRPr="008F1E86" w:rsidRDefault="007C444B" w:rsidP="000C0488">
            <w:pPr>
              <w:autoSpaceDE w:val="0"/>
              <w:autoSpaceDN w:val="0"/>
              <w:adjustRightInd w:val="0"/>
              <w:spacing w:after="0" w:line="216" w:lineRule="auto"/>
              <w:jc w:val="center"/>
              <w:rPr>
                <w:rFonts w:ascii="Times New Roman" w:hAnsi="Times New Roman" w:cs="Times New Roman"/>
                <w:sz w:val="20"/>
                <w:szCs w:val="20"/>
              </w:rPr>
            </w:pPr>
            <w:r w:rsidRPr="008F1E86">
              <w:rPr>
                <w:rFonts w:ascii="Times New Roman" w:hAnsi="Times New Roman" w:cs="Times New Roman"/>
                <w:sz w:val="20"/>
                <w:szCs w:val="20"/>
              </w:rPr>
              <w:t>&gt;64</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46E80A" w14:textId="77777777" w:rsidR="007C444B" w:rsidRPr="008F1E86" w:rsidRDefault="007C444B" w:rsidP="000C0488">
            <w:pPr>
              <w:autoSpaceDE w:val="0"/>
              <w:autoSpaceDN w:val="0"/>
              <w:adjustRightInd w:val="0"/>
              <w:spacing w:after="0" w:line="216" w:lineRule="auto"/>
              <w:jc w:val="center"/>
              <w:rPr>
                <w:rFonts w:ascii="Times New Roman" w:hAnsi="Times New Roman" w:cs="Times New Roman"/>
                <w:sz w:val="20"/>
                <w:szCs w:val="20"/>
              </w:rPr>
            </w:pPr>
            <w:r w:rsidRPr="008F1E86">
              <w:rPr>
                <w:rFonts w:ascii="Times New Roman" w:hAnsi="Times New Roman" w:cs="Times New Roman"/>
                <w:sz w:val="20"/>
                <w:szCs w:val="20"/>
              </w:rPr>
              <w:t>&gt;128</w:t>
            </w:r>
          </w:p>
        </w:tc>
      </w:tr>
      <w:tr w:rsidR="007C444B" w:rsidRPr="008F1E86" w14:paraId="19F3AACD" w14:textId="77777777" w:rsidTr="00042F32">
        <w:trPr>
          <w:trHeight w:hRule="exact" w:val="302"/>
          <w:jc w:val="center"/>
        </w:trPr>
        <w:tc>
          <w:tcPr>
            <w:tcW w:w="10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D8611D" w14:textId="77777777" w:rsidR="007C444B" w:rsidRPr="008F1E86" w:rsidRDefault="007C444B" w:rsidP="000C0488">
            <w:pPr>
              <w:autoSpaceDE w:val="0"/>
              <w:autoSpaceDN w:val="0"/>
              <w:adjustRightInd w:val="0"/>
              <w:spacing w:after="0" w:line="216" w:lineRule="auto"/>
              <w:jc w:val="center"/>
              <w:rPr>
                <w:rFonts w:ascii="Times New Roman" w:hAnsi="Times New Roman" w:cs="Times New Roman"/>
                <w:sz w:val="20"/>
                <w:szCs w:val="20"/>
              </w:rPr>
            </w:pPr>
            <w:r w:rsidRPr="008F1E86">
              <w:rPr>
                <w:rFonts w:ascii="Times New Roman" w:hAnsi="Times New Roman" w:cs="Times New Roman"/>
                <w:sz w:val="20"/>
                <w:szCs w:val="20"/>
                <w:lang w:val="pt-BR"/>
              </w:rPr>
              <w:t>6</w:t>
            </w:r>
          </w:p>
        </w:tc>
        <w:tc>
          <w:tcPr>
            <w:tcW w:w="22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124CC2" w14:textId="77777777" w:rsidR="007C444B" w:rsidRPr="008F1E86" w:rsidRDefault="007C444B" w:rsidP="000C0488">
            <w:pPr>
              <w:spacing w:after="0"/>
              <w:rPr>
                <w:rFonts w:ascii="Times New Roman" w:eastAsia="MS Mincho" w:hAnsi="Times New Roman" w:cs="Times New Roman"/>
                <w:sz w:val="20"/>
                <w:szCs w:val="20"/>
              </w:rPr>
            </w:pPr>
            <w:r w:rsidRPr="008F1E86">
              <w:rPr>
                <w:rFonts w:ascii="Times New Roman" w:hAnsi="Times New Roman" w:cs="Times New Roman"/>
                <w:i/>
                <w:sz w:val="20"/>
                <w:szCs w:val="20"/>
              </w:rPr>
              <w:t xml:space="preserve">Aspergillus </w:t>
            </w:r>
            <w:proofErr w:type="spellStart"/>
            <w:r w:rsidRPr="008F1E86">
              <w:rPr>
                <w:rFonts w:ascii="Times New Roman" w:hAnsi="Times New Roman" w:cs="Times New Roman"/>
                <w:i/>
                <w:sz w:val="20"/>
                <w:szCs w:val="20"/>
              </w:rPr>
              <w:t>niger</w:t>
            </w:r>
            <w:proofErr w:type="spellEnd"/>
          </w:p>
        </w:tc>
        <w:tc>
          <w:tcPr>
            <w:tcW w:w="10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17834C" w14:textId="77777777" w:rsidR="007C444B" w:rsidRPr="008F1E86" w:rsidRDefault="007C444B" w:rsidP="000C0488">
            <w:pPr>
              <w:autoSpaceDE w:val="0"/>
              <w:autoSpaceDN w:val="0"/>
              <w:adjustRightInd w:val="0"/>
              <w:spacing w:after="0" w:line="216" w:lineRule="auto"/>
              <w:jc w:val="center"/>
              <w:rPr>
                <w:rFonts w:ascii="Times New Roman" w:hAnsi="Times New Roman" w:cs="Times New Roman"/>
                <w:sz w:val="20"/>
                <w:szCs w:val="20"/>
              </w:rPr>
            </w:pPr>
            <w:r w:rsidRPr="008F1E86">
              <w:rPr>
                <w:rFonts w:ascii="Times New Roman" w:hAnsi="Times New Roman" w:cs="Times New Roman"/>
                <w:sz w:val="20"/>
                <w:szCs w:val="20"/>
              </w:rPr>
              <w:t>&gt;128</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14C5C3" w14:textId="77777777" w:rsidR="007C444B" w:rsidRPr="008F1E86" w:rsidRDefault="007C444B" w:rsidP="000C0488">
            <w:pPr>
              <w:autoSpaceDE w:val="0"/>
              <w:autoSpaceDN w:val="0"/>
              <w:adjustRightInd w:val="0"/>
              <w:spacing w:after="0" w:line="216" w:lineRule="auto"/>
              <w:jc w:val="center"/>
              <w:rPr>
                <w:rFonts w:ascii="Times New Roman" w:hAnsi="Times New Roman" w:cs="Times New Roman"/>
                <w:sz w:val="20"/>
                <w:szCs w:val="20"/>
              </w:rPr>
            </w:pPr>
            <w:r w:rsidRPr="008F1E86">
              <w:rPr>
                <w:rFonts w:ascii="Times New Roman" w:hAnsi="Times New Roman" w:cs="Times New Roman"/>
                <w:sz w:val="20"/>
                <w:szCs w:val="20"/>
              </w:rPr>
              <w:t>&gt;256</w:t>
            </w:r>
          </w:p>
        </w:tc>
      </w:tr>
      <w:tr w:rsidR="007C444B" w:rsidRPr="008F1E86" w14:paraId="1C55195B" w14:textId="77777777" w:rsidTr="00042F32">
        <w:trPr>
          <w:trHeight w:hRule="exact" w:val="302"/>
          <w:jc w:val="center"/>
        </w:trPr>
        <w:tc>
          <w:tcPr>
            <w:tcW w:w="10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EC2F99" w14:textId="77777777" w:rsidR="007C444B" w:rsidRPr="008F1E86" w:rsidRDefault="007C444B" w:rsidP="000C0488">
            <w:pPr>
              <w:autoSpaceDE w:val="0"/>
              <w:autoSpaceDN w:val="0"/>
              <w:adjustRightInd w:val="0"/>
              <w:spacing w:after="0" w:line="216" w:lineRule="auto"/>
              <w:jc w:val="center"/>
              <w:rPr>
                <w:rFonts w:ascii="Times New Roman" w:hAnsi="Times New Roman" w:cs="Times New Roman"/>
                <w:sz w:val="20"/>
                <w:szCs w:val="20"/>
              </w:rPr>
            </w:pPr>
            <w:r w:rsidRPr="008F1E86">
              <w:rPr>
                <w:rFonts w:ascii="Times New Roman" w:hAnsi="Times New Roman" w:cs="Times New Roman"/>
                <w:sz w:val="20"/>
                <w:szCs w:val="20"/>
                <w:lang w:val="pt-BR"/>
              </w:rPr>
              <w:t>7</w:t>
            </w:r>
          </w:p>
        </w:tc>
        <w:tc>
          <w:tcPr>
            <w:tcW w:w="22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EAD21C" w14:textId="77777777" w:rsidR="007C444B" w:rsidRPr="008F1E86" w:rsidRDefault="007C444B" w:rsidP="000C0488">
            <w:pPr>
              <w:spacing w:after="0" w:line="360" w:lineRule="auto"/>
              <w:rPr>
                <w:rFonts w:ascii="Times New Roman" w:eastAsia="MS Mincho" w:hAnsi="Times New Roman" w:cs="Times New Roman"/>
                <w:i/>
                <w:sz w:val="20"/>
                <w:szCs w:val="20"/>
              </w:rPr>
            </w:pPr>
            <w:r w:rsidRPr="008F1E86">
              <w:rPr>
                <w:rFonts w:ascii="Times New Roman" w:hAnsi="Times New Roman" w:cs="Times New Roman"/>
                <w:i/>
                <w:sz w:val="20"/>
                <w:szCs w:val="20"/>
              </w:rPr>
              <w:t>Candida albicans</w:t>
            </w:r>
          </w:p>
        </w:tc>
        <w:tc>
          <w:tcPr>
            <w:tcW w:w="10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8B2142" w14:textId="77777777" w:rsidR="007C444B" w:rsidRPr="008F1E86" w:rsidRDefault="007C444B" w:rsidP="000C0488">
            <w:pPr>
              <w:autoSpaceDE w:val="0"/>
              <w:autoSpaceDN w:val="0"/>
              <w:adjustRightInd w:val="0"/>
              <w:spacing w:after="0" w:line="216" w:lineRule="auto"/>
              <w:jc w:val="center"/>
              <w:rPr>
                <w:rFonts w:ascii="Times New Roman" w:hAnsi="Times New Roman" w:cs="Times New Roman"/>
                <w:sz w:val="20"/>
                <w:szCs w:val="20"/>
              </w:rPr>
            </w:pPr>
            <w:r w:rsidRPr="008F1E86">
              <w:rPr>
                <w:rFonts w:ascii="Times New Roman" w:hAnsi="Times New Roman" w:cs="Times New Roman"/>
                <w:sz w:val="20"/>
                <w:szCs w:val="20"/>
              </w:rPr>
              <w:t>&gt;128</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87DDCE" w14:textId="77777777" w:rsidR="007C444B" w:rsidRPr="008F1E86" w:rsidRDefault="007C444B" w:rsidP="000C0488">
            <w:pPr>
              <w:autoSpaceDE w:val="0"/>
              <w:autoSpaceDN w:val="0"/>
              <w:adjustRightInd w:val="0"/>
              <w:spacing w:after="0" w:line="216" w:lineRule="auto"/>
              <w:jc w:val="center"/>
              <w:rPr>
                <w:rFonts w:ascii="Times New Roman" w:hAnsi="Times New Roman" w:cs="Times New Roman"/>
                <w:sz w:val="20"/>
                <w:szCs w:val="20"/>
              </w:rPr>
            </w:pPr>
            <w:r w:rsidRPr="008F1E86">
              <w:rPr>
                <w:rFonts w:ascii="Times New Roman" w:hAnsi="Times New Roman" w:cs="Times New Roman"/>
                <w:sz w:val="20"/>
                <w:szCs w:val="20"/>
              </w:rPr>
              <w:t>&gt;256</w:t>
            </w:r>
          </w:p>
        </w:tc>
      </w:tr>
      <w:tr w:rsidR="007C444B" w:rsidRPr="008F1E86" w14:paraId="741A2499" w14:textId="77777777" w:rsidTr="00042F32">
        <w:trPr>
          <w:trHeight w:hRule="exact" w:val="302"/>
          <w:jc w:val="center"/>
        </w:trPr>
        <w:tc>
          <w:tcPr>
            <w:tcW w:w="10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BA72A8" w14:textId="77777777" w:rsidR="007C444B" w:rsidRPr="008F1E86" w:rsidRDefault="007C444B" w:rsidP="000C0488">
            <w:pPr>
              <w:autoSpaceDE w:val="0"/>
              <w:autoSpaceDN w:val="0"/>
              <w:adjustRightInd w:val="0"/>
              <w:spacing w:after="0" w:line="216" w:lineRule="auto"/>
              <w:jc w:val="center"/>
              <w:rPr>
                <w:rFonts w:ascii="Times New Roman" w:hAnsi="Times New Roman" w:cs="Times New Roman"/>
                <w:sz w:val="20"/>
                <w:szCs w:val="20"/>
              </w:rPr>
            </w:pPr>
            <w:r w:rsidRPr="008F1E86">
              <w:rPr>
                <w:rFonts w:ascii="Times New Roman" w:hAnsi="Times New Roman" w:cs="Times New Roman"/>
                <w:sz w:val="20"/>
                <w:szCs w:val="20"/>
                <w:lang w:val="pt-BR"/>
              </w:rPr>
              <w:t>8</w:t>
            </w:r>
          </w:p>
        </w:tc>
        <w:tc>
          <w:tcPr>
            <w:tcW w:w="22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CD4C29" w14:textId="77777777" w:rsidR="007C444B" w:rsidRPr="008F1E86" w:rsidRDefault="007C444B" w:rsidP="000C0488">
            <w:pPr>
              <w:spacing w:after="0" w:line="360" w:lineRule="auto"/>
              <w:rPr>
                <w:rFonts w:ascii="Times New Roman" w:eastAsia="MS Mincho" w:hAnsi="Times New Roman" w:cs="Times New Roman"/>
                <w:i/>
                <w:sz w:val="20"/>
                <w:szCs w:val="20"/>
              </w:rPr>
            </w:pPr>
            <w:r w:rsidRPr="008F1E86">
              <w:rPr>
                <w:rFonts w:ascii="Times New Roman" w:hAnsi="Times New Roman" w:cs="Times New Roman"/>
                <w:i/>
                <w:iCs/>
                <w:sz w:val="20"/>
                <w:szCs w:val="20"/>
              </w:rPr>
              <w:t xml:space="preserve">Fusarium </w:t>
            </w:r>
            <w:proofErr w:type="spellStart"/>
            <w:r w:rsidRPr="008F1E86">
              <w:rPr>
                <w:rFonts w:ascii="Times New Roman" w:hAnsi="Times New Roman" w:cs="Times New Roman"/>
                <w:i/>
                <w:iCs/>
                <w:sz w:val="20"/>
                <w:szCs w:val="20"/>
              </w:rPr>
              <w:t>solani</w:t>
            </w:r>
            <w:proofErr w:type="spellEnd"/>
          </w:p>
        </w:tc>
        <w:tc>
          <w:tcPr>
            <w:tcW w:w="10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EF6C0D" w14:textId="77777777" w:rsidR="007C444B" w:rsidRPr="008F1E86" w:rsidRDefault="007C444B" w:rsidP="000C0488">
            <w:pPr>
              <w:autoSpaceDE w:val="0"/>
              <w:autoSpaceDN w:val="0"/>
              <w:adjustRightInd w:val="0"/>
              <w:spacing w:after="0" w:line="216" w:lineRule="auto"/>
              <w:jc w:val="center"/>
              <w:rPr>
                <w:rFonts w:ascii="Times New Roman" w:hAnsi="Times New Roman" w:cs="Times New Roman"/>
                <w:sz w:val="20"/>
                <w:szCs w:val="20"/>
              </w:rPr>
            </w:pPr>
            <w:r w:rsidRPr="008F1E86">
              <w:rPr>
                <w:rFonts w:ascii="Times New Roman" w:hAnsi="Times New Roman" w:cs="Times New Roman"/>
                <w:sz w:val="20"/>
                <w:szCs w:val="20"/>
              </w:rPr>
              <w:t>&gt;64</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112089" w14:textId="77777777" w:rsidR="007C444B" w:rsidRPr="008F1E86" w:rsidRDefault="007C444B" w:rsidP="000C0488">
            <w:pPr>
              <w:autoSpaceDE w:val="0"/>
              <w:autoSpaceDN w:val="0"/>
              <w:adjustRightInd w:val="0"/>
              <w:spacing w:after="0" w:line="216" w:lineRule="auto"/>
              <w:jc w:val="center"/>
              <w:rPr>
                <w:rFonts w:ascii="Times New Roman" w:hAnsi="Times New Roman" w:cs="Times New Roman"/>
                <w:sz w:val="20"/>
                <w:szCs w:val="20"/>
              </w:rPr>
            </w:pPr>
            <w:r w:rsidRPr="008F1E86">
              <w:rPr>
                <w:rFonts w:ascii="Times New Roman" w:hAnsi="Times New Roman" w:cs="Times New Roman"/>
                <w:sz w:val="20"/>
                <w:szCs w:val="20"/>
              </w:rPr>
              <w:t>&gt;128</w:t>
            </w:r>
          </w:p>
        </w:tc>
      </w:tr>
      <w:tr w:rsidR="007C444B" w:rsidRPr="008F1E86" w14:paraId="3C7E5FF0" w14:textId="77777777" w:rsidTr="00042F32">
        <w:trPr>
          <w:trHeight w:hRule="exact" w:val="302"/>
          <w:jc w:val="center"/>
        </w:trPr>
        <w:tc>
          <w:tcPr>
            <w:tcW w:w="10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FAF2F3" w14:textId="77777777" w:rsidR="007C444B" w:rsidRPr="008F1E86" w:rsidRDefault="007C444B" w:rsidP="000C0488">
            <w:pPr>
              <w:autoSpaceDE w:val="0"/>
              <w:autoSpaceDN w:val="0"/>
              <w:adjustRightInd w:val="0"/>
              <w:spacing w:after="0" w:line="216" w:lineRule="auto"/>
              <w:jc w:val="center"/>
              <w:rPr>
                <w:rFonts w:ascii="Times New Roman" w:hAnsi="Times New Roman" w:cs="Times New Roman"/>
                <w:sz w:val="20"/>
                <w:szCs w:val="20"/>
              </w:rPr>
            </w:pPr>
            <w:r w:rsidRPr="008F1E86">
              <w:rPr>
                <w:rFonts w:ascii="Times New Roman" w:hAnsi="Times New Roman" w:cs="Times New Roman"/>
                <w:sz w:val="20"/>
                <w:szCs w:val="20"/>
                <w:lang w:val="pt-BR"/>
              </w:rPr>
              <w:t>9</w:t>
            </w:r>
          </w:p>
        </w:tc>
        <w:tc>
          <w:tcPr>
            <w:tcW w:w="22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472760" w14:textId="77777777" w:rsidR="007C444B" w:rsidRPr="008F1E86" w:rsidRDefault="007C444B" w:rsidP="000C0488">
            <w:pPr>
              <w:spacing w:after="0"/>
              <w:rPr>
                <w:rFonts w:ascii="Times New Roman" w:eastAsia="MS Mincho" w:hAnsi="Times New Roman" w:cs="Times New Roman"/>
                <w:i/>
                <w:sz w:val="20"/>
                <w:szCs w:val="20"/>
                <w:lang w:val="pt-BR"/>
              </w:rPr>
            </w:pPr>
            <w:r w:rsidRPr="008F1E86">
              <w:rPr>
                <w:rFonts w:ascii="Times New Roman" w:hAnsi="Times New Roman" w:cs="Times New Roman"/>
                <w:i/>
                <w:sz w:val="20"/>
                <w:szCs w:val="20"/>
              </w:rPr>
              <w:t xml:space="preserve">Mucor </w:t>
            </w:r>
            <w:proofErr w:type="spellStart"/>
            <w:r w:rsidRPr="008F1E86">
              <w:rPr>
                <w:rFonts w:ascii="Times New Roman" w:hAnsi="Times New Roman" w:cs="Times New Roman"/>
                <w:i/>
                <w:sz w:val="20"/>
                <w:szCs w:val="20"/>
              </w:rPr>
              <w:t>sp</w:t>
            </w:r>
            <w:proofErr w:type="spellEnd"/>
          </w:p>
        </w:tc>
        <w:tc>
          <w:tcPr>
            <w:tcW w:w="10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BE5236" w14:textId="77777777" w:rsidR="007C444B" w:rsidRPr="008F1E86" w:rsidRDefault="007C444B" w:rsidP="000C0488">
            <w:pPr>
              <w:autoSpaceDE w:val="0"/>
              <w:autoSpaceDN w:val="0"/>
              <w:adjustRightInd w:val="0"/>
              <w:spacing w:after="0" w:line="216" w:lineRule="auto"/>
              <w:jc w:val="center"/>
              <w:rPr>
                <w:rFonts w:ascii="Times New Roman" w:hAnsi="Times New Roman" w:cs="Times New Roman"/>
                <w:sz w:val="20"/>
                <w:szCs w:val="20"/>
              </w:rPr>
            </w:pPr>
            <w:r w:rsidRPr="008F1E86">
              <w:rPr>
                <w:rFonts w:ascii="Times New Roman" w:hAnsi="Times New Roman" w:cs="Times New Roman"/>
                <w:sz w:val="20"/>
                <w:szCs w:val="20"/>
              </w:rPr>
              <w:t>&gt;128</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64AE46" w14:textId="77777777" w:rsidR="007C444B" w:rsidRPr="008F1E86" w:rsidRDefault="007C444B" w:rsidP="000C0488">
            <w:pPr>
              <w:autoSpaceDE w:val="0"/>
              <w:autoSpaceDN w:val="0"/>
              <w:adjustRightInd w:val="0"/>
              <w:spacing w:after="0" w:line="216" w:lineRule="auto"/>
              <w:jc w:val="center"/>
              <w:rPr>
                <w:rFonts w:ascii="Times New Roman" w:hAnsi="Times New Roman" w:cs="Times New Roman"/>
                <w:sz w:val="20"/>
                <w:szCs w:val="20"/>
              </w:rPr>
            </w:pPr>
            <w:r w:rsidRPr="008F1E86">
              <w:rPr>
                <w:rFonts w:ascii="Times New Roman" w:hAnsi="Times New Roman" w:cs="Times New Roman"/>
                <w:sz w:val="20"/>
                <w:szCs w:val="20"/>
              </w:rPr>
              <w:t>&gt;256</w:t>
            </w:r>
          </w:p>
        </w:tc>
      </w:tr>
      <w:tr w:rsidR="007C444B" w:rsidRPr="008F1E86" w14:paraId="3E7D4B7D" w14:textId="77777777" w:rsidTr="00042F32">
        <w:trPr>
          <w:trHeight w:hRule="exact" w:val="302"/>
          <w:jc w:val="center"/>
        </w:trPr>
        <w:tc>
          <w:tcPr>
            <w:tcW w:w="10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334FFB" w14:textId="77777777" w:rsidR="007C444B" w:rsidRPr="008F1E86" w:rsidRDefault="007C444B" w:rsidP="000C0488">
            <w:pPr>
              <w:autoSpaceDE w:val="0"/>
              <w:autoSpaceDN w:val="0"/>
              <w:adjustRightInd w:val="0"/>
              <w:spacing w:after="0" w:line="216" w:lineRule="auto"/>
              <w:jc w:val="center"/>
              <w:rPr>
                <w:rFonts w:ascii="Times New Roman" w:hAnsi="Times New Roman" w:cs="Times New Roman"/>
                <w:sz w:val="20"/>
                <w:szCs w:val="20"/>
                <w:lang w:val="pt-BR"/>
              </w:rPr>
            </w:pPr>
            <w:r w:rsidRPr="008F1E86">
              <w:rPr>
                <w:rFonts w:ascii="Times New Roman" w:hAnsi="Times New Roman" w:cs="Times New Roman"/>
                <w:sz w:val="20"/>
                <w:szCs w:val="20"/>
                <w:lang w:val="pt-BR"/>
              </w:rPr>
              <w:t>10</w:t>
            </w:r>
          </w:p>
        </w:tc>
        <w:tc>
          <w:tcPr>
            <w:tcW w:w="22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902932" w14:textId="77777777" w:rsidR="007C444B" w:rsidRPr="008F1E86" w:rsidRDefault="00167826" w:rsidP="000C0488">
            <w:pPr>
              <w:spacing w:after="0"/>
              <w:rPr>
                <w:rFonts w:ascii="Times New Roman" w:eastAsia="MS Mincho" w:hAnsi="Times New Roman" w:cs="Times New Roman"/>
                <w:i/>
                <w:sz w:val="20"/>
                <w:szCs w:val="20"/>
              </w:rPr>
            </w:pPr>
            <w:r w:rsidRPr="008F1E86">
              <w:rPr>
                <w:rFonts w:ascii="Times New Roman" w:hAnsi="Times New Roman" w:cs="Times New Roman"/>
                <w:i/>
                <w:sz w:val="20"/>
                <w:szCs w:val="20"/>
              </w:rPr>
              <w:t>P.</w:t>
            </w:r>
            <w:r w:rsidR="007C444B" w:rsidRPr="008F1E86">
              <w:rPr>
                <w:rFonts w:ascii="Times New Roman" w:hAnsi="Times New Roman" w:cs="Times New Roman"/>
                <w:i/>
                <w:sz w:val="20"/>
                <w:szCs w:val="20"/>
              </w:rPr>
              <w:t xml:space="preserve"> </w:t>
            </w:r>
            <w:proofErr w:type="spellStart"/>
            <w:r w:rsidR="007C444B" w:rsidRPr="008F1E86">
              <w:rPr>
                <w:rFonts w:ascii="Times New Roman" w:hAnsi="Times New Roman" w:cs="Times New Roman"/>
                <w:i/>
                <w:sz w:val="20"/>
                <w:szCs w:val="20"/>
              </w:rPr>
              <w:t>citrinum</w:t>
            </w:r>
            <w:proofErr w:type="spellEnd"/>
            <w:r w:rsidR="007C444B" w:rsidRPr="008F1E86">
              <w:rPr>
                <w:rFonts w:ascii="Times New Roman" w:hAnsi="Times New Roman" w:cs="Times New Roman"/>
                <w:i/>
                <w:sz w:val="20"/>
                <w:szCs w:val="20"/>
              </w:rPr>
              <w:t xml:space="preserve"> </w:t>
            </w:r>
          </w:p>
        </w:tc>
        <w:tc>
          <w:tcPr>
            <w:tcW w:w="10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895B46" w14:textId="77777777" w:rsidR="007C444B" w:rsidRPr="008F1E86" w:rsidRDefault="007C444B" w:rsidP="000C0488">
            <w:pPr>
              <w:autoSpaceDE w:val="0"/>
              <w:autoSpaceDN w:val="0"/>
              <w:adjustRightInd w:val="0"/>
              <w:spacing w:after="0" w:line="216" w:lineRule="auto"/>
              <w:jc w:val="center"/>
              <w:rPr>
                <w:rFonts w:ascii="Times New Roman" w:hAnsi="Times New Roman" w:cs="Times New Roman"/>
                <w:sz w:val="20"/>
                <w:szCs w:val="20"/>
              </w:rPr>
            </w:pPr>
            <w:r w:rsidRPr="008F1E86">
              <w:rPr>
                <w:rFonts w:ascii="Times New Roman" w:hAnsi="Times New Roman" w:cs="Times New Roman"/>
                <w:sz w:val="20"/>
                <w:szCs w:val="20"/>
              </w:rPr>
              <w:t>&gt;64</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7F6CCB" w14:textId="77777777" w:rsidR="007C444B" w:rsidRPr="008F1E86" w:rsidRDefault="007C444B" w:rsidP="000C0488">
            <w:pPr>
              <w:autoSpaceDE w:val="0"/>
              <w:autoSpaceDN w:val="0"/>
              <w:adjustRightInd w:val="0"/>
              <w:spacing w:after="0" w:line="216" w:lineRule="auto"/>
              <w:jc w:val="center"/>
              <w:rPr>
                <w:rFonts w:ascii="Times New Roman" w:hAnsi="Times New Roman" w:cs="Times New Roman"/>
                <w:sz w:val="20"/>
                <w:szCs w:val="20"/>
              </w:rPr>
            </w:pPr>
            <w:r w:rsidRPr="008F1E86">
              <w:rPr>
                <w:rFonts w:ascii="Times New Roman" w:hAnsi="Times New Roman" w:cs="Times New Roman"/>
                <w:sz w:val="20"/>
                <w:szCs w:val="20"/>
              </w:rPr>
              <w:t>&gt;128</w:t>
            </w:r>
          </w:p>
        </w:tc>
      </w:tr>
    </w:tbl>
    <w:p w14:paraId="67C5C689" w14:textId="77777777" w:rsidR="007554F8" w:rsidRPr="008F1E86" w:rsidRDefault="003A60B9" w:rsidP="007554F8">
      <w:pPr>
        <w:spacing w:after="0"/>
        <w:jc w:val="both"/>
        <w:rPr>
          <w:rFonts w:ascii="Times New Roman" w:hAnsi="Times New Roman" w:cs="Times New Roman"/>
          <w:b/>
        </w:rPr>
      </w:pPr>
      <w:r w:rsidRPr="008F1E86">
        <w:rPr>
          <w:rFonts w:ascii="Times New Roman" w:hAnsi="Times New Roman" w:cs="Times New Roman"/>
          <w:b/>
        </w:rPr>
        <w:t>CONCLUSION</w:t>
      </w:r>
    </w:p>
    <w:p w14:paraId="295E6497" w14:textId="77777777" w:rsidR="007554F8" w:rsidRPr="008F1E86" w:rsidRDefault="007554F8" w:rsidP="007554F8">
      <w:pPr>
        <w:spacing w:after="0" w:line="360" w:lineRule="auto"/>
        <w:ind w:firstLine="720"/>
        <w:jc w:val="both"/>
        <w:rPr>
          <w:rFonts w:ascii="Times New Roman" w:hAnsi="Times New Roman" w:cs="Times New Roman"/>
          <w:sz w:val="20"/>
          <w:szCs w:val="20"/>
        </w:rPr>
      </w:pPr>
      <w:r w:rsidRPr="008F1E86">
        <w:rPr>
          <w:rFonts w:ascii="Times New Roman" w:hAnsi="Times New Roman" w:cs="Times New Roman"/>
          <w:sz w:val="20"/>
          <w:szCs w:val="20"/>
        </w:rPr>
        <w:t xml:space="preserve">The use of Carrot peels (CP), Pine apple peels (PP), Dry fish wastes (DFW) and Bakers waste (BW) as substrate was cost effective and environmental friendly. From this study it was confirmed that </w:t>
      </w:r>
      <w:r w:rsidRPr="008F1E86">
        <w:rPr>
          <w:rFonts w:ascii="Times New Roman" w:eastAsia="MS Mincho" w:hAnsi="Times New Roman" w:cs="Times New Roman"/>
          <w:sz w:val="20"/>
          <w:szCs w:val="20"/>
        </w:rPr>
        <w:t xml:space="preserve">the feasibility of using </w:t>
      </w:r>
      <w:r w:rsidRPr="008F1E86">
        <w:rPr>
          <w:rFonts w:ascii="Times New Roman" w:hAnsi="Times New Roman" w:cs="Times New Roman"/>
          <w:sz w:val="20"/>
          <w:szCs w:val="20"/>
        </w:rPr>
        <w:t xml:space="preserve">Pine apple peels </w:t>
      </w:r>
      <w:r w:rsidRPr="008F1E86">
        <w:rPr>
          <w:rFonts w:ascii="Times New Roman" w:eastAsia="MS Mincho" w:hAnsi="Times New Roman" w:cs="Times New Roman"/>
          <w:sz w:val="20"/>
          <w:szCs w:val="20"/>
        </w:rPr>
        <w:t xml:space="preserve">as a potential low cost growth medium for the large-scale cultivation of brown pigment using halophilic </w:t>
      </w:r>
      <w:r w:rsidRPr="008F1E86">
        <w:rPr>
          <w:rFonts w:ascii="Times New Roman" w:eastAsia="MS Mincho" w:hAnsi="Times New Roman" w:cs="Times New Roman"/>
          <w:i/>
          <w:sz w:val="20"/>
          <w:szCs w:val="20"/>
        </w:rPr>
        <w:t>Bacillus</w:t>
      </w:r>
      <w:r w:rsidRPr="008F1E86">
        <w:rPr>
          <w:rFonts w:ascii="Times New Roman" w:eastAsia="MS Mincho" w:hAnsi="Times New Roman" w:cs="Times New Roman"/>
          <w:sz w:val="20"/>
          <w:szCs w:val="20"/>
        </w:rPr>
        <w:t xml:space="preserve"> sp.</w:t>
      </w:r>
      <w:r w:rsidRPr="008F1E86">
        <w:rPr>
          <w:rFonts w:ascii="Times New Roman" w:hAnsi="Times New Roman" w:cs="Times New Roman"/>
          <w:sz w:val="20"/>
          <w:szCs w:val="20"/>
        </w:rPr>
        <w:t xml:space="preserve"> Antimicrobial assays of crude pigment extract of 10 mg/ml exhibited highest inhibitory effect on </w:t>
      </w:r>
      <w:r w:rsidRPr="008F1E86">
        <w:rPr>
          <w:rFonts w:ascii="Times New Roman" w:hAnsi="Times New Roman" w:cs="Times New Roman"/>
          <w:i/>
          <w:sz w:val="20"/>
          <w:szCs w:val="20"/>
        </w:rPr>
        <w:t>E.coli</w:t>
      </w:r>
      <w:r w:rsidRPr="008F1E86">
        <w:rPr>
          <w:rFonts w:ascii="Times New Roman" w:hAnsi="Times New Roman" w:cs="Times New Roman"/>
          <w:sz w:val="20"/>
          <w:szCs w:val="20"/>
        </w:rPr>
        <w:t xml:space="preserve">, </w:t>
      </w:r>
      <w:r w:rsidRPr="008F1E86">
        <w:rPr>
          <w:rFonts w:ascii="Times New Roman" w:hAnsi="Times New Roman" w:cs="Times New Roman"/>
          <w:i/>
          <w:sz w:val="20"/>
          <w:szCs w:val="20"/>
        </w:rPr>
        <w:t>S. typhi</w:t>
      </w:r>
      <w:r w:rsidRPr="008F1E86">
        <w:rPr>
          <w:rFonts w:ascii="Times New Roman" w:hAnsi="Times New Roman" w:cs="Times New Roman"/>
          <w:sz w:val="20"/>
          <w:szCs w:val="20"/>
        </w:rPr>
        <w:t xml:space="preserve"> and </w:t>
      </w:r>
      <w:r w:rsidRPr="008F1E86">
        <w:rPr>
          <w:rFonts w:ascii="Times New Roman" w:hAnsi="Times New Roman" w:cs="Times New Roman"/>
          <w:i/>
          <w:sz w:val="20"/>
          <w:szCs w:val="20"/>
        </w:rPr>
        <w:t>S. aureus</w:t>
      </w:r>
      <w:r w:rsidRPr="008F1E86">
        <w:rPr>
          <w:rFonts w:ascii="Times New Roman" w:hAnsi="Times New Roman" w:cs="Times New Roman"/>
          <w:sz w:val="20"/>
          <w:szCs w:val="20"/>
        </w:rPr>
        <w:t>. Therefore, it was suggested that these findings could inspire product developers in the food, cosmetic and pharmaceutical industries etc., to develop cost-effective natural colorants that would be more attractive.</w:t>
      </w:r>
    </w:p>
    <w:p w14:paraId="4A31B5CF" w14:textId="77777777" w:rsidR="00BD6996" w:rsidRDefault="00BD6996" w:rsidP="003A60B9">
      <w:pPr>
        <w:spacing w:after="0" w:line="360" w:lineRule="auto"/>
        <w:jc w:val="both"/>
        <w:rPr>
          <w:rFonts w:ascii="Times New Roman" w:hAnsi="Times New Roman" w:cs="Times New Roman"/>
          <w:b/>
        </w:rPr>
      </w:pPr>
    </w:p>
    <w:p w14:paraId="5C42626C" w14:textId="5A109BB1" w:rsidR="00B67083" w:rsidRPr="008F1E86" w:rsidRDefault="003A60B9" w:rsidP="003A60B9">
      <w:pPr>
        <w:spacing w:after="0" w:line="360" w:lineRule="auto"/>
        <w:jc w:val="both"/>
        <w:rPr>
          <w:rFonts w:ascii="Times New Roman" w:hAnsi="Times New Roman" w:cs="Times New Roman"/>
          <w:b/>
        </w:rPr>
      </w:pPr>
      <w:r w:rsidRPr="008F1E86">
        <w:rPr>
          <w:rFonts w:ascii="Times New Roman" w:hAnsi="Times New Roman" w:cs="Times New Roman"/>
          <w:b/>
        </w:rPr>
        <w:lastRenderedPageBreak/>
        <w:t>REFERENCES</w:t>
      </w:r>
    </w:p>
    <w:p w14:paraId="79C6A060" w14:textId="77777777" w:rsidR="00CC2DED" w:rsidRPr="00CC2DED" w:rsidRDefault="00CC2DED" w:rsidP="00CC2DED">
      <w:pPr>
        <w:pStyle w:val="NormalWeb"/>
        <w:numPr>
          <w:ilvl w:val="0"/>
          <w:numId w:val="3"/>
        </w:numPr>
        <w:spacing w:before="0" w:beforeAutospacing="0" w:after="0" w:afterAutospacing="0" w:line="360" w:lineRule="auto"/>
        <w:ind w:left="450"/>
        <w:jc w:val="both"/>
        <w:rPr>
          <w:sz w:val="20"/>
          <w:szCs w:val="20"/>
        </w:rPr>
      </w:pPr>
      <w:r w:rsidRPr="00CC2DED">
        <w:rPr>
          <w:rStyle w:val="fadeinm1hgl8"/>
          <w:sz w:val="20"/>
          <w:szCs w:val="20"/>
        </w:rPr>
        <w:t xml:space="preserve">Pankaj S., Singh S., Sharma V. Natural pigments: A review. </w:t>
      </w:r>
      <w:r w:rsidRPr="00CC2DED">
        <w:rPr>
          <w:rStyle w:val="fadeinm1hgl8"/>
          <w:i/>
          <w:iCs/>
          <w:sz w:val="20"/>
          <w:szCs w:val="20"/>
        </w:rPr>
        <w:t>International Journal of Advanced Research</w:t>
      </w:r>
      <w:r w:rsidRPr="00CC2DED">
        <w:rPr>
          <w:rStyle w:val="fadeinm1hgl8"/>
          <w:sz w:val="20"/>
          <w:szCs w:val="20"/>
        </w:rPr>
        <w:t>. 2016; 4(1):228–235.</w:t>
      </w:r>
    </w:p>
    <w:p w14:paraId="540373DE" w14:textId="77777777" w:rsidR="00CC2DED" w:rsidRPr="00CC2DED" w:rsidRDefault="00CC2DED" w:rsidP="00CC2DED">
      <w:pPr>
        <w:pStyle w:val="NormalWeb"/>
        <w:numPr>
          <w:ilvl w:val="0"/>
          <w:numId w:val="3"/>
        </w:numPr>
        <w:spacing w:before="0" w:beforeAutospacing="0" w:after="0" w:afterAutospacing="0" w:line="360" w:lineRule="auto"/>
        <w:ind w:left="450"/>
        <w:jc w:val="both"/>
        <w:rPr>
          <w:sz w:val="20"/>
          <w:szCs w:val="20"/>
        </w:rPr>
      </w:pPr>
      <w:r w:rsidRPr="00CC2DED">
        <w:rPr>
          <w:rStyle w:val="fadeinm1hgl8"/>
          <w:sz w:val="20"/>
          <w:szCs w:val="20"/>
        </w:rPr>
        <w:t xml:space="preserve">Nigam P.S., Luke J.S. Food colors: Their past, present and future. </w:t>
      </w:r>
      <w:r w:rsidRPr="00CC2DED">
        <w:rPr>
          <w:rStyle w:val="fadeinm1hgl8"/>
          <w:i/>
          <w:iCs/>
          <w:sz w:val="20"/>
          <w:szCs w:val="20"/>
        </w:rPr>
        <w:t>Critical Reviews in Food Science and Nutrition</w:t>
      </w:r>
      <w:r w:rsidRPr="00CC2DED">
        <w:rPr>
          <w:rStyle w:val="fadeinm1hgl8"/>
          <w:sz w:val="20"/>
          <w:szCs w:val="20"/>
        </w:rPr>
        <w:t>. 2016; 56(11):1905–1923.</w:t>
      </w:r>
    </w:p>
    <w:p w14:paraId="2380E231" w14:textId="77777777" w:rsidR="00CC2DED" w:rsidRPr="00CC2DED" w:rsidRDefault="00CC2DED" w:rsidP="00CC2DED">
      <w:pPr>
        <w:pStyle w:val="NormalWeb"/>
        <w:numPr>
          <w:ilvl w:val="0"/>
          <w:numId w:val="3"/>
        </w:numPr>
        <w:spacing w:before="0" w:beforeAutospacing="0" w:after="0" w:afterAutospacing="0" w:line="360" w:lineRule="auto"/>
        <w:ind w:left="450"/>
        <w:jc w:val="both"/>
        <w:rPr>
          <w:sz w:val="20"/>
          <w:szCs w:val="20"/>
        </w:rPr>
      </w:pPr>
      <w:r w:rsidRPr="00CC2DED">
        <w:rPr>
          <w:rStyle w:val="fadeinm1hgl8"/>
          <w:sz w:val="20"/>
          <w:szCs w:val="20"/>
        </w:rPr>
        <w:t xml:space="preserve">Ventosa A., Nieto J.J., Oren A. Biology of moderately halophilic aerobic bacteria. </w:t>
      </w:r>
      <w:r w:rsidRPr="00CC2DED">
        <w:rPr>
          <w:rStyle w:val="fadeinm1hgl8"/>
          <w:i/>
          <w:iCs/>
          <w:sz w:val="20"/>
          <w:szCs w:val="20"/>
        </w:rPr>
        <w:t>Microbiology and Molecular Biology Reviews</w:t>
      </w:r>
      <w:r w:rsidRPr="00CC2DED">
        <w:rPr>
          <w:rStyle w:val="fadeinm1hgl8"/>
          <w:sz w:val="20"/>
          <w:szCs w:val="20"/>
        </w:rPr>
        <w:t>. 1998; 62(2):504–544.</w:t>
      </w:r>
    </w:p>
    <w:p w14:paraId="227243C6" w14:textId="77777777" w:rsidR="00CC2DED" w:rsidRPr="00CC2DED" w:rsidRDefault="00CC2DED" w:rsidP="00CC2DED">
      <w:pPr>
        <w:pStyle w:val="NormalWeb"/>
        <w:numPr>
          <w:ilvl w:val="0"/>
          <w:numId w:val="3"/>
        </w:numPr>
        <w:spacing w:before="0" w:beforeAutospacing="0" w:after="0" w:afterAutospacing="0" w:line="360" w:lineRule="auto"/>
        <w:ind w:left="450"/>
        <w:jc w:val="both"/>
        <w:rPr>
          <w:sz w:val="20"/>
          <w:szCs w:val="20"/>
        </w:rPr>
      </w:pPr>
      <w:proofErr w:type="spellStart"/>
      <w:r w:rsidRPr="00CC2DED">
        <w:rPr>
          <w:rStyle w:val="fadeinm1hgl8"/>
          <w:sz w:val="20"/>
          <w:szCs w:val="20"/>
        </w:rPr>
        <w:t>McGenity</w:t>
      </w:r>
      <w:proofErr w:type="spellEnd"/>
      <w:r w:rsidRPr="00CC2DED">
        <w:rPr>
          <w:rStyle w:val="fadeinm1hgl8"/>
          <w:sz w:val="20"/>
          <w:szCs w:val="20"/>
        </w:rPr>
        <w:t xml:space="preserve"> T.J., Gemmell R.T., Grant W.D., Stan-Lotter H. Origins of halophilic microorganisms in ancient salt deposits. </w:t>
      </w:r>
      <w:r w:rsidRPr="00CC2DED">
        <w:rPr>
          <w:rStyle w:val="fadeinm1hgl8"/>
          <w:i/>
          <w:iCs/>
          <w:sz w:val="20"/>
          <w:szCs w:val="20"/>
        </w:rPr>
        <w:t>Environmental Microbiology</w:t>
      </w:r>
      <w:r w:rsidRPr="00CC2DED">
        <w:rPr>
          <w:rStyle w:val="fadeinm1hgl8"/>
          <w:sz w:val="20"/>
          <w:szCs w:val="20"/>
        </w:rPr>
        <w:t>. 2000; 2(3):243–250.</w:t>
      </w:r>
    </w:p>
    <w:p w14:paraId="149ED1D5" w14:textId="77777777" w:rsidR="00CC2DED" w:rsidRPr="00CC2DED" w:rsidRDefault="00CC2DED" w:rsidP="00CC2DED">
      <w:pPr>
        <w:pStyle w:val="NormalWeb"/>
        <w:numPr>
          <w:ilvl w:val="0"/>
          <w:numId w:val="3"/>
        </w:numPr>
        <w:spacing w:before="0" w:beforeAutospacing="0" w:after="0" w:afterAutospacing="0" w:line="360" w:lineRule="auto"/>
        <w:ind w:left="450"/>
        <w:jc w:val="both"/>
        <w:rPr>
          <w:sz w:val="20"/>
          <w:szCs w:val="20"/>
        </w:rPr>
      </w:pPr>
      <w:r w:rsidRPr="00CC2DED">
        <w:rPr>
          <w:rStyle w:val="fadeinm1hgl8"/>
          <w:sz w:val="20"/>
          <w:szCs w:val="20"/>
        </w:rPr>
        <w:t xml:space="preserve">Roohi A., Ahmed I., Iqbal M., Jamil M. Isolation of halophilic bacteria from various salt mines in Pakistan and their biotechnological potential. </w:t>
      </w:r>
      <w:r w:rsidRPr="00CC2DED">
        <w:rPr>
          <w:rStyle w:val="fadeinm1hgl8"/>
          <w:i/>
          <w:iCs/>
          <w:sz w:val="20"/>
          <w:szCs w:val="20"/>
        </w:rPr>
        <w:t>Pakistan Journal of Botany</w:t>
      </w:r>
      <w:r w:rsidRPr="00CC2DED">
        <w:rPr>
          <w:rStyle w:val="fadeinm1hgl8"/>
          <w:sz w:val="20"/>
          <w:szCs w:val="20"/>
        </w:rPr>
        <w:t>. 2012; 44:365–370.</w:t>
      </w:r>
    </w:p>
    <w:p w14:paraId="2BE4961F" w14:textId="77777777" w:rsidR="00CC2DED" w:rsidRPr="00CC2DED" w:rsidRDefault="00CC2DED" w:rsidP="00CC2DED">
      <w:pPr>
        <w:pStyle w:val="NormalWeb"/>
        <w:numPr>
          <w:ilvl w:val="0"/>
          <w:numId w:val="3"/>
        </w:numPr>
        <w:spacing w:before="0" w:beforeAutospacing="0" w:after="0" w:afterAutospacing="0" w:line="360" w:lineRule="auto"/>
        <w:ind w:left="450"/>
        <w:jc w:val="both"/>
        <w:rPr>
          <w:sz w:val="20"/>
          <w:szCs w:val="20"/>
        </w:rPr>
      </w:pPr>
      <w:r w:rsidRPr="00CC2DED">
        <w:rPr>
          <w:rStyle w:val="fadeinm1hgl8"/>
          <w:sz w:val="20"/>
          <w:szCs w:val="20"/>
        </w:rPr>
        <w:t xml:space="preserve">Ibrahim M.I.M., </w:t>
      </w:r>
      <w:proofErr w:type="spellStart"/>
      <w:r w:rsidRPr="00CC2DED">
        <w:rPr>
          <w:rStyle w:val="fadeinm1hgl8"/>
          <w:sz w:val="20"/>
          <w:szCs w:val="20"/>
        </w:rPr>
        <w:t>Zaky</w:t>
      </w:r>
      <w:proofErr w:type="spellEnd"/>
      <w:r w:rsidRPr="00CC2DED">
        <w:rPr>
          <w:rStyle w:val="fadeinm1hgl8"/>
          <w:sz w:val="20"/>
          <w:szCs w:val="20"/>
        </w:rPr>
        <w:t xml:space="preserve"> A.S., </w:t>
      </w:r>
      <w:proofErr w:type="spellStart"/>
      <w:r w:rsidRPr="00CC2DED">
        <w:rPr>
          <w:rStyle w:val="fadeinm1hgl8"/>
          <w:sz w:val="20"/>
          <w:szCs w:val="20"/>
        </w:rPr>
        <w:t>Elshahed</w:t>
      </w:r>
      <w:proofErr w:type="spellEnd"/>
      <w:r w:rsidRPr="00CC2DED">
        <w:rPr>
          <w:rStyle w:val="fadeinm1hgl8"/>
          <w:sz w:val="20"/>
          <w:szCs w:val="20"/>
        </w:rPr>
        <w:t xml:space="preserve"> M.S. Production of carotenoids by halophilic bacteria isolated from saline habitats. </w:t>
      </w:r>
      <w:r w:rsidRPr="00CC2DED">
        <w:rPr>
          <w:rStyle w:val="fadeinm1hgl8"/>
          <w:i/>
          <w:iCs/>
          <w:sz w:val="20"/>
          <w:szCs w:val="20"/>
        </w:rPr>
        <w:t>African Journal of Biotechnology</w:t>
      </w:r>
      <w:r w:rsidRPr="00CC2DED">
        <w:rPr>
          <w:rStyle w:val="fadeinm1hgl8"/>
          <w:sz w:val="20"/>
          <w:szCs w:val="20"/>
        </w:rPr>
        <w:t>. 2014; 13(6):709–716.</w:t>
      </w:r>
    </w:p>
    <w:p w14:paraId="7B5FF082" w14:textId="77777777" w:rsidR="00CC2DED" w:rsidRPr="00CC2DED" w:rsidRDefault="00CC2DED" w:rsidP="00CC2DED">
      <w:pPr>
        <w:pStyle w:val="NormalWeb"/>
        <w:numPr>
          <w:ilvl w:val="0"/>
          <w:numId w:val="3"/>
        </w:numPr>
        <w:spacing w:before="0" w:beforeAutospacing="0" w:after="0" w:afterAutospacing="0" w:line="360" w:lineRule="auto"/>
        <w:ind w:left="450"/>
        <w:jc w:val="both"/>
        <w:rPr>
          <w:sz w:val="20"/>
          <w:szCs w:val="20"/>
        </w:rPr>
      </w:pPr>
      <w:r w:rsidRPr="00CC2DED">
        <w:rPr>
          <w:rStyle w:val="fadeinm1hgl8"/>
          <w:sz w:val="20"/>
          <w:szCs w:val="20"/>
        </w:rPr>
        <w:t xml:space="preserve">Bhat V.G., Marar T. Production and analysis of melanin pigment from halophilic bacteria. </w:t>
      </w:r>
      <w:r w:rsidRPr="00CC2DED">
        <w:rPr>
          <w:rStyle w:val="fadeinm1hgl8"/>
          <w:i/>
          <w:iCs/>
          <w:sz w:val="20"/>
          <w:szCs w:val="20"/>
        </w:rPr>
        <w:t>International Journal of Pharmacy and Pharmaceutical Sciences</w:t>
      </w:r>
      <w:r w:rsidRPr="00CC2DED">
        <w:rPr>
          <w:rStyle w:val="fadeinm1hgl8"/>
          <w:sz w:val="20"/>
          <w:szCs w:val="20"/>
        </w:rPr>
        <w:t>. 2015; 7(5):210–213.</w:t>
      </w:r>
    </w:p>
    <w:p w14:paraId="2A9AB5D8" w14:textId="77777777" w:rsidR="00CC2DED" w:rsidRPr="00CC2DED" w:rsidRDefault="00CC2DED" w:rsidP="00CC2DED">
      <w:pPr>
        <w:pStyle w:val="NormalWeb"/>
        <w:numPr>
          <w:ilvl w:val="0"/>
          <w:numId w:val="3"/>
        </w:numPr>
        <w:spacing w:before="0" w:beforeAutospacing="0" w:after="0" w:afterAutospacing="0" w:line="360" w:lineRule="auto"/>
        <w:ind w:left="450"/>
        <w:jc w:val="both"/>
        <w:rPr>
          <w:sz w:val="20"/>
          <w:szCs w:val="20"/>
        </w:rPr>
      </w:pPr>
      <w:r w:rsidRPr="00CC2DED">
        <w:rPr>
          <w:rStyle w:val="fadeinm1hgl8"/>
          <w:sz w:val="20"/>
          <w:szCs w:val="20"/>
        </w:rPr>
        <w:t xml:space="preserve">Rao M.P.N., Xiao M., Li W.J. Fungal and bacterial pigments: Secondary metabolites with wide applications. </w:t>
      </w:r>
      <w:r w:rsidRPr="00CC2DED">
        <w:rPr>
          <w:rStyle w:val="fadeinm1hgl8"/>
          <w:i/>
          <w:iCs/>
          <w:sz w:val="20"/>
          <w:szCs w:val="20"/>
        </w:rPr>
        <w:t>Frontiers in Microbiology</w:t>
      </w:r>
      <w:r w:rsidRPr="00CC2DED">
        <w:rPr>
          <w:rStyle w:val="fadeinm1hgl8"/>
          <w:sz w:val="20"/>
          <w:szCs w:val="20"/>
        </w:rPr>
        <w:t>. 2017; 8:1113.</w:t>
      </w:r>
    </w:p>
    <w:p w14:paraId="0C3EFACF" w14:textId="77777777" w:rsidR="00CC2DED" w:rsidRPr="00CC2DED" w:rsidRDefault="00CC2DED" w:rsidP="00CC2DED">
      <w:pPr>
        <w:pStyle w:val="NormalWeb"/>
        <w:numPr>
          <w:ilvl w:val="0"/>
          <w:numId w:val="3"/>
        </w:numPr>
        <w:spacing w:before="0" w:beforeAutospacing="0" w:after="0" w:afterAutospacing="0" w:line="360" w:lineRule="auto"/>
        <w:ind w:left="450"/>
        <w:jc w:val="both"/>
        <w:rPr>
          <w:sz w:val="20"/>
          <w:szCs w:val="20"/>
        </w:rPr>
      </w:pPr>
      <w:proofErr w:type="spellStart"/>
      <w:r w:rsidRPr="00CC2DED">
        <w:rPr>
          <w:rStyle w:val="fadeinm1hgl8"/>
          <w:sz w:val="20"/>
          <w:szCs w:val="20"/>
        </w:rPr>
        <w:t>Aljohny</w:t>
      </w:r>
      <w:proofErr w:type="spellEnd"/>
      <w:r w:rsidRPr="00CC2DED">
        <w:rPr>
          <w:rStyle w:val="fadeinm1hgl8"/>
          <w:sz w:val="20"/>
          <w:szCs w:val="20"/>
        </w:rPr>
        <w:t xml:space="preserve"> B., Khaled J.M., Alharbi N.S. Biotechnological potential of halophilic bacteria. </w:t>
      </w:r>
      <w:r w:rsidRPr="00CC2DED">
        <w:rPr>
          <w:rStyle w:val="fadeinm1hgl8"/>
          <w:i/>
          <w:iCs/>
          <w:sz w:val="20"/>
          <w:szCs w:val="20"/>
        </w:rPr>
        <w:t>Journal of Applied Pharmaceutical Science</w:t>
      </w:r>
      <w:r w:rsidRPr="00CC2DED">
        <w:rPr>
          <w:rStyle w:val="fadeinm1hgl8"/>
          <w:sz w:val="20"/>
          <w:szCs w:val="20"/>
        </w:rPr>
        <w:t>. 2015; 5(11):51–58.</w:t>
      </w:r>
    </w:p>
    <w:p w14:paraId="67289AC8" w14:textId="77777777" w:rsidR="00CC2DED" w:rsidRPr="00CC2DED" w:rsidRDefault="00CC2DED" w:rsidP="00CC2DED">
      <w:pPr>
        <w:pStyle w:val="NormalWeb"/>
        <w:numPr>
          <w:ilvl w:val="0"/>
          <w:numId w:val="3"/>
        </w:numPr>
        <w:spacing w:before="0" w:beforeAutospacing="0" w:after="0" w:afterAutospacing="0" w:line="360" w:lineRule="auto"/>
        <w:ind w:left="450"/>
        <w:jc w:val="both"/>
        <w:rPr>
          <w:sz w:val="20"/>
          <w:szCs w:val="20"/>
        </w:rPr>
      </w:pPr>
      <w:r w:rsidRPr="00CC2DED">
        <w:rPr>
          <w:rStyle w:val="fadeinm1hgl8"/>
          <w:sz w:val="20"/>
          <w:szCs w:val="20"/>
        </w:rPr>
        <w:t xml:space="preserve">Ahmad W.A., Ahmad W.Y.W., Zakaria Z.A., Yusof N.Z. Pigment production by </w:t>
      </w:r>
      <w:proofErr w:type="spellStart"/>
      <w:r w:rsidRPr="00CC2DED">
        <w:rPr>
          <w:rStyle w:val="fadeinm1hgl8"/>
          <w:i/>
          <w:iCs/>
          <w:sz w:val="20"/>
          <w:szCs w:val="20"/>
        </w:rPr>
        <w:t>Monascus</w:t>
      </w:r>
      <w:proofErr w:type="spellEnd"/>
      <w:r w:rsidRPr="00CC2DED">
        <w:rPr>
          <w:rStyle w:val="fadeinm1hgl8"/>
          <w:i/>
          <w:iCs/>
          <w:sz w:val="20"/>
          <w:szCs w:val="20"/>
        </w:rPr>
        <w:t xml:space="preserve"> </w:t>
      </w:r>
      <w:proofErr w:type="spellStart"/>
      <w:r w:rsidRPr="00CC2DED">
        <w:rPr>
          <w:rStyle w:val="fadeinm1hgl8"/>
          <w:i/>
          <w:iCs/>
          <w:sz w:val="20"/>
          <w:szCs w:val="20"/>
        </w:rPr>
        <w:t>purpureus</w:t>
      </w:r>
      <w:proofErr w:type="spellEnd"/>
      <w:r w:rsidRPr="00CC2DED">
        <w:rPr>
          <w:rStyle w:val="fadeinm1hgl8"/>
          <w:sz w:val="20"/>
          <w:szCs w:val="20"/>
        </w:rPr>
        <w:t xml:space="preserve"> using jackfruit seed as substrate. </w:t>
      </w:r>
      <w:r w:rsidRPr="00CC2DED">
        <w:rPr>
          <w:rStyle w:val="fadeinm1hgl8"/>
          <w:i/>
          <w:iCs/>
          <w:sz w:val="20"/>
          <w:szCs w:val="20"/>
        </w:rPr>
        <w:t>International Journal of Bioscience, Biochemistry and Bioinformatics</w:t>
      </w:r>
      <w:r w:rsidRPr="00CC2DED">
        <w:rPr>
          <w:rStyle w:val="fadeinm1hgl8"/>
          <w:sz w:val="20"/>
          <w:szCs w:val="20"/>
        </w:rPr>
        <w:t>. 2013; 3(4):381–384.</w:t>
      </w:r>
    </w:p>
    <w:p w14:paraId="1BC6E4B8" w14:textId="77777777" w:rsidR="00CC2DED" w:rsidRPr="00CC2DED" w:rsidRDefault="00CC2DED" w:rsidP="00CC2DED">
      <w:pPr>
        <w:pStyle w:val="NormalWeb"/>
        <w:numPr>
          <w:ilvl w:val="0"/>
          <w:numId w:val="3"/>
        </w:numPr>
        <w:spacing w:before="0" w:beforeAutospacing="0" w:after="0" w:afterAutospacing="0" w:line="360" w:lineRule="auto"/>
        <w:ind w:left="450"/>
        <w:jc w:val="both"/>
        <w:rPr>
          <w:sz w:val="20"/>
          <w:szCs w:val="20"/>
        </w:rPr>
      </w:pPr>
      <w:r w:rsidRPr="00CC2DED">
        <w:rPr>
          <w:rStyle w:val="fadeinm1hgl8"/>
          <w:sz w:val="20"/>
          <w:szCs w:val="20"/>
        </w:rPr>
        <w:t xml:space="preserve">Venil C.K., Zakaria Z.A., Ahmad W.A. Bacterial pigments and their applications. </w:t>
      </w:r>
      <w:r w:rsidRPr="00CC2DED">
        <w:rPr>
          <w:rStyle w:val="fadeinm1hgl8"/>
          <w:i/>
          <w:iCs/>
          <w:sz w:val="20"/>
          <w:szCs w:val="20"/>
        </w:rPr>
        <w:t>Process Biochemistry</w:t>
      </w:r>
      <w:r w:rsidRPr="00CC2DED">
        <w:rPr>
          <w:rStyle w:val="fadeinm1hgl8"/>
          <w:sz w:val="20"/>
          <w:szCs w:val="20"/>
        </w:rPr>
        <w:t>. 2013; 48(7):1065–1079.</w:t>
      </w:r>
    </w:p>
    <w:p w14:paraId="38411633" w14:textId="77777777" w:rsidR="00CC2DED" w:rsidRPr="00CC2DED" w:rsidRDefault="00CC2DED" w:rsidP="00CC2DED">
      <w:pPr>
        <w:pStyle w:val="NormalWeb"/>
        <w:numPr>
          <w:ilvl w:val="0"/>
          <w:numId w:val="3"/>
        </w:numPr>
        <w:spacing w:before="0" w:beforeAutospacing="0" w:after="0" w:afterAutospacing="0" w:line="360" w:lineRule="auto"/>
        <w:ind w:left="450"/>
        <w:jc w:val="both"/>
        <w:rPr>
          <w:sz w:val="20"/>
          <w:szCs w:val="20"/>
        </w:rPr>
      </w:pPr>
      <w:r w:rsidRPr="00CC2DED">
        <w:rPr>
          <w:rStyle w:val="fadeinm1hgl8"/>
          <w:sz w:val="20"/>
          <w:szCs w:val="20"/>
        </w:rPr>
        <w:t xml:space="preserve">Mussatto S.I., Fernandes M., Rocha G.J.M., Roberto I.C. Production, characterization, and application of pigments from </w:t>
      </w:r>
      <w:proofErr w:type="spellStart"/>
      <w:r w:rsidRPr="00CC2DED">
        <w:rPr>
          <w:rStyle w:val="fadeinm1hgl8"/>
          <w:i/>
          <w:iCs/>
          <w:sz w:val="20"/>
          <w:szCs w:val="20"/>
        </w:rPr>
        <w:t>Monascus</w:t>
      </w:r>
      <w:proofErr w:type="spellEnd"/>
      <w:r w:rsidRPr="00CC2DED">
        <w:rPr>
          <w:rStyle w:val="fadeinm1hgl8"/>
          <w:sz w:val="20"/>
          <w:szCs w:val="20"/>
        </w:rPr>
        <w:t xml:space="preserve"> sp. using agro-industrial residues as substrate. </w:t>
      </w:r>
      <w:r w:rsidRPr="00CC2DED">
        <w:rPr>
          <w:rStyle w:val="fadeinm1hgl8"/>
          <w:i/>
          <w:iCs/>
          <w:sz w:val="20"/>
          <w:szCs w:val="20"/>
        </w:rPr>
        <w:t>Industrial Crops and Products</w:t>
      </w:r>
      <w:r w:rsidRPr="00CC2DED">
        <w:rPr>
          <w:rStyle w:val="fadeinm1hgl8"/>
          <w:sz w:val="20"/>
          <w:szCs w:val="20"/>
        </w:rPr>
        <w:t>. 2012; 35(1):373–379.</w:t>
      </w:r>
    </w:p>
    <w:p w14:paraId="33FD7493" w14:textId="77777777" w:rsidR="00CC2DED" w:rsidRPr="00CC2DED" w:rsidRDefault="00CC2DED" w:rsidP="00CC2DED">
      <w:pPr>
        <w:pStyle w:val="NormalWeb"/>
        <w:numPr>
          <w:ilvl w:val="0"/>
          <w:numId w:val="3"/>
        </w:numPr>
        <w:spacing w:before="0" w:beforeAutospacing="0" w:after="0" w:afterAutospacing="0" w:line="360" w:lineRule="auto"/>
        <w:ind w:left="450"/>
        <w:jc w:val="both"/>
        <w:rPr>
          <w:sz w:val="20"/>
          <w:szCs w:val="20"/>
        </w:rPr>
      </w:pPr>
      <w:r w:rsidRPr="00CC2DED">
        <w:rPr>
          <w:rStyle w:val="fadeinm1hgl8"/>
          <w:sz w:val="20"/>
          <w:szCs w:val="20"/>
        </w:rPr>
        <w:t xml:space="preserve">Buzzini P., Martini A. Production of carotenoids by strains of </w:t>
      </w:r>
      <w:proofErr w:type="spellStart"/>
      <w:r w:rsidRPr="00CC2DED">
        <w:rPr>
          <w:rStyle w:val="fadeinm1hgl8"/>
          <w:i/>
          <w:iCs/>
          <w:sz w:val="20"/>
          <w:szCs w:val="20"/>
        </w:rPr>
        <w:t>Rhodotorula</w:t>
      </w:r>
      <w:proofErr w:type="spellEnd"/>
      <w:r w:rsidRPr="00CC2DED">
        <w:rPr>
          <w:rStyle w:val="fadeinm1hgl8"/>
          <w:i/>
          <w:iCs/>
          <w:sz w:val="20"/>
          <w:szCs w:val="20"/>
        </w:rPr>
        <w:t xml:space="preserve"> </w:t>
      </w:r>
      <w:proofErr w:type="spellStart"/>
      <w:r w:rsidRPr="00CC2DED">
        <w:rPr>
          <w:rStyle w:val="fadeinm1hgl8"/>
          <w:i/>
          <w:iCs/>
          <w:sz w:val="20"/>
          <w:szCs w:val="20"/>
        </w:rPr>
        <w:t>glutinis</w:t>
      </w:r>
      <w:proofErr w:type="spellEnd"/>
      <w:r w:rsidRPr="00CC2DED">
        <w:rPr>
          <w:rStyle w:val="fadeinm1hgl8"/>
          <w:sz w:val="20"/>
          <w:szCs w:val="20"/>
        </w:rPr>
        <w:t xml:space="preserve"> cultured in raw materials of agro-industrial origin. </w:t>
      </w:r>
      <w:r w:rsidRPr="00CC2DED">
        <w:rPr>
          <w:rStyle w:val="fadeinm1hgl8"/>
          <w:i/>
          <w:iCs/>
          <w:sz w:val="20"/>
          <w:szCs w:val="20"/>
        </w:rPr>
        <w:t>Bioresource Technology</w:t>
      </w:r>
      <w:r w:rsidRPr="00CC2DED">
        <w:rPr>
          <w:rStyle w:val="fadeinm1hgl8"/>
          <w:sz w:val="20"/>
          <w:szCs w:val="20"/>
        </w:rPr>
        <w:t>. 2000; 71(1):41–44.</w:t>
      </w:r>
    </w:p>
    <w:p w14:paraId="1D6E0146" w14:textId="77777777" w:rsidR="00CC2DED" w:rsidRPr="00CC2DED" w:rsidRDefault="00CC2DED" w:rsidP="00CC2DED">
      <w:pPr>
        <w:pStyle w:val="NormalWeb"/>
        <w:numPr>
          <w:ilvl w:val="0"/>
          <w:numId w:val="3"/>
        </w:numPr>
        <w:spacing w:before="0" w:beforeAutospacing="0" w:after="0" w:afterAutospacing="0" w:line="360" w:lineRule="auto"/>
        <w:ind w:left="450"/>
        <w:jc w:val="both"/>
        <w:rPr>
          <w:sz w:val="20"/>
          <w:szCs w:val="20"/>
        </w:rPr>
      </w:pPr>
      <w:proofErr w:type="spellStart"/>
      <w:r w:rsidRPr="00CC2DED">
        <w:rPr>
          <w:rStyle w:val="fadeinm1hgl8"/>
          <w:sz w:val="20"/>
          <w:szCs w:val="20"/>
        </w:rPr>
        <w:t>Selvameenal</w:t>
      </w:r>
      <w:proofErr w:type="spellEnd"/>
      <w:r w:rsidRPr="00CC2DED">
        <w:rPr>
          <w:rStyle w:val="fadeinm1hgl8"/>
          <w:sz w:val="20"/>
          <w:szCs w:val="20"/>
        </w:rPr>
        <w:t xml:space="preserve"> L., Radhakrishnan M., </w:t>
      </w:r>
      <w:proofErr w:type="spellStart"/>
      <w:r w:rsidRPr="00CC2DED">
        <w:rPr>
          <w:rStyle w:val="fadeinm1hgl8"/>
          <w:sz w:val="20"/>
          <w:szCs w:val="20"/>
        </w:rPr>
        <w:t>Balagurunathan</w:t>
      </w:r>
      <w:proofErr w:type="spellEnd"/>
      <w:r w:rsidRPr="00CC2DED">
        <w:rPr>
          <w:rStyle w:val="fadeinm1hgl8"/>
          <w:sz w:val="20"/>
          <w:szCs w:val="20"/>
        </w:rPr>
        <w:t xml:space="preserve"> R. Antibiotic pigment from desert soil actinomycetes; biological activity, purification and chemical screening. </w:t>
      </w:r>
      <w:r w:rsidRPr="00CC2DED">
        <w:rPr>
          <w:rStyle w:val="fadeinm1hgl8"/>
          <w:i/>
          <w:iCs/>
          <w:sz w:val="20"/>
          <w:szCs w:val="20"/>
        </w:rPr>
        <w:t>Indian Journal of Pharmaceutical Sciences</w:t>
      </w:r>
      <w:r w:rsidRPr="00CC2DED">
        <w:rPr>
          <w:rStyle w:val="fadeinm1hgl8"/>
          <w:sz w:val="20"/>
          <w:szCs w:val="20"/>
        </w:rPr>
        <w:t>. 2009; 71(5):499–504.</w:t>
      </w:r>
    </w:p>
    <w:p w14:paraId="2033940D" w14:textId="77777777" w:rsidR="00CC2DED" w:rsidRPr="00CC2DED" w:rsidRDefault="00CC2DED" w:rsidP="00CC2DED">
      <w:pPr>
        <w:pStyle w:val="NormalWeb"/>
        <w:numPr>
          <w:ilvl w:val="0"/>
          <w:numId w:val="3"/>
        </w:numPr>
        <w:spacing w:before="0" w:beforeAutospacing="0" w:after="0" w:afterAutospacing="0" w:line="360" w:lineRule="auto"/>
        <w:ind w:left="450"/>
        <w:jc w:val="both"/>
        <w:rPr>
          <w:sz w:val="20"/>
          <w:szCs w:val="20"/>
        </w:rPr>
      </w:pPr>
      <w:r w:rsidRPr="00CC2DED">
        <w:rPr>
          <w:rStyle w:val="fadeinm1hgl8"/>
          <w:sz w:val="20"/>
          <w:szCs w:val="20"/>
        </w:rPr>
        <w:t xml:space="preserve">Andrews J.M. Determination of minimum inhibitory concentrations. </w:t>
      </w:r>
      <w:r w:rsidRPr="00CC2DED">
        <w:rPr>
          <w:rStyle w:val="fadeinm1hgl8"/>
          <w:i/>
          <w:iCs/>
          <w:sz w:val="20"/>
          <w:szCs w:val="20"/>
        </w:rPr>
        <w:t>Journal of Antimicrobial Chemotherapy</w:t>
      </w:r>
      <w:r w:rsidRPr="00CC2DED">
        <w:rPr>
          <w:rStyle w:val="fadeinm1hgl8"/>
          <w:sz w:val="20"/>
          <w:szCs w:val="20"/>
        </w:rPr>
        <w:t>. 2001; 48(Suppl_1):5–16.</w:t>
      </w:r>
    </w:p>
    <w:p w14:paraId="75C38458" w14:textId="77777777" w:rsidR="00CC2DED" w:rsidRPr="00CC2DED" w:rsidRDefault="00CC2DED" w:rsidP="00CC2DED">
      <w:pPr>
        <w:pStyle w:val="NormalWeb"/>
        <w:numPr>
          <w:ilvl w:val="0"/>
          <w:numId w:val="3"/>
        </w:numPr>
        <w:spacing w:before="0" w:beforeAutospacing="0" w:after="0" w:afterAutospacing="0" w:line="360" w:lineRule="auto"/>
        <w:ind w:left="450"/>
        <w:jc w:val="both"/>
        <w:rPr>
          <w:sz w:val="20"/>
          <w:szCs w:val="20"/>
        </w:rPr>
      </w:pPr>
      <w:r w:rsidRPr="00CC2DED">
        <w:rPr>
          <w:rStyle w:val="fadeinm1hgl8"/>
          <w:sz w:val="20"/>
          <w:szCs w:val="20"/>
        </w:rPr>
        <w:t xml:space="preserve">Karting T.S., Randall R.H., Zhang Y. Broth microdilution method for determination of minimum bactericidal concentration (MBC). </w:t>
      </w:r>
      <w:r w:rsidRPr="00CC2DED">
        <w:rPr>
          <w:rStyle w:val="fadeinm1hgl8"/>
          <w:i/>
          <w:iCs/>
          <w:sz w:val="20"/>
          <w:szCs w:val="20"/>
        </w:rPr>
        <w:t>Antimicrobial Agents and Chemotherapy</w:t>
      </w:r>
      <w:r w:rsidRPr="00CC2DED">
        <w:rPr>
          <w:rStyle w:val="fadeinm1hgl8"/>
          <w:sz w:val="20"/>
          <w:szCs w:val="20"/>
        </w:rPr>
        <w:t>. 1991; 35(3):533–537.</w:t>
      </w:r>
    </w:p>
    <w:p w14:paraId="68B92B10" w14:textId="77777777" w:rsidR="00CC2DED" w:rsidRPr="00CC2DED" w:rsidRDefault="00CC2DED" w:rsidP="00CC2DED">
      <w:pPr>
        <w:pStyle w:val="NormalWeb"/>
        <w:numPr>
          <w:ilvl w:val="0"/>
          <w:numId w:val="3"/>
        </w:numPr>
        <w:spacing w:before="0" w:beforeAutospacing="0" w:after="0" w:afterAutospacing="0" w:line="360" w:lineRule="auto"/>
        <w:ind w:left="450"/>
        <w:jc w:val="both"/>
        <w:rPr>
          <w:sz w:val="20"/>
          <w:szCs w:val="20"/>
        </w:rPr>
      </w:pPr>
      <w:r w:rsidRPr="00CC2DED">
        <w:rPr>
          <w:rStyle w:val="fadeinm1hgl8"/>
          <w:sz w:val="20"/>
          <w:szCs w:val="20"/>
        </w:rPr>
        <w:lastRenderedPageBreak/>
        <w:t xml:space="preserve">Gupta R., Sharma K.R., Katoch M. Utilization of fruit waste for extraction of pigment by microbial fermentation. </w:t>
      </w:r>
      <w:r w:rsidRPr="00CC2DED">
        <w:rPr>
          <w:rStyle w:val="fadeinm1hgl8"/>
          <w:i/>
          <w:iCs/>
          <w:sz w:val="20"/>
          <w:szCs w:val="20"/>
        </w:rPr>
        <w:t>Journal of Pharmacognosy and Phytochemistry</w:t>
      </w:r>
      <w:r w:rsidRPr="00CC2DED">
        <w:rPr>
          <w:rStyle w:val="fadeinm1hgl8"/>
          <w:sz w:val="20"/>
          <w:szCs w:val="20"/>
        </w:rPr>
        <w:t>. 2019; 8(3):2136–2139.</w:t>
      </w:r>
    </w:p>
    <w:p w14:paraId="22B5F1D6" w14:textId="77777777" w:rsidR="00CC2DED" w:rsidRPr="00CC2DED" w:rsidRDefault="00CC2DED" w:rsidP="00CC2DED">
      <w:pPr>
        <w:pStyle w:val="NormalWeb"/>
        <w:numPr>
          <w:ilvl w:val="0"/>
          <w:numId w:val="3"/>
        </w:numPr>
        <w:spacing w:before="0" w:beforeAutospacing="0" w:after="0" w:afterAutospacing="0" w:line="360" w:lineRule="auto"/>
        <w:ind w:left="450"/>
        <w:jc w:val="both"/>
        <w:rPr>
          <w:sz w:val="20"/>
          <w:szCs w:val="20"/>
        </w:rPr>
      </w:pPr>
      <w:r w:rsidRPr="00CC2DED">
        <w:rPr>
          <w:rStyle w:val="fadeinm1hgl8"/>
          <w:sz w:val="20"/>
          <w:szCs w:val="20"/>
        </w:rPr>
        <w:t xml:space="preserve">Alka D., Santosh P.M., Shubha P. Optimization of pyocyanin production by </w:t>
      </w:r>
      <w:r w:rsidRPr="00CC2DED">
        <w:rPr>
          <w:rStyle w:val="fadeinm1hgl8"/>
          <w:i/>
          <w:iCs/>
          <w:sz w:val="20"/>
          <w:szCs w:val="20"/>
        </w:rPr>
        <w:t>Pseudomonas aeruginosa</w:t>
      </w:r>
      <w:r w:rsidRPr="00CC2DED">
        <w:rPr>
          <w:rStyle w:val="fadeinm1hgl8"/>
          <w:sz w:val="20"/>
          <w:szCs w:val="20"/>
        </w:rPr>
        <w:t xml:space="preserve">. </w:t>
      </w:r>
      <w:r w:rsidRPr="00CC2DED">
        <w:rPr>
          <w:rStyle w:val="fadeinm1hgl8"/>
          <w:i/>
          <w:iCs/>
          <w:sz w:val="20"/>
          <w:szCs w:val="20"/>
        </w:rPr>
        <w:t>International Journal of Pharmaceutical Sciences and Research</w:t>
      </w:r>
      <w:r w:rsidRPr="00CC2DED">
        <w:rPr>
          <w:rStyle w:val="fadeinm1hgl8"/>
          <w:sz w:val="20"/>
          <w:szCs w:val="20"/>
        </w:rPr>
        <w:t>. 2018; 9(4):1552–1558.</w:t>
      </w:r>
    </w:p>
    <w:p w14:paraId="390B5D3C" w14:textId="77777777" w:rsidR="00CC2DED" w:rsidRPr="00CC2DED" w:rsidRDefault="00CC2DED" w:rsidP="00CC2DED">
      <w:pPr>
        <w:pStyle w:val="NormalWeb"/>
        <w:numPr>
          <w:ilvl w:val="0"/>
          <w:numId w:val="3"/>
        </w:numPr>
        <w:spacing w:before="0" w:beforeAutospacing="0" w:after="0" w:afterAutospacing="0" w:line="360" w:lineRule="auto"/>
        <w:ind w:left="450"/>
        <w:jc w:val="both"/>
        <w:rPr>
          <w:sz w:val="20"/>
          <w:szCs w:val="20"/>
        </w:rPr>
      </w:pPr>
      <w:r w:rsidRPr="00CC2DED">
        <w:rPr>
          <w:rStyle w:val="fadeinm1hgl8"/>
          <w:sz w:val="20"/>
          <w:szCs w:val="20"/>
        </w:rPr>
        <w:t xml:space="preserve">Asker D., Ohta Y. Production of canthaxanthin by </w:t>
      </w:r>
      <w:r w:rsidRPr="00CC2DED">
        <w:rPr>
          <w:rStyle w:val="fadeinm1hgl8"/>
          <w:i/>
          <w:iCs/>
          <w:sz w:val="20"/>
          <w:szCs w:val="20"/>
        </w:rPr>
        <w:t>Halobacterium</w:t>
      </w:r>
      <w:r w:rsidRPr="00CC2DED">
        <w:rPr>
          <w:rStyle w:val="fadeinm1hgl8"/>
          <w:sz w:val="20"/>
          <w:szCs w:val="20"/>
        </w:rPr>
        <w:t xml:space="preserve"> sp. isolated from saltern crystallizer pond. </w:t>
      </w:r>
      <w:r w:rsidRPr="00CC2DED">
        <w:rPr>
          <w:rStyle w:val="fadeinm1hgl8"/>
          <w:i/>
          <w:iCs/>
          <w:sz w:val="20"/>
          <w:szCs w:val="20"/>
        </w:rPr>
        <w:t>Journal of Bioscience and Bioengineering</w:t>
      </w:r>
      <w:r w:rsidRPr="00CC2DED">
        <w:rPr>
          <w:rStyle w:val="fadeinm1hgl8"/>
          <w:sz w:val="20"/>
          <w:szCs w:val="20"/>
        </w:rPr>
        <w:t>. 1999; 88(6):617–621.</w:t>
      </w:r>
    </w:p>
    <w:p w14:paraId="04048D02" w14:textId="77777777" w:rsidR="00CC2DED" w:rsidRPr="00CC2DED" w:rsidRDefault="00CC2DED" w:rsidP="00CC2DED">
      <w:pPr>
        <w:pStyle w:val="NormalWeb"/>
        <w:numPr>
          <w:ilvl w:val="0"/>
          <w:numId w:val="3"/>
        </w:numPr>
        <w:spacing w:before="0" w:beforeAutospacing="0" w:after="0" w:afterAutospacing="0" w:line="360" w:lineRule="auto"/>
        <w:ind w:left="450"/>
        <w:jc w:val="both"/>
        <w:rPr>
          <w:sz w:val="20"/>
          <w:szCs w:val="20"/>
        </w:rPr>
      </w:pPr>
      <w:r w:rsidRPr="00CC2DED">
        <w:rPr>
          <w:rStyle w:val="fadeinm1hgl8"/>
          <w:sz w:val="20"/>
          <w:szCs w:val="20"/>
        </w:rPr>
        <w:t xml:space="preserve">Shatila F., Saab M.T., Zgheib R. Optimization of pigment production by </w:t>
      </w:r>
      <w:proofErr w:type="spellStart"/>
      <w:r w:rsidRPr="00CC2DED">
        <w:rPr>
          <w:rStyle w:val="fadeinm1hgl8"/>
          <w:i/>
          <w:iCs/>
          <w:sz w:val="20"/>
          <w:szCs w:val="20"/>
        </w:rPr>
        <w:t>Exiguobacterium</w:t>
      </w:r>
      <w:proofErr w:type="spellEnd"/>
      <w:r w:rsidRPr="00CC2DED">
        <w:rPr>
          <w:rStyle w:val="fadeinm1hgl8"/>
          <w:i/>
          <w:iCs/>
          <w:sz w:val="20"/>
          <w:szCs w:val="20"/>
        </w:rPr>
        <w:t xml:space="preserve"> </w:t>
      </w:r>
      <w:proofErr w:type="spellStart"/>
      <w:r w:rsidRPr="00CC2DED">
        <w:rPr>
          <w:rStyle w:val="fadeinm1hgl8"/>
          <w:i/>
          <w:iCs/>
          <w:sz w:val="20"/>
          <w:szCs w:val="20"/>
        </w:rPr>
        <w:t>aurantiacum</w:t>
      </w:r>
      <w:proofErr w:type="spellEnd"/>
      <w:r w:rsidRPr="00CC2DED">
        <w:rPr>
          <w:rStyle w:val="fadeinm1hgl8"/>
          <w:sz w:val="20"/>
          <w:szCs w:val="20"/>
        </w:rPr>
        <w:t xml:space="preserve"> isolated from a marine environment. </w:t>
      </w:r>
      <w:r w:rsidRPr="00CC2DED">
        <w:rPr>
          <w:rStyle w:val="fadeinm1hgl8"/>
          <w:i/>
          <w:iCs/>
          <w:sz w:val="20"/>
          <w:szCs w:val="20"/>
        </w:rPr>
        <w:t>Journal of Applied Microbiology</w:t>
      </w:r>
      <w:r w:rsidRPr="00CC2DED">
        <w:rPr>
          <w:rStyle w:val="fadeinm1hgl8"/>
          <w:sz w:val="20"/>
          <w:szCs w:val="20"/>
        </w:rPr>
        <w:t>. 2013; 114(3):852–862.</w:t>
      </w:r>
    </w:p>
    <w:p w14:paraId="3DA240C5" w14:textId="77777777" w:rsidR="00CC2DED" w:rsidRPr="00CC2DED" w:rsidRDefault="00CC2DED" w:rsidP="00CC2DED">
      <w:pPr>
        <w:pStyle w:val="NormalWeb"/>
        <w:numPr>
          <w:ilvl w:val="0"/>
          <w:numId w:val="3"/>
        </w:numPr>
        <w:spacing w:before="0" w:beforeAutospacing="0" w:after="0" w:afterAutospacing="0" w:line="360" w:lineRule="auto"/>
        <w:ind w:left="450"/>
        <w:jc w:val="both"/>
        <w:rPr>
          <w:sz w:val="20"/>
          <w:szCs w:val="20"/>
        </w:rPr>
      </w:pPr>
      <w:proofErr w:type="spellStart"/>
      <w:r w:rsidRPr="00CC2DED">
        <w:rPr>
          <w:rStyle w:val="fadeinm1hgl8"/>
          <w:sz w:val="20"/>
          <w:szCs w:val="20"/>
        </w:rPr>
        <w:t>Khanafari</w:t>
      </w:r>
      <w:proofErr w:type="spellEnd"/>
      <w:r w:rsidRPr="00CC2DED">
        <w:rPr>
          <w:rStyle w:val="fadeinm1hgl8"/>
          <w:sz w:val="20"/>
          <w:szCs w:val="20"/>
        </w:rPr>
        <w:t xml:space="preserve"> A., </w:t>
      </w:r>
      <w:proofErr w:type="spellStart"/>
      <w:r w:rsidRPr="00CC2DED">
        <w:rPr>
          <w:rStyle w:val="fadeinm1hgl8"/>
          <w:sz w:val="20"/>
          <w:szCs w:val="20"/>
        </w:rPr>
        <w:t>Mogharabi</w:t>
      </w:r>
      <w:proofErr w:type="spellEnd"/>
      <w:r w:rsidRPr="00CC2DED">
        <w:rPr>
          <w:rStyle w:val="fadeinm1hgl8"/>
          <w:sz w:val="20"/>
          <w:szCs w:val="20"/>
        </w:rPr>
        <w:t xml:space="preserve"> M., Akbari N. The effect of different cultural conditions on the production of red pigment by </w:t>
      </w:r>
      <w:proofErr w:type="spellStart"/>
      <w:r w:rsidRPr="00CC2DED">
        <w:rPr>
          <w:rStyle w:val="fadeinm1hgl8"/>
          <w:i/>
          <w:iCs/>
          <w:sz w:val="20"/>
          <w:szCs w:val="20"/>
        </w:rPr>
        <w:t>Halorubrum</w:t>
      </w:r>
      <w:proofErr w:type="spellEnd"/>
      <w:r w:rsidRPr="00CC2DED">
        <w:rPr>
          <w:rStyle w:val="fadeinm1hgl8"/>
          <w:i/>
          <w:iCs/>
          <w:sz w:val="20"/>
          <w:szCs w:val="20"/>
        </w:rPr>
        <w:t xml:space="preserve"> </w:t>
      </w:r>
      <w:proofErr w:type="spellStart"/>
      <w:r w:rsidRPr="00CC2DED">
        <w:rPr>
          <w:rStyle w:val="fadeinm1hgl8"/>
          <w:i/>
          <w:iCs/>
          <w:sz w:val="20"/>
          <w:szCs w:val="20"/>
        </w:rPr>
        <w:t>sodomense</w:t>
      </w:r>
      <w:proofErr w:type="spellEnd"/>
      <w:r w:rsidRPr="00CC2DED">
        <w:rPr>
          <w:rStyle w:val="fadeinm1hgl8"/>
          <w:sz w:val="20"/>
          <w:szCs w:val="20"/>
        </w:rPr>
        <w:t xml:space="preserve">. </w:t>
      </w:r>
      <w:r w:rsidRPr="00CC2DED">
        <w:rPr>
          <w:rStyle w:val="fadeinm1hgl8"/>
          <w:i/>
          <w:iCs/>
          <w:sz w:val="20"/>
          <w:szCs w:val="20"/>
        </w:rPr>
        <w:t>Iranian Journal of Environmental Health Science &amp; Engineering</w:t>
      </w:r>
      <w:r w:rsidRPr="00CC2DED">
        <w:rPr>
          <w:rStyle w:val="fadeinm1hgl8"/>
          <w:sz w:val="20"/>
          <w:szCs w:val="20"/>
        </w:rPr>
        <w:t>. 2010; 7(2):103–108.</w:t>
      </w:r>
    </w:p>
    <w:p w14:paraId="149BA481" w14:textId="77777777" w:rsidR="00CC2DED" w:rsidRPr="00CC2DED" w:rsidRDefault="00CC2DED" w:rsidP="00CC2DED">
      <w:pPr>
        <w:pStyle w:val="NormalWeb"/>
        <w:numPr>
          <w:ilvl w:val="0"/>
          <w:numId w:val="3"/>
        </w:numPr>
        <w:spacing w:before="0" w:beforeAutospacing="0" w:after="0" w:afterAutospacing="0" w:line="360" w:lineRule="auto"/>
        <w:ind w:left="450"/>
        <w:jc w:val="both"/>
        <w:rPr>
          <w:sz w:val="20"/>
          <w:szCs w:val="20"/>
        </w:rPr>
      </w:pPr>
      <w:r w:rsidRPr="00CC2DED">
        <w:rPr>
          <w:rStyle w:val="fadeinm1hgl8"/>
          <w:sz w:val="20"/>
          <w:szCs w:val="20"/>
        </w:rPr>
        <w:t xml:space="preserve">Masetto T.E., Kalil S.J., Rodrigues M.I., Maugeri F. Influence of aeration and agitation on the production of zeaxanthin by </w:t>
      </w:r>
      <w:r w:rsidRPr="00CC2DED">
        <w:rPr>
          <w:rStyle w:val="fadeinm1hgl8"/>
          <w:i/>
          <w:iCs/>
          <w:sz w:val="20"/>
          <w:szCs w:val="20"/>
        </w:rPr>
        <w:t>Flavobacterium</w:t>
      </w:r>
      <w:r w:rsidRPr="00CC2DED">
        <w:rPr>
          <w:rStyle w:val="fadeinm1hgl8"/>
          <w:sz w:val="20"/>
          <w:szCs w:val="20"/>
        </w:rPr>
        <w:t xml:space="preserve"> sp. </w:t>
      </w:r>
      <w:r w:rsidRPr="00CC2DED">
        <w:rPr>
          <w:rStyle w:val="fadeinm1hgl8"/>
          <w:i/>
          <w:iCs/>
          <w:sz w:val="20"/>
          <w:szCs w:val="20"/>
        </w:rPr>
        <w:t>Brazilian Journal of Chemical Engineering</w:t>
      </w:r>
      <w:r w:rsidRPr="00CC2DED">
        <w:rPr>
          <w:rStyle w:val="fadeinm1hgl8"/>
          <w:sz w:val="20"/>
          <w:szCs w:val="20"/>
        </w:rPr>
        <w:t>. 2001; 18(4):437–442.</w:t>
      </w:r>
    </w:p>
    <w:p w14:paraId="3202A1A9" w14:textId="77777777" w:rsidR="00CC2DED" w:rsidRPr="00CC2DED" w:rsidRDefault="00CC2DED" w:rsidP="00CC2DED">
      <w:pPr>
        <w:pStyle w:val="NormalWeb"/>
        <w:numPr>
          <w:ilvl w:val="0"/>
          <w:numId w:val="3"/>
        </w:numPr>
        <w:spacing w:before="0" w:beforeAutospacing="0" w:after="0" w:afterAutospacing="0" w:line="360" w:lineRule="auto"/>
        <w:ind w:left="450"/>
        <w:jc w:val="both"/>
        <w:rPr>
          <w:sz w:val="20"/>
          <w:szCs w:val="20"/>
        </w:rPr>
      </w:pPr>
      <w:r w:rsidRPr="00CC2DED">
        <w:rPr>
          <w:rStyle w:val="fadeinm1hgl8"/>
          <w:sz w:val="20"/>
          <w:szCs w:val="20"/>
        </w:rPr>
        <w:t xml:space="preserve">Malik K., </w:t>
      </w:r>
      <w:proofErr w:type="spellStart"/>
      <w:r w:rsidRPr="00CC2DED">
        <w:rPr>
          <w:rStyle w:val="fadeinm1hgl8"/>
          <w:sz w:val="20"/>
          <w:szCs w:val="20"/>
        </w:rPr>
        <w:t>Tokkas</w:t>
      </w:r>
      <w:proofErr w:type="spellEnd"/>
      <w:r w:rsidRPr="00CC2DED">
        <w:rPr>
          <w:rStyle w:val="fadeinm1hgl8"/>
          <w:sz w:val="20"/>
          <w:szCs w:val="20"/>
        </w:rPr>
        <w:t xml:space="preserve"> J., Goyal S. Microbial pigments: A review. </w:t>
      </w:r>
      <w:r w:rsidRPr="00CC2DED">
        <w:rPr>
          <w:rStyle w:val="fadeinm1hgl8"/>
          <w:i/>
          <w:iCs/>
          <w:sz w:val="20"/>
          <w:szCs w:val="20"/>
        </w:rPr>
        <w:t>International Journal of Microbial Resource Technology</w:t>
      </w:r>
      <w:r w:rsidRPr="00CC2DED">
        <w:rPr>
          <w:rStyle w:val="fadeinm1hgl8"/>
          <w:sz w:val="20"/>
          <w:szCs w:val="20"/>
        </w:rPr>
        <w:t>. 2012; 1(4):361–365.</w:t>
      </w:r>
    </w:p>
    <w:p w14:paraId="2A009E19" w14:textId="77777777" w:rsidR="00CC2DED" w:rsidRPr="00CC2DED" w:rsidRDefault="00CC2DED" w:rsidP="00CC2DED">
      <w:pPr>
        <w:pStyle w:val="NormalWeb"/>
        <w:numPr>
          <w:ilvl w:val="0"/>
          <w:numId w:val="3"/>
        </w:numPr>
        <w:spacing w:before="0" w:beforeAutospacing="0" w:after="0" w:afterAutospacing="0" w:line="360" w:lineRule="auto"/>
        <w:ind w:left="450"/>
        <w:jc w:val="both"/>
        <w:rPr>
          <w:sz w:val="20"/>
          <w:szCs w:val="20"/>
        </w:rPr>
      </w:pPr>
      <w:r w:rsidRPr="00CC2DED">
        <w:rPr>
          <w:rStyle w:val="fadeinm1hgl8"/>
          <w:sz w:val="20"/>
          <w:szCs w:val="20"/>
        </w:rPr>
        <w:t xml:space="preserve">Patki H., Borse N., Patil S. Antibacterial potential of yellow pigment extracted from mangrove soil bacteria. </w:t>
      </w:r>
      <w:r w:rsidRPr="00CC2DED">
        <w:rPr>
          <w:rStyle w:val="fadeinm1hgl8"/>
          <w:i/>
          <w:iCs/>
          <w:sz w:val="20"/>
          <w:szCs w:val="20"/>
        </w:rPr>
        <w:t>Journal of Scientific Research and Reports</w:t>
      </w:r>
      <w:r w:rsidRPr="00CC2DED">
        <w:rPr>
          <w:rStyle w:val="fadeinm1hgl8"/>
          <w:sz w:val="20"/>
          <w:szCs w:val="20"/>
        </w:rPr>
        <w:t>. 2021; 27(4):75–85.</w:t>
      </w:r>
    </w:p>
    <w:p w14:paraId="74BDE66B" w14:textId="77777777" w:rsidR="000E4965" w:rsidRPr="00CC2DED" w:rsidRDefault="000E4965" w:rsidP="00CC2DED">
      <w:pPr>
        <w:pStyle w:val="ListParagraph"/>
        <w:numPr>
          <w:ilvl w:val="0"/>
          <w:numId w:val="3"/>
        </w:numPr>
        <w:spacing w:line="360" w:lineRule="auto"/>
        <w:ind w:left="450"/>
        <w:jc w:val="both"/>
        <w:rPr>
          <w:sz w:val="20"/>
          <w:szCs w:val="20"/>
        </w:rPr>
      </w:pPr>
      <w:r w:rsidRPr="00CC2DED">
        <w:rPr>
          <w:sz w:val="20"/>
          <w:szCs w:val="20"/>
        </w:rPr>
        <w:t>Zhao G</w:t>
      </w:r>
      <w:r w:rsidR="00CC2DED">
        <w:rPr>
          <w:sz w:val="20"/>
          <w:szCs w:val="20"/>
        </w:rPr>
        <w:t>.</w:t>
      </w:r>
      <w:r w:rsidRPr="00CC2DED">
        <w:rPr>
          <w:sz w:val="20"/>
          <w:szCs w:val="20"/>
        </w:rPr>
        <w:t>P</w:t>
      </w:r>
      <w:r w:rsidR="00CC2DED">
        <w:rPr>
          <w:sz w:val="20"/>
          <w:szCs w:val="20"/>
        </w:rPr>
        <w:t>.</w:t>
      </w:r>
      <w:r w:rsidRPr="00CC2DED">
        <w:rPr>
          <w:sz w:val="20"/>
          <w:szCs w:val="20"/>
        </w:rPr>
        <w:t>, Li Y</w:t>
      </w:r>
      <w:r w:rsidR="00CC2DED">
        <w:rPr>
          <w:sz w:val="20"/>
          <w:szCs w:val="20"/>
        </w:rPr>
        <w:t>.</w:t>
      </w:r>
      <w:r w:rsidRPr="00CC2DED">
        <w:rPr>
          <w:sz w:val="20"/>
          <w:szCs w:val="20"/>
        </w:rPr>
        <w:t>Q</w:t>
      </w:r>
      <w:r w:rsidR="00CC2DED">
        <w:rPr>
          <w:sz w:val="20"/>
          <w:szCs w:val="20"/>
        </w:rPr>
        <w:t>.</w:t>
      </w:r>
      <w:r w:rsidRPr="00CC2DED">
        <w:rPr>
          <w:sz w:val="20"/>
          <w:szCs w:val="20"/>
        </w:rPr>
        <w:t>, Yang J</w:t>
      </w:r>
      <w:r w:rsidR="00CC2DED">
        <w:rPr>
          <w:sz w:val="20"/>
          <w:szCs w:val="20"/>
        </w:rPr>
        <w:t>.</w:t>
      </w:r>
      <w:r w:rsidRPr="00CC2DED">
        <w:rPr>
          <w:sz w:val="20"/>
          <w:szCs w:val="20"/>
        </w:rPr>
        <w:t>, Cui K</w:t>
      </w:r>
      <w:r w:rsidR="00CC2DED">
        <w:rPr>
          <w:sz w:val="20"/>
          <w:szCs w:val="20"/>
        </w:rPr>
        <w:t>.</w:t>
      </w:r>
      <w:r w:rsidRPr="00CC2DED">
        <w:rPr>
          <w:sz w:val="20"/>
          <w:szCs w:val="20"/>
        </w:rPr>
        <w:t xml:space="preserve">Y. Antibacterial characteristics of orange pigment extracted from </w:t>
      </w:r>
      <w:proofErr w:type="spellStart"/>
      <w:r w:rsidRPr="00CC2DED">
        <w:rPr>
          <w:i/>
          <w:sz w:val="20"/>
          <w:szCs w:val="20"/>
        </w:rPr>
        <w:t>Monascus</w:t>
      </w:r>
      <w:proofErr w:type="spellEnd"/>
      <w:r w:rsidRPr="00CC2DED">
        <w:rPr>
          <w:sz w:val="20"/>
          <w:szCs w:val="20"/>
        </w:rPr>
        <w:t xml:space="preserve"> pigments against </w:t>
      </w:r>
      <w:r w:rsidRPr="00CC2DED">
        <w:rPr>
          <w:i/>
          <w:sz w:val="20"/>
          <w:szCs w:val="20"/>
        </w:rPr>
        <w:t>Escherichia coli</w:t>
      </w:r>
      <w:r w:rsidRPr="00CC2DED">
        <w:rPr>
          <w:sz w:val="20"/>
          <w:szCs w:val="20"/>
        </w:rPr>
        <w:t xml:space="preserve">. </w:t>
      </w:r>
      <w:r w:rsidRPr="00CC2DED">
        <w:rPr>
          <w:i/>
          <w:sz w:val="20"/>
          <w:szCs w:val="20"/>
        </w:rPr>
        <w:t>Czech J. Food Sci</w:t>
      </w:r>
      <w:r w:rsidR="00CC2DED">
        <w:rPr>
          <w:sz w:val="20"/>
          <w:szCs w:val="20"/>
        </w:rPr>
        <w:t>.</w:t>
      </w:r>
      <w:r w:rsidRPr="00CC2DED">
        <w:rPr>
          <w:sz w:val="20"/>
          <w:szCs w:val="20"/>
        </w:rPr>
        <w:t xml:space="preserve"> 2016; 34:197–203.</w:t>
      </w:r>
    </w:p>
    <w:p w14:paraId="343D7FB2" w14:textId="77777777" w:rsidR="000E4965" w:rsidRPr="008F1E86" w:rsidRDefault="000E4965" w:rsidP="000C0488">
      <w:pPr>
        <w:spacing w:after="0"/>
        <w:jc w:val="both"/>
        <w:rPr>
          <w:rFonts w:ascii="Times New Roman" w:hAnsi="Times New Roman" w:cs="Times New Roman"/>
          <w:sz w:val="20"/>
          <w:szCs w:val="20"/>
        </w:rPr>
      </w:pPr>
    </w:p>
    <w:sectPr w:rsidR="000E4965" w:rsidRPr="008F1E86" w:rsidSect="00FE1B1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32943" w14:textId="77777777" w:rsidR="00761150" w:rsidRDefault="00761150" w:rsidP="00C34410">
      <w:pPr>
        <w:spacing w:after="0" w:line="240" w:lineRule="auto"/>
      </w:pPr>
      <w:r>
        <w:separator/>
      </w:r>
    </w:p>
  </w:endnote>
  <w:endnote w:type="continuationSeparator" w:id="0">
    <w:p w14:paraId="5D04DE9D" w14:textId="77777777" w:rsidR="00761150" w:rsidRDefault="00761150" w:rsidP="00C34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BookmanOldStyle">
    <w:altName w:val="MS Mincho"/>
    <w:panose1 w:val="00000000000000000000"/>
    <w:charset w:val="80"/>
    <w:family w:val="auto"/>
    <w:notTrueType/>
    <w:pitch w:val="default"/>
    <w:sig w:usb0="00000001" w:usb1="08070000" w:usb2="00000010" w:usb3="00000000" w:csb0="00020000" w:csb1="00000000"/>
  </w:font>
  <w:font w:name="MingLiU_HKSCS">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CC8B4" w14:textId="77777777" w:rsidR="00C34410" w:rsidRDefault="00C344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60125" w14:textId="77777777" w:rsidR="00C34410" w:rsidRDefault="00C344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C211" w14:textId="77777777" w:rsidR="00C34410" w:rsidRDefault="00C34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42D2A" w14:textId="77777777" w:rsidR="00761150" w:rsidRDefault="00761150" w:rsidP="00C34410">
      <w:pPr>
        <w:spacing w:after="0" w:line="240" w:lineRule="auto"/>
      </w:pPr>
      <w:r>
        <w:separator/>
      </w:r>
    </w:p>
  </w:footnote>
  <w:footnote w:type="continuationSeparator" w:id="0">
    <w:p w14:paraId="70CB22F7" w14:textId="77777777" w:rsidR="00761150" w:rsidRDefault="00761150" w:rsidP="00C34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DBD0D" w14:textId="1BB18ECA" w:rsidR="00C34410" w:rsidRDefault="00C34410">
    <w:pPr>
      <w:pStyle w:val="Header"/>
    </w:pPr>
    <w:r>
      <w:rPr>
        <w:noProof/>
      </w:rPr>
      <w:pict w14:anchorId="6F549A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62237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03714" w14:textId="17B2FF88" w:rsidR="00C34410" w:rsidRDefault="00C34410">
    <w:pPr>
      <w:pStyle w:val="Header"/>
    </w:pPr>
    <w:r>
      <w:rPr>
        <w:noProof/>
      </w:rPr>
      <w:pict w14:anchorId="7CA9C3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62237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6C1CD" w14:textId="528D29ED" w:rsidR="00C34410" w:rsidRDefault="00C34410">
    <w:pPr>
      <w:pStyle w:val="Header"/>
    </w:pPr>
    <w:r>
      <w:rPr>
        <w:noProof/>
      </w:rPr>
      <w:pict w14:anchorId="6F23FC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62237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070E8"/>
    <w:multiLevelType w:val="hybridMultilevel"/>
    <w:tmpl w:val="8586F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3847C8"/>
    <w:multiLevelType w:val="hybridMultilevel"/>
    <w:tmpl w:val="92263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562259"/>
    <w:multiLevelType w:val="hybridMultilevel"/>
    <w:tmpl w:val="48FA27F0"/>
    <w:lvl w:ilvl="0" w:tplc="81DA05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706315"/>
    <w:multiLevelType w:val="hybridMultilevel"/>
    <w:tmpl w:val="AF000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96405"/>
    <w:rsid w:val="00011B78"/>
    <w:rsid w:val="0002558B"/>
    <w:rsid w:val="000327B6"/>
    <w:rsid w:val="00032912"/>
    <w:rsid w:val="00035532"/>
    <w:rsid w:val="00042F32"/>
    <w:rsid w:val="00045D82"/>
    <w:rsid w:val="00063E7D"/>
    <w:rsid w:val="00066D65"/>
    <w:rsid w:val="000C0488"/>
    <w:rsid w:val="000C1EF0"/>
    <w:rsid w:val="000C7196"/>
    <w:rsid w:val="000E4965"/>
    <w:rsid w:val="00132DC9"/>
    <w:rsid w:val="0014611C"/>
    <w:rsid w:val="00163815"/>
    <w:rsid w:val="00167826"/>
    <w:rsid w:val="00193C1E"/>
    <w:rsid w:val="00196405"/>
    <w:rsid w:val="001E3E4B"/>
    <w:rsid w:val="001E62A1"/>
    <w:rsid w:val="002654F0"/>
    <w:rsid w:val="002D727B"/>
    <w:rsid w:val="002E15B1"/>
    <w:rsid w:val="002E45F8"/>
    <w:rsid w:val="00344D08"/>
    <w:rsid w:val="00353001"/>
    <w:rsid w:val="00371082"/>
    <w:rsid w:val="003750DB"/>
    <w:rsid w:val="00385AD9"/>
    <w:rsid w:val="00394B0B"/>
    <w:rsid w:val="00395C62"/>
    <w:rsid w:val="003964AB"/>
    <w:rsid w:val="003A60B9"/>
    <w:rsid w:val="00451A9F"/>
    <w:rsid w:val="00487738"/>
    <w:rsid w:val="004A57DF"/>
    <w:rsid w:val="00501363"/>
    <w:rsid w:val="005060EC"/>
    <w:rsid w:val="00506ACC"/>
    <w:rsid w:val="00520524"/>
    <w:rsid w:val="005574DB"/>
    <w:rsid w:val="0057030E"/>
    <w:rsid w:val="00576BF5"/>
    <w:rsid w:val="005778DF"/>
    <w:rsid w:val="00580D34"/>
    <w:rsid w:val="005A50AC"/>
    <w:rsid w:val="005C79AD"/>
    <w:rsid w:val="005F2089"/>
    <w:rsid w:val="00610EA9"/>
    <w:rsid w:val="00623D45"/>
    <w:rsid w:val="006740C8"/>
    <w:rsid w:val="006812ED"/>
    <w:rsid w:val="00681AA9"/>
    <w:rsid w:val="00692F02"/>
    <w:rsid w:val="006B597F"/>
    <w:rsid w:val="006C087B"/>
    <w:rsid w:val="006D24FA"/>
    <w:rsid w:val="006D29F3"/>
    <w:rsid w:val="006D52DC"/>
    <w:rsid w:val="006E262E"/>
    <w:rsid w:val="006E37A9"/>
    <w:rsid w:val="006F7C65"/>
    <w:rsid w:val="00725472"/>
    <w:rsid w:val="007554F8"/>
    <w:rsid w:val="00761150"/>
    <w:rsid w:val="00776EB5"/>
    <w:rsid w:val="007923A5"/>
    <w:rsid w:val="007C444B"/>
    <w:rsid w:val="007D2F31"/>
    <w:rsid w:val="00800BFD"/>
    <w:rsid w:val="00801B4F"/>
    <w:rsid w:val="00823AAC"/>
    <w:rsid w:val="00844888"/>
    <w:rsid w:val="008472D3"/>
    <w:rsid w:val="008833D3"/>
    <w:rsid w:val="008A4253"/>
    <w:rsid w:val="008A6F8A"/>
    <w:rsid w:val="008C5471"/>
    <w:rsid w:val="008C66CB"/>
    <w:rsid w:val="008D7D7E"/>
    <w:rsid w:val="008E4BC8"/>
    <w:rsid w:val="008F1E86"/>
    <w:rsid w:val="008F3B24"/>
    <w:rsid w:val="0091171A"/>
    <w:rsid w:val="0093506C"/>
    <w:rsid w:val="00956C21"/>
    <w:rsid w:val="009636B0"/>
    <w:rsid w:val="00975C4A"/>
    <w:rsid w:val="00997755"/>
    <w:rsid w:val="009D1677"/>
    <w:rsid w:val="009D1DBF"/>
    <w:rsid w:val="009E10BF"/>
    <w:rsid w:val="009E23A5"/>
    <w:rsid w:val="00A054C5"/>
    <w:rsid w:val="00A325AB"/>
    <w:rsid w:val="00A549FA"/>
    <w:rsid w:val="00A74869"/>
    <w:rsid w:val="00A97C7D"/>
    <w:rsid w:val="00AB123C"/>
    <w:rsid w:val="00AB57B9"/>
    <w:rsid w:val="00AC60DE"/>
    <w:rsid w:val="00AD0D28"/>
    <w:rsid w:val="00AE0BC7"/>
    <w:rsid w:val="00B4634C"/>
    <w:rsid w:val="00B4778A"/>
    <w:rsid w:val="00B5080C"/>
    <w:rsid w:val="00B640FC"/>
    <w:rsid w:val="00B65A9E"/>
    <w:rsid w:val="00B67083"/>
    <w:rsid w:val="00B71B09"/>
    <w:rsid w:val="00BA1E24"/>
    <w:rsid w:val="00BA208B"/>
    <w:rsid w:val="00BB2D09"/>
    <w:rsid w:val="00BB3D6D"/>
    <w:rsid w:val="00BC19D8"/>
    <w:rsid w:val="00BD6996"/>
    <w:rsid w:val="00BF3B28"/>
    <w:rsid w:val="00C341ED"/>
    <w:rsid w:val="00C34410"/>
    <w:rsid w:val="00C5122B"/>
    <w:rsid w:val="00C61777"/>
    <w:rsid w:val="00C643D1"/>
    <w:rsid w:val="00C8735C"/>
    <w:rsid w:val="00CA3BF7"/>
    <w:rsid w:val="00CA49F2"/>
    <w:rsid w:val="00CB0632"/>
    <w:rsid w:val="00CB408D"/>
    <w:rsid w:val="00CC2DED"/>
    <w:rsid w:val="00D22810"/>
    <w:rsid w:val="00D75320"/>
    <w:rsid w:val="00D81754"/>
    <w:rsid w:val="00D867D6"/>
    <w:rsid w:val="00D92D89"/>
    <w:rsid w:val="00DB3B22"/>
    <w:rsid w:val="00DD3CA2"/>
    <w:rsid w:val="00DD678E"/>
    <w:rsid w:val="00DE28DC"/>
    <w:rsid w:val="00E02179"/>
    <w:rsid w:val="00E15DA1"/>
    <w:rsid w:val="00E45481"/>
    <w:rsid w:val="00E50D3E"/>
    <w:rsid w:val="00E768C2"/>
    <w:rsid w:val="00E85621"/>
    <w:rsid w:val="00E87C02"/>
    <w:rsid w:val="00EA39E5"/>
    <w:rsid w:val="00EB73C7"/>
    <w:rsid w:val="00ED2BE3"/>
    <w:rsid w:val="00F13CA1"/>
    <w:rsid w:val="00F37745"/>
    <w:rsid w:val="00F46A2B"/>
    <w:rsid w:val="00F52C9A"/>
    <w:rsid w:val="00F5456E"/>
    <w:rsid w:val="00F905A1"/>
    <w:rsid w:val="00F9367D"/>
    <w:rsid w:val="00FC2B88"/>
    <w:rsid w:val="00FD0A2A"/>
    <w:rsid w:val="00FD620A"/>
    <w:rsid w:val="00FE1B18"/>
    <w:rsid w:val="00FE7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8A15A4"/>
  <w15:docId w15:val="{2E5EAF13-EB1C-4764-A3D0-9CC85073C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1B18"/>
  </w:style>
  <w:style w:type="paragraph" w:styleId="Heading1">
    <w:name w:val="heading 1"/>
    <w:basedOn w:val="Normal"/>
    <w:link w:val="Heading1Char"/>
    <w:uiPriority w:val="9"/>
    <w:qFormat/>
    <w:rsid w:val="001964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C5122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405"/>
    <w:rPr>
      <w:rFonts w:ascii="Times New Roman" w:eastAsia="Times New Roman" w:hAnsi="Times New Roman" w:cs="Times New Roman"/>
      <w:b/>
      <w:bCs/>
      <w:kern w:val="36"/>
      <w:sz w:val="48"/>
      <w:szCs w:val="48"/>
    </w:rPr>
  </w:style>
  <w:style w:type="character" w:customStyle="1" w:styleId="title-text">
    <w:name w:val="title-text"/>
    <w:basedOn w:val="DefaultParagraphFont"/>
    <w:rsid w:val="00196405"/>
  </w:style>
  <w:style w:type="paragraph" w:styleId="ListParagraph">
    <w:name w:val="List Paragraph"/>
    <w:basedOn w:val="Normal"/>
    <w:uiPriority w:val="34"/>
    <w:qFormat/>
    <w:rsid w:val="007C444B"/>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7C444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5C62"/>
    <w:rPr>
      <w:color w:val="0000FF"/>
      <w:u w:val="single"/>
    </w:rPr>
  </w:style>
  <w:style w:type="paragraph" w:customStyle="1" w:styleId="Default">
    <w:name w:val="Default"/>
    <w:rsid w:val="005778D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740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0C8"/>
    <w:rPr>
      <w:rFonts w:ascii="Tahoma" w:hAnsi="Tahoma" w:cs="Tahoma"/>
      <w:sz w:val="16"/>
      <w:szCs w:val="16"/>
    </w:rPr>
  </w:style>
  <w:style w:type="paragraph" w:customStyle="1" w:styleId="Body">
    <w:name w:val="Body"/>
    <w:rsid w:val="003A60B9"/>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eastAsia="en-GB"/>
    </w:rPr>
  </w:style>
  <w:style w:type="paragraph" w:styleId="NormalWeb">
    <w:name w:val="Normal (Web)"/>
    <w:basedOn w:val="Normal"/>
    <w:uiPriority w:val="99"/>
    <w:semiHidden/>
    <w:unhideWhenUsed/>
    <w:rsid w:val="00CC2D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adeinm1hgl8">
    <w:name w:val="_fadein_m1hgl_8"/>
    <w:basedOn w:val="DefaultParagraphFont"/>
    <w:rsid w:val="00CC2DED"/>
  </w:style>
  <w:style w:type="character" w:styleId="UnresolvedMention">
    <w:name w:val="Unresolved Mention"/>
    <w:basedOn w:val="DefaultParagraphFont"/>
    <w:uiPriority w:val="99"/>
    <w:semiHidden/>
    <w:unhideWhenUsed/>
    <w:rsid w:val="00C5122B"/>
    <w:rPr>
      <w:color w:val="605E5C"/>
      <w:shd w:val="clear" w:color="auto" w:fill="E1DFDD"/>
    </w:rPr>
  </w:style>
  <w:style w:type="character" w:customStyle="1" w:styleId="Heading3Char">
    <w:name w:val="Heading 3 Char"/>
    <w:basedOn w:val="DefaultParagraphFont"/>
    <w:link w:val="Heading3"/>
    <w:uiPriority w:val="9"/>
    <w:semiHidden/>
    <w:rsid w:val="00C5122B"/>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C344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410"/>
  </w:style>
  <w:style w:type="paragraph" w:styleId="Footer">
    <w:name w:val="footer"/>
    <w:basedOn w:val="Normal"/>
    <w:link w:val="FooterChar"/>
    <w:uiPriority w:val="99"/>
    <w:unhideWhenUsed/>
    <w:rsid w:val="00C344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527188">
      <w:bodyDiv w:val="1"/>
      <w:marLeft w:val="0"/>
      <w:marRight w:val="0"/>
      <w:marTop w:val="0"/>
      <w:marBottom w:val="0"/>
      <w:divBdr>
        <w:top w:val="none" w:sz="0" w:space="0" w:color="auto"/>
        <w:left w:val="none" w:sz="0" w:space="0" w:color="auto"/>
        <w:bottom w:val="none" w:sz="0" w:space="0" w:color="auto"/>
        <w:right w:val="none" w:sz="0" w:space="0" w:color="auto"/>
      </w:divBdr>
    </w:div>
    <w:div w:id="1121806775">
      <w:bodyDiv w:val="1"/>
      <w:marLeft w:val="0"/>
      <w:marRight w:val="0"/>
      <w:marTop w:val="0"/>
      <w:marBottom w:val="0"/>
      <w:divBdr>
        <w:top w:val="none" w:sz="0" w:space="0" w:color="auto"/>
        <w:left w:val="none" w:sz="0" w:space="0" w:color="auto"/>
        <w:bottom w:val="none" w:sz="0" w:space="0" w:color="auto"/>
        <w:right w:val="none" w:sz="0" w:space="0" w:color="auto"/>
      </w:divBdr>
    </w:div>
    <w:div w:id="1263757298">
      <w:bodyDiv w:val="1"/>
      <w:marLeft w:val="0"/>
      <w:marRight w:val="0"/>
      <w:marTop w:val="0"/>
      <w:marBottom w:val="0"/>
      <w:divBdr>
        <w:top w:val="none" w:sz="0" w:space="0" w:color="auto"/>
        <w:left w:val="none" w:sz="0" w:space="0" w:color="auto"/>
        <w:bottom w:val="none" w:sz="0" w:space="0" w:color="auto"/>
        <w:right w:val="none" w:sz="0" w:space="0" w:color="auto"/>
      </w:divBdr>
    </w:div>
    <w:div w:id="17633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E:\Yogaa%20folder\Selvi\rajeshwari\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Yogaa%20folder\Selvi\rajeshwari\excel%20-%20Cop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Yogaa%20folder\Selvi\rajeshwari\excel%20-%20Copy%20-%20Copy%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Yogaa%20folder\Selvi\rajeshwari\excel%20-%20Copy%20-%20Copy.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Yogaa%20-%20file\yogaa%20file\Ph.D%20Students\rajeshwari%20work\paper\Paper%203\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567738049137327"/>
          <c:y val="3.4111933613088792E-2"/>
          <c:w val="0.80761344176240257"/>
          <c:h val="0.73472142329514312"/>
        </c:manualLayout>
      </c:layout>
      <c:barChart>
        <c:barDir val="col"/>
        <c:grouping val="clustered"/>
        <c:varyColors val="0"/>
        <c:ser>
          <c:idx val="0"/>
          <c:order val="0"/>
          <c:tx>
            <c:strRef>
              <c:f>Sheet1!$A$11</c:f>
              <c:strCache>
                <c:ptCount val="1"/>
                <c:pt idx="0">
                  <c:v>MAB</c:v>
                </c:pt>
              </c:strCache>
            </c:strRef>
          </c:tx>
          <c:spPr>
            <a:solidFill>
              <a:schemeClr val="accent1"/>
            </a:solidFill>
            <a:ln>
              <a:noFill/>
            </a:ln>
            <a:effectLst/>
          </c:spPr>
          <c:invertIfNegative val="0"/>
          <c:errBars>
            <c:errBarType val="both"/>
            <c:errValType val="cust"/>
            <c:noEndCap val="0"/>
            <c:plus>
              <c:numRef>
                <c:f>Sheet1!$G$1:$K$1</c:f>
                <c:numCache>
                  <c:formatCode>General</c:formatCode>
                  <c:ptCount val="5"/>
                  <c:pt idx="0">
                    <c:v>1.0000000000000011E-2</c:v>
                  </c:pt>
                  <c:pt idx="1">
                    <c:v>4.0000000000000042E-2</c:v>
                  </c:pt>
                  <c:pt idx="2">
                    <c:v>0.1</c:v>
                  </c:pt>
                  <c:pt idx="3">
                    <c:v>5.0000000000000044E-2</c:v>
                  </c:pt>
                  <c:pt idx="4">
                    <c:v>2.0000000000000021E-2</c:v>
                  </c:pt>
                </c:numCache>
              </c:numRef>
            </c:plus>
            <c:minus>
              <c:numRef>
                <c:f>Sheet1!$G$1:$K$1</c:f>
                <c:numCache>
                  <c:formatCode>General</c:formatCode>
                  <c:ptCount val="5"/>
                  <c:pt idx="0">
                    <c:v>1.0000000000000011E-2</c:v>
                  </c:pt>
                  <c:pt idx="1">
                    <c:v>4.0000000000000042E-2</c:v>
                  </c:pt>
                  <c:pt idx="2">
                    <c:v>0.1</c:v>
                  </c:pt>
                  <c:pt idx="3">
                    <c:v>5.0000000000000044E-2</c:v>
                  </c:pt>
                  <c:pt idx="4">
                    <c:v>2.0000000000000021E-2</c:v>
                  </c:pt>
                </c:numCache>
              </c:numRef>
            </c:minus>
            <c:spPr>
              <a:noFill/>
              <a:ln w="9525" cap="flat" cmpd="sng" algn="ctr">
                <a:solidFill>
                  <a:schemeClr val="tx1">
                    <a:lumMod val="65000"/>
                    <a:lumOff val="35000"/>
                  </a:schemeClr>
                </a:solidFill>
                <a:round/>
              </a:ln>
              <a:effectLst/>
            </c:spPr>
          </c:errBars>
          <c:cat>
            <c:strRef>
              <c:f>Sheet1!$A$13:$A$17</c:f>
              <c:strCache>
                <c:ptCount val="5"/>
                <c:pt idx="0">
                  <c:v>15°C</c:v>
                </c:pt>
                <c:pt idx="1">
                  <c:v>20°C</c:v>
                </c:pt>
                <c:pt idx="2">
                  <c:v>28°C</c:v>
                </c:pt>
                <c:pt idx="3">
                  <c:v>37°C</c:v>
                </c:pt>
                <c:pt idx="4">
                  <c:v>    45°C</c:v>
                </c:pt>
              </c:strCache>
            </c:strRef>
          </c:cat>
          <c:val>
            <c:numRef>
              <c:f>Sheet1!$A$1:$E$1</c:f>
              <c:numCache>
                <c:formatCode>General</c:formatCode>
                <c:ptCount val="5"/>
                <c:pt idx="0">
                  <c:v>0.41000000000000031</c:v>
                </c:pt>
                <c:pt idx="1">
                  <c:v>0.86000000000000065</c:v>
                </c:pt>
                <c:pt idx="2">
                  <c:v>0.93</c:v>
                </c:pt>
                <c:pt idx="3">
                  <c:v>1.44</c:v>
                </c:pt>
                <c:pt idx="4">
                  <c:v>0.96000000000000063</c:v>
                </c:pt>
              </c:numCache>
            </c:numRef>
          </c:val>
          <c:extLst>
            <c:ext xmlns:c16="http://schemas.microsoft.com/office/drawing/2014/chart" uri="{C3380CC4-5D6E-409C-BE32-E72D297353CC}">
              <c16:uniqueId val="{00000000-A45F-4843-9172-B3652D97671B}"/>
            </c:ext>
          </c:extLst>
        </c:ser>
        <c:ser>
          <c:idx val="1"/>
          <c:order val="1"/>
          <c:tx>
            <c:strRef>
              <c:f>Sheet1!$B$11</c:f>
              <c:strCache>
                <c:ptCount val="1"/>
                <c:pt idx="0">
                  <c:v>CP</c:v>
                </c:pt>
              </c:strCache>
            </c:strRef>
          </c:tx>
          <c:spPr>
            <a:solidFill>
              <a:schemeClr val="accent2"/>
            </a:solidFill>
            <a:ln>
              <a:noFill/>
            </a:ln>
            <a:effectLst/>
          </c:spPr>
          <c:invertIfNegative val="0"/>
          <c:errBars>
            <c:errBarType val="both"/>
            <c:errValType val="cust"/>
            <c:noEndCap val="0"/>
            <c:plus>
              <c:numRef>
                <c:f>Sheet1!$G$2:$K$2</c:f>
                <c:numCache>
                  <c:formatCode>General</c:formatCode>
                  <c:ptCount val="5"/>
                  <c:pt idx="0">
                    <c:v>6.000000000000006E-2</c:v>
                  </c:pt>
                  <c:pt idx="1">
                    <c:v>2.0000000000000021E-2</c:v>
                  </c:pt>
                  <c:pt idx="2">
                    <c:v>8.0000000000000085E-2</c:v>
                  </c:pt>
                  <c:pt idx="3">
                    <c:v>2.0000000000000021E-2</c:v>
                  </c:pt>
                  <c:pt idx="4">
                    <c:v>3.0000000000000044E-2</c:v>
                  </c:pt>
                </c:numCache>
              </c:numRef>
            </c:plus>
            <c:minus>
              <c:numRef>
                <c:f>Sheet1!$G$2:$K$2</c:f>
                <c:numCache>
                  <c:formatCode>General</c:formatCode>
                  <c:ptCount val="5"/>
                  <c:pt idx="0">
                    <c:v>6.000000000000006E-2</c:v>
                  </c:pt>
                  <c:pt idx="1">
                    <c:v>2.0000000000000021E-2</c:v>
                  </c:pt>
                  <c:pt idx="2">
                    <c:v>8.0000000000000085E-2</c:v>
                  </c:pt>
                  <c:pt idx="3">
                    <c:v>2.0000000000000021E-2</c:v>
                  </c:pt>
                  <c:pt idx="4">
                    <c:v>3.0000000000000044E-2</c:v>
                  </c:pt>
                </c:numCache>
              </c:numRef>
            </c:minus>
            <c:spPr>
              <a:noFill/>
              <a:ln w="9525" cap="flat" cmpd="sng" algn="ctr">
                <a:solidFill>
                  <a:schemeClr val="tx1">
                    <a:lumMod val="65000"/>
                    <a:lumOff val="35000"/>
                  </a:schemeClr>
                </a:solidFill>
                <a:round/>
              </a:ln>
              <a:effectLst/>
            </c:spPr>
          </c:errBars>
          <c:cat>
            <c:strRef>
              <c:f>Sheet1!$A$13:$A$17</c:f>
              <c:strCache>
                <c:ptCount val="5"/>
                <c:pt idx="0">
                  <c:v>15°C</c:v>
                </c:pt>
                <c:pt idx="1">
                  <c:v>20°C</c:v>
                </c:pt>
                <c:pt idx="2">
                  <c:v>28°C</c:v>
                </c:pt>
                <c:pt idx="3">
                  <c:v>37°C</c:v>
                </c:pt>
                <c:pt idx="4">
                  <c:v>    45°C</c:v>
                </c:pt>
              </c:strCache>
            </c:strRef>
          </c:cat>
          <c:val>
            <c:numRef>
              <c:f>Sheet1!$A$2:$E$2</c:f>
              <c:numCache>
                <c:formatCode>General</c:formatCode>
                <c:ptCount val="5"/>
                <c:pt idx="0">
                  <c:v>0.24000000000000021</c:v>
                </c:pt>
                <c:pt idx="1">
                  <c:v>0.32000000000000051</c:v>
                </c:pt>
                <c:pt idx="2">
                  <c:v>0.76000000000000101</c:v>
                </c:pt>
                <c:pt idx="3">
                  <c:v>1.24</c:v>
                </c:pt>
                <c:pt idx="4">
                  <c:v>0.95000000000000062</c:v>
                </c:pt>
              </c:numCache>
            </c:numRef>
          </c:val>
          <c:extLst>
            <c:ext xmlns:c16="http://schemas.microsoft.com/office/drawing/2014/chart" uri="{C3380CC4-5D6E-409C-BE32-E72D297353CC}">
              <c16:uniqueId val="{00000001-A45F-4843-9172-B3652D97671B}"/>
            </c:ext>
          </c:extLst>
        </c:ser>
        <c:ser>
          <c:idx val="2"/>
          <c:order val="2"/>
          <c:tx>
            <c:strRef>
              <c:f>Sheet1!$C$11</c:f>
              <c:strCache>
                <c:ptCount val="1"/>
                <c:pt idx="0">
                  <c:v>PP</c:v>
                </c:pt>
              </c:strCache>
            </c:strRef>
          </c:tx>
          <c:spPr>
            <a:solidFill>
              <a:schemeClr val="accent3"/>
            </a:solidFill>
            <a:ln>
              <a:noFill/>
            </a:ln>
            <a:effectLst/>
          </c:spPr>
          <c:invertIfNegative val="0"/>
          <c:errBars>
            <c:errBarType val="both"/>
            <c:errValType val="cust"/>
            <c:noEndCap val="0"/>
            <c:plus>
              <c:numRef>
                <c:f>Sheet1!$G$3:$K$3</c:f>
                <c:numCache>
                  <c:formatCode>General</c:formatCode>
                  <c:ptCount val="5"/>
                  <c:pt idx="0">
                    <c:v>9.0000000000000066E-2</c:v>
                  </c:pt>
                  <c:pt idx="1">
                    <c:v>3.0000000000000044E-2</c:v>
                  </c:pt>
                  <c:pt idx="2">
                    <c:v>3.0000000000000044E-2</c:v>
                  </c:pt>
                  <c:pt idx="3">
                    <c:v>9.0000000000000066E-2</c:v>
                  </c:pt>
                  <c:pt idx="4">
                    <c:v>6.000000000000006E-2</c:v>
                  </c:pt>
                </c:numCache>
              </c:numRef>
            </c:plus>
            <c:minus>
              <c:numRef>
                <c:f>Sheet1!$G$3:$K$3</c:f>
                <c:numCache>
                  <c:formatCode>General</c:formatCode>
                  <c:ptCount val="5"/>
                  <c:pt idx="0">
                    <c:v>9.0000000000000066E-2</c:v>
                  </c:pt>
                  <c:pt idx="1">
                    <c:v>3.0000000000000044E-2</c:v>
                  </c:pt>
                  <c:pt idx="2">
                    <c:v>3.0000000000000044E-2</c:v>
                  </c:pt>
                  <c:pt idx="3">
                    <c:v>9.0000000000000066E-2</c:v>
                  </c:pt>
                  <c:pt idx="4">
                    <c:v>6.000000000000006E-2</c:v>
                  </c:pt>
                </c:numCache>
              </c:numRef>
            </c:minus>
            <c:spPr>
              <a:noFill/>
              <a:ln w="9525" cap="flat" cmpd="sng" algn="ctr">
                <a:solidFill>
                  <a:schemeClr val="tx1">
                    <a:lumMod val="65000"/>
                    <a:lumOff val="35000"/>
                  </a:schemeClr>
                </a:solidFill>
                <a:round/>
              </a:ln>
              <a:effectLst/>
            </c:spPr>
          </c:errBars>
          <c:cat>
            <c:strRef>
              <c:f>Sheet1!$A$13:$A$17</c:f>
              <c:strCache>
                <c:ptCount val="5"/>
                <c:pt idx="0">
                  <c:v>15°C</c:v>
                </c:pt>
                <c:pt idx="1">
                  <c:v>20°C</c:v>
                </c:pt>
                <c:pt idx="2">
                  <c:v>28°C</c:v>
                </c:pt>
                <c:pt idx="3">
                  <c:v>37°C</c:v>
                </c:pt>
                <c:pt idx="4">
                  <c:v>    45°C</c:v>
                </c:pt>
              </c:strCache>
            </c:strRef>
          </c:cat>
          <c:val>
            <c:numRef>
              <c:f>Sheet1!$A$3:$E$3</c:f>
              <c:numCache>
                <c:formatCode>General</c:formatCode>
                <c:ptCount val="5"/>
                <c:pt idx="0">
                  <c:v>0.78</c:v>
                </c:pt>
                <c:pt idx="1">
                  <c:v>0.95000000000000062</c:v>
                </c:pt>
                <c:pt idx="2">
                  <c:v>1.1800000000000017</c:v>
                </c:pt>
                <c:pt idx="3">
                  <c:v>1.7600000000000007</c:v>
                </c:pt>
                <c:pt idx="4">
                  <c:v>1.1499999999999981</c:v>
                </c:pt>
              </c:numCache>
            </c:numRef>
          </c:val>
          <c:extLst>
            <c:ext xmlns:c16="http://schemas.microsoft.com/office/drawing/2014/chart" uri="{C3380CC4-5D6E-409C-BE32-E72D297353CC}">
              <c16:uniqueId val="{00000002-A45F-4843-9172-B3652D97671B}"/>
            </c:ext>
          </c:extLst>
        </c:ser>
        <c:ser>
          <c:idx val="3"/>
          <c:order val="3"/>
          <c:tx>
            <c:strRef>
              <c:f>Sheet1!$D$11</c:f>
              <c:strCache>
                <c:ptCount val="1"/>
                <c:pt idx="0">
                  <c:v>DFW</c:v>
                </c:pt>
              </c:strCache>
            </c:strRef>
          </c:tx>
          <c:spPr>
            <a:solidFill>
              <a:schemeClr val="accent4"/>
            </a:solidFill>
            <a:ln>
              <a:noFill/>
            </a:ln>
            <a:effectLst/>
          </c:spPr>
          <c:invertIfNegative val="0"/>
          <c:errBars>
            <c:errBarType val="both"/>
            <c:errValType val="cust"/>
            <c:noEndCap val="0"/>
            <c:plus>
              <c:numRef>
                <c:f>Sheet1!$G$4:$K$4</c:f>
                <c:numCache>
                  <c:formatCode>General</c:formatCode>
                  <c:ptCount val="5"/>
                  <c:pt idx="0">
                    <c:v>4.0000000000000042E-2</c:v>
                  </c:pt>
                  <c:pt idx="1">
                    <c:v>2.0000000000000021E-2</c:v>
                  </c:pt>
                  <c:pt idx="2">
                    <c:v>7.0000000000000034E-2</c:v>
                  </c:pt>
                  <c:pt idx="3">
                    <c:v>5.0000000000000044E-2</c:v>
                  </c:pt>
                  <c:pt idx="4">
                    <c:v>4.0000000000000042E-2</c:v>
                  </c:pt>
                </c:numCache>
              </c:numRef>
            </c:plus>
            <c:minus>
              <c:numRef>
                <c:f>Sheet1!$G$4:$K$4</c:f>
                <c:numCache>
                  <c:formatCode>General</c:formatCode>
                  <c:ptCount val="5"/>
                  <c:pt idx="0">
                    <c:v>4.0000000000000042E-2</c:v>
                  </c:pt>
                  <c:pt idx="1">
                    <c:v>2.0000000000000021E-2</c:v>
                  </c:pt>
                  <c:pt idx="2">
                    <c:v>7.0000000000000034E-2</c:v>
                  </c:pt>
                  <c:pt idx="3">
                    <c:v>5.0000000000000044E-2</c:v>
                  </c:pt>
                  <c:pt idx="4">
                    <c:v>4.0000000000000042E-2</c:v>
                  </c:pt>
                </c:numCache>
              </c:numRef>
            </c:minus>
            <c:spPr>
              <a:noFill/>
              <a:ln w="9525" cap="flat" cmpd="sng" algn="ctr">
                <a:solidFill>
                  <a:schemeClr val="tx1">
                    <a:lumMod val="65000"/>
                    <a:lumOff val="35000"/>
                  </a:schemeClr>
                </a:solidFill>
                <a:round/>
              </a:ln>
              <a:effectLst/>
            </c:spPr>
          </c:errBars>
          <c:cat>
            <c:strRef>
              <c:f>Sheet1!$A$13:$A$17</c:f>
              <c:strCache>
                <c:ptCount val="5"/>
                <c:pt idx="0">
                  <c:v>15°C</c:v>
                </c:pt>
                <c:pt idx="1">
                  <c:v>20°C</c:v>
                </c:pt>
                <c:pt idx="2">
                  <c:v>28°C</c:v>
                </c:pt>
                <c:pt idx="3">
                  <c:v>37°C</c:v>
                </c:pt>
                <c:pt idx="4">
                  <c:v>    45°C</c:v>
                </c:pt>
              </c:strCache>
            </c:strRef>
          </c:cat>
          <c:val>
            <c:numRef>
              <c:f>Sheet1!$A$4:$E$4</c:f>
              <c:numCache>
                <c:formatCode>General</c:formatCode>
                <c:ptCount val="5"/>
                <c:pt idx="0">
                  <c:v>0.35000000000000031</c:v>
                </c:pt>
                <c:pt idx="1">
                  <c:v>0.47000000000000008</c:v>
                </c:pt>
                <c:pt idx="2">
                  <c:v>0.68000000000000083</c:v>
                </c:pt>
                <c:pt idx="3">
                  <c:v>1.1900000000000017</c:v>
                </c:pt>
                <c:pt idx="4">
                  <c:v>0.94000000000000061</c:v>
                </c:pt>
              </c:numCache>
            </c:numRef>
          </c:val>
          <c:extLst>
            <c:ext xmlns:c16="http://schemas.microsoft.com/office/drawing/2014/chart" uri="{C3380CC4-5D6E-409C-BE32-E72D297353CC}">
              <c16:uniqueId val="{00000003-A45F-4843-9172-B3652D97671B}"/>
            </c:ext>
          </c:extLst>
        </c:ser>
        <c:ser>
          <c:idx val="4"/>
          <c:order val="4"/>
          <c:tx>
            <c:strRef>
              <c:f>Sheet1!$E$11</c:f>
              <c:strCache>
                <c:ptCount val="1"/>
                <c:pt idx="0">
                  <c:v>BW</c:v>
                </c:pt>
              </c:strCache>
            </c:strRef>
          </c:tx>
          <c:spPr>
            <a:solidFill>
              <a:schemeClr val="accent5"/>
            </a:solidFill>
            <a:ln>
              <a:noFill/>
            </a:ln>
            <a:effectLst/>
          </c:spPr>
          <c:invertIfNegative val="0"/>
          <c:errBars>
            <c:errBarType val="both"/>
            <c:errValType val="cust"/>
            <c:noEndCap val="0"/>
            <c:plus>
              <c:numRef>
                <c:f>Sheet1!$G$5:$K$5</c:f>
                <c:numCache>
                  <c:formatCode>General</c:formatCode>
                  <c:ptCount val="5"/>
                  <c:pt idx="0">
                    <c:v>1.0000000000000011E-2</c:v>
                  </c:pt>
                  <c:pt idx="1">
                    <c:v>1.0000000000000011E-2</c:v>
                  </c:pt>
                  <c:pt idx="2">
                    <c:v>1.0000000000000011E-2</c:v>
                  </c:pt>
                  <c:pt idx="3">
                    <c:v>1.0000000000000011E-2</c:v>
                  </c:pt>
                  <c:pt idx="4">
                    <c:v>1.0000000000000011E-2</c:v>
                  </c:pt>
                </c:numCache>
              </c:numRef>
            </c:plus>
            <c:minus>
              <c:numRef>
                <c:f>Sheet1!$G$5:$K$5</c:f>
                <c:numCache>
                  <c:formatCode>General</c:formatCode>
                  <c:ptCount val="5"/>
                  <c:pt idx="0">
                    <c:v>1.0000000000000011E-2</c:v>
                  </c:pt>
                  <c:pt idx="1">
                    <c:v>1.0000000000000011E-2</c:v>
                  </c:pt>
                  <c:pt idx="2">
                    <c:v>1.0000000000000011E-2</c:v>
                  </c:pt>
                  <c:pt idx="3">
                    <c:v>1.0000000000000011E-2</c:v>
                  </c:pt>
                  <c:pt idx="4">
                    <c:v>1.0000000000000011E-2</c:v>
                  </c:pt>
                </c:numCache>
              </c:numRef>
            </c:minus>
            <c:spPr>
              <a:noFill/>
              <a:ln w="9525" cap="flat" cmpd="sng" algn="ctr">
                <a:solidFill>
                  <a:schemeClr val="tx1">
                    <a:lumMod val="65000"/>
                    <a:lumOff val="35000"/>
                  </a:schemeClr>
                </a:solidFill>
                <a:round/>
              </a:ln>
              <a:effectLst/>
            </c:spPr>
          </c:errBars>
          <c:cat>
            <c:strRef>
              <c:f>Sheet1!$A$13:$A$17</c:f>
              <c:strCache>
                <c:ptCount val="5"/>
                <c:pt idx="0">
                  <c:v>15°C</c:v>
                </c:pt>
                <c:pt idx="1">
                  <c:v>20°C</c:v>
                </c:pt>
                <c:pt idx="2">
                  <c:v>28°C</c:v>
                </c:pt>
                <c:pt idx="3">
                  <c:v>37°C</c:v>
                </c:pt>
                <c:pt idx="4">
                  <c:v>    45°C</c:v>
                </c:pt>
              </c:strCache>
            </c:strRef>
          </c:cat>
          <c:val>
            <c:numRef>
              <c:f>Sheet1!$A$5:$E$5</c:f>
              <c:numCache>
                <c:formatCode>General</c:formatCode>
                <c:ptCount val="5"/>
                <c:pt idx="0">
                  <c:v>0.14000000000000001</c:v>
                </c:pt>
                <c:pt idx="1">
                  <c:v>0.23</c:v>
                </c:pt>
                <c:pt idx="2">
                  <c:v>0.42000000000000032</c:v>
                </c:pt>
                <c:pt idx="3">
                  <c:v>0.89000000000000035</c:v>
                </c:pt>
                <c:pt idx="4">
                  <c:v>0.17</c:v>
                </c:pt>
              </c:numCache>
            </c:numRef>
          </c:val>
          <c:extLst>
            <c:ext xmlns:c16="http://schemas.microsoft.com/office/drawing/2014/chart" uri="{C3380CC4-5D6E-409C-BE32-E72D297353CC}">
              <c16:uniqueId val="{00000004-A45F-4843-9172-B3652D97671B}"/>
            </c:ext>
          </c:extLst>
        </c:ser>
        <c:dLbls>
          <c:showLegendKey val="0"/>
          <c:showVal val="0"/>
          <c:showCatName val="0"/>
          <c:showSerName val="0"/>
          <c:showPercent val="0"/>
          <c:showBubbleSize val="0"/>
        </c:dLbls>
        <c:gapWidth val="300"/>
        <c:axId val="49267072"/>
        <c:axId val="49269376"/>
      </c:barChart>
      <c:catAx>
        <c:axId val="49267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49269376"/>
        <c:crosses val="autoZero"/>
        <c:auto val="1"/>
        <c:lblAlgn val="ctr"/>
        <c:lblOffset val="100"/>
        <c:noMultiLvlLbl val="0"/>
      </c:catAx>
      <c:valAx>
        <c:axId val="49269376"/>
        <c:scaling>
          <c:orientation val="minMax"/>
        </c:scaling>
        <c:delete val="0"/>
        <c:axPos val="l"/>
        <c:title>
          <c:tx>
            <c:rich>
              <a:bodyPr rot="-5400000" vert="horz"/>
              <a:lstStyle/>
              <a:p>
                <a:pPr>
                  <a:defRPr/>
                </a:pPr>
                <a:r>
                  <a:rPr lang="en-US"/>
                  <a:t>Pigment (od/gdfs)</a:t>
                </a:r>
              </a:p>
            </c:rich>
          </c:tx>
          <c:layout>
            <c:manualLayout>
              <c:xMode val="edge"/>
              <c:yMode val="edge"/>
              <c:x val="7.3965836237683503E-3"/>
              <c:y val="0.15109308941172803"/>
            </c:manualLayout>
          </c:layout>
          <c:overlay val="0"/>
          <c:spPr>
            <a:noFill/>
            <a:ln>
              <a:noFill/>
            </a:ln>
            <a:effectLst/>
          </c:spPr>
        </c:title>
        <c:numFmt formatCode="General" sourceLinked="1"/>
        <c:majorTickMark val="out"/>
        <c:minorTickMark val="none"/>
        <c:tickLblPos val="nextTo"/>
        <c:spPr>
          <a:noFill/>
          <a:ln>
            <a:noFill/>
          </a:ln>
          <a:effectLst/>
        </c:spPr>
        <c:txPr>
          <a:bodyPr rot="-60000000" vert="horz"/>
          <a:lstStyle/>
          <a:p>
            <a:pPr>
              <a:defRPr/>
            </a:pPr>
            <a:endParaRPr lang="en-US"/>
          </a:p>
        </c:txPr>
        <c:crossAx val="49267072"/>
        <c:crosses val="autoZero"/>
        <c:crossBetween val="between"/>
      </c:valAx>
      <c:spPr>
        <a:noFill/>
        <a:ln>
          <a:noFill/>
        </a:ln>
        <a:effectLst/>
      </c:spPr>
    </c:plotArea>
    <c:legend>
      <c:legendPos val="b"/>
      <c:layout>
        <c:manualLayout>
          <c:xMode val="edge"/>
          <c:yMode val="edge"/>
          <c:x val="0.26901282244178076"/>
          <c:y val="0.8845552988511165"/>
          <c:w val="0.4756060410481478"/>
          <c:h val="0.11544470114888344"/>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noFill/>
      <a:round/>
    </a:ln>
    <a:effectLst/>
  </c:spPr>
  <c:txPr>
    <a:bodyPr/>
    <a:lstStyle/>
    <a:p>
      <a:pPr>
        <a:defRPr sz="7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65238156705837"/>
          <c:y val="3.4111933613088785E-2"/>
          <c:w val="0.80926018673895206"/>
          <c:h val="0.74661071557672065"/>
        </c:manualLayout>
      </c:layout>
      <c:barChart>
        <c:barDir val="col"/>
        <c:grouping val="clustered"/>
        <c:varyColors val="0"/>
        <c:ser>
          <c:idx val="0"/>
          <c:order val="0"/>
          <c:tx>
            <c:strRef>
              <c:f>Sheet1!$A$11</c:f>
              <c:strCache>
                <c:ptCount val="1"/>
                <c:pt idx="0">
                  <c:v>MAB</c:v>
                </c:pt>
              </c:strCache>
            </c:strRef>
          </c:tx>
          <c:spPr>
            <a:solidFill>
              <a:schemeClr val="accent1"/>
            </a:solidFill>
            <a:ln>
              <a:noFill/>
            </a:ln>
            <a:effectLst/>
          </c:spPr>
          <c:invertIfNegative val="0"/>
          <c:errBars>
            <c:errBarType val="both"/>
            <c:errValType val="cust"/>
            <c:noEndCap val="0"/>
            <c:plus>
              <c:numRef>
                <c:f>Sheet1!$G$1:$K$1</c:f>
                <c:numCache>
                  <c:formatCode>General</c:formatCode>
                  <c:ptCount val="5"/>
                  <c:pt idx="0">
                    <c:v>0.05</c:v>
                  </c:pt>
                  <c:pt idx="1">
                    <c:v>0.05</c:v>
                  </c:pt>
                  <c:pt idx="2">
                    <c:v>0.15000000000000022</c:v>
                  </c:pt>
                  <c:pt idx="3">
                    <c:v>0.15000000000000022</c:v>
                  </c:pt>
                  <c:pt idx="4">
                    <c:v>0.11</c:v>
                  </c:pt>
                </c:numCache>
              </c:numRef>
            </c:plus>
            <c:minus>
              <c:numRef>
                <c:f>Sheet1!$G$1:$K$1</c:f>
                <c:numCache>
                  <c:formatCode>General</c:formatCode>
                  <c:ptCount val="5"/>
                  <c:pt idx="0">
                    <c:v>0.05</c:v>
                  </c:pt>
                  <c:pt idx="1">
                    <c:v>0.05</c:v>
                  </c:pt>
                  <c:pt idx="2">
                    <c:v>0.15000000000000022</c:v>
                  </c:pt>
                  <c:pt idx="3">
                    <c:v>0.15000000000000022</c:v>
                  </c:pt>
                  <c:pt idx="4">
                    <c:v>0.11</c:v>
                  </c:pt>
                </c:numCache>
              </c:numRef>
            </c:minus>
            <c:spPr>
              <a:noFill/>
              <a:ln w="9525" cap="flat" cmpd="sng" algn="ctr">
                <a:solidFill>
                  <a:schemeClr val="tx1">
                    <a:lumMod val="65000"/>
                    <a:lumOff val="35000"/>
                  </a:schemeClr>
                </a:solidFill>
                <a:round/>
              </a:ln>
              <a:effectLst/>
            </c:spPr>
          </c:errBars>
          <c:cat>
            <c:strRef>
              <c:f>Sheet1!$A$13:$A$17</c:f>
              <c:strCache>
                <c:ptCount val="5"/>
                <c:pt idx="0">
                  <c:v>pH5</c:v>
                </c:pt>
                <c:pt idx="1">
                  <c:v>pH6</c:v>
                </c:pt>
                <c:pt idx="2">
                  <c:v>pH7</c:v>
                </c:pt>
                <c:pt idx="3">
                  <c:v>pH8</c:v>
                </c:pt>
                <c:pt idx="4">
                  <c:v>pH9</c:v>
                </c:pt>
              </c:strCache>
            </c:strRef>
          </c:cat>
          <c:val>
            <c:numRef>
              <c:f>Sheet1!$A$1:$E$1</c:f>
              <c:numCache>
                <c:formatCode>General</c:formatCode>
                <c:ptCount val="5"/>
                <c:pt idx="0">
                  <c:v>1.1499999999999981</c:v>
                </c:pt>
                <c:pt idx="1">
                  <c:v>1.1800000000000017</c:v>
                </c:pt>
                <c:pt idx="2">
                  <c:v>1.49</c:v>
                </c:pt>
                <c:pt idx="3">
                  <c:v>1.72</c:v>
                </c:pt>
                <c:pt idx="4">
                  <c:v>1.35</c:v>
                </c:pt>
              </c:numCache>
            </c:numRef>
          </c:val>
          <c:extLst>
            <c:ext xmlns:c16="http://schemas.microsoft.com/office/drawing/2014/chart" uri="{C3380CC4-5D6E-409C-BE32-E72D297353CC}">
              <c16:uniqueId val="{00000000-030E-4C87-854A-A1274E0EB301}"/>
            </c:ext>
          </c:extLst>
        </c:ser>
        <c:ser>
          <c:idx val="1"/>
          <c:order val="1"/>
          <c:tx>
            <c:strRef>
              <c:f>Sheet1!$B$11</c:f>
              <c:strCache>
                <c:ptCount val="1"/>
                <c:pt idx="0">
                  <c:v>CP</c:v>
                </c:pt>
              </c:strCache>
            </c:strRef>
          </c:tx>
          <c:spPr>
            <a:solidFill>
              <a:schemeClr val="accent2"/>
            </a:solidFill>
            <a:ln>
              <a:noFill/>
            </a:ln>
            <a:effectLst/>
          </c:spPr>
          <c:invertIfNegative val="0"/>
          <c:errBars>
            <c:errBarType val="both"/>
            <c:errValType val="cust"/>
            <c:noEndCap val="0"/>
            <c:plus>
              <c:numRef>
                <c:f>Sheet1!$G$2:$K$2</c:f>
                <c:numCache>
                  <c:formatCode>General</c:formatCode>
                  <c:ptCount val="5"/>
                  <c:pt idx="0">
                    <c:v>0.05</c:v>
                  </c:pt>
                  <c:pt idx="1">
                    <c:v>0.11</c:v>
                  </c:pt>
                  <c:pt idx="2">
                    <c:v>0.28000000000000008</c:v>
                  </c:pt>
                  <c:pt idx="3">
                    <c:v>0.28000000000000008</c:v>
                  </c:pt>
                  <c:pt idx="4">
                    <c:v>0.21000000000000021</c:v>
                  </c:pt>
                </c:numCache>
              </c:numRef>
            </c:plus>
            <c:minus>
              <c:numRef>
                <c:f>Sheet1!$G$2:$K$2</c:f>
                <c:numCache>
                  <c:formatCode>General</c:formatCode>
                  <c:ptCount val="5"/>
                  <c:pt idx="0">
                    <c:v>0.05</c:v>
                  </c:pt>
                  <c:pt idx="1">
                    <c:v>0.11</c:v>
                  </c:pt>
                  <c:pt idx="2">
                    <c:v>0.28000000000000008</c:v>
                  </c:pt>
                  <c:pt idx="3">
                    <c:v>0.28000000000000008</c:v>
                  </c:pt>
                  <c:pt idx="4">
                    <c:v>0.21000000000000021</c:v>
                  </c:pt>
                </c:numCache>
              </c:numRef>
            </c:minus>
            <c:spPr>
              <a:noFill/>
              <a:ln w="9525" cap="flat" cmpd="sng" algn="ctr">
                <a:solidFill>
                  <a:schemeClr val="tx1">
                    <a:lumMod val="65000"/>
                    <a:lumOff val="35000"/>
                  </a:schemeClr>
                </a:solidFill>
                <a:round/>
              </a:ln>
              <a:effectLst/>
            </c:spPr>
          </c:errBars>
          <c:cat>
            <c:strRef>
              <c:f>Sheet1!$A$13:$A$17</c:f>
              <c:strCache>
                <c:ptCount val="5"/>
                <c:pt idx="0">
                  <c:v>pH5</c:v>
                </c:pt>
                <c:pt idx="1">
                  <c:v>pH6</c:v>
                </c:pt>
                <c:pt idx="2">
                  <c:v>pH7</c:v>
                </c:pt>
                <c:pt idx="3">
                  <c:v>pH8</c:v>
                </c:pt>
                <c:pt idx="4">
                  <c:v>pH9</c:v>
                </c:pt>
              </c:strCache>
            </c:strRef>
          </c:cat>
          <c:val>
            <c:numRef>
              <c:f>Sheet1!$A$2:$E$2</c:f>
              <c:numCache>
                <c:formatCode>General</c:formatCode>
                <c:ptCount val="5"/>
                <c:pt idx="0">
                  <c:v>0.99</c:v>
                </c:pt>
                <c:pt idx="1">
                  <c:v>1.05</c:v>
                </c:pt>
                <c:pt idx="2">
                  <c:v>1.1700000000000017</c:v>
                </c:pt>
                <c:pt idx="3">
                  <c:v>1.3900000000000001</c:v>
                </c:pt>
                <c:pt idx="4">
                  <c:v>1.1800000000000017</c:v>
                </c:pt>
              </c:numCache>
            </c:numRef>
          </c:val>
          <c:extLst>
            <c:ext xmlns:c16="http://schemas.microsoft.com/office/drawing/2014/chart" uri="{C3380CC4-5D6E-409C-BE32-E72D297353CC}">
              <c16:uniqueId val="{00000001-030E-4C87-854A-A1274E0EB301}"/>
            </c:ext>
          </c:extLst>
        </c:ser>
        <c:ser>
          <c:idx val="2"/>
          <c:order val="2"/>
          <c:tx>
            <c:strRef>
              <c:f>Sheet1!$C$11</c:f>
              <c:strCache>
                <c:ptCount val="1"/>
                <c:pt idx="0">
                  <c:v>PP</c:v>
                </c:pt>
              </c:strCache>
            </c:strRef>
          </c:tx>
          <c:spPr>
            <a:solidFill>
              <a:schemeClr val="accent3"/>
            </a:solidFill>
            <a:ln>
              <a:noFill/>
            </a:ln>
            <a:effectLst/>
          </c:spPr>
          <c:invertIfNegative val="0"/>
          <c:errBars>
            <c:errBarType val="both"/>
            <c:errValType val="cust"/>
            <c:noEndCap val="0"/>
            <c:plus>
              <c:numRef>
                <c:f>Sheet1!$G$3:$K$3</c:f>
                <c:numCache>
                  <c:formatCode>General</c:formatCode>
                  <c:ptCount val="5"/>
                  <c:pt idx="0">
                    <c:v>0.1</c:v>
                  </c:pt>
                  <c:pt idx="1">
                    <c:v>0.13</c:v>
                  </c:pt>
                  <c:pt idx="2">
                    <c:v>0.13</c:v>
                  </c:pt>
                  <c:pt idx="3">
                    <c:v>0.13</c:v>
                  </c:pt>
                  <c:pt idx="4">
                    <c:v>0.12000000000000002</c:v>
                  </c:pt>
                </c:numCache>
              </c:numRef>
            </c:plus>
            <c:minus>
              <c:numRef>
                <c:f>Sheet1!$G$3:$K$3</c:f>
                <c:numCache>
                  <c:formatCode>General</c:formatCode>
                  <c:ptCount val="5"/>
                  <c:pt idx="0">
                    <c:v>0.1</c:v>
                  </c:pt>
                  <c:pt idx="1">
                    <c:v>0.13</c:v>
                  </c:pt>
                  <c:pt idx="2">
                    <c:v>0.13</c:v>
                  </c:pt>
                  <c:pt idx="3">
                    <c:v>0.13</c:v>
                  </c:pt>
                  <c:pt idx="4">
                    <c:v>0.12000000000000002</c:v>
                  </c:pt>
                </c:numCache>
              </c:numRef>
            </c:minus>
            <c:spPr>
              <a:noFill/>
              <a:ln w="9525" cap="flat" cmpd="sng" algn="ctr">
                <a:solidFill>
                  <a:schemeClr val="tx1">
                    <a:lumMod val="65000"/>
                    <a:lumOff val="35000"/>
                  </a:schemeClr>
                </a:solidFill>
                <a:round/>
              </a:ln>
              <a:effectLst/>
            </c:spPr>
          </c:errBars>
          <c:cat>
            <c:strRef>
              <c:f>Sheet1!$A$13:$A$17</c:f>
              <c:strCache>
                <c:ptCount val="5"/>
                <c:pt idx="0">
                  <c:v>pH5</c:v>
                </c:pt>
                <c:pt idx="1">
                  <c:v>pH6</c:v>
                </c:pt>
                <c:pt idx="2">
                  <c:v>pH7</c:v>
                </c:pt>
                <c:pt idx="3">
                  <c:v>pH8</c:v>
                </c:pt>
                <c:pt idx="4">
                  <c:v>pH9</c:v>
                </c:pt>
              </c:strCache>
            </c:strRef>
          </c:cat>
          <c:val>
            <c:numRef>
              <c:f>Sheet1!$A$3:$E$3</c:f>
              <c:numCache>
                <c:formatCode>General</c:formatCode>
                <c:ptCount val="5"/>
                <c:pt idx="0">
                  <c:v>1.35</c:v>
                </c:pt>
                <c:pt idx="1">
                  <c:v>1.75</c:v>
                </c:pt>
                <c:pt idx="2">
                  <c:v>2.16</c:v>
                </c:pt>
                <c:pt idx="3">
                  <c:v>2.46</c:v>
                </c:pt>
                <c:pt idx="4">
                  <c:v>1.73</c:v>
                </c:pt>
              </c:numCache>
            </c:numRef>
          </c:val>
          <c:extLst>
            <c:ext xmlns:c16="http://schemas.microsoft.com/office/drawing/2014/chart" uri="{C3380CC4-5D6E-409C-BE32-E72D297353CC}">
              <c16:uniqueId val="{00000002-030E-4C87-854A-A1274E0EB301}"/>
            </c:ext>
          </c:extLst>
        </c:ser>
        <c:ser>
          <c:idx val="3"/>
          <c:order val="3"/>
          <c:tx>
            <c:strRef>
              <c:f>Sheet1!$D$11</c:f>
              <c:strCache>
                <c:ptCount val="1"/>
                <c:pt idx="0">
                  <c:v>DFW</c:v>
                </c:pt>
              </c:strCache>
            </c:strRef>
          </c:tx>
          <c:spPr>
            <a:solidFill>
              <a:schemeClr val="accent4"/>
            </a:solidFill>
            <a:ln>
              <a:noFill/>
            </a:ln>
            <a:effectLst/>
          </c:spPr>
          <c:invertIfNegative val="0"/>
          <c:errBars>
            <c:errBarType val="both"/>
            <c:errValType val="cust"/>
            <c:noEndCap val="0"/>
            <c:plus>
              <c:numRef>
                <c:f>Sheet1!$G$4:$K$4</c:f>
                <c:numCache>
                  <c:formatCode>General</c:formatCode>
                  <c:ptCount val="5"/>
                  <c:pt idx="0">
                    <c:v>0.13</c:v>
                  </c:pt>
                  <c:pt idx="1">
                    <c:v>7.0000000000000021E-2</c:v>
                  </c:pt>
                  <c:pt idx="2">
                    <c:v>0.21000000000000021</c:v>
                  </c:pt>
                  <c:pt idx="3">
                    <c:v>0.21000000000000021</c:v>
                  </c:pt>
                  <c:pt idx="4">
                    <c:v>0.18000000000000022</c:v>
                  </c:pt>
                </c:numCache>
              </c:numRef>
            </c:plus>
            <c:minus>
              <c:numRef>
                <c:f>Sheet1!$G$4:$K$4</c:f>
                <c:numCache>
                  <c:formatCode>General</c:formatCode>
                  <c:ptCount val="5"/>
                  <c:pt idx="0">
                    <c:v>0.13</c:v>
                  </c:pt>
                  <c:pt idx="1">
                    <c:v>7.0000000000000021E-2</c:v>
                  </c:pt>
                  <c:pt idx="2">
                    <c:v>0.21000000000000021</c:v>
                  </c:pt>
                  <c:pt idx="3">
                    <c:v>0.21000000000000021</c:v>
                  </c:pt>
                  <c:pt idx="4">
                    <c:v>0.18000000000000022</c:v>
                  </c:pt>
                </c:numCache>
              </c:numRef>
            </c:minus>
            <c:spPr>
              <a:noFill/>
              <a:ln w="9525" cap="flat" cmpd="sng" algn="ctr">
                <a:solidFill>
                  <a:schemeClr val="tx1">
                    <a:lumMod val="65000"/>
                    <a:lumOff val="35000"/>
                  </a:schemeClr>
                </a:solidFill>
                <a:round/>
              </a:ln>
              <a:effectLst/>
            </c:spPr>
          </c:errBars>
          <c:cat>
            <c:strRef>
              <c:f>Sheet1!$A$13:$A$17</c:f>
              <c:strCache>
                <c:ptCount val="5"/>
                <c:pt idx="0">
                  <c:v>pH5</c:v>
                </c:pt>
                <c:pt idx="1">
                  <c:v>pH6</c:v>
                </c:pt>
                <c:pt idx="2">
                  <c:v>pH7</c:v>
                </c:pt>
                <c:pt idx="3">
                  <c:v>pH8</c:v>
                </c:pt>
                <c:pt idx="4">
                  <c:v>pH9</c:v>
                </c:pt>
              </c:strCache>
            </c:strRef>
          </c:cat>
          <c:val>
            <c:numRef>
              <c:f>Sheet1!$A$4:$E$4</c:f>
              <c:numCache>
                <c:formatCode>General</c:formatCode>
                <c:ptCount val="5"/>
                <c:pt idx="0">
                  <c:v>1.03</c:v>
                </c:pt>
                <c:pt idx="1">
                  <c:v>1.1200000000000001</c:v>
                </c:pt>
                <c:pt idx="2">
                  <c:v>1.1800000000000017</c:v>
                </c:pt>
                <c:pt idx="3">
                  <c:v>1.27</c:v>
                </c:pt>
                <c:pt idx="4">
                  <c:v>1.21</c:v>
                </c:pt>
              </c:numCache>
            </c:numRef>
          </c:val>
          <c:extLst>
            <c:ext xmlns:c16="http://schemas.microsoft.com/office/drawing/2014/chart" uri="{C3380CC4-5D6E-409C-BE32-E72D297353CC}">
              <c16:uniqueId val="{00000003-030E-4C87-854A-A1274E0EB301}"/>
            </c:ext>
          </c:extLst>
        </c:ser>
        <c:ser>
          <c:idx val="4"/>
          <c:order val="4"/>
          <c:tx>
            <c:strRef>
              <c:f>Sheet1!$E$11</c:f>
              <c:strCache>
                <c:ptCount val="1"/>
                <c:pt idx="0">
                  <c:v>BW</c:v>
                </c:pt>
              </c:strCache>
            </c:strRef>
          </c:tx>
          <c:spPr>
            <a:solidFill>
              <a:schemeClr val="accent5"/>
            </a:solidFill>
            <a:ln>
              <a:noFill/>
            </a:ln>
            <a:effectLst/>
          </c:spPr>
          <c:invertIfNegative val="0"/>
          <c:errBars>
            <c:errBarType val="both"/>
            <c:errValType val="cust"/>
            <c:noEndCap val="0"/>
            <c:plus>
              <c:numRef>
                <c:f>Sheet1!$G$5:$K$5</c:f>
                <c:numCache>
                  <c:formatCode>General</c:formatCode>
                  <c:ptCount val="5"/>
                  <c:pt idx="0">
                    <c:v>9.0000000000000024E-2</c:v>
                  </c:pt>
                  <c:pt idx="1">
                    <c:v>9.0000000000000024E-2</c:v>
                  </c:pt>
                  <c:pt idx="2">
                    <c:v>0.19</c:v>
                  </c:pt>
                  <c:pt idx="3">
                    <c:v>0.19</c:v>
                  </c:pt>
                  <c:pt idx="4">
                    <c:v>0</c:v>
                  </c:pt>
                </c:numCache>
              </c:numRef>
            </c:plus>
            <c:minus>
              <c:numRef>
                <c:f>Sheet1!$G$5:$K$5</c:f>
                <c:numCache>
                  <c:formatCode>General</c:formatCode>
                  <c:ptCount val="5"/>
                  <c:pt idx="0">
                    <c:v>9.0000000000000024E-2</c:v>
                  </c:pt>
                  <c:pt idx="1">
                    <c:v>9.0000000000000024E-2</c:v>
                  </c:pt>
                  <c:pt idx="2">
                    <c:v>0.19</c:v>
                  </c:pt>
                  <c:pt idx="3">
                    <c:v>0.19</c:v>
                  </c:pt>
                  <c:pt idx="4">
                    <c:v>0</c:v>
                  </c:pt>
                </c:numCache>
              </c:numRef>
            </c:minus>
            <c:spPr>
              <a:noFill/>
              <a:ln w="9525" cap="flat" cmpd="sng" algn="ctr">
                <a:solidFill>
                  <a:schemeClr val="tx1">
                    <a:lumMod val="65000"/>
                    <a:lumOff val="35000"/>
                  </a:schemeClr>
                </a:solidFill>
                <a:round/>
              </a:ln>
              <a:effectLst/>
            </c:spPr>
          </c:errBars>
          <c:cat>
            <c:strRef>
              <c:f>Sheet1!$A$13:$A$17</c:f>
              <c:strCache>
                <c:ptCount val="5"/>
                <c:pt idx="0">
                  <c:v>pH5</c:v>
                </c:pt>
                <c:pt idx="1">
                  <c:v>pH6</c:v>
                </c:pt>
                <c:pt idx="2">
                  <c:v>pH7</c:v>
                </c:pt>
                <c:pt idx="3">
                  <c:v>pH8</c:v>
                </c:pt>
                <c:pt idx="4">
                  <c:v>pH9</c:v>
                </c:pt>
              </c:strCache>
            </c:strRef>
          </c:cat>
          <c:val>
            <c:numRef>
              <c:f>Sheet1!$A$5:$E$5</c:f>
              <c:numCache>
                <c:formatCode>General</c:formatCode>
                <c:ptCount val="5"/>
                <c:pt idx="0">
                  <c:v>0.76000000000000101</c:v>
                </c:pt>
                <c:pt idx="1">
                  <c:v>0.82000000000000062</c:v>
                </c:pt>
                <c:pt idx="2">
                  <c:v>0.86000000000000065</c:v>
                </c:pt>
                <c:pt idx="3">
                  <c:v>1.0900000000000001</c:v>
                </c:pt>
                <c:pt idx="4">
                  <c:v>0.91</c:v>
                </c:pt>
              </c:numCache>
            </c:numRef>
          </c:val>
          <c:extLst>
            <c:ext xmlns:c16="http://schemas.microsoft.com/office/drawing/2014/chart" uri="{C3380CC4-5D6E-409C-BE32-E72D297353CC}">
              <c16:uniqueId val="{00000004-030E-4C87-854A-A1274E0EB301}"/>
            </c:ext>
          </c:extLst>
        </c:ser>
        <c:dLbls>
          <c:showLegendKey val="0"/>
          <c:showVal val="0"/>
          <c:showCatName val="0"/>
          <c:showSerName val="0"/>
          <c:showPercent val="0"/>
          <c:showBubbleSize val="0"/>
        </c:dLbls>
        <c:gapWidth val="300"/>
        <c:axId val="51426816"/>
        <c:axId val="51540352"/>
      </c:barChart>
      <c:catAx>
        <c:axId val="51426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51540352"/>
        <c:crosses val="autoZero"/>
        <c:auto val="1"/>
        <c:lblAlgn val="ctr"/>
        <c:lblOffset val="100"/>
        <c:noMultiLvlLbl val="0"/>
      </c:catAx>
      <c:valAx>
        <c:axId val="51540352"/>
        <c:scaling>
          <c:orientation val="minMax"/>
        </c:scaling>
        <c:delete val="0"/>
        <c:axPos val="l"/>
        <c:title>
          <c:tx>
            <c:rich>
              <a:bodyPr rot="-5400000" vert="horz"/>
              <a:lstStyle/>
              <a:p>
                <a:pPr>
                  <a:defRPr/>
                </a:pPr>
                <a:r>
                  <a:rPr lang="en-US"/>
                  <a:t>Pigment (od/gdfs)</a:t>
                </a:r>
              </a:p>
            </c:rich>
          </c:tx>
          <c:layout>
            <c:manualLayout>
              <c:xMode val="edge"/>
              <c:yMode val="edge"/>
              <c:x val="0"/>
              <c:y val="0.15230892545617442"/>
            </c:manualLayout>
          </c:layout>
          <c:overlay val="0"/>
          <c:spPr>
            <a:noFill/>
            <a:ln>
              <a:noFill/>
            </a:ln>
            <a:effectLst/>
          </c:spPr>
        </c:title>
        <c:numFmt formatCode="General" sourceLinked="1"/>
        <c:majorTickMark val="out"/>
        <c:minorTickMark val="none"/>
        <c:tickLblPos val="nextTo"/>
        <c:spPr>
          <a:noFill/>
          <a:ln>
            <a:noFill/>
          </a:ln>
          <a:effectLst/>
        </c:spPr>
        <c:txPr>
          <a:bodyPr rot="-60000000" vert="horz"/>
          <a:lstStyle/>
          <a:p>
            <a:pPr>
              <a:defRPr/>
            </a:pPr>
            <a:endParaRPr lang="en-US"/>
          </a:p>
        </c:txPr>
        <c:crossAx val="51426816"/>
        <c:crosses val="autoZero"/>
        <c:crossBetween val="between"/>
      </c:valAx>
      <c:spPr>
        <a:noFill/>
        <a:ln>
          <a:noFill/>
        </a:ln>
        <a:effectLst/>
      </c:spPr>
    </c:plotArea>
    <c:legend>
      <c:legendPos val="b"/>
      <c:layout>
        <c:manualLayout>
          <c:xMode val="edge"/>
          <c:yMode val="edge"/>
          <c:x val="0.26219697947592618"/>
          <c:y val="0.88791124946590949"/>
          <c:w val="0.4756060410481478"/>
          <c:h val="0.11208889307998168"/>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noFill/>
      <a:round/>
    </a:ln>
    <a:effectLst/>
  </c:spPr>
  <c:txPr>
    <a:bodyPr/>
    <a:lstStyle/>
    <a:p>
      <a:pPr>
        <a:defRPr sz="7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74578177727808"/>
          <c:y val="3.9585727459743245E-2"/>
          <c:w val="0.86625421822272264"/>
          <c:h val="0.75699624033482382"/>
        </c:manualLayout>
      </c:layout>
      <c:barChart>
        <c:barDir val="col"/>
        <c:grouping val="clustered"/>
        <c:varyColors val="0"/>
        <c:ser>
          <c:idx val="0"/>
          <c:order val="0"/>
          <c:tx>
            <c:strRef>
              <c:f>Sheet1!$A$13</c:f>
              <c:strCache>
                <c:ptCount val="1"/>
                <c:pt idx="0">
                  <c:v>MAB</c:v>
                </c:pt>
              </c:strCache>
            </c:strRef>
          </c:tx>
          <c:spPr>
            <a:solidFill>
              <a:schemeClr val="accent1"/>
            </a:solidFill>
            <a:ln>
              <a:noFill/>
            </a:ln>
            <a:effectLst/>
          </c:spPr>
          <c:invertIfNegative val="0"/>
          <c:errBars>
            <c:errBarType val="both"/>
            <c:errValType val="cust"/>
            <c:noEndCap val="0"/>
            <c:plus>
              <c:numRef>
                <c:f>Sheet1!$F$1:$I$1</c:f>
                <c:numCache>
                  <c:formatCode>General</c:formatCode>
                  <c:ptCount val="4"/>
                  <c:pt idx="0">
                    <c:v>0.11</c:v>
                  </c:pt>
                  <c:pt idx="1">
                    <c:v>7.0000000000000021E-2</c:v>
                  </c:pt>
                  <c:pt idx="2">
                    <c:v>0.15000000000000022</c:v>
                  </c:pt>
                  <c:pt idx="3">
                    <c:v>0.15000000000000022</c:v>
                  </c:pt>
                </c:numCache>
              </c:numRef>
            </c:plus>
            <c:minus>
              <c:numRef>
                <c:f>Sheet1!$F$1:$I$1</c:f>
                <c:numCache>
                  <c:formatCode>General</c:formatCode>
                  <c:ptCount val="4"/>
                  <c:pt idx="0">
                    <c:v>0.11</c:v>
                  </c:pt>
                  <c:pt idx="1">
                    <c:v>7.0000000000000021E-2</c:v>
                  </c:pt>
                  <c:pt idx="2">
                    <c:v>0.15000000000000022</c:v>
                  </c:pt>
                  <c:pt idx="3">
                    <c:v>0.15000000000000022</c:v>
                  </c:pt>
                </c:numCache>
              </c:numRef>
            </c:minus>
            <c:spPr>
              <a:noFill/>
              <a:ln w="9525" cap="flat" cmpd="sng" algn="ctr">
                <a:solidFill>
                  <a:schemeClr val="tx1">
                    <a:lumMod val="65000"/>
                    <a:lumOff val="35000"/>
                  </a:schemeClr>
                </a:solidFill>
                <a:round/>
              </a:ln>
              <a:effectLst/>
            </c:spPr>
          </c:errBars>
          <c:cat>
            <c:strRef>
              <c:f>Sheet1!$A$11:$D$11</c:f>
              <c:strCache>
                <c:ptCount val="4"/>
                <c:pt idx="0">
                  <c:v>static</c:v>
                </c:pt>
                <c:pt idx="1">
                  <c:v>30 rpm</c:v>
                </c:pt>
                <c:pt idx="2">
                  <c:v>60 rpm</c:v>
                </c:pt>
                <c:pt idx="3">
                  <c:v>120 rpm  </c:v>
                </c:pt>
              </c:strCache>
            </c:strRef>
          </c:cat>
          <c:val>
            <c:numRef>
              <c:f>Sheet1!$A$1:$D$1</c:f>
              <c:numCache>
                <c:formatCode>General</c:formatCode>
                <c:ptCount val="4"/>
                <c:pt idx="0">
                  <c:v>1.02</c:v>
                </c:pt>
                <c:pt idx="1">
                  <c:v>1.1499999999999981</c:v>
                </c:pt>
                <c:pt idx="2">
                  <c:v>1.2</c:v>
                </c:pt>
                <c:pt idx="3">
                  <c:v>1.51</c:v>
                </c:pt>
              </c:numCache>
            </c:numRef>
          </c:val>
          <c:extLst>
            <c:ext xmlns:c16="http://schemas.microsoft.com/office/drawing/2014/chart" uri="{C3380CC4-5D6E-409C-BE32-E72D297353CC}">
              <c16:uniqueId val="{00000000-97F0-41CF-AB69-F0F34E702E85}"/>
            </c:ext>
          </c:extLst>
        </c:ser>
        <c:ser>
          <c:idx val="1"/>
          <c:order val="1"/>
          <c:tx>
            <c:strRef>
              <c:f>Sheet1!$A$14</c:f>
              <c:strCache>
                <c:ptCount val="1"/>
                <c:pt idx="0">
                  <c:v>CP</c:v>
                </c:pt>
              </c:strCache>
            </c:strRef>
          </c:tx>
          <c:spPr>
            <a:solidFill>
              <a:schemeClr val="accent2"/>
            </a:solidFill>
            <a:ln>
              <a:noFill/>
            </a:ln>
            <a:effectLst/>
          </c:spPr>
          <c:invertIfNegative val="0"/>
          <c:errBars>
            <c:errBarType val="both"/>
            <c:errValType val="cust"/>
            <c:noEndCap val="0"/>
            <c:plus>
              <c:numRef>
                <c:f>Sheet1!$F$2:$I$2</c:f>
                <c:numCache>
                  <c:formatCode>General</c:formatCode>
                  <c:ptCount val="4"/>
                  <c:pt idx="0">
                    <c:v>8.0000000000000043E-2</c:v>
                  </c:pt>
                  <c:pt idx="1">
                    <c:v>6.0000000000000032E-2</c:v>
                  </c:pt>
                  <c:pt idx="2">
                    <c:v>0.12000000000000002</c:v>
                  </c:pt>
                  <c:pt idx="3">
                    <c:v>0.21000000000000021</c:v>
                  </c:pt>
                </c:numCache>
              </c:numRef>
            </c:plus>
            <c:minus>
              <c:numRef>
                <c:f>Sheet1!$F$2:$I$2</c:f>
                <c:numCache>
                  <c:formatCode>General</c:formatCode>
                  <c:ptCount val="4"/>
                  <c:pt idx="0">
                    <c:v>8.0000000000000043E-2</c:v>
                  </c:pt>
                  <c:pt idx="1">
                    <c:v>6.0000000000000032E-2</c:v>
                  </c:pt>
                  <c:pt idx="2">
                    <c:v>0.12000000000000002</c:v>
                  </c:pt>
                  <c:pt idx="3">
                    <c:v>0.21000000000000021</c:v>
                  </c:pt>
                </c:numCache>
              </c:numRef>
            </c:minus>
            <c:spPr>
              <a:noFill/>
              <a:ln w="9525" cap="flat" cmpd="sng" algn="ctr">
                <a:solidFill>
                  <a:schemeClr val="tx1">
                    <a:lumMod val="65000"/>
                    <a:lumOff val="35000"/>
                  </a:schemeClr>
                </a:solidFill>
                <a:round/>
              </a:ln>
              <a:effectLst/>
            </c:spPr>
          </c:errBars>
          <c:cat>
            <c:strRef>
              <c:f>Sheet1!$A$11:$D$11</c:f>
              <c:strCache>
                <c:ptCount val="4"/>
                <c:pt idx="0">
                  <c:v>static</c:v>
                </c:pt>
                <c:pt idx="1">
                  <c:v>30 rpm</c:v>
                </c:pt>
                <c:pt idx="2">
                  <c:v>60 rpm</c:v>
                </c:pt>
                <c:pt idx="3">
                  <c:v>120 rpm  </c:v>
                </c:pt>
              </c:strCache>
            </c:strRef>
          </c:cat>
          <c:val>
            <c:numRef>
              <c:f>Sheet1!$A$2:$D$2</c:f>
              <c:numCache>
                <c:formatCode>General</c:formatCode>
                <c:ptCount val="4"/>
                <c:pt idx="0">
                  <c:v>0.99</c:v>
                </c:pt>
                <c:pt idx="1">
                  <c:v>1.06</c:v>
                </c:pt>
                <c:pt idx="2">
                  <c:v>1.1100000000000001</c:v>
                </c:pt>
                <c:pt idx="3">
                  <c:v>1.3900000000000001</c:v>
                </c:pt>
              </c:numCache>
            </c:numRef>
          </c:val>
          <c:extLst>
            <c:ext xmlns:c16="http://schemas.microsoft.com/office/drawing/2014/chart" uri="{C3380CC4-5D6E-409C-BE32-E72D297353CC}">
              <c16:uniqueId val="{00000001-97F0-41CF-AB69-F0F34E702E85}"/>
            </c:ext>
          </c:extLst>
        </c:ser>
        <c:ser>
          <c:idx val="2"/>
          <c:order val="2"/>
          <c:tx>
            <c:strRef>
              <c:f>Sheet1!$A$15</c:f>
              <c:strCache>
                <c:ptCount val="1"/>
                <c:pt idx="0">
                  <c:v>PP</c:v>
                </c:pt>
              </c:strCache>
            </c:strRef>
          </c:tx>
          <c:spPr>
            <a:solidFill>
              <a:schemeClr val="accent3"/>
            </a:solidFill>
            <a:ln>
              <a:noFill/>
            </a:ln>
            <a:effectLst/>
          </c:spPr>
          <c:invertIfNegative val="0"/>
          <c:errBars>
            <c:errBarType val="both"/>
            <c:errValType val="cust"/>
            <c:noEndCap val="0"/>
            <c:plus>
              <c:numRef>
                <c:f>Sheet1!$F$3:$I$3</c:f>
                <c:numCache>
                  <c:formatCode>General</c:formatCode>
                  <c:ptCount val="4"/>
                  <c:pt idx="0">
                    <c:v>0.1</c:v>
                  </c:pt>
                  <c:pt idx="1">
                    <c:v>0.21000000000000021</c:v>
                  </c:pt>
                  <c:pt idx="2">
                    <c:v>0.24000000000000021</c:v>
                  </c:pt>
                  <c:pt idx="3">
                    <c:v>0.28000000000000008</c:v>
                  </c:pt>
                </c:numCache>
              </c:numRef>
            </c:plus>
            <c:minus>
              <c:numRef>
                <c:f>Sheet1!$F$3:$I$3</c:f>
                <c:numCache>
                  <c:formatCode>General</c:formatCode>
                  <c:ptCount val="4"/>
                  <c:pt idx="0">
                    <c:v>0.1</c:v>
                  </c:pt>
                  <c:pt idx="1">
                    <c:v>0.21000000000000021</c:v>
                  </c:pt>
                  <c:pt idx="2">
                    <c:v>0.24000000000000021</c:v>
                  </c:pt>
                  <c:pt idx="3">
                    <c:v>0.28000000000000008</c:v>
                  </c:pt>
                </c:numCache>
              </c:numRef>
            </c:minus>
            <c:spPr>
              <a:noFill/>
              <a:ln w="9525" cap="flat" cmpd="sng" algn="ctr">
                <a:solidFill>
                  <a:schemeClr val="tx1">
                    <a:lumMod val="65000"/>
                    <a:lumOff val="35000"/>
                  </a:schemeClr>
                </a:solidFill>
                <a:round/>
              </a:ln>
              <a:effectLst/>
            </c:spPr>
          </c:errBars>
          <c:cat>
            <c:strRef>
              <c:f>Sheet1!$A$11:$D$11</c:f>
              <c:strCache>
                <c:ptCount val="4"/>
                <c:pt idx="0">
                  <c:v>static</c:v>
                </c:pt>
                <c:pt idx="1">
                  <c:v>30 rpm</c:v>
                </c:pt>
                <c:pt idx="2">
                  <c:v>60 rpm</c:v>
                </c:pt>
                <c:pt idx="3">
                  <c:v>120 rpm  </c:v>
                </c:pt>
              </c:strCache>
            </c:strRef>
          </c:cat>
          <c:val>
            <c:numRef>
              <c:f>Sheet1!$A$3:$D$3</c:f>
              <c:numCache>
                <c:formatCode>General</c:formatCode>
                <c:ptCount val="4"/>
                <c:pt idx="0">
                  <c:v>1.47</c:v>
                </c:pt>
                <c:pt idx="1">
                  <c:v>1.6400000000000001</c:v>
                </c:pt>
                <c:pt idx="2">
                  <c:v>1.6500000000000001</c:v>
                </c:pt>
                <c:pt idx="3">
                  <c:v>2.4099999999999997</c:v>
                </c:pt>
              </c:numCache>
            </c:numRef>
          </c:val>
          <c:extLst>
            <c:ext xmlns:c16="http://schemas.microsoft.com/office/drawing/2014/chart" uri="{C3380CC4-5D6E-409C-BE32-E72D297353CC}">
              <c16:uniqueId val="{00000002-97F0-41CF-AB69-F0F34E702E85}"/>
            </c:ext>
          </c:extLst>
        </c:ser>
        <c:ser>
          <c:idx val="3"/>
          <c:order val="3"/>
          <c:tx>
            <c:strRef>
              <c:f>Sheet1!$A$16</c:f>
              <c:strCache>
                <c:ptCount val="1"/>
                <c:pt idx="0">
                  <c:v>DFW</c:v>
                </c:pt>
              </c:strCache>
            </c:strRef>
          </c:tx>
          <c:spPr>
            <a:solidFill>
              <a:schemeClr val="accent4"/>
            </a:solidFill>
            <a:ln>
              <a:noFill/>
            </a:ln>
            <a:effectLst/>
          </c:spPr>
          <c:invertIfNegative val="0"/>
          <c:errBars>
            <c:errBarType val="both"/>
            <c:errValType val="cust"/>
            <c:noEndCap val="0"/>
            <c:plus>
              <c:numRef>
                <c:f>Sheet1!$F$4:$I$4</c:f>
                <c:numCache>
                  <c:formatCode>General</c:formatCode>
                  <c:ptCount val="4"/>
                  <c:pt idx="0">
                    <c:v>0.05</c:v>
                  </c:pt>
                  <c:pt idx="1">
                    <c:v>0.1</c:v>
                  </c:pt>
                  <c:pt idx="2">
                    <c:v>9.0000000000000024E-2</c:v>
                  </c:pt>
                  <c:pt idx="3">
                    <c:v>0.22</c:v>
                  </c:pt>
                </c:numCache>
              </c:numRef>
            </c:plus>
            <c:minus>
              <c:numRef>
                <c:f>Sheet1!$F$4:$I$4</c:f>
                <c:numCache>
                  <c:formatCode>General</c:formatCode>
                  <c:ptCount val="4"/>
                  <c:pt idx="0">
                    <c:v>0.05</c:v>
                  </c:pt>
                  <c:pt idx="1">
                    <c:v>0.1</c:v>
                  </c:pt>
                  <c:pt idx="2">
                    <c:v>9.0000000000000024E-2</c:v>
                  </c:pt>
                  <c:pt idx="3">
                    <c:v>0.22</c:v>
                  </c:pt>
                </c:numCache>
              </c:numRef>
            </c:minus>
            <c:spPr>
              <a:noFill/>
              <a:ln w="9525" cap="flat" cmpd="sng" algn="ctr">
                <a:solidFill>
                  <a:schemeClr val="tx1">
                    <a:lumMod val="65000"/>
                    <a:lumOff val="35000"/>
                  </a:schemeClr>
                </a:solidFill>
                <a:round/>
              </a:ln>
              <a:effectLst/>
            </c:spPr>
          </c:errBars>
          <c:cat>
            <c:strRef>
              <c:f>Sheet1!$A$11:$D$11</c:f>
              <c:strCache>
                <c:ptCount val="4"/>
                <c:pt idx="0">
                  <c:v>static</c:v>
                </c:pt>
                <c:pt idx="1">
                  <c:v>30 rpm</c:v>
                </c:pt>
                <c:pt idx="2">
                  <c:v>60 rpm</c:v>
                </c:pt>
                <c:pt idx="3">
                  <c:v>120 rpm  </c:v>
                </c:pt>
              </c:strCache>
            </c:strRef>
          </c:cat>
          <c:val>
            <c:numRef>
              <c:f>Sheet1!$A$4:$D$4</c:f>
              <c:numCache>
                <c:formatCode>General</c:formatCode>
                <c:ptCount val="4"/>
                <c:pt idx="0">
                  <c:v>0.88</c:v>
                </c:pt>
                <c:pt idx="1">
                  <c:v>1.03</c:v>
                </c:pt>
                <c:pt idx="2">
                  <c:v>1.1800000000000017</c:v>
                </c:pt>
                <c:pt idx="3">
                  <c:v>1.24</c:v>
                </c:pt>
              </c:numCache>
            </c:numRef>
          </c:val>
          <c:extLst>
            <c:ext xmlns:c16="http://schemas.microsoft.com/office/drawing/2014/chart" uri="{C3380CC4-5D6E-409C-BE32-E72D297353CC}">
              <c16:uniqueId val="{00000003-97F0-41CF-AB69-F0F34E702E85}"/>
            </c:ext>
          </c:extLst>
        </c:ser>
        <c:ser>
          <c:idx val="4"/>
          <c:order val="4"/>
          <c:tx>
            <c:strRef>
              <c:f>Sheet1!$A$17</c:f>
              <c:strCache>
                <c:ptCount val="1"/>
                <c:pt idx="0">
                  <c:v>BW</c:v>
                </c:pt>
              </c:strCache>
            </c:strRef>
          </c:tx>
          <c:spPr>
            <a:solidFill>
              <a:schemeClr val="accent5"/>
            </a:solidFill>
            <a:ln>
              <a:noFill/>
            </a:ln>
            <a:effectLst/>
          </c:spPr>
          <c:invertIfNegative val="0"/>
          <c:errBars>
            <c:errBarType val="both"/>
            <c:errValType val="cust"/>
            <c:noEndCap val="0"/>
            <c:plus>
              <c:numRef>
                <c:f>Sheet1!$F$5:$I$5</c:f>
                <c:numCache>
                  <c:formatCode>General</c:formatCode>
                  <c:ptCount val="4"/>
                  <c:pt idx="0">
                    <c:v>7.0000000000000021E-2</c:v>
                  </c:pt>
                  <c:pt idx="1">
                    <c:v>9.0000000000000024E-2</c:v>
                  </c:pt>
                  <c:pt idx="2">
                    <c:v>0.11</c:v>
                  </c:pt>
                  <c:pt idx="3">
                    <c:v>0.19</c:v>
                  </c:pt>
                </c:numCache>
              </c:numRef>
            </c:plus>
            <c:minus>
              <c:numRef>
                <c:f>Sheet1!$F$5:$I$5</c:f>
                <c:numCache>
                  <c:formatCode>General</c:formatCode>
                  <c:ptCount val="4"/>
                  <c:pt idx="0">
                    <c:v>7.0000000000000021E-2</c:v>
                  </c:pt>
                  <c:pt idx="1">
                    <c:v>9.0000000000000024E-2</c:v>
                  </c:pt>
                  <c:pt idx="2">
                    <c:v>0.11</c:v>
                  </c:pt>
                  <c:pt idx="3">
                    <c:v>0.19</c:v>
                  </c:pt>
                </c:numCache>
              </c:numRef>
            </c:minus>
            <c:spPr>
              <a:noFill/>
              <a:ln w="9525" cap="flat" cmpd="sng" algn="ctr">
                <a:solidFill>
                  <a:schemeClr val="tx1">
                    <a:lumMod val="65000"/>
                    <a:lumOff val="35000"/>
                  </a:schemeClr>
                </a:solidFill>
                <a:round/>
              </a:ln>
              <a:effectLst/>
            </c:spPr>
          </c:errBars>
          <c:cat>
            <c:strRef>
              <c:f>Sheet1!$A$11:$D$11</c:f>
              <c:strCache>
                <c:ptCount val="4"/>
                <c:pt idx="0">
                  <c:v>static</c:v>
                </c:pt>
                <c:pt idx="1">
                  <c:v>30 rpm</c:v>
                </c:pt>
                <c:pt idx="2">
                  <c:v>60 rpm</c:v>
                </c:pt>
                <c:pt idx="3">
                  <c:v>120 rpm  </c:v>
                </c:pt>
              </c:strCache>
            </c:strRef>
          </c:cat>
          <c:val>
            <c:numRef>
              <c:f>Sheet1!$A$5:$D$5</c:f>
              <c:numCache>
                <c:formatCode>General</c:formatCode>
                <c:ptCount val="4"/>
                <c:pt idx="0">
                  <c:v>0.630000000000001</c:v>
                </c:pt>
                <c:pt idx="1">
                  <c:v>0.79</c:v>
                </c:pt>
                <c:pt idx="2">
                  <c:v>0.83000000000000063</c:v>
                </c:pt>
                <c:pt idx="3">
                  <c:v>1.02</c:v>
                </c:pt>
              </c:numCache>
            </c:numRef>
          </c:val>
          <c:extLst>
            <c:ext xmlns:c16="http://schemas.microsoft.com/office/drawing/2014/chart" uri="{C3380CC4-5D6E-409C-BE32-E72D297353CC}">
              <c16:uniqueId val="{00000004-97F0-41CF-AB69-F0F34E702E85}"/>
            </c:ext>
          </c:extLst>
        </c:ser>
        <c:dLbls>
          <c:showLegendKey val="0"/>
          <c:showVal val="0"/>
          <c:showCatName val="0"/>
          <c:showSerName val="0"/>
          <c:showPercent val="0"/>
          <c:showBubbleSize val="0"/>
        </c:dLbls>
        <c:gapWidth val="300"/>
        <c:axId val="53359360"/>
        <c:axId val="53361664"/>
      </c:barChart>
      <c:catAx>
        <c:axId val="53359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53361664"/>
        <c:crosses val="autoZero"/>
        <c:auto val="1"/>
        <c:lblAlgn val="ctr"/>
        <c:lblOffset val="100"/>
        <c:noMultiLvlLbl val="0"/>
      </c:catAx>
      <c:valAx>
        <c:axId val="53361664"/>
        <c:scaling>
          <c:orientation val="minMax"/>
        </c:scaling>
        <c:delete val="0"/>
        <c:axPos val="l"/>
        <c:title>
          <c:tx>
            <c:rich>
              <a:bodyPr rot="-5400000" vert="horz"/>
              <a:lstStyle/>
              <a:p>
                <a:pPr>
                  <a:defRPr/>
                </a:pPr>
                <a:r>
                  <a:rPr lang="en-US"/>
                  <a:t>Pigment (od/gdfs)</a:t>
                </a:r>
              </a:p>
            </c:rich>
          </c:tx>
          <c:overlay val="0"/>
          <c:spPr>
            <a:noFill/>
            <a:ln>
              <a:noFill/>
            </a:ln>
            <a:effectLst/>
          </c:spPr>
        </c:title>
        <c:numFmt formatCode="General" sourceLinked="1"/>
        <c:majorTickMark val="out"/>
        <c:minorTickMark val="none"/>
        <c:tickLblPos val="nextTo"/>
        <c:spPr>
          <a:noFill/>
          <a:ln>
            <a:noFill/>
          </a:ln>
          <a:effectLst/>
        </c:spPr>
        <c:txPr>
          <a:bodyPr rot="-60000000" vert="horz"/>
          <a:lstStyle/>
          <a:p>
            <a:pPr>
              <a:defRPr/>
            </a:pPr>
            <a:endParaRPr lang="en-US"/>
          </a:p>
        </c:txPr>
        <c:crossAx val="53359360"/>
        <c:crosses val="autoZero"/>
        <c:crossBetween val="between"/>
      </c:valAx>
      <c:spPr>
        <a:noFill/>
        <a:ln>
          <a:noFill/>
        </a:ln>
        <a:effectLst/>
      </c:spPr>
    </c:plotArea>
    <c:legend>
      <c:legendPos val="b"/>
      <c:layout>
        <c:manualLayout>
          <c:xMode val="edge"/>
          <c:yMode val="edge"/>
          <c:x val="0.32867506561679788"/>
          <c:y val="0.89578775626019791"/>
          <c:w val="0.5180708661417327"/>
          <c:h val="0.10421224373980294"/>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noFill/>
      <a:round/>
    </a:ln>
    <a:effectLst/>
  </c:spPr>
  <c:txPr>
    <a:bodyPr/>
    <a:lstStyle/>
    <a:p>
      <a:pPr>
        <a:defRPr sz="70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116602445970837"/>
          <c:y val="3.5189331063346811E-2"/>
          <c:w val="0.82300999609091463"/>
          <c:h val="0.76237327090870455"/>
        </c:manualLayout>
      </c:layout>
      <c:barChart>
        <c:barDir val="col"/>
        <c:grouping val="clustered"/>
        <c:varyColors val="0"/>
        <c:ser>
          <c:idx val="0"/>
          <c:order val="0"/>
          <c:tx>
            <c:strRef>
              <c:f>Sheet1!$A$11</c:f>
              <c:strCache>
                <c:ptCount val="1"/>
                <c:pt idx="0">
                  <c:v>MAB</c:v>
                </c:pt>
              </c:strCache>
            </c:strRef>
          </c:tx>
          <c:spPr>
            <a:solidFill>
              <a:schemeClr val="accent1"/>
            </a:solidFill>
            <a:ln>
              <a:noFill/>
            </a:ln>
            <a:effectLst/>
          </c:spPr>
          <c:invertIfNegative val="0"/>
          <c:errBars>
            <c:errBarType val="both"/>
            <c:errValType val="cust"/>
            <c:noEndCap val="0"/>
            <c:plus>
              <c:numRef>
                <c:f>Sheet1!$G$1:$K$1</c:f>
                <c:numCache>
                  <c:formatCode>General</c:formatCode>
                  <c:ptCount val="5"/>
                  <c:pt idx="0">
                    <c:v>1.0000000000000005E-2</c:v>
                  </c:pt>
                  <c:pt idx="1">
                    <c:v>4.0000000000000022E-2</c:v>
                  </c:pt>
                  <c:pt idx="2">
                    <c:v>0.1</c:v>
                  </c:pt>
                  <c:pt idx="3">
                    <c:v>0.05</c:v>
                  </c:pt>
                  <c:pt idx="4">
                    <c:v>2.0000000000000011E-2</c:v>
                  </c:pt>
                </c:numCache>
              </c:numRef>
            </c:plus>
            <c:minus>
              <c:numRef>
                <c:f>Sheet1!$G$1:$K$1</c:f>
                <c:numCache>
                  <c:formatCode>General</c:formatCode>
                  <c:ptCount val="5"/>
                  <c:pt idx="0">
                    <c:v>1.0000000000000005E-2</c:v>
                  </c:pt>
                  <c:pt idx="1">
                    <c:v>4.0000000000000022E-2</c:v>
                  </c:pt>
                  <c:pt idx="2">
                    <c:v>0.1</c:v>
                  </c:pt>
                  <c:pt idx="3">
                    <c:v>0.05</c:v>
                  </c:pt>
                  <c:pt idx="4">
                    <c:v>2.0000000000000011E-2</c:v>
                  </c:pt>
                </c:numCache>
              </c:numRef>
            </c:minus>
            <c:spPr>
              <a:noFill/>
              <a:ln w="9525" cap="flat" cmpd="sng" algn="ctr">
                <a:solidFill>
                  <a:schemeClr val="tx1">
                    <a:lumMod val="65000"/>
                    <a:lumOff val="35000"/>
                  </a:schemeClr>
                </a:solidFill>
                <a:round/>
              </a:ln>
              <a:effectLst/>
            </c:spPr>
          </c:errBars>
          <c:cat>
            <c:numRef>
              <c:f>Sheet1!$A$13:$A$17</c:f>
              <c:numCache>
                <c:formatCode>0%</c:formatCode>
                <c:ptCount val="5"/>
                <c:pt idx="0">
                  <c:v>0.1</c:v>
                </c:pt>
                <c:pt idx="1">
                  <c:v>0.15000000000000022</c:v>
                </c:pt>
                <c:pt idx="2">
                  <c:v>0.2</c:v>
                </c:pt>
                <c:pt idx="3">
                  <c:v>0.25</c:v>
                </c:pt>
                <c:pt idx="4">
                  <c:v>0.30000000000000032</c:v>
                </c:pt>
              </c:numCache>
            </c:numRef>
          </c:cat>
          <c:val>
            <c:numRef>
              <c:f>Sheet1!$A$1:$E$1</c:f>
              <c:numCache>
                <c:formatCode>General</c:formatCode>
                <c:ptCount val="5"/>
                <c:pt idx="0">
                  <c:v>0.41000000000000031</c:v>
                </c:pt>
                <c:pt idx="1">
                  <c:v>0.86000000000000065</c:v>
                </c:pt>
                <c:pt idx="2">
                  <c:v>0.93</c:v>
                </c:pt>
                <c:pt idx="3">
                  <c:v>1.44</c:v>
                </c:pt>
                <c:pt idx="4">
                  <c:v>0.96000000000000063</c:v>
                </c:pt>
              </c:numCache>
            </c:numRef>
          </c:val>
          <c:extLst>
            <c:ext xmlns:c16="http://schemas.microsoft.com/office/drawing/2014/chart" uri="{C3380CC4-5D6E-409C-BE32-E72D297353CC}">
              <c16:uniqueId val="{00000000-D942-4F35-B157-EDE51EC90EBC}"/>
            </c:ext>
          </c:extLst>
        </c:ser>
        <c:ser>
          <c:idx val="1"/>
          <c:order val="1"/>
          <c:tx>
            <c:strRef>
              <c:f>Sheet1!$B$11</c:f>
              <c:strCache>
                <c:ptCount val="1"/>
                <c:pt idx="0">
                  <c:v>CP</c:v>
                </c:pt>
              </c:strCache>
            </c:strRef>
          </c:tx>
          <c:spPr>
            <a:solidFill>
              <a:schemeClr val="accent2"/>
            </a:solidFill>
            <a:ln>
              <a:noFill/>
            </a:ln>
            <a:effectLst/>
          </c:spPr>
          <c:invertIfNegative val="0"/>
          <c:errBars>
            <c:errBarType val="both"/>
            <c:errValType val="cust"/>
            <c:noEndCap val="0"/>
            <c:plus>
              <c:numRef>
                <c:f>Sheet1!$G$2:$K$2</c:f>
                <c:numCache>
                  <c:formatCode>General</c:formatCode>
                  <c:ptCount val="5"/>
                  <c:pt idx="0">
                    <c:v>6.0000000000000032E-2</c:v>
                  </c:pt>
                  <c:pt idx="1">
                    <c:v>2.0000000000000011E-2</c:v>
                  </c:pt>
                  <c:pt idx="2">
                    <c:v>8.0000000000000043E-2</c:v>
                  </c:pt>
                  <c:pt idx="3">
                    <c:v>2.0000000000000011E-2</c:v>
                  </c:pt>
                  <c:pt idx="4">
                    <c:v>3.0000000000000002E-2</c:v>
                  </c:pt>
                </c:numCache>
              </c:numRef>
            </c:plus>
            <c:minus>
              <c:numRef>
                <c:f>Sheet1!$G$2:$K$2</c:f>
                <c:numCache>
                  <c:formatCode>General</c:formatCode>
                  <c:ptCount val="5"/>
                  <c:pt idx="0">
                    <c:v>6.0000000000000032E-2</c:v>
                  </c:pt>
                  <c:pt idx="1">
                    <c:v>2.0000000000000011E-2</c:v>
                  </c:pt>
                  <c:pt idx="2">
                    <c:v>8.0000000000000043E-2</c:v>
                  </c:pt>
                  <c:pt idx="3">
                    <c:v>2.0000000000000011E-2</c:v>
                  </c:pt>
                  <c:pt idx="4">
                    <c:v>3.0000000000000002E-2</c:v>
                  </c:pt>
                </c:numCache>
              </c:numRef>
            </c:minus>
            <c:spPr>
              <a:noFill/>
              <a:ln w="9525" cap="flat" cmpd="sng" algn="ctr">
                <a:solidFill>
                  <a:schemeClr val="tx1">
                    <a:lumMod val="65000"/>
                    <a:lumOff val="35000"/>
                  </a:schemeClr>
                </a:solidFill>
                <a:round/>
              </a:ln>
              <a:effectLst/>
            </c:spPr>
          </c:errBars>
          <c:cat>
            <c:numRef>
              <c:f>Sheet1!$A$13:$A$17</c:f>
              <c:numCache>
                <c:formatCode>0%</c:formatCode>
                <c:ptCount val="5"/>
                <c:pt idx="0">
                  <c:v>0.1</c:v>
                </c:pt>
                <c:pt idx="1">
                  <c:v>0.15000000000000022</c:v>
                </c:pt>
                <c:pt idx="2">
                  <c:v>0.2</c:v>
                </c:pt>
                <c:pt idx="3">
                  <c:v>0.25</c:v>
                </c:pt>
                <c:pt idx="4">
                  <c:v>0.30000000000000032</c:v>
                </c:pt>
              </c:numCache>
            </c:numRef>
          </c:cat>
          <c:val>
            <c:numRef>
              <c:f>Sheet1!$A$2:$E$2</c:f>
              <c:numCache>
                <c:formatCode>General</c:formatCode>
                <c:ptCount val="5"/>
                <c:pt idx="0">
                  <c:v>0.24000000000000021</c:v>
                </c:pt>
                <c:pt idx="1">
                  <c:v>0.32000000000000051</c:v>
                </c:pt>
                <c:pt idx="2">
                  <c:v>0.76000000000000101</c:v>
                </c:pt>
                <c:pt idx="3">
                  <c:v>1.24</c:v>
                </c:pt>
                <c:pt idx="4">
                  <c:v>0.95000000000000062</c:v>
                </c:pt>
              </c:numCache>
            </c:numRef>
          </c:val>
          <c:extLst>
            <c:ext xmlns:c16="http://schemas.microsoft.com/office/drawing/2014/chart" uri="{C3380CC4-5D6E-409C-BE32-E72D297353CC}">
              <c16:uniqueId val="{00000001-D942-4F35-B157-EDE51EC90EBC}"/>
            </c:ext>
          </c:extLst>
        </c:ser>
        <c:ser>
          <c:idx val="2"/>
          <c:order val="2"/>
          <c:tx>
            <c:strRef>
              <c:f>Sheet1!$C$11</c:f>
              <c:strCache>
                <c:ptCount val="1"/>
                <c:pt idx="0">
                  <c:v>PP</c:v>
                </c:pt>
              </c:strCache>
            </c:strRef>
          </c:tx>
          <c:spPr>
            <a:solidFill>
              <a:schemeClr val="accent3"/>
            </a:solidFill>
            <a:ln>
              <a:noFill/>
            </a:ln>
            <a:effectLst/>
          </c:spPr>
          <c:invertIfNegative val="0"/>
          <c:errBars>
            <c:errBarType val="both"/>
            <c:errValType val="cust"/>
            <c:noEndCap val="0"/>
            <c:plus>
              <c:numRef>
                <c:f>Sheet1!$G$3:$K$3</c:f>
                <c:numCache>
                  <c:formatCode>General</c:formatCode>
                  <c:ptCount val="5"/>
                  <c:pt idx="0">
                    <c:v>9.0000000000000024E-2</c:v>
                  </c:pt>
                  <c:pt idx="1">
                    <c:v>3.0000000000000002E-2</c:v>
                  </c:pt>
                  <c:pt idx="2">
                    <c:v>3.0000000000000002E-2</c:v>
                  </c:pt>
                  <c:pt idx="3">
                    <c:v>9.0000000000000024E-2</c:v>
                  </c:pt>
                  <c:pt idx="4">
                    <c:v>6.0000000000000032E-2</c:v>
                  </c:pt>
                </c:numCache>
              </c:numRef>
            </c:plus>
            <c:minus>
              <c:numRef>
                <c:f>Sheet1!$G$3:$K$3</c:f>
                <c:numCache>
                  <c:formatCode>General</c:formatCode>
                  <c:ptCount val="5"/>
                  <c:pt idx="0">
                    <c:v>9.0000000000000024E-2</c:v>
                  </c:pt>
                  <c:pt idx="1">
                    <c:v>3.0000000000000002E-2</c:v>
                  </c:pt>
                  <c:pt idx="2">
                    <c:v>3.0000000000000002E-2</c:v>
                  </c:pt>
                  <c:pt idx="3">
                    <c:v>9.0000000000000024E-2</c:v>
                  </c:pt>
                  <c:pt idx="4">
                    <c:v>6.0000000000000032E-2</c:v>
                  </c:pt>
                </c:numCache>
              </c:numRef>
            </c:minus>
            <c:spPr>
              <a:noFill/>
              <a:ln w="9525" cap="flat" cmpd="sng" algn="ctr">
                <a:solidFill>
                  <a:schemeClr val="tx1">
                    <a:lumMod val="65000"/>
                    <a:lumOff val="35000"/>
                  </a:schemeClr>
                </a:solidFill>
                <a:round/>
              </a:ln>
              <a:effectLst/>
            </c:spPr>
          </c:errBars>
          <c:cat>
            <c:numRef>
              <c:f>Sheet1!$A$13:$A$17</c:f>
              <c:numCache>
                <c:formatCode>0%</c:formatCode>
                <c:ptCount val="5"/>
                <c:pt idx="0">
                  <c:v>0.1</c:v>
                </c:pt>
                <c:pt idx="1">
                  <c:v>0.15000000000000022</c:v>
                </c:pt>
                <c:pt idx="2">
                  <c:v>0.2</c:v>
                </c:pt>
                <c:pt idx="3">
                  <c:v>0.25</c:v>
                </c:pt>
                <c:pt idx="4">
                  <c:v>0.30000000000000032</c:v>
                </c:pt>
              </c:numCache>
            </c:numRef>
          </c:cat>
          <c:val>
            <c:numRef>
              <c:f>Sheet1!$A$3:$E$3</c:f>
              <c:numCache>
                <c:formatCode>General</c:formatCode>
                <c:ptCount val="5"/>
                <c:pt idx="0">
                  <c:v>0.78</c:v>
                </c:pt>
                <c:pt idx="1">
                  <c:v>0.95000000000000062</c:v>
                </c:pt>
                <c:pt idx="2">
                  <c:v>1.1800000000000017</c:v>
                </c:pt>
                <c:pt idx="3">
                  <c:v>1.76</c:v>
                </c:pt>
                <c:pt idx="4">
                  <c:v>1.1499999999999981</c:v>
                </c:pt>
              </c:numCache>
            </c:numRef>
          </c:val>
          <c:extLst>
            <c:ext xmlns:c16="http://schemas.microsoft.com/office/drawing/2014/chart" uri="{C3380CC4-5D6E-409C-BE32-E72D297353CC}">
              <c16:uniqueId val="{00000002-D942-4F35-B157-EDE51EC90EBC}"/>
            </c:ext>
          </c:extLst>
        </c:ser>
        <c:ser>
          <c:idx val="3"/>
          <c:order val="3"/>
          <c:tx>
            <c:strRef>
              <c:f>Sheet1!$D$11</c:f>
              <c:strCache>
                <c:ptCount val="1"/>
                <c:pt idx="0">
                  <c:v>DFW</c:v>
                </c:pt>
              </c:strCache>
            </c:strRef>
          </c:tx>
          <c:spPr>
            <a:solidFill>
              <a:schemeClr val="accent4"/>
            </a:solidFill>
            <a:ln>
              <a:noFill/>
            </a:ln>
            <a:effectLst/>
          </c:spPr>
          <c:invertIfNegative val="0"/>
          <c:errBars>
            <c:errBarType val="both"/>
            <c:errValType val="cust"/>
            <c:noEndCap val="0"/>
            <c:plus>
              <c:numRef>
                <c:f>Sheet1!$G$4:$K$4</c:f>
                <c:numCache>
                  <c:formatCode>General</c:formatCode>
                  <c:ptCount val="5"/>
                  <c:pt idx="0">
                    <c:v>4.0000000000000022E-2</c:v>
                  </c:pt>
                  <c:pt idx="1">
                    <c:v>2.0000000000000011E-2</c:v>
                  </c:pt>
                  <c:pt idx="2">
                    <c:v>7.0000000000000021E-2</c:v>
                  </c:pt>
                  <c:pt idx="3">
                    <c:v>0.05</c:v>
                  </c:pt>
                  <c:pt idx="4">
                    <c:v>4.0000000000000022E-2</c:v>
                  </c:pt>
                </c:numCache>
              </c:numRef>
            </c:plus>
            <c:minus>
              <c:numRef>
                <c:f>Sheet1!$G$4:$K$4</c:f>
                <c:numCache>
                  <c:formatCode>General</c:formatCode>
                  <c:ptCount val="5"/>
                  <c:pt idx="0">
                    <c:v>4.0000000000000022E-2</c:v>
                  </c:pt>
                  <c:pt idx="1">
                    <c:v>2.0000000000000011E-2</c:v>
                  </c:pt>
                  <c:pt idx="2">
                    <c:v>7.0000000000000021E-2</c:v>
                  </c:pt>
                  <c:pt idx="3">
                    <c:v>0.05</c:v>
                  </c:pt>
                  <c:pt idx="4">
                    <c:v>4.0000000000000022E-2</c:v>
                  </c:pt>
                </c:numCache>
              </c:numRef>
            </c:minus>
            <c:spPr>
              <a:noFill/>
              <a:ln w="9525" cap="flat" cmpd="sng" algn="ctr">
                <a:solidFill>
                  <a:schemeClr val="tx1">
                    <a:lumMod val="65000"/>
                    <a:lumOff val="35000"/>
                  </a:schemeClr>
                </a:solidFill>
                <a:round/>
              </a:ln>
              <a:effectLst/>
            </c:spPr>
          </c:errBars>
          <c:cat>
            <c:numRef>
              <c:f>Sheet1!$A$13:$A$17</c:f>
              <c:numCache>
                <c:formatCode>0%</c:formatCode>
                <c:ptCount val="5"/>
                <c:pt idx="0">
                  <c:v>0.1</c:v>
                </c:pt>
                <c:pt idx="1">
                  <c:v>0.15000000000000022</c:v>
                </c:pt>
                <c:pt idx="2">
                  <c:v>0.2</c:v>
                </c:pt>
                <c:pt idx="3">
                  <c:v>0.25</c:v>
                </c:pt>
                <c:pt idx="4">
                  <c:v>0.30000000000000032</c:v>
                </c:pt>
              </c:numCache>
            </c:numRef>
          </c:cat>
          <c:val>
            <c:numRef>
              <c:f>Sheet1!$A$4:$E$4</c:f>
              <c:numCache>
                <c:formatCode>General</c:formatCode>
                <c:ptCount val="5"/>
                <c:pt idx="0">
                  <c:v>0.35000000000000031</c:v>
                </c:pt>
                <c:pt idx="1">
                  <c:v>0.47000000000000008</c:v>
                </c:pt>
                <c:pt idx="2">
                  <c:v>0.68</c:v>
                </c:pt>
                <c:pt idx="3">
                  <c:v>1.1900000000000017</c:v>
                </c:pt>
                <c:pt idx="4">
                  <c:v>0.94000000000000061</c:v>
                </c:pt>
              </c:numCache>
            </c:numRef>
          </c:val>
          <c:extLst>
            <c:ext xmlns:c16="http://schemas.microsoft.com/office/drawing/2014/chart" uri="{C3380CC4-5D6E-409C-BE32-E72D297353CC}">
              <c16:uniqueId val="{00000003-D942-4F35-B157-EDE51EC90EBC}"/>
            </c:ext>
          </c:extLst>
        </c:ser>
        <c:ser>
          <c:idx val="4"/>
          <c:order val="4"/>
          <c:tx>
            <c:strRef>
              <c:f>Sheet1!$E$11</c:f>
              <c:strCache>
                <c:ptCount val="1"/>
                <c:pt idx="0">
                  <c:v>BW</c:v>
                </c:pt>
              </c:strCache>
            </c:strRef>
          </c:tx>
          <c:spPr>
            <a:solidFill>
              <a:schemeClr val="accent5"/>
            </a:solidFill>
            <a:ln>
              <a:noFill/>
            </a:ln>
            <a:effectLst/>
          </c:spPr>
          <c:invertIfNegative val="0"/>
          <c:errBars>
            <c:errBarType val="both"/>
            <c:errValType val="cust"/>
            <c:noEndCap val="0"/>
            <c:plus>
              <c:numRef>
                <c:f>Sheet1!$G$5:$K$5</c:f>
                <c:numCache>
                  <c:formatCode>General</c:formatCode>
                  <c:ptCount val="5"/>
                  <c:pt idx="0">
                    <c:v>1.0000000000000005E-2</c:v>
                  </c:pt>
                  <c:pt idx="1">
                    <c:v>1.0000000000000005E-2</c:v>
                  </c:pt>
                  <c:pt idx="2">
                    <c:v>1.0000000000000005E-2</c:v>
                  </c:pt>
                  <c:pt idx="3">
                    <c:v>1.0000000000000005E-2</c:v>
                  </c:pt>
                  <c:pt idx="4">
                    <c:v>1.0000000000000005E-2</c:v>
                  </c:pt>
                </c:numCache>
              </c:numRef>
            </c:plus>
            <c:minus>
              <c:numRef>
                <c:f>Sheet1!$G$5:$K$5</c:f>
                <c:numCache>
                  <c:formatCode>General</c:formatCode>
                  <c:ptCount val="5"/>
                  <c:pt idx="0">
                    <c:v>1.0000000000000005E-2</c:v>
                  </c:pt>
                  <c:pt idx="1">
                    <c:v>1.0000000000000005E-2</c:v>
                  </c:pt>
                  <c:pt idx="2">
                    <c:v>1.0000000000000005E-2</c:v>
                  </c:pt>
                  <c:pt idx="3">
                    <c:v>1.0000000000000005E-2</c:v>
                  </c:pt>
                  <c:pt idx="4">
                    <c:v>1.0000000000000005E-2</c:v>
                  </c:pt>
                </c:numCache>
              </c:numRef>
            </c:minus>
            <c:spPr>
              <a:noFill/>
              <a:ln w="9525" cap="flat" cmpd="sng" algn="ctr">
                <a:solidFill>
                  <a:schemeClr val="tx1">
                    <a:lumMod val="65000"/>
                    <a:lumOff val="35000"/>
                  </a:schemeClr>
                </a:solidFill>
                <a:round/>
              </a:ln>
              <a:effectLst/>
            </c:spPr>
          </c:errBars>
          <c:cat>
            <c:numRef>
              <c:f>Sheet1!$A$13:$A$17</c:f>
              <c:numCache>
                <c:formatCode>0%</c:formatCode>
                <c:ptCount val="5"/>
                <c:pt idx="0">
                  <c:v>0.1</c:v>
                </c:pt>
                <c:pt idx="1">
                  <c:v>0.15000000000000022</c:v>
                </c:pt>
                <c:pt idx="2">
                  <c:v>0.2</c:v>
                </c:pt>
                <c:pt idx="3">
                  <c:v>0.25</c:v>
                </c:pt>
                <c:pt idx="4">
                  <c:v>0.30000000000000032</c:v>
                </c:pt>
              </c:numCache>
            </c:numRef>
          </c:cat>
          <c:val>
            <c:numRef>
              <c:f>Sheet1!$A$5:$E$5</c:f>
              <c:numCache>
                <c:formatCode>General</c:formatCode>
                <c:ptCount val="5"/>
                <c:pt idx="0">
                  <c:v>0.14000000000000001</c:v>
                </c:pt>
                <c:pt idx="1">
                  <c:v>0.23</c:v>
                </c:pt>
                <c:pt idx="2">
                  <c:v>0.42000000000000032</c:v>
                </c:pt>
                <c:pt idx="3">
                  <c:v>0.89</c:v>
                </c:pt>
                <c:pt idx="4">
                  <c:v>0.17</c:v>
                </c:pt>
              </c:numCache>
            </c:numRef>
          </c:val>
          <c:extLst>
            <c:ext xmlns:c16="http://schemas.microsoft.com/office/drawing/2014/chart" uri="{C3380CC4-5D6E-409C-BE32-E72D297353CC}">
              <c16:uniqueId val="{00000004-D942-4F35-B157-EDE51EC90EBC}"/>
            </c:ext>
          </c:extLst>
        </c:ser>
        <c:dLbls>
          <c:showLegendKey val="0"/>
          <c:showVal val="0"/>
          <c:showCatName val="0"/>
          <c:showSerName val="0"/>
          <c:showPercent val="0"/>
          <c:showBubbleSize val="0"/>
        </c:dLbls>
        <c:gapWidth val="300"/>
        <c:axId val="58664448"/>
        <c:axId val="58665984"/>
      </c:barChart>
      <c:catAx>
        <c:axId val="58664448"/>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58665984"/>
        <c:crosses val="autoZero"/>
        <c:auto val="1"/>
        <c:lblAlgn val="ctr"/>
        <c:lblOffset val="100"/>
        <c:noMultiLvlLbl val="0"/>
      </c:catAx>
      <c:valAx>
        <c:axId val="58665984"/>
        <c:scaling>
          <c:orientation val="minMax"/>
        </c:scaling>
        <c:delete val="0"/>
        <c:axPos val="l"/>
        <c:title>
          <c:tx>
            <c:rich>
              <a:bodyPr rot="-5400000" vert="horz"/>
              <a:lstStyle/>
              <a:p>
                <a:pPr>
                  <a:defRPr/>
                </a:pPr>
                <a:r>
                  <a:rPr lang="en-US"/>
                  <a:t>Pigment (od/gdfs)</a:t>
                </a:r>
              </a:p>
            </c:rich>
          </c:tx>
          <c:layout>
            <c:manualLayout>
              <c:xMode val="edge"/>
              <c:yMode val="edge"/>
              <c:x val="3.7906963757189964E-3"/>
              <c:y val="0.25522252961623043"/>
            </c:manualLayout>
          </c:layout>
          <c:overlay val="0"/>
          <c:spPr>
            <a:noFill/>
            <a:ln>
              <a:noFill/>
            </a:ln>
            <a:effectLst/>
          </c:spPr>
        </c:title>
        <c:numFmt formatCode="General" sourceLinked="1"/>
        <c:majorTickMark val="out"/>
        <c:minorTickMark val="none"/>
        <c:tickLblPos val="nextTo"/>
        <c:spPr>
          <a:noFill/>
          <a:ln>
            <a:noFill/>
          </a:ln>
          <a:effectLst/>
        </c:spPr>
        <c:txPr>
          <a:bodyPr rot="-60000000" vert="horz"/>
          <a:lstStyle/>
          <a:p>
            <a:pPr>
              <a:defRPr/>
            </a:pPr>
            <a:endParaRPr lang="en-US"/>
          </a:p>
        </c:txPr>
        <c:crossAx val="58664448"/>
        <c:crosses val="autoZero"/>
        <c:crossBetween val="between"/>
      </c:valAx>
      <c:spPr>
        <a:noFill/>
        <a:ln>
          <a:noFill/>
        </a:ln>
        <a:effectLst/>
      </c:spPr>
    </c:plotArea>
    <c:legend>
      <c:legendPos val="b"/>
      <c:layout>
        <c:manualLayout>
          <c:xMode val="edge"/>
          <c:yMode val="edge"/>
          <c:x val="0.24752964390089541"/>
          <c:y val="0.89578775626019791"/>
          <c:w val="0.51439660467973414"/>
          <c:h val="0.10421224373980294"/>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noFill/>
      <a:round/>
    </a:ln>
    <a:effectLst/>
  </c:spPr>
  <c:txPr>
    <a:bodyPr/>
    <a:lstStyle/>
    <a:p>
      <a:pPr>
        <a:defRPr sz="700"/>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340001418741569"/>
          <c:y val="3.1825100074781204E-2"/>
          <c:w val="0.86827299740685571"/>
          <c:h val="0.64629041481546734"/>
        </c:manualLayout>
      </c:layout>
      <c:barChart>
        <c:barDir val="col"/>
        <c:grouping val="clustered"/>
        <c:varyColors val="0"/>
        <c:ser>
          <c:idx val="0"/>
          <c:order val="0"/>
          <c:tx>
            <c:strRef>
              <c:f>Sheet1!$C$15</c:f>
              <c:strCache>
                <c:ptCount val="1"/>
                <c:pt idx="0">
                  <c:v>2.5 mg/ml</c:v>
                </c:pt>
              </c:strCache>
            </c:strRef>
          </c:tx>
          <c:invertIfNegative val="0"/>
          <c:errBars>
            <c:errBarType val="both"/>
            <c:errValType val="cust"/>
            <c:noEndCap val="0"/>
            <c:plus>
              <c:numRef>
                <c:f>Sheet1!$F$1:$F$10</c:f>
                <c:numCache>
                  <c:formatCode>General</c:formatCode>
                  <c:ptCount val="10"/>
                  <c:pt idx="0">
                    <c:v>0.71000000000000052</c:v>
                  </c:pt>
                  <c:pt idx="1">
                    <c:v>0.21000000000000013</c:v>
                  </c:pt>
                  <c:pt idx="2">
                    <c:v>0.36000000000000026</c:v>
                  </c:pt>
                  <c:pt idx="3">
                    <c:v>0.6900000000000005</c:v>
                  </c:pt>
                  <c:pt idx="4">
                    <c:v>0.29000000000000026</c:v>
                  </c:pt>
                  <c:pt idx="5">
                    <c:v>3.0000000000000002E-2</c:v>
                  </c:pt>
                  <c:pt idx="6">
                    <c:v>0.2</c:v>
                  </c:pt>
                  <c:pt idx="7">
                    <c:v>0.32000000000000034</c:v>
                  </c:pt>
                  <c:pt idx="8">
                    <c:v>0.15000000000000013</c:v>
                  </c:pt>
                  <c:pt idx="9">
                    <c:v>0.13</c:v>
                  </c:pt>
                </c:numCache>
              </c:numRef>
            </c:plus>
            <c:minus>
              <c:numRef>
                <c:f>Sheet1!$F$1:$F$10</c:f>
                <c:numCache>
                  <c:formatCode>General</c:formatCode>
                  <c:ptCount val="10"/>
                  <c:pt idx="0">
                    <c:v>0.71000000000000052</c:v>
                  </c:pt>
                  <c:pt idx="1">
                    <c:v>0.21000000000000013</c:v>
                  </c:pt>
                  <c:pt idx="2">
                    <c:v>0.36000000000000026</c:v>
                  </c:pt>
                  <c:pt idx="3">
                    <c:v>0.6900000000000005</c:v>
                  </c:pt>
                  <c:pt idx="4">
                    <c:v>0.29000000000000026</c:v>
                  </c:pt>
                  <c:pt idx="5">
                    <c:v>3.0000000000000002E-2</c:v>
                  </c:pt>
                  <c:pt idx="6">
                    <c:v>0.2</c:v>
                  </c:pt>
                  <c:pt idx="7">
                    <c:v>0.32000000000000034</c:v>
                  </c:pt>
                  <c:pt idx="8">
                    <c:v>0.15000000000000013</c:v>
                  </c:pt>
                  <c:pt idx="9">
                    <c:v>0.13</c:v>
                  </c:pt>
                </c:numCache>
              </c:numRef>
            </c:minus>
          </c:errBars>
          <c:cat>
            <c:strRef>
              <c:f>Sheet1!$C$18:$C$27</c:f>
              <c:strCache>
                <c:ptCount val="10"/>
                <c:pt idx="0">
                  <c:v>E. coli </c:v>
                </c:pt>
                <c:pt idx="1">
                  <c:v>S. typhi</c:v>
                </c:pt>
                <c:pt idx="2">
                  <c:v>S. flexneri</c:v>
                </c:pt>
                <c:pt idx="3">
                  <c:v>S. aureus</c:v>
                </c:pt>
                <c:pt idx="4">
                  <c:v>V. cholerae</c:v>
                </c:pt>
                <c:pt idx="5">
                  <c:v>A. niger,</c:v>
                </c:pt>
                <c:pt idx="6">
                  <c:v>C. albicans</c:v>
                </c:pt>
                <c:pt idx="7">
                  <c:v>F. solani</c:v>
                </c:pt>
                <c:pt idx="8">
                  <c:v>Mucor sp</c:v>
                </c:pt>
                <c:pt idx="9">
                  <c:v>P. citrinum </c:v>
                </c:pt>
              </c:strCache>
            </c:strRef>
          </c:cat>
          <c:val>
            <c:numRef>
              <c:f>Sheet1!$A$1:$A$10</c:f>
              <c:numCache>
                <c:formatCode>General</c:formatCode>
                <c:ptCount val="10"/>
                <c:pt idx="0">
                  <c:v>9.270999999999999</c:v>
                </c:pt>
                <c:pt idx="1">
                  <c:v>8.9210000000000012</c:v>
                </c:pt>
                <c:pt idx="2">
                  <c:v>7.3360000000000003</c:v>
                </c:pt>
                <c:pt idx="3">
                  <c:v>9.8690000000000087</c:v>
                </c:pt>
                <c:pt idx="4">
                  <c:v>6.9290000000000003</c:v>
                </c:pt>
                <c:pt idx="5">
                  <c:v>5.6029999999999953</c:v>
                </c:pt>
                <c:pt idx="6">
                  <c:v>4.22</c:v>
                </c:pt>
                <c:pt idx="7">
                  <c:v>6.8319999999999999</c:v>
                </c:pt>
                <c:pt idx="8">
                  <c:v>5.3149999999999959</c:v>
                </c:pt>
                <c:pt idx="9">
                  <c:v>6.612999999999996</c:v>
                </c:pt>
              </c:numCache>
            </c:numRef>
          </c:val>
          <c:extLst>
            <c:ext xmlns:c16="http://schemas.microsoft.com/office/drawing/2014/chart" uri="{C3380CC4-5D6E-409C-BE32-E72D297353CC}">
              <c16:uniqueId val="{00000000-44DE-49AF-BF00-F8C67B12538E}"/>
            </c:ext>
          </c:extLst>
        </c:ser>
        <c:ser>
          <c:idx val="1"/>
          <c:order val="1"/>
          <c:tx>
            <c:strRef>
              <c:f>Sheet1!$D$15</c:f>
              <c:strCache>
                <c:ptCount val="1"/>
                <c:pt idx="0">
                  <c:v>5 mg/ml</c:v>
                </c:pt>
              </c:strCache>
            </c:strRef>
          </c:tx>
          <c:invertIfNegative val="0"/>
          <c:errBars>
            <c:errBarType val="both"/>
            <c:errValType val="cust"/>
            <c:noEndCap val="0"/>
            <c:plus>
              <c:numRef>
                <c:f>Sheet1!$G$1:$G$10</c:f>
                <c:numCache>
                  <c:formatCode>General</c:formatCode>
                  <c:ptCount val="10"/>
                  <c:pt idx="0">
                    <c:v>0.3300000000000004</c:v>
                  </c:pt>
                  <c:pt idx="1">
                    <c:v>0.17</c:v>
                  </c:pt>
                  <c:pt idx="2">
                    <c:v>0.15000000000000013</c:v>
                  </c:pt>
                  <c:pt idx="3">
                    <c:v>0.21000000000000013</c:v>
                  </c:pt>
                  <c:pt idx="4">
                    <c:v>0.27</c:v>
                  </c:pt>
                  <c:pt idx="5">
                    <c:v>0.38000000000000034</c:v>
                  </c:pt>
                  <c:pt idx="6">
                    <c:v>0.47000000000000008</c:v>
                  </c:pt>
                  <c:pt idx="7">
                    <c:v>0.26</c:v>
                  </c:pt>
                  <c:pt idx="8">
                    <c:v>0.15000000000000013</c:v>
                  </c:pt>
                  <c:pt idx="9">
                    <c:v>0.28000000000000008</c:v>
                  </c:pt>
                </c:numCache>
              </c:numRef>
            </c:plus>
            <c:minus>
              <c:numRef>
                <c:f>Sheet1!$G$1:$G$10</c:f>
                <c:numCache>
                  <c:formatCode>General</c:formatCode>
                  <c:ptCount val="10"/>
                  <c:pt idx="0">
                    <c:v>0.3300000000000004</c:v>
                  </c:pt>
                  <c:pt idx="1">
                    <c:v>0.17</c:v>
                  </c:pt>
                  <c:pt idx="2">
                    <c:v>0.15000000000000013</c:v>
                  </c:pt>
                  <c:pt idx="3">
                    <c:v>0.21000000000000013</c:v>
                  </c:pt>
                  <c:pt idx="4">
                    <c:v>0.27</c:v>
                  </c:pt>
                  <c:pt idx="5">
                    <c:v>0.38000000000000034</c:v>
                  </c:pt>
                  <c:pt idx="6">
                    <c:v>0.47000000000000008</c:v>
                  </c:pt>
                  <c:pt idx="7">
                    <c:v>0.26</c:v>
                  </c:pt>
                  <c:pt idx="8">
                    <c:v>0.15000000000000013</c:v>
                  </c:pt>
                  <c:pt idx="9">
                    <c:v>0.28000000000000008</c:v>
                  </c:pt>
                </c:numCache>
              </c:numRef>
            </c:minus>
          </c:errBars>
          <c:cat>
            <c:strRef>
              <c:f>Sheet1!$C$18:$C$27</c:f>
              <c:strCache>
                <c:ptCount val="10"/>
                <c:pt idx="0">
                  <c:v>E. coli </c:v>
                </c:pt>
                <c:pt idx="1">
                  <c:v>S. typhi</c:v>
                </c:pt>
                <c:pt idx="2">
                  <c:v>S. flexneri</c:v>
                </c:pt>
                <c:pt idx="3">
                  <c:v>S. aureus</c:v>
                </c:pt>
                <c:pt idx="4">
                  <c:v>V. cholerae</c:v>
                </c:pt>
                <c:pt idx="5">
                  <c:v>A. niger,</c:v>
                </c:pt>
                <c:pt idx="6">
                  <c:v>C. albicans</c:v>
                </c:pt>
                <c:pt idx="7">
                  <c:v>F. solani</c:v>
                </c:pt>
                <c:pt idx="8">
                  <c:v>Mucor sp</c:v>
                </c:pt>
                <c:pt idx="9">
                  <c:v>P. citrinum </c:v>
                </c:pt>
              </c:strCache>
            </c:strRef>
          </c:cat>
          <c:val>
            <c:numRef>
              <c:f>Sheet1!$B$1:$B$10</c:f>
              <c:numCache>
                <c:formatCode>General</c:formatCode>
                <c:ptCount val="10"/>
                <c:pt idx="0">
                  <c:v>12.033000000000001</c:v>
                </c:pt>
                <c:pt idx="1">
                  <c:v>9.6170000000000009</c:v>
                </c:pt>
                <c:pt idx="2">
                  <c:v>9.0150000000000006</c:v>
                </c:pt>
                <c:pt idx="3">
                  <c:v>10.321</c:v>
                </c:pt>
                <c:pt idx="4">
                  <c:v>8.6270000000000024</c:v>
                </c:pt>
                <c:pt idx="5">
                  <c:v>7.5380000000000003</c:v>
                </c:pt>
                <c:pt idx="6">
                  <c:v>5.6469999999999985</c:v>
                </c:pt>
                <c:pt idx="7">
                  <c:v>7.3259999999999952</c:v>
                </c:pt>
                <c:pt idx="8">
                  <c:v>7.0149999999999952</c:v>
                </c:pt>
                <c:pt idx="9">
                  <c:v>7.9279999999999955</c:v>
                </c:pt>
              </c:numCache>
            </c:numRef>
          </c:val>
          <c:extLst>
            <c:ext xmlns:c16="http://schemas.microsoft.com/office/drawing/2014/chart" uri="{C3380CC4-5D6E-409C-BE32-E72D297353CC}">
              <c16:uniqueId val="{00000001-44DE-49AF-BF00-F8C67B12538E}"/>
            </c:ext>
          </c:extLst>
        </c:ser>
        <c:ser>
          <c:idx val="2"/>
          <c:order val="2"/>
          <c:tx>
            <c:strRef>
              <c:f>Sheet1!$E$15</c:f>
              <c:strCache>
                <c:ptCount val="1"/>
                <c:pt idx="0">
                  <c:v>10 mg/ml</c:v>
                </c:pt>
              </c:strCache>
            </c:strRef>
          </c:tx>
          <c:invertIfNegative val="0"/>
          <c:errBars>
            <c:errBarType val="both"/>
            <c:errValType val="cust"/>
            <c:noEndCap val="0"/>
            <c:plus>
              <c:numRef>
                <c:f>Sheet1!$H$1:$H$10</c:f>
                <c:numCache>
                  <c:formatCode>General</c:formatCode>
                  <c:ptCount val="10"/>
                  <c:pt idx="0">
                    <c:v>0.71000000000000052</c:v>
                  </c:pt>
                  <c:pt idx="1">
                    <c:v>0.46</c:v>
                  </c:pt>
                  <c:pt idx="2">
                    <c:v>0.54</c:v>
                  </c:pt>
                  <c:pt idx="3">
                    <c:v>0.43000000000000027</c:v>
                  </c:pt>
                  <c:pt idx="4">
                    <c:v>0.51</c:v>
                  </c:pt>
                  <c:pt idx="5">
                    <c:v>0.44</c:v>
                  </c:pt>
                  <c:pt idx="6">
                    <c:v>0.17</c:v>
                  </c:pt>
                  <c:pt idx="7">
                    <c:v>0.19</c:v>
                  </c:pt>
                  <c:pt idx="8">
                    <c:v>0.23</c:v>
                  </c:pt>
                  <c:pt idx="9">
                    <c:v>0.34</c:v>
                  </c:pt>
                </c:numCache>
              </c:numRef>
            </c:plus>
            <c:minus>
              <c:numRef>
                <c:f>Sheet1!$H$1:$H$10</c:f>
                <c:numCache>
                  <c:formatCode>General</c:formatCode>
                  <c:ptCount val="10"/>
                  <c:pt idx="0">
                    <c:v>0.71000000000000052</c:v>
                  </c:pt>
                  <c:pt idx="1">
                    <c:v>0.46</c:v>
                  </c:pt>
                  <c:pt idx="2">
                    <c:v>0.54</c:v>
                  </c:pt>
                  <c:pt idx="3">
                    <c:v>0.43000000000000027</c:v>
                  </c:pt>
                  <c:pt idx="4">
                    <c:v>0.51</c:v>
                  </c:pt>
                  <c:pt idx="5">
                    <c:v>0.44</c:v>
                  </c:pt>
                  <c:pt idx="6">
                    <c:v>0.17</c:v>
                  </c:pt>
                  <c:pt idx="7">
                    <c:v>0.19</c:v>
                  </c:pt>
                  <c:pt idx="8">
                    <c:v>0.23</c:v>
                  </c:pt>
                  <c:pt idx="9">
                    <c:v>0.34</c:v>
                  </c:pt>
                </c:numCache>
              </c:numRef>
            </c:minus>
          </c:errBars>
          <c:cat>
            <c:strRef>
              <c:f>Sheet1!$C$18:$C$27</c:f>
              <c:strCache>
                <c:ptCount val="10"/>
                <c:pt idx="0">
                  <c:v>E. coli </c:v>
                </c:pt>
                <c:pt idx="1">
                  <c:v>S. typhi</c:v>
                </c:pt>
                <c:pt idx="2">
                  <c:v>S. flexneri</c:v>
                </c:pt>
                <c:pt idx="3">
                  <c:v>S. aureus</c:v>
                </c:pt>
                <c:pt idx="4">
                  <c:v>V. cholerae</c:v>
                </c:pt>
                <c:pt idx="5">
                  <c:v>A. niger,</c:v>
                </c:pt>
                <c:pt idx="6">
                  <c:v>C. albicans</c:v>
                </c:pt>
                <c:pt idx="7">
                  <c:v>F. solani</c:v>
                </c:pt>
                <c:pt idx="8">
                  <c:v>Mucor sp</c:v>
                </c:pt>
                <c:pt idx="9">
                  <c:v>P. citrinum </c:v>
                </c:pt>
              </c:strCache>
            </c:strRef>
          </c:cat>
          <c:val>
            <c:numRef>
              <c:f>Sheet1!$C$1:$C$10</c:f>
              <c:numCache>
                <c:formatCode>General</c:formatCode>
                <c:ptCount val="10"/>
                <c:pt idx="0">
                  <c:v>16.870999999999999</c:v>
                </c:pt>
                <c:pt idx="1">
                  <c:v>12.646000000000001</c:v>
                </c:pt>
                <c:pt idx="2">
                  <c:v>10.654</c:v>
                </c:pt>
                <c:pt idx="3">
                  <c:v>12.343</c:v>
                </c:pt>
                <c:pt idx="4">
                  <c:v>11.051</c:v>
                </c:pt>
                <c:pt idx="5">
                  <c:v>10.344000000000001</c:v>
                </c:pt>
                <c:pt idx="6">
                  <c:v>8.2169999999999987</c:v>
                </c:pt>
                <c:pt idx="7">
                  <c:v>9.1189999999999998</c:v>
                </c:pt>
                <c:pt idx="8">
                  <c:v>8.722999999999999</c:v>
                </c:pt>
                <c:pt idx="9">
                  <c:v>10.334</c:v>
                </c:pt>
              </c:numCache>
            </c:numRef>
          </c:val>
          <c:extLst>
            <c:ext xmlns:c16="http://schemas.microsoft.com/office/drawing/2014/chart" uri="{C3380CC4-5D6E-409C-BE32-E72D297353CC}">
              <c16:uniqueId val="{00000002-44DE-49AF-BF00-F8C67B12538E}"/>
            </c:ext>
          </c:extLst>
        </c:ser>
        <c:dLbls>
          <c:showLegendKey val="0"/>
          <c:showVal val="0"/>
          <c:showCatName val="0"/>
          <c:showSerName val="0"/>
          <c:showPercent val="0"/>
          <c:showBubbleSize val="0"/>
        </c:dLbls>
        <c:gapWidth val="150"/>
        <c:axId val="58870016"/>
        <c:axId val="59129856"/>
      </c:barChart>
      <c:catAx>
        <c:axId val="58870016"/>
        <c:scaling>
          <c:orientation val="minMax"/>
        </c:scaling>
        <c:delete val="0"/>
        <c:axPos val="b"/>
        <c:numFmt formatCode="General" sourceLinked="0"/>
        <c:majorTickMark val="out"/>
        <c:minorTickMark val="none"/>
        <c:tickLblPos val="nextTo"/>
        <c:crossAx val="59129856"/>
        <c:crosses val="autoZero"/>
        <c:auto val="1"/>
        <c:lblAlgn val="ctr"/>
        <c:lblOffset val="100"/>
        <c:noMultiLvlLbl val="0"/>
      </c:catAx>
      <c:valAx>
        <c:axId val="59129856"/>
        <c:scaling>
          <c:orientation val="minMax"/>
        </c:scaling>
        <c:delete val="0"/>
        <c:axPos val="l"/>
        <c:title>
          <c:tx>
            <c:rich>
              <a:bodyPr rot="-5400000" vert="horz"/>
              <a:lstStyle/>
              <a:p>
                <a:pPr>
                  <a:defRPr/>
                </a:pPr>
                <a:r>
                  <a:rPr lang="en-US"/>
                  <a:t>ZOI in mm</a:t>
                </a:r>
              </a:p>
            </c:rich>
          </c:tx>
          <c:layout>
            <c:manualLayout>
              <c:xMode val="edge"/>
              <c:yMode val="edge"/>
              <c:x val="7.6504851308000915E-3"/>
              <c:y val="0.27230456487056803"/>
            </c:manualLayout>
          </c:layout>
          <c:overlay val="0"/>
        </c:title>
        <c:numFmt formatCode="General" sourceLinked="1"/>
        <c:majorTickMark val="out"/>
        <c:minorTickMark val="none"/>
        <c:tickLblPos val="nextTo"/>
        <c:crossAx val="58870016"/>
        <c:crosses val="autoZero"/>
        <c:crossBetween val="between"/>
      </c:valAx>
    </c:plotArea>
    <c:legend>
      <c:legendPos val="b"/>
      <c:layout>
        <c:manualLayout>
          <c:xMode val="edge"/>
          <c:yMode val="edge"/>
          <c:x val="0.11449366375215372"/>
          <c:y val="0.93918212904774756"/>
          <c:w val="0.73011287699467065"/>
          <c:h val="6.0817870952250927E-2"/>
        </c:manualLayout>
      </c:layout>
      <c:overlay val="0"/>
    </c:legend>
    <c:plotVisOnly val="1"/>
    <c:dispBlanksAs val="gap"/>
    <c:showDLblsOverMax val="0"/>
  </c:chart>
  <c:spPr>
    <a:ln>
      <a:noFill/>
    </a:ln>
  </c:spPr>
  <c:txPr>
    <a:bodyPr/>
    <a:lstStyle/>
    <a:p>
      <a:pPr>
        <a:defRPr sz="7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0C97A-03E7-4D50-B12D-8CECA016E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8</Pages>
  <Words>3222</Words>
  <Characters>18369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Yoganath</dc:creator>
  <cp:keywords/>
  <dc:description/>
  <cp:lastModifiedBy>SDI 1084</cp:lastModifiedBy>
  <cp:revision>99</cp:revision>
  <dcterms:created xsi:type="dcterms:W3CDTF">2023-05-09T04:30:00Z</dcterms:created>
  <dcterms:modified xsi:type="dcterms:W3CDTF">2025-05-20T11:13:00Z</dcterms:modified>
</cp:coreProperties>
</file>