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237ED" w14:textId="77777777" w:rsidR="002E4394" w:rsidRDefault="00587A96" w:rsidP="00CF652B">
      <w:pPr>
        <w:spacing w:line="240" w:lineRule="auto"/>
        <w:jc w:val="center"/>
        <w:rPr>
          <w:rFonts w:ascii="Times New Roman" w:hAnsi="Times New Roman" w:cs="Times New Roman"/>
          <w:b/>
          <w:sz w:val="24"/>
          <w:szCs w:val="24"/>
        </w:rPr>
      </w:pPr>
      <w:r w:rsidRPr="00505067">
        <w:rPr>
          <w:rFonts w:ascii="Times New Roman" w:hAnsi="Times New Roman" w:cs="Times New Roman"/>
          <w:b/>
          <w:sz w:val="24"/>
          <w:szCs w:val="24"/>
        </w:rPr>
        <w:t xml:space="preserve">IMPACT OF </w:t>
      </w:r>
      <w:r w:rsidRPr="00505067">
        <w:rPr>
          <w:rFonts w:ascii="Times New Roman" w:hAnsi="Times New Roman" w:cs="Times New Roman"/>
          <w:b/>
          <w:i/>
          <w:sz w:val="24"/>
          <w:szCs w:val="24"/>
        </w:rPr>
        <w:t xml:space="preserve">AEDES AEGYPTI </w:t>
      </w:r>
      <w:r w:rsidRPr="00505067">
        <w:rPr>
          <w:rFonts w:ascii="Times New Roman" w:hAnsi="Times New Roman" w:cs="Times New Roman"/>
          <w:b/>
          <w:sz w:val="24"/>
          <w:szCs w:val="24"/>
        </w:rPr>
        <w:t>BORNE DISEASE, DENGU</w:t>
      </w:r>
      <w:r w:rsidR="008F41F5" w:rsidRPr="00505067">
        <w:rPr>
          <w:rFonts w:ascii="Times New Roman" w:hAnsi="Times New Roman" w:cs="Times New Roman"/>
          <w:b/>
          <w:sz w:val="24"/>
          <w:szCs w:val="24"/>
        </w:rPr>
        <w:t>E</w:t>
      </w:r>
      <w:r w:rsidRPr="00505067">
        <w:rPr>
          <w:rFonts w:ascii="Times New Roman" w:hAnsi="Times New Roman" w:cs="Times New Roman"/>
          <w:b/>
          <w:sz w:val="24"/>
          <w:szCs w:val="24"/>
        </w:rPr>
        <w:t xml:space="preserve"> ON PREGNANCY OUTCOME</w:t>
      </w:r>
      <w:r w:rsidRPr="00505067">
        <w:rPr>
          <w:rFonts w:ascii="Times New Roman" w:hAnsi="Times New Roman" w:cs="Times New Roman"/>
          <w:sz w:val="24"/>
          <w:szCs w:val="24"/>
        </w:rPr>
        <w:t xml:space="preserve"> </w:t>
      </w:r>
      <w:r w:rsidR="00AF0165">
        <w:rPr>
          <w:rFonts w:ascii="Times New Roman" w:hAnsi="Times New Roman" w:cs="Times New Roman"/>
          <w:b/>
          <w:sz w:val="24"/>
          <w:szCs w:val="24"/>
        </w:rPr>
        <w:t>IN SIVAGANGAI</w:t>
      </w:r>
    </w:p>
    <w:p w14:paraId="064EB6A3" w14:textId="45C2D694" w:rsidR="00CF652B" w:rsidRDefault="00CF652B" w:rsidP="00806A41">
      <w:pPr>
        <w:spacing w:after="0" w:line="480" w:lineRule="auto"/>
        <w:jc w:val="center"/>
        <w:rPr>
          <w:rFonts w:ascii="Times New Roman" w:hAnsi="Times New Roman" w:cs="Times New Roman"/>
          <w:b/>
          <w:sz w:val="24"/>
          <w:szCs w:val="24"/>
        </w:rPr>
      </w:pPr>
    </w:p>
    <w:p w14:paraId="5EAEB4DB" w14:textId="77777777" w:rsidR="002C00B7" w:rsidRPr="00505067" w:rsidRDefault="002C00B7" w:rsidP="00806A41">
      <w:pPr>
        <w:spacing w:after="0" w:line="480" w:lineRule="auto"/>
        <w:jc w:val="center"/>
        <w:rPr>
          <w:rFonts w:ascii="Times New Roman" w:hAnsi="Times New Roman" w:cs="Times New Roman"/>
          <w:b/>
          <w:sz w:val="24"/>
          <w:szCs w:val="24"/>
        </w:rPr>
      </w:pPr>
      <w:bookmarkStart w:id="0" w:name="_GoBack"/>
      <w:bookmarkEnd w:id="0"/>
    </w:p>
    <w:p w14:paraId="14C143A4" w14:textId="77777777" w:rsidR="002E4394" w:rsidRDefault="002E4394" w:rsidP="002B4FA6">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 xml:space="preserve">ABSTRACT </w:t>
      </w:r>
    </w:p>
    <w:p w14:paraId="554C9570" w14:textId="77777777" w:rsidR="00355D33" w:rsidRDefault="00573622" w:rsidP="00355D33">
      <w:pPr>
        <w:spacing w:line="480" w:lineRule="auto"/>
        <w:ind w:firstLine="720"/>
        <w:jc w:val="both"/>
        <w:rPr>
          <w:rFonts w:ascii="Times New Roman" w:hAnsi="Times New Roman" w:cs="Times New Roman"/>
          <w:sz w:val="24"/>
          <w:szCs w:val="24"/>
        </w:rPr>
      </w:pPr>
      <w:r w:rsidRPr="00573622">
        <w:rPr>
          <w:rFonts w:ascii="Times New Roman" w:hAnsi="Times New Roman" w:cs="Times New Roman"/>
          <w:sz w:val="24"/>
          <w:szCs w:val="24"/>
        </w:rPr>
        <w:t>A healthy woman gives birth to a healthy adolescent, and a family’s well-being often depends on the health of the younger generation. However, there was chaos in trying to identify the reasons behind negative pregnancy outcomes. Various studies have provided interpretations, suggesting that these outcomes may occur due to factors such as an imbalanced diet, uterine weakness, alcohol consumption, diseases during pregnancy, physical injury, improper prenatal care, congenital anomalies, and other causes.</w:t>
      </w:r>
      <w:r>
        <w:rPr>
          <w:rFonts w:ascii="Times New Roman" w:hAnsi="Times New Roman" w:cs="Times New Roman"/>
          <w:sz w:val="24"/>
          <w:szCs w:val="24"/>
        </w:rPr>
        <w:t xml:space="preserve"> </w:t>
      </w:r>
      <w:r w:rsidRPr="00573622">
        <w:rPr>
          <w:rFonts w:ascii="Times New Roman" w:hAnsi="Times New Roman" w:cs="Times New Roman"/>
          <w:sz w:val="24"/>
          <w:szCs w:val="24"/>
        </w:rPr>
        <w:t>The contemporaneous study aimed to explore the causes of negative pregnancy outcomes. A total of 1,753 pregnant women were interviewed face-to-face in the local language, following standard procedures. Information was collected concerning their clinical features and pregnancy outcomes, including miscarriage, low birth weight, abortion, and preterm birth. Of the total participants, 1,019 were from rural areas and 734 from urban areas.</w:t>
      </w:r>
      <w:r>
        <w:rPr>
          <w:rFonts w:ascii="Times New Roman" w:hAnsi="Times New Roman" w:cs="Times New Roman"/>
          <w:sz w:val="24"/>
          <w:szCs w:val="24"/>
        </w:rPr>
        <w:t xml:space="preserve"> </w:t>
      </w:r>
      <w:r w:rsidRPr="00573622">
        <w:rPr>
          <w:rFonts w:ascii="Times New Roman" w:hAnsi="Times New Roman" w:cs="Times New Roman"/>
          <w:sz w:val="24"/>
          <w:szCs w:val="24"/>
        </w:rPr>
        <w:t>The study appraised that 7.87% of women experienced negative pregnancy outcomes. During the study period, 1,615 women had normal live births, 31 had preterm births, 14 had stillbirths, 41 experienced abortions, and 52 gave birth to babies with low birth weight.</w:t>
      </w:r>
      <w:r>
        <w:rPr>
          <w:rFonts w:ascii="Times New Roman" w:hAnsi="Times New Roman" w:cs="Times New Roman"/>
          <w:sz w:val="24"/>
          <w:szCs w:val="24"/>
        </w:rPr>
        <w:t xml:space="preserve"> </w:t>
      </w:r>
      <w:r w:rsidRPr="00573622">
        <w:rPr>
          <w:rFonts w:ascii="Times New Roman" w:hAnsi="Times New Roman" w:cs="Times New Roman"/>
          <w:sz w:val="24"/>
          <w:szCs w:val="24"/>
        </w:rPr>
        <w:t xml:space="preserve">The study also identified dengue as a major contributor to negative pregnancy consequences. Dengue is an epidemiological disease transmitted from person to person by Aedes aegypti mosquitoes. The virus responsible, known as DENV, belongs to the Flavivirus family. In pregnant women, dengue infection can lead to placental inflammation, trophoblast apoptosis, and the production of inflammatory cytokines and </w:t>
      </w:r>
      <w:r w:rsidR="00272A82" w:rsidRPr="00573622">
        <w:rPr>
          <w:rFonts w:ascii="Times New Roman" w:hAnsi="Times New Roman" w:cs="Times New Roman"/>
          <w:sz w:val="24"/>
          <w:szCs w:val="24"/>
        </w:rPr>
        <w:t>chemokine’s</w:t>
      </w:r>
      <w:r w:rsidRPr="00573622">
        <w:rPr>
          <w:rFonts w:ascii="Times New Roman" w:hAnsi="Times New Roman" w:cs="Times New Roman"/>
          <w:sz w:val="24"/>
          <w:szCs w:val="24"/>
        </w:rPr>
        <w:t xml:space="preserve"> due to the immune response.</w:t>
      </w:r>
    </w:p>
    <w:p w14:paraId="760DBFA1" w14:textId="77777777" w:rsidR="00AC6FE0" w:rsidRDefault="00573622" w:rsidP="002B4FA6">
      <w:pPr>
        <w:spacing w:line="480" w:lineRule="auto"/>
        <w:jc w:val="both"/>
        <w:rPr>
          <w:rFonts w:ascii="Times New Roman" w:hAnsi="Times New Roman" w:cs="Times New Roman"/>
          <w:b/>
          <w:sz w:val="24"/>
          <w:szCs w:val="24"/>
        </w:rPr>
      </w:pPr>
      <w:r w:rsidRPr="008008BA">
        <w:rPr>
          <w:rFonts w:ascii="Times New Roman" w:hAnsi="Times New Roman" w:cs="Times New Roman"/>
          <w:b/>
          <w:sz w:val="24"/>
          <w:szCs w:val="24"/>
        </w:rPr>
        <w:lastRenderedPageBreak/>
        <w:t>Keywords:</w:t>
      </w:r>
      <w:r w:rsidR="00355D33" w:rsidRPr="00355D33">
        <w:t xml:space="preserve"> </w:t>
      </w:r>
      <w:r w:rsidR="00355D33" w:rsidRPr="00355D33">
        <w:rPr>
          <w:rFonts w:ascii="Times New Roman" w:hAnsi="Times New Roman" w:cs="Times New Roman"/>
          <w:sz w:val="24"/>
          <w:szCs w:val="24"/>
        </w:rPr>
        <w:t>Preterm birth</w:t>
      </w:r>
      <w:r w:rsidR="00355D33">
        <w:rPr>
          <w:rFonts w:ascii="Times New Roman" w:hAnsi="Times New Roman" w:cs="Times New Roman"/>
          <w:sz w:val="24"/>
          <w:szCs w:val="24"/>
        </w:rPr>
        <w:t xml:space="preserve">, </w:t>
      </w:r>
      <w:r w:rsidR="00355D33" w:rsidRPr="00355D33">
        <w:rPr>
          <w:rFonts w:ascii="Times New Roman" w:hAnsi="Times New Roman" w:cs="Times New Roman"/>
          <w:sz w:val="24"/>
          <w:szCs w:val="24"/>
        </w:rPr>
        <w:t>Abortion</w:t>
      </w:r>
      <w:r w:rsidR="00355D33">
        <w:rPr>
          <w:rFonts w:ascii="Times New Roman" w:hAnsi="Times New Roman" w:cs="Times New Roman"/>
          <w:sz w:val="24"/>
          <w:szCs w:val="24"/>
        </w:rPr>
        <w:t>,</w:t>
      </w:r>
      <w:r w:rsidR="00355D33" w:rsidRPr="00355D33">
        <w:rPr>
          <w:rFonts w:ascii="Times New Roman" w:hAnsi="Times New Roman" w:cs="Times New Roman"/>
          <w:sz w:val="24"/>
          <w:szCs w:val="24"/>
        </w:rPr>
        <w:t xml:space="preserve"> Dengue Flavivirus</w:t>
      </w:r>
      <w:r w:rsidR="00355D33">
        <w:rPr>
          <w:rFonts w:ascii="Times New Roman" w:hAnsi="Times New Roman" w:cs="Times New Roman"/>
          <w:sz w:val="24"/>
          <w:szCs w:val="24"/>
        </w:rPr>
        <w:t>,</w:t>
      </w:r>
      <w:r w:rsidR="00355D33" w:rsidRPr="00355D33">
        <w:rPr>
          <w:rFonts w:ascii="Times New Roman" w:hAnsi="Times New Roman" w:cs="Times New Roman"/>
          <w:sz w:val="24"/>
          <w:szCs w:val="24"/>
        </w:rPr>
        <w:t xml:space="preserve"> Maternal health</w:t>
      </w:r>
      <w:r w:rsidR="00355D33">
        <w:rPr>
          <w:rFonts w:ascii="Times New Roman" w:hAnsi="Times New Roman" w:cs="Times New Roman"/>
          <w:sz w:val="24"/>
          <w:szCs w:val="24"/>
        </w:rPr>
        <w:t>,</w:t>
      </w:r>
      <w:r w:rsidR="00355D33" w:rsidRPr="00355D33">
        <w:rPr>
          <w:rFonts w:ascii="Times New Roman" w:hAnsi="Times New Roman" w:cs="Times New Roman"/>
          <w:sz w:val="24"/>
          <w:szCs w:val="24"/>
        </w:rPr>
        <w:t xml:space="preserve"> Trophoblast apoptosis</w:t>
      </w:r>
      <w:r w:rsidR="00355D33">
        <w:rPr>
          <w:rFonts w:ascii="Times New Roman" w:hAnsi="Times New Roman" w:cs="Times New Roman"/>
          <w:sz w:val="24"/>
          <w:szCs w:val="24"/>
        </w:rPr>
        <w:t>.</w:t>
      </w:r>
      <w:r w:rsidR="00355D33" w:rsidRPr="00355D33">
        <w:rPr>
          <w:rFonts w:ascii="Times New Roman" w:hAnsi="Times New Roman" w:cs="Times New Roman"/>
          <w:sz w:val="24"/>
          <w:szCs w:val="24"/>
        </w:rPr>
        <w:t xml:space="preserve"> </w:t>
      </w:r>
      <w:r w:rsidR="002E4394" w:rsidRPr="00505067">
        <w:rPr>
          <w:rFonts w:ascii="Times New Roman" w:hAnsi="Times New Roman" w:cs="Times New Roman"/>
          <w:b/>
          <w:sz w:val="24"/>
          <w:szCs w:val="24"/>
        </w:rPr>
        <w:br/>
      </w:r>
      <w:r w:rsidR="003A1577" w:rsidRPr="00505067">
        <w:rPr>
          <w:rFonts w:ascii="Times New Roman" w:hAnsi="Times New Roman" w:cs="Times New Roman"/>
          <w:b/>
          <w:sz w:val="24"/>
          <w:szCs w:val="24"/>
        </w:rPr>
        <w:t>INTRODUCTION</w:t>
      </w:r>
    </w:p>
    <w:p w14:paraId="087D6A72" w14:textId="77777777" w:rsidR="00D00C44" w:rsidRDefault="008008BA" w:rsidP="00D00C44">
      <w:pPr>
        <w:spacing w:line="480" w:lineRule="auto"/>
        <w:ind w:firstLine="720"/>
        <w:jc w:val="both"/>
        <w:rPr>
          <w:rFonts w:ascii="Times New Roman" w:hAnsi="Times New Roman" w:cs="Times New Roman"/>
          <w:sz w:val="24"/>
          <w:szCs w:val="24"/>
        </w:rPr>
      </w:pPr>
      <w:r w:rsidRPr="008008BA">
        <w:rPr>
          <w:rFonts w:ascii="Times New Roman" w:hAnsi="Times New Roman" w:cs="Times New Roman"/>
          <w:sz w:val="24"/>
          <w:szCs w:val="24"/>
        </w:rPr>
        <w:t>Parents play a pivotal role in shaping their child's health and behavior. In countries with high population density, a wide range of health issues is commonly observed. Health can be defined as the functional and metabolic efficiency of a biological system, resulting from interactions between an organism and its environment. The ecosystem significantly influences human health.</w:t>
      </w:r>
      <w:r w:rsidR="009B38B3">
        <w:rPr>
          <w:rFonts w:ascii="Times New Roman" w:hAnsi="Times New Roman" w:cs="Times New Roman"/>
          <w:sz w:val="24"/>
          <w:szCs w:val="24"/>
        </w:rPr>
        <w:t xml:space="preserve">  </w:t>
      </w:r>
      <w:r w:rsidRPr="008008BA">
        <w:rPr>
          <w:rFonts w:ascii="Times New Roman" w:hAnsi="Times New Roman" w:cs="Times New Roman"/>
          <w:sz w:val="24"/>
          <w:szCs w:val="24"/>
        </w:rPr>
        <w:t>In modern times, people are increasingly confronted with various health challenges. Many of these issues stem from factors such as drug addiction, lack of physical activity, imbalanced diets, hereditary disorders, consanguineous (blood-related) marriages, and infectious diseases. A healthy mother is more likely to give birth to a child who is both physically and mentally healthy.</w:t>
      </w:r>
      <w:r w:rsidR="009B38B3">
        <w:rPr>
          <w:rFonts w:ascii="Times New Roman" w:hAnsi="Times New Roman" w:cs="Times New Roman"/>
          <w:sz w:val="24"/>
          <w:szCs w:val="24"/>
        </w:rPr>
        <w:t xml:space="preserve"> </w:t>
      </w:r>
      <w:r w:rsidRPr="008008BA">
        <w:rPr>
          <w:rFonts w:ascii="Times New Roman" w:hAnsi="Times New Roman" w:cs="Times New Roman"/>
          <w:sz w:val="24"/>
          <w:szCs w:val="24"/>
        </w:rPr>
        <w:t>The gestation period is a critical time for fetal development. Some women experience health complications during pregnancy, which may impact both their own health and that of the fetus. These complications can affect the physical and mental development of the baby and may even result in alterations to the genetic makeup, potentially passing on genetic disorders to future generations.</w:t>
      </w:r>
      <w:r w:rsidR="009B38B3">
        <w:rPr>
          <w:rFonts w:ascii="Times New Roman" w:hAnsi="Times New Roman" w:cs="Times New Roman"/>
          <w:sz w:val="24"/>
          <w:szCs w:val="24"/>
        </w:rPr>
        <w:t xml:space="preserve"> </w:t>
      </w:r>
      <w:r w:rsidRPr="008008BA">
        <w:rPr>
          <w:rFonts w:ascii="Times New Roman" w:hAnsi="Times New Roman" w:cs="Times New Roman"/>
          <w:sz w:val="24"/>
          <w:szCs w:val="24"/>
        </w:rPr>
        <w:t xml:space="preserve">Genetic disorders can lead to various malformations, including congenital anomalies, birth defects, and in some cases, cancer. Congenital anomalies result from structural or functional abnormalities that develop during fetal growth. These anomalies can arise due to genetic factors or inadequate antenatal care during pregnancy. Substances that </w:t>
      </w:r>
      <w:proofErr w:type="gramStart"/>
      <w:r w:rsidRPr="008008BA">
        <w:rPr>
          <w:rFonts w:ascii="Times New Roman" w:hAnsi="Times New Roman" w:cs="Times New Roman"/>
          <w:sz w:val="24"/>
          <w:szCs w:val="24"/>
        </w:rPr>
        <w:t>cause</w:t>
      </w:r>
      <w:proofErr w:type="gramEnd"/>
      <w:r w:rsidRPr="008008BA">
        <w:rPr>
          <w:rFonts w:ascii="Times New Roman" w:hAnsi="Times New Roman" w:cs="Times New Roman"/>
          <w:sz w:val="24"/>
          <w:szCs w:val="24"/>
        </w:rPr>
        <w:t xml:space="preserve"> congenital anomalies are known as teratogens, which can lead to intrauterine growth retardation, miscarriage, low birth weight, fetal death, and abnormal neural development.</w:t>
      </w:r>
    </w:p>
    <w:p w14:paraId="4E693AB4" w14:textId="77777777" w:rsidR="00CF18CD" w:rsidRDefault="00D00C44" w:rsidP="00CF18CD">
      <w:pPr>
        <w:spacing w:line="480" w:lineRule="auto"/>
        <w:ind w:firstLine="720"/>
        <w:jc w:val="both"/>
        <w:rPr>
          <w:rFonts w:ascii="Times New Roman" w:hAnsi="Times New Roman" w:cs="Times New Roman"/>
          <w:sz w:val="24"/>
          <w:szCs w:val="24"/>
        </w:rPr>
      </w:pPr>
      <w:r w:rsidRPr="00D00C44">
        <w:rPr>
          <w:rFonts w:ascii="Times New Roman" w:hAnsi="Times New Roman" w:cs="Times New Roman"/>
          <w:sz w:val="24"/>
          <w:szCs w:val="24"/>
        </w:rPr>
        <w:t xml:space="preserve">Developmental anomalies in the fetus can occur due to both intrinsic and extrinsic factors. Intrinsic factors are internal to the body and can make certain individuals more prone to fetal developmental issues. For example, some individuals may inherit or acquire </w:t>
      </w:r>
      <w:r w:rsidRPr="00D00C44">
        <w:rPr>
          <w:rFonts w:ascii="Times New Roman" w:hAnsi="Times New Roman" w:cs="Times New Roman"/>
          <w:sz w:val="24"/>
          <w:szCs w:val="24"/>
        </w:rPr>
        <w:lastRenderedPageBreak/>
        <w:t>conditions such as altered genes in somatic cells, abnormal hormone levels in the bloodstream, or a weakened immune system. These factors can increase susceptibility to complications during gestation. Although the body has mechanisms to repair genetic damage and healthy lifestyle choices</w:t>
      </w:r>
      <w:r>
        <w:rPr>
          <w:rFonts w:ascii="Times New Roman" w:hAnsi="Times New Roman" w:cs="Times New Roman"/>
          <w:sz w:val="24"/>
          <w:szCs w:val="24"/>
        </w:rPr>
        <w:t xml:space="preserve"> </w:t>
      </w:r>
      <w:r w:rsidRPr="00D00C44">
        <w:rPr>
          <w:rFonts w:ascii="Times New Roman" w:hAnsi="Times New Roman" w:cs="Times New Roman"/>
          <w:sz w:val="24"/>
          <w:szCs w:val="24"/>
        </w:rPr>
        <w:t>such as wearing protective clothing to reduce s</w:t>
      </w:r>
      <w:r>
        <w:rPr>
          <w:rFonts w:ascii="Times New Roman" w:hAnsi="Times New Roman" w:cs="Times New Roman"/>
          <w:sz w:val="24"/>
          <w:szCs w:val="24"/>
        </w:rPr>
        <w:t xml:space="preserve">un exposure or avoiding smoking </w:t>
      </w:r>
      <w:r w:rsidRPr="00D00C44">
        <w:rPr>
          <w:rFonts w:ascii="Times New Roman" w:hAnsi="Times New Roman" w:cs="Times New Roman"/>
          <w:sz w:val="24"/>
          <w:szCs w:val="24"/>
        </w:rPr>
        <w:t>can minimize harmful exposures, environmental substances may still cause genetic alterations that accumulate over time. While many of these alterations have no impact on health, permanent changes in specific genes can impair fetal development.</w:t>
      </w:r>
      <w:r>
        <w:rPr>
          <w:rFonts w:ascii="Times New Roman" w:hAnsi="Times New Roman" w:cs="Times New Roman"/>
          <w:sz w:val="24"/>
          <w:szCs w:val="24"/>
        </w:rPr>
        <w:t xml:space="preserve"> </w:t>
      </w:r>
      <w:r w:rsidRPr="00D00C44">
        <w:rPr>
          <w:rFonts w:ascii="Times New Roman" w:hAnsi="Times New Roman" w:cs="Times New Roman"/>
          <w:sz w:val="24"/>
          <w:szCs w:val="24"/>
        </w:rPr>
        <w:t>Extrinsic factors include lifestyle-related behaviors such as cigarette smoking, excessive alcohol consumption, poor diet, lack of physical activity, excessive sun exposure, and risky sexual behavior that may increase exposure to certain viruses. Other extrinsic factors include exposure to specific medical drugs, hormones, radiation, viruses, bacteria, and environmental chemicals found in air, water, food, or the workplace. Collectively, these factors act as maternal pre-conception mutagenic agents and maternal post-conception teratogenic agents.</w:t>
      </w:r>
      <w:r>
        <w:rPr>
          <w:rFonts w:ascii="Times New Roman" w:hAnsi="Times New Roman" w:cs="Times New Roman"/>
          <w:sz w:val="24"/>
          <w:szCs w:val="24"/>
        </w:rPr>
        <w:t xml:space="preserve"> </w:t>
      </w:r>
      <w:r w:rsidRPr="00D00C44">
        <w:rPr>
          <w:rFonts w:ascii="Times New Roman" w:hAnsi="Times New Roman" w:cs="Times New Roman"/>
          <w:sz w:val="24"/>
          <w:szCs w:val="24"/>
        </w:rPr>
        <w:t>Pre-conception mutagenic agents can induce chromosomal abnormalities and genetic syndromes, while post-conception teratogenic agents may cause structural and functional defects in developing organs. During embryonic development, the period of organogenesis is particularly sensitive, often occurring within the first few days or weeks of pregnancy. If a fetus is exposed to teratogens during this critical window, the process of organ pattern formation may be disrupted. Even after the sensitive period, teratogenic agents can continue to have adverse effects.</w:t>
      </w:r>
      <w:r>
        <w:rPr>
          <w:rFonts w:ascii="Times New Roman" w:hAnsi="Times New Roman" w:cs="Times New Roman"/>
          <w:sz w:val="24"/>
          <w:szCs w:val="24"/>
        </w:rPr>
        <w:t xml:space="preserve"> </w:t>
      </w:r>
      <w:r w:rsidRPr="00D00C44">
        <w:rPr>
          <w:rFonts w:ascii="Times New Roman" w:hAnsi="Times New Roman" w:cs="Times New Roman"/>
          <w:sz w:val="24"/>
          <w:szCs w:val="24"/>
        </w:rPr>
        <w:t>In human fetal development, the first trimester is considered the most sensitive period, during which the fetus is highly vulnerable to congenital anomalies and infectious diseases. Maternal conditions such as HIV, syphilis, hepatitis, herpes, gestational diabetes, and high blood pressure can also contribute to pregnancy complications and may negatively impact fetal health.</w:t>
      </w:r>
    </w:p>
    <w:p w14:paraId="35FDFA6F" w14:textId="77777777" w:rsidR="00CF18CD" w:rsidRDefault="00D00C44" w:rsidP="00CF18CD">
      <w:pPr>
        <w:spacing w:line="480" w:lineRule="auto"/>
        <w:ind w:firstLine="720"/>
        <w:jc w:val="both"/>
        <w:rPr>
          <w:rFonts w:ascii="Times New Roman" w:hAnsi="Times New Roman" w:cs="Times New Roman"/>
          <w:sz w:val="24"/>
          <w:szCs w:val="24"/>
        </w:rPr>
      </w:pPr>
      <w:r w:rsidRPr="00D00C44">
        <w:rPr>
          <w:rFonts w:ascii="Times New Roman" w:hAnsi="Times New Roman" w:cs="Times New Roman"/>
          <w:sz w:val="24"/>
          <w:szCs w:val="24"/>
        </w:rPr>
        <w:lastRenderedPageBreak/>
        <w:t>Nowadays, infection and disease play a main role in the negative pregnancy outcomes of women. Even mild infections can lead to serious illness in pregnant women. There are many types of infections that can cause an increased risk of miscarriage, stillbirth, or neonatal death. The infection may affect the placenta, harm the developing baby, cause premature labor, or lead to birth abnormalities. Other pregnancy complications may include miscarriage, premature labor and birth, preeclampsia, low amniotic fluid, ectopic pregnancy, gestational diabetes, and placenta previa. Infections such as bacterial vaginosis can lead to premature birth; gonorrhea can contaminate the amniotic fluid and cause preterm labor. Fetal anemia can trigger a miscarriage. Streptococcus can cause severe complications in newborns and can be fatal. Toxoplasmosis causes birth abnormalities and intellectual disabilities. Listeria can cause miscarriage, stillbirth, and birth abnormalities. Cytomegalovirus is often harmless but can also cause birth abnormalities and intellectual disabilities. Not every woman who gets one of these infections will have a pregnancy loss.</w:t>
      </w:r>
    </w:p>
    <w:p w14:paraId="6B7D5581" w14:textId="77777777" w:rsidR="00CF18CD" w:rsidRDefault="00CF18CD" w:rsidP="00CF18CD">
      <w:pPr>
        <w:spacing w:line="480" w:lineRule="auto"/>
        <w:ind w:firstLine="720"/>
        <w:jc w:val="both"/>
        <w:rPr>
          <w:rFonts w:ascii="Times New Roman" w:hAnsi="Times New Roman" w:cs="Times New Roman"/>
          <w:i/>
          <w:sz w:val="24"/>
          <w:szCs w:val="24"/>
        </w:rPr>
      </w:pPr>
      <w:r w:rsidRPr="00CF18CD">
        <w:rPr>
          <w:rFonts w:ascii="Times New Roman" w:hAnsi="Times New Roman" w:cs="Times New Roman"/>
          <w:sz w:val="24"/>
          <w:szCs w:val="24"/>
        </w:rPr>
        <w:t xml:space="preserve">Most of the infectious diseases caused by microorganisms during gestation are transmitted by various vectors. There are two genera of mosquitoes, ticks, flies, sand flies, fleas, triatomine bugs, and some freshwater aquatic snails that transmit diseases to humans. Many of these vectors are blood-sucking insects, which ingest disease-producing microorganisms during a blood meal from an infected host (human) and later inject them into a new host during their subsequent blood meal. Mosquitoes are the best-known disease vectors in humans. The main mosquito-borne diseases are malaria, lymphatic filariasis, Japanese encephalitis, and some hemorrhagic fevers such as yellow fever, dengue, chikungunya, and viral fevers like West Nile. The pathogens responsible for these diseases are </w:t>
      </w:r>
      <w:r w:rsidRPr="00CF18CD">
        <w:rPr>
          <w:rFonts w:ascii="Times New Roman" w:hAnsi="Times New Roman" w:cs="Times New Roman"/>
          <w:i/>
          <w:sz w:val="24"/>
          <w:szCs w:val="24"/>
        </w:rPr>
        <w:t xml:space="preserve">Aedes aegypti, Aedes albopictus, Anopheles </w:t>
      </w:r>
      <w:proofErr w:type="spellStart"/>
      <w:r w:rsidRPr="00CF18CD">
        <w:rPr>
          <w:rFonts w:ascii="Times New Roman" w:hAnsi="Times New Roman" w:cs="Times New Roman"/>
          <w:i/>
          <w:sz w:val="24"/>
          <w:szCs w:val="24"/>
        </w:rPr>
        <w:t>culicifacies</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fluviatilis</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minimus</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philippinensis</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stephensi</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sundaicus</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leucosphyrus</w:t>
      </w:r>
      <w:proofErr w:type="spellEnd"/>
      <w:r w:rsidRPr="00CF18CD">
        <w:rPr>
          <w:rFonts w:ascii="Times New Roman" w:hAnsi="Times New Roman" w:cs="Times New Roman"/>
          <w:i/>
          <w:sz w:val="24"/>
          <w:szCs w:val="24"/>
        </w:rPr>
        <w:t xml:space="preserve">, Culex </w:t>
      </w:r>
      <w:proofErr w:type="spellStart"/>
      <w:r w:rsidRPr="00CF18CD">
        <w:rPr>
          <w:rFonts w:ascii="Times New Roman" w:hAnsi="Times New Roman" w:cs="Times New Roman"/>
          <w:i/>
          <w:sz w:val="24"/>
          <w:szCs w:val="24"/>
        </w:rPr>
        <w:t>quinquefasciatus</w:t>
      </w:r>
      <w:proofErr w:type="spellEnd"/>
      <w:r w:rsidRPr="00CF18CD">
        <w:rPr>
          <w:rFonts w:ascii="Times New Roman" w:hAnsi="Times New Roman" w:cs="Times New Roman"/>
          <w:i/>
          <w:sz w:val="24"/>
          <w:szCs w:val="24"/>
        </w:rPr>
        <w:t xml:space="preserve">, Culex </w:t>
      </w:r>
      <w:proofErr w:type="spellStart"/>
      <w:r w:rsidRPr="00CF18CD">
        <w:rPr>
          <w:rFonts w:ascii="Times New Roman" w:hAnsi="Times New Roman" w:cs="Times New Roman"/>
          <w:i/>
          <w:sz w:val="24"/>
          <w:szCs w:val="24"/>
        </w:rPr>
        <w:lastRenderedPageBreak/>
        <w:t>tritaeniorhynchus</w:t>
      </w:r>
      <w:proofErr w:type="spellEnd"/>
      <w:r w:rsidRPr="00CF18CD">
        <w:rPr>
          <w:rFonts w:ascii="Times New Roman" w:hAnsi="Times New Roman" w:cs="Times New Roman"/>
          <w:i/>
          <w:sz w:val="24"/>
          <w:szCs w:val="24"/>
        </w:rPr>
        <w:t xml:space="preserve">, C. </w:t>
      </w:r>
      <w:proofErr w:type="spellStart"/>
      <w:r w:rsidRPr="00CF18CD">
        <w:rPr>
          <w:rFonts w:ascii="Times New Roman" w:hAnsi="Times New Roman" w:cs="Times New Roman"/>
          <w:i/>
          <w:sz w:val="24"/>
          <w:szCs w:val="24"/>
        </w:rPr>
        <w:t>pipiens</w:t>
      </w:r>
      <w:proofErr w:type="spellEnd"/>
      <w:r w:rsidRPr="00CF18CD">
        <w:rPr>
          <w:rFonts w:ascii="Times New Roman" w:hAnsi="Times New Roman" w:cs="Times New Roman"/>
          <w:i/>
          <w:sz w:val="24"/>
          <w:szCs w:val="24"/>
        </w:rPr>
        <w:t xml:space="preserve">, C. </w:t>
      </w:r>
      <w:proofErr w:type="spellStart"/>
      <w:r w:rsidRPr="00CF18CD">
        <w:rPr>
          <w:rFonts w:ascii="Times New Roman" w:hAnsi="Times New Roman" w:cs="Times New Roman"/>
          <w:i/>
          <w:sz w:val="24"/>
          <w:szCs w:val="24"/>
        </w:rPr>
        <w:t>tarsalis</w:t>
      </w:r>
      <w:proofErr w:type="spellEnd"/>
      <w:r w:rsidRPr="00CF18CD">
        <w:rPr>
          <w:rFonts w:ascii="Times New Roman" w:hAnsi="Times New Roman" w:cs="Times New Roman"/>
          <w:i/>
          <w:sz w:val="24"/>
          <w:szCs w:val="24"/>
        </w:rPr>
        <w:t xml:space="preserve">, </w:t>
      </w:r>
      <w:proofErr w:type="spellStart"/>
      <w:r w:rsidRPr="00CF18CD">
        <w:rPr>
          <w:rFonts w:ascii="Times New Roman" w:hAnsi="Times New Roman" w:cs="Times New Roman"/>
          <w:i/>
          <w:sz w:val="24"/>
          <w:szCs w:val="24"/>
        </w:rPr>
        <w:t>Mansonia</w:t>
      </w:r>
      <w:proofErr w:type="spellEnd"/>
      <w:r w:rsidRPr="00CF18CD">
        <w:rPr>
          <w:rFonts w:ascii="Times New Roman" w:hAnsi="Times New Roman" w:cs="Times New Roman"/>
          <w:i/>
          <w:sz w:val="24"/>
          <w:szCs w:val="24"/>
        </w:rPr>
        <w:t xml:space="preserve"> </w:t>
      </w:r>
      <w:proofErr w:type="spellStart"/>
      <w:r w:rsidRPr="00CF18CD">
        <w:rPr>
          <w:rFonts w:ascii="Times New Roman" w:hAnsi="Times New Roman" w:cs="Times New Roman"/>
          <w:i/>
          <w:sz w:val="24"/>
          <w:szCs w:val="24"/>
        </w:rPr>
        <w:t>annulifera</w:t>
      </w:r>
      <w:proofErr w:type="spellEnd"/>
      <w:r w:rsidRPr="00CF18CD">
        <w:rPr>
          <w:rFonts w:ascii="Times New Roman" w:hAnsi="Times New Roman" w:cs="Times New Roman"/>
          <w:i/>
          <w:sz w:val="24"/>
          <w:szCs w:val="24"/>
        </w:rPr>
        <w:t xml:space="preserve">, Ma. </w:t>
      </w:r>
      <w:proofErr w:type="spellStart"/>
      <w:r w:rsidRPr="00CF18CD">
        <w:rPr>
          <w:rFonts w:ascii="Times New Roman" w:hAnsi="Times New Roman" w:cs="Times New Roman"/>
          <w:i/>
          <w:sz w:val="24"/>
          <w:szCs w:val="24"/>
        </w:rPr>
        <w:t>uniformis</w:t>
      </w:r>
      <w:proofErr w:type="spellEnd"/>
      <w:r w:rsidRPr="00CF18CD">
        <w:rPr>
          <w:rFonts w:ascii="Times New Roman" w:hAnsi="Times New Roman" w:cs="Times New Roman"/>
          <w:i/>
          <w:sz w:val="24"/>
          <w:szCs w:val="24"/>
        </w:rPr>
        <w:t xml:space="preserve">, and Ma. </w:t>
      </w:r>
      <w:proofErr w:type="spellStart"/>
      <w:r w:rsidRPr="00CF18CD">
        <w:rPr>
          <w:rFonts w:ascii="Times New Roman" w:hAnsi="Times New Roman" w:cs="Times New Roman"/>
          <w:i/>
          <w:sz w:val="24"/>
          <w:szCs w:val="24"/>
        </w:rPr>
        <w:t>indiana</w:t>
      </w:r>
      <w:proofErr w:type="spellEnd"/>
      <w:r w:rsidRPr="00CF18CD">
        <w:rPr>
          <w:rFonts w:ascii="Times New Roman" w:hAnsi="Times New Roman" w:cs="Times New Roman"/>
          <w:i/>
          <w:sz w:val="24"/>
          <w:szCs w:val="24"/>
        </w:rPr>
        <w:t>.</w:t>
      </w:r>
    </w:p>
    <w:p w14:paraId="42462642" w14:textId="77777777" w:rsidR="00CF18CD" w:rsidRPr="00CF18CD" w:rsidRDefault="00CF18CD" w:rsidP="00CF18CD">
      <w:pPr>
        <w:spacing w:line="480" w:lineRule="auto"/>
        <w:ind w:firstLine="720"/>
        <w:jc w:val="both"/>
        <w:rPr>
          <w:rFonts w:ascii="Times New Roman" w:hAnsi="Times New Roman" w:cs="Times New Roman"/>
          <w:sz w:val="24"/>
          <w:szCs w:val="24"/>
        </w:rPr>
      </w:pPr>
      <w:r w:rsidRPr="00CF18CD">
        <w:rPr>
          <w:rFonts w:ascii="Times New Roman" w:hAnsi="Times New Roman" w:cs="Times New Roman"/>
          <w:sz w:val="24"/>
          <w:szCs w:val="24"/>
        </w:rPr>
        <w:t xml:space="preserve">Among the above diseases in </w:t>
      </w:r>
      <w:proofErr w:type="spellStart"/>
      <w:r w:rsidRPr="00CF18CD">
        <w:rPr>
          <w:rFonts w:ascii="Times New Roman" w:hAnsi="Times New Roman" w:cs="Times New Roman"/>
          <w:sz w:val="24"/>
          <w:szCs w:val="24"/>
        </w:rPr>
        <w:t>Sivagangai</w:t>
      </w:r>
      <w:proofErr w:type="spellEnd"/>
      <w:r w:rsidRPr="00CF18CD">
        <w:rPr>
          <w:rFonts w:ascii="Times New Roman" w:hAnsi="Times New Roman" w:cs="Times New Roman"/>
          <w:sz w:val="24"/>
          <w:szCs w:val="24"/>
        </w:rPr>
        <w:t>, dengue is one of the common vector-borne arboviral infections causing a serious public health problem. Dengue is a mosquito-transmitted viral infection that is common in most tropical and sub-tropical areas. Dengue fever is classified into three different types based on the symptoms and the severity of the disease presentation. The disease is traditionally caused by the bite of the Aedes aegypti mosquito, and the illness can vary from merely asymptomatic to life-threatening dengue hemorrhagic fever. A small proportion of infected persons develop dengue hemorrhagic fever (DHF), which is characterized by fever, thrombocytopenia, hemorrhagic manifestations, and increased vascular permeability with plasma leakage primarily into the</w:t>
      </w:r>
      <w:r w:rsidR="005A3690">
        <w:rPr>
          <w:rFonts w:ascii="Times New Roman" w:hAnsi="Times New Roman" w:cs="Times New Roman"/>
          <w:sz w:val="24"/>
          <w:szCs w:val="24"/>
        </w:rPr>
        <w:t xml:space="preserve"> pleural cavity and peritoneum [1]</w:t>
      </w:r>
      <w:r w:rsidRPr="00CF18CD">
        <w:rPr>
          <w:rFonts w:ascii="Times New Roman" w:hAnsi="Times New Roman" w:cs="Times New Roman"/>
          <w:sz w:val="24"/>
          <w:szCs w:val="24"/>
        </w:rPr>
        <w:t>. Approximately 390 million dengue virus infections occur each year, and about 500,000 of these require hospitalization</w:t>
      </w:r>
      <w:r w:rsidR="005A3690">
        <w:rPr>
          <w:rFonts w:ascii="Times New Roman" w:hAnsi="Times New Roman" w:cs="Times New Roman"/>
          <w:sz w:val="24"/>
          <w:szCs w:val="24"/>
        </w:rPr>
        <w:t xml:space="preserve"> [2,3]</w:t>
      </w:r>
      <w:r w:rsidRPr="00CF18CD">
        <w:rPr>
          <w:rFonts w:ascii="Times New Roman" w:hAnsi="Times New Roman" w:cs="Times New Roman"/>
          <w:sz w:val="24"/>
          <w:szCs w:val="24"/>
        </w:rPr>
        <w:t>.</w:t>
      </w:r>
      <w:r>
        <w:rPr>
          <w:rFonts w:ascii="Times New Roman" w:hAnsi="Times New Roman" w:cs="Times New Roman"/>
          <w:sz w:val="24"/>
          <w:szCs w:val="24"/>
        </w:rPr>
        <w:t xml:space="preserve"> </w:t>
      </w:r>
      <w:r w:rsidRPr="00CF18CD">
        <w:rPr>
          <w:rFonts w:ascii="Times New Roman" w:hAnsi="Times New Roman" w:cs="Times New Roman"/>
          <w:sz w:val="24"/>
          <w:szCs w:val="24"/>
        </w:rPr>
        <w:t>Infection during pregnancy is considered more dangerous because it affects the fetus and may result in low birth weight, miscarriage, stillbirth, preterm birth, and congenital anomalies. Dengue is caused by the dengue virus (DENV), a mosquito-borne flavivirus. DENV is a single-stranded, positive-sense RNA virus of the family Flaviviridae and genus Flavivirus. There are four serotypes of the dengue virus (DEN-1, DEN-2, DEN-3, and DEN-4). The main mode of transmission is through mosquitoes that generally acquire the virus while feeding on the blood of an infected person. Infected female mosquitoes may also transmit the virus to their offspring through transovarial (via the eggs) transmission.</w:t>
      </w:r>
    </w:p>
    <w:p w14:paraId="18367723" w14:textId="77777777" w:rsidR="00CF18CD" w:rsidRPr="00CF18CD" w:rsidRDefault="00CF18CD" w:rsidP="00CF18CD">
      <w:pPr>
        <w:spacing w:line="480" w:lineRule="auto"/>
        <w:ind w:firstLine="720"/>
        <w:jc w:val="both"/>
        <w:rPr>
          <w:rFonts w:ascii="Times New Roman" w:hAnsi="Times New Roman" w:cs="Times New Roman"/>
          <w:sz w:val="24"/>
          <w:szCs w:val="24"/>
        </w:rPr>
      </w:pPr>
    </w:p>
    <w:p w14:paraId="7C85464A" w14:textId="77777777" w:rsidR="00A73753" w:rsidRDefault="00CF18CD" w:rsidP="00CF18CD">
      <w:pPr>
        <w:spacing w:line="480" w:lineRule="auto"/>
        <w:ind w:firstLine="720"/>
        <w:jc w:val="both"/>
        <w:rPr>
          <w:rFonts w:ascii="Times New Roman" w:hAnsi="Times New Roman" w:cs="Times New Roman"/>
          <w:sz w:val="24"/>
          <w:szCs w:val="24"/>
        </w:rPr>
      </w:pPr>
      <w:r w:rsidRPr="00CF18CD">
        <w:rPr>
          <w:rFonts w:ascii="Times New Roman" w:hAnsi="Times New Roman" w:cs="Times New Roman"/>
          <w:sz w:val="24"/>
          <w:szCs w:val="24"/>
        </w:rPr>
        <w:t xml:space="preserve">Concern regarding pregnant women becoming infected with dengue has heightened in recent years due to an increase in adolescent and adult infections </w:t>
      </w:r>
      <w:r w:rsidR="005A3690">
        <w:rPr>
          <w:rFonts w:ascii="Times New Roman" w:hAnsi="Times New Roman" w:cs="Times New Roman"/>
          <w:sz w:val="24"/>
          <w:szCs w:val="24"/>
        </w:rPr>
        <w:t>[4-6]</w:t>
      </w:r>
      <w:r w:rsidRPr="00CF18CD">
        <w:rPr>
          <w:rFonts w:ascii="Times New Roman" w:hAnsi="Times New Roman" w:cs="Times New Roman"/>
          <w:sz w:val="24"/>
          <w:szCs w:val="24"/>
        </w:rPr>
        <w:t xml:space="preserve">. Previous research has </w:t>
      </w:r>
      <w:r w:rsidRPr="00CF18CD">
        <w:rPr>
          <w:rFonts w:ascii="Times New Roman" w:hAnsi="Times New Roman" w:cs="Times New Roman"/>
          <w:sz w:val="24"/>
          <w:szCs w:val="24"/>
        </w:rPr>
        <w:lastRenderedPageBreak/>
        <w:t xml:space="preserve">suggested higher proportions of preterm birth and low birth weight in infants born to mothers who had dengue during pregnancy </w:t>
      </w:r>
      <w:r w:rsidR="005A3690">
        <w:rPr>
          <w:rFonts w:ascii="Times New Roman" w:hAnsi="Times New Roman" w:cs="Times New Roman"/>
          <w:sz w:val="24"/>
          <w:szCs w:val="24"/>
        </w:rPr>
        <w:t xml:space="preserve">[7-9]. </w:t>
      </w:r>
      <w:r w:rsidRPr="00CF18CD">
        <w:rPr>
          <w:rFonts w:ascii="Times New Roman" w:hAnsi="Times New Roman" w:cs="Times New Roman"/>
          <w:sz w:val="24"/>
          <w:szCs w:val="24"/>
        </w:rPr>
        <w:t xml:space="preserve">Considering the above, the present study was carried out to assess the impact of dengue on the pregnancy outcomes of the selected population in </w:t>
      </w:r>
      <w:proofErr w:type="spellStart"/>
      <w:r w:rsidRPr="00CF18CD">
        <w:rPr>
          <w:rFonts w:ascii="Times New Roman" w:hAnsi="Times New Roman" w:cs="Times New Roman"/>
          <w:sz w:val="24"/>
          <w:szCs w:val="24"/>
        </w:rPr>
        <w:t>Sivagangai</w:t>
      </w:r>
      <w:proofErr w:type="spellEnd"/>
      <w:r w:rsidRPr="00CF18CD">
        <w:rPr>
          <w:rFonts w:ascii="Times New Roman" w:hAnsi="Times New Roman" w:cs="Times New Roman"/>
          <w:sz w:val="24"/>
          <w:szCs w:val="24"/>
        </w:rPr>
        <w:t>.</w:t>
      </w:r>
      <w:r w:rsidR="00377C4E">
        <w:rPr>
          <w:rFonts w:ascii="Times New Roman" w:hAnsi="Times New Roman" w:cs="Times New Roman"/>
        </w:rPr>
        <w:tab/>
      </w:r>
      <w:r w:rsidR="00D05A9D">
        <w:rPr>
          <w:rFonts w:ascii="Times New Roman" w:hAnsi="Times New Roman" w:cs="Times New Roman"/>
          <w:sz w:val="24"/>
          <w:szCs w:val="24"/>
        </w:rPr>
        <w:tab/>
      </w:r>
      <w:r w:rsidR="004D7EB2">
        <w:rPr>
          <w:rFonts w:ascii="Times New Roman" w:hAnsi="Times New Roman" w:cs="Times New Roman"/>
          <w:sz w:val="24"/>
          <w:szCs w:val="24"/>
        </w:rPr>
        <w:t xml:space="preserve"> </w:t>
      </w:r>
    </w:p>
    <w:p w14:paraId="1FE67727" w14:textId="77777777" w:rsidR="004B2DAB" w:rsidRPr="00505067" w:rsidRDefault="004B2DAB" w:rsidP="00CF18CD">
      <w:pPr>
        <w:spacing w:line="480" w:lineRule="auto"/>
        <w:jc w:val="center"/>
        <w:rPr>
          <w:rFonts w:ascii="Times New Roman" w:hAnsi="Times New Roman" w:cs="Times New Roman"/>
          <w:b/>
          <w:sz w:val="24"/>
          <w:szCs w:val="24"/>
        </w:rPr>
      </w:pPr>
      <w:r w:rsidRPr="00505067">
        <w:rPr>
          <w:rFonts w:ascii="Times New Roman" w:hAnsi="Times New Roman" w:cs="Times New Roman"/>
          <w:b/>
          <w:sz w:val="24"/>
          <w:szCs w:val="24"/>
        </w:rPr>
        <w:t>METHODOLOGY</w:t>
      </w:r>
    </w:p>
    <w:p w14:paraId="6775C6CB" w14:textId="77777777" w:rsidR="00962401" w:rsidRPr="00505067" w:rsidRDefault="008A0391" w:rsidP="002B4FA6">
      <w:pPr>
        <w:autoSpaceDE w:val="0"/>
        <w:autoSpaceDN w:val="0"/>
        <w:adjustRightInd w:val="0"/>
        <w:spacing w:after="0" w:line="480" w:lineRule="auto"/>
        <w:ind w:firstLine="720"/>
        <w:jc w:val="both"/>
        <w:rPr>
          <w:rFonts w:ascii="Times New Roman" w:hAnsi="Times New Roman" w:cs="Times New Roman"/>
          <w:sz w:val="24"/>
          <w:szCs w:val="24"/>
        </w:rPr>
      </w:pPr>
      <w:r w:rsidRPr="008A0391">
        <w:rPr>
          <w:rFonts w:ascii="Times New Roman" w:hAnsi="Times New Roman" w:cs="Times New Roman"/>
          <w:sz w:val="24"/>
          <w:szCs w:val="24"/>
        </w:rPr>
        <w:t xml:space="preserve">The present study was a cross-sectional, population-based investigation carried out in </w:t>
      </w:r>
      <w:proofErr w:type="spellStart"/>
      <w:r w:rsidRPr="008A0391">
        <w:rPr>
          <w:rFonts w:ascii="Times New Roman" w:hAnsi="Times New Roman" w:cs="Times New Roman"/>
          <w:sz w:val="24"/>
          <w:szCs w:val="24"/>
        </w:rPr>
        <w:t>Sivagangai</w:t>
      </w:r>
      <w:proofErr w:type="spellEnd"/>
      <w:r w:rsidR="00962401">
        <w:rPr>
          <w:rFonts w:ascii="Times New Roman" w:hAnsi="Times New Roman" w:cs="Times New Roman"/>
          <w:sz w:val="24"/>
          <w:szCs w:val="24"/>
        </w:rPr>
        <w:t xml:space="preserve"> Ta</w:t>
      </w:r>
      <w:r w:rsidR="00905A57">
        <w:rPr>
          <w:rFonts w:ascii="Times New Roman" w:hAnsi="Times New Roman" w:cs="Times New Roman"/>
          <w:sz w:val="24"/>
          <w:szCs w:val="24"/>
        </w:rPr>
        <w:t>luk during the period of June</w:t>
      </w:r>
      <w:r w:rsidRPr="008A0391">
        <w:rPr>
          <w:rFonts w:ascii="Times New Roman" w:hAnsi="Times New Roman" w:cs="Times New Roman"/>
          <w:sz w:val="24"/>
          <w:szCs w:val="24"/>
        </w:rPr>
        <w:t xml:space="preserve"> 20</w:t>
      </w:r>
      <w:r w:rsidR="00962401">
        <w:rPr>
          <w:rFonts w:ascii="Times New Roman" w:hAnsi="Times New Roman" w:cs="Times New Roman"/>
          <w:sz w:val="24"/>
          <w:szCs w:val="24"/>
        </w:rPr>
        <w:t>24</w:t>
      </w:r>
      <w:r w:rsidRPr="008A0391">
        <w:rPr>
          <w:rFonts w:ascii="Times New Roman" w:hAnsi="Times New Roman" w:cs="Times New Roman"/>
          <w:sz w:val="24"/>
          <w:szCs w:val="24"/>
        </w:rPr>
        <w:t xml:space="preserve"> to </w:t>
      </w:r>
      <w:r w:rsidR="00905A57">
        <w:rPr>
          <w:rFonts w:ascii="Times New Roman" w:hAnsi="Times New Roman" w:cs="Times New Roman"/>
          <w:sz w:val="24"/>
          <w:szCs w:val="24"/>
        </w:rPr>
        <w:t>December</w:t>
      </w:r>
      <w:r w:rsidR="00962401">
        <w:rPr>
          <w:rFonts w:ascii="Times New Roman" w:hAnsi="Times New Roman" w:cs="Times New Roman"/>
          <w:sz w:val="24"/>
          <w:szCs w:val="24"/>
        </w:rPr>
        <w:t xml:space="preserve"> 2025</w:t>
      </w:r>
      <w:r w:rsidRPr="008A0391">
        <w:rPr>
          <w:rFonts w:ascii="Times New Roman" w:hAnsi="Times New Roman" w:cs="Times New Roman"/>
          <w:sz w:val="24"/>
          <w:szCs w:val="24"/>
        </w:rPr>
        <w:t>. A total of 1,753 delivered women were taken for the investigation. These families were selected using a simple random sampling method. The details about the subjects, in terms of clinical features and pregnancy outcomes such as stillbirth, low birth weight, abortion, and preterm birth, were collected through face-to-face interviews in the local language, according to the standard procedure. The types of pregnancy outcomes and hereditary anomalies in the study population were recorded. Maximum care was taken to avoid any misinterpretation by the respondents. Information was collected through personal visits to the selected families. The collected data were then processed to determine the pattern of pregnancy outcomes and defects. The types of pregnancy outcomes were also classified.</w:t>
      </w:r>
    </w:p>
    <w:p w14:paraId="2C58395B" w14:textId="77777777" w:rsidR="004B2DAB" w:rsidRPr="00505067" w:rsidRDefault="004B2DAB" w:rsidP="002B4FA6">
      <w:pPr>
        <w:autoSpaceDE w:val="0"/>
        <w:autoSpaceDN w:val="0"/>
        <w:adjustRightInd w:val="0"/>
        <w:spacing w:after="0"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RESULT</w:t>
      </w:r>
    </w:p>
    <w:p w14:paraId="4F9D2935" w14:textId="77777777" w:rsidR="004B2DAB" w:rsidRPr="00505067" w:rsidRDefault="00D01956" w:rsidP="002B4FA6">
      <w:pPr>
        <w:spacing w:line="480" w:lineRule="auto"/>
        <w:ind w:firstLine="720"/>
        <w:jc w:val="both"/>
        <w:rPr>
          <w:rFonts w:ascii="Times New Roman" w:hAnsi="Times New Roman" w:cs="Times New Roman"/>
          <w:sz w:val="24"/>
          <w:szCs w:val="24"/>
        </w:rPr>
      </w:pPr>
      <w:r w:rsidRPr="00505067">
        <w:rPr>
          <w:rFonts w:ascii="Times New Roman" w:hAnsi="Times New Roman" w:cs="Times New Roman"/>
          <w:sz w:val="24"/>
          <w:szCs w:val="24"/>
        </w:rPr>
        <w:t xml:space="preserve">Among the total population interviewed (1753), 1019 were rural population and 734 were urban population. </w:t>
      </w:r>
      <w:r w:rsidR="00FC4FED" w:rsidRPr="00505067">
        <w:rPr>
          <w:rFonts w:ascii="Times New Roman" w:hAnsi="Times New Roman" w:cs="Times New Roman"/>
          <w:sz w:val="24"/>
          <w:szCs w:val="24"/>
        </w:rPr>
        <w:t>The current study estimated that 7.87% women had negative pregnancy outcome.</w:t>
      </w:r>
      <w:r w:rsidR="00C02F2E">
        <w:rPr>
          <w:rFonts w:ascii="Times New Roman" w:hAnsi="Times New Roman" w:cs="Times New Roman"/>
          <w:sz w:val="24"/>
          <w:szCs w:val="24"/>
        </w:rPr>
        <w:t xml:space="preserve"> </w:t>
      </w:r>
      <w:proofErr w:type="gramStart"/>
      <w:r w:rsidR="00F04F43">
        <w:rPr>
          <w:rFonts w:ascii="Times New Roman" w:hAnsi="Times New Roman" w:cs="Times New Roman"/>
          <w:sz w:val="24"/>
          <w:szCs w:val="24"/>
        </w:rPr>
        <w:t>Prevalence</w:t>
      </w:r>
      <w:r w:rsidR="00C02F2E">
        <w:rPr>
          <w:rFonts w:ascii="Times New Roman" w:hAnsi="Times New Roman" w:cs="Times New Roman"/>
          <w:sz w:val="24"/>
          <w:szCs w:val="24"/>
        </w:rPr>
        <w:t xml:space="preserve"> </w:t>
      </w:r>
      <w:r w:rsidR="00F04F43">
        <w:rPr>
          <w:rFonts w:ascii="Times New Roman" w:hAnsi="Times New Roman" w:cs="Times New Roman"/>
          <w:sz w:val="24"/>
          <w:szCs w:val="24"/>
        </w:rPr>
        <w:t xml:space="preserve"> of</w:t>
      </w:r>
      <w:proofErr w:type="gramEnd"/>
      <w:r w:rsidR="00F04F43">
        <w:rPr>
          <w:rFonts w:ascii="Times New Roman" w:hAnsi="Times New Roman" w:cs="Times New Roman"/>
          <w:sz w:val="24"/>
          <w:szCs w:val="24"/>
        </w:rPr>
        <w:t xml:space="preserve"> </w:t>
      </w:r>
      <w:r w:rsidR="00E956CF">
        <w:rPr>
          <w:rFonts w:ascii="Times New Roman" w:hAnsi="Times New Roman" w:cs="Times New Roman"/>
          <w:sz w:val="24"/>
          <w:szCs w:val="24"/>
        </w:rPr>
        <w:t xml:space="preserve">adverse birth outcome among </w:t>
      </w:r>
      <w:r w:rsidR="00F04F43">
        <w:rPr>
          <w:rFonts w:ascii="Times New Roman" w:hAnsi="Times New Roman" w:cs="Times New Roman"/>
          <w:sz w:val="24"/>
          <w:szCs w:val="24"/>
        </w:rPr>
        <w:t xml:space="preserve"> </w:t>
      </w:r>
      <w:proofErr w:type="spellStart"/>
      <w:r w:rsidR="00F04F43">
        <w:rPr>
          <w:rFonts w:ascii="Times New Roman" w:hAnsi="Times New Roman" w:cs="Times New Roman"/>
          <w:sz w:val="24"/>
          <w:szCs w:val="24"/>
        </w:rPr>
        <w:t>Sivagangai</w:t>
      </w:r>
      <w:proofErr w:type="spellEnd"/>
      <w:r w:rsidR="00E956CF">
        <w:rPr>
          <w:rFonts w:ascii="Times New Roman" w:hAnsi="Times New Roman" w:cs="Times New Roman"/>
          <w:sz w:val="24"/>
          <w:szCs w:val="24"/>
        </w:rPr>
        <w:t xml:space="preserve"> population</w:t>
      </w:r>
      <w:r w:rsidR="00D06C97">
        <w:rPr>
          <w:rFonts w:ascii="Times New Roman" w:hAnsi="Times New Roman" w:cs="Times New Roman"/>
          <w:sz w:val="24"/>
          <w:szCs w:val="24"/>
        </w:rPr>
        <w:t xml:space="preserve"> during June</w:t>
      </w:r>
      <w:r w:rsidR="00F04F43">
        <w:rPr>
          <w:rFonts w:ascii="Times New Roman" w:hAnsi="Times New Roman" w:cs="Times New Roman"/>
          <w:sz w:val="24"/>
          <w:szCs w:val="24"/>
        </w:rPr>
        <w:t xml:space="preserve"> 2017 to December 2017 is shown in table 1 </w:t>
      </w:r>
      <w:r w:rsidR="00FC4FED" w:rsidRPr="00505067">
        <w:rPr>
          <w:rFonts w:ascii="Times New Roman" w:hAnsi="Times New Roman" w:cs="Times New Roman"/>
          <w:sz w:val="24"/>
          <w:szCs w:val="24"/>
        </w:rPr>
        <w:t xml:space="preserve"> </w:t>
      </w:r>
      <w:r w:rsidR="00BC3086" w:rsidRPr="00505067">
        <w:rPr>
          <w:rFonts w:ascii="Times New Roman" w:hAnsi="Times New Roman" w:cs="Times New Roman"/>
          <w:sz w:val="24"/>
          <w:szCs w:val="24"/>
        </w:rPr>
        <w:t>During the period of study</w:t>
      </w:r>
      <w:r w:rsidRPr="00505067">
        <w:rPr>
          <w:rFonts w:ascii="Times New Roman" w:hAnsi="Times New Roman" w:cs="Times New Roman"/>
          <w:sz w:val="24"/>
          <w:szCs w:val="24"/>
        </w:rPr>
        <w:t xml:space="preserve"> 16</w:t>
      </w:r>
      <w:r w:rsidR="00BC3086" w:rsidRPr="00505067">
        <w:rPr>
          <w:rFonts w:ascii="Times New Roman" w:hAnsi="Times New Roman" w:cs="Times New Roman"/>
          <w:sz w:val="24"/>
          <w:szCs w:val="24"/>
        </w:rPr>
        <w:t>15 were given normal live birth,</w:t>
      </w:r>
      <w:r w:rsidRPr="00505067">
        <w:rPr>
          <w:rFonts w:ascii="Times New Roman" w:hAnsi="Times New Roman" w:cs="Times New Roman"/>
          <w:sz w:val="24"/>
          <w:szCs w:val="24"/>
        </w:rPr>
        <w:t xml:space="preserve"> 31 were given pre</w:t>
      </w:r>
      <w:r w:rsidR="00BC3086" w:rsidRPr="00505067">
        <w:rPr>
          <w:rFonts w:ascii="Times New Roman" w:hAnsi="Times New Roman" w:cs="Times New Roman"/>
          <w:sz w:val="24"/>
          <w:szCs w:val="24"/>
        </w:rPr>
        <w:t>term birth, 14 had still birth, 41 had aborted and 52 had baby with low birth weight.</w:t>
      </w:r>
    </w:p>
    <w:p w14:paraId="5B42A53A" w14:textId="77777777" w:rsidR="00BC3086" w:rsidRPr="00962401" w:rsidRDefault="00BC3086" w:rsidP="00962401">
      <w:pPr>
        <w:spacing w:line="480" w:lineRule="auto"/>
        <w:jc w:val="both"/>
        <w:rPr>
          <w:rFonts w:ascii="Times New Roman" w:hAnsi="Times New Roman" w:cs="Times New Roman"/>
          <w:b/>
          <w:sz w:val="24"/>
          <w:szCs w:val="24"/>
        </w:rPr>
      </w:pPr>
      <w:r w:rsidRPr="00962401">
        <w:rPr>
          <w:rFonts w:ascii="Times New Roman" w:hAnsi="Times New Roman" w:cs="Times New Roman"/>
          <w:b/>
          <w:sz w:val="24"/>
          <w:szCs w:val="24"/>
        </w:rPr>
        <w:t xml:space="preserve">Table 1: </w:t>
      </w:r>
      <w:r w:rsidR="00F04F43" w:rsidRPr="00962401">
        <w:rPr>
          <w:rFonts w:ascii="Times New Roman" w:hAnsi="Times New Roman" w:cs="Times New Roman"/>
          <w:b/>
          <w:sz w:val="24"/>
          <w:szCs w:val="24"/>
        </w:rPr>
        <w:t>Prevalence</w:t>
      </w:r>
      <w:r w:rsidRPr="00962401">
        <w:rPr>
          <w:rFonts w:ascii="Times New Roman" w:hAnsi="Times New Roman" w:cs="Times New Roman"/>
          <w:b/>
          <w:sz w:val="24"/>
          <w:szCs w:val="24"/>
        </w:rPr>
        <w:t xml:space="preserve"> of </w:t>
      </w:r>
      <w:r w:rsidR="00C02F2E" w:rsidRPr="00962401">
        <w:rPr>
          <w:rFonts w:ascii="Times New Roman" w:hAnsi="Times New Roman" w:cs="Times New Roman"/>
          <w:b/>
          <w:sz w:val="24"/>
          <w:szCs w:val="24"/>
        </w:rPr>
        <w:t xml:space="preserve">adverse birth outcome in </w:t>
      </w:r>
      <w:proofErr w:type="spellStart"/>
      <w:r w:rsidR="00C02F2E" w:rsidRPr="00962401">
        <w:rPr>
          <w:rFonts w:ascii="Times New Roman" w:hAnsi="Times New Roman" w:cs="Times New Roman"/>
          <w:b/>
          <w:sz w:val="24"/>
          <w:szCs w:val="24"/>
        </w:rPr>
        <w:t>Sivagangai</w:t>
      </w:r>
      <w:proofErr w:type="spellEnd"/>
    </w:p>
    <w:tbl>
      <w:tblPr>
        <w:tblStyle w:val="GridTable4-Accent5"/>
        <w:tblW w:w="9519" w:type="dxa"/>
        <w:tblLook w:val="04A0" w:firstRow="1" w:lastRow="0" w:firstColumn="1" w:lastColumn="0" w:noHBand="0" w:noVBand="1"/>
      </w:tblPr>
      <w:tblGrid>
        <w:gridCol w:w="754"/>
        <w:gridCol w:w="1974"/>
        <w:gridCol w:w="1375"/>
        <w:gridCol w:w="1337"/>
        <w:gridCol w:w="1384"/>
        <w:gridCol w:w="1355"/>
        <w:gridCol w:w="1340"/>
      </w:tblGrid>
      <w:tr w:rsidR="00BC3086" w:rsidRPr="00505067" w14:paraId="6B499AD5" w14:textId="77777777" w:rsidTr="00962401">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754" w:type="dxa"/>
            <w:tcBorders>
              <w:top w:val="single" w:sz="4" w:space="0" w:color="auto"/>
              <w:left w:val="single" w:sz="4" w:space="0" w:color="auto"/>
              <w:bottom w:val="single" w:sz="4" w:space="0" w:color="auto"/>
              <w:right w:val="single" w:sz="4" w:space="0" w:color="auto"/>
            </w:tcBorders>
          </w:tcPr>
          <w:p w14:paraId="26C98D25" w14:textId="77777777" w:rsidR="00BC3086" w:rsidRPr="00505067" w:rsidRDefault="00BC3086" w:rsidP="00962401">
            <w:pPr>
              <w:jc w:val="both"/>
              <w:rPr>
                <w:rFonts w:ascii="Times New Roman" w:hAnsi="Times New Roman" w:cs="Times New Roman"/>
                <w:sz w:val="24"/>
                <w:szCs w:val="24"/>
              </w:rPr>
            </w:pPr>
            <w:proofErr w:type="spellStart"/>
            <w:proofErr w:type="gramStart"/>
            <w:r w:rsidRPr="00505067">
              <w:rPr>
                <w:rFonts w:ascii="Times New Roman" w:hAnsi="Times New Roman" w:cs="Times New Roman"/>
                <w:sz w:val="24"/>
                <w:szCs w:val="24"/>
              </w:rPr>
              <w:lastRenderedPageBreak/>
              <w:t>S.No</w:t>
            </w:r>
            <w:proofErr w:type="spellEnd"/>
            <w:proofErr w:type="gramEnd"/>
          </w:p>
        </w:tc>
        <w:tc>
          <w:tcPr>
            <w:tcW w:w="1974" w:type="dxa"/>
            <w:tcBorders>
              <w:top w:val="single" w:sz="4" w:space="0" w:color="auto"/>
              <w:left w:val="single" w:sz="4" w:space="0" w:color="auto"/>
              <w:bottom w:val="single" w:sz="4" w:space="0" w:color="auto"/>
              <w:right w:val="single" w:sz="4" w:space="0" w:color="auto"/>
            </w:tcBorders>
          </w:tcPr>
          <w:p w14:paraId="1D388D93"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1D9BFEAC"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Preterm birth</w:t>
            </w:r>
          </w:p>
        </w:tc>
        <w:tc>
          <w:tcPr>
            <w:tcW w:w="1337" w:type="dxa"/>
            <w:tcBorders>
              <w:top w:val="single" w:sz="4" w:space="0" w:color="auto"/>
              <w:left w:val="single" w:sz="4" w:space="0" w:color="auto"/>
              <w:bottom w:val="single" w:sz="4" w:space="0" w:color="auto"/>
              <w:right w:val="single" w:sz="4" w:space="0" w:color="auto"/>
            </w:tcBorders>
          </w:tcPr>
          <w:p w14:paraId="0485BDCB"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Still birth</w:t>
            </w:r>
          </w:p>
        </w:tc>
        <w:tc>
          <w:tcPr>
            <w:tcW w:w="1384" w:type="dxa"/>
            <w:tcBorders>
              <w:top w:val="single" w:sz="4" w:space="0" w:color="auto"/>
              <w:left w:val="single" w:sz="4" w:space="0" w:color="auto"/>
              <w:bottom w:val="single" w:sz="4" w:space="0" w:color="auto"/>
              <w:right w:val="single" w:sz="4" w:space="0" w:color="auto"/>
            </w:tcBorders>
          </w:tcPr>
          <w:p w14:paraId="19CEB5CB"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Abortion</w:t>
            </w:r>
          </w:p>
        </w:tc>
        <w:tc>
          <w:tcPr>
            <w:tcW w:w="1355" w:type="dxa"/>
            <w:tcBorders>
              <w:top w:val="single" w:sz="4" w:space="0" w:color="auto"/>
              <w:left w:val="single" w:sz="4" w:space="0" w:color="auto"/>
              <w:bottom w:val="single" w:sz="4" w:space="0" w:color="auto"/>
              <w:right w:val="single" w:sz="4" w:space="0" w:color="auto"/>
            </w:tcBorders>
          </w:tcPr>
          <w:p w14:paraId="2A20E432"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Low birth weight</w:t>
            </w:r>
          </w:p>
        </w:tc>
        <w:tc>
          <w:tcPr>
            <w:tcW w:w="1340" w:type="dxa"/>
            <w:tcBorders>
              <w:top w:val="single" w:sz="4" w:space="0" w:color="auto"/>
              <w:left w:val="single" w:sz="4" w:space="0" w:color="auto"/>
              <w:bottom w:val="single" w:sz="4" w:space="0" w:color="auto"/>
              <w:right w:val="single" w:sz="4" w:space="0" w:color="auto"/>
            </w:tcBorders>
          </w:tcPr>
          <w:p w14:paraId="4ADF1586"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Total</w:t>
            </w:r>
          </w:p>
        </w:tc>
      </w:tr>
      <w:tr w:rsidR="00BC3086" w:rsidRPr="00505067" w14:paraId="4565D0FA" w14:textId="77777777" w:rsidTr="0096240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Borders>
              <w:top w:val="single" w:sz="4" w:space="0" w:color="auto"/>
            </w:tcBorders>
          </w:tcPr>
          <w:p w14:paraId="01C5BF77"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1.</w:t>
            </w:r>
          </w:p>
        </w:tc>
        <w:tc>
          <w:tcPr>
            <w:tcW w:w="1974" w:type="dxa"/>
            <w:tcBorders>
              <w:top w:val="single" w:sz="4" w:space="0" w:color="auto"/>
            </w:tcBorders>
          </w:tcPr>
          <w:p w14:paraId="1A4EE2DE"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Uterus weakness</w:t>
            </w:r>
          </w:p>
        </w:tc>
        <w:tc>
          <w:tcPr>
            <w:tcW w:w="1375" w:type="dxa"/>
            <w:tcBorders>
              <w:top w:val="single" w:sz="4" w:space="0" w:color="auto"/>
            </w:tcBorders>
          </w:tcPr>
          <w:p w14:paraId="5F621FB0"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p>
        </w:tc>
        <w:tc>
          <w:tcPr>
            <w:tcW w:w="1337" w:type="dxa"/>
            <w:tcBorders>
              <w:top w:val="single" w:sz="4" w:space="0" w:color="auto"/>
            </w:tcBorders>
          </w:tcPr>
          <w:p w14:paraId="526686E4"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84" w:type="dxa"/>
            <w:tcBorders>
              <w:top w:val="single" w:sz="4" w:space="0" w:color="auto"/>
            </w:tcBorders>
          </w:tcPr>
          <w:p w14:paraId="4251BE82"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8</w:t>
            </w:r>
          </w:p>
        </w:tc>
        <w:tc>
          <w:tcPr>
            <w:tcW w:w="1355" w:type="dxa"/>
            <w:tcBorders>
              <w:top w:val="single" w:sz="4" w:space="0" w:color="auto"/>
            </w:tcBorders>
          </w:tcPr>
          <w:p w14:paraId="5506475C"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11</w:t>
            </w:r>
          </w:p>
        </w:tc>
        <w:tc>
          <w:tcPr>
            <w:tcW w:w="1340" w:type="dxa"/>
            <w:tcBorders>
              <w:top w:val="single" w:sz="4" w:space="0" w:color="auto"/>
            </w:tcBorders>
          </w:tcPr>
          <w:p w14:paraId="6CEC6EDC"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25</w:t>
            </w:r>
          </w:p>
        </w:tc>
      </w:tr>
      <w:tr w:rsidR="00BC3086" w:rsidRPr="00505067" w14:paraId="658BD742" w14:textId="77777777" w:rsidTr="00962401">
        <w:trPr>
          <w:trHeight w:val="423"/>
        </w:trPr>
        <w:tc>
          <w:tcPr>
            <w:cnfStyle w:val="001000000000" w:firstRow="0" w:lastRow="0" w:firstColumn="1" w:lastColumn="0" w:oddVBand="0" w:evenVBand="0" w:oddHBand="0" w:evenHBand="0" w:firstRowFirstColumn="0" w:firstRowLastColumn="0" w:lastRowFirstColumn="0" w:lastRowLastColumn="0"/>
            <w:tcW w:w="754" w:type="dxa"/>
          </w:tcPr>
          <w:p w14:paraId="6E0EE5C1"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2.</w:t>
            </w:r>
          </w:p>
        </w:tc>
        <w:tc>
          <w:tcPr>
            <w:tcW w:w="1974" w:type="dxa"/>
          </w:tcPr>
          <w:p w14:paraId="4C90FC46"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Anomalies</w:t>
            </w:r>
          </w:p>
        </w:tc>
        <w:tc>
          <w:tcPr>
            <w:tcW w:w="1375" w:type="dxa"/>
          </w:tcPr>
          <w:p w14:paraId="712AD747"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8</w:t>
            </w:r>
          </w:p>
        </w:tc>
        <w:tc>
          <w:tcPr>
            <w:tcW w:w="1337" w:type="dxa"/>
          </w:tcPr>
          <w:p w14:paraId="1391B46F"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5</w:t>
            </w:r>
          </w:p>
        </w:tc>
        <w:tc>
          <w:tcPr>
            <w:tcW w:w="1384" w:type="dxa"/>
          </w:tcPr>
          <w:p w14:paraId="57C3C0B1"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7</w:t>
            </w:r>
          </w:p>
        </w:tc>
        <w:tc>
          <w:tcPr>
            <w:tcW w:w="1355" w:type="dxa"/>
          </w:tcPr>
          <w:p w14:paraId="0BC43340"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13</w:t>
            </w:r>
          </w:p>
        </w:tc>
        <w:tc>
          <w:tcPr>
            <w:tcW w:w="1340" w:type="dxa"/>
          </w:tcPr>
          <w:p w14:paraId="00EED5C7"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33</w:t>
            </w:r>
          </w:p>
        </w:tc>
      </w:tr>
      <w:tr w:rsidR="00BC3086" w:rsidRPr="00505067" w14:paraId="478325CD" w14:textId="77777777" w:rsidTr="0096240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14:paraId="40CDE003"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3.</w:t>
            </w:r>
          </w:p>
        </w:tc>
        <w:tc>
          <w:tcPr>
            <w:tcW w:w="1974" w:type="dxa"/>
          </w:tcPr>
          <w:p w14:paraId="35179AA6"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Physical injury</w:t>
            </w:r>
          </w:p>
        </w:tc>
        <w:tc>
          <w:tcPr>
            <w:tcW w:w="1375" w:type="dxa"/>
          </w:tcPr>
          <w:p w14:paraId="659497B0"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37" w:type="dxa"/>
          </w:tcPr>
          <w:p w14:paraId="108C1C6C"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14:paraId="6A2B1AC5"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9</w:t>
            </w:r>
          </w:p>
        </w:tc>
        <w:tc>
          <w:tcPr>
            <w:tcW w:w="1355" w:type="dxa"/>
          </w:tcPr>
          <w:p w14:paraId="12AEF8F8"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40" w:type="dxa"/>
          </w:tcPr>
          <w:p w14:paraId="5D92102B"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10</w:t>
            </w:r>
          </w:p>
        </w:tc>
      </w:tr>
      <w:tr w:rsidR="00BC3086" w:rsidRPr="00505067" w14:paraId="7EC48532" w14:textId="77777777" w:rsidTr="00962401">
        <w:trPr>
          <w:trHeight w:val="423"/>
        </w:trPr>
        <w:tc>
          <w:tcPr>
            <w:cnfStyle w:val="001000000000" w:firstRow="0" w:lastRow="0" w:firstColumn="1" w:lastColumn="0" w:oddVBand="0" w:evenVBand="0" w:oddHBand="0" w:evenHBand="0" w:firstRowFirstColumn="0" w:firstRowLastColumn="0" w:lastRowFirstColumn="0" w:lastRowLastColumn="0"/>
            <w:tcW w:w="754" w:type="dxa"/>
          </w:tcPr>
          <w:p w14:paraId="0D4DFDB2"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4.</w:t>
            </w:r>
          </w:p>
        </w:tc>
        <w:tc>
          <w:tcPr>
            <w:tcW w:w="1974" w:type="dxa"/>
          </w:tcPr>
          <w:p w14:paraId="040A4F70" w14:textId="77777777" w:rsidR="00BC3086" w:rsidRPr="00505067" w:rsidRDefault="009932BC"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Dengue</w:t>
            </w:r>
            <w:r w:rsidR="00FC4FED" w:rsidRPr="00505067">
              <w:rPr>
                <w:rFonts w:ascii="Times New Roman" w:hAnsi="Times New Roman" w:cs="Times New Roman"/>
                <w:sz w:val="24"/>
                <w:szCs w:val="24"/>
              </w:rPr>
              <w:t xml:space="preserve"> infection</w:t>
            </w:r>
          </w:p>
        </w:tc>
        <w:tc>
          <w:tcPr>
            <w:tcW w:w="1375" w:type="dxa"/>
          </w:tcPr>
          <w:p w14:paraId="1A9630E4"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w:t>
            </w:r>
          </w:p>
        </w:tc>
        <w:tc>
          <w:tcPr>
            <w:tcW w:w="1337" w:type="dxa"/>
          </w:tcPr>
          <w:p w14:paraId="0EDE4CF5"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14:paraId="013B1A57"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55" w:type="dxa"/>
          </w:tcPr>
          <w:p w14:paraId="536E2C15"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2</w:t>
            </w:r>
          </w:p>
        </w:tc>
        <w:tc>
          <w:tcPr>
            <w:tcW w:w="1340" w:type="dxa"/>
          </w:tcPr>
          <w:p w14:paraId="449E0F7A"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p>
        </w:tc>
      </w:tr>
      <w:tr w:rsidR="00BC3086" w:rsidRPr="00505067" w14:paraId="4C02B4DC" w14:textId="77777777" w:rsidTr="0096240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14:paraId="5436D31D"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5.</w:t>
            </w:r>
          </w:p>
        </w:tc>
        <w:tc>
          <w:tcPr>
            <w:tcW w:w="1974" w:type="dxa"/>
          </w:tcPr>
          <w:p w14:paraId="564DD46E"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Disease</w:t>
            </w:r>
          </w:p>
        </w:tc>
        <w:tc>
          <w:tcPr>
            <w:tcW w:w="1375" w:type="dxa"/>
          </w:tcPr>
          <w:p w14:paraId="02DB5216"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10</w:t>
            </w:r>
          </w:p>
        </w:tc>
        <w:tc>
          <w:tcPr>
            <w:tcW w:w="1337" w:type="dxa"/>
          </w:tcPr>
          <w:p w14:paraId="32E8CC77"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p>
        </w:tc>
        <w:tc>
          <w:tcPr>
            <w:tcW w:w="1384" w:type="dxa"/>
          </w:tcPr>
          <w:p w14:paraId="27F8CD19"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14</w:t>
            </w:r>
          </w:p>
        </w:tc>
        <w:tc>
          <w:tcPr>
            <w:tcW w:w="1355" w:type="dxa"/>
          </w:tcPr>
          <w:p w14:paraId="0EE0F6BA"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19</w:t>
            </w:r>
          </w:p>
        </w:tc>
        <w:tc>
          <w:tcPr>
            <w:tcW w:w="1340" w:type="dxa"/>
          </w:tcPr>
          <w:p w14:paraId="6765EB59"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49</w:t>
            </w:r>
          </w:p>
        </w:tc>
      </w:tr>
      <w:tr w:rsidR="00FC4FED" w:rsidRPr="00505067" w14:paraId="5D47737A" w14:textId="77777777" w:rsidTr="00962401">
        <w:trPr>
          <w:trHeight w:val="423"/>
        </w:trPr>
        <w:tc>
          <w:tcPr>
            <w:cnfStyle w:val="001000000000" w:firstRow="0" w:lastRow="0" w:firstColumn="1" w:lastColumn="0" w:oddVBand="0" w:evenVBand="0" w:oddHBand="0" w:evenHBand="0" w:firstRowFirstColumn="0" w:firstRowLastColumn="0" w:lastRowFirstColumn="0" w:lastRowLastColumn="0"/>
            <w:tcW w:w="754" w:type="dxa"/>
          </w:tcPr>
          <w:p w14:paraId="1EE13B9C" w14:textId="77777777" w:rsidR="00FC4FED" w:rsidRPr="00505067" w:rsidRDefault="00FC4FED" w:rsidP="00962401">
            <w:pPr>
              <w:jc w:val="both"/>
              <w:rPr>
                <w:rFonts w:ascii="Times New Roman" w:hAnsi="Times New Roman" w:cs="Times New Roman"/>
                <w:sz w:val="24"/>
                <w:szCs w:val="24"/>
              </w:rPr>
            </w:pPr>
            <w:r w:rsidRPr="00505067">
              <w:rPr>
                <w:rFonts w:ascii="Times New Roman" w:hAnsi="Times New Roman" w:cs="Times New Roman"/>
                <w:sz w:val="24"/>
                <w:szCs w:val="24"/>
              </w:rPr>
              <w:t>6.</w:t>
            </w:r>
          </w:p>
        </w:tc>
        <w:tc>
          <w:tcPr>
            <w:tcW w:w="1974" w:type="dxa"/>
          </w:tcPr>
          <w:p w14:paraId="41B8816D"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Unknown factors</w:t>
            </w:r>
          </w:p>
        </w:tc>
        <w:tc>
          <w:tcPr>
            <w:tcW w:w="1375" w:type="dxa"/>
          </w:tcPr>
          <w:p w14:paraId="5E49FD73"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w:t>
            </w:r>
          </w:p>
        </w:tc>
        <w:tc>
          <w:tcPr>
            <w:tcW w:w="1337" w:type="dxa"/>
          </w:tcPr>
          <w:p w14:paraId="578D1039"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14:paraId="59B446AD"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w:t>
            </w:r>
          </w:p>
        </w:tc>
        <w:tc>
          <w:tcPr>
            <w:tcW w:w="1355" w:type="dxa"/>
          </w:tcPr>
          <w:p w14:paraId="7408513B"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7</w:t>
            </w:r>
          </w:p>
        </w:tc>
        <w:tc>
          <w:tcPr>
            <w:tcW w:w="1340" w:type="dxa"/>
          </w:tcPr>
          <w:p w14:paraId="7E214455"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15</w:t>
            </w:r>
          </w:p>
        </w:tc>
      </w:tr>
      <w:tr w:rsidR="00BC3086" w:rsidRPr="00505067" w14:paraId="2D2656E3" w14:textId="77777777" w:rsidTr="0096240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14:paraId="1926003D" w14:textId="77777777" w:rsidR="00BC3086" w:rsidRPr="00505067" w:rsidRDefault="00BC3086" w:rsidP="00962401">
            <w:pPr>
              <w:jc w:val="both"/>
              <w:rPr>
                <w:rFonts w:ascii="Times New Roman" w:hAnsi="Times New Roman" w:cs="Times New Roman"/>
                <w:sz w:val="24"/>
                <w:szCs w:val="24"/>
              </w:rPr>
            </w:pPr>
          </w:p>
        </w:tc>
        <w:tc>
          <w:tcPr>
            <w:tcW w:w="1974" w:type="dxa"/>
          </w:tcPr>
          <w:p w14:paraId="61E3F3BB"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Total</w:t>
            </w:r>
          </w:p>
        </w:tc>
        <w:tc>
          <w:tcPr>
            <w:tcW w:w="1375" w:type="dxa"/>
          </w:tcPr>
          <w:p w14:paraId="010A4965"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31</w:t>
            </w:r>
          </w:p>
        </w:tc>
        <w:tc>
          <w:tcPr>
            <w:tcW w:w="1337" w:type="dxa"/>
          </w:tcPr>
          <w:p w14:paraId="02AE4FDB"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14</w:t>
            </w:r>
          </w:p>
        </w:tc>
        <w:tc>
          <w:tcPr>
            <w:tcW w:w="1384" w:type="dxa"/>
          </w:tcPr>
          <w:p w14:paraId="743A45D2"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41</w:t>
            </w:r>
          </w:p>
        </w:tc>
        <w:tc>
          <w:tcPr>
            <w:tcW w:w="1355" w:type="dxa"/>
          </w:tcPr>
          <w:p w14:paraId="7A9576A4"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52</w:t>
            </w:r>
          </w:p>
        </w:tc>
        <w:tc>
          <w:tcPr>
            <w:tcW w:w="1340" w:type="dxa"/>
          </w:tcPr>
          <w:p w14:paraId="52F57214"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138</w:t>
            </w:r>
          </w:p>
        </w:tc>
      </w:tr>
    </w:tbl>
    <w:p w14:paraId="32E01257" w14:textId="77777777" w:rsidR="00962401" w:rsidRDefault="00962401" w:rsidP="002B4FA6">
      <w:pPr>
        <w:spacing w:line="480" w:lineRule="auto"/>
        <w:ind w:firstLine="720"/>
        <w:jc w:val="both"/>
        <w:rPr>
          <w:rFonts w:ascii="Times New Roman" w:hAnsi="Times New Roman" w:cs="Times New Roman"/>
          <w:sz w:val="24"/>
          <w:szCs w:val="24"/>
        </w:rPr>
      </w:pPr>
    </w:p>
    <w:p w14:paraId="592C5F35" w14:textId="77777777" w:rsidR="002B4FA6" w:rsidRPr="00505067" w:rsidRDefault="00005172" w:rsidP="002B4F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Various percentage birth outcome defects are depicted in figure 1. </w:t>
      </w:r>
      <w:r w:rsidR="00BC3086" w:rsidRPr="00505067">
        <w:rPr>
          <w:rFonts w:ascii="Times New Roman" w:hAnsi="Times New Roman" w:cs="Times New Roman"/>
          <w:sz w:val="24"/>
          <w:szCs w:val="24"/>
        </w:rPr>
        <w:t xml:space="preserve">Among the </w:t>
      </w:r>
      <w:r>
        <w:rPr>
          <w:rFonts w:ascii="Times New Roman" w:hAnsi="Times New Roman" w:cs="Times New Roman"/>
          <w:sz w:val="24"/>
          <w:szCs w:val="24"/>
        </w:rPr>
        <w:t>adverse birth outcome, 35.5% was due to disease</w:t>
      </w:r>
      <w:r w:rsidR="00C05B73" w:rsidRPr="00505067">
        <w:rPr>
          <w:rFonts w:ascii="Times New Roman" w:hAnsi="Times New Roman" w:cs="Times New Roman"/>
          <w:sz w:val="24"/>
          <w:szCs w:val="24"/>
        </w:rPr>
        <w:t xml:space="preserve"> followed by </w:t>
      </w:r>
      <w:r w:rsidR="00FC4FED" w:rsidRPr="00505067">
        <w:rPr>
          <w:rFonts w:ascii="Times New Roman" w:hAnsi="Times New Roman" w:cs="Times New Roman"/>
          <w:sz w:val="24"/>
          <w:szCs w:val="24"/>
        </w:rPr>
        <w:t>congenital anomalies (</w:t>
      </w:r>
      <w:r>
        <w:rPr>
          <w:rFonts w:ascii="Times New Roman" w:hAnsi="Times New Roman" w:cs="Times New Roman"/>
          <w:sz w:val="24"/>
          <w:szCs w:val="24"/>
        </w:rPr>
        <w:t>23.91%), uterus weakness (18.11 %)</w:t>
      </w:r>
      <w:r w:rsidR="00FC4FED" w:rsidRPr="00505067">
        <w:rPr>
          <w:rFonts w:ascii="Times New Roman" w:hAnsi="Times New Roman" w:cs="Times New Roman"/>
          <w:sz w:val="24"/>
          <w:szCs w:val="24"/>
        </w:rPr>
        <w:t>, unknown factor (10.86%), physical injury (7.24%) and dengu</w:t>
      </w:r>
      <w:r w:rsidR="001B5E44" w:rsidRPr="00505067">
        <w:rPr>
          <w:rFonts w:ascii="Times New Roman" w:hAnsi="Times New Roman" w:cs="Times New Roman"/>
          <w:sz w:val="24"/>
          <w:szCs w:val="24"/>
        </w:rPr>
        <w:t>e</w:t>
      </w:r>
      <w:r>
        <w:rPr>
          <w:rFonts w:ascii="Times New Roman" w:hAnsi="Times New Roman" w:cs="Times New Roman"/>
          <w:sz w:val="24"/>
          <w:szCs w:val="24"/>
        </w:rPr>
        <w:t xml:space="preserve"> fever</w:t>
      </w:r>
      <w:r w:rsidR="00FC4FED" w:rsidRPr="00505067">
        <w:rPr>
          <w:rFonts w:ascii="Times New Roman" w:hAnsi="Times New Roman" w:cs="Times New Roman"/>
          <w:sz w:val="24"/>
          <w:szCs w:val="24"/>
        </w:rPr>
        <w:t xml:space="preserve"> (4.34%)</w:t>
      </w:r>
      <w:r>
        <w:rPr>
          <w:rFonts w:ascii="Times New Roman" w:hAnsi="Times New Roman" w:cs="Times New Roman"/>
          <w:sz w:val="24"/>
          <w:szCs w:val="24"/>
        </w:rPr>
        <w:t xml:space="preserve"> during gestation periods</w:t>
      </w:r>
      <w:r w:rsidR="00FC4FED" w:rsidRPr="00505067">
        <w:rPr>
          <w:rFonts w:ascii="Times New Roman" w:hAnsi="Times New Roman" w:cs="Times New Roman"/>
          <w:sz w:val="24"/>
          <w:szCs w:val="24"/>
        </w:rPr>
        <w:t>.</w:t>
      </w:r>
    </w:p>
    <w:p w14:paraId="164D58A9" w14:textId="77777777" w:rsidR="00FC4FED" w:rsidRPr="00962401" w:rsidRDefault="00D076B2" w:rsidP="00962401">
      <w:pPr>
        <w:spacing w:line="480" w:lineRule="auto"/>
        <w:jc w:val="both"/>
        <w:rPr>
          <w:rFonts w:ascii="Times New Roman" w:hAnsi="Times New Roman" w:cs="Times New Roman"/>
          <w:b/>
          <w:sz w:val="24"/>
          <w:szCs w:val="24"/>
        </w:rPr>
      </w:pPr>
      <w:r w:rsidRPr="00962401">
        <w:rPr>
          <w:rFonts w:ascii="Times New Roman" w:hAnsi="Times New Roman" w:cs="Times New Roman"/>
          <w:b/>
          <w:sz w:val="24"/>
          <w:szCs w:val="24"/>
        </w:rPr>
        <w:t xml:space="preserve">Figure 1: </w:t>
      </w:r>
      <w:r w:rsidR="00E956CF" w:rsidRPr="00962401">
        <w:rPr>
          <w:rFonts w:ascii="Times New Roman" w:hAnsi="Times New Roman" w:cs="Times New Roman"/>
          <w:b/>
          <w:sz w:val="24"/>
          <w:szCs w:val="24"/>
        </w:rPr>
        <w:t>Percentage birth outcome defects</w:t>
      </w:r>
    </w:p>
    <w:p w14:paraId="304F0E28" w14:textId="77777777" w:rsidR="005A3690" w:rsidRPr="001817A4" w:rsidRDefault="00962401" w:rsidP="001817A4">
      <w:pPr>
        <w:spacing w:line="480" w:lineRule="auto"/>
        <w:ind w:firstLine="720"/>
        <w:jc w:val="center"/>
        <w:rPr>
          <w:rFonts w:ascii="Times New Roman" w:hAnsi="Times New Roman" w:cs="Times New Roman"/>
          <w:sz w:val="24"/>
          <w:szCs w:val="24"/>
        </w:rPr>
      </w:pPr>
      <w:r w:rsidRPr="00505067">
        <w:rPr>
          <w:rFonts w:ascii="Times New Roman" w:hAnsi="Times New Roman" w:cs="Times New Roman"/>
          <w:noProof/>
          <w:sz w:val="24"/>
          <w:szCs w:val="24"/>
          <w:lang w:val="en-IN" w:eastAsia="en-IN"/>
        </w:rPr>
        <w:drawing>
          <wp:inline distT="0" distB="0" distL="0" distR="0" wp14:anchorId="4167AABD" wp14:editId="410DE9DB">
            <wp:extent cx="5362575" cy="3248025"/>
            <wp:effectExtent l="57150" t="19050" r="9525"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DEE84D" w14:textId="77777777" w:rsidR="00D076B2" w:rsidRDefault="00D076B2" w:rsidP="002B4FA6">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 xml:space="preserve">DISCUSSION </w:t>
      </w:r>
    </w:p>
    <w:p w14:paraId="7982AEA8" w14:textId="77777777" w:rsidR="00050D0E" w:rsidRPr="00050D0E" w:rsidRDefault="00050D0E" w:rsidP="005E6BA4">
      <w:pPr>
        <w:spacing w:line="480" w:lineRule="auto"/>
        <w:ind w:firstLine="720"/>
        <w:jc w:val="both"/>
        <w:rPr>
          <w:rFonts w:ascii="Times New Roman" w:hAnsi="Times New Roman" w:cs="Times New Roman"/>
          <w:sz w:val="24"/>
          <w:szCs w:val="24"/>
        </w:rPr>
      </w:pPr>
      <w:r w:rsidRPr="00050D0E">
        <w:rPr>
          <w:rFonts w:ascii="Times New Roman" w:hAnsi="Times New Roman" w:cs="Times New Roman"/>
          <w:sz w:val="24"/>
          <w:szCs w:val="24"/>
        </w:rPr>
        <w:lastRenderedPageBreak/>
        <w:t xml:space="preserve">The death of the fetus is considered a major problem nowadays. Fetal death occurs due to various reasons such as imbalanced diet, uterine weakness, alcohol consumption, diseases during pregnancy, physical injury, improper prenatal care, anomalies, and others. Intrauterine death, stillbirth, low birth weight, and abortion rates are increasing day by day. </w:t>
      </w:r>
      <w:r w:rsidR="005A3690">
        <w:rPr>
          <w:rFonts w:ascii="Times New Roman" w:hAnsi="Times New Roman" w:cs="Times New Roman"/>
          <w:sz w:val="24"/>
          <w:szCs w:val="24"/>
        </w:rPr>
        <w:t xml:space="preserve">[9] </w:t>
      </w:r>
      <w:r w:rsidRPr="00050D0E">
        <w:rPr>
          <w:rFonts w:ascii="Times New Roman" w:hAnsi="Times New Roman" w:cs="Times New Roman"/>
          <w:sz w:val="24"/>
          <w:szCs w:val="24"/>
        </w:rPr>
        <w:t xml:space="preserve">Patel et al., 2017 conducted a study on 9,600 pregnancy outcomes in Ahmedabad, which included 536 stillbirths and 2,101 preterm </w:t>
      </w:r>
      <w:proofErr w:type="gramStart"/>
      <w:r w:rsidRPr="00050D0E">
        <w:rPr>
          <w:rFonts w:ascii="Times New Roman" w:hAnsi="Times New Roman" w:cs="Times New Roman"/>
          <w:sz w:val="24"/>
          <w:szCs w:val="24"/>
        </w:rPr>
        <w:t>births.</w:t>
      </w:r>
      <w:r w:rsidR="005A3690">
        <w:rPr>
          <w:rFonts w:ascii="Times New Roman" w:hAnsi="Times New Roman" w:cs="Times New Roman"/>
          <w:sz w:val="24"/>
          <w:szCs w:val="24"/>
        </w:rPr>
        <w:t>[</w:t>
      </w:r>
      <w:proofErr w:type="gramEnd"/>
      <w:r w:rsidR="005A3690">
        <w:rPr>
          <w:rFonts w:ascii="Times New Roman" w:hAnsi="Times New Roman" w:cs="Times New Roman"/>
          <w:sz w:val="24"/>
          <w:szCs w:val="24"/>
        </w:rPr>
        <w:t>10]</w:t>
      </w:r>
      <w:r w:rsidRPr="00050D0E">
        <w:rPr>
          <w:rFonts w:ascii="Times New Roman" w:hAnsi="Times New Roman" w:cs="Times New Roman"/>
          <w:sz w:val="24"/>
          <w:szCs w:val="24"/>
        </w:rPr>
        <w:t xml:space="preserve"> Saleem et al., 2016 conducted a study on 750 women, which resulted in 142 abortions and 42 stillbirths in Tamil Nadu. </w:t>
      </w:r>
      <w:r w:rsidR="005A3690">
        <w:rPr>
          <w:rFonts w:ascii="Times New Roman" w:hAnsi="Times New Roman" w:cs="Times New Roman"/>
          <w:sz w:val="24"/>
          <w:szCs w:val="24"/>
        </w:rPr>
        <w:t xml:space="preserve">[11] </w:t>
      </w:r>
      <w:r w:rsidRPr="00050D0E">
        <w:rPr>
          <w:rFonts w:ascii="Times New Roman" w:hAnsi="Times New Roman" w:cs="Times New Roman"/>
          <w:sz w:val="24"/>
          <w:szCs w:val="24"/>
        </w:rPr>
        <w:t>Priyanka et al., 2014 estimated the stillbirth rate as 20 per 1,000 births (95% CI 15.6–24.5), and induced abortion and miscarriage rates as 8.6 (6.6–10.6), and 46 (40.8–51.3) per 1,000 pregnancies in Bihar. Thus, intrauterine death due to infectious diseases is quite common in various states of India with varying percentages. Our study reported a significant increase in the risk of preterm birth, stillbirth, abortion, and low birth weight among infants due to symptomatic dengue during pregnancy. Our study assessed that 7.87% of women had adverse pregnancy outcomes, of which 35.5% were due to disease, 23.91% due to hereditary anomalies, 18.11% due to uterine weakness, 10.86% due to unknown reasons, 7.24% due to physical injury, and 4.34% due to dengue infection during pregnancy. This finding showed that epidemiological disease played a pivotal role in fetal loss. Hence, the reasons for dengue infection during pregnancy should be explored.</w:t>
      </w:r>
    </w:p>
    <w:p w14:paraId="25735752" w14:textId="77777777" w:rsidR="00050D0E" w:rsidRDefault="00050D0E" w:rsidP="00A6685E">
      <w:pPr>
        <w:spacing w:line="480" w:lineRule="auto"/>
        <w:ind w:firstLine="720"/>
        <w:jc w:val="both"/>
        <w:rPr>
          <w:rFonts w:ascii="Times New Roman" w:hAnsi="Times New Roman" w:cs="Times New Roman"/>
          <w:sz w:val="24"/>
          <w:szCs w:val="24"/>
        </w:rPr>
      </w:pPr>
      <w:r w:rsidRPr="00050D0E">
        <w:rPr>
          <w:rFonts w:ascii="Times New Roman" w:hAnsi="Times New Roman" w:cs="Times New Roman"/>
          <w:sz w:val="24"/>
          <w:szCs w:val="24"/>
        </w:rPr>
        <w:t xml:space="preserve">Dengue is an illness caused by a virus transmitted to people by certain mosquitoes. It is usually short-lived, but symptoms can sometimes be severe or fatal. Dengue is one of a few mosquito-borne illnesses. The dengue virus is a roughly spherical structure composed of the viral genome and capsid proteins surrounded by an envelope and a shell of proteins. After infecting a host cell, the dengue virus hijacks the host cell's machinery to replicate the viral RNA genome and viral proteins. After maturing, the newly synthesized dengue viruses are released and go on to infect other host cells. To our knowledge, the present study is the </w:t>
      </w:r>
      <w:r w:rsidRPr="00050D0E">
        <w:rPr>
          <w:rFonts w:ascii="Times New Roman" w:hAnsi="Times New Roman" w:cs="Times New Roman"/>
          <w:sz w:val="24"/>
          <w:szCs w:val="24"/>
        </w:rPr>
        <w:lastRenderedPageBreak/>
        <w:t xml:space="preserve">largest and most epidemiologically sophisticated analysis using individual-level data to examine the relationship between dengue fever during pregnancy and poor birth outcomes. In Malaysia, out of 16 patients with dengue, there were three cases of maternal death, 50.0% of the women had preterm deliveries, and three babies required intensive care </w:t>
      </w:r>
      <w:r w:rsidR="005A3690">
        <w:rPr>
          <w:rFonts w:ascii="Times New Roman" w:hAnsi="Times New Roman" w:cs="Times New Roman"/>
          <w:sz w:val="24"/>
          <w:szCs w:val="24"/>
        </w:rPr>
        <w:t>[12]</w:t>
      </w:r>
      <w:r w:rsidRPr="00050D0E">
        <w:rPr>
          <w:rFonts w:ascii="Times New Roman" w:hAnsi="Times New Roman" w:cs="Times New Roman"/>
          <w:sz w:val="24"/>
          <w:szCs w:val="24"/>
        </w:rPr>
        <w:t xml:space="preserve">. Dengue may be associated with pregnancy complications, including maternal mortality, preterm delivery, fetal death, low birth weight, neonatal admissions, fetal anomalies, and miscarriage </w:t>
      </w:r>
      <w:r w:rsidR="005A3690">
        <w:rPr>
          <w:rFonts w:ascii="Times New Roman" w:hAnsi="Times New Roman" w:cs="Times New Roman"/>
          <w:sz w:val="24"/>
          <w:szCs w:val="24"/>
        </w:rPr>
        <w:t>[12-15]</w:t>
      </w:r>
      <w:r w:rsidRPr="00050D0E">
        <w:rPr>
          <w:rFonts w:ascii="Times New Roman" w:hAnsi="Times New Roman" w:cs="Times New Roman"/>
          <w:sz w:val="24"/>
          <w:szCs w:val="24"/>
        </w:rPr>
        <w:t>. This is an important factor to assess because viral titers are thought to vary by severity of infection, and pathogenesis associated with poor pregnancy outcomes can be caused by either the direct effect of the virus or the body's response to high titers</w:t>
      </w:r>
      <w:r w:rsidR="005A3690">
        <w:rPr>
          <w:rFonts w:ascii="Times New Roman" w:hAnsi="Times New Roman" w:cs="Times New Roman"/>
          <w:sz w:val="24"/>
          <w:szCs w:val="24"/>
        </w:rPr>
        <w:t xml:space="preserve"> [16-18]</w:t>
      </w:r>
      <w:r w:rsidRPr="00050D0E">
        <w:rPr>
          <w:rFonts w:ascii="Times New Roman" w:hAnsi="Times New Roman" w:cs="Times New Roman"/>
          <w:sz w:val="24"/>
          <w:szCs w:val="24"/>
        </w:rPr>
        <w:t xml:space="preserve">. On the other hand, there were no significant differences in pregnancy outcomes comparing dengue IgM-positive with IgM-negative women, perhaps in mild or asymptomatic dengue in pregnant women </w:t>
      </w:r>
      <w:r w:rsidR="005A3690">
        <w:rPr>
          <w:rFonts w:ascii="Times New Roman" w:hAnsi="Times New Roman" w:cs="Times New Roman"/>
          <w:sz w:val="24"/>
          <w:szCs w:val="24"/>
        </w:rPr>
        <w:t>[19]</w:t>
      </w:r>
      <w:r w:rsidRPr="00050D0E">
        <w:rPr>
          <w:rFonts w:ascii="Times New Roman" w:hAnsi="Times New Roman" w:cs="Times New Roman"/>
          <w:sz w:val="24"/>
          <w:szCs w:val="24"/>
        </w:rPr>
        <w:t xml:space="preserve">. In a recent study by Tan et al., women who had miscarriages at 22 weeks of gestation were more likely to have a positive NS-1 or IgM test for dengue, suggesting that it is also possible that the different results obtained in this study reflect actual differences in risk between miscarriage and preterm birth in women who had dengue infection during pregnancy. The immune response to dengue could promote preterm birth by inducing placental inflammation and trophoblast apoptosis, production of inflammatory cytokines and chemokines, or fever </w:t>
      </w:r>
      <w:r w:rsidR="005A3690">
        <w:rPr>
          <w:rFonts w:ascii="Times New Roman" w:hAnsi="Times New Roman" w:cs="Times New Roman"/>
          <w:sz w:val="24"/>
          <w:szCs w:val="24"/>
        </w:rPr>
        <w:t>[20]</w:t>
      </w:r>
      <w:r w:rsidRPr="00050D0E">
        <w:rPr>
          <w:rFonts w:ascii="Times New Roman" w:hAnsi="Times New Roman" w:cs="Times New Roman"/>
          <w:sz w:val="24"/>
          <w:szCs w:val="24"/>
        </w:rPr>
        <w:t>. Findings from this study also suggest several possible areas of future research. A larger study examining the outcomes of preterm birth and low birth weight is necessary in order to confirm the results of the present study and to allow for more precise confidence intervals. Additional research on the effects of asymptomatic dengue infection on poor birth outcomes, as well as more research on the possible biological mechanisms linking preterm labor and dengue, is needed to clarify the relationship between dengue and poor birth outcomes.</w:t>
      </w:r>
    </w:p>
    <w:p w14:paraId="54E9BB08" w14:textId="77777777" w:rsidR="00A6685E" w:rsidRDefault="00A6685E" w:rsidP="001E2FE1">
      <w:pPr>
        <w:spacing w:line="480" w:lineRule="auto"/>
        <w:jc w:val="both"/>
        <w:rPr>
          <w:rFonts w:ascii="Times New Roman" w:hAnsi="Times New Roman" w:cs="Times New Roman"/>
          <w:b/>
          <w:sz w:val="24"/>
          <w:szCs w:val="24"/>
        </w:rPr>
      </w:pPr>
    </w:p>
    <w:p w14:paraId="25B8FE5F" w14:textId="77777777" w:rsidR="001E2FE1" w:rsidRDefault="001E2FE1" w:rsidP="001E2FE1">
      <w:pPr>
        <w:spacing w:line="480" w:lineRule="auto"/>
        <w:jc w:val="both"/>
        <w:rPr>
          <w:rFonts w:ascii="Times New Roman" w:hAnsi="Times New Roman" w:cs="Times New Roman"/>
          <w:b/>
          <w:sz w:val="24"/>
          <w:szCs w:val="24"/>
        </w:rPr>
      </w:pPr>
      <w:r w:rsidRPr="001E2FE1">
        <w:rPr>
          <w:rFonts w:ascii="Times New Roman" w:hAnsi="Times New Roman" w:cs="Times New Roman"/>
          <w:b/>
          <w:sz w:val="24"/>
          <w:szCs w:val="24"/>
        </w:rPr>
        <w:t>CONCLUSION</w:t>
      </w:r>
    </w:p>
    <w:p w14:paraId="45033B88" w14:textId="77777777" w:rsidR="001E2FE1" w:rsidRDefault="001E2FE1" w:rsidP="001E2FE1">
      <w:pPr>
        <w:spacing w:line="480" w:lineRule="auto"/>
        <w:ind w:firstLine="720"/>
        <w:jc w:val="both"/>
        <w:rPr>
          <w:rFonts w:ascii="Times New Roman" w:hAnsi="Times New Roman" w:cs="Times New Roman"/>
          <w:sz w:val="24"/>
          <w:szCs w:val="24"/>
        </w:rPr>
      </w:pPr>
      <w:r w:rsidRPr="001E2FE1">
        <w:rPr>
          <w:rFonts w:ascii="Times New Roman" w:hAnsi="Times New Roman" w:cs="Times New Roman"/>
          <w:sz w:val="24"/>
          <w:szCs w:val="24"/>
        </w:rPr>
        <w:lastRenderedPageBreak/>
        <w:t xml:space="preserve">The present study reveals that dengue infection during pregnancy significantly increases the risk of adverse outcomes such as stillbirth, preterm birth, low birth weight, and abortion. Among the surveyed population, 4.34% of pregnancy complications were linked to dengue infection. These findings highlight the importance of early detection, vector control, and improved antenatal care, especially in dengue-endemic regions like </w:t>
      </w:r>
      <w:proofErr w:type="spellStart"/>
      <w:r w:rsidRPr="001E2FE1">
        <w:rPr>
          <w:rFonts w:ascii="Times New Roman" w:hAnsi="Times New Roman" w:cs="Times New Roman"/>
          <w:sz w:val="24"/>
          <w:szCs w:val="24"/>
        </w:rPr>
        <w:t>Sivagangai</w:t>
      </w:r>
      <w:proofErr w:type="spellEnd"/>
      <w:r w:rsidRPr="001E2FE1">
        <w:rPr>
          <w:rFonts w:ascii="Times New Roman" w:hAnsi="Times New Roman" w:cs="Times New Roman"/>
          <w:sz w:val="24"/>
          <w:szCs w:val="24"/>
        </w:rPr>
        <w:t>. Further large-scale studies are essential to confirm these associations and understand the biological mechanisms involved. Overall, preventive strategies are crucial to safeguard both maternal and fetal health from dengue-related complications.</w:t>
      </w:r>
    </w:p>
    <w:p w14:paraId="280FB303" w14:textId="77777777" w:rsidR="00806A41" w:rsidRPr="00806A41" w:rsidRDefault="00806A41" w:rsidP="00806A41">
      <w:pPr>
        <w:spacing w:line="480" w:lineRule="auto"/>
        <w:jc w:val="both"/>
        <w:rPr>
          <w:rFonts w:ascii="Times New Roman" w:hAnsi="Times New Roman" w:cs="Times New Roman"/>
          <w:sz w:val="24"/>
          <w:szCs w:val="24"/>
        </w:rPr>
      </w:pPr>
      <w:r w:rsidRPr="00806A41">
        <w:rPr>
          <w:rFonts w:ascii="Times New Roman" w:hAnsi="Times New Roman" w:cs="Times New Roman"/>
          <w:b/>
          <w:sz w:val="24"/>
          <w:szCs w:val="24"/>
        </w:rPr>
        <w:t xml:space="preserve">Competing Interests Disclaimer: </w:t>
      </w:r>
      <w:r w:rsidRPr="00806A41">
        <w:rPr>
          <w:rFonts w:ascii="Times New Roman" w:hAnsi="Times New Roman" w:cs="Times New Roman"/>
          <w:sz w:val="24"/>
          <w:szCs w:val="24"/>
        </w:rPr>
        <w:t>The authors declare that they have no known financial or non-financial conflicts of interest, nor any personal relationships that could have influenced the work reported in this paper.</w:t>
      </w:r>
    </w:p>
    <w:p w14:paraId="7D53556D" w14:textId="77777777" w:rsidR="00D076B2" w:rsidRPr="00505067" w:rsidRDefault="00D14290" w:rsidP="002B4FA6">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REFERENCES</w:t>
      </w:r>
    </w:p>
    <w:p w14:paraId="0101208D" w14:textId="77777777" w:rsidR="005E6BA4" w:rsidRDefault="005E6BA4"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Center for Disease Control and Prevention 2008: Chapter 4: Dengue Fever. Yellow Book Traveler's Health 2008 [http://wwwn.cdc.gov/travel/ yellowBookCh4-DengueFever.aspx]. [updated 2008 Jul 29]. Accessed October 28, 2008</w:t>
      </w:r>
      <w:r>
        <w:rPr>
          <w:rFonts w:ascii="Times New Roman" w:hAnsi="Times New Roman" w:cs="Times New Roman"/>
          <w:sz w:val="24"/>
          <w:szCs w:val="24"/>
        </w:rPr>
        <w:t>.</w:t>
      </w:r>
    </w:p>
    <w:p w14:paraId="234A6EB5"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Guzman MG, Halstead SB, </w:t>
      </w:r>
      <w:proofErr w:type="spellStart"/>
      <w:r w:rsidRPr="00255C2B">
        <w:rPr>
          <w:rFonts w:ascii="Times New Roman" w:hAnsi="Times New Roman" w:cs="Times New Roman"/>
          <w:sz w:val="24"/>
          <w:szCs w:val="24"/>
        </w:rPr>
        <w:t>Artsob</w:t>
      </w:r>
      <w:proofErr w:type="spellEnd"/>
      <w:r w:rsidRPr="00255C2B">
        <w:rPr>
          <w:rFonts w:ascii="Times New Roman" w:hAnsi="Times New Roman" w:cs="Times New Roman"/>
          <w:sz w:val="24"/>
          <w:szCs w:val="24"/>
        </w:rPr>
        <w:t xml:space="preserve"> H, </w:t>
      </w:r>
      <w:proofErr w:type="spellStart"/>
      <w:r w:rsidRPr="00255C2B">
        <w:rPr>
          <w:rFonts w:ascii="Times New Roman" w:hAnsi="Times New Roman" w:cs="Times New Roman"/>
          <w:sz w:val="24"/>
          <w:szCs w:val="24"/>
        </w:rPr>
        <w:t>Buchy</w:t>
      </w:r>
      <w:proofErr w:type="spellEnd"/>
      <w:r w:rsidRPr="00255C2B">
        <w:rPr>
          <w:rFonts w:ascii="Times New Roman" w:hAnsi="Times New Roman" w:cs="Times New Roman"/>
          <w:sz w:val="24"/>
          <w:szCs w:val="24"/>
        </w:rPr>
        <w:t xml:space="preserve"> P, Farrar J, et al. (2010) Dengue: A continuing global threat. Nat Rev Microbiol 8: S7–16.</w:t>
      </w:r>
    </w:p>
    <w:p w14:paraId="7985D30B"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Bhatt S, </w:t>
      </w:r>
      <w:proofErr w:type="spellStart"/>
      <w:r w:rsidRPr="00255C2B">
        <w:rPr>
          <w:rFonts w:ascii="Times New Roman" w:hAnsi="Times New Roman" w:cs="Times New Roman"/>
          <w:sz w:val="24"/>
          <w:szCs w:val="24"/>
        </w:rPr>
        <w:t>Gething</w:t>
      </w:r>
      <w:proofErr w:type="spellEnd"/>
      <w:r w:rsidRPr="00255C2B">
        <w:rPr>
          <w:rFonts w:ascii="Times New Roman" w:hAnsi="Times New Roman" w:cs="Times New Roman"/>
          <w:sz w:val="24"/>
          <w:szCs w:val="24"/>
        </w:rPr>
        <w:t xml:space="preserve"> PW, Brady OJ, Messina JP, Farlow AW, et al. (2013) The global distribution and burden of dengue. Nature 496: 504–507.</w:t>
      </w:r>
    </w:p>
    <w:p w14:paraId="1DFE48AB"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Goh KT. (1995) Changing epidemiology of dengue in Singapore. Lancet 346:1098.</w:t>
      </w:r>
    </w:p>
    <w:p w14:paraId="3F368723"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Guha-Sapir D, </w:t>
      </w:r>
      <w:proofErr w:type="spellStart"/>
      <w:r w:rsidRPr="00255C2B">
        <w:rPr>
          <w:rFonts w:ascii="Times New Roman" w:hAnsi="Times New Roman" w:cs="Times New Roman"/>
          <w:sz w:val="24"/>
          <w:szCs w:val="24"/>
        </w:rPr>
        <w:t>Schimmer</w:t>
      </w:r>
      <w:proofErr w:type="spellEnd"/>
      <w:r w:rsidRPr="00255C2B">
        <w:rPr>
          <w:rFonts w:ascii="Times New Roman" w:hAnsi="Times New Roman" w:cs="Times New Roman"/>
          <w:sz w:val="24"/>
          <w:szCs w:val="24"/>
        </w:rPr>
        <w:t xml:space="preserve"> B. (2005) Dengue fever: New paradigms for a changing epidemiology. </w:t>
      </w:r>
      <w:proofErr w:type="spellStart"/>
      <w:r w:rsidRPr="00255C2B">
        <w:rPr>
          <w:rFonts w:ascii="Times New Roman" w:hAnsi="Times New Roman" w:cs="Times New Roman"/>
          <w:sz w:val="24"/>
          <w:szCs w:val="24"/>
        </w:rPr>
        <w:t>Emerg</w:t>
      </w:r>
      <w:proofErr w:type="spellEnd"/>
      <w:r w:rsidRPr="00255C2B">
        <w:rPr>
          <w:rFonts w:ascii="Times New Roman" w:hAnsi="Times New Roman" w:cs="Times New Roman"/>
          <w:sz w:val="24"/>
          <w:szCs w:val="24"/>
        </w:rPr>
        <w:t xml:space="preserve"> Themes Epidemiol 2: 1.</w:t>
      </w:r>
    </w:p>
    <w:p w14:paraId="29EB1A57"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proofErr w:type="spellStart"/>
      <w:r w:rsidRPr="00255C2B">
        <w:rPr>
          <w:rFonts w:ascii="Times New Roman" w:hAnsi="Times New Roman" w:cs="Times New Roman"/>
          <w:sz w:val="24"/>
          <w:szCs w:val="24"/>
        </w:rPr>
        <w:t>Kariyawasam</w:t>
      </w:r>
      <w:proofErr w:type="spellEnd"/>
      <w:r w:rsidRPr="00255C2B">
        <w:rPr>
          <w:rFonts w:ascii="Times New Roman" w:hAnsi="Times New Roman" w:cs="Times New Roman"/>
          <w:sz w:val="24"/>
          <w:szCs w:val="24"/>
        </w:rPr>
        <w:t xml:space="preserve"> S, Senanayake H. (2010) Dengue infections during pregnancy: Case series from a tertiary care hospital in Sri Lanka. J Infect Dev </w:t>
      </w:r>
      <w:proofErr w:type="spellStart"/>
      <w:r w:rsidRPr="00255C2B">
        <w:rPr>
          <w:rFonts w:ascii="Times New Roman" w:hAnsi="Times New Roman" w:cs="Times New Roman"/>
          <w:sz w:val="24"/>
          <w:szCs w:val="24"/>
        </w:rPr>
        <w:t>Ctries</w:t>
      </w:r>
      <w:proofErr w:type="spellEnd"/>
      <w:r w:rsidRPr="00255C2B">
        <w:rPr>
          <w:rFonts w:ascii="Times New Roman" w:hAnsi="Times New Roman" w:cs="Times New Roman"/>
          <w:sz w:val="24"/>
          <w:szCs w:val="24"/>
        </w:rPr>
        <w:t xml:space="preserve"> 4: 767– 775.</w:t>
      </w:r>
    </w:p>
    <w:p w14:paraId="3B5E402A"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proofErr w:type="spellStart"/>
      <w:r w:rsidRPr="00255C2B">
        <w:rPr>
          <w:rFonts w:ascii="Times New Roman" w:hAnsi="Times New Roman" w:cs="Times New Roman"/>
          <w:sz w:val="24"/>
          <w:szCs w:val="24"/>
        </w:rPr>
        <w:t>Pouliot</w:t>
      </w:r>
      <w:proofErr w:type="spellEnd"/>
      <w:r w:rsidRPr="00255C2B">
        <w:rPr>
          <w:rFonts w:ascii="Times New Roman" w:hAnsi="Times New Roman" w:cs="Times New Roman"/>
          <w:sz w:val="24"/>
          <w:szCs w:val="24"/>
        </w:rPr>
        <w:t xml:space="preserve"> SH, </w:t>
      </w:r>
      <w:proofErr w:type="spellStart"/>
      <w:r w:rsidRPr="00255C2B">
        <w:rPr>
          <w:rFonts w:ascii="Times New Roman" w:hAnsi="Times New Roman" w:cs="Times New Roman"/>
          <w:sz w:val="24"/>
          <w:szCs w:val="24"/>
        </w:rPr>
        <w:t>Xiong</w:t>
      </w:r>
      <w:proofErr w:type="spellEnd"/>
      <w:r w:rsidRPr="00255C2B">
        <w:rPr>
          <w:rFonts w:ascii="Times New Roman" w:hAnsi="Times New Roman" w:cs="Times New Roman"/>
          <w:sz w:val="24"/>
          <w:szCs w:val="24"/>
        </w:rPr>
        <w:t xml:space="preserve"> X, </w:t>
      </w:r>
      <w:proofErr w:type="spellStart"/>
      <w:r w:rsidRPr="00255C2B">
        <w:rPr>
          <w:rFonts w:ascii="Times New Roman" w:hAnsi="Times New Roman" w:cs="Times New Roman"/>
          <w:sz w:val="24"/>
          <w:szCs w:val="24"/>
        </w:rPr>
        <w:t>Harville</w:t>
      </w:r>
      <w:proofErr w:type="spellEnd"/>
      <w:r w:rsidRPr="00255C2B">
        <w:rPr>
          <w:rFonts w:ascii="Times New Roman" w:hAnsi="Times New Roman" w:cs="Times New Roman"/>
          <w:sz w:val="24"/>
          <w:szCs w:val="24"/>
        </w:rPr>
        <w:t xml:space="preserve"> E, Paz-</w:t>
      </w:r>
      <w:proofErr w:type="spellStart"/>
      <w:r w:rsidRPr="00255C2B">
        <w:rPr>
          <w:rFonts w:ascii="Times New Roman" w:hAnsi="Times New Roman" w:cs="Times New Roman"/>
          <w:sz w:val="24"/>
          <w:szCs w:val="24"/>
        </w:rPr>
        <w:t>Soldan</w:t>
      </w:r>
      <w:proofErr w:type="spellEnd"/>
      <w:r w:rsidRPr="00255C2B">
        <w:rPr>
          <w:rFonts w:ascii="Times New Roman" w:hAnsi="Times New Roman" w:cs="Times New Roman"/>
          <w:sz w:val="24"/>
          <w:szCs w:val="24"/>
        </w:rPr>
        <w:t xml:space="preserve"> V, </w:t>
      </w:r>
      <w:proofErr w:type="spellStart"/>
      <w:r w:rsidRPr="00255C2B">
        <w:rPr>
          <w:rFonts w:ascii="Times New Roman" w:hAnsi="Times New Roman" w:cs="Times New Roman"/>
          <w:sz w:val="24"/>
          <w:szCs w:val="24"/>
        </w:rPr>
        <w:t>Tomashek</w:t>
      </w:r>
      <w:proofErr w:type="spellEnd"/>
      <w:r w:rsidRPr="00255C2B">
        <w:rPr>
          <w:rFonts w:ascii="Times New Roman" w:hAnsi="Times New Roman" w:cs="Times New Roman"/>
          <w:sz w:val="24"/>
          <w:szCs w:val="24"/>
        </w:rPr>
        <w:t xml:space="preserve"> KM, et al. (2010) Maternal dengue and pregnancy outcomes: A systematic review. </w:t>
      </w:r>
      <w:proofErr w:type="spellStart"/>
      <w:r w:rsidRPr="00255C2B">
        <w:rPr>
          <w:rFonts w:ascii="Times New Roman" w:hAnsi="Times New Roman" w:cs="Times New Roman"/>
          <w:sz w:val="24"/>
          <w:szCs w:val="24"/>
        </w:rPr>
        <w:t>Obstet</w:t>
      </w:r>
      <w:proofErr w:type="spellEnd"/>
      <w:r w:rsidRPr="00255C2B">
        <w:rPr>
          <w:rFonts w:ascii="Times New Roman" w:hAnsi="Times New Roman" w:cs="Times New Roman"/>
          <w:sz w:val="24"/>
          <w:szCs w:val="24"/>
        </w:rPr>
        <w:t xml:space="preserve"> </w:t>
      </w:r>
      <w:proofErr w:type="spellStart"/>
      <w:r w:rsidRPr="00255C2B">
        <w:rPr>
          <w:rFonts w:ascii="Times New Roman" w:hAnsi="Times New Roman" w:cs="Times New Roman"/>
          <w:sz w:val="24"/>
          <w:szCs w:val="24"/>
        </w:rPr>
        <w:t>Gynecol</w:t>
      </w:r>
      <w:proofErr w:type="spellEnd"/>
      <w:r w:rsidRPr="00255C2B">
        <w:rPr>
          <w:rFonts w:ascii="Times New Roman" w:hAnsi="Times New Roman" w:cs="Times New Roman"/>
          <w:sz w:val="24"/>
          <w:szCs w:val="24"/>
        </w:rPr>
        <w:t xml:space="preserve"> </w:t>
      </w:r>
      <w:proofErr w:type="spellStart"/>
      <w:r w:rsidRPr="00255C2B">
        <w:rPr>
          <w:rFonts w:ascii="Times New Roman" w:hAnsi="Times New Roman" w:cs="Times New Roman"/>
          <w:sz w:val="24"/>
          <w:szCs w:val="24"/>
        </w:rPr>
        <w:t>Surv</w:t>
      </w:r>
      <w:proofErr w:type="spellEnd"/>
      <w:r w:rsidRPr="00255C2B">
        <w:rPr>
          <w:rFonts w:ascii="Times New Roman" w:hAnsi="Times New Roman" w:cs="Times New Roman"/>
          <w:sz w:val="24"/>
          <w:szCs w:val="24"/>
        </w:rPr>
        <w:t xml:space="preserve"> 65: 107–118.</w:t>
      </w:r>
    </w:p>
    <w:p w14:paraId="29D06CD1"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Fernandez R, Rodriguez T, </w:t>
      </w:r>
      <w:proofErr w:type="spellStart"/>
      <w:r w:rsidRPr="00255C2B">
        <w:rPr>
          <w:rFonts w:ascii="Times New Roman" w:hAnsi="Times New Roman" w:cs="Times New Roman"/>
          <w:sz w:val="24"/>
          <w:szCs w:val="24"/>
        </w:rPr>
        <w:t>Borbonet</w:t>
      </w:r>
      <w:proofErr w:type="spellEnd"/>
      <w:r w:rsidRPr="00255C2B">
        <w:rPr>
          <w:rFonts w:ascii="Times New Roman" w:hAnsi="Times New Roman" w:cs="Times New Roman"/>
          <w:sz w:val="24"/>
          <w:szCs w:val="24"/>
        </w:rPr>
        <w:t xml:space="preserve"> F, Vazquez S, Guzman MG, et al. (1994) Study of the relationship dengue-pregnancy in a group of </w:t>
      </w:r>
      <w:proofErr w:type="spellStart"/>
      <w:r w:rsidRPr="00255C2B">
        <w:rPr>
          <w:rFonts w:ascii="Times New Roman" w:hAnsi="Times New Roman" w:cs="Times New Roman"/>
          <w:sz w:val="24"/>
          <w:szCs w:val="24"/>
        </w:rPr>
        <w:t>cuban</w:t>
      </w:r>
      <w:proofErr w:type="spellEnd"/>
      <w:r w:rsidRPr="00255C2B">
        <w:rPr>
          <w:rFonts w:ascii="Times New Roman" w:hAnsi="Times New Roman" w:cs="Times New Roman"/>
          <w:sz w:val="24"/>
          <w:szCs w:val="24"/>
        </w:rPr>
        <w:t xml:space="preserve">-mothers. Rev </w:t>
      </w:r>
      <w:proofErr w:type="spellStart"/>
      <w:r w:rsidRPr="00255C2B">
        <w:rPr>
          <w:rFonts w:ascii="Times New Roman" w:hAnsi="Times New Roman" w:cs="Times New Roman"/>
          <w:sz w:val="24"/>
          <w:szCs w:val="24"/>
        </w:rPr>
        <w:t>Cubana</w:t>
      </w:r>
      <w:proofErr w:type="spellEnd"/>
      <w:r w:rsidRPr="00255C2B">
        <w:rPr>
          <w:rFonts w:ascii="Times New Roman" w:hAnsi="Times New Roman" w:cs="Times New Roman"/>
          <w:sz w:val="24"/>
          <w:szCs w:val="24"/>
        </w:rPr>
        <w:t xml:space="preserve"> Med Trop 46: 76–78.</w:t>
      </w:r>
    </w:p>
    <w:p w14:paraId="3BEB546F" w14:textId="77777777" w:rsidR="00822424" w:rsidRPr="00255C2B" w:rsidRDefault="00822424"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Kinjal Patel, </w:t>
      </w:r>
      <w:proofErr w:type="spellStart"/>
      <w:r w:rsidRPr="00255C2B">
        <w:rPr>
          <w:rFonts w:ascii="Times New Roman" w:hAnsi="Times New Roman" w:cs="Times New Roman"/>
          <w:sz w:val="24"/>
          <w:szCs w:val="24"/>
        </w:rPr>
        <w:t>Chintu</w:t>
      </w:r>
      <w:proofErr w:type="spellEnd"/>
      <w:r w:rsidRPr="00255C2B">
        <w:rPr>
          <w:rFonts w:ascii="Times New Roman" w:hAnsi="Times New Roman" w:cs="Times New Roman"/>
          <w:sz w:val="24"/>
          <w:szCs w:val="24"/>
        </w:rPr>
        <w:t xml:space="preserve"> Chaudhary 2017, Study of congenital malformations in newborns: a hospital based prospective study. International Journal of Contemporary </w:t>
      </w:r>
      <w:proofErr w:type="gramStart"/>
      <w:r w:rsidRPr="00255C2B">
        <w:rPr>
          <w:rFonts w:ascii="Times New Roman" w:hAnsi="Times New Roman" w:cs="Times New Roman"/>
          <w:sz w:val="24"/>
          <w:szCs w:val="24"/>
        </w:rPr>
        <w:t>Pediatrics  Jul</w:t>
      </w:r>
      <w:proofErr w:type="gramEnd"/>
      <w:r w:rsidRPr="00255C2B">
        <w:rPr>
          <w:rFonts w:ascii="Times New Roman" w:hAnsi="Times New Roman" w:cs="Times New Roman"/>
          <w:sz w:val="24"/>
          <w:szCs w:val="24"/>
        </w:rPr>
        <w:t>;4(4):1409-1413.</w:t>
      </w:r>
      <w:r w:rsidRPr="00255C2B">
        <w:rPr>
          <w:rFonts w:ascii="Times New Roman" w:hAnsi="Times New Roman" w:cs="Times New Roman"/>
          <w:sz w:val="24"/>
          <w:szCs w:val="24"/>
        </w:rPr>
        <w:tab/>
      </w:r>
    </w:p>
    <w:p w14:paraId="4E12FD3E" w14:textId="77777777" w:rsidR="00822424" w:rsidRPr="00255C2B" w:rsidRDefault="00822424"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Mohamed Saleem, </w:t>
      </w:r>
      <w:proofErr w:type="spellStart"/>
      <w:r w:rsidRPr="00255C2B">
        <w:rPr>
          <w:rFonts w:ascii="Times New Roman" w:hAnsi="Times New Roman" w:cs="Times New Roman"/>
          <w:sz w:val="24"/>
          <w:szCs w:val="24"/>
        </w:rPr>
        <w:t>Kanagasabapathy</w:t>
      </w:r>
      <w:proofErr w:type="spellEnd"/>
      <w:r w:rsidRPr="00255C2B">
        <w:rPr>
          <w:rFonts w:ascii="Times New Roman" w:hAnsi="Times New Roman" w:cs="Times New Roman"/>
          <w:sz w:val="24"/>
          <w:szCs w:val="24"/>
        </w:rPr>
        <w:t xml:space="preserve"> Shankar, </w:t>
      </w:r>
      <w:proofErr w:type="spellStart"/>
      <w:r w:rsidRPr="00255C2B">
        <w:rPr>
          <w:rFonts w:ascii="Times New Roman" w:hAnsi="Times New Roman" w:cs="Times New Roman"/>
          <w:sz w:val="24"/>
          <w:szCs w:val="24"/>
        </w:rPr>
        <w:t>Kalifulla</w:t>
      </w:r>
      <w:proofErr w:type="spellEnd"/>
      <w:r w:rsidRPr="00255C2B">
        <w:rPr>
          <w:rFonts w:ascii="Times New Roman" w:hAnsi="Times New Roman" w:cs="Times New Roman"/>
          <w:sz w:val="24"/>
          <w:szCs w:val="24"/>
        </w:rPr>
        <w:t xml:space="preserve"> </w:t>
      </w:r>
      <w:proofErr w:type="spellStart"/>
      <w:r w:rsidRPr="00255C2B">
        <w:rPr>
          <w:rFonts w:ascii="Times New Roman" w:hAnsi="Times New Roman" w:cs="Times New Roman"/>
          <w:sz w:val="24"/>
          <w:szCs w:val="24"/>
        </w:rPr>
        <w:t>Sabeetha</w:t>
      </w:r>
      <w:proofErr w:type="spellEnd"/>
      <w:r w:rsidRPr="00255C2B">
        <w:rPr>
          <w:rFonts w:ascii="Times New Roman" w:hAnsi="Times New Roman" w:cs="Times New Roman"/>
          <w:sz w:val="24"/>
          <w:szCs w:val="24"/>
        </w:rPr>
        <w:t xml:space="preserve"> (2015). A population-based cross-sectional study on</w:t>
      </w:r>
      <w:r w:rsidR="00D14290" w:rsidRPr="00255C2B">
        <w:rPr>
          <w:rFonts w:ascii="Times New Roman" w:hAnsi="Times New Roman" w:cs="Times New Roman"/>
          <w:sz w:val="24"/>
          <w:szCs w:val="24"/>
        </w:rPr>
        <w:t xml:space="preserve"> </w:t>
      </w:r>
      <w:r w:rsidRPr="00255C2B">
        <w:rPr>
          <w:rFonts w:ascii="Times New Roman" w:hAnsi="Times New Roman" w:cs="Times New Roman"/>
          <w:sz w:val="24"/>
          <w:szCs w:val="24"/>
        </w:rPr>
        <w:t xml:space="preserve">consanguineous marriages in rural Tamil Nadu, </w:t>
      </w:r>
      <w:proofErr w:type="spellStart"/>
      <w:r w:rsidRPr="00255C2B">
        <w:rPr>
          <w:rFonts w:ascii="Times New Roman" w:hAnsi="Times New Roman" w:cs="Times New Roman"/>
          <w:sz w:val="24"/>
          <w:szCs w:val="24"/>
        </w:rPr>
        <w:t>India.International</w:t>
      </w:r>
      <w:proofErr w:type="spellEnd"/>
      <w:r w:rsidRPr="00255C2B">
        <w:rPr>
          <w:rFonts w:ascii="Times New Roman" w:hAnsi="Times New Roman" w:cs="Times New Roman"/>
          <w:sz w:val="24"/>
          <w:szCs w:val="24"/>
        </w:rPr>
        <w:t xml:space="preserve"> Journal of Medical Science and Public Health | 2016 | Vol 5 | Issue 04.</w:t>
      </w:r>
    </w:p>
    <w:p w14:paraId="498A01F9" w14:textId="77777777" w:rsidR="00822424" w:rsidRPr="00255C2B" w:rsidRDefault="00822424"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lastRenderedPageBreak/>
        <w:t xml:space="preserve">Priyanka S </w:t>
      </w:r>
      <w:proofErr w:type="spellStart"/>
      <w:r w:rsidRPr="00255C2B">
        <w:rPr>
          <w:rFonts w:ascii="Times New Roman" w:hAnsi="Times New Roman" w:cs="Times New Roman"/>
          <w:sz w:val="24"/>
          <w:szCs w:val="24"/>
        </w:rPr>
        <w:t>Kochar</w:t>
      </w:r>
      <w:proofErr w:type="spellEnd"/>
      <w:r w:rsidRPr="00255C2B">
        <w:rPr>
          <w:rFonts w:ascii="Times New Roman" w:hAnsi="Times New Roman" w:cs="Times New Roman"/>
          <w:sz w:val="24"/>
          <w:szCs w:val="24"/>
        </w:rPr>
        <w:t xml:space="preserve">, Rakhi </w:t>
      </w:r>
      <w:proofErr w:type="spellStart"/>
      <w:r w:rsidRPr="00255C2B">
        <w:rPr>
          <w:rFonts w:ascii="Times New Roman" w:hAnsi="Times New Roman" w:cs="Times New Roman"/>
          <w:sz w:val="24"/>
          <w:szCs w:val="24"/>
        </w:rPr>
        <w:t>Dandona</w:t>
      </w:r>
      <w:proofErr w:type="spellEnd"/>
      <w:r w:rsidRPr="00255C2B">
        <w:rPr>
          <w:rFonts w:ascii="Times New Roman" w:hAnsi="Times New Roman" w:cs="Times New Roman"/>
          <w:sz w:val="24"/>
          <w:szCs w:val="24"/>
        </w:rPr>
        <w:t xml:space="preserve">, G Anil Kumar and Lalit </w:t>
      </w:r>
      <w:proofErr w:type="gramStart"/>
      <w:r w:rsidRPr="00255C2B">
        <w:rPr>
          <w:rFonts w:ascii="Times New Roman" w:hAnsi="Times New Roman" w:cs="Times New Roman"/>
          <w:sz w:val="24"/>
          <w:szCs w:val="24"/>
        </w:rPr>
        <w:t>Dandona.2014.Population</w:t>
      </w:r>
      <w:proofErr w:type="gramEnd"/>
      <w:r w:rsidRPr="00255C2B">
        <w:rPr>
          <w:rFonts w:ascii="Times New Roman" w:hAnsi="Times New Roman" w:cs="Times New Roman"/>
          <w:sz w:val="24"/>
          <w:szCs w:val="24"/>
        </w:rPr>
        <w:t>-based estimates of still birth, induced abortion and miscarriage in the Indian state of Bihar. BMC Pregnancy and Childbirth (2014) 14:413</w:t>
      </w:r>
      <w:r w:rsidR="00D14290" w:rsidRPr="00255C2B">
        <w:rPr>
          <w:rFonts w:ascii="Times New Roman" w:hAnsi="Times New Roman" w:cs="Times New Roman"/>
          <w:sz w:val="24"/>
          <w:szCs w:val="24"/>
        </w:rPr>
        <w:t xml:space="preserve"> </w:t>
      </w:r>
      <w:r w:rsidRPr="00255C2B">
        <w:rPr>
          <w:rFonts w:ascii="Times New Roman" w:hAnsi="Times New Roman" w:cs="Times New Roman"/>
          <w:sz w:val="24"/>
          <w:szCs w:val="24"/>
        </w:rPr>
        <w:t>DOI 10.1186/s12884-014-0413-z.</w:t>
      </w:r>
    </w:p>
    <w:p w14:paraId="4E7A8E1D"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Ismail NA, </w:t>
      </w:r>
      <w:proofErr w:type="spellStart"/>
      <w:r w:rsidRPr="00255C2B">
        <w:rPr>
          <w:rFonts w:ascii="Times New Roman" w:hAnsi="Times New Roman" w:cs="Times New Roman"/>
          <w:sz w:val="24"/>
          <w:szCs w:val="24"/>
        </w:rPr>
        <w:t>Kampan</w:t>
      </w:r>
      <w:proofErr w:type="spellEnd"/>
      <w:r w:rsidRPr="00255C2B">
        <w:rPr>
          <w:rFonts w:ascii="Times New Roman" w:hAnsi="Times New Roman" w:cs="Times New Roman"/>
          <w:sz w:val="24"/>
          <w:szCs w:val="24"/>
        </w:rPr>
        <w:t xml:space="preserve"> N, </w:t>
      </w:r>
      <w:proofErr w:type="spellStart"/>
      <w:r w:rsidRPr="00255C2B">
        <w:rPr>
          <w:rFonts w:ascii="Times New Roman" w:hAnsi="Times New Roman" w:cs="Times New Roman"/>
          <w:sz w:val="24"/>
          <w:szCs w:val="24"/>
        </w:rPr>
        <w:t>Mahdy</w:t>
      </w:r>
      <w:proofErr w:type="spellEnd"/>
      <w:r w:rsidRPr="00255C2B">
        <w:rPr>
          <w:rFonts w:ascii="Times New Roman" w:hAnsi="Times New Roman" w:cs="Times New Roman"/>
          <w:sz w:val="24"/>
          <w:szCs w:val="24"/>
        </w:rPr>
        <w:t xml:space="preserve"> ZA, Jamil MA, </w:t>
      </w:r>
      <w:proofErr w:type="spellStart"/>
      <w:r w:rsidRPr="00255C2B">
        <w:rPr>
          <w:rFonts w:ascii="Times New Roman" w:hAnsi="Times New Roman" w:cs="Times New Roman"/>
          <w:sz w:val="24"/>
          <w:szCs w:val="24"/>
        </w:rPr>
        <w:t>Razi</w:t>
      </w:r>
      <w:proofErr w:type="spellEnd"/>
      <w:r w:rsidRPr="00255C2B">
        <w:rPr>
          <w:rFonts w:ascii="Times New Roman" w:hAnsi="Times New Roman" w:cs="Times New Roman"/>
          <w:sz w:val="24"/>
          <w:szCs w:val="24"/>
        </w:rPr>
        <w:t xml:space="preserve"> ZR: Dengue in pregnancy. Southeast Asian J Trop Med Public Health 2006, 37:681-3.25.</w:t>
      </w:r>
    </w:p>
    <w:p w14:paraId="4EAAD483"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proofErr w:type="spellStart"/>
      <w:r w:rsidRPr="00255C2B">
        <w:rPr>
          <w:rFonts w:ascii="Times New Roman" w:hAnsi="Times New Roman" w:cs="Times New Roman"/>
          <w:sz w:val="24"/>
          <w:szCs w:val="24"/>
        </w:rPr>
        <w:t>Carles</w:t>
      </w:r>
      <w:proofErr w:type="spellEnd"/>
      <w:r w:rsidRPr="00255C2B">
        <w:rPr>
          <w:rFonts w:ascii="Times New Roman" w:hAnsi="Times New Roman" w:cs="Times New Roman"/>
          <w:sz w:val="24"/>
          <w:szCs w:val="24"/>
        </w:rPr>
        <w:t xml:space="preserve"> G, </w:t>
      </w:r>
      <w:proofErr w:type="spellStart"/>
      <w:r w:rsidRPr="00255C2B">
        <w:rPr>
          <w:rFonts w:ascii="Times New Roman" w:hAnsi="Times New Roman" w:cs="Times New Roman"/>
          <w:sz w:val="24"/>
          <w:szCs w:val="24"/>
        </w:rPr>
        <w:t>Peiffer</w:t>
      </w:r>
      <w:proofErr w:type="spellEnd"/>
      <w:r w:rsidRPr="00255C2B">
        <w:rPr>
          <w:rFonts w:ascii="Times New Roman" w:hAnsi="Times New Roman" w:cs="Times New Roman"/>
          <w:sz w:val="24"/>
          <w:szCs w:val="24"/>
        </w:rPr>
        <w:t xml:space="preserve"> H, </w:t>
      </w:r>
      <w:proofErr w:type="spellStart"/>
      <w:r w:rsidRPr="00255C2B">
        <w:rPr>
          <w:rFonts w:ascii="Times New Roman" w:hAnsi="Times New Roman" w:cs="Times New Roman"/>
          <w:sz w:val="24"/>
          <w:szCs w:val="24"/>
        </w:rPr>
        <w:t>Talarmin</w:t>
      </w:r>
      <w:proofErr w:type="spellEnd"/>
      <w:r w:rsidRPr="00255C2B">
        <w:rPr>
          <w:rFonts w:ascii="Times New Roman" w:hAnsi="Times New Roman" w:cs="Times New Roman"/>
          <w:sz w:val="24"/>
          <w:szCs w:val="24"/>
        </w:rPr>
        <w:t xml:space="preserve"> A: Effects of dengue fever during pregnancy in French Guiana. Clin Infect Dis 1999, 28:637-40.</w:t>
      </w:r>
    </w:p>
    <w:p w14:paraId="0AA7879A"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proofErr w:type="spellStart"/>
      <w:r w:rsidRPr="00255C2B">
        <w:rPr>
          <w:rFonts w:ascii="Times New Roman" w:hAnsi="Times New Roman" w:cs="Times New Roman"/>
          <w:sz w:val="24"/>
          <w:szCs w:val="24"/>
        </w:rPr>
        <w:t>Waduge</w:t>
      </w:r>
      <w:proofErr w:type="spellEnd"/>
      <w:r w:rsidRPr="00255C2B">
        <w:rPr>
          <w:rFonts w:ascii="Times New Roman" w:hAnsi="Times New Roman" w:cs="Times New Roman"/>
          <w:sz w:val="24"/>
          <w:szCs w:val="24"/>
        </w:rPr>
        <w:t xml:space="preserve"> R, </w:t>
      </w:r>
      <w:proofErr w:type="spellStart"/>
      <w:r w:rsidRPr="00255C2B">
        <w:rPr>
          <w:rFonts w:ascii="Times New Roman" w:hAnsi="Times New Roman" w:cs="Times New Roman"/>
          <w:sz w:val="24"/>
          <w:szCs w:val="24"/>
        </w:rPr>
        <w:t>Malavige</w:t>
      </w:r>
      <w:proofErr w:type="spellEnd"/>
      <w:r w:rsidRPr="00255C2B">
        <w:rPr>
          <w:rFonts w:ascii="Times New Roman" w:hAnsi="Times New Roman" w:cs="Times New Roman"/>
          <w:sz w:val="24"/>
          <w:szCs w:val="24"/>
        </w:rPr>
        <w:t xml:space="preserve"> GN, Pradeepan M, </w:t>
      </w:r>
      <w:proofErr w:type="spellStart"/>
      <w:r w:rsidRPr="00255C2B">
        <w:rPr>
          <w:rFonts w:ascii="Times New Roman" w:hAnsi="Times New Roman" w:cs="Times New Roman"/>
          <w:sz w:val="24"/>
          <w:szCs w:val="24"/>
        </w:rPr>
        <w:t>Wijeyaratne</w:t>
      </w:r>
      <w:proofErr w:type="spellEnd"/>
      <w:r w:rsidRPr="00255C2B">
        <w:rPr>
          <w:rFonts w:ascii="Times New Roman" w:hAnsi="Times New Roman" w:cs="Times New Roman"/>
          <w:sz w:val="24"/>
          <w:szCs w:val="24"/>
        </w:rPr>
        <w:t xml:space="preserve"> CN, Fernando S, Seneviratne SL: Dengue infections during pregnancy: a case series from Sri Lanka and review of the literature. J Clin </w:t>
      </w:r>
      <w:proofErr w:type="spellStart"/>
      <w:r w:rsidRPr="00255C2B">
        <w:rPr>
          <w:rFonts w:ascii="Times New Roman" w:hAnsi="Times New Roman" w:cs="Times New Roman"/>
          <w:sz w:val="24"/>
          <w:szCs w:val="24"/>
        </w:rPr>
        <w:t>Virol</w:t>
      </w:r>
      <w:proofErr w:type="spellEnd"/>
      <w:r w:rsidRPr="00255C2B">
        <w:rPr>
          <w:rFonts w:ascii="Times New Roman" w:hAnsi="Times New Roman" w:cs="Times New Roman"/>
          <w:sz w:val="24"/>
          <w:szCs w:val="24"/>
        </w:rPr>
        <w:t xml:space="preserve"> 2006, 37:27-33.</w:t>
      </w:r>
    </w:p>
    <w:p w14:paraId="5809C289"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Malhotra N, </w:t>
      </w:r>
      <w:proofErr w:type="spellStart"/>
      <w:r w:rsidRPr="00255C2B">
        <w:rPr>
          <w:rFonts w:ascii="Times New Roman" w:hAnsi="Times New Roman" w:cs="Times New Roman"/>
          <w:sz w:val="24"/>
          <w:szCs w:val="24"/>
        </w:rPr>
        <w:t>Chanana</w:t>
      </w:r>
      <w:proofErr w:type="spellEnd"/>
      <w:r w:rsidRPr="00255C2B">
        <w:rPr>
          <w:rFonts w:ascii="Times New Roman" w:hAnsi="Times New Roman" w:cs="Times New Roman"/>
          <w:sz w:val="24"/>
          <w:szCs w:val="24"/>
        </w:rPr>
        <w:t xml:space="preserve"> C, Kumar S: Dengue infection in pregnancy. Int J </w:t>
      </w:r>
      <w:proofErr w:type="spellStart"/>
      <w:r w:rsidRPr="00255C2B">
        <w:rPr>
          <w:rFonts w:ascii="Times New Roman" w:hAnsi="Times New Roman" w:cs="Times New Roman"/>
          <w:sz w:val="24"/>
          <w:szCs w:val="24"/>
        </w:rPr>
        <w:t>Gynaecol</w:t>
      </w:r>
      <w:proofErr w:type="spellEnd"/>
      <w:r w:rsidRPr="00255C2B">
        <w:rPr>
          <w:rFonts w:ascii="Times New Roman" w:hAnsi="Times New Roman" w:cs="Times New Roman"/>
          <w:sz w:val="24"/>
          <w:szCs w:val="24"/>
        </w:rPr>
        <w:t xml:space="preserve"> </w:t>
      </w:r>
      <w:proofErr w:type="spellStart"/>
      <w:r w:rsidRPr="00255C2B">
        <w:rPr>
          <w:rFonts w:ascii="Times New Roman" w:hAnsi="Times New Roman" w:cs="Times New Roman"/>
          <w:sz w:val="24"/>
          <w:szCs w:val="24"/>
        </w:rPr>
        <w:t>Obstet</w:t>
      </w:r>
      <w:proofErr w:type="spellEnd"/>
      <w:r w:rsidRPr="00255C2B">
        <w:rPr>
          <w:rFonts w:ascii="Times New Roman" w:hAnsi="Times New Roman" w:cs="Times New Roman"/>
          <w:sz w:val="24"/>
          <w:szCs w:val="24"/>
        </w:rPr>
        <w:t xml:space="preserve"> 2006, 94:131-2.</w:t>
      </w:r>
    </w:p>
    <w:p w14:paraId="0978E654" w14:textId="77777777" w:rsidR="00D14290" w:rsidRPr="00255C2B" w:rsidRDefault="00D14290"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Ventura A, </w:t>
      </w:r>
      <w:proofErr w:type="spellStart"/>
      <w:r w:rsidRPr="00255C2B">
        <w:rPr>
          <w:rFonts w:ascii="Times New Roman" w:hAnsi="Times New Roman" w:cs="Times New Roman"/>
          <w:sz w:val="24"/>
          <w:szCs w:val="24"/>
        </w:rPr>
        <w:t>Ehrenkranz</w:t>
      </w:r>
      <w:proofErr w:type="spellEnd"/>
      <w:r w:rsidRPr="00255C2B">
        <w:rPr>
          <w:rFonts w:ascii="Times New Roman" w:hAnsi="Times New Roman" w:cs="Times New Roman"/>
          <w:sz w:val="24"/>
          <w:szCs w:val="24"/>
        </w:rPr>
        <w:t xml:space="preserve"> N, Rosenthal D: Placental passage of antibodies to dengue virus in persons living in a region of hyperendemic dengue virus infection. J Infect Dis 1975, 131:62-68.</w:t>
      </w:r>
    </w:p>
    <w:p w14:paraId="7E28CED9" w14:textId="77777777" w:rsidR="00D14290" w:rsidRPr="00255C2B" w:rsidRDefault="00D14290"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Vaughn DW, Green S, </w:t>
      </w:r>
      <w:proofErr w:type="spellStart"/>
      <w:r w:rsidRPr="00255C2B">
        <w:rPr>
          <w:rFonts w:ascii="Times New Roman" w:hAnsi="Times New Roman" w:cs="Times New Roman"/>
          <w:sz w:val="24"/>
          <w:szCs w:val="24"/>
        </w:rPr>
        <w:t>Kalayanarooj</w:t>
      </w:r>
      <w:proofErr w:type="spellEnd"/>
      <w:r w:rsidRPr="00255C2B">
        <w:rPr>
          <w:rFonts w:ascii="Times New Roman" w:hAnsi="Times New Roman" w:cs="Times New Roman"/>
          <w:sz w:val="24"/>
          <w:szCs w:val="24"/>
        </w:rPr>
        <w:t xml:space="preserve"> S, Innis BL, </w:t>
      </w:r>
      <w:proofErr w:type="spellStart"/>
      <w:r w:rsidRPr="00255C2B">
        <w:rPr>
          <w:rFonts w:ascii="Times New Roman" w:hAnsi="Times New Roman" w:cs="Times New Roman"/>
          <w:sz w:val="24"/>
          <w:szCs w:val="24"/>
        </w:rPr>
        <w:t>Nimmannitya</w:t>
      </w:r>
      <w:proofErr w:type="spellEnd"/>
      <w:r w:rsidRPr="00255C2B">
        <w:rPr>
          <w:rFonts w:ascii="Times New Roman" w:hAnsi="Times New Roman" w:cs="Times New Roman"/>
          <w:sz w:val="24"/>
          <w:szCs w:val="24"/>
        </w:rPr>
        <w:t xml:space="preserve"> S, </w:t>
      </w:r>
      <w:proofErr w:type="spellStart"/>
      <w:r w:rsidRPr="00255C2B">
        <w:rPr>
          <w:rFonts w:ascii="Times New Roman" w:hAnsi="Times New Roman" w:cs="Times New Roman"/>
          <w:sz w:val="24"/>
          <w:szCs w:val="24"/>
        </w:rPr>
        <w:t>Suntayakorn</w:t>
      </w:r>
      <w:proofErr w:type="spellEnd"/>
      <w:r w:rsidRPr="00255C2B">
        <w:rPr>
          <w:rFonts w:ascii="Times New Roman" w:hAnsi="Times New Roman" w:cs="Times New Roman"/>
          <w:sz w:val="24"/>
          <w:szCs w:val="24"/>
        </w:rPr>
        <w:t xml:space="preserve"> S, </w:t>
      </w:r>
      <w:proofErr w:type="spellStart"/>
      <w:r w:rsidRPr="00255C2B">
        <w:rPr>
          <w:rFonts w:ascii="Times New Roman" w:hAnsi="Times New Roman" w:cs="Times New Roman"/>
          <w:sz w:val="24"/>
          <w:szCs w:val="24"/>
        </w:rPr>
        <w:t>Endy</w:t>
      </w:r>
      <w:proofErr w:type="spellEnd"/>
      <w:r w:rsidRPr="00255C2B">
        <w:rPr>
          <w:rFonts w:ascii="Times New Roman" w:hAnsi="Times New Roman" w:cs="Times New Roman"/>
          <w:sz w:val="24"/>
          <w:szCs w:val="24"/>
        </w:rPr>
        <w:t xml:space="preserve"> TP, </w:t>
      </w:r>
      <w:proofErr w:type="spellStart"/>
      <w:r w:rsidRPr="00255C2B">
        <w:rPr>
          <w:rFonts w:ascii="Times New Roman" w:hAnsi="Times New Roman" w:cs="Times New Roman"/>
          <w:sz w:val="24"/>
          <w:szCs w:val="24"/>
        </w:rPr>
        <w:t>Raengsakulrach</w:t>
      </w:r>
      <w:proofErr w:type="spellEnd"/>
      <w:r w:rsidRPr="00255C2B">
        <w:rPr>
          <w:rFonts w:ascii="Times New Roman" w:hAnsi="Times New Roman" w:cs="Times New Roman"/>
          <w:sz w:val="24"/>
          <w:szCs w:val="24"/>
        </w:rPr>
        <w:t xml:space="preserve"> B, Rothman AL, Ennis FA, </w:t>
      </w:r>
      <w:proofErr w:type="spellStart"/>
      <w:r w:rsidRPr="00255C2B">
        <w:rPr>
          <w:rFonts w:ascii="Times New Roman" w:hAnsi="Times New Roman" w:cs="Times New Roman"/>
          <w:sz w:val="24"/>
          <w:szCs w:val="24"/>
        </w:rPr>
        <w:t>Nisalak</w:t>
      </w:r>
      <w:proofErr w:type="spellEnd"/>
      <w:r w:rsidRPr="00255C2B">
        <w:rPr>
          <w:rFonts w:ascii="Times New Roman" w:hAnsi="Times New Roman" w:cs="Times New Roman"/>
          <w:sz w:val="24"/>
          <w:szCs w:val="24"/>
        </w:rPr>
        <w:t xml:space="preserve"> A: Dengue viremia titer, antibody response pattern, and virus serotype correlate with disease severity. J Infect Dis 2000, 181:2-9.</w:t>
      </w:r>
    </w:p>
    <w:p w14:paraId="7E944CB8" w14:textId="77777777" w:rsidR="00D14290" w:rsidRPr="00255C2B" w:rsidRDefault="00D14290" w:rsidP="00255C2B">
      <w:pPr>
        <w:pStyle w:val="ListParagraph"/>
        <w:numPr>
          <w:ilvl w:val="0"/>
          <w:numId w:val="1"/>
        </w:numPr>
        <w:spacing w:line="240" w:lineRule="auto"/>
        <w:jc w:val="both"/>
        <w:rPr>
          <w:rFonts w:ascii="Times New Roman" w:hAnsi="Times New Roman" w:cs="Times New Roman"/>
          <w:sz w:val="24"/>
          <w:szCs w:val="24"/>
        </w:rPr>
      </w:pPr>
      <w:proofErr w:type="spellStart"/>
      <w:r w:rsidRPr="00255C2B">
        <w:rPr>
          <w:rFonts w:ascii="Times New Roman" w:hAnsi="Times New Roman" w:cs="Times New Roman"/>
          <w:sz w:val="24"/>
          <w:szCs w:val="24"/>
        </w:rPr>
        <w:t>Endy</w:t>
      </w:r>
      <w:proofErr w:type="spellEnd"/>
      <w:r w:rsidRPr="00255C2B">
        <w:rPr>
          <w:rFonts w:ascii="Times New Roman" w:hAnsi="Times New Roman" w:cs="Times New Roman"/>
          <w:sz w:val="24"/>
          <w:szCs w:val="24"/>
        </w:rPr>
        <w:t xml:space="preserve"> TP, </w:t>
      </w:r>
      <w:proofErr w:type="spellStart"/>
      <w:r w:rsidRPr="00255C2B">
        <w:rPr>
          <w:rFonts w:ascii="Times New Roman" w:hAnsi="Times New Roman" w:cs="Times New Roman"/>
          <w:sz w:val="24"/>
          <w:szCs w:val="24"/>
        </w:rPr>
        <w:t>Nisalak</w:t>
      </w:r>
      <w:proofErr w:type="spellEnd"/>
      <w:r w:rsidRPr="00255C2B">
        <w:rPr>
          <w:rFonts w:ascii="Times New Roman" w:hAnsi="Times New Roman" w:cs="Times New Roman"/>
          <w:sz w:val="24"/>
          <w:szCs w:val="24"/>
        </w:rPr>
        <w:t xml:space="preserve"> A, </w:t>
      </w:r>
      <w:proofErr w:type="spellStart"/>
      <w:r w:rsidRPr="00255C2B">
        <w:rPr>
          <w:rFonts w:ascii="Times New Roman" w:hAnsi="Times New Roman" w:cs="Times New Roman"/>
          <w:sz w:val="24"/>
          <w:szCs w:val="24"/>
        </w:rPr>
        <w:t>Chunsuttitwat</w:t>
      </w:r>
      <w:proofErr w:type="spellEnd"/>
      <w:r w:rsidRPr="00255C2B">
        <w:rPr>
          <w:rFonts w:ascii="Times New Roman" w:hAnsi="Times New Roman" w:cs="Times New Roman"/>
          <w:sz w:val="24"/>
          <w:szCs w:val="24"/>
        </w:rPr>
        <w:t xml:space="preserve"> S, Vaughn DW, Green S, Ennis FA, Rothman AL, </w:t>
      </w:r>
      <w:proofErr w:type="spellStart"/>
      <w:r w:rsidRPr="00255C2B">
        <w:rPr>
          <w:rFonts w:ascii="Times New Roman" w:hAnsi="Times New Roman" w:cs="Times New Roman"/>
          <w:sz w:val="24"/>
          <w:szCs w:val="24"/>
        </w:rPr>
        <w:t>Libraty</w:t>
      </w:r>
      <w:proofErr w:type="spellEnd"/>
      <w:r w:rsidRPr="00255C2B">
        <w:rPr>
          <w:rFonts w:ascii="Times New Roman" w:hAnsi="Times New Roman" w:cs="Times New Roman"/>
          <w:sz w:val="24"/>
          <w:szCs w:val="24"/>
        </w:rPr>
        <w:t xml:space="preserve"> DH: Relationship of preexisting dengue virus (DV) neutralizing antibody levels to viremia and severity of disease in a prospective cohort study of DV infection in Thailand. J Infect Dis 2004, 189:990-1000.</w:t>
      </w:r>
    </w:p>
    <w:p w14:paraId="1A5032A5" w14:textId="77777777" w:rsidR="00D14290" w:rsidRPr="00255C2B" w:rsidRDefault="00D14290"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Tan PC, </w:t>
      </w:r>
      <w:proofErr w:type="spellStart"/>
      <w:r w:rsidRPr="00255C2B">
        <w:rPr>
          <w:rFonts w:ascii="Times New Roman" w:hAnsi="Times New Roman" w:cs="Times New Roman"/>
          <w:sz w:val="24"/>
          <w:szCs w:val="24"/>
        </w:rPr>
        <w:t>Rajasingam</w:t>
      </w:r>
      <w:proofErr w:type="spellEnd"/>
      <w:r w:rsidRPr="00255C2B">
        <w:rPr>
          <w:rFonts w:ascii="Times New Roman" w:hAnsi="Times New Roman" w:cs="Times New Roman"/>
          <w:sz w:val="24"/>
          <w:szCs w:val="24"/>
        </w:rPr>
        <w:t xml:space="preserve"> G, Devi S, Omar SZ: Dengue infection in pregnancy: prevalence, vertical transmission, and pregnancy outcome. </w:t>
      </w:r>
      <w:proofErr w:type="spellStart"/>
      <w:r w:rsidRPr="00255C2B">
        <w:rPr>
          <w:rFonts w:ascii="Times New Roman" w:hAnsi="Times New Roman" w:cs="Times New Roman"/>
          <w:sz w:val="24"/>
          <w:szCs w:val="24"/>
        </w:rPr>
        <w:t>Obstet</w:t>
      </w:r>
      <w:proofErr w:type="spellEnd"/>
      <w:r w:rsidRPr="00255C2B">
        <w:rPr>
          <w:rFonts w:ascii="Times New Roman" w:hAnsi="Times New Roman" w:cs="Times New Roman"/>
          <w:sz w:val="24"/>
          <w:szCs w:val="24"/>
        </w:rPr>
        <w:t xml:space="preserve"> </w:t>
      </w:r>
      <w:proofErr w:type="spellStart"/>
      <w:r w:rsidRPr="00255C2B">
        <w:rPr>
          <w:rFonts w:ascii="Times New Roman" w:hAnsi="Times New Roman" w:cs="Times New Roman"/>
          <w:sz w:val="24"/>
          <w:szCs w:val="24"/>
        </w:rPr>
        <w:t>Gynecol</w:t>
      </w:r>
      <w:proofErr w:type="spellEnd"/>
      <w:r w:rsidRPr="00255C2B">
        <w:rPr>
          <w:rFonts w:ascii="Times New Roman" w:hAnsi="Times New Roman" w:cs="Times New Roman"/>
          <w:sz w:val="24"/>
          <w:szCs w:val="24"/>
        </w:rPr>
        <w:t xml:space="preserve"> 2008, 111:1111-7.</w:t>
      </w:r>
    </w:p>
    <w:p w14:paraId="11B3AAE7"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Robbins JR, </w:t>
      </w:r>
      <w:proofErr w:type="spellStart"/>
      <w:r w:rsidRPr="00255C2B">
        <w:rPr>
          <w:rFonts w:ascii="Times New Roman" w:hAnsi="Times New Roman" w:cs="Times New Roman"/>
          <w:sz w:val="24"/>
          <w:szCs w:val="24"/>
        </w:rPr>
        <w:t>Bakardjiev</w:t>
      </w:r>
      <w:proofErr w:type="spellEnd"/>
      <w:r w:rsidRPr="00255C2B">
        <w:rPr>
          <w:rFonts w:ascii="Times New Roman" w:hAnsi="Times New Roman" w:cs="Times New Roman"/>
          <w:sz w:val="24"/>
          <w:szCs w:val="24"/>
        </w:rPr>
        <w:t xml:space="preserve"> AI. (2012) Pathogens and the placental fortress. </w:t>
      </w:r>
      <w:proofErr w:type="spellStart"/>
      <w:r w:rsidRPr="00255C2B">
        <w:rPr>
          <w:rFonts w:ascii="Times New Roman" w:hAnsi="Times New Roman" w:cs="Times New Roman"/>
          <w:sz w:val="24"/>
          <w:szCs w:val="24"/>
        </w:rPr>
        <w:t>Curr</w:t>
      </w:r>
      <w:proofErr w:type="spellEnd"/>
      <w:r w:rsidRPr="00255C2B">
        <w:rPr>
          <w:rFonts w:ascii="Times New Roman" w:hAnsi="Times New Roman" w:cs="Times New Roman"/>
          <w:sz w:val="24"/>
          <w:szCs w:val="24"/>
        </w:rPr>
        <w:t xml:space="preserve"> </w:t>
      </w:r>
      <w:proofErr w:type="spellStart"/>
      <w:r w:rsidRPr="00255C2B">
        <w:rPr>
          <w:rFonts w:ascii="Times New Roman" w:hAnsi="Times New Roman" w:cs="Times New Roman"/>
          <w:sz w:val="24"/>
          <w:szCs w:val="24"/>
        </w:rPr>
        <w:t>Opin</w:t>
      </w:r>
      <w:proofErr w:type="spellEnd"/>
      <w:r w:rsidRPr="00255C2B">
        <w:rPr>
          <w:rFonts w:ascii="Times New Roman" w:hAnsi="Times New Roman" w:cs="Times New Roman"/>
          <w:sz w:val="24"/>
          <w:szCs w:val="24"/>
        </w:rPr>
        <w:t xml:space="preserve"> Microbiol 15: 36–43.</w:t>
      </w:r>
    </w:p>
    <w:p w14:paraId="34B013EB" w14:textId="77777777" w:rsidR="005E6BA4"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World Health Organization: Dengue </w:t>
      </w:r>
      <w:proofErr w:type="spellStart"/>
      <w:r w:rsidRPr="00255C2B">
        <w:rPr>
          <w:rFonts w:ascii="Times New Roman" w:hAnsi="Times New Roman" w:cs="Times New Roman"/>
          <w:sz w:val="24"/>
          <w:szCs w:val="24"/>
        </w:rPr>
        <w:t>Haemorrhagic</w:t>
      </w:r>
      <w:proofErr w:type="spellEnd"/>
      <w:r w:rsidRPr="00255C2B">
        <w:rPr>
          <w:rFonts w:ascii="Times New Roman" w:hAnsi="Times New Roman" w:cs="Times New Roman"/>
          <w:sz w:val="24"/>
          <w:szCs w:val="24"/>
        </w:rPr>
        <w:t xml:space="preserve"> Fever: Diagnosis, Treatment, Prevention and Control. 2nd edition. World Health Organization, Geneva, Switzerland; 1997.</w:t>
      </w:r>
    </w:p>
    <w:p w14:paraId="61F8FA75" w14:textId="77777777" w:rsidR="005E6BA4" w:rsidRPr="005E6BA4" w:rsidRDefault="005E6BA4" w:rsidP="005E6BA4">
      <w:pPr>
        <w:pStyle w:val="ListParagraph"/>
        <w:spacing w:line="240" w:lineRule="auto"/>
        <w:ind w:left="360"/>
        <w:jc w:val="both"/>
        <w:rPr>
          <w:rFonts w:ascii="Times New Roman" w:hAnsi="Times New Roman" w:cs="Times New Roman"/>
          <w:sz w:val="24"/>
          <w:szCs w:val="24"/>
        </w:rPr>
      </w:pPr>
    </w:p>
    <w:p w14:paraId="27AD3D69" w14:textId="77777777" w:rsidR="00D14290" w:rsidRPr="00505067" w:rsidRDefault="00D14290" w:rsidP="002B4FA6">
      <w:pPr>
        <w:spacing w:line="480" w:lineRule="auto"/>
        <w:ind w:firstLine="720"/>
        <w:jc w:val="both"/>
        <w:rPr>
          <w:rFonts w:ascii="Times New Roman" w:hAnsi="Times New Roman" w:cs="Times New Roman"/>
          <w:sz w:val="24"/>
          <w:szCs w:val="24"/>
        </w:rPr>
      </w:pPr>
    </w:p>
    <w:p w14:paraId="3C19B5FE" w14:textId="77777777" w:rsidR="00822424" w:rsidRPr="00505067" w:rsidRDefault="00822424" w:rsidP="002B4FA6">
      <w:pPr>
        <w:spacing w:line="480" w:lineRule="auto"/>
        <w:ind w:firstLine="720"/>
        <w:jc w:val="both"/>
        <w:rPr>
          <w:rFonts w:ascii="Times New Roman" w:hAnsi="Times New Roman" w:cs="Times New Roman"/>
          <w:sz w:val="24"/>
          <w:szCs w:val="24"/>
        </w:rPr>
      </w:pPr>
    </w:p>
    <w:sectPr w:rsidR="00822424" w:rsidRPr="00505067" w:rsidSect="002B4FA6">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B5137" w14:textId="77777777" w:rsidR="006F3233" w:rsidRDefault="006F3233" w:rsidP="002C00B7">
      <w:pPr>
        <w:spacing w:after="0" w:line="240" w:lineRule="auto"/>
      </w:pPr>
      <w:r>
        <w:separator/>
      </w:r>
    </w:p>
  </w:endnote>
  <w:endnote w:type="continuationSeparator" w:id="0">
    <w:p w14:paraId="332AA6E4" w14:textId="77777777" w:rsidR="006F3233" w:rsidRDefault="006F3233" w:rsidP="002C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TC Fenice">
    <w:altName w:val="Feni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5348" w14:textId="77777777" w:rsidR="002C00B7" w:rsidRDefault="002C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4D69" w14:textId="77777777" w:rsidR="002C00B7" w:rsidRDefault="002C0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5D46" w14:textId="77777777" w:rsidR="002C00B7" w:rsidRDefault="002C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8F48D" w14:textId="77777777" w:rsidR="006F3233" w:rsidRDefault="006F3233" w:rsidP="002C00B7">
      <w:pPr>
        <w:spacing w:after="0" w:line="240" w:lineRule="auto"/>
      </w:pPr>
      <w:r>
        <w:separator/>
      </w:r>
    </w:p>
  </w:footnote>
  <w:footnote w:type="continuationSeparator" w:id="0">
    <w:p w14:paraId="7C28BA0E" w14:textId="77777777" w:rsidR="006F3233" w:rsidRDefault="006F3233" w:rsidP="002C0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2BE1" w14:textId="7640EA35" w:rsidR="002C00B7" w:rsidRDefault="002C00B7">
    <w:pPr>
      <w:pStyle w:val="Header"/>
    </w:pPr>
    <w:r>
      <w:rPr>
        <w:noProof/>
      </w:rPr>
      <w:pict w14:anchorId="17356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1534" w14:textId="1A5B2814" w:rsidR="002C00B7" w:rsidRDefault="002C00B7">
    <w:pPr>
      <w:pStyle w:val="Header"/>
    </w:pPr>
    <w:r>
      <w:rPr>
        <w:noProof/>
      </w:rPr>
      <w:pict w14:anchorId="3F577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020B" w14:textId="6722FED3" w:rsidR="002C00B7" w:rsidRDefault="002C00B7">
    <w:pPr>
      <w:pStyle w:val="Header"/>
    </w:pPr>
    <w:r>
      <w:rPr>
        <w:noProof/>
      </w:rPr>
      <w:pict w14:anchorId="25AFD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03C8C"/>
    <w:multiLevelType w:val="hybridMultilevel"/>
    <w:tmpl w:val="EB6ADC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1577"/>
    <w:rsid w:val="00002089"/>
    <w:rsid w:val="0000230E"/>
    <w:rsid w:val="00005172"/>
    <w:rsid w:val="0002108C"/>
    <w:rsid w:val="00050D0E"/>
    <w:rsid w:val="001817A4"/>
    <w:rsid w:val="00184E8D"/>
    <w:rsid w:val="001B5E44"/>
    <w:rsid w:val="001E2FE1"/>
    <w:rsid w:val="0025380B"/>
    <w:rsid w:val="00255C2B"/>
    <w:rsid w:val="002658EE"/>
    <w:rsid w:val="00272A82"/>
    <w:rsid w:val="002B3658"/>
    <w:rsid w:val="002B4FA6"/>
    <w:rsid w:val="002C00B7"/>
    <w:rsid w:val="002C1EBC"/>
    <w:rsid w:val="002E4394"/>
    <w:rsid w:val="002F142A"/>
    <w:rsid w:val="0030025A"/>
    <w:rsid w:val="0035399A"/>
    <w:rsid w:val="00355D33"/>
    <w:rsid w:val="00357967"/>
    <w:rsid w:val="003620B5"/>
    <w:rsid w:val="00366742"/>
    <w:rsid w:val="0037790A"/>
    <w:rsid w:val="00377C4E"/>
    <w:rsid w:val="003A1577"/>
    <w:rsid w:val="003B5273"/>
    <w:rsid w:val="003C24BA"/>
    <w:rsid w:val="003D03EA"/>
    <w:rsid w:val="003E0F87"/>
    <w:rsid w:val="004949D3"/>
    <w:rsid w:val="004B2DAB"/>
    <w:rsid w:val="004B76C3"/>
    <w:rsid w:val="004C58D3"/>
    <w:rsid w:val="004D7EB2"/>
    <w:rsid w:val="004E6815"/>
    <w:rsid w:val="00505067"/>
    <w:rsid w:val="00550B32"/>
    <w:rsid w:val="00573622"/>
    <w:rsid w:val="00587A96"/>
    <w:rsid w:val="005A3690"/>
    <w:rsid w:val="005E22FF"/>
    <w:rsid w:val="005E3808"/>
    <w:rsid w:val="005E6BA4"/>
    <w:rsid w:val="006818BA"/>
    <w:rsid w:val="006A5773"/>
    <w:rsid w:val="006D18B6"/>
    <w:rsid w:val="006D2DA4"/>
    <w:rsid w:val="006F3233"/>
    <w:rsid w:val="007229E3"/>
    <w:rsid w:val="00762762"/>
    <w:rsid w:val="007E744A"/>
    <w:rsid w:val="008008BA"/>
    <w:rsid w:val="00806A41"/>
    <w:rsid w:val="00820439"/>
    <w:rsid w:val="00822424"/>
    <w:rsid w:val="008533C8"/>
    <w:rsid w:val="008A0391"/>
    <w:rsid w:val="008D2102"/>
    <w:rsid w:val="008E3EB8"/>
    <w:rsid w:val="008F41F5"/>
    <w:rsid w:val="00905A57"/>
    <w:rsid w:val="00913280"/>
    <w:rsid w:val="00933477"/>
    <w:rsid w:val="009466B3"/>
    <w:rsid w:val="009564CD"/>
    <w:rsid w:val="00962401"/>
    <w:rsid w:val="009932BC"/>
    <w:rsid w:val="009A2FF1"/>
    <w:rsid w:val="009B38B3"/>
    <w:rsid w:val="009F6DA3"/>
    <w:rsid w:val="00A419D9"/>
    <w:rsid w:val="00A61A1E"/>
    <w:rsid w:val="00A6685E"/>
    <w:rsid w:val="00A73753"/>
    <w:rsid w:val="00A96BD0"/>
    <w:rsid w:val="00AC6FE0"/>
    <w:rsid w:val="00AF0165"/>
    <w:rsid w:val="00B17391"/>
    <w:rsid w:val="00B22B9E"/>
    <w:rsid w:val="00B91D79"/>
    <w:rsid w:val="00BA47C7"/>
    <w:rsid w:val="00BC3086"/>
    <w:rsid w:val="00BE1EBB"/>
    <w:rsid w:val="00BE6D4E"/>
    <w:rsid w:val="00C02F2E"/>
    <w:rsid w:val="00C05B73"/>
    <w:rsid w:val="00C30496"/>
    <w:rsid w:val="00C50062"/>
    <w:rsid w:val="00C62821"/>
    <w:rsid w:val="00C65A4B"/>
    <w:rsid w:val="00C70833"/>
    <w:rsid w:val="00C834B3"/>
    <w:rsid w:val="00C9055D"/>
    <w:rsid w:val="00C951AD"/>
    <w:rsid w:val="00CB7257"/>
    <w:rsid w:val="00CC3815"/>
    <w:rsid w:val="00CC6CF0"/>
    <w:rsid w:val="00CD373E"/>
    <w:rsid w:val="00CE3F80"/>
    <w:rsid w:val="00CF18CD"/>
    <w:rsid w:val="00CF652B"/>
    <w:rsid w:val="00D00C44"/>
    <w:rsid w:val="00D01956"/>
    <w:rsid w:val="00D05A9D"/>
    <w:rsid w:val="00D06C97"/>
    <w:rsid w:val="00D076B2"/>
    <w:rsid w:val="00D14290"/>
    <w:rsid w:val="00D20F3A"/>
    <w:rsid w:val="00D223FC"/>
    <w:rsid w:val="00D435E1"/>
    <w:rsid w:val="00D61847"/>
    <w:rsid w:val="00D75383"/>
    <w:rsid w:val="00D92DE3"/>
    <w:rsid w:val="00DE51FE"/>
    <w:rsid w:val="00E956CF"/>
    <w:rsid w:val="00EC40E6"/>
    <w:rsid w:val="00EE34FE"/>
    <w:rsid w:val="00EF73F0"/>
    <w:rsid w:val="00F04F43"/>
    <w:rsid w:val="00F219BB"/>
    <w:rsid w:val="00F267EE"/>
    <w:rsid w:val="00F36F28"/>
    <w:rsid w:val="00F945DF"/>
    <w:rsid w:val="00FB0E0E"/>
    <w:rsid w:val="00FC4FED"/>
    <w:rsid w:val="00FF0A39"/>
    <w:rsid w:val="00FF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CB7787"/>
  <w15:docId w15:val="{B417B445-9F19-42AE-B64C-15D3DCE8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0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C3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086"/>
    <w:rPr>
      <w:rFonts w:ascii="Tahoma" w:hAnsi="Tahoma" w:cs="Tahoma"/>
      <w:sz w:val="16"/>
      <w:szCs w:val="16"/>
    </w:rPr>
  </w:style>
  <w:style w:type="paragraph" w:styleId="PlainText">
    <w:name w:val="Plain Text"/>
    <w:basedOn w:val="Normal"/>
    <w:link w:val="PlainTextChar"/>
    <w:uiPriority w:val="99"/>
    <w:unhideWhenUsed/>
    <w:rsid w:val="009466B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9466B3"/>
    <w:rPr>
      <w:rFonts w:ascii="Consolas" w:eastAsiaTheme="minorHAnsi" w:hAnsi="Consolas"/>
      <w:sz w:val="21"/>
      <w:szCs w:val="21"/>
    </w:rPr>
  </w:style>
  <w:style w:type="paragraph" w:customStyle="1" w:styleId="CM105">
    <w:name w:val="CM105"/>
    <w:basedOn w:val="Normal"/>
    <w:next w:val="Normal"/>
    <w:uiPriority w:val="99"/>
    <w:rsid w:val="00505067"/>
    <w:pPr>
      <w:autoSpaceDE w:val="0"/>
      <w:autoSpaceDN w:val="0"/>
      <w:adjustRightInd w:val="0"/>
      <w:spacing w:after="0" w:line="240" w:lineRule="auto"/>
    </w:pPr>
    <w:rPr>
      <w:rFonts w:ascii="ITC Fenice" w:hAnsi="ITC Fenice"/>
      <w:sz w:val="24"/>
      <w:szCs w:val="24"/>
    </w:rPr>
  </w:style>
  <w:style w:type="table" w:styleId="GridTable4-Accent5">
    <w:name w:val="Grid Table 4 Accent 5"/>
    <w:basedOn w:val="TableNormal"/>
    <w:uiPriority w:val="49"/>
    <w:rsid w:val="0096240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255C2B"/>
    <w:pPr>
      <w:ind w:left="720"/>
      <w:contextualSpacing/>
    </w:pPr>
  </w:style>
  <w:style w:type="character" w:styleId="Hyperlink">
    <w:name w:val="Hyperlink"/>
    <w:basedOn w:val="DefaultParagraphFont"/>
    <w:uiPriority w:val="99"/>
    <w:unhideWhenUsed/>
    <w:rsid w:val="00FB0E0E"/>
    <w:rPr>
      <w:color w:val="0000FF" w:themeColor="hyperlink"/>
      <w:u w:val="single"/>
    </w:rPr>
  </w:style>
  <w:style w:type="character" w:styleId="UnresolvedMention">
    <w:name w:val="Unresolved Mention"/>
    <w:basedOn w:val="DefaultParagraphFont"/>
    <w:uiPriority w:val="99"/>
    <w:semiHidden/>
    <w:unhideWhenUsed/>
    <w:rsid w:val="00FB0E0E"/>
    <w:rPr>
      <w:color w:val="605E5C"/>
      <w:shd w:val="clear" w:color="auto" w:fill="E1DFDD"/>
    </w:rPr>
  </w:style>
  <w:style w:type="paragraph" w:styleId="Header">
    <w:name w:val="header"/>
    <w:basedOn w:val="Normal"/>
    <w:link w:val="HeaderChar"/>
    <w:uiPriority w:val="99"/>
    <w:unhideWhenUsed/>
    <w:rsid w:val="002C0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0B7"/>
  </w:style>
  <w:style w:type="paragraph" w:styleId="Footer">
    <w:name w:val="footer"/>
    <w:basedOn w:val="Normal"/>
    <w:link w:val="FooterChar"/>
    <w:uiPriority w:val="99"/>
    <w:unhideWhenUsed/>
    <w:rsid w:val="002C0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9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YAL\Documents\Deng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756245833391603E-2"/>
          <c:y val="7.8694252287290017E-2"/>
          <c:w val="0.70300070395285852"/>
          <c:h val="0.84261149542542002"/>
        </c:manualLayout>
      </c:layout>
      <c:pie3DChart>
        <c:varyColors val="1"/>
        <c:ser>
          <c:idx val="0"/>
          <c:order val="0"/>
          <c:spPr>
            <a:ln w="12700">
              <a:solidFill>
                <a:schemeClr val="tx1"/>
              </a:solidFill>
            </a:ln>
          </c:spPr>
          <c:dPt>
            <c:idx val="0"/>
            <c:bubble3D val="0"/>
            <c:spPr>
              <a:solidFill>
                <a:srgbClr val="990099"/>
              </a:solidFill>
              <a:ln w="12700">
                <a:solidFill>
                  <a:schemeClr val="tx1"/>
                </a:solidFill>
              </a:ln>
              <a:effectLst/>
              <a:sp3d contourW="12700">
                <a:contourClr>
                  <a:schemeClr val="tx1"/>
                </a:contourClr>
              </a:sp3d>
            </c:spPr>
            <c:extLst>
              <c:ext xmlns:c16="http://schemas.microsoft.com/office/drawing/2014/chart" uri="{C3380CC4-5D6E-409C-BE32-E72D297353CC}">
                <c16:uniqueId val="{00000001-760D-4A37-ACB1-0E77D8F41C39}"/>
              </c:ext>
            </c:extLst>
          </c:dPt>
          <c:dPt>
            <c:idx val="1"/>
            <c:bubble3D val="0"/>
            <c:spPr>
              <a:solidFill>
                <a:srgbClr val="FF3FBF"/>
              </a:solidFill>
              <a:ln w="12700">
                <a:solidFill>
                  <a:schemeClr val="tx1"/>
                </a:solidFill>
              </a:ln>
              <a:effectLst/>
              <a:sp3d contourW="12700">
                <a:contourClr>
                  <a:schemeClr val="tx1"/>
                </a:contourClr>
              </a:sp3d>
            </c:spPr>
            <c:extLst>
              <c:ext xmlns:c16="http://schemas.microsoft.com/office/drawing/2014/chart" uri="{C3380CC4-5D6E-409C-BE32-E72D297353CC}">
                <c16:uniqueId val="{00000003-760D-4A37-ACB1-0E77D8F41C39}"/>
              </c:ext>
            </c:extLst>
          </c:dPt>
          <c:dPt>
            <c:idx val="2"/>
            <c:bubble3D val="0"/>
            <c:spPr>
              <a:solidFill>
                <a:srgbClr val="0000FF"/>
              </a:solidFill>
              <a:ln w="12700">
                <a:solidFill>
                  <a:schemeClr val="tx1"/>
                </a:solidFill>
              </a:ln>
              <a:effectLst/>
              <a:sp3d contourW="12700">
                <a:contourClr>
                  <a:schemeClr val="tx1"/>
                </a:contourClr>
              </a:sp3d>
            </c:spPr>
            <c:extLst>
              <c:ext xmlns:c16="http://schemas.microsoft.com/office/drawing/2014/chart" uri="{C3380CC4-5D6E-409C-BE32-E72D297353CC}">
                <c16:uniqueId val="{00000005-760D-4A37-ACB1-0E77D8F41C39}"/>
              </c:ext>
            </c:extLst>
          </c:dPt>
          <c:dPt>
            <c:idx val="3"/>
            <c:bubble3D val="0"/>
            <c:spPr>
              <a:solidFill>
                <a:srgbClr val="FC5310"/>
              </a:solidFill>
              <a:ln w="12700">
                <a:solidFill>
                  <a:schemeClr val="tx1"/>
                </a:solidFill>
              </a:ln>
              <a:effectLst/>
              <a:sp3d contourW="12700">
                <a:contourClr>
                  <a:schemeClr val="tx1"/>
                </a:contourClr>
              </a:sp3d>
            </c:spPr>
            <c:extLst>
              <c:ext xmlns:c16="http://schemas.microsoft.com/office/drawing/2014/chart" uri="{C3380CC4-5D6E-409C-BE32-E72D297353CC}">
                <c16:uniqueId val="{00000007-760D-4A37-ACB1-0E77D8F41C39}"/>
              </c:ext>
            </c:extLst>
          </c:dPt>
          <c:dPt>
            <c:idx val="4"/>
            <c:bubble3D val="0"/>
            <c:spPr>
              <a:solidFill>
                <a:srgbClr val="92D050"/>
              </a:solidFill>
              <a:ln w="12700">
                <a:solidFill>
                  <a:schemeClr val="tx1"/>
                </a:solidFill>
              </a:ln>
              <a:effectLst/>
              <a:sp3d contourW="12700">
                <a:contourClr>
                  <a:schemeClr val="tx1"/>
                </a:contourClr>
              </a:sp3d>
            </c:spPr>
            <c:extLst>
              <c:ext xmlns:c16="http://schemas.microsoft.com/office/drawing/2014/chart" uri="{C3380CC4-5D6E-409C-BE32-E72D297353CC}">
                <c16:uniqueId val="{00000009-760D-4A37-ACB1-0E77D8F41C39}"/>
              </c:ext>
            </c:extLst>
          </c:dPt>
          <c:dPt>
            <c:idx val="5"/>
            <c:bubble3D val="0"/>
            <c:spPr>
              <a:solidFill>
                <a:srgbClr val="FFC000"/>
              </a:solidFill>
              <a:ln w="12700">
                <a:solidFill>
                  <a:schemeClr val="tx1"/>
                </a:solidFill>
              </a:ln>
              <a:effectLst/>
              <a:sp3d contourW="12700">
                <a:contourClr>
                  <a:schemeClr val="tx1"/>
                </a:contourClr>
              </a:sp3d>
            </c:spPr>
            <c:extLst>
              <c:ext xmlns:c16="http://schemas.microsoft.com/office/drawing/2014/chart" uri="{C3380CC4-5D6E-409C-BE32-E72D297353CC}">
                <c16:uniqueId val="{0000000B-760D-4A37-ACB1-0E77D8F41C39}"/>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Sheet6!$B$9:$B$14</c:f>
              <c:strCache>
                <c:ptCount val="6"/>
                <c:pt idx="0">
                  <c:v>Uterus weakness</c:v>
                </c:pt>
                <c:pt idx="1">
                  <c:v>Anomalies</c:v>
                </c:pt>
                <c:pt idx="2">
                  <c:v>Physical injury</c:v>
                </c:pt>
                <c:pt idx="3">
                  <c:v>Dengu infection</c:v>
                </c:pt>
                <c:pt idx="4">
                  <c:v>Disease</c:v>
                </c:pt>
                <c:pt idx="5">
                  <c:v>Unknown factor</c:v>
                </c:pt>
              </c:strCache>
            </c:strRef>
          </c:cat>
          <c:val>
            <c:numRef>
              <c:f>Sheet6!$C$9:$C$14</c:f>
              <c:numCache>
                <c:formatCode>General</c:formatCode>
                <c:ptCount val="6"/>
                <c:pt idx="0">
                  <c:v>18.110000000000031</c:v>
                </c:pt>
                <c:pt idx="1">
                  <c:v>23.91</c:v>
                </c:pt>
                <c:pt idx="2">
                  <c:v>7.24</c:v>
                </c:pt>
                <c:pt idx="3">
                  <c:v>4.34</c:v>
                </c:pt>
                <c:pt idx="4">
                  <c:v>35.5</c:v>
                </c:pt>
                <c:pt idx="5">
                  <c:v>10.860000000000024</c:v>
                </c:pt>
              </c:numCache>
            </c:numRef>
          </c:val>
          <c:extLst>
            <c:ext xmlns:c16="http://schemas.microsoft.com/office/drawing/2014/chart" uri="{C3380CC4-5D6E-409C-BE32-E72D297353CC}">
              <c16:uniqueId val="{0000000C-760D-4A37-ACB1-0E77D8F41C39}"/>
            </c:ext>
          </c:extLst>
        </c:ser>
        <c:dLbls>
          <c:showLegendKey val="0"/>
          <c:showVal val="0"/>
          <c:showCatName val="0"/>
          <c:showSerName val="0"/>
          <c:showPercent val="1"/>
          <c:showBubbleSize val="0"/>
          <c:showLeaderLines val="0"/>
        </c:dLbls>
      </c:pie3DChart>
      <c:spPr>
        <a:solidFill>
          <a:schemeClr val="accent5">
            <a:lumMod val="40000"/>
            <a:lumOff val="60000"/>
          </a:schemeClr>
        </a:solidFill>
        <a:ln>
          <a:noFill/>
        </a:ln>
        <a:effectLst/>
      </c:spPr>
    </c:plotArea>
    <c:legend>
      <c:legendPos val="r"/>
      <c:overlay val="0"/>
      <c:spPr>
        <a:noFill/>
        <a:ln w="3175">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60000"/>
        <a:lumOff val="40000"/>
      </a:schemeClr>
    </a:solidFill>
    <a:ln w="57150" cap="flat" cmpd="sng" algn="ctr">
      <a:solidFill>
        <a:schemeClr val="accent5">
          <a:lumMod val="50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7E3D-896F-4DC5-A297-9EF1868D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11</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KAYAL</dc:creator>
  <cp:keywords/>
  <dc:description/>
  <cp:lastModifiedBy>SDI 1084</cp:lastModifiedBy>
  <cp:revision>67</cp:revision>
  <dcterms:created xsi:type="dcterms:W3CDTF">2019-02-25T03:35:00Z</dcterms:created>
  <dcterms:modified xsi:type="dcterms:W3CDTF">2025-04-25T13:41:00Z</dcterms:modified>
</cp:coreProperties>
</file>