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BBB5" w14:textId="54AA385F" w:rsidR="00BF1653" w:rsidRDefault="0067468D" w:rsidP="00A76FE5">
      <w:pPr>
        <w:jc w:val="both"/>
        <w:rPr>
          <w:rFonts w:ascii="Times New Roman" w:hAnsi="Times New Roman" w:cs="Times New Roman"/>
          <w:i/>
          <w:sz w:val="24"/>
          <w:szCs w:val="24"/>
        </w:rPr>
      </w:pPr>
      <w:r w:rsidRPr="00A76FE5">
        <w:rPr>
          <w:rFonts w:ascii="Times New Roman" w:hAnsi="Times New Roman" w:cs="Times New Roman"/>
          <w:sz w:val="24"/>
          <w:szCs w:val="24"/>
        </w:rPr>
        <w:t>STUDY</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ON</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MANAGEMENT</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OF</w:t>
      </w:r>
      <w:r w:rsidR="0098217F">
        <w:rPr>
          <w:rFonts w:ascii="Times New Roman" w:hAnsi="Times New Roman" w:cs="Times New Roman"/>
          <w:sz w:val="24"/>
          <w:szCs w:val="24"/>
        </w:rPr>
        <w:t xml:space="preserve"> </w:t>
      </w:r>
      <w:proofErr w:type="spellStart"/>
      <w:proofErr w:type="gramStart"/>
      <w:r w:rsidR="00E01F43" w:rsidRPr="00A76FE5">
        <w:rPr>
          <w:rFonts w:ascii="Times New Roman" w:hAnsi="Times New Roman" w:cs="Times New Roman"/>
          <w:i/>
          <w:sz w:val="24"/>
          <w:szCs w:val="24"/>
        </w:rPr>
        <w:t>Clarias</w:t>
      </w:r>
      <w:proofErr w:type="spellEnd"/>
      <w:r w:rsidR="00A76FE5">
        <w:rPr>
          <w:rFonts w:ascii="Times New Roman" w:hAnsi="Times New Roman" w:cs="Times New Roman"/>
          <w:i/>
          <w:sz w:val="24"/>
          <w:szCs w:val="24"/>
        </w:rPr>
        <w:t xml:space="preserve">  </w:t>
      </w:r>
      <w:proofErr w:type="spellStart"/>
      <w:r w:rsidR="00E01F43" w:rsidRPr="00A76FE5">
        <w:rPr>
          <w:rFonts w:ascii="Times New Roman" w:hAnsi="Times New Roman" w:cs="Times New Roman"/>
          <w:i/>
          <w:sz w:val="24"/>
          <w:szCs w:val="24"/>
        </w:rPr>
        <w:t>batrachus</w:t>
      </w:r>
      <w:proofErr w:type="spellEnd"/>
      <w:proofErr w:type="gramEnd"/>
      <w:r w:rsidR="00AC0DC7">
        <w:rPr>
          <w:rFonts w:ascii="Times New Roman" w:hAnsi="Times New Roman" w:cs="Times New Roman"/>
          <w:i/>
          <w:sz w:val="24"/>
          <w:szCs w:val="24"/>
        </w:rPr>
        <w:t>.</w:t>
      </w:r>
    </w:p>
    <w:p w14:paraId="4EF25EA3" w14:textId="097F9BE5" w:rsidR="0098217F" w:rsidRDefault="0098217F" w:rsidP="00AC0DC7">
      <w:pPr>
        <w:jc w:val="center"/>
        <w:rPr>
          <w:rFonts w:ascii="Times New Roman" w:hAnsi="Times New Roman" w:cs="Times New Roman"/>
          <w:sz w:val="24"/>
          <w:szCs w:val="24"/>
        </w:rPr>
      </w:pPr>
    </w:p>
    <w:p w14:paraId="7F8C5F81" w14:textId="77777777" w:rsidR="00B05B7C" w:rsidRPr="00AC0DC7" w:rsidRDefault="00B05B7C" w:rsidP="00AC0DC7">
      <w:pPr>
        <w:jc w:val="center"/>
        <w:rPr>
          <w:rFonts w:ascii="Times New Roman" w:hAnsi="Times New Roman" w:cs="Times New Roman"/>
          <w:sz w:val="24"/>
          <w:szCs w:val="24"/>
        </w:rPr>
      </w:pPr>
      <w:bookmarkStart w:id="0" w:name="_GoBack"/>
      <w:bookmarkEnd w:id="0"/>
    </w:p>
    <w:p w14:paraId="728E72F8" w14:textId="77777777"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14:paraId="5DDD957E" w14:textId="77777777" w:rsidR="00511CFD" w:rsidRPr="00013618" w:rsidRDefault="00511CFD" w:rsidP="00511CFD">
      <w:pPr>
        <w:jc w:val="both"/>
        <w:rPr>
          <w:rFonts w:ascii="Times New Roman" w:hAnsi="Times New Roman" w:cs="Times New Roman"/>
          <w:sz w:val="24"/>
          <w:szCs w:val="24"/>
        </w:rPr>
      </w:pPr>
      <w:proofErr w:type="spellStart"/>
      <w:r w:rsidRPr="00013618">
        <w:rPr>
          <w:rFonts w:ascii="Times New Roman" w:hAnsi="Times New Roman" w:cs="Times New Roman"/>
          <w:i/>
          <w:sz w:val="24"/>
          <w:szCs w:val="24"/>
        </w:rPr>
        <w:t>Clarias</w:t>
      </w:r>
      <w:proofErr w:type="spellEnd"/>
      <w:r w:rsidRPr="00013618">
        <w:rPr>
          <w:rFonts w:ascii="Times New Roman" w:hAnsi="Times New Roman" w:cs="Times New Roman"/>
          <w:i/>
          <w:sz w:val="24"/>
          <w:szCs w:val="24"/>
        </w:rPr>
        <w:t xml:space="preserve"> </w:t>
      </w:r>
      <w:proofErr w:type="spellStart"/>
      <w:r w:rsidRPr="00013618">
        <w:rPr>
          <w:rFonts w:ascii="Times New Roman" w:hAnsi="Times New Roman" w:cs="Times New Roman"/>
          <w:i/>
          <w:sz w:val="24"/>
          <w:szCs w:val="24"/>
        </w:rPr>
        <w:t>batrachus</w:t>
      </w:r>
      <w:proofErr w:type="spellEnd"/>
      <w:r w:rsidRPr="00013618">
        <w:rPr>
          <w:rFonts w:ascii="Times New Roman" w:hAnsi="Times New Roman" w:cs="Times New Roman"/>
          <w:sz w:val="24"/>
          <w:szCs w:val="24"/>
        </w:rPr>
        <w:t xml:space="preserve">, widely known as the Asian walking catfish, is a commercially valuable freshwater species in Asia. In </w:t>
      </w:r>
      <w:proofErr w:type="spellStart"/>
      <w:r w:rsidRPr="00013618">
        <w:rPr>
          <w:rFonts w:ascii="Times New Roman" w:hAnsi="Times New Roman" w:cs="Times New Roman"/>
          <w:sz w:val="24"/>
          <w:szCs w:val="24"/>
        </w:rPr>
        <w:t>Purba</w:t>
      </w:r>
      <w:proofErr w:type="spellEnd"/>
      <w:r w:rsidRPr="00013618">
        <w:rPr>
          <w:rFonts w:ascii="Times New Roman" w:hAnsi="Times New Roman" w:cs="Times New Roman"/>
          <w:sz w:val="24"/>
          <w:szCs w:val="24"/>
        </w:rPr>
        <w:t xml:space="preserve"> </w:t>
      </w:r>
      <w:proofErr w:type="spellStart"/>
      <w:r w:rsidRPr="00013618">
        <w:rPr>
          <w:rFonts w:ascii="Times New Roman" w:hAnsi="Times New Roman" w:cs="Times New Roman"/>
          <w:sz w:val="24"/>
          <w:szCs w:val="24"/>
        </w:rPr>
        <w:t>Medinipur</w:t>
      </w:r>
      <w:proofErr w:type="spellEnd"/>
      <w:r w:rsidRPr="00013618">
        <w:rPr>
          <w:rFonts w:ascii="Times New Roman" w:hAnsi="Times New Roman" w:cs="Times New Roman"/>
          <w:sz w:val="24"/>
          <w:szCs w:val="24"/>
        </w:rPr>
        <w:t xml:space="preserve"> district of West Bengal, the market value of its seed is approximately ₹5 per piece. With appropriate breeding and rearing techniques, this species offers considerable profitability to small-scale farmers. However, the success of such ventures depends largely on the application of proper culture and management practices.</w:t>
      </w:r>
      <w:r>
        <w:rPr>
          <w:rFonts w:ascii="Times New Roman" w:hAnsi="Times New Roman" w:cs="Times New Roman"/>
          <w:sz w:val="24"/>
          <w:szCs w:val="24"/>
        </w:rPr>
        <w:t xml:space="preserve"> </w:t>
      </w:r>
      <w:r w:rsidRPr="00013618">
        <w:rPr>
          <w:rFonts w:ascii="Times New Roman" w:hAnsi="Times New Roman" w:cs="Times New Roman"/>
          <w:sz w:val="24"/>
          <w:szCs w:val="24"/>
        </w:rPr>
        <w:t xml:space="preserve">The present study aimed to evaluate the effects of different protein levels in feed on the growth performance of </w:t>
      </w:r>
      <w:r w:rsidRPr="00013618">
        <w:rPr>
          <w:rFonts w:ascii="Times New Roman" w:hAnsi="Times New Roman" w:cs="Times New Roman"/>
          <w:i/>
          <w:sz w:val="24"/>
          <w:szCs w:val="24"/>
        </w:rPr>
        <w:t xml:space="preserve">C. </w:t>
      </w:r>
      <w:proofErr w:type="spellStart"/>
      <w:r w:rsidRPr="00013618">
        <w:rPr>
          <w:rFonts w:ascii="Times New Roman" w:hAnsi="Times New Roman" w:cs="Times New Roman"/>
          <w:i/>
          <w:sz w:val="24"/>
          <w:szCs w:val="24"/>
        </w:rPr>
        <w:t>batrachus</w:t>
      </w:r>
      <w:proofErr w:type="spellEnd"/>
      <w:r w:rsidRPr="00013618">
        <w:rPr>
          <w:rFonts w:ascii="Times New Roman" w:hAnsi="Times New Roman" w:cs="Times New Roman"/>
          <w:sz w:val="24"/>
          <w:szCs w:val="24"/>
        </w:rPr>
        <w:t xml:space="preserve"> seed over a 21-day experimental period. Locally available ingredients—including fish meal, yeast, egg yolk, wheat bran, along with added vitamins and minerals—were used to formulate three experimental diets. The Pearson Square method was applied to ensure balanced feed compositions, resulting in Diet A (30% crude protein), Diet B (35% crude protein), and Diet C (40% crude protein).</w:t>
      </w:r>
      <w:r>
        <w:rPr>
          <w:rFonts w:ascii="Times New Roman" w:hAnsi="Times New Roman" w:cs="Times New Roman"/>
          <w:sz w:val="24"/>
          <w:szCs w:val="24"/>
        </w:rPr>
        <w:t xml:space="preserve"> </w:t>
      </w:r>
      <w:r w:rsidRPr="00013618">
        <w:rPr>
          <w:rFonts w:ascii="Times New Roman" w:hAnsi="Times New Roman" w:cs="Times New Roman"/>
          <w:sz w:val="24"/>
          <w:szCs w:val="24"/>
        </w:rPr>
        <w:t>Growth results demonstrated a clear trend: higher dietary protein levels contributed to increased growth. Seeds fed with Diet A exhibited an average growth of 25.4 mm in length and 125.6 mg in weight. Those fed with Diet B reached 27.21 mm in length and 137.7 mg in weight, while Diet C showed the most significant growth at 34.66 mm and 174.1 mg. Statistical analysis using ANOVA revealed that the calculated F-values exceeded the critical values, indicating a significant difference in growth performance among the three diets. These results suggest that Diet C, with 40% crude protein, had the most pronounced positive effect on seed growth and can be recommended for improved production outcomes.</w:t>
      </w:r>
    </w:p>
    <w:p w14:paraId="18BCF74A" w14:textId="77777777" w:rsidR="0067468D" w:rsidRPr="00A76FE5" w:rsidRDefault="0067468D" w:rsidP="00511CFD">
      <w:pPr>
        <w:jc w:val="both"/>
        <w:rPr>
          <w:rFonts w:ascii="Times New Roman" w:hAnsi="Times New Roman" w:cs="Times New Roman"/>
          <w:sz w:val="24"/>
          <w:szCs w:val="24"/>
        </w:rPr>
      </w:pPr>
      <w:r w:rsidRPr="00A76FE5">
        <w:rPr>
          <w:rFonts w:ascii="Times New Roman" w:hAnsi="Times New Roman" w:cs="Times New Roman"/>
          <w:sz w:val="24"/>
          <w:szCs w:val="24"/>
        </w:rPr>
        <w:t>Keywords:</w:t>
      </w:r>
      <w:r w:rsidR="00A76FE5">
        <w:rPr>
          <w:rFonts w:ascii="Times New Roman" w:hAnsi="Times New Roman" w:cs="Times New Roman"/>
          <w:sz w:val="24"/>
          <w:szCs w:val="24"/>
        </w:rPr>
        <w:t xml:space="preserve">  </w:t>
      </w:r>
      <w:proofErr w:type="gramStart"/>
      <w:r w:rsidR="00C61391"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ingredients</w:t>
      </w:r>
      <w:proofErr w:type="gramEnd"/>
      <w:r w:rsidR="00C61391"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performance</w:t>
      </w:r>
      <w:r w:rsidR="00E01F4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E01F43" w:rsidRPr="00A76FE5">
        <w:rPr>
          <w:rFonts w:ascii="Times New Roman" w:hAnsi="Times New Roman" w:cs="Times New Roman"/>
          <w:sz w:val="24"/>
          <w:szCs w:val="24"/>
        </w:rPr>
        <w:t>Length-Weight,</w:t>
      </w:r>
      <w:r w:rsidR="00A76FE5">
        <w:rPr>
          <w:rFonts w:ascii="Times New Roman" w:hAnsi="Times New Roman" w:cs="Times New Roman"/>
          <w:sz w:val="24"/>
          <w:szCs w:val="24"/>
        </w:rPr>
        <w:t xml:space="preserve">  </w:t>
      </w:r>
      <w:r w:rsidR="00E01F43" w:rsidRPr="00A76FE5">
        <w:rPr>
          <w:rFonts w:ascii="Times New Roman" w:hAnsi="Times New Roman" w:cs="Times New Roman"/>
          <w:sz w:val="24"/>
          <w:szCs w:val="24"/>
        </w:rPr>
        <w:t>ANOVA</w:t>
      </w:r>
    </w:p>
    <w:p w14:paraId="246796AB" w14:textId="77777777"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INTRODUCTION</w:t>
      </w:r>
    </w:p>
    <w:p w14:paraId="350BEE38" w14:textId="77777777" w:rsidR="000D31C8" w:rsidRPr="000D31C8" w:rsidRDefault="000D31C8" w:rsidP="000D31C8">
      <w:pPr>
        <w:jc w:val="both"/>
        <w:rPr>
          <w:rFonts w:ascii="Times New Roman" w:hAnsi="Times New Roman" w:cs="Times New Roman"/>
          <w:sz w:val="24"/>
          <w:szCs w:val="24"/>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(FAO, 2022). Among freshwater species, </w:t>
      </w:r>
      <w:proofErr w:type="spellStart"/>
      <w:r w:rsidRPr="000D31C8">
        <w:rPr>
          <w:rFonts w:ascii="Times New Roman" w:hAnsi="Times New Roman" w:cs="Times New Roman"/>
          <w:i/>
          <w:sz w:val="24"/>
          <w:szCs w:val="24"/>
        </w:rPr>
        <w:t>Clarias</w:t>
      </w:r>
      <w:proofErr w:type="spellEnd"/>
      <w:r w:rsidRPr="000D31C8">
        <w:rPr>
          <w:rFonts w:ascii="Times New Roman" w:hAnsi="Times New Roman" w:cs="Times New Roman"/>
          <w:i/>
          <w:sz w:val="24"/>
          <w:szCs w:val="24"/>
        </w:rPr>
        <w:t xml:space="preserve">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commonly known as </w:t>
      </w:r>
      <w:proofErr w:type="spellStart"/>
      <w:r w:rsidRPr="000D31C8">
        <w:rPr>
          <w:rFonts w:ascii="Times New Roman" w:hAnsi="Times New Roman" w:cs="Times New Roman"/>
          <w:sz w:val="24"/>
          <w:szCs w:val="24"/>
        </w:rPr>
        <w:t>Magur</w:t>
      </w:r>
      <w:proofErr w:type="spellEnd"/>
      <w:r w:rsidRPr="000D31C8">
        <w:rPr>
          <w:rFonts w:ascii="Times New Roman" w:hAnsi="Times New Roman" w:cs="Times New Roman"/>
          <w:sz w:val="24"/>
          <w:szCs w:val="24"/>
        </w:rPr>
        <w:t>, is widely cultivated across South and Southeast Asia due to its high market value, fast growth rate, and resistance to harsh environmental conditions (Rahman et al., 2018). The species is also known for its high protein content and medicinal value, which makes it a preferred choice among consumers (Kumar et al., 2020).</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Feed management is a decisive factor influencing growth performance, production efficiency, and overall profitability in aquaculture (Tacon &amp; Metian, 2015). In the culture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effective feeding strategies—including feed type, frequency, and ration size—play a crucial role in optimizing growth and minimizing feed waste. </w:t>
      </w:r>
      <w:r w:rsidRPr="000D31C8">
        <w:rPr>
          <w:rFonts w:ascii="Times New Roman" w:hAnsi="Times New Roman" w:cs="Times New Roman"/>
          <w:sz w:val="24"/>
          <w:szCs w:val="24"/>
        </w:rPr>
        <w:lastRenderedPageBreak/>
        <w:t>Improper feed management can lead to suboptimal growth, increased production costs, and environmental degradation due to nutrient loading (Boyd et al., 2017).</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Several studies have evaluated the growth response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under different feeding regimes and feed formulations. For instance, the use of formulated pelleted feeds with balanced protein and lipid content has been shown to significantly enhance weight gain and feed conversion efficiency in this species (Islam et al., 2019). Furthermore, the frequency of feeding also influences growth, with bi-daily feeding often yielding better results compared to irregular or single daily feeding (Singh &amp; Sharma, 2021).</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Given the economic importance of </w:t>
      </w:r>
      <w:proofErr w:type="spellStart"/>
      <w:r w:rsidRPr="000D31C8">
        <w:rPr>
          <w:rFonts w:ascii="Times New Roman" w:hAnsi="Times New Roman" w:cs="Times New Roman"/>
          <w:i/>
          <w:sz w:val="24"/>
          <w:szCs w:val="24"/>
        </w:rPr>
        <w:t>Clarias</w:t>
      </w:r>
      <w:proofErr w:type="spellEnd"/>
      <w:r w:rsidRPr="000D31C8">
        <w:rPr>
          <w:rFonts w:ascii="Times New Roman" w:hAnsi="Times New Roman" w:cs="Times New Roman"/>
          <w:i/>
          <w:sz w:val="24"/>
          <w:szCs w:val="24"/>
        </w:rPr>
        <w:t xml:space="preserve">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it is imperative to develop sustainable feed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thereby contributing to the development of efficient aquaculture practices tailored to local farming systems.</w:t>
      </w:r>
    </w:p>
    <w:p w14:paraId="25BEBADA"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2113153D" w14:textId="77777777" w:rsidR="00105786" w:rsidRPr="00A76FE5" w:rsidRDefault="00105786"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complete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proofErr w:type="spellStart"/>
      <w:proofErr w:type="gramStart"/>
      <w:r w:rsidRPr="00A76FE5">
        <w:rPr>
          <w:rFonts w:ascii="Times New Roman" w:hAnsi="Times New Roman" w:cs="Times New Roman"/>
          <w:i/>
          <w:sz w:val="24"/>
          <w:szCs w:val="24"/>
        </w:rPr>
        <w:t>batrachus</w:t>
      </w:r>
      <w:proofErr w:type="spell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types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locally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available,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etc.</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suitable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368CF"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proofErr w:type="spellStart"/>
      <w:r w:rsidR="008368CF" w:rsidRPr="00A76FE5">
        <w:rPr>
          <w:rFonts w:ascii="Times New Roman" w:hAnsi="Times New Roman" w:cs="Times New Roman"/>
          <w:i/>
          <w:sz w:val="24"/>
          <w:szCs w:val="24"/>
        </w:rPr>
        <w:t>batrachus</w:t>
      </w:r>
      <w:proofErr w:type="spellEnd"/>
      <w:r w:rsidR="008368CF" w:rsidRPr="00A76FE5">
        <w:rPr>
          <w:rFonts w:ascii="Times New Roman" w:hAnsi="Times New Roman" w:cs="Times New Roman"/>
          <w:i/>
          <w:sz w:val="24"/>
          <w:szCs w:val="24"/>
        </w:rPr>
        <w:t>.</w:t>
      </w:r>
      <w:r w:rsidR="00A76FE5">
        <w:rPr>
          <w:rFonts w:ascii="Times New Roman" w:hAnsi="Times New Roman" w:cs="Times New Roman"/>
          <w:sz w:val="24"/>
          <w:szCs w:val="24"/>
        </w:rPr>
        <w:t xml:space="preserve">  </w:t>
      </w:r>
      <w:proofErr w:type="gramStart"/>
      <w:r w:rsidR="008368CF"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divided</w:t>
      </w:r>
      <w:proofErr w:type="gramEnd"/>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3</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categories,</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such</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as</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contain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several</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contain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30%</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contain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contain</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40%</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21</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these</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3</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types</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fry</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CF14C3"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proofErr w:type="spellStart"/>
      <w:proofErr w:type="gramStart"/>
      <w:r w:rsidR="00CF14C3" w:rsidRPr="00A76FE5">
        <w:rPr>
          <w:rFonts w:ascii="Times New Roman" w:hAnsi="Times New Roman" w:cs="Times New Roman"/>
          <w:i/>
          <w:sz w:val="24"/>
          <w:szCs w:val="24"/>
        </w:rPr>
        <w:t>batrachus</w:t>
      </w:r>
      <w:proofErr w:type="spell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observe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condition.</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Noted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gives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lot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effect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rather</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make</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follow</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Pearson</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simple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tool</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used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w:t>
      </w:r>
      <w:r w:rsidR="00F315C6" w:rsidRPr="00A76FE5">
        <w:rPr>
          <w:rFonts w:ascii="Times New Roman" w:hAnsi="Times New Roman" w:cs="Times New Roman"/>
          <w:sz w:val="24"/>
          <w:szCs w:val="24"/>
        </w:rPr>
        <w:t>imal</w:t>
      </w:r>
      <w:r w:rsidR="00A76FE5">
        <w:rPr>
          <w:rFonts w:ascii="Times New Roman" w:hAnsi="Times New Roman" w:cs="Times New Roman"/>
          <w:sz w:val="24"/>
          <w:szCs w:val="24"/>
        </w:rPr>
        <w:t xml:space="preserve">  </w:t>
      </w:r>
      <w:r w:rsidR="00F315C6" w:rsidRPr="00A76FE5">
        <w:rPr>
          <w:rFonts w:ascii="Times New Roman" w:hAnsi="Times New Roman" w:cs="Times New Roman"/>
          <w:sz w:val="24"/>
          <w:szCs w:val="24"/>
        </w:rPr>
        <w:t>nutrition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including</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formulation,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mix</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two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or</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two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achieve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desired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nutrient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It’s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especially</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useful</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want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mix</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two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or</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known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composition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(e.g.,</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high-protein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lower-protein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achieve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specific</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target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nutrient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concentration.</w:t>
      </w:r>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Also</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use</w:t>
      </w:r>
      <w:proofErr w:type="gramEnd"/>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management</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9F27CC"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proofErr w:type="spellStart"/>
      <w:r w:rsidR="009F27CC" w:rsidRPr="00A76FE5">
        <w:rPr>
          <w:rFonts w:ascii="Times New Roman" w:hAnsi="Times New Roman" w:cs="Times New Roman"/>
          <w:i/>
          <w:sz w:val="24"/>
          <w:szCs w:val="24"/>
        </w:rPr>
        <w:t>batrachus</w:t>
      </w:r>
      <w:proofErr w:type="spellEnd"/>
      <w:r w:rsidR="009F27CC" w:rsidRPr="00A76FE5">
        <w:rPr>
          <w:rFonts w:ascii="Times New Roman" w:hAnsi="Times New Roman" w:cs="Times New Roman"/>
          <w:sz w:val="24"/>
          <w:szCs w:val="24"/>
        </w:rPr>
        <w:t>.</w:t>
      </w:r>
    </w:p>
    <w:p w14:paraId="7422890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6BF05A90"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7ECF31FB"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
    <w:p w14:paraId="6DBD6B22"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w:t>
      </w:r>
    </w:p>
    <w:p w14:paraId="16C3E86C"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16%)</w:t>
      </w:r>
    </w:p>
    <w:p w14:paraId="74B82E74"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58DB1352" w14:textId="77777777"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lastRenderedPageBreak/>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6781224E" w14:textId="77777777"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(Protein&lt;20%)</w:t>
      </w:r>
    </w:p>
    <w:p w14:paraId="600DEB4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r>
          <w:rPr>
            <w:rFonts w:ascii="Cambria Math" w:hAnsi="Times New Roman" w:cs="Times New Roman"/>
            <w:sz w:val="24"/>
            <w:szCs w:val="24"/>
          </w:rPr>
          <m:t>60%</m:t>
        </m:r>
      </m:oMath>
    </w:p>
    <w:p w14:paraId="110877BD"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14:paraId="0CE638D3"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C7BAFFB">
          <v:shapetype id="_x0000_t202" coordsize="21600,21600" o:spt="202" path="m,l,21600r21600,l21600,xe">
            <v:stroke joinstyle="miter"/>
            <v:path gradientshapeok="t" o:connecttype="rect"/>
          </v:shapetype>
          <v:shape id="_x0000_s1035" type="#_x0000_t202" style="position:absolute;left:0;text-align:left;margin-left:250.5pt;margin-top:77.3pt;width:42pt;height:24pt;z-index:251640832">
            <v:textbox style="mso-next-textbox:#_x0000_s1035">
              <w:txbxContent>
                <w:p w14:paraId="451DF1D2" w14:textId="77777777" w:rsidR="00A76FE5" w:rsidRDefault="00A76FE5" w:rsidP="002A17DA">
                  <w:r>
                    <w:t>30%</w:t>
                  </w:r>
                </w:p>
              </w:txbxContent>
            </v:textbox>
          </v:shape>
        </w:pict>
      </w:r>
      <w:r>
        <w:rPr>
          <w:rFonts w:ascii="Times New Roman" w:hAnsi="Times New Roman" w:cs="Times New Roman"/>
          <w:noProof/>
          <w:sz w:val="24"/>
          <w:szCs w:val="24"/>
        </w:rPr>
        <w:pict w14:anchorId="601B2C0A">
          <v:shape id="_x0000_s1034" type="#_x0000_t202" style="position:absolute;left:0;text-align:left;margin-left:250.5pt;margin-top:13.55pt;width:42pt;height:24pt;z-index:251641856">
            <v:textbox style="mso-next-textbox:#_x0000_s1034">
              <w:txbxContent>
                <w:p w14:paraId="3F02CCED" w14:textId="77777777" w:rsidR="00A76FE5" w:rsidRDefault="00A76FE5" w:rsidP="002A17DA">
                  <w:r>
                    <w:t>8.5%</w:t>
                  </w:r>
                </w:p>
              </w:txbxContent>
            </v:textbox>
          </v:shape>
        </w:pict>
      </w:r>
      <w:r>
        <w:rPr>
          <w:rFonts w:ascii="Times New Roman" w:hAnsi="Times New Roman" w:cs="Times New Roman"/>
          <w:noProof/>
          <w:sz w:val="24"/>
          <w:szCs w:val="24"/>
        </w:rPr>
        <w:pict w14:anchorId="0D755F37">
          <v:shapetype id="_x0000_t32" coordsize="21600,21600" o:spt="32" o:oned="t" path="m,l21600,21600e" filled="f">
            <v:path arrowok="t" fillok="f" o:connecttype="none"/>
            <o:lock v:ext="edit" shapetype="t"/>
          </v:shapetype>
          <v:shape id="_x0000_s1029"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w14:anchorId="6AD283D0">
          <v:shape id="_x0000_s1033"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w14:anchorId="2917C3AA">
          <v:shape id="_x0000_s1032"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w14:anchorId="0FBA2967">
          <v:shape id="_x0000_s1027" type="#_x0000_t202" style="position:absolute;left:0;text-align:left;margin-left:114pt;margin-top:13.55pt;width:42pt;height:24pt;z-index:251645952">
            <v:textbox style="mso-next-textbox:#_x0000_s1027">
              <w:txbxContent>
                <w:p w14:paraId="6522B798" w14:textId="77777777" w:rsidR="00A76FE5" w:rsidRDefault="00A76FE5" w:rsidP="002A17DA">
                  <w:r>
                    <w:t>60%</w:t>
                  </w:r>
                </w:p>
              </w:txbxContent>
            </v:textbox>
          </v:shape>
        </w:pict>
      </w:r>
    </w:p>
    <w:p w14:paraId="771E9BBD"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3D30352">
          <v:shape id="_x0000_s1031" type="#_x0000_t202" style="position:absolute;left:0;text-align:left;margin-left:182.25pt;margin-top:20pt;width:34.5pt;height:24pt;z-index:251648000" strokecolor="white [3212]">
            <v:textbox style="mso-next-textbox:#_x0000_s1031">
              <w:txbxContent>
                <w:p w14:paraId="555CC4F0" w14:textId="77777777" w:rsidR="00A76FE5" w:rsidRDefault="00A76FE5" w:rsidP="002A17DA">
                  <w:pPr>
                    <w:jc w:val="center"/>
                  </w:pPr>
                  <w:r>
                    <w:t>30%</w:t>
                  </w:r>
                </w:p>
              </w:txbxContent>
            </v:textbox>
          </v:shape>
        </w:pict>
      </w:r>
    </w:p>
    <w:p w14:paraId="6C499E7D"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13355C2">
          <v:shape id="_x0000_s1067" type="#_x0000_t32" style="position:absolute;left:0;text-align:left;margin-left:205.5pt;margin-top:6.95pt;width:42.75pt;height:35.25pt;z-index:251678720" o:connectortype="straight">
            <v:stroke endarrow="block"/>
          </v:shape>
        </w:pict>
      </w:r>
    </w:p>
    <w:p w14:paraId="5F5212ED"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296D956C">
          <v:shape id="_x0000_s1028" type="#_x0000_t202" style="position:absolute;left:0;text-align:left;margin-left:109.5pt;margin-top:-.1pt;width:46.5pt;height:24pt;z-index:251650048">
            <v:textbox style="mso-next-textbox:#_x0000_s1028">
              <w:txbxContent>
                <w:p w14:paraId="78C9F5AE" w14:textId="77777777" w:rsidR="00A76FE5" w:rsidRDefault="00A76FE5" w:rsidP="002A17DA">
                  <w:r>
                    <w:t>21.5%</w:t>
                  </w:r>
                </w:p>
              </w:txbxContent>
            </v:textbox>
          </v:shape>
        </w:pict>
      </w:r>
    </w:p>
    <w:p w14:paraId="6AACEF21" w14:textId="77777777" w:rsidR="002A17DA" w:rsidRPr="00A76FE5" w:rsidRDefault="002A17DA" w:rsidP="00AF7116">
      <w:pPr>
        <w:spacing w:before="240" w:after="240"/>
        <w:ind w:left="4320" w:firstLine="72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38.5</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p w14:paraId="075EA773"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14:paraId="554A8DD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14:paraId="282F56C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14:paraId="3B1FFD0F"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14:paraId="553C0536"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14:paraId="7AA0BD82"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14:paraId="03931CB7"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14:paraId="3DC14EF4"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14:paraId="3BFEC28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14:paraId="37789CDD"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13.25%+10.52%+6.23%</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r w:rsidR="00A76FE5">
        <w:rPr>
          <w:rFonts w:ascii="Times New Roman" w:hAnsi="Times New Roman" w:cs="Times New Roman"/>
          <w:sz w:val="24"/>
          <w:szCs w:val="24"/>
        </w:rPr>
        <w:t xml:space="preserve">  </w:t>
      </w:r>
    </w:p>
    <w:p w14:paraId="2926A77F"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B</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(35%</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4AF48B7A"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2297A715"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lastRenderedPageBreak/>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
    <w:p w14:paraId="2EF1895A"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44.75%)</w:t>
      </w:r>
    </w:p>
    <w:p w14:paraId="032F086F"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16%)</w:t>
      </w:r>
    </w:p>
    <w:p w14:paraId="3E63296B"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w:t>
      </w:r>
    </w:p>
    <w:p w14:paraId="7D38D652"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08830094" w14:textId="77777777"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24B9D9C0" w14:textId="77777777"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(Protein&lt;20%)</w:t>
      </w:r>
    </w:p>
    <w:p w14:paraId="08E36622"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14:paraId="16D1CF7D"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14:paraId="0A11BD8A"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C0A0E93">
          <v:shape id="_x0000_s1039"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w14:anchorId="58DE0789">
          <v:shape id="_x0000_s1037" type="#_x0000_t202" style="position:absolute;left:0;text-align:left;margin-left:107.25pt;margin-top:13.55pt;width:48.75pt;height:24pt;z-index:251652096">
            <v:textbox style="mso-next-textbox:#_x0000_s1037">
              <w:txbxContent>
                <w:p w14:paraId="7CE422AC" w14:textId="77777777" w:rsidR="00A76FE5" w:rsidRDefault="00A76FE5" w:rsidP="002A17DA">
                  <w:r>
                    <w:t>52.38%</w:t>
                  </w:r>
                </w:p>
              </w:txbxContent>
            </v:textbox>
          </v:shape>
        </w:pict>
      </w:r>
      <w:r>
        <w:rPr>
          <w:rFonts w:ascii="Times New Roman" w:hAnsi="Times New Roman" w:cs="Times New Roman"/>
          <w:noProof/>
          <w:sz w:val="24"/>
          <w:szCs w:val="24"/>
        </w:rPr>
        <w:pict w14:anchorId="58D40B2E">
          <v:shape id="_x0000_s1044" type="#_x0000_t202" style="position:absolute;left:0;text-align:left;margin-left:250.5pt;margin-top:13.55pt;width:42pt;height:24pt;z-index:251659264">
            <v:textbox style="mso-next-textbox:#_x0000_s1044">
              <w:txbxContent>
                <w:p w14:paraId="106FF901" w14:textId="77777777" w:rsidR="00A76FE5" w:rsidRDefault="00A76FE5" w:rsidP="002A17DA">
                  <w:r>
                    <w:t>18%</w:t>
                  </w:r>
                </w:p>
              </w:txbxContent>
            </v:textbox>
          </v:shape>
        </w:pict>
      </w:r>
      <w:r>
        <w:rPr>
          <w:rFonts w:ascii="Times New Roman" w:hAnsi="Times New Roman" w:cs="Times New Roman"/>
          <w:noProof/>
          <w:sz w:val="24"/>
          <w:szCs w:val="24"/>
        </w:rPr>
        <w:pict w14:anchorId="59BDB994">
          <v:shape id="_x0000_s1043"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w14:anchorId="5E8542BF">
          <v:shape id="_x0000_s1042"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w14:anchorId="395E8D60">
          <v:shape id="_x0000_s1038" type="#_x0000_t202" style="position:absolute;left:0;text-align:left;margin-left:114pt;margin-top:77.3pt;width:42pt;height:24pt;z-index:251653120">
            <v:textbox style="mso-next-textbox:#_x0000_s1038">
              <w:txbxContent>
                <w:p w14:paraId="2FCD8B4A" w14:textId="77777777" w:rsidR="00A76FE5" w:rsidRDefault="00A76FE5" w:rsidP="002A17DA">
                  <w:r>
                    <w:t>17%</w:t>
                  </w:r>
                </w:p>
              </w:txbxContent>
            </v:textbox>
          </v:shape>
        </w:pict>
      </w:r>
      <w:r>
        <w:rPr>
          <w:rFonts w:ascii="Times New Roman" w:hAnsi="Times New Roman" w:cs="Times New Roman"/>
          <w:noProof/>
          <w:sz w:val="24"/>
          <w:szCs w:val="24"/>
        </w:rPr>
        <w:pict w14:anchorId="7B627C9B">
          <v:shape id="_x0000_s1036" type="#_x0000_t202" style="position:absolute;left:0;text-align:left;margin-left:156pt;margin-top:13.55pt;width:94.5pt;height:87.75pt;z-index:251651072">
            <v:textbox style="mso-next-textbox:#_x0000_s1036">
              <w:txbxContent>
                <w:p w14:paraId="7AE3DBC0" w14:textId="77777777" w:rsidR="00A76FE5" w:rsidRDefault="00A76FE5" w:rsidP="002A17DA"/>
                <w:p w14:paraId="12724D76" w14:textId="77777777" w:rsidR="00A76FE5" w:rsidRDefault="00A76FE5" w:rsidP="002A17DA"/>
                <w:p w14:paraId="46127352" w14:textId="77777777" w:rsidR="00A76FE5" w:rsidRDefault="00A76FE5" w:rsidP="002A17DA"/>
              </w:txbxContent>
            </v:textbox>
          </v:shape>
        </w:pict>
      </w:r>
    </w:p>
    <w:p w14:paraId="65A1036A"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C533342">
          <v:shape id="_x0000_s1041" type="#_x0000_t202" style="position:absolute;left:0;text-align:left;margin-left:182.25pt;margin-top:20pt;width:34.5pt;height:18.75pt;z-index:251656192" strokecolor="white [3212]">
            <v:textbox style="mso-next-textbox:#_x0000_s1041">
              <w:txbxContent>
                <w:p w14:paraId="1E5A99FB" w14:textId="77777777" w:rsidR="00A76FE5" w:rsidRDefault="00A76FE5" w:rsidP="002A17DA">
                  <w:pPr>
                    <w:jc w:val="center"/>
                  </w:pPr>
                  <w:r>
                    <w:t>35%</w:t>
                  </w:r>
                </w:p>
              </w:txbxContent>
            </v:textbox>
          </v:shape>
        </w:pict>
      </w:r>
    </w:p>
    <w:p w14:paraId="6D0CE0C2"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EE222A5">
          <v:shape id="_x0000_s1040" type="#_x0000_t32" style="position:absolute;left:0;text-align:left;margin-left:205.5pt;margin-top:12.95pt;width:42.75pt;height:35.25pt;z-index:251655168" o:connectortype="straight">
            <v:stroke endarrow="block"/>
          </v:shape>
        </w:pict>
      </w:r>
    </w:p>
    <w:p w14:paraId="221757DB"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4581291">
          <v:shape id="_x0000_s1045" type="#_x0000_t202" style="position:absolute;left:0;text-align:left;margin-left:250.5pt;margin-top:-.1pt;width:51pt;height:24pt;z-index:251660288">
            <v:textbox style="mso-next-textbox:#_x0000_s1045">
              <w:txbxContent>
                <w:p w14:paraId="581E7F9E" w14:textId="77777777" w:rsidR="00A76FE5" w:rsidRDefault="00A76FE5" w:rsidP="002A17DA">
                  <w:r>
                    <w:t>17.38%</w:t>
                  </w:r>
                </w:p>
              </w:txbxContent>
            </v:textbox>
          </v:shape>
        </w:pict>
      </w:r>
    </w:p>
    <w:p w14:paraId="74923D41" w14:textId="77777777" w:rsidR="002A17DA" w:rsidRPr="00A76FE5" w:rsidRDefault="002A17DA" w:rsidP="00A76FE5">
      <w:pPr>
        <w:spacing w:before="240" w:after="240"/>
        <w:ind w:left="1440" w:firstLine="72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35.38</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p w14:paraId="2944D882"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14:paraId="5132AA4C"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14:paraId="1FBC12D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14:paraId="0D2C2EF5"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14:paraId="731226D9"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14:paraId="1A69355E"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14:paraId="5131053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14:paraId="60A2771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14:paraId="53C03C5F"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lastRenderedPageBreak/>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14:paraId="10D8E22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14:paraId="6B67C8C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14:paraId="078D79DF"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15.26%+11.38%+3.93%+4.42%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34.99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2217A4"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2217A4"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p>
    <w:p w14:paraId="598906E6"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(40%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78DA89CE"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72E5A562"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
    <w:p w14:paraId="6F06A30D"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44.75%)</w:t>
      </w:r>
    </w:p>
    <w:p w14:paraId="6CAA0CB3"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12.6%)</w:t>
      </w:r>
    </w:p>
    <w:p w14:paraId="52B62D48"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p>
    <w:p w14:paraId="31F3FF8B" w14:textId="77777777"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789F4FE9" w14:textId="77777777"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(Protein&lt;20%)</w:t>
      </w:r>
    </w:p>
    <w:p w14:paraId="12C9846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14:paraId="57E80B8C" w14:textId="77777777" w:rsidR="002A17DA"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12.6%</w:t>
      </w:r>
    </w:p>
    <w:p w14:paraId="7C0FEE4B" w14:textId="77777777" w:rsidR="00511CFD" w:rsidRDefault="00511CFD" w:rsidP="00A76FE5">
      <w:pPr>
        <w:spacing w:before="240" w:after="240"/>
        <w:jc w:val="both"/>
        <w:rPr>
          <w:rFonts w:ascii="Times New Roman" w:hAnsi="Times New Roman" w:cs="Times New Roman"/>
          <w:sz w:val="24"/>
          <w:szCs w:val="24"/>
        </w:rPr>
      </w:pPr>
    </w:p>
    <w:p w14:paraId="0A35BDCB" w14:textId="77777777" w:rsidR="00511CFD" w:rsidRDefault="00511CFD" w:rsidP="00A76FE5">
      <w:pPr>
        <w:spacing w:before="240" w:after="240"/>
        <w:jc w:val="both"/>
        <w:rPr>
          <w:rFonts w:ascii="Times New Roman" w:hAnsi="Times New Roman" w:cs="Times New Roman"/>
          <w:sz w:val="24"/>
          <w:szCs w:val="24"/>
        </w:rPr>
      </w:pPr>
    </w:p>
    <w:p w14:paraId="6101290A" w14:textId="77777777" w:rsidR="008A5A7B" w:rsidRDefault="008A5A7B" w:rsidP="00A76FE5">
      <w:pPr>
        <w:spacing w:before="240" w:after="240"/>
        <w:jc w:val="both"/>
        <w:rPr>
          <w:rFonts w:ascii="Times New Roman" w:hAnsi="Times New Roman" w:cs="Times New Roman"/>
          <w:sz w:val="24"/>
          <w:szCs w:val="24"/>
        </w:rPr>
      </w:pPr>
    </w:p>
    <w:p w14:paraId="2D82B094" w14:textId="77777777" w:rsidR="008A5A7B" w:rsidRDefault="008A5A7B" w:rsidP="00A76FE5">
      <w:pPr>
        <w:spacing w:before="240" w:after="240"/>
        <w:jc w:val="both"/>
        <w:rPr>
          <w:rFonts w:ascii="Times New Roman" w:hAnsi="Times New Roman" w:cs="Times New Roman"/>
          <w:sz w:val="24"/>
          <w:szCs w:val="24"/>
        </w:rPr>
      </w:pPr>
    </w:p>
    <w:p w14:paraId="2E65EA29" w14:textId="77777777" w:rsidR="008A5A7B" w:rsidRPr="00A76FE5" w:rsidRDefault="008A5A7B" w:rsidP="00A76FE5">
      <w:pPr>
        <w:spacing w:before="240" w:after="240"/>
        <w:jc w:val="both"/>
        <w:rPr>
          <w:rFonts w:ascii="Times New Roman" w:hAnsi="Times New Roman" w:cs="Times New Roman"/>
          <w:sz w:val="24"/>
          <w:szCs w:val="24"/>
        </w:rPr>
      </w:pPr>
    </w:p>
    <w:p w14:paraId="4ABEC2AD"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1CD43FA">
          <v:shape id="_x0000_s1054" type="#_x0000_t202" style="position:absolute;left:0;text-align:left;margin-left:250.5pt;margin-top:13.55pt;width:47.25pt;height:24pt;z-index:251669504">
            <v:textbox style="mso-next-textbox:#_x0000_s1054">
              <w:txbxContent>
                <w:p w14:paraId="5C7DA544" w14:textId="77777777" w:rsidR="00A76FE5" w:rsidRDefault="00A76FE5" w:rsidP="002A17DA">
                  <w:r>
                    <w:t>27.4%</w:t>
                  </w:r>
                </w:p>
              </w:txbxContent>
            </v:textbox>
          </v:shape>
        </w:pict>
      </w:r>
      <w:r>
        <w:rPr>
          <w:rFonts w:ascii="Times New Roman" w:hAnsi="Times New Roman" w:cs="Times New Roman"/>
          <w:noProof/>
          <w:sz w:val="24"/>
          <w:szCs w:val="24"/>
        </w:rPr>
        <w:pict w14:anchorId="6AB5BF09">
          <v:shape id="_x0000_s1049"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w14:anchorId="596EA7CA">
          <v:shape id="_x0000_s1047" type="#_x0000_t202" style="position:absolute;left:0;text-align:left;margin-left:107.25pt;margin-top:13.55pt;width:48.75pt;height:24pt;z-index:251662336">
            <v:textbox style="mso-next-textbox:#_x0000_s1047">
              <w:txbxContent>
                <w:p w14:paraId="5A5FB612" w14:textId="77777777" w:rsidR="00A76FE5" w:rsidRDefault="00A76FE5" w:rsidP="002A17DA">
                  <w:r>
                    <w:t>52.38%</w:t>
                  </w:r>
                </w:p>
              </w:txbxContent>
            </v:textbox>
          </v:shape>
        </w:pict>
      </w:r>
      <w:r>
        <w:rPr>
          <w:rFonts w:ascii="Times New Roman" w:hAnsi="Times New Roman" w:cs="Times New Roman"/>
          <w:noProof/>
          <w:sz w:val="24"/>
          <w:szCs w:val="24"/>
        </w:rPr>
        <w:pict w14:anchorId="0527E354">
          <v:shape id="_x0000_s1053"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w14:anchorId="6648B30D">
          <v:shape id="_x0000_s1052"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w14:anchorId="0E09FA01">
          <v:shape id="_x0000_s1046" type="#_x0000_t202" style="position:absolute;left:0;text-align:left;margin-left:156pt;margin-top:13.55pt;width:94.5pt;height:87.75pt;z-index:251661312">
            <v:textbox style="mso-next-textbox:#_x0000_s1046">
              <w:txbxContent>
                <w:p w14:paraId="2B4E8BE6" w14:textId="77777777" w:rsidR="00A76FE5" w:rsidRDefault="00A76FE5" w:rsidP="002A17DA"/>
                <w:p w14:paraId="7F59B497" w14:textId="77777777" w:rsidR="00A76FE5" w:rsidRDefault="00A76FE5" w:rsidP="002A17DA"/>
                <w:p w14:paraId="2F721458" w14:textId="77777777" w:rsidR="00A76FE5" w:rsidRDefault="00A76FE5" w:rsidP="002A17DA"/>
              </w:txbxContent>
            </v:textbox>
          </v:shape>
        </w:pict>
      </w:r>
    </w:p>
    <w:p w14:paraId="133F4DF4"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2FC8AAA4">
          <v:shape id="_x0000_s1050"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w14:anchorId="40472AD9">
          <v:shape id="_x0000_s1051" type="#_x0000_t202" style="position:absolute;left:0;text-align:left;margin-left:182.25pt;margin-top:20pt;width:34.5pt;height:18.75pt;z-index:251666432" strokecolor="white [3212]">
            <v:textbox style="mso-next-textbox:#_x0000_s1051">
              <w:txbxContent>
                <w:p w14:paraId="3566DA38" w14:textId="77777777" w:rsidR="00A76FE5" w:rsidRDefault="00AF7116" w:rsidP="002A17DA">
                  <w:pPr>
                    <w:jc w:val="center"/>
                  </w:pPr>
                  <w:r>
                    <w:t>40</w:t>
                  </w:r>
                  <w:r w:rsidR="00A76FE5">
                    <w:t>%</w:t>
                  </w:r>
                </w:p>
              </w:txbxContent>
            </v:textbox>
          </v:shape>
        </w:pict>
      </w:r>
    </w:p>
    <w:p w14:paraId="7E9E3AB7" w14:textId="77777777" w:rsidR="002A17DA" w:rsidRPr="00A76FE5" w:rsidRDefault="002A17DA" w:rsidP="00A76FE5">
      <w:pPr>
        <w:spacing w:before="240" w:after="240"/>
        <w:jc w:val="both"/>
        <w:rPr>
          <w:rFonts w:ascii="Times New Roman" w:hAnsi="Times New Roman" w:cs="Times New Roman"/>
          <w:sz w:val="24"/>
          <w:szCs w:val="24"/>
        </w:rPr>
      </w:pPr>
    </w:p>
    <w:p w14:paraId="173F7DB6" w14:textId="77777777" w:rsidR="002A17DA" w:rsidRPr="00A76FE5" w:rsidRDefault="007400B1"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05439570">
          <v:shape id="_x0000_s1048" type="#_x0000_t202" style="position:absolute;left:0;text-align:left;margin-left:107.25pt;margin-top:-.1pt;width:48.75pt;height:24pt;z-index:251663360">
            <v:textbox style="mso-next-textbox:#_x0000_s1048">
              <w:txbxContent>
                <w:p w14:paraId="194B686D" w14:textId="77777777" w:rsidR="00A76FE5" w:rsidRDefault="00A76FE5" w:rsidP="002A17DA">
                  <w:r>
                    <w:t>12.6%</w:t>
                  </w:r>
                </w:p>
              </w:txbxContent>
            </v:textbox>
          </v:shape>
        </w:pict>
      </w:r>
      <w:r>
        <w:rPr>
          <w:rFonts w:ascii="Times New Roman" w:hAnsi="Times New Roman" w:cs="Times New Roman"/>
          <w:noProof/>
          <w:sz w:val="24"/>
          <w:szCs w:val="24"/>
        </w:rPr>
        <w:pict w14:anchorId="0CC88B8F">
          <v:shape id="_x0000_s1055" type="#_x0000_t202" style="position:absolute;left:0;text-align:left;margin-left:250.5pt;margin-top:-.1pt;width:51pt;height:24pt;z-index:251670528">
            <v:textbox style="mso-next-textbox:#_x0000_s1055">
              <w:txbxContent>
                <w:p w14:paraId="63CC1920" w14:textId="77777777" w:rsidR="00A76FE5" w:rsidRDefault="00A76FE5" w:rsidP="002A17DA">
                  <w:r>
                    <w:t>12.38%</w:t>
                  </w:r>
                </w:p>
              </w:txbxContent>
            </v:textbox>
          </v:shape>
        </w:pict>
      </w:r>
    </w:p>
    <w:p w14:paraId="79C67313" w14:textId="77777777" w:rsidR="002A17DA" w:rsidRPr="00A76FE5" w:rsidRDefault="002A17DA" w:rsidP="00AF7116">
      <w:pPr>
        <w:spacing w:before="240" w:after="240"/>
        <w:ind w:left="4320" w:firstLine="72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39.78</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
    <w:p w14:paraId="4D39967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14:paraId="354D2E5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14:paraId="6CF694E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14:paraId="4ABBDDC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14:paraId="2436FB9F"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14:paraId="6C5FD9AD"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14:paraId="342EB6A9"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14:paraId="7F22522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14:paraId="62B58292"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14:paraId="685EF912"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20.66%+15.41%+3.92%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39.99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B777F"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B777F" w:rsidRPr="00A76FE5">
        <w:rPr>
          <w:rFonts w:ascii="Times New Roman" w:hAnsi="Times New Roman" w:cs="Times New Roman"/>
          <w:sz w:val="24"/>
          <w:szCs w:val="24"/>
        </w:rPr>
        <w:t>40%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p>
    <w:p w14:paraId="1E86262C"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Management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Method)</w:t>
      </w:r>
    </w:p>
    <w:tbl>
      <w:tblPr>
        <w:tblStyle w:val="TableGrid"/>
        <w:tblW w:w="5000" w:type="pct"/>
        <w:tblLook w:val="01E0" w:firstRow="1" w:lastRow="1" w:firstColumn="1" w:lastColumn="1" w:noHBand="0" w:noVBand="0"/>
      </w:tblPr>
      <w:tblGrid>
        <w:gridCol w:w="3661"/>
        <w:gridCol w:w="2187"/>
        <w:gridCol w:w="1978"/>
        <w:gridCol w:w="1750"/>
      </w:tblGrid>
      <w:tr w:rsidR="002A17DA" w:rsidRPr="00A76FE5" w14:paraId="222FDE0E" w14:textId="77777777" w:rsidTr="009E0D81">
        <w:trPr>
          <w:trHeight w:val="639"/>
        </w:trPr>
        <w:tc>
          <w:tcPr>
            <w:tcW w:w="1911" w:type="pct"/>
            <w:vAlign w:val="center"/>
          </w:tcPr>
          <w:p w14:paraId="1B73186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tc>
        <w:tc>
          <w:tcPr>
            <w:tcW w:w="3089" w:type="pct"/>
            <w:gridSpan w:val="3"/>
            <w:vAlign w:val="center"/>
          </w:tcPr>
          <w:p w14:paraId="297C575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14:paraId="2561392A" w14:textId="77777777" w:rsidTr="009E0D81">
        <w:trPr>
          <w:trHeight w:val="639"/>
        </w:trPr>
        <w:tc>
          <w:tcPr>
            <w:tcW w:w="1911" w:type="pct"/>
            <w:vAlign w:val="center"/>
          </w:tcPr>
          <w:p w14:paraId="21668811" w14:textId="77777777"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14:paraId="757ECADD"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14:paraId="1C39868F"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5" w:type="pct"/>
            <w:vAlign w:val="center"/>
          </w:tcPr>
          <w:p w14:paraId="65EBE29B"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14:paraId="6CC6E14D" w14:textId="77777777" w:rsidTr="009E0D81">
        <w:trPr>
          <w:trHeight w:val="639"/>
        </w:trPr>
        <w:tc>
          <w:tcPr>
            <w:tcW w:w="1911" w:type="pct"/>
            <w:vAlign w:val="center"/>
          </w:tcPr>
          <w:p w14:paraId="1DDAC678"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Fish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meal</w:t>
            </w:r>
            <w:proofErr w:type="gramEnd"/>
          </w:p>
        </w:tc>
        <w:tc>
          <w:tcPr>
            <w:tcW w:w="1142" w:type="pct"/>
            <w:vAlign w:val="center"/>
          </w:tcPr>
          <w:p w14:paraId="6CFCA4A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14:paraId="3344E026"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5" w:type="pct"/>
            <w:vAlign w:val="center"/>
          </w:tcPr>
          <w:p w14:paraId="7457F109"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14:paraId="0EFC2580" w14:textId="77777777" w:rsidTr="009E0D81">
        <w:trPr>
          <w:trHeight w:val="639"/>
        </w:trPr>
        <w:tc>
          <w:tcPr>
            <w:tcW w:w="1911" w:type="pct"/>
            <w:vAlign w:val="center"/>
          </w:tcPr>
          <w:p w14:paraId="24BE2AB4"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Baker’s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yeast</w:t>
            </w:r>
            <w:proofErr w:type="gramEnd"/>
          </w:p>
        </w:tc>
        <w:tc>
          <w:tcPr>
            <w:tcW w:w="1142" w:type="pct"/>
            <w:vAlign w:val="center"/>
          </w:tcPr>
          <w:p w14:paraId="2E790C3D"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74D7599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5" w:type="pct"/>
            <w:vAlign w:val="center"/>
          </w:tcPr>
          <w:p w14:paraId="0496245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14:paraId="23BEDBBD" w14:textId="77777777" w:rsidTr="009E0D81">
        <w:trPr>
          <w:trHeight w:val="639"/>
        </w:trPr>
        <w:tc>
          <w:tcPr>
            <w:tcW w:w="1911" w:type="pct"/>
            <w:vAlign w:val="center"/>
          </w:tcPr>
          <w:p w14:paraId="7A374C74"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Powder</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milk</w:t>
            </w:r>
            <w:proofErr w:type="gramEnd"/>
          </w:p>
        </w:tc>
        <w:tc>
          <w:tcPr>
            <w:tcW w:w="1142" w:type="pct"/>
            <w:vAlign w:val="center"/>
          </w:tcPr>
          <w:p w14:paraId="367CFDB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14:paraId="741F48BF" w14:textId="77777777" w:rsidR="002A17DA" w:rsidRPr="00A76FE5" w:rsidRDefault="002A17DA" w:rsidP="00A76FE5">
            <w:pPr>
              <w:spacing w:before="240" w:after="240"/>
              <w:jc w:val="both"/>
              <w:rPr>
                <w:rFonts w:ascii="Times New Roman" w:hAnsi="Times New Roman" w:cs="Times New Roman"/>
                <w:sz w:val="24"/>
                <w:szCs w:val="24"/>
              </w:rPr>
            </w:pPr>
          </w:p>
        </w:tc>
        <w:tc>
          <w:tcPr>
            <w:tcW w:w="915" w:type="pct"/>
            <w:vAlign w:val="center"/>
          </w:tcPr>
          <w:p w14:paraId="6F36C8B6"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39FE8925" w14:textId="77777777" w:rsidTr="009E0D81">
        <w:trPr>
          <w:trHeight w:val="639"/>
        </w:trPr>
        <w:tc>
          <w:tcPr>
            <w:tcW w:w="1911" w:type="pct"/>
            <w:vAlign w:val="center"/>
          </w:tcPr>
          <w:p w14:paraId="6C00B19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lastRenderedPageBreak/>
              <w:t>Boiled</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chicken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egg</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yolk</w:t>
            </w:r>
          </w:p>
        </w:tc>
        <w:tc>
          <w:tcPr>
            <w:tcW w:w="1142" w:type="pct"/>
            <w:vAlign w:val="center"/>
          </w:tcPr>
          <w:p w14:paraId="71AA803D"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14:paraId="3506AAF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5" w:type="pct"/>
            <w:vAlign w:val="center"/>
          </w:tcPr>
          <w:p w14:paraId="5BD94A26"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1C2C8D6D" w14:textId="77777777" w:rsidTr="009E0D81">
        <w:trPr>
          <w:trHeight w:val="639"/>
        </w:trPr>
        <w:tc>
          <w:tcPr>
            <w:tcW w:w="1911" w:type="pct"/>
            <w:vAlign w:val="center"/>
          </w:tcPr>
          <w:p w14:paraId="74E01526"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Whole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egg</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spellStart"/>
            <w:r w:rsidRPr="00A76FE5">
              <w:rPr>
                <w:rFonts w:ascii="Times New Roman" w:hAnsi="Times New Roman" w:cs="Times New Roman"/>
                <w:b/>
                <w:sz w:val="24"/>
                <w:szCs w:val="24"/>
              </w:rPr>
              <w:t>Albumin+Yolk</w:t>
            </w:r>
            <w:proofErr w:type="spellEnd"/>
            <w:r w:rsidRPr="00A76FE5">
              <w:rPr>
                <w:rFonts w:ascii="Times New Roman" w:hAnsi="Times New Roman" w:cs="Times New Roman"/>
                <w:b/>
                <w:sz w:val="24"/>
                <w:szCs w:val="24"/>
              </w:rPr>
              <w:t>)</w:t>
            </w:r>
          </w:p>
        </w:tc>
        <w:tc>
          <w:tcPr>
            <w:tcW w:w="1142" w:type="pct"/>
            <w:vAlign w:val="center"/>
          </w:tcPr>
          <w:p w14:paraId="5398424C"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1334423E" w14:textId="77777777" w:rsidR="002A17DA" w:rsidRPr="00A76FE5" w:rsidRDefault="002A17DA" w:rsidP="00A76FE5">
            <w:pPr>
              <w:spacing w:before="240" w:after="240"/>
              <w:jc w:val="both"/>
              <w:rPr>
                <w:rFonts w:ascii="Times New Roman" w:hAnsi="Times New Roman" w:cs="Times New Roman"/>
                <w:sz w:val="24"/>
                <w:szCs w:val="24"/>
              </w:rPr>
            </w:pPr>
          </w:p>
        </w:tc>
        <w:tc>
          <w:tcPr>
            <w:tcW w:w="915" w:type="pct"/>
            <w:vAlign w:val="center"/>
          </w:tcPr>
          <w:p w14:paraId="56DDF5D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14:paraId="55EFC587" w14:textId="77777777" w:rsidTr="009E0D81">
        <w:trPr>
          <w:trHeight w:val="639"/>
        </w:trPr>
        <w:tc>
          <w:tcPr>
            <w:tcW w:w="1911" w:type="pct"/>
            <w:vAlign w:val="center"/>
          </w:tcPr>
          <w:p w14:paraId="743A460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Wheat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flour</w:t>
            </w:r>
            <w:proofErr w:type="gramEnd"/>
          </w:p>
        </w:tc>
        <w:tc>
          <w:tcPr>
            <w:tcW w:w="1142" w:type="pct"/>
            <w:vAlign w:val="center"/>
          </w:tcPr>
          <w:p w14:paraId="7A9DFDB7"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1A1B611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5" w:type="pct"/>
            <w:vAlign w:val="center"/>
          </w:tcPr>
          <w:p w14:paraId="2767D8AA"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5882A23A" w14:textId="77777777" w:rsidTr="009E0D81">
        <w:trPr>
          <w:trHeight w:val="639"/>
        </w:trPr>
        <w:tc>
          <w:tcPr>
            <w:tcW w:w="1911" w:type="pct"/>
            <w:vAlign w:val="center"/>
          </w:tcPr>
          <w:p w14:paraId="6A79A8BA"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Vitamin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premix</w:t>
            </w:r>
            <w:proofErr w:type="gramEnd"/>
          </w:p>
        </w:tc>
        <w:tc>
          <w:tcPr>
            <w:tcW w:w="1142" w:type="pct"/>
            <w:vAlign w:val="center"/>
          </w:tcPr>
          <w:p w14:paraId="584ADBDC"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14:paraId="4AE15D2A"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5" w:type="pct"/>
            <w:vAlign w:val="center"/>
          </w:tcPr>
          <w:p w14:paraId="42BFF0B8"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14:paraId="14DE9DD6" w14:textId="77777777" w:rsidTr="009E0D81">
        <w:trPr>
          <w:trHeight w:val="639"/>
        </w:trPr>
        <w:tc>
          <w:tcPr>
            <w:tcW w:w="1911" w:type="pct"/>
            <w:vAlign w:val="center"/>
          </w:tcPr>
          <w:p w14:paraId="26966DAE"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Mineral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premix</w:t>
            </w:r>
            <w:proofErr w:type="gramEnd"/>
          </w:p>
        </w:tc>
        <w:tc>
          <w:tcPr>
            <w:tcW w:w="1142" w:type="pct"/>
            <w:vAlign w:val="center"/>
          </w:tcPr>
          <w:p w14:paraId="73FA612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14:paraId="676F320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5" w:type="pct"/>
            <w:vAlign w:val="center"/>
          </w:tcPr>
          <w:p w14:paraId="2FDEE407"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14:paraId="10D8FD62" w14:textId="77777777" w:rsidTr="009E0D81">
        <w:trPr>
          <w:trHeight w:val="639"/>
        </w:trPr>
        <w:tc>
          <w:tcPr>
            <w:tcW w:w="1911" w:type="pct"/>
            <w:vAlign w:val="center"/>
          </w:tcPr>
          <w:p w14:paraId="3B59E48C"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p>
        </w:tc>
        <w:tc>
          <w:tcPr>
            <w:tcW w:w="1142" w:type="pct"/>
            <w:vAlign w:val="center"/>
          </w:tcPr>
          <w:p w14:paraId="02A1A57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30.00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tc>
        <w:tc>
          <w:tcPr>
            <w:tcW w:w="1033" w:type="pct"/>
            <w:vAlign w:val="center"/>
          </w:tcPr>
          <w:p w14:paraId="0E561243"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35.00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tc>
        <w:tc>
          <w:tcPr>
            <w:tcW w:w="915" w:type="pct"/>
            <w:vAlign w:val="center"/>
          </w:tcPr>
          <w:p w14:paraId="17075F20"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40.00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tc>
      </w:tr>
    </w:tbl>
    <w:p w14:paraId="6F7D5943" w14:textId="77777777" w:rsidR="002A17DA" w:rsidRPr="00A76FE5" w:rsidRDefault="009E0D81"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49EA453" wp14:editId="5512C08B">
            <wp:extent cx="2638425" cy="18002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76FE5">
        <w:rPr>
          <w:rFonts w:ascii="Times New Roman" w:hAnsi="Times New Roman" w:cs="Times New Roman"/>
          <w:noProof/>
          <w:sz w:val="24"/>
          <w:szCs w:val="24"/>
        </w:rPr>
        <w:drawing>
          <wp:inline distT="0" distB="0" distL="0" distR="0" wp14:anchorId="4B717DC5" wp14:editId="5BF2D046">
            <wp:extent cx="2571750" cy="1800225"/>
            <wp:effectExtent l="19050" t="0" r="19050"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D6562D" w14:textId="77777777" w:rsidR="009E0D81" w:rsidRPr="00A76FE5" w:rsidRDefault="009E0D81"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D2CE1E1" wp14:editId="0DE21D0E">
            <wp:extent cx="2667000" cy="22479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76FE5">
        <w:rPr>
          <w:rFonts w:ascii="Times New Roman" w:hAnsi="Times New Roman" w:cs="Times New Roman"/>
          <w:noProof/>
          <w:sz w:val="24"/>
          <w:szCs w:val="24"/>
        </w:rPr>
        <w:drawing>
          <wp:inline distT="0" distB="0" distL="0" distR="0" wp14:anchorId="36814AEC" wp14:editId="1924195A">
            <wp:extent cx="2533650" cy="22479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B4D97B" w14:textId="77777777" w:rsidR="009E0D81" w:rsidRPr="00A76FE5" w:rsidRDefault="00282FC9"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End"/>
      <w:r w:rsidR="009E0D81"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Pie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chart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column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diets.</w:t>
      </w:r>
    </w:p>
    <w:p w14:paraId="50083B6B" w14:textId="77777777" w:rsidR="009E0D81" w:rsidRPr="00A76FE5" w:rsidRDefault="007400B1" w:rsidP="00A76FE5">
      <w:pPr>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18ED4E77">
          <v:shape id="_x0000_s1062" type="#_x0000_t202" style="position:absolute;left:0;text-align:left;margin-left:254.25pt;margin-top:131.8pt;width:27.75pt;height:20.25pt;z-index:251674624">
            <v:textbox style="mso-next-textbox:#_x0000_s1062">
              <w:txbxContent>
                <w:p w14:paraId="41582648" w14:textId="77777777" w:rsidR="00A76FE5" w:rsidRDefault="00A76FE5" w:rsidP="000D2CAC">
                  <w:pPr>
                    <w:jc w:val="center"/>
                  </w:pPr>
                  <w:r>
                    <w:t>B</w:t>
                  </w:r>
                </w:p>
              </w:txbxContent>
            </v:textbox>
          </v:shape>
        </w:pict>
      </w:r>
      <w:r>
        <w:rPr>
          <w:rFonts w:ascii="Times New Roman" w:hAnsi="Times New Roman" w:cs="Times New Roman"/>
          <w:noProof/>
          <w:sz w:val="24"/>
          <w:szCs w:val="24"/>
        </w:rPr>
        <w:pict w14:anchorId="62E7EA9E">
          <v:shape id="_x0000_s1061" type="#_x0000_t202" style="position:absolute;left:0;text-align:left;margin-left:45.75pt;margin-top:131.8pt;width:27.75pt;height:20.25pt;z-index:251673600">
            <v:textbox style="mso-next-textbox:#_x0000_s1061">
              <w:txbxContent>
                <w:p w14:paraId="2E7BF520" w14:textId="77777777" w:rsidR="00A76FE5" w:rsidRDefault="00A76FE5" w:rsidP="000D2CAC">
                  <w:pPr>
                    <w:jc w:val="center"/>
                  </w:pPr>
                  <w:r>
                    <w:t>A</w:t>
                  </w:r>
                </w:p>
              </w:txbxContent>
            </v:textbox>
          </v:shape>
        </w:pict>
      </w:r>
      <w:r w:rsidR="000D2CAC" w:rsidRPr="00A76FE5">
        <w:rPr>
          <w:rFonts w:ascii="Times New Roman" w:hAnsi="Times New Roman" w:cs="Times New Roman"/>
          <w:noProof/>
          <w:sz w:val="24"/>
          <w:szCs w:val="24"/>
        </w:rPr>
        <w:drawing>
          <wp:inline distT="0" distB="0" distL="0" distR="0" wp14:anchorId="7620A2DC" wp14:editId="5D14CE9A">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1"/>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14:anchorId="0246CD61" wp14:editId="7141B723">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2"/>
                    <a:stretch>
                      <a:fillRect/>
                    </a:stretch>
                  </pic:blipFill>
                  <pic:spPr>
                    <a:xfrm>
                      <a:off x="0" y="0"/>
                      <a:ext cx="2919509" cy="2184861"/>
                    </a:xfrm>
                    <a:prstGeom prst="rect">
                      <a:avLst/>
                    </a:prstGeom>
                  </pic:spPr>
                </pic:pic>
              </a:graphicData>
            </a:graphic>
          </wp:inline>
        </w:drawing>
      </w:r>
    </w:p>
    <w:p w14:paraId="66DC5BC0" w14:textId="77777777" w:rsidR="000D2CAC" w:rsidRPr="00A76FE5" w:rsidRDefault="007400B1" w:rsidP="00A76FE5">
      <w:pPr>
        <w:jc w:val="both"/>
        <w:rPr>
          <w:rFonts w:ascii="Times New Roman" w:hAnsi="Times New Roman" w:cs="Times New Roman"/>
          <w:sz w:val="24"/>
          <w:szCs w:val="24"/>
        </w:rPr>
      </w:pPr>
      <w:r>
        <w:rPr>
          <w:rFonts w:ascii="Times New Roman" w:hAnsi="Times New Roman" w:cs="Times New Roman"/>
          <w:noProof/>
          <w:sz w:val="24"/>
          <w:szCs w:val="24"/>
        </w:rPr>
        <w:pict w14:anchorId="011B9CB4">
          <v:shape id="_x0000_s1057" type="#_x0000_t202" style="position:absolute;left:0;text-align:left;margin-left:46.5pt;margin-top:104.25pt;width:36.75pt;height:21pt;z-index:251671552">
            <v:textbox style="mso-next-textbox:#_x0000_s1057">
              <w:txbxContent>
                <w:p w14:paraId="59DB9BB3" w14:textId="77777777" w:rsidR="00A76FE5" w:rsidRDefault="00A76FE5" w:rsidP="000D2CAC">
                  <w:pPr>
                    <w:jc w:val="center"/>
                  </w:pPr>
                  <w:r>
                    <w:t>C</w:t>
                  </w:r>
                </w:p>
              </w:txbxContent>
            </v:textbox>
          </v:shape>
        </w:pict>
      </w:r>
      <w:r>
        <w:rPr>
          <w:rFonts w:ascii="Times New Roman" w:hAnsi="Times New Roman" w:cs="Times New Roman"/>
          <w:noProof/>
          <w:sz w:val="24"/>
          <w:szCs w:val="24"/>
        </w:rPr>
        <w:pict w14:anchorId="1B57477C">
          <v:shape id="_x0000_s1058" type="#_x0000_t202" style="position:absolute;left:0;text-align:left;margin-left:254.25pt;margin-top:102.75pt;width:36.75pt;height:21pt;z-index:251672576">
            <v:textbox style="mso-next-textbox:#_x0000_s1058">
              <w:txbxContent>
                <w:p w14:paraId="31377718" w14:textId="77777777" w:rsidR="00A76FE5" w:rsidRDefault="00A76FE5" w:rsidP="000D2CAC">
                  <w:pPr>
                    <w:jc w:val="center"/>
                  </w:pPr>
                  <w:r>
                    <w:t>D</w:t>
                  </w:r>
                </w:p>
              </w:txbxContent>
            </v:textbox>
          </v:shape>
        </w:pict>
      </w:r>
      <w:r w:rsidR="000D2CAC" w:rsidRPr="00A76FE5">
        <w:rPr>
          <w:rFonts w:ascii="Times New Roman" w:hAnsi="Times New Roman" w:cs="Times New Roman"/>
          <w:noProof/>
          <w:sz w:val="24"/>
          <w:szCs w:val="24"/>
        </w:rPr>
        <w:drawing>
          <wp:inline distT="0" distB="0" distL="0" distR="0" wp14:anchorId="7E5E2C52" wp14:editId="7DD74E0B">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3"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14:anchorId="47D9F528" wp14:editId="0F9ECE6F">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4" cstate="print"/>
                    <a:srcRect l="4791" r="26721"/>
                    <a:stretch>
                      <a:fillRect/>
                    </a:stretch>
                  </pic:blipFill>
                  <pic:spPr>
                    <a:xfrm>
                      <a:off x="0" y="0"/>
                      <a:ext cx="2895600" cy="1733550"/>
                    </a:xfrm>
                    <a:prstGeom prst="rect">
                      <a:avLst/>
                    </a:prstGeom>
                  </pic:spPr>
                </pic:pic>
              </a:graphicData>
            </a:graphic>
          </wp:inline>
        </w:drawing>
      </w:r>
    </w:p>
    <w:p w14:paraId="2EB8B376" w14:textId="77777777" w:rsidR="000D2CAC" w:rsidRPr="00A76FE5" w:rsidRDefault="000D2CAC"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Fig</w:t>
      </w:r>
      <w:r w:rsidR="00282FC9" w:rsidRPr="00A76FE5">
        <w:rPr>
          <w:rFonts w:ascii="Times New Roman" w:hAnsi="Times New Roman" w:cs="Times New Roman"/>
          <w:sz w:val="24"/>
          <w:szCs w:val="24"/>
        </w:rPr>
        <w:t>1</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types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
    <w:p w14:paraId="7EC9801E"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1344FF54" w14:textId="77777777"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t>Interpretation</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of</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Table</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1:</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Feed</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Management</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Pearson</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Square</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Method</w:t>
      </w:r>
    </w:p>
    <w:p w14:paraId="5903F9E1" w14:textId="77777777" w:rsidR="00A106F5" w:rsidRPr="00A76FE5" w:rsidRDefault="00A106F5"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outcomes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applying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included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management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system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following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provides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information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precise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quantities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things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(including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baker's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required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individual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kinds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purpose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catering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particular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brooder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separately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modified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30%,</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40%</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illustrates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how</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components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combined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fulfill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contributes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enhancement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going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about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things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manner,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certain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brooder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order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flourish.</w:t>
      </w:r>
    </w:p>
    <w:p w14:paraId="089607B4" w14:textId="77777777" w:rsidR="007C06CB" w:rsidRPr="00A76FE5" w:rsidRDefault="007C06CB" w:rsidP="00A76FE5">
      <w:pPr>
        <w:spacing w:before="240" w:after="240"/>
        <w:jc w:val="both"/>
        <w:rPr>
          <w:rFonts w:ascii="Times New Roman" w:hAnsi="Times New Roman" w:cs="Times New Roman"/>
          <w:b/>
          <w:bCs/>
          <w:sz w:val="24"/>
          <w:szCs w:val="24"/>
        </w:rPr>
      </w:pPr>
      <w:proofErr w:type="gramStart"/>
      <w:r w:rsidRPr="00A76FE5">
        <w:rPr>
          <w:rFonts w:ascii="Times New Roman" w:hAnsi="Times New Roman" w:cs="Times New Roman"/>
          <w:b/>
          <w:bCs/>
          <w:sz w:val="24"/>
          <w:szCs w:val="24"/>
        </w:rPr>
        <w:t>Growth</w:t>
      </w:r>
      <w:r w:rsidR="00A76FE5">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roofErr w:type="gramEnd"/>
    </w:p>
    <w:p w14:paraId="7EB24B7E" w14:textId="77777777" w:rsidR="007C06CB" w:rsidRPr="00A76FE5" w:rsidRDefault="00775EC1" w:rsidP="00A76FE5">
      <w:pPr>
        <w:spacing w:before="240" w:after="240"/>
        <w:jc w:val="both"/>
        <w:rPr>
          <w:rFonts w:ascii="Times New Roman" w:hAnsi="Times New Roman" w:cs="Times New Roman"/>
          <w:b/>
          <w:bCs/>
          <w:sz w:val="24"/>
          <w:szCs w:val="24"/>
        </w:rPr>
      </w:pPr>
      <w:proofErr w:type="gramStart"/>
      <w:r w:rsidRPr="00A76FE5">
        <w:rPr>
          <w:rFonts w:ascii="Times New Roman" w:hAnsi="Times New Roman" w:cs="Times New Roman"/>
          <w:b/>
          <w:bCs/>
          <w:sz w:val="24"/>
          <w:szCs w:val="24"/>
        </w:rPr>
        <w:lastRenderedPageBreak/>
        <w:t>Table</w:t>
      </w:r>
      <w:r w:rsidR="00A76FE5">
        <w:rPr>
          <w:rFonts w:ascii="Times New Roman" w:hAnsi="Times New Roman" w:cs="Times New Roman"/>
          <w:b/>
          <w:bCs/>
          <w:sz w:val="24"/>
          <w:szCs w:val="24"/>
        </w:rPr>
        <w:t xml:space="preserve">  </w:t>
      </w:r>
      <w:r w:rsidRPr="00A76FE5">
        <w:rPr>
          <w:rFonts w:ascii="Times New Roman" w:hAnsi="Times New Roman" w:cs="Times New Roman"/>
          <w:b/>
          <w:bCs/>
          <w:sz w:val="24"/>
          <w:szCs w:val="24"/>
        </w:rPr>
        <w:t>2</w:t>
      </w:r>
      <w:proofErr w:type="gramEnd"/>
      <w:r w:rsidR="007C06CB" w:rsidRPr="00A76FE5">
        <w:rPr>
          <w:rFonts w:ascii="Times New Roman" w:hAnsi="Times New Roman" w:cs="Times New Roman"/>
          <w:b/>
          <w:bCs/>
          <w:sz w:val="24"/>
          <w:szCs w:val="24"/>
        </w:rPr>
        <w:t>:</w:t>
      </w:r>
      <w:r w:rsidR="00A76FE5">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Growth</w:t>
      </w:r>
      <w:r w:rsidR="00A76FE5">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Performance</w:t>
      </w:r>
    </w:p>
    <w:tbl>
      <w:tblPr>
        <w:tblStyle w:val="TableGrid"/>
        <w:tblW w:w="5000" w:type="pct"/>
        <w:tblLook w:val="01E0" w:firstRow="1" w:lastRow="1" w:firstColumn="1" w:lastColumn="1" w:noHBand="0" w:noVBand="0"/>
      </w:tblPr>
      <w:tblGrid>
        <w:gridCol w:w="2006"/>
        <w:gridCol w:w="1277"/>
        <w:gridCol w:w="1279"/>
        <w:gridCol w:w="1367"/>
        <w:gridCol w:w="1186"/>
        <w:gridCol w:w="1277"/>
        <w:gridCol w:w="1184"/>
      </w:tblGrid>
      <w:tr w:rsidR="007C06CB" w:rsidRPr="00A76FE5" w14:paraId="78ED2F03" w14:textId="77777777" w:rsidTr="00842388">
        <w:trPr>
          <w:trHeight w:val="316"/>
        </w:trPr>
        <w:tc>
          <w:tcPr>
            <w:tcW w:w="1047" w:type="pct"/>
            <w:vAlign w:val="center"/>
          </w:tcPr>
          <w:p w14:paraId="19072F71"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335" w:type="pct"/>
            <w:gridSpan w:val="2"/>
            <w:vAlign w:val="center"/>
          </w:tcPr>
          <w:p w14:paraId="43B3AF88"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w:t>
            </w:r>
            <w:proofErr w:type="gramEnd"/>
          </w:p>
        </w:tc>
        <w:tc>
          <w:tcPr>
            <w:tcW w:w="1333" w:type="pct"/>
            <w:gridSpan w:val="2"/>
            <w:vAlign w:val="center"/>
          </w:tcPr>
          <w:p w14:paraId="5F61D80F"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B</w:t>
            </w:r>
            <w:proofErr w:type="gramEnd"/>
          </w:p>
        </w:tc>
        <w:tc>
          <w:tcPr>
            <w:tcW w:w="1285" w:type="pct"/>
            <w:gridSpan w:val="2"/>
            <w:vAlign w:val="center"/>
          </w:tcPr>
          <w:p w14:paraId="47AAA79E"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w:t>
            </w:r>
            <w:proofErr w:type="gramEnd"/>
          </w:p>
        </w:tc>
      </w:tr>
      <w:tr w:rsidR="007C06CB" w:rsidRPr="00A76FE5" w14:paraId="5B4CDB81" w14:textId="77777777" w:rsidTr="00A76FE5">
        <w:trPr>
          <w:trHeight w:val="1088"/>
        </w:trPr>
        <w:tc>
          <w:tcPr>
            <w:tcW w:w="1047" w:type="pct"/>
            <w:vAlign w:val="center"/>
          </w:tcPr>
          <w:p w14:paraId="3E318565"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Days</w:t>
            </w:r>
          </w:p>
        </w:tc>
        <w:tc>
          <w:tcPr>
            <w:tcW w:w="667" w:type="pct"/>
            <w:vAlign w:val="center"/>
          </w:tcPr>
          <w:p w14:paraId="0CD73E8C"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mm)</w:t>
            </w:r>
          </w:p>
        </w:tc>
        <w:tc>
          <w:tcPr>
            <w:tcW w:w="667" w:type="pct"/>
            <w:vAlign w:val="center"/>
          </w:tcPr>
          <w:p w14:paraId="388745F2"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mg)</w:t>
            </w:r>
          </w:p>
        </w:tc>
        <w:tc>
          <w:tcPr>
            <w:tcW w:w="714" w:type="pct"/>
            <w:vAlign w:val="center"/>
          </w:tcPr>
          <w:p w14:paraId="38931A86"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mm)</w:t>
            </w:r>
          </w:p>
        </w:tc>
        <w:tc>
          <w:tcPr>
            <w:tcW w:w="619" w:type="pct"/>
            <w:vAlign w:val="center"/>
          </w:tcPr>
          <w:p w14:paraId="7E6D56B3"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mg)</w:t>
            </w:r>
          </w:p>
        </w:tc>
        <w:tc>
          <w:tcPr>
            <w:tcW w:w="667" w:type="pct"/>
            <w:vAlign w:val="center"/>
          </w:tcPr>
          <w:p w14:paraId="43A410EE"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mm)</w:t>
            </w:r>
          </w:p>
        </w:tc>
        <w:tc>
          <w:tcPr>
            <w:tcW w:w="618" w:type="pct"/>
            <w:vAlign w:val="center"/>
          </w:tcPr>
          <w:p w14:paraId="082A56B4"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mg)</w:t>
            </w:r>
          </w:p>
        </w:tc>
      </w:tr>
      <w:tr w:rsidR="007C06CB" w:rsidRPr="00A76FE5" w14:paraId="465FC590" w14:textId="77777777" w:rsidTr="00A76FE5">
        <w:trPr>
          <w:trHeight w:val="533"/>
        </w:trPr>
        <w:tc>
          <w:tcPr>
            <w:tcW w:w="1047" w:type="pct"/>
            <w:vAlign w:val="center"/>
          </w:tcPr>
          <w:p w14:paraId="2E8DD2D5"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Initial)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5</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7" w:type="pct"/>
            <w:vAlign w:val="center"/>
          </w:tcPr>
          <w:p w14:paraId="11DE0F99"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67" w:type="pct"/>
            <w:vAlign w:val="center"/>
          </w:tcPr>
          <w:p w14:paraId="0F09085F"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714" w:type="pct"/>
            <w:vAlign w:val="center"/>
          </w:tcPr>
          <w:p w14:paraId="6892E94B"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9" w:type="pct"/>
            <w:vAlign w:val="center"/>
          </w:tcPr>
          <w:p w14:paraId="670CD8B5"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667" w:type="pct"/>
            <w:vAlign w:val="center"/>
          </w:tcPr>
          <w:p w14:paraId="72E27842"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8" w:type="pct"/>
            <w:vAlign w:val="center"/>
          </w:tcPr>
          <w:p w14:paraId="752C7A6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r>
      <w:tr w:rsidR="007C06CB" w:rsidRPr="00A76FE5" w14:paraId="03AE2CE7" w14:textId="77777777" w:rsidTr="00A76FE5">
        <w:trPr>
          <w:trHeight w:val="845"/>
        </w:trPr>
        <w:tc>
          <w:tcPr>
            <w:tcW w:w="1047" w:type="pct"/>
            <w:vAlign w:val="center"/>
          </w:tcPr>
          <w:p w14:paraId="632AF58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10</w:t>
            </w:r>
          </w:p>
        </w:tc>
        <w:tc>
          <w:tcPr>
            <w:tcW w:w="667" w:type="pct"/>
            <w:vAlign w:val="center"/>
          </w:tcPr>
          <w:p w14:paraId="021B5D6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12.0</w:t>
            </w:r>
          </w:p>
        </w:tc>
        <w:tc>
          <w:tcPr>
            <w:tcW w:w="667" w:type="pct"/>
            <w:vAlign w:val="center"/>
          </w:tcPr>
          <w:p w14:paraId="6EDABB7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35.6</w:t>
            </w:r>
          </w:p>
        </w:tc>
        <w:tc>
          <w:tcPr>
            <w:tcW w:w="714" w:type="pct"/>
            <w:vAlign w:val="center"/>
          </w:tcPr>
          <w:p w14:paraId="58579569"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15.31</w:t>
            </w:r>
          </w:p>
        </w:tc>
        <w:tc>
          <w:tcPr>
            <w:tcW w:w="619" w:type="pct"/>
            <w:vAlign w:val="center"/>
          </w:tcPr>
          <w:p w14:paraId="330BB663"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57.6</w:t>
            </w:r>
          </w:p>
        </w:tc>
        <w:tc>
          <w:tcPr>
            <w:tcW w:w="667" w:type="pct"/>
            <w:vAlign w:val="center"/>
          </w:tcPr>
          <w:p w14:paraId="6360B44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18.40</w:t>
            </w:r>
          </w:p>
        </w:tc>
        <w:tc>
          <w:tcPr>
            <w:tcW w:w="618" w:type="pct"/>
            <w:vAlign w:val="center"/>
          </w:tcPr>
          <w:p w14:paraId="0FEFF59C"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83.9</w:t>
            </w:r>
          </w:p>
        </w:tc>
      </w:tr>
      <w:tr w:rsidR="007C06CB" w:rsidRPr="00A76FE5" w14:paraId="3F9CAF3C" w14:textId="77777777" w:rsidTr="00A76FE5">
        <w:trPr>
          <w:trHeight w:val="899"/>
        </w:trPr>
        <w:tc>
          <w:tcPr>
            <w:tcW w:w="1047" w:type="pct"/>
            <w:vAlign w:val="center"/>
          </w:tcPr>
          <w:p w14:paraId="4BFD5B7B"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15</w:t>
            </w:r>
          </w:p>
        </w:tc>
        <w:tc>
          <w:tcPr>
            <w:tcW w:w="667" w:type="pct"/>
            <w:vAlign w:val="center"/>
          </w:tcPr>
          <w:p w14:paraId="51AB550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18.6</w:t>
            </w:r>
          </w:p>
        </w:tc>
        <w:tc>
          <w:tcPr>
            <w:tcW w:w="667" w:type="pct"/>
            <w:vAlign w:val="center"/>
          </w:tcPr>
          <w:p w14:paraId="34EAA59F"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95.1</w:t>
            </w:r>
          </w:p>
        </w:tc>
        <w:tc>
          <w:tcPr>
            <w:tcW w:w="714" w:type="pct"/>
            <w:vAlign w:val="center"/>
          </w:tcPr>
          <w:p w14:paraId="28E08CB2"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24.44</w:t>
            </w:r>
          </w:p>
        </w:tc>
        <w:tc>
          <w:tcPr>
            <w:tcW w:w="619" w:type="pct"/>
            <w:vAlign w:val="center"/>
          </w:tcPr>
          <w:p w14:paraId="49824A87"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115.4</w:t>
            </w:r>
          </w:p>
        </w:tc>
        <w:tc>
          <w:tcPr>
            <w:tcW w:w="667" w:type="pct"/>
            <w:vAlign w:val="center"/>
          </w:tcPr>
          <w:p w14:paraId="2671E9EC"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28.55</w:t>
            </w:r>
          </w:p>
        </w:tc>
        <w:tc>
          <w:tcPr>
            <w:tcW w:w="618" w:type="pct"/>
            <w:vAlign w:val="center"/>
          </w:tcPr>
          <w:p w14:paraId="7B27C425"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128.6</w:t>
            </w:r>
          </w:p>
        </w:tc>
      </w:tr>
      <w:tr w:rsidR="007C06CB" w:rsidRPr="00A76FE5" w14:paraId="06037349" w14:textId="77777777" w:rsidTr="00A76FE5">
        <w:trPr>
          <w:trHeight w:val="899"/>
        </w:trPr>
        <w:tc>
          <w:tcPr>
            <w:tcW w:w="1047" w:type="pct"/>
            <w:vAlign w:val="center"/>
          </w:tcPr>
          <w:p w14:paraId="78FB6AE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Final)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21</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7" w:type="pct"/>
            <w:vAlign w:val="center"/>
          </w:tcPr>
          <w:p w14:paraId="6042405E"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w:t>
            </w:r>
          </w:p>
        </w:tc>
        <w:tc>
          <w:tcPr>
            <w:tcW w:w="667" w:type="pct"/>
            <w:vAlign w:val="center"/>
          </w:tcPr>
          <w:p w14:paraId="68AC459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125.6</w:t>
            </w:r>
          </w:p>
        </w:tc>
        <w:tc>
          <w:tcPr>
            <w:tcW w:w="714" w:type="pct"/>
            <w:vAlign w:val="center"/>
          </w:tcPr>
          <w:p w14:paraId="33F5A95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34.21</w:t>
            </w:r>
          </w:p>
        </w:tc>
        <w:tc>
          <w:tcPr>
            <w:tcW w:w="619" w:type="pct"/>
            <w:vAlign w:val="center"/>
          </w:tcPr>
          <w:p w14:paraId="726E2407"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140.8</w:t>
            </w:r>
          </w:p>
        </w:tc>
        <w:tc>
          <w:tcPr>
            <w:tcW w:w="667" w:type="pct"/>
            <w:vAlign w:val="center"/>
          </w:tcPr>
          <w:p w14:paraId="06690DF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41.66</w:t>
            </w:r>
          </w:p>
        </w:tc>
        <w:tc>
          <w:tcPr>
            <w:tcW w:w="618" w:type="pct"/>
            <w:vAlign w:val="center"/>
          </w:tcPr>
          <w:p w14:paraId="0748918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177.2</w:t>
            </w:r>
          </w:p>
        </w:tc>
      </w:tr>
      <w:tr w:rsidR="007C06CB" w:rsidRPr="00A76FE5" w14:paraId="52E6C1A2" w14:textId="77777777" w:rsidTr="00A76FE5">
        <w:trPr>
          <w:trHeight w:val="899"/>
        </w:trPr>
        <w:tc>
          <w:tcPr>
            <w:tcW w:w="1047" w:type="pct"/>
            <w:vAlign w:val="center"/>
          </w:tcPr>
          <w:p w14:paraId="4D6A7470"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growth</w:t>
            </w:r>
            <w:proofErr w:type="gramEnd"/>
          </w:p>
        </w:tc>
        <w:tc>
          <w:tcPr>
            <w:tcW w:w="667" w:type="pct"/>
            <w:vAlign w:val="center"/>
          </w:tcPr>
          <w:p w14:paraId="0801BA04"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w:t>
            </w:r>
          </w:p>
        </w:tc>
        <w:tc>
          <w:tcPr>
            <w:tcW w:w="667" w:type="pct"/>
            <w:vAlign w:val="center"/>
          </w:tcPr>
          <w:p w14:paraId="4549F05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122.5</w:t>
            </w:r>
          </w:p>
        </w:tc>
        <w:tc>
          <w:tcPr>
            <w:tcW w:w="714" w:type="pct"/>
            <w:vAlign w:val="center"/>
          </w:tcPr>
          <w:p w14:paraId="4095042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27.21</w:t>
            </w:r>
          </w:p>
        </w:tc>
        <w:tc>
          <w:tcPr>
            <w:tcW w:w="619" w:type="pct"/>
            <w:vAlign w:val="center"/>
          </w:tcPr>
          <w:p w14:paraId="2FCC426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137.7</w:t>
            </w:r>
          </w:p>
        </w:tc>
        <w:tc>
          <w:tcPr>
            <w:tcW w:w="667" w:type="pct"/>
            <w:vAlign w:val="center"/>
          </w:tcPr>
          <w:p w14:paraId="4A1B354A"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34.66</w:t>
            </w:r>
          </w:p>
        </w:tc>
        <w:tc>
          <w:tcPr>
            <w:tcW w:w="618" w:type="pct"/>
            <w:vAlign w:val="center"/>
          </w:tcPr>
          <w:p w14:paraId="10D83E9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174.1</w:t>
            </w:r>
          </w:p>
        </w:tc>
      </w:tr>
    </w:tbl>
    <w:p w14:paraId="799F5152" w14:textId="77777777" w:rsidR="009F27CC"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5A623610" wp14:editId="04C0F76E">
            <wp:extent cx="5810250" cy="3133725"/>
            <wp:effectExtent l="19050" t="0" r="19050" b="0"/>
            <wp:docPr id="1442138443" name="Chart 1442138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FF9F16" w14:textId="77777777" w:rsidR="00842388" w:rsidRPr="00A76FE5" w:rsidRDefault="007F5D32"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End"/>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14:paraId="3C870933" w14:textId="77777777" w:rsidR="00842388"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lastRenderedPageBreak/>
        <w:drawing>
          <wp:inline distT="0" distB="0" distL="0" distR="0" wp14:anchorId="79E0F4D9" wp14:editId="461E2A62">
            <wp:extent cx="5819775" cy="3238500"/>
            <wp:effectExtent l="19050" t="0" r="9525" b="0"/>
            <wp:docPr id="1442138444" name="Chart 1442138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78CD42" w14:textId="77777777" w:rsidR="00842388" w:rsidRPr="00A76FE5" w:rsidRDefault="007F5D32"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w:t>
      </w:r>
      <w:proofErr w:type="gramEnd"/>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14:paraId="6C672DBF" w14:textId="77777777" w:rsidR="00842388" w:rsidRPr="00A76FE5" w:rsidRDefault="00842388"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terms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compared</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2</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comparison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period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From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beginning,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measured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precisely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beginning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starting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7.0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five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adhered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greatest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across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board.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tenth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18.4</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83.9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further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remained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superior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two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point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time,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those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following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slower.</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15th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consisted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measured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28.55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128.6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again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lead.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order</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177.2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41.66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reached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27.21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137.7</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whereas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achieved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18.4</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122.5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successful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supporting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resulted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greatest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increase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(34.66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(174.1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p>
    <w:p w14:paraId="4D52F13F" w14:textId="77777777" w:rsidR="00410059" w:rsidRPr="00A76FE5" w:rsidRDefault="00775EC1"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w:t>
      </w:r>
      <w:proofErr w:type="gramEnd"/>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7F5BBE99" w14:textId="77777777" w:rsidTr="00410059">
        <w:trPr>
          <w:jc w:val="center"/>
        </w:trPr>
        <w:tc>
          <w:tcPr>
            <w:tcW w:w="1769" w:type="dxa"/>
            <w:vAlign w:val="center"/>
          </w:tcPr>
          <w:p w14:paraId="01FDD748"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02388D06"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4E86C49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232FF804"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024A81A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5D730A54" w14:textId="77777777" w:rsidTr="00410059">
        <w:trPr>
          <w:jc w:val="center"/>
        </w:trPr>
        <w:tc>
          <w:tcPr>
            <w:tcW w:w="1769" w:type="dxa"/>
            <w:vAlign w:val="center"/>
          </w:tcPr>
          <w:p w14:paraId="7DABEDDD"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lastRenderedPageBreak/>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47D138F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40840592"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14:paraId="23D68CB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14:paraId="78E0A6F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14:paraId="6DA7ED00" w14:textId="77777777" w:rsidTr="00410059">
        <w:trPr>
          <w:jc w:val="center"/>
        </w:trPr>
        <w:tc>
          <w:tcPr>
            <w:tcW w:w="1769" w:type="dxa"/>
            <w:vAlign w:val="center"/>
          </w:tcPr>
          <w:p w14:paraId="2160313A"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024D497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6A07904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14:paraId="3F36C2E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14:paraId="32E09B05"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703CC99C" w14:textId="77777777" w:rsidTr="00410059">
        <w:trPr>
          <w:jc w:val="center"/>
        </w:trPr>
        <w:tc>
          <w:tcPr>
            <w:tcW w:w="1769" w:type="dxa"/>
            <w:vAlign w:val="center"/>
          </w:tcPr>
          <w:p w14:paraId="5E3BFF33"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3EBA3E7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09FA32A5"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14:paraId="5E75A341"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6204E11C" w14:textId="77777777" w:rsidR="00410059" w:rsidRPr="00A76FE5" w:rsidRDefault="00410059" w:rsidP="00A76FE5">
            <w:pPr>
              <w:spacing w:before="240" w:after="240"/>
              <w:jc w:val="both"/>
              <w:rPr>
                <w:rFonts w:ascii="Times New Roman" w:hAnsi="Times New Roman" w:cs="Times New Roman"/>
                <w:sz w:val="24"/>
                <w:szCs w:val="24"/>
              </w:rPr>
            </w:pPr>
          </w:p>
        </w:tc>
      </w:tr>
    </w:tbl>
    <w:p w14:paraId="670F48BA" w14:textId="77777777" w:rsidR="00410059" w:rsidRPr="00A76FE5" w:rsidRDefault="00775EC1"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w:t>
      </w:r>
      <w:proofErr w:type="gramEnd"/>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B</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2504EEBE" w14:textId="77777777" w:rsidTr="00410059">
        <w:trPr>
          <w:jc w:val="center"/>
        </w:trPr>
        <w:tc>
          <w:tcPr>
            <w:tcW w:w="1769" w:type="dxa"/>
            <w:vAlign w:val="center"/>
          </w:tcPr>
          <w:p w14:paraId="5065E68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7048C205"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32482DE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1614F884"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3D8EA96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241221E7" w14:textId="77777777" w:rsidTr="00410059">
        <w:trPr>
          <w:jc w:val="center"/>
        </w:trPr>
        <w:tc>
          <w:tcPr>
            <w:tcW w:w="1769" w:type="dxa"/>
            <w:vAlign w:val="center"/>
          </w:tcPr>
          <w:p w14:paraId="4947B634"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5F25D828"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49E26C9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14:paraId="0E6DCD6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14:paraId="256EBB3F"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14:paraId="525FFA2A" w14:textId="77777777" w:rsidTr="00410059">
        <w:trPr>
          <w:jc w:val="center"/>
        </w:trPr>
        <w:tc>
          <w:tcPr>
            <w:tcW w:w="1769" w:type="dxa"/>
            <w:vAlign w:val="center"/>
          </w:tcPr>
          <w:p w14:paraId="66AB4F5E"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5510A8A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7B240BC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14:paraId="30E3BE3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14:paraId="2C04E207"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1AB26500" w14:textId="77777777" w:rsidTr="00410059">
        <w:trPr>
          <w:jc w:val="center"/>
        </w:trPr>
        <w:tc>
          <w:tcPr>
            <w:tcW w:w="1769" w:type="dxa"/>
            <w:vAlign w:val="center"/>
          </w:tcPr>
          <w:p w14:paraId="470CEC02"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55C6DEE5"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4961CCAF"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14:paraId="47F63914"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4BF8967F" w14:textId="77777777" w:rsidR="00410059" w:rsidRPr="00A76FE5" w:rsidRDefault="00410059" w:rsidP="00A76FE5">
            <w:pPr>
              <w:spacing w:before="240" w:after="240"/>
              <w:jc w:val="both"/>
              <w:rPr>
                <w:rFonts w:ascii="Times New Roman" w:hAnsi="Times New Roman" w:cs="Times New Roman"/>
                <w:sz w:val="24"/>
                <w:szCs w:val="24"/>
              </w:rPr>
            </w:pPr>
          </w:p>
        </w:tc>
      </w:tr>
    </w:tbl>
    <w:p w14:paraId="48D962D4" w14:textId="77777777" w:rsidR="00410059" w:rsidRPr="00A76FE5" w:rsidRDefault="00775EC1"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proofErr w:type="gramEnd"/>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C</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424A74C3" w14:textId="77777777" w:rsidTr="00410059">
        <w:trPr>
          <w:jc w:val="center"/>
        </w:trPr>
        <w:tc>
          <w:tcPr>
            <w:tcW w:w="1769" w:type="dxa"/>
            <w:vAlign w:val="center"/>
          </w:tcPr>
          <w:p w14:paraId="56B130D6"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66AB691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58EA9D85"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3BA9EA2F"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0089D203"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0A8D9684" w14:textId="77777777" w:rsidTr="00410059">
        <w:trPr>
          <w:jc w:val="center"/>
        </w:trPr>
        <w:tc>
          <w:tcPr>
            <w:tcW w:w="1769" w:type="dxa"/>
            <w:vAlign w:val="center"/>
          </w:tcPr>
          <w:p w14:paraId="3D6E351B"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47F8311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177F0E01"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14:paraId="0048F20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14:paraId="09793908"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14:paraId="4AE74AC1" w14:textId="77777777" w:rsidTr="00410059">
        <w:trPr>
          <w:jc w:val="center"/>
        </w:trPr>
        <w:tc>
          <w:tcPr>
            <w:tcW w:w="1769" w:type="dxa"/>
            <w:vAlign w:val="center"/>
          </w:tcPr>
          <w:p w14:paraId="74D4070E"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051F8F1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26C21531"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14:paraId="7EB3C17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14:paraId="51126CDD"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7A68A1CB" w14:textId="77777777" w:rsidTr="00410059">
        <w:trPr>
          <w:jc w:val="center"/>
        </w:trPr>
        <w:tc>
          <w:tcPr>
            <w:tcW w:w="1769" w:type="dxa"/>
            <w:vAlign w:val="center"/>
          </w:tcPr>
          <w:p w14:paraId="262B9A3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71C904F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47D0DD7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14:paraId="32CCCE69"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7617641D" w14:textId="77777777" w:rsidR="00410059" w:rsidRPr="00A76FE5" w:rsidRDefault="00410059" w:rsidP="00A76FE5">
            <w:pPr>
              <w:spacing w:before="240" w:after="240"/>
              <w:jc w:val="both"/>
              <w:rPr>
                <w:rFonts w:ascii="Times New Roman" w:hAnsi="Times New Roman" w:cs="Times New Roman"/>
                <w:sz w:val="24"/>
                <w:szCs w:val="24"/>
              </w:rPr>
            </w:pPr>
          </w:p>
        </w:tc>
      </w:tr>
    </w:tbl>
    <w:p w14:paraId="1B13F34B"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rPr>
        <w:lastRenderedPageBreak/>
        <w:drawing>
          <wp:inline distT="0" distB="0" distL="0" distR="0" wp14:anchorId="0E4CCDB1" wp14:editId="337BBBD8">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7"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14:anchorId="2CE21E51" wp14:editId="79B1E2E3">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8"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14:anchorId="385A1A06" wp14:editId="73A51FE2">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9" cstate="print"/>
                    <a:stretch>
                      <a:fillRect/>
                    </a:stretch>
                  </pic:blipFill>
                  <pic:spPr>
                    <a:xfrm>
                      <a:off x="0" y="0"/>
                      <a:ext cx="1743075" cy="3524248"/>
                    </a:xfrm>
                    <a:prstGeom prst="rect">
                      <a:avLst/>
                    </a:prstGeom>
                  </pic:spPr>
                </pic:pic>
              </a:graphicData>
            </a:graphic>
          </wp:inline>
        </w:drawing>
      </w:r>
    </w:p>
    <w:p w14:paraId="6769322D" w14:textId="77777777" w:rsidR="00410059" w:rsidRPr="00A76FE5" w:rsidRDefault="00410059" w:rsidP="007204B7">
      <w:pPr>
        <w:spacing w:before="240" w:after="240"/>
        <w:ind w:firstLine="720"/>
        <w:jc w:val="both"/>
        <w:rPr>
          <w:rFonts w:ascii="Times New Roman" w:hAnsi="Times New Roman" w:cs="Times New Roman"/>
          <w:sz w:val="24"/>
          <w:szCs w:val="24"/>
        </w:rPr>
      </w:pP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
    <w:p w14:paraId="49B6CF73"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Chart</w:t>
      </w:r>
      <w:r w:rsidR="00A76FE5">
        <w:rPr>
          <w:rFonts w:ascii="Times New Roman" w:hAnsi="Times New Roman" w:cs="Times New Roman"/>
          <w:sz w:val="24"/>
          <w:szCs w:val="24"/>
        </w:rPr>
        <w:t xml:space="preserve">  </w:t>
      </w:r>
      <w:r w:rsidR="003F141B" w:rsidRPr="00A76FE5">
        <w:rPr>
          <w:rFonts w:ascii="Times New Roman" w:hAnsi="Times New Roman" w:cs="Times New Roman"/>
          <w:sz w:val="24"/>
          <w:szCs w:val="24"/>
        </w:rPr>
        <w:t>1</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Box</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Plot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relation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
    <w:p w14:paraId="05414639" w14:textId="77777777" w:rsidR="002A4659" w:rsidRPr="00A76FE5" w:rsidRDefault="002A46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collected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course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period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003F141B" w:rsidRPr="00A76FE5">
        <w:rPr>
          <w:rFonts w:ascii="Times New Roman" w:hAnsi="Times New Roman" w:cs="Times New Roman"/>
          <w:sz w:val="24"/>
          <w:szCs w:val="24"/>
        </w:rPr>
        <w:t>2</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12130.56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1516.32.</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9030.03</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5.955,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14555.92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1819.49.</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11932.19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6.558,</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21767.81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2720.98.</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19064.58</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7.007,</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p>
    <w:p w14:paraId="342FAB36" w14:textId="77777777" w:rsidR="002A4659" w:rsidRPr="00A76FE5" w:rsidRDefault="002A46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lastRenderedPageBreak/>
        <w:t>Decision:</w:t>
      </w:r>
    </w:p>
    <w:p w14:paraId="23C7FA6E" w14:textId="77777777" w:rsidR="002A4659" w:rsidRPr="00A76FE5" w:rsidRDefault="002A46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cases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i.e.</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critical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So,</w:t>
      </w:r>
      <w:r w:rsidR="000D31C8">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null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hypothesis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rejected.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proofErr w:type="spellStart"/>
      <w:r w:rsidRPr="00A76FE5">
        <w:rPr>
          <w:rFonts w:ascii="Times New Roman" w:hAnsi="Times New Roman" w:cs="Times New Roman"/>
          <w:sz w:val="24"/>
          <w:szCs w:val="24"/>
        </w:rPr>
        <w:t>magur</w:t>
      </w:r>
      <w:proofErr w:type="spell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seeds.</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Rather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being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random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chance,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adds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support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concept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conditions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responsible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changes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Because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clear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substantial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Therefore,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conclusively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major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impact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differences.</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conclusion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drawn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from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beneficial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p>
    <w:p w14:paraId="49DF1033"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CONCLUSION</w:t>
      </w:r>
    </w:p>
    <w:p w14:paraId="0D7D3DE3" w14:textId="77777777" w:rsidR="000058AF" w:rsidRDefault="000058AF"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concluded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proofErr w:type="spellStart"/>
      <w:r w:rsidRPr="00A76FE5">
        <w:rPr>
          <w:rFonts w:ascii="Times New Roman" w:hAnsi="Times New Roman" w:cs="Times New Roman"/>
          <w:sz w:val="24"/>
          <w:szCs w:val="24"/>
        </w:rPr>
        <w:t>Magur</w:t>
      </w:r>
      <w:proofErr w:type="spell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carnivorous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species,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their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crucial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Observed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terms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proofErr w:type="gramStart"/>
      <w:r w:rsidR="006748A0"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analysis</w:t>
      </w:r>
      <w:proofErr w:type="gramEnd"/>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these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gives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higher</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rate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tabulated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means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difference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proofErr w:type="gramStart"/>
      <w:r w:rsidR="006748A0"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should</w:t>
      </w:r>
      <w:proofErr w:type="gramEnd"/>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prepare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help</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gives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four</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times</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6748A0"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p>
    <w:p w14:paraId="632DA959" w14:textId="77777777" w:rsidR="008A5A7B" w:rsidRPr="003A29C6" w:rsidRDefault="008A5A7B" w:rsidP="008A5A7B">
      <w:pPr>
        <w:jc w:val="both"/>
        <w:outlineLvl w:val="0"/>
        <w:rPr>
          <w:rFonts w:ascii="Arial" w:hAnsi="Arial" w:cs="Arial"/>
        </w:rPr>
      </w:pPr>
      <w:r w:rsidRPr="003A29C6">
        <w:rPr>
          <w:rFonts w:ascii="Arial" w:hAnsi="Arial" w:cs="Arial"/>
          <w:b/>
          <w:bCs/>
        </w:rPr>
        <w:t>COMPETING INTERESTS DISCLAIMER:</w:t>
      </w:r>
    </w:p>
    <w:p w14:paraId="69C6AE45" w14:textId="77777777" w:rsidR="008A5A7B" w:rsidRDefault="008A5A7B" w:rsidP="008A5A7B">
      <w:r w:rsidRPr="00A10EDE">
        <w:t>Authors have declared that they have no known competing financial interests OR non-financial interests OR personal relationships that could have appeared to influence the work reported in this paper.</w:t>
      </w:r>
    </w:p>
    <w:p w14:paraId="06187F56" w14:textId="77777777" w:rsidR="008A5A7B" w:rsidRDefault="008A5A7B" w:rsidP="008A5A7B"/>
    <w:p w14:paraId="7FFAF279" w14:textId="77777777" w:rsidR="008A5A7B" w:rsidRPr="00A76FE5" w:rsidRDefault="008A5A7B" w:rsidP="00A76FE5">
      <w:pPr>
        <w:jc w:val="both"/>
        <w:rPr>
          <w:rFonts w:ascii="Times New Roman" w:hAnsi="Times New Roman" w:cs="Times New Roman"/>
          <w:sz w:val="24"/>
          <w:szCs w:val="24"/>
        </w:rPr>
      </w:pPr>
    </w:p>
    <w:p w14:paraId="18BBDA46"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REFERENCE</w:t>
      </w:r>
    </w:p>
    <w:p w14:paraId="79B17ABB"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FAO. (2022). The State of World Fisheries and Aquaculture 2022: Towards Blue Transformation. Food and Agriculture Organization of the United Nations. https://www.fao.org/publications/sofia/2022/en/</w:t>
      </w:r>
    </w:p>
    <w:p w14:paraId="28BE46D4"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Rahman, M. A., Hossain, M. Y., &amp; </w:t>
      </w:r>
      <w:proofErr w:type="spellStart"/>
      <w:r w:rsidRPr="00426B5A">
        <w:rPr>
          <w:rFonts w:ascii="Times New Roman" w:hAnsi="Times New Roman" w:cs="Times New Roman"/>
          <w:sz w:val="24"/>
          <w:szCs w:val="24"/>
        </w:rPr>
        <w:t>Fatematuzzohura</w:t>
      </w:r>
      <w:proofErr w:type="spellEnd"/>
      <w:r w:rsidRPr="00426B5A">
        <w:rPr>
          <w:rFonts w:ascii="Times New Roman" w:hAnsi="Times New Roman" w:cs="Times New Roman"/>
          <w:sz w:val="24"/>
          <w:szCs w:val="24"/>
        </w:rPr>
        <w:t xml:space="preserve">, M. (2018). Growth and production performance of </w:t>
      </w:r>
      <w:proofErr w:type="spellStart"/>
      <w:r w:rsidRPr="00426B5A">
        <w:rPr>
          <w:rFonts w:ascii="Times New Roman" w:hAnsi="Times New Roman" w:cs="Times New Roman"/>
          <w:sz w:val="24"/>
          <w:szCs w:val="24"/>
        </w:rPr>
        <w:t>Clarias</w:t>
      </w:r>
      <w:proofErr w:type="spellEnd"/>
      <w:r w:rsidRPr="00426B5A">
        <w:rPr>
          <w:rFonts w:ascii="Times New Roman" w:hAnsi="Times New Roman" w:cs="Times New Roman"/>
          <w:sz w:val="24"/>
          <w:szCs w:val="24"/>
        </w:rPr>
        <w:t xml:space="preserve">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in different culture systems: A review. International Journal of Fisheries and Aquatic Studies, 6(1), 325–330.</w:t>
      </w:r>
    </w:p>
    <w:p w14:paraId="26B00643"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Kumar, R., Saini, V. P., &amp; Mandal, R. N. (2020). Nutritional and therapeutic properties of </w:t>
      </w:r>
      <w:proofErr w:type="spellStart"/>
      <w:r w:rsidRPr="00426B5A">
        <w:rPr>
          <w:rFonts w:ascii="Times New Roman" w:hAnsi="Times New Roman" w:cs="Times New Roman"/>
          <w:sz w:val="24"/>
          <w:szCs w:val="24"/>
        </w:rPr>
        <w:t>Clarias</w:t>
      </w:r>
      <w:proofErr w:type="spellEnd"/>
      <w:r w:rsidRPr="00426B5A">
        <w:rPr>
          <w:rFonts w:ascii="Times New Roman" w:hAnsi="Times New Roman" w:cs="Times New Roman"/>
          <w:sz w:val="24"/>
          <w:szCs w:val="24"/>
        </w:rPr>
        <w:t xml:space="preserve">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(Linnaeus, 1758): A review. Journal of Applied and Natural Science, 12(2), 214–220. https://doi.org/10.31018/jans.v12i2.2297</w:t>
      </w:r>
    </w:p>
    <w:p w14:paraId="49ED0A9C"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lastRenderedPageBreak/>
        <w:t>Tacon, A. G. J., &amp; Metian, M. (2015). Feed matters: Satisfying the feed demand of aquaculture. Reviews in Fisheries Science &amp; Aquaculture, 23(1), 1–10. https://doi.org/10.1080/23308249.2014.987209</w:t>
      </w:r>
    </w:p>
    <w:p w14:paraId="25BCED72"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Boyd, C. E., Tucker, C. S., McNevin, A. A., Bostick, K., &amp; Clay, J. (2017). Guidelines for aquaculture environmental performance. World Wildlife Fund (WWF). https://www.worldwildlife.org/publications/guidelines-for-aquaculture-environmental-performance</w:t>
      </w:r>
    </w:p>
    <w:p w14:paraId="5BEE0208"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Islam, M. S., Akter, M. N., &amp; Hossain, M. A. (2019). Growth performance and feed utilization of </w:t>
      </w:r>
      <w:proofErr w:type="spellStart"/>
      <w:r w:rsidRPr="00426B5A">
        <w:rPr>
          <w:rFonts w:ascii="Times New Roman" w:hAnsi="Times New Roman" w:cs="Times New Roman"/>
          <w:sz w:val="24"/>
          <w:szCs w:val="24"/>
        </w:rPr>
        <w:t>Clarias</w:t>
      </w:r>
      <w:proofErr w:type="spellEnd"/>
      <w:r w:rsidRPr="00426B5A">
        <w:rPr>
          <w:rFonts w:ascii="Times New Roman" w:hAnsi="Times New Roman" w:cs="Times New Roman"/>
          <w:sz w:val="24"/>
          <w:szCs w:val="24"/>
        </w:rPr>
        <w:t xml:space="preserve">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fed on different formulated feeds. Asian Journal of Medical and Biological Research, 5(1), 64–69. https://doi.org/10.3329/ajmbr.v5i1.40983</w:t>
      </w:r>
    </w:p>
    <w:p w14:paraId="54D0E205"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Singh, R. K., &amp; Sharma, J. (2021). Effect of feeding frequency on the growth performance of </w:t>
      </w:r>
      <w:proofErr w:type="spellStart"/>
      <w:r w:rsidRPr="00426B5A">
        <w:rPr>
          <w:rFonts w:ascii="Times New Roman" w:hAnsi="Times New Roman" w:cs="Times New Roman"/>
          <w:sz w:val="24"/>
          <w:szCs w:val="24"/>
        </w:rPr>
        <w:t>Clarias</w:t>
      </w:r>
      <w:proofErr w:type="spellEnd"/>
      <w:r w:rsidRPr="00426B5A">
        <w:rPr>
          <w:rFonts w:ascii="Times New Roman" w:hAnsi="Times New Roman" w:cs="Times New Roman"/>
          <w:sz w:val="24"/>
          <w:szCs w:val="24"/>
        </w:rPr>
        <w:t xml:space="preserve">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(Linnaeus, 1758). Journal of Aquatic Biology &amp; Fisheries, 9(2), 111–116.</w:t>
      </w:r>
    </w:p>
    <w:sectPr w:rsidR="00426B5A" w:rsidRPr="00426B5A" w:rsidSect="00A76FE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60441" w14:textId="77777777" w:rsidR="007400B1" w:rsidRDefault="007400B1" w:rsidP="00A76FE5">
      <w:pPr>
        <w:spacing w:after="0" w:line="240" w:lineRule="auto"/>
      </w:pPr>
      <w:r>
        <w:separator/>
      </w:r>
    </w:p>
  </w:endnote>
  <w:endnote w:type="continuationSeparator" w:id="0">
    <w:p w14:paraId="18094A9C" w14:textId="77777777" w:rsidR="007400B1" w:rsidRDefault="007400B1" w:rsidP="00A7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FD1D" w14:textId="77777777" w:rsidR="00B05B7C" w:rsidRDefault="00B0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202969"/>
      <w:docPartObj>
        <w:docPartGallery w:val="Page Numbers (Bottom of Page)"/>
        <w:docPartUnique/>
      </w:docPartObj>
    </w:sdtPr>
    <w:sdtEndPr/>
    <w:sdtContent>
      <w:p w14:paraId="205484D4" w14:textId="77777777" w:rsidR="00A76FE5" w:rsidRDefault="007C30A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5788118" w14:textId="77777777" w:rsidR="00A76FE5" w:rsidRDefault="00A7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D910" w14:textId="77777777" w:rsidR="00B05B7C" w:rsidRDefault="00B0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2DB2" w14:textId="77777777" w:rsidR="007400B1" w:rsidRDefault="007400B1" w:rsidP="00A76FE5">
      <w:pPr>
        <w:spacing w:after="0" w:line="240" w:lineRule="auto"/>
      </w:pPr>
      <w:r>
        <w:separator/>
      </w:r>
    </w:p>
  </w:footnote>
  <w:footnote w:type="continuationSeparator" w:id="0">
    <w:p w14:paraId="5AEAB787" w14:textId="77777777" w:rsidR="007400B1" w:rsidRDefault="007400B1" w:rsidP="00A7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8E40" w14:textId="07A2B60B" w:rsidR="00B05B7C" w:rsidRDefault="00B05B7C">
    <w:pPr>
      <w:pStyle w:val="Header"/>
    </w:pPr>
    <w:r>
      <w:rPr>
        <w:noProof/>
      </w:rPr>
      <w:pict w14:anchorId="334C0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F55D" w14:textId="5F023E3A" w:rsidR="00B05B7C" w:rsidRDefault="00B05B7C">
    <w:pPr>
      <w:pStyle w:val="Header"/>
    </w:pPr>
    <w:r>
      <w:rPr>
        <w:noProof/>
      </w:rPr>
      <w:pict w14:anchorId="0852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9AE2" w14:textId="4BC1846A" w:rsidR="00B05B7C" w:rsidRDefault="00B05B7C">
    <w:pPr>
      <w:pStyle w:val="Header"/>
    </w:pPr>
    <w:r>
      <w:rPr>
        <w:noProof/>
      </w:rPr>
      <w:pict w14:anchorId="1E235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3"/>
  </w:num>
  <w:num w:numId="6">
    <w:abstractNumId w:val="0"/>
  </w:num>
  <w:num w:numId="7">
    <w:abstractNumId w:val="8"/>
  </w:num>
  <w:num w:numId="8">
    <w:abstractNumId w:val="11"/>
  </w:num>
  <w:num w:numId="9">
    <w:abstractNumId w:val="3"/>
  </w:num>
  <w:num w:numId="10">
    <w:abstractNumId w:val="9"/>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68D"/>
    <w:rsid w:val="000058AF"/>
    <w:rsid w:val="0004557D"/>
    <w:rsid w:val="00083E59"/>
    <w:rsid w:val="000D2CAC"/>
    <w:rsid w:val="000D31C8"/>
    <w:rsid w:val="00105786"/>
    <w:rsid w:val="00110C64"/>
    <w:rsid w:val="00176CB5"/>
    <w:rsid w:val="001C4125"/>
    <w:rsid w:val="002217A4"/>
    <w:rsid w:val="00282FC9"/>
    <w:rsid w:val="0028704D"/>
    <w:rsid w:val="002A17DA"/>
    <w:rsid w:val="002A4659"/>
    <w:rsid w:val="00370566"/>
    <w:rsid w:val="003B0321"/>
    <w:rsid w:val="003B7C29"/>
    <w:rsid w:val="003F141B"/>
    <w:rsid w:val="00410059"/>
    <w:rsid w:val="00426B5A"/>
    <w:rsid w:val="0044098E"/>
    <w:rsid w:val="00442198"/>
    <w:rsid w:val="00442719"/>
    <w:rsid w:val="004B777F"/>
    <w:rsid w:val="004C5FCE"/>
    <w:rsid w:val="004F4253"/>
    <w:rsid w:val="00500550"/>
    <w:rsid w:val="00511CFD"/>
    <w:rsid w:val="005229F4"/>
    <w:rsid w:val="005B2B87"/>
    <w:rsid w:val="0063306D"/>
    <w:rsid w:val="0067468D"/>
    <w:rsid w:val="006748A0"/>
    <w:rsid w:val="007204B7"/>
    <w:rsid w:val="00723AFA"/>
    <w:rsid w:val="007400B1"/>
    <w:rsid w:val="00775EC1"/>
    <w:rsid w:val="00790928"/>
    <w:rsid w:val="007B0BD3"/>
    <w:rsid w:val="007C06CB"/>
    <w:rsid w:val="007C30A7"/>
    <w:rsid w:val="007E5E23"/>
    <w:rsid w:val="007F5D32"/>
    <w:rsid w:val="008368CF"/>
    <w:rsid w:val="00842388"/>
    <w:rsid w:val="008727B8"/>
    <w:rsid w:val="008A1DE3"/>
    <w:rsid w:val="008A5A7B"/>
    <w:rsid w:val="008A6C9E"/>
    <w:rsid w:val="008B0ACC"/>
    <w:rsid w:val="00957F84"/>
    <w:rsid w:val="0098217F"/>
    <w:rsid w:val="009B2783"/>
    <w:rsid w:val="009E0D81"/>
    <w:rsid w:val="009F27CC"/>
    <w:rsid w:val="00A106F5"/>
    <w:rsid w:val="00A76FE5"/>
    <w:rsid w:val="00AC0DC7"/>
    <w:rsid w:val="00AF7116"/>
    <w:rsid w:val="00B05B7C"/>
    <w:rsid w:val="00BD7D49"/>
    <w:rsid w:val="00BF1653"/>
    <w:rsid w:val="00C2198B"/>
    <w:rsid w:val="00C61391"/>
    <w:rsid w:val="00C644D3"/>
    <w:rsid w:val="00CB613E"/>
    <w:rsid w:val="00CF14C3"/>
    <w:rsid w:val="00D23E41"/>
    <w:rsid w:val="00E01F43"/>
    <w:rsid w:val="00F22B06"/>
    <w:rsid w:val="00F315C6"/>
    <w:rsid w:val="00F374CF"/>
    <w:rsid w:val="00F8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3"/>
        <o:r id="V:Rule2" type="connector" idref="#_x0000_s1040"/>
        <o:r id="V:Rule3" type="connector" idref="#_x0000_s1032"/>
        <o:r id="V:Rule4" type="connector" idref="#_x0000_s1042"/>
        <o:r id="V:Rule5" type="connector" idref="#_x0000_s1050"/>
        <o:r id="V:Rule6" type="connector" idref="#_x0000_s1043"/>
        <o:r id="V:Rule7" type="connector" idref="#_x0000_s1029"/>
        <o:r id="V:Rule8" type="connector" idref="#_x0000_s1039"/>
        <o:r id="V:Rule9" type="connector" idref="#_x0000_s1067"/>
        <o:r id="V:Rule10" type="connector" idref="#_x0000_s1052"/>
        <o:r id="V:Rule11" type="connector" idref="#_x0000_s1049"/>
        <o:r id="V:Rule12" type="connector" idref="#_x0000_s1053"/>
      </o:rules>
    </o:shapelayout>
  </w:shapeDefaults>
  <w:decimalSymbol w:val="."/>
  <w:listSeparator w:val=","/>
  <w14:docId w14:val="0C65F604"/>
  <w15:docId w15:val="{26174C28-F906-4DE6-BF9B-A8122EB8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styleId="UnresolvedMention">
    <w:name w:val="Unresolved Mention"/>
    <w:basedOn w:val="DefaultParagraphFont"/>
    <w:uiPriority w:val="99"/>
    <w:semiHidden/>
    <w:unhideWhenUsed/>
    <w:rsid w:val="00982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image" Target="media/image6.tif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5.tif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image" Target="media/image7.tif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Fish Meal</c:v>
                </c:pt>
                <c:pt idx="1">
                  <c:v>Egg Yolk</c:v>
                </c:pt>
                <c:pt idx="2">
                  <c:v>Powder Milk</c:v>
                </c:pt>
              </c:strCache>
            </c:strRef>
          </c:cat>
          <c:val>
            <c:numRef>
              <c:f>Sheet1!$B$2:$B$4</c:f>
              <c:numCache>
                <c:formatCode>General</c:formatCode>
                <c:ptCount val="3"/>
                <c:pt idx="0">
                  <c:v>22.08</c:v>
                </c:pt>
                <c:pt idx="1">
                  <c:v>38.96</c:v>
                </c:pt>
                <c:pt idx="2">
                  <c:v>38.96</c:v>
                </c:pt>
              </c:numCache>
            </c:numRef>
          </c:val>
          <c:extLst>
            <c:ext xmlns:c16="http://schemas.microsoft.com/office/drawing/2014/chart" uri="{C3380CC4-5D6E-409C-BE32-E72D297353CC}">
              <c16:uniqueId val="{00000000-95AE-48D8-997D-45F238A702C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B</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Fish Meal</c:v>
                </c:pt>
                <c:pt idx="1">
                  <c:v>Yeast</c:v>
                </c:pt>
                <c:pt idx="2">
                  <c:v>Boiled egg yolk</c:v>
                </c:pt>
                <c:pt idx="3">
                  <c:v>Wheat flour</c:v>
                </c:pt>
              </c:strCache>
            </c:strRef>
          </c:cat>
          <c:val>
            <c:numRef>
              <c:f>Sheet1!$B$2:$B$5</c:f>
              <c:numCache>
                <c:formatCode>General</c:formatCode>
                <c:ptCount val="4"/>
                <c:pt idx="0">
                  <c:v>25.439999999999987</c:v>
                </c:pt>
                <c:pt idx="1">
                  <c:v>25.439999999999987</c:v>
                </c:pt>
                <c:pt idx="2">
                  <c:v>24.56</c:v>
                </c:pt>
                <c:pt idx="3">
                  <c:v>24.56</c:v>
                </c:pt>
              </c:numCache>
            </c:numRef>
          </c:val>
          <c:extLst>
            <c:ext xmlns:c16="http://schemas.microsoft.com/office/drawing/2014/chart" uri="{C3380CC4-5D6E-409C-BE32-E72D297353CC}">
              <c16:uniqueId val="{00000000-6986-4977-96BE-9ECE3110062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C</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Fish Meal</c:v>
                </c:pt>
                <c:pt idx="1">
                  <c:v>Yeast</c:v>
                </c:pt>
                <c:pt idx="2">
                  <c:v>Boiled egg</c:v>
                </c:pt>
              </c:strCache>
            </c:strRef>
          </c:cat>
          <c:val>
            <c:numRef>
              <c:f>Sheet1!$B$2:$B$4</c:f>
              <c:numCache>
                <c:formatCode>General</c:formatCode>
                <c:ptCount val="3"/>
                <c:pt idx="0">
                  <c:v>34.44</c:v>
                </c:pt>
                <c:pt idx="1">
                  <c:v>34.44</c:v>
                </c:pt>
                <c:pt idx="2">
                  <c:v>31.12</c:v>
                </c:pt>
              </c:numCache>
            </c:numRef>
          </c:val>
          <c:extLst>
            <c:ext xmlns:c16="http://schemas.microsoft.com/office/drawing/2014/chart" uri="{C3380CC4-5D6E-409C-BE32-E72D297353CC}">
              <c16:uniqueId val="{00000000-F282-4B32-AF34-3B5B7FC0567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Crude Protein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c:ext xmlns:c16="http://schemas.microsoft.com/office/drawing/2014/chart" uri="{C3380CC4-5D6E-409C-BE32-E72D297353CC}">
              <c16:uniqueId val="{00000000-98E9-422F-9674-FAF9D307C612}"/>
            </c:ext>
          </c:extLst>
        </c:ser>
        <c:dLbls>
          <c:showLegendKey val="0"/>
          <c:showVal val="1"/>
          <c:showCatName val="0"/>
          <c:showSerName val="0"/>
          <c:showPercent val="0"/>
          <c:showBubbleSize val="0"/>
        </c:dLbls>
        <c:gapWidth val="150"/>
        <c:overlap val="-25"/>
        <c:axId val="114660480"/>
        <c:axId val="114662016"/>
      </c:barChart>
      <c:catAx>
        <c:axId val="114660480"/>
        <c:scaling>
          <c:orientation val="minMax"/>
        </c:scaling>
        <c:delete val="0"/>
        <c:axPos val="b"/>
        <c:numFmt formatCode="General" sourceLinked="0"/>
        <c:majorTickMark val="none"/>
        <c:minorTickMark val="none"/>
        <c:tickLblPos val="nextTo"/>
        <c:crossAx val="114662016"/>
        <c:crosses val="autoZero"/>
        <c:auto val="1"/>
        <c:lblAlgn val="ctr"/>
        <c:lblOffset val="100"/>
        <c:noMultiLvlLbl val="0"/>
      </c:catAx>
      <c:valAx>
        <c:axId val="114662016"/>
        <c:scaling>
          <c:orientation val="minMax"/>
        </c:scaling>
        <c:delete val="1"/>
        <c:axPos val="l"/>
        <c:numFmt formatCode="General" sourceLinked="1"/>
        <c:majorTickMark val="none"/>
        <c:minorTickMark val="none"/>
        <c:tickLblPos val="nextTo"/>
        <c:crossAx val="11466048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Length (mm)</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7</c:v>
                </c:pt>
                <c:pt idx="1">
                  <c:v>12</c:v>
                </c:pt>
                <c:pt idx="2">
                  <c:v>18.600000000000001</c:v>
                </c:pt>
                <c:pt idx="3">
                  <c:v>25.4</c:v>
                </c:pt>
                <c:pt idx="4">
                  <c:v>18.399999999999999</c:v>
                </c:pt>
              </c:numCache>
            </c:numRef>
          </c:val>
          <c:extLst>
            <c:ext xmlns:c16="http://schemas.microsoft.com/office/drawing/2014/chart" uri="{C3380CC4-5D6E-409C-BE32-E72D297353CC}">
              <c16:uniqueId val="{00000000-DFDC-494A-8EFA-1F92EC142A64}"/>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7</c:v>
                </c:pt>
                <c:pt idx="1">
                  <c:v>15.31</c:v>
                </c:pt>
                <c:pt idx="2">
                  <c:v>24.439999999999987</c:v>
                </c:pt>
                <c:pt idx="3">
                  <c:v>34.21</c:v>
                </c:pt>
                <c:pt idx="4">
                  <c:v>27.21</c:v>
                </c:pt>
              </c:numCache>
            </c:numRef>
          </c:val>
          <c:extLst>
            <c:ext xmlns:c16="http://schemas.microsoft.com/office/drawing/2014/chart" uri="{C3380CC4-5D6E-409C-BE32-E72D297353CC}">
              <c16:uniqueId val="{00000001-DFDC-494A-8EFA-1F92EC142A64}"/>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7</c:v>
                </c:pt>
                <c:pt idx="1">
                  <c:v>18.399999999999999</c:v>
                </c:pt>
                <c:pt idx="2">
                  <c:v>28.55</c:v>
                </c:pt>
                <c:pt idx="3">
                  <c:v>41.660000000000011</c:v>
                </c:pt>
                <c:pt idx="4">
                  <c:v>34.660000000000011</c:v>
                </c:pt>
              </c:numCache>
            </c:numRef>
          </c:val>
          <c:extLst>
            <c:ext xmlns:c16="http://schemas.microsoft.com/office/drawing/2014/chart" uri="{C3380CC4-5D6E-409C-BE32-E72D297353CC}">
              <c16:uniqueId val="{00000002-DFDC-494A-8EFA-1F92EC142A64}"/>
            </c:ext>
          </c:extLst>
        </c:ser>
        <c:dLbls>
          <c:showLegendKey val="0"/>
          <c:showVal val="1"/>
          <c:showCatName val="0"/>
          <c:showSerName val="0"/>
          <c:showPercent val="0"/>
          <c:showBubbleSize val="0"/>
        </c:dLbls>
        <c:gapWidth val="150"/>
        <c:overlap val="-25"/>
        <c:axId val="171930752"/>
        <c:axId val="171932288"/>
      </c:barChart>
      <c:catAx>
        <c:axId val="171930752"/>
        <c:scaling>
          <c:orientation val="minMax"/>
        </c:scaling>
        <c:delete val="0"/>
        <c:axPos val="b"/>
        <c:numFmt formatCode="General" sourceLinked="0"/>
        <c:majorTickMark val="none"/>
        <c:minorTickMark val="none"/>
        <c:tickLblPos val="nextTo"/>
        <c:crossAx val="171932288"/>
        <c:crosses val="autoZero"/>
        <c:auto val="1"/>
        <c:lblAlgn val="ctr"/>
        <c:lblOffset val="100"/>
        <c:noMultiLvlLbl val="0"/>
      </c:catAx>
      <c:valAx>
        <c:axId val="171932288"/>
        <c:scaling>
          <c:orientation val="minMax"/>
        </c:scaling>
        <c:delete val="1"/>
        <c:axPos val="l"/>
        <c:numFmt formatCode="General" sourceLinked="1"/>
        <c:majorTickMark val="out"/>
        <c:minorTickMark val="none"/>
        <c:tickLblPos val="nextTo"/>
        <c:crossAx val="171930752"/>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Weight (mg)</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3.1</c:v>
                </c:pt>
                <c:pt idx="1">
                  <c:v>35.6</c:v>
                </c:pt>
                <c:pt idx="2">
                  <c:v>95.1</c:v>
                </c:pt>
                <c:pt idx="3">
                  <c:v>125.6</c:v>
                </c:pt>
                <c:pt idx="4">
                  <c:v>122.5</c:v>
                </c:pt>
              </c:numCache>
            </c:numRef>
          </c:val>
          <c:extLst>
            <c:ext xmlns:c16="http://schemas.microsoft.com/office/drawing/2014/chart" uri="{C3380CC4-5D6E-409C-BE32-E72D297353CC}">
              <c16:uniqueId val="{00000000-4FA5-4A09-B8F1-24B001657979}"/>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3.1</c:v>
                </c:pt>
                <c:pt idx="1">
                  <c:v>57.6</c:v>
                </c:pt>
                <c:pt idx="2">
                  <c:v>115.4</c:v>
                </c:pt>
                <c:pt idx="3">
                  <c:v>140.80000000000001</c:v>
                </c:pt>
                <c:pt idx="4">
                  <c:v>137.69999999999999</c:v>
                </c:pt>
              </c:numCache>
            </c:numRef>
          </c:val>
          <c:extLst>
            <c:ext xmlns:c16="http://schemas.microsoft.com/office/drawing/2014/chart" uri="{C3380CC4-5D6E-409C-BE32-E72D297353CC}">
              <c16:uniqueId val="{00000001-4FA5-4A09-B8F1-24B001657979}"/>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3.1</c:v>
                </c:pt>
                <c:pt idx="1">
                  <c:v>83.9</c:v>
                </c:pt>
                <c:pt idx="2">
                  <c:v>128.6</c:v>
                </c:pt>
                <c:pt idx="3">
                  <c:v>177.2</c:v>
                </c:pt>
                <c:pt idx="4">
                  <c:v>174.1</c:v>
                </c:pt>
              </c:numCache>
            </c:numRef>
          </c:val>
          <c:extLst>
            <c:ext xmlns:c16="http://schemas.microsoft.com/office/drawing/2014/chart" uri="{C3380CC4-5D6E-409C-BE32-E72D297353CC}">
              <c16:uniqueId val="{00000002-4FA5-4A09-B8F1-24B001657979}"/>
            </c:ext>
          </c:extLst>
        </c:ser>
        <c:dLbls>
          <c:showLegendKey val="0"/>
          <c:showVal val="1"/>
          <c:showCatName val="0"/>
          <c:showSerName val="0"/>
          <c:showPercent val="0"/>
          <c:showBubbleSize val="0"/>
        </c:dLbls>
        <c:gapWidth val="150"/>
        <c:overlap val="-25"/>
        <c:axId val="86328448"/>
        <c:axId val="86329984"/>
      </c:barChart>
      <c:catAx>
        <c:axId val="86328448"/>
        <c:scaling>
          <c:orientation val="minMax"/>
        </c:scaling>
        <c:delete val="0"/>
        <c:axPos val="b"/>
        <c:numFmt formatCode="General" sourceLinked="0"/>
        <c:majorTickMark val="none"/>
        <c:minorTickMark val="none"/>
        <c:tickLblPos val="nextTo"/>
        <c:crossAx val="86329984"/>
        <c:crosses val="autoZero"/>
        <c:auto val="1"/>
        <c:lblAlgn val="ctr"/>
        <c:lblOffset val="100"/>
        <c:noMultiLvlLbl val="0"/>
      </c:catAx>
      <c:valAx>
        <c:axId val="86329984"/>
        <c:scaling>
          <c:orientation val="minMax"/>
        </c:scaling>
        <c:delete val="1"/>
        <c:axPos val="l"/>
        <c:numFmt formatCode="General" sourceLinked="1"/>
        <c:majorTickMark val="none"/>
        <c:minorTickMark val="none"/>
        <c:tickLblPos val="nextTo"/>
        <c:crossAx val="8632844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14</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SDI 1084</cp:lastModifiedBy>
  <cp:revision>45</cp:revision>
  <dcterms:created xsi:type="dcterms:W3CDTF">2025-01-26T03:33:00Z</dcterms:created>
  <dcterms:modified xsi:type="dcterms:W3CDTF">2025-04-22T11:50:00Z</dcterms:modified>
</cp:coreProperties>
</file>