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D0D6" w14:textId="77777777" w:rsidR="00E63312" w:rsidRPr="00E63312" w:rsidRDefault="00E63312" w:rsidP="00E63312">
      <w:pPr>
        <w:jc w:val="both"/>
        <w:rPr>
          <w:rFonts w:ascii="Times New Roman" w:eastAsia="Times New Roman" w:hAnsi="Times New Roman" w:cs="Times New Roman"/>
          <w:b/>
          <w:bCs/>
          <w:i/>
          <w:iCs/>
          <w:sz w:val="40"/>
          <w:szCs w:val="24"/>
          <w:u w:val="single"/>
          <w:lang w:val="en-US" w:eastAsia="en-GB"/>
        </w:rPr>
      </w:pPr>
      <w:r w:rsidRPr="00E63312">
        <w:rPr>
          <w:rFonts w:ascii="Times New Roman" w:eastAsia="Times New Roman" w:hAnsi="Times New Roman" w:cs="Times New Roman"/>
          <w:b/>
          <w:bCs/>
          <w:i/>
          <w:iCs/>
          <w:sz w:val="40"/>
          <w:szCs w:val="24"/>
          <w:u w:val="single"/>
          <w:lang w:val="en-US" w:eastAsia="en-GB"/>
        </w:rPr>
        <w:t>Review Article</w:t>
      </w:r>
    </w:p>
    <w:p w14:paraId="2B99F54D" w14:textId="07929F7C" w:rsidR="006720C4" w:rsidRDefault="0045118C" w:rsidP="00D56853">
      <w:pPr>
        <w:jc w:val="both"/>
        <w:rPr>
          <w:rFonts w:ascii="Times New Roman" w:hAnsi="Times New Roman" w:cs="Times New Roman"/>
          <w:b/>
          <w:sz w:val="32"/>
        </w:rPr>
      </w:pPr>
      <w:r>
        <w:rPr>
          <w:rFonts w:ascii="Times New Roman" w:eastAsia="Times New Roman" w:hAnsi="Times New Roman" w:cs="Times New Roman"/>
          <w:b/>
          <w:sz w:val="40"/>
          <w:szCs w:val="24"/>
          <w:lang w:eastAsia="en-GB"/>
        </w:rPr>
        <w:t xml:space="preserve">Animal Models of </w:t>
      </w:r>
      <w:r w:rsidR="00882EE6">
        <w:rPr>
          <w:rFonts w:ascii="Times New Roman" w:eastAsia="Times New Roman" w:hAnsi="Times New Roman" w:cs="Times New Roman"/>
          <w:b/>
          <w:sz w:val="40"/>
          <w:szCs w:val="24"/>
          <w:lang w:eastAsia="en-GB"/>
        </w:rPr>
        <w:t>Parkinson’s</w:t>
      </w:r>
      <w:r w:rsidR="008F09E9">
        <w:rPr>
          <w:rFonts w:ascii="Times New Roman" w:eastAsia="Times New Roman" w:hAnsi="Times New Roman" w:cs="Times New Roman"/>
          <w:b/>
          <w:sz w:val="40"/>
          <w:szCs w:val="24"/>
          <w:lang w:eastAsia="en-GB"/>
        </w:rPr>
        <w:t xml:space="preserve"> disease</w:t>
      </w:r>
      <w:r w:rsidRPr="0045118C">
        <w:rPr>
          <w:rFonts w:ascii="Times New Roman" w:eastAsia="Times New Roman" w:hAnsi="Times New Roman" w:cs="Times New Roman"/>
          <w:b/>
          <w:sz w:val="40"/>
          <w:szCs w:val="24"/>
          <w:lang w:eastAsia="en-GB"/>
        </w:rPr>
        <w:t>: Comparative Pathology, Emerging Tools, and Translational Strategies</w:t>
      </w:r>
    </w:p>
    <w:p w14:paraId="4D67D7EA" w14:textId="77777777" w:rsidR="008F09E9" w:rsidRDefault="008F09E9" w:rsidP="00F950EE">
      <w:pPr>
        <w:jc w:val="both"/>
        <w:rPr>
          <w:rFonts w:ascii="Times New Roman" w:hAnsi="Times New Roman" w:cs="Times New Roman"/>
          <w:b/>
          <w:sz w:val="32"/>
        </w:rPr>
      </w:pPr>
    </w:p>
    <w:p w14:paraId="4C645DB1" w14:textId="77777777" w:rsidR="00F15C5D" w:rsidRDefault="00F15C5D" w:rsidP="00F950EE">
      <w:pPr>
        <w:jc w:val="both"/>
        <w:rPr>
          <w:rFonts w:ascii="Times New Roman" w:hAnsi="Times New Roman" w:cs="Times New Roman"/>
          <w:b/>
          <w:sz w:val="32"/>
        </w:rPr>
      </w:pPr>
      <w:r>
        <w:rPr>
          <w:rFonts w:ascii="Times New Roman" w:hAnsi="Times New Roman" w:cs="Times New Roman"/>
          <w:b/>
          <w:sz w:val="32"/>
        </w:rPr>
        <w:t>ABSTRACT</w:t>
      </w:r>
    </w:p>
    <w:p w14:paraId="416B3D85" w14:textId="77777777" w:rsidR="00BA2F00" w:rsidRDefault="00BA2F00" w:rsidP="00BA2F00">
      <w:pPr>
        <w:jc w:val="both"/>
        <w:rPr>
          <w:rFonts w:ascii="Times New Roman" w:hAnsi="Times New Roman" w:cs="Times New Roman"/>
          <w:sz w:val="24"/>
        </w:rPr>
      </w:pPr>
      <w:r w:rsidRPr="00BA2F00">
        <w:rPr>
          <w:rFonts w:ascii="Times New Roman" w:hAnsi="Times New Roman" w:cs="Times New Roman"/>
          <w:sz w:val="24"/>
        </w:rPr>
        <w:t>Parkinson’s disease (PD) is a complex neurodegenerative disorder characterized by progressive dopaminergic neuronal loss, α-synuclein aggregation, and a range of motor and non-motor symptoms. Animal models have been indispensable in elucidating PD mechanisms and testing therapeutic strategies; however, no single model fully recapitulates the multifaceted human pathology. This review presents a comprehensive and comparative analysis of neurotoxic (e.g., 6-OHDA, MPTP, rotenone), genetic (e.g., α-synuclein, LRRK2, PINK1, Parkin, DJ-1), and pharmacological (e.g., reserp</w:t>
      </w:r>
      <w:r>
        <w:rPr>
          <w:rFonts w:ascii="Times New Roman" w:hAnsi="Times New Roman" w:cs="Times New Roman"/>
          <w:sz w:val="24"/>
        </w:rPr>
        <w:t xml:space="preserve">ine, haloperidol) models of PD. </w:t>
      </w:r>
      <w:r w:rsidRPr="00BA2F00">
        <w:rPr>
          <w:rFonts w:ascii="Times New Roman" w:hAnsi="Times New Roman" w:cs="Times New Roman"/>
          <w:sz w:val="24"/>
        </w:rPr>
        <w:t xml:space="preserve">We highlight each model’s mechanistic relevance, </w:t>
      </w:r>
      <w:proofErr w:type="spellStart"/>
      <w:r w:rsidRPr="00BA2F00">
        <w:rPr>
          <w:rFonts w:ascii="Times New Roman" w:hAnsi="Times New Roman" w:cs="Times New Roman"/>
          <w:sz w:val="24"/>
        </w:rPr>
        <w:t>behavioral</w:t>
      </w:r>
      <w:proofErr w:type="spellEnd"/>
      <w:r w:rsidRPr="00BA2F00">
        <w:rPr>
          <w:rFonts w:ascii="Times New Roman" w:hAnsi="Times New Roman" w:cs="Times New Roman"/>
          <w:sz w:val="24"/>
        </w:rPr>
        <w:t xml:space="preserve"> features, and limitations, particularly regarding non-motor symptoms, disease progression, and translational applicability. Special focus is given to the emerging use of humanized models, iPSC-based systems, and multi-hit protocols that combine genetic and environmental factors. Novel dimensions such as sex differences, the gut-brain axis, peripheral pathology, and immune system invol</w:t>
      </w:r>
      <w:r>
        <w:rPr>
          <w:rFonts w:ascii="Times New Roman" w:hAnsi="Times New Roman" w:cs="Times New Roman"/>
          <w:sz w:val="24"/>
        </w:rPr>
        <w:t xml:space="preserve">vement are critically examined. </w:t>
      </w:r>
      <w:r w:rsidRPr="00BA2F00">
        <w:rPr>
          <w:rFonts w:ascii="Times New Roman" w:hAnsi="Times New Roman" w:cs="Times New Roman"/>
          <w:sz w:val="24"/>
        </w:rPr>
        <w:t>Furthermore, the integration of biomarkers (e.g., phosphorylated α-synuclein, DJ-1, cytokines) and advanced imaging tools (PET, MRI) is discussed as a refinement in model validation and disease monitoring. We also explore how AI-driven approaches can enhance data an</w:t>
      </w:r>
      <w:r>
        <w:rPr>
          <w:rFonts w:ascii="Times New Roman" w:hAnsi="Times New Roman" w:cs="Times New Roman"/>
          <w:sz w:val="24"/>
        </w:rPr>
        <w:t xml:space="preserve">alysis and predictive </w:t>
      </w:r>
      <w:proofErr w:type="spellStart"/>
      <w:r>
        <w:rPr>
          <w:rFonts w:ascii="Times New Roman" w:hAnsi="Times New Roman" w:cs="Times New Roman"/>
          <w:sz w:val="24"/>
        </w:rPr>
        <w:t>modeling</w:t>
      </w:r>
      <w:proofErr w:type="spellEnd"/>
      <w:r>
        <w:rPr>
          <w:rFonts w:ascii="Times New Roman" w:hAnsi="Times New Roman" w:cs="Times New Roman"/>
          <w:sz w:val="24"/>
        </w:rPr>
        <w:t xml:space="preserve">. </w:t>
      </w:r>
      <w:r w:rsidRPr="00BA2F00">
        <w:rPr>
          <w:rFonts w:ascii="Times New Roman" w:hAnsi="Times New Roman" w:cs="Times New Roman"/>
          <w:sz w:val="24"/>
        </w:rPr>
        <w:t xml:space="preserve">By synthesizing traditional and emerging insights, this review provides a multidimensional perspective on PD </w:t>
      </w:r>
      <w:proofErr w:type="spellStart"/>
      <w:r w:rsidRPr="00BA2F00">
        <w:rPr>
          <w:rFonts w:ascii="Times New Roman" w:hAnsi="Times New Roman" w:cs="Times New Roman"/>
          <w:sz w:val="24"/>
        </w:rPr>
        <w:t>modeling</w:t>
      </w:r>
      <w:proofErr w:type="spellEnd"/>
      <w:r w:rsidRPr="00BA2F00">
        <w:rPr>
          <w:rFonts w:ascii="Times New Roman" w:hAnsi="Times New Roman" w:cs="Times New Roman"/>
          <w:sz w:val="24"/>
        </w:rPr>
        <w:t>. It underscores the need for strategic, integrative model selection to bridge preclinical research with clinical translation and to facilitate the development of effective, personalized therapies.</w:t>
      </w:r>
    </w:p>
    <w:p w14:paraId="4A23F893" w14:textId="77777777" w:rsidR="00423D41" w:rsidRDefault="00423D41" w:rsidP="00BA2F00">
      <w:pPr>
        <w:jc w:val="both"/>
        <w:rPr>
          <w:rFonts w:ascii="Times New Roman" w:hAnsi="Times New Roman" w:cs="Times New Roman"/>
          <w:sz w:val="24"/>
        </w:rPr>
      </w:pPr>
      <w:r w:rsidRPr="00423D41">
        <w:rPr>
          <w:rFonts w:ascii="Times New Roman" w:hAnsi="Times New Roman" w:cs="Times New Roman"/>
          <w:b/>
          <w:sz w:val="24"/>
        </w:rPr>
        <w:t>Keywords</w:t>
      </w:r>
      <w:r>
        <w:rPr>
          <w:rFonts w:ascii="Times New Roman" w:hAnsi="Times New Roman" w:cs="Times New Roman"/>
          <w:b/>
          <w:sz w:val="24"/>
        </w:rPr>
        <w:t xml:space="preserve">: </w:t>
      </w:r>
      <w:r w:rsidRPr="00F15C5D">
        <w:rPr>
          <w:rFonts w:ascii="Times New Roman" w:hAnsi="Times New Roman" w:cs="Times New Roman"/>
          <w:sz w:val="24"/>
        </w:rPr>
        <w:t>Parkinson’s disease</w:t>
      </w:r>
      <w:r>
        <w:rPr>
          <w:rFonts w:ascii="Times New Roman" w:hAnsi="Times New Roman" w:cs="Times New Roman"/>
          <w:sz w:val="24"/>
        </w:rPr>
        <w:t xml:space="preserve">, </w:t>
      </w:r>
      <w:r w:rsidR="006C71DF">
        <w:rPr>
          <w:rFonts w:ascii="Times New Roman" w:hAnsi="Times New Roman" w:cs="Times New Roman"/>
          <w:sz w:val="24"/>
        </w:rPr>
        <w:t>neurodegeneration,</w:t>
      </w:r>
      <w:r w:rsidR="002D0E37">
        <w:rPr>
          <w:rFonts w:ascii="Times New Roman" w:hAnsi="Times New Roman" w:cs="Times New Roman"/>
          <w:sz w:val="24"/>
        </w:rPr>
        <w:t xml:space="preserve"> animal m</w:t>
      </w:r>
      <w:r w:rsidR="004716F3">
        <w:rPr>
          <w:rFonts w:ascii="Times New Roman" w:hAnsi="Times New Roman" w:cs="Times New Roman"/>
          <w:sz w:val="24"/>
        </w:rPr>
        <w:t>odels, humanized model,</w:t>
      </w:r>
      <w:r w:rsidR="000B228D">
        <w:rPr>
          <w:rFonts w:ascii="Times New Roman" w:hAnsi="Times New Roman" w:cs="Times New Roman"/>
          <w:sz w:val="24"/>
        </w:rPr>
        <w:t xml:space="preserve"> mitochondrial dysfunction,</w:t>
      </w:r>
      <w:r w:rsidR="006C71DF">
        <w:rPr>
          <w:rFonts w:ascii="Times New Roman" w:hAnsi="Times New Roman" w:cs="Times New Roman"/>
          <w:sz w:val="24"/>
        </w:rPr>
        <w:t xml:space="preserve"> molecular </w:t>
      </w:r>
      <w:r>
        <w:rPr>
          <w:rFonts w:ascii="Times New Roman" w:hAnsi="Times New Roman" w:cs="Times New Roman"/>
          <w:sz w:val="24"/>
        </w:rPr>
        <w:t xml:space="preserve">biomarkers, </w:t>
      </w:r>
      <w:r w:rsidR="006C71DF">
        <w:rPr>
          <w:rFonts w:ascii="Times New Roman" w:hAnsi="Times New Roman" w:cs="Times New Roman"/>
          <w:sz w:val="24"/>
        </w:rPr>
        <w:t>imaging techniques, translational relevance</w:t>
      </w:r>
    </w:p>
    <w:p w14:paraId="4F9B8A4B" w14:textId="77777777" w:rsidR="008F09E9" w:rsidRDefault="008F09E9" w:rsidP="00BA2F00">
      <w:pPr>
        <w:jc w:val="both"/>
        <w:rPr>
          <w:rFonts w:ascii="Times New Roman" w:hAnsi="Times New Roman" w:cs="Times New Roman"/>
          <w:sz w:val="24"/>
        </w:rPr>
      </w:pPr>
    </w:p>
    <w:p w14:paraId="1D15478C" w14:textId="77777777" w:rsidR="008F09E9" w:rsidRDefault="008F09E9" w:rsidP="00BA2F00">
      <w:pPr>
        <w:jc w:val="both"/>
        <w:rPr>
          <w:rFonts w:ascii="Times New Roman" w:hAnsi="Times New Roman" w:cs="Times New Roman"/>
          <w:sz w:val="24"/>
        </w:rPr>
      </w:pPr>
    </w:p>
    <w:p w14:paraId="546699B4" w14:textId="77777777" w:rsidR="008F09E9" w:rsidRDefault="008F09E9" w:rsidP="00BA2F00">
      <w:pPr>
        <w:jc w:val="both"/>
        <w:rPr>
          <w:rFonts w:ascii="Times New Roman" w:hAnsi="Times New Roman" w:cs="Times New Roman"/>
          <w:sz w:val="24"/>
        </w:rPr>
      </w:pPr>
    </w:p>
    <w:p w14:paraId="7F23720B" w14:textId="77777777" w:rsidR="008F09E9" w:rsidRDefault="008F09E9" w:rsidP="00BA2F00">
      <w:pPr>
        <w:jc w:val="both"/>
        <w:rPr>
          <w:rFonts w:ascii="Times New Roman" w:hAnsi="Times New Roman" w:cs="Times New Roman"/>
          <w:sz w:val="24"/>
        </w:rPr>
      </w:pPr>
    </w:p>
    <w:p w14:paraId="0DDB002B" w14:textId="77777777" w:rsidR="008F09E9" w:rsidRDefault="008F09E9" w:rsidP="00BA2F00">
      <w:pPr>
        <w:jc w:val="both"/>
        <w:rPr>
          <w:rFonts w:ascii="Times New Roman" w:hAnsi="Times New Roman" w:cs="Times New Roman"/>
          <w:sz w:val="24"/>
        </w:rPr>
      </w:pPr>
    </w:p>
    <w:p w14:paraId="25A221F4" w14:textId="77777777" w:rsidR="008F09E9" w:rsidRDefault="008F09E9" w:rsidP="00BA2F00">
      <w:pPr>
        <w:jc w:val="both"/>
        <w:rPr>
          <w:rFonts w:ascii="Times New Roman" w:hAnsi="Times New Roman" w:cs="Times New Roman"/>
          <w:sz w:val="24"/>
        </w:rPr>
      </w:pPr>
    </w:p>
    <w:p w14:paraId="57FD472F" w14:textId="77777777" w:rsidR="008F09E9" w:rsidRDefault="008F09E9" w:rsidP="00BA2F00">
      <w:pPr>
        <w:jc w:val="both"/>
        <w:rPr>
          <w:rFonts w:ascii="Times New Roman" w:hAnsi="Times New Roman" w:cs="Times New Roman"/>
          <w:sz w:val="24"/>
        </w:rPr>
      </w:pPr>
    </w:p>
    <w:p w14:paraId="2AA0C319" w14:textId="77777777" w:rsidR="008F09E9" w:rsidRDefault="008F09E9" w:rsidP="00BA2F00">
      <w:pPr>
        <w:jc w:val="both"/>
        <w:rPr>
          <w:rFonts w:ascii="Times New Roman" w:hAnsi="Times New Roman" w:cs="Times New Roman"/>
          <w:sz w:val="24"/>
        </w:rPr>
      </w:pPr>
    </w:p>
    <w:p w14:paraId="74695492" w14:textId="77777777" w:rsidR="008F09E9" w:rsidRDefault="008F09E9" w:rsidP="00BA2F00">
      <w:pPr>
        <w:jc w:val="both"/>
        <w:rPr>
          <w:rFonts w:ascii="Times New Roman" w:hAnsi="Times New Roman" w:cs="Times New Roman"/>
          <w:sz w:val="24"/>
        </w:rPr>
      </w:pPr>
    </w:p>
    <w:p w14:paraId="07DE519D" w14:textId="77777777" w:rsidR="008F09E9" w:rsidRDefault="008F09E9" w:rsidP="00BA2F00">
      <w:pPr>
        <w:jc w:val="both"/>
        <w:rPr>
          <w:rFonts w:ascii="Times New Roman" w:hAnsi="Times New Roman" w:cs="Times New Roman"/>
          <w:sz w:val="24"/>
        </w:rPr>
      </w:pPr>
    </w:p>
    <w:p w14:paraId="76EDAF27" w14:textId="77777777" w:rsidR="008F09E9" w:rsidRDefault="008F09E9" w:rsidP="00BA2F00">
      <w:pPr>
        <w:jc w:val="both"/>
        <w:rPr>
          <w:rFonts w:ascii="Times New Roman" w:hAnsi="Times New Roman" w:cs="Times New Roman"/>
          <w:sz w:val="24"/>
        </w:rPr>
      </w:pPr>
    </w:p>
    <w:p w14:paraId="17655113" w14:textId="77777777" w:rsidR="008F09E9" w:rsidRDefault="008F09E9" w:rsidP="00BA2F00">
      <w:pPr>
        <w:jc w:val="both"/>
        <w:rPr>
          <w:rFonts w:ascii="Times New Roman" w:hAnsi="Times New Roman" w:cs="Times New Roman"/>
          <w:sz w:val="24"/>
        </w:rPr>
      </w:pPr>
    </w:p>
    <w:p w14:paraId="24E3FA94" w14:textId="77777777" w:rsidR="008F09E9" w:rsidRDefault="008F09E9" w:rsidP="00BA2F00">
      <w:pPr>
        <w:jc w:val="both"/>
        <w:rPr>
          <w:rFonts w:ascii="Times New Roman" w:hAnsi="Times New Roman" w:cs="Times New Roman"/>
          <w:sz w:val="24"/>
        </w:rPr>
      </w:pPr>
    </w:p>
    <w:p w14:paraId="5910CDD7" w14:textId="77777777" w:rsidR="008F09E9" w:rsidRDefault="008F09E9" w:rsidP="00BA2F00">
      <w:pPr>
        <w:jc w:val="both"/>
        <w:rPr>
          <w:rFonts w:ascii="Times New Roman" w:hAnsi="Times New Roman" w:cs="Times New Roman"/>
          <w:sz w:val="24"/>
        </w:rPr>
      </w:pPr>
    </w:p>
    <w:p w14:paraId="74B59548" w14:textId="77777777" w:rsidR="008F09E9" w:rsidRPr="00423D41" w:rsidRDefault="008F09E9" w:rsidP="00BA2F00">
      <w:pPr>
        <w:jc w:val="both"/>
        <w:rPr>
          <w:rFonts w:ascii="Times New Roman" w:hAnsi="Times New Roman" w:cs="Times New Roman"/>
          <w:sz w:val="24"/>
        </w:rPr>
      </w:pPr>
    </w:p>
    <w:p w14:paraId="6103F066" w14:textId="19C91729" w:rsidR="00964960" w:rsidRDefault="004715A1" w:rsidP="00A86006">
      <w:pPr>
        <w:pStyle w:val="ListParagraph"/>
        <w:numPr>
          <w:ilvl w:val="0"/>
          <w:numId w:val="17"/>
        </w:numPr>
        <w:jc w:val="both"/>
        <w:rPr>
          <w:rFonts w:ascii="Times New Roman" w:hAnsi="Times New Roman" w:cs="Times New Roman"/>
          <w:b/>
          <w:sz w:val="32"/>
        </w:rPr>
      </w:pPr>
      <w:r w:rsidRPr="00A86006">
        <w:rPr>
          <w:rFonts w:ascii="Times New Roman" w:hAnsi="Times New Roman" w:cs="Times New Roman"/>
          <w:b/>
          <w:sz w:val="32"/>
        </w:rPr>
        <w:t>I</w:t>
      </w:r>
      <w:r w:rsidR="001332FA">
        <w:rPr>
          <w:rFonts w:ascii="Times New Roman" w:hAnsi="Times New Roman" w:cs="Times New Roman"/>
          <w:b/>
          <w:sz w:val="32"/>
        </w:rPr>
        <w:t>ntroduction</w:t>
      </w:r>
    </w:p>
    <w:p w14:paraId="474D1420" w14:textId="189DDD32" w:rsidR="00C15E85" w:rsidRPr="00C15E85" w:rsidRDefault="00C15E85" w:rsidP="00CB65FC">
      <w:pPr>
        <w:pStyle w:val="ListParagraph"/>
        <w:ind w:left="0"/>
        <w:jc w:val="both"/>
        <w:rPr>
          <w:rFonts w:ascii="Times New Roman" w:hAnsi="Times New Roman" w:cs="Times New Roman"/>
          <w:bCs/>
          <w:sz w:val="24"/>
          <w:szCs w:val="24"/>
        </w:rPr>
      </w:pPr>
      <w:r w:rsidRPr="00C15E85">
        <w:rPr>
          <w:rFonts w:ascii="Times New Roman" w:hAnsi="Times New Roman" w:cs="Times New Roman"/>
          <w:bCs/>
          <w:sz w:val="24"/>
          <w:szCs w:val="24"/>
        </w:rPr>
        <w:t xml:space="preserve">Parkinson’s disease (PD) is the second most common </w:t>
      </w:r>
      <w:proofErr w:type="gramStart"/>
      <w:r w:rsidRPr="00C15E85">
        <w:rPr>
          <w:rFonts w:ascii="Times New Roman" w:hAnsi="Times New Roman" w:cs="Times New Roman"/>
          <w:bCs/>
          <w:sz w:val="24"/>
          <w:szCs w:val="24"/>
        </w:rPr>
        <w:t>age related</w:t>
      </w:r>
      <w:proofErr w:type="gramEnd"/>
      <w:r w:rsidRPr="00C15E85">
        <w:rPr>
          <w:rFonts w:ascii="Times New Roman" w:hAnsi="Times New Roman" w:cs="Times New Roman"/>
          <w:bCs/>
          <w:sz w:val="24"/>
          <w:szCs w:val="24"/>
        </w:rPr>
        <w:t xml:space="preserve"> neurodegenerative disease after Alzheimer’s and impacts millions around the globe (Farid </w:t>
      </w:r>
      <w:r w:rsidRPr="00D14BAF">
        <w:rPr>
          <w:rFonts w:ascii="Times New Roman" w:hAnsi="Times New Roman" w:cs="Times New Roman"/>
          <w:bCs/>
          <w:i/>
          <w:sz w:val="24"/>
          <w:szCs w:val="24"/>
        </w:rPr>
        <w:t>et al</w:t>
      </w:r>
      <w:r w:rsidR="00D14BAF">
        <w:rPr>
          <w:rFonts w:ascii="Times New Roman" w:hAnsi="Times New Roman" w:cs="Times New Roman"/>
          <w:bCs/>
          <w:sz w:val="24"/>
          <w:szCs w:val="24"/>
        </w:rPr>
        <w:t>., 2024,</w:t>
      </w:r>
      <w:r w:rsidRPr="00C15E85">
        <w:rPr>
          <w:rFonts w:ascii="Times New Roman" w:hAnsi="Times New Roman" w:cs="Times New Roman"/>
          <w:bCs/>
          <w:sz w:val="24"/>
          <w:szCs w:val="24"/>
        </w:rPr>
        <w:t xml:space="preserve"> Fischer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2021). Its incidence increases with age and it is more frequent in men (</w:t>
      </w:r>
      <w:proofErr w:type="spellStart"/>
      <w:r w:rsidRPr="00C15E85">
        <w:rPr>
          <w:rFonts w:ascii="Times New Roman" w:hAnsi="Times New Roman" w:cs="Times New Roman"/>
          <w:bCs/>
          <w:sz w:val="24"/>
          <w:szCs w:val="24"/>
        </w:rPr>
        <w:t>Techaniyom</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2024). The major pathology features of PD include, progressive death of dopaminergic neurons in the substantia nigra pars compacta (</w:t>
      </w:r>
      <w:proofErr w:type="spellStart"/>
      <w:r w:rsidRPr="00C15E85">
        <w:rPr>
          <w:rFonts w:ascii="Times New Roman" w:hAnsi="Times New Roman" w:cs="Times New Roman"/>
          <w:bCs/>
          <w:sz w:val="24"/>
          <w:szCs w:val="24"/>
        </w:rPr>
        <w:t>SNpc</w:t>
      </w:r>
      <w:proofErr w:type="spellEnd"/>
      <w:r w:rsidRPr="00C15E85">
        <w:rPr>
          <w:rFonts w:ascii="Times New Roman" w:hAnsi="Times New Roman" w:cs="Times New Roman"/>
          <w:bCs/>
          <w:sz w:val="24"/>
          <w:szCs w:val="24"/>
        </w:rPr>
        <w:t>) and formation of Lewy bodies consisting of aggregated alpha-synuclein. Mitochondrial dysfunction, oxidative stress, and chronic neuroinflammation are underlying pathological features of these (</w:t>
      </w:r>
      <w:proofErr w:type="spellStart"/>
      <w:r w:rsidRPr="00C15E85">
        <w:rPr>
          <w:rFonts w:ascii="Times New Roman" w:hAnsi="Times New Roman" w:cs="Times New Roman"/>
          <w:bCs/>
          <w:sz w:val="24"/>
          <w:szCs w:val="24"/>
        </w:rPr>
        <w:t>Khodir</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xml:space="preserve">., 2025). PD is a clinically characterized disease that manifests with symptoms including bradykinesia, rigidity, and tremor (Ay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xml:space="preserve">., 2017). The onset or even </w:t>
      </w:r>
      <w:proofErr w:type="spellStart"/>
      <w:r w:rsidRPr="00C15E85">
        <w:rPr>
          <w:rFonts w:ascii="Times New Roman" w:hAnsi="Times New Roman" w:cs="Times New Roman"/>
          <w:bCs/>
          <w:sz w:val="24"/>
          <w:szCs w:val="24"/>
        </w:rPr>
        <w:t>pre history</w:t>
      </w:r>
      <w:proofErr w:type="spellEnd"/>
      <w:r w:rsidRPr="00C15E85">
        <w:rPr>
          <w:rFonts w:ascii="Times New Roman" w:hAnsi="Times New Roman" w:cs="Times New Roman"/>
          <w:bCs/>
          <w:sz w:val="24"/>
          <w:szCs w:val="24"/>
        </w:rPr>
        <w:t xml:space="preserve"> of PD is often accompanied or preceded by symptoms such as anxiety, depression, sleeping disorders, and gastrointestinal trouble (Peralta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2020). The disease is multifactorial with causality compromised of genetic mutations (such as SNCA, LRRK2, PINK1) as well as other causative factors including toxins (such rotenone, paraquat) and cellular vulnerabilities related to</w:t>
      </w:r>
      <w:r w:rsidR="00D14BAF">
        <w:rPr>
          <w:rFonts w:ascii="Times New Roman" w:hAnsi="Times New Roman" w:cs="Times New Roman"/>
          <w:bCs/>
          <w:sz w:val="24"/>
          <w:szCs w:val="24"/>
        </w:rPr>
        <w:t xml:space="preserve"> aging (Junqueira, </w:t>
      </w:r>
      <w:r w:rsidR="00D14BAF" w:rsidRPr="00D14BAF">
        <w:rPr>
          <w:rFonts w:ascii="Times New Roman" w:hAnsi="Times New Roman" w:cs="Times New Roman"/>
          <w:bCs/>
          <w:i/>
          <w:sz w:val="24"/>
          <w:szCs w:val="24"/>
        </w:rPr>
        <w:t>et al</w:t>
      </w:r>
      <w:r w:rsidR="00D14BAF">
        <w:rPr>
          <w:rFonts w:ascii="Times New Roman" w:hAnsi="Times New Roman" w:cs="Times New Roman"/>
          <w:bCs/>
          <w:sz w:val="24"/>
          <w:szCs w:val="24"/>
        </w:rPr>
        <w:t>., 2019,</w:t>
      </w:r>
      <w:r w:rsidRPr="00C15E85">
        <w:rPr>
          <w:rFonts w:ascii="Times New Roman" w:hAnsi="Times New Roman" w:cs="Times New Roman"/>
          <w:bCs/>
          <w:sz w:val="24"/>
          <w:szCs w:val="24"/>
        </w:rPr>
        <w:t xml:space="preserve"> </w:t>
      </w:r>
      <w:proofErr w:type="spellStart"/>
      <w:r w:rsidRPr="00C15E85">
        <w:rPr>
          <w:rFonts w:ascii="Times New Roman" w:hAnsi="Times New Roman" w:cs="Times New Roman"/>
          <w:bCs/>
          <w:sz w:val="24"/>
          <w:szCs w:val="24"/>
        </w:rPr>
        <w:t>Grimmig</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xml:space="preserve">., 2017). Although motor function is improved temporarily by current pharmacotherapies such as levodopa and dopamine agonists, there is no effective treatment that halts disease progression and side effects are common in the long term (Farid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2024). However, the alternative methods, such as deep brain stimulation and midbrain dopaminergic cell transplantation, also provide some benefit, but not much and are not curative (</w:t>
      </w:r>
      <w:proofErr w:type="spellStart"/>
      <w:r w:rsidRPr="00C15E85">
        <w:rPr>
          <w:rFonts w:ascii="Times New Roman" w:hAnsi="Times New Roman" w:cs="Times New Roman"/>
          <w:bCs/>
          <w:sz w:val="24"/>
          <w:szCs w:val="24"/>
        </w:rPr>
        <w:t>Deuschl</w:t>
      </w:r>
      <w:proofErr w:type="spellEnd"/>
      <w:r w:rsidRPr="00C15E85">
        <w:rPr>
          <w:rFonts w:ascii="Times New Roman" w:hAnsi="Times New Roman" w:cs="Times New Roman"/>
          <w:bCs/>
          <w:sz w:val="24"/>
          <w:szCs w:val="24"/>
        </w:rPr>
        <w:t xml:space="preserve"> </w:t>
      </w:r>
      <w:r w:rsidRPr="00D14BAF">
        <w:rPr>
          <w:rFonts w:ascii="Times New Roman" w:hAnsi="Times New Roman" w:cs="Times New Roman"/>
          <w:bCs/>
          <w:i/>
          <w:sz w:val="24"/>
          <w:szCs w:val="24"/>
        </w:rPr>
        <w:t>et al</w:t>
      </w:r>
      <w:r w:rsidR="00D14BAF">
        <w:rPr>
          <w:rFonts w:ascii="Times New Roman" w:hAnsi="Times New Roman" w:cs="Times New Roman"/>
          <w:bCs/>
          <w:sz w:val="24"/>
          <w:szCs w:val="24"/>
        </w:rPr>
        <w:t>., 2022,</w:t>
      </w:r>
      <w:r w:rsidRPr="00C15E85">
        <w:rPr>
          <w:rFonts w:ascii="Times New Roman" w:hAnsi="Times New Roman" w:cs="Times New Roman"/>
          <w:bCs/>
          <w:sz w:val="24"/>
          <w:szCs w:val="24"/>
        </w:rPr>
        <w:t xml:space="preserve"> Hiller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2022).</w:t>
      </w:r>
    </w:p>
    <w:p w14:paraId="62395C02" w14:textId="4D8B951D" w:rsidR="00CB65FC" w:rsidRPr="00C15E85" w:rsidRDefault="00C15E85" w:rsidP="00CB65FC">
      <w:pPr>
        <w:pStyle w:val="ListParagraph"/>
        <w:ind w:left="0"/>
        <w:jc w:val="both"/>
        <w:rPr>
          <w:rFonts w:ascii="Times New Roman" w:hAnsi="Times New Roman" w:cs="Times New Roman"/>
          <w:bCs/>
          <w:sz w:val="24"/>
          <w:szCs w:val="24"/>
        </w:rPr>
      </w:pPr>
      <w:r w:rsidRPr="00C15E85">
        <w:rPr>
          <w:rFonts w:ascii="Times New Roman" w:hAnsi="Times New Roman" w:cs="Times New Roman"/>
          <w:bCs/>
          <w:sz w:val="24"/>
          <w:szCs w:val="24"/>
        </w:rPr>
        <w:t xml:space="preserve">The need for good animal models in understanding PD pathophysiology and for evaluating potential therapies is recognized. This is particularly important because rodents are very neurobiologically relevant and experimentally flexible (Shin </w:t>
      </w:r>
      <w:r w:rsidRPr="00D14BAF">
        <w:rPr>
          <w:rFonts w:ascii="Times New Roman" w:hAnsi="Times New Roman" w:cs="Times New Roman"/>
          <w:bCs/>
          <w:i/>
          <w:sz w:val="24"/>
          <w:szCs w:val="24"/>
        </w:rPr>
        <w:t>et al</w:t>
      </w:r>
      <w:r w:rsidRPr="00C15E85">
        <w:rPr>
          <w:rFonts w:ascii="Times New Roman" w:hAnsi="Times New Roman" w:cs="Times New Roman"/>
          <w:bCs/>
          <w:sz w:val="24"/>
          <w:szCs w:val="24"/>
        </w:rPr>
        <w:t>., 2019). This review will discuss modern advances in transgenic rodent and pharmacological animal models of PD that focus on non-motor symptoms as well as gut–brain interactions, sex variances and usage of biomarker driven translational research.</w:t>
      </w:r>
    </w:p>
    <w:p w14:paraId="26E691F6" w14:textId="77777777" w:rsidR="001A63AC" w:rsidRDefault="001A63AC" w:rsidP="001F5259">
      <w:pPr>
        <w:pStyle w:val="ListParagraph"/>
        <w:numPr>
          <w:ilvl w:val="0"/>
          <w:numId w:val="17"/>
        </w:numPr>
        <w:ind w:left="284" w:hanging="284"/>
        <w:jc w:val="both"/>
        <w:rPr>
          <w:rFonts w:ascii="Times New Roman" w:hAnsi="Times New Roman" w:cs="Times New Roman"/>
          <w:b/>
          <w:sz w:val="28"/>
        </w:rPr>
      </w:pPr>
      <w:r w:rsidRPr="001F5259">
        <w:rPr>
          <w:rFonts w:ascii="Times New Roman" w:hAnsi="Times New Roman" w:cs="Times New Roman"/>
          <w:b/>
          <w:sz w:val="28"/>
        </w:rPr>
        <w:t>Disease models of Parkinson</w:t>
      </w:r>
      <w:r w:rsidR="00E31117" w:rsidRPr="001F5259">
        <w:rPr>
          <w:rFonts w:ascii="Times New Roman" w:hAnsi="Times New Roman" w:cs="Times New Roman"/>
          <w:b/>
          <w:sz w:val="28"/>
        </w:rPr>
        <w:t>’</w:t>
      </w:r>
      <w:r w:rsidRPr="001F5259">
        <w:rPr>
          <w:rFonts w:ascii="Times New Roman" w:hAnsi="Times New Roman" w:cs="Times New Roman"/>
          <w:b/>
          <w:sz w:val="28"/>
        </w:rPr>
        <w:t>s disease</w:t>
      </w:r>
      <w:r w:rsidR="00E06BDF" w:rsidRPr="001F5259">
        <w:rPr>
          <w:rFonts w:ascii="Times New Roman" w:hAnsi="Times New Roman" w:cs="Times New Roman"/>
          <w:b/>
          <w:sz w:val="28"/>
        </w:rPr>
        <w:t xml:space="preserve"> </w:t>
      </w:r>
    </w:p>
    <w:p w14:paraId="767A56A4" w14:textId="1D0FF290" w:rsidR="00F2005E" w:rsidRPr="001F5259" w:rsidRDefault="001F5259" w:rsidP="001F5259">
      <w:pPr>
        <w:jc w:val="both"/>
        <w:rPr>
          <w:rFonts w:ascii="Times New Roman" w:hAnsi="Times New Roman" w:cs="Times New Roman"/>
          <w:b/>
          <w:sz w:val="24"/>
        </w:rPr>
      </w:pPr>
      <w:r>
        <w:rPr>
          <w:rFonts w:ascii="Times New Roman" w:hAnsi="Times New Roman" w:cs="Times New Roman"/>
          <w:b/>
          <w:sz w:val="24"/>
        </w:rPr>
        <w:t xml:space="preserve">2.1 </w:t>
      </w:r>
      <w:r w:rsidR="00E46D83">
        <w:rPr>
          <w:rFonts w:ascii="Times New Roman" w:hAnsi="Times New Roman" w:cs="Times New Roman"/>
          <w:b/>
          <w:sz w:val="24"/>
        </w:rPr>
        <w:t xml:space="preserve">  </w:t>
      </w:r>
      <w:r w:rsidR="001A63AC" w:rsidRPr="001F5259">
        <w:rPr>
          <w:rFonts w:ascii="Times New Roman" w:hAnsi="Times New Roman" w:cs="Times New Roman"/>
          <w:b/>
          <w:sz w:val="24"/>
        </w:rPr>
        <w:t>Neurotoxins induced PD</w:t>
      </w:r>
    </w:p>
    <w:p w14:paraId="4E5ACE55" w14:textId="0FCF417C" w:rsidR="004F02DE" w:rsidRDefault="00A86006" w:rsidP="001F5259">
      <w:pPr>
        <w:jc w:val="both"/>
        <w:rPr>
          <w:rFonts w:ascii="Times New Roman" w:hAnsi="Times New Roman" w:cs="Times New Roman"/>
          <w:b/>
          <w:sz w:val="24"/>
        </w:rPr>
      </w:pPr>
      <w:r w:rsidRPr="00A86006">
        <w:rPr>
          <w:rFonts w:ascii="Times New Roman" w:hAnsi="Times New Roman" w:cs="Times New Roman"/>
          <w:b/>
          <w:sz w:val="24"/>
        </w:rPr>
        <w:t>2.1.1</w:t>
      </w:r>
      <w:r w:rsidR="001F5259">
        <w:rPr>
          <w:rFonts w:ascii="Times New Roman" w:hAnsi="Times New Roman" w:cs="Times New Roman"/>
          <w:b/>
          <w:sz w:val="24"/>
        </w:rPr>
        <w:t xml:space="preserve"> </w:t>
      </w:r>
      <w:r w:rsidR="00E46D83">
        <w:rPr>
          <w:rFonts w:ascii="Times New Roman" w:hAnsi="Times New Roman" w:cs="Times New Roman"/>
          <w:b/>
          <w:sz w:val="24"/>
        </w:rPr>
        <w:t xml:space="preserve">  </w:t>
      </w:r>
      <w:r w:rsidR="001A63AC" w:rsidRPr="00A86006">
        <w:rPr>
          <w:rFonts w:ascii="Times New Roman" w:hAnsi="Times New Roman" w:cs="Times New Roman"/>
          <w:b/>
          <w:sz w:val="24"/>
        </w:rPr>
        <w:t>Rotenone</w:t>
      </w:r>
      <w:r w:rsidRPr="00A86006">
        <w:rPr>
          <w:rFonts w:ascii="Times New Roman" w:hAnsi="Times New Roman" w:cs="Times New Roman"/>
          <w:b/>
          <w:sz w:val="24"/>
        </w:rPr>
        <w:t xml:space="preserve"> (Environmental and Mitochondrial Toxins)</w:t>
      </w:r>
    </w:p>
    <w:p w14:paraId="2CF5F986" w14:textId="459E8488" w:rsidR="0004227C" w:rsidRPr="0004227C" w:rsidRDefault="0004227C" w:rsidP="001F5259">
      <w:pPr>
        <w:jc w:val="both"/>
        <w:rPr>
          <w:rFonts w:ascii="Times New Roman" w:hAnsi="Times New Roman" w:cs="Times New Roman"/>
          <w:bCs/>
          <w:sz w:val="24"/>
        </w:rPr>
      </w:pPr>
      <w:r w:rsidRPr="0004227C">
        <w:rPr>
          <w:rFonts w:ascii="Times New Roman" w:hAnsi="Times New Roman" w:cs="Times New Roman"/>
          <w:bCs/>
          <w:sz w:val="24"/>
        </w:rPr>
        <w:t xml:space="preserve">PD is induced by the rotenone, a plant pesticide, derived from complex I inhibition of the mitochondria followed by oxidative stress, neuronal injury, and </w:t>
      </w:r>
      <w:proofErr w:type="spellStart"/>
      <w:r w:rsidRPr="0004227C">
        <w:rPr>
          <w:rFonts w:ascii="Times New Roman" w:hAnsi="Times New Roman" w:cs="Times New Roman"/>
          <w:bCs/>
          <w:sz w:val="24"/>
        </w:rPr>
        <w:t>electrofying</w:t>
      </w:r>
      <w:proofErr w:type="spellEnd"/>
      <w:r w:rsidRPr="0004227C">
        <w:rPr>
          <w:rFonts w:ascii="Times New Roman" w:hAnsi="Times New Roman" w:cs="Times New Roman"/>
          <w:bCs/>
          <w:sz w:val="24"/>
        </w:rPr>
        <w:t xml:space="preserve"> cell death (</w:t>
      </w:r>
      <w:proofErr w:type="spellStart"/>
      <w:r w:rsidRPr="0004227C">
        <w:rPr>
          <w:rFonts w:ascii="Times New Roman" w:hAnsi="Times New Roman" w:cs="Times New Roman"/>
          <w:bCs/>
          <w:sz w:val="24"/>
        </w:rPr>
        <w:t>Khodir</w:t>
      </w:r>
      <w:proofErr w:type="spellEnd"/>
      <w:r w:rsidRPr="0004227C">
        <w:rPr>
          <w:rFonts w:ascii="Times New Roman" w:hAnsi="Times New Roman" w:cs="Times New Roman"/>
          <w:bCs/>
          <w:sz w:val="24"/>
        </w:rPr>
        <w:t xml:space="preserve"> </w:t>
      </w:r>
      <w:r w:rsidRPr="008A2285">
        <w:rPr>
          <w:rFonts w:ascii="Times New Roman" w:hAnsi="Times New Roman" w:cs="Times New Roman"/>
          <w:bCs/>
          <w:i/>
          <w:sz w:val="24"/>
        </w:rPr>
        <w:t>et al</w:t>
      </w:r>
      <w:r w:rsidRPr="0004227C">
        <w:rPr>
          <w:rFonts w:ascii="Times New Roman" w:hAnsi="Times New Roman" w:cs="Times New Roman"/>
          <w:bCs/>
          <w:sz w:val="24"/>
        </w:rPr>
        <w:t xml:space="preserve">., 2025). The lipophilic nature of it, allows brain penetration and causes aggregation of α-synuclein, inhibition of autophagy, and activation of GSK-3β, which leads to the formation of the Lewy body (Zhao </w:t>
      </w:r>
      <w:r w:rsidRPr="008A2285">
        <w:rPr>
          <w:rFonts w:ascii="Times New Roman" w:hAnsi="Times New Roman" w:cs="Times New Roman"/>
          <w:bCs/>
          <w:i/>
          <w:sz w:val="24"/>
        </w:rPr>
        <w:t>et al</w:t>
      </w:r>
      <w:r w:rsidR="008A2285">
        <w:rPr>
          <w:rFonts w:ascii="Times New Roman" w:hAnsi="Times New Roman" w:cs="Times New Roman"/>
          <w:bCs/>
          <w:sz w:val="24"/>
        </w:rPr>
        <w:t>., 2021,</w:t>
      </w:r>
      <w:r w:rsidRPr="0004227C">
        <w:rPr>
          <w:rFonts w:ascii="Times New Roman" w:hAnsi="Times New Roman" w:cs="Times New Roman"/>
          <w:bCs/>
          <w:sz w:val="24"/>
        </w:rPr>
        <w:t xml:space="preserve"> Yuan </w:t>
      </w:r>
      <w:r w:rsidRPr="008A2285">
        <w:rPr>
          <w:rFonts w:ascii="Times New Roman" w:hAnsi="Times New Roman" w:cs="Times New Roman"/>
          <w:bCs/>
          <w:i/>
          <w:sz w:val="24"/>
        </w:rPr>
        <w:t>et al</w:t>
      </w:r>
      <w:r w:rsidRPr="0004227C">
        <w:rPr>
          <w:rFonts w:ascii="Times New Roman" w:hAnsi="Times New Roman" w:cs="Times New Roman"/>
          <w:bCs/>
          <w:sz w:val="24"/>
        </w:rPr>
        <w:t>., 2015). Activation of microglia and cytokine release contribute to triggering of neuroin</w:t>
      </w:r>
      <w:r w:rsidR="008A2285">
        <w:rPr>
          <w:rFonts w:ascii="Times New Roman" w:hAnsi="Times New Roman" w:cs="Times New Roman"/>
          <w:bCs/>
          <w:sz w:val="24"/>
        </w:rPr>
        <w:t xml:space="preserve">flammation (Kandil </w:t>
      </w:r>
      <w:r w:rsidR="008A2285" w:rsidRPr="008A2285">
        <w:rPr>
          <w:rFonts w:ascii="Times New Roman" w:hAnsi="Times New Roman" w:cs="Times New Roman"/>
          <w:bCs/>
          <w:i/>
          <w:sz w:val="24"/>
        </w:rPr>
        <w:t>et al</w:t>
      </w:r>
      <w:r w:rsidR="008A2285">
        <w:rPr>
          <w:rFonts w:ascii="Times New Roman" w:hAnsi="Times New Roman" w:cs="Times New Roman"/>
          <w:bCs/>
          <w:sz w:val="24"/>
        </w:rPr>
        <w:t>.,</w:t>
      </w:r>
      <w:r w:rsidRPr="0004227C">
        <w:rPr>
          <w:rFonts w:ascii="Times New Roman" w:hAnsi="Times New Roman" w:cs="Times New Roman"/>
          <w:bCs/>
          <w:sz w:val="24"/>
        </w:rPr>
        <w:t xml:space="preserve"> 2016). Furthermore, </w:t>
      </w:r>
      <w:r w:rsidRPr="0004227C">
        <w:rPr>
          <w:rFonts w:ascii="Times New Roman" w:hAnsi="Times New Roman" w:cs="Times New Roman"/>
          <w:bCs/>
          <w:sz w:val="24"/>
        </w:rPr>
        <w:lastRenderedPageBreak/>
        <w:t xml:space="preserve">rotenone causes early nonmotor symptoms such as gastrointestinal dysfunction and olfactory deficit, occurring before motor impairments, and also alters dopamine metabolism and VMAT activity. They are linked with inflammation of the colonic mucosa, TH loss in the olfactory bulb, and serotonergic imbalance (Morais </w:t>
      </w:r>
      <w:r w:rsidRPr="008A2285">
        <w:rPr>
          <w:rFonts w:ascii="Times New Roman" w:hAnsi="Times New Roman" w:cs="Times New Roman"/>
          <w:bCs/>
          <w:i/>
          <w:sz w:val="24"/>
        </w:rPr>
        <w:t>et al</w:t>
      </w:r>
      <w:r w:rsidRPr="0004227C">
        <w:rPr>
          <w:rFonts w:ascii="Times New Roman" w:hAnsi="Times New Roman" w:cs="Times New Roman"/>
          <w:bCs/>
          <w:sz w:val="24"/>
        </w:rPr>
        <w:t xml:space="preserve">., 2018). This additionally further disrupts gut barrier integrity, which results in the leaking of endotoxins to trigger systemic and neuroinflammation and to reinforce the gut–brain link in PD (Dodiya </w:t>
      </w:r>
      <w:r w:rsidRPr="008A2285">
        <w:rPr>
          <w:rFonts w:ascii="Times New Roman" w:hAnsi="Times New Roman" w:cs="Times New Roman"/>
          <w:bCs/>
          <w:i/>
          <w:sz w:val="24"/>
        </w:rPr>
        <w:t>et al</w:t>
      </w:r>
      <w:r w:rsidRPr="0004227C">
        <w:rPr>
          <w:rFonts w:ascii="Times New Roman" w:hAnsi="Times New Roman" w:cs="Times New Roman"/>
          <w:bCs/>
          <w:sz w:val="24"/>
        </w:rPr>
        <w:t xml:space="preserve">., 2020). Further stages of retinal degeneration and accumulation of α-synuclein can be observed using imaging tools such as DARC and OCT (Normando </w:t>
      </w:r>
      <w:r w:rsidRPr="008A2285">
        <w:rPr>
          <w:rFonts w:ascii="Times New Roman" w:hAnsi="Times New Roman" w:cs="Times New Roman"/>
          <w:bCs/>
          <w:i/>
          <w:sz w:val="24"/>
        </w:rPr>
        <w:t>et al</w:t>
      </w:r>
      <w:r w:rsidRPr="0004227C">
        <w:rPr>
          <w:rFonts w:ascii="Times New Roman" w:hAnsi="Times New Roman" w:cs="Times New Roman"/>
          <w:bCs/>
          <w:sz w:val="24"/>
        </w:rPr>
        <w:t>.</w:t>
      </w:r>
      <w:r w:rsidR="008A2285">
        <w:rPr>
          <w:rFonts w:ascii="Times New Roman" w:hAnsi="Times New Roman" w:cs="Times New Roman"/>
          <w:bCs/>
          <w:sz w:val="24"/>
        </w:rPr>
        <w:t>,</w:t>
      </w:r>
      <w:r w:rsidRPr="0004227C">
        <w:rPr>
          <w:rFonts w:ascii="Times New Roman" w:hAnsi="Times New Roman" w:cs="Times New Roman"/>
          <w:bCs/>
          <w:sz w:val="24"/>
        </w:rPr>
        <w:t xml:space="preserve"> 2016). Due to its capacity to mimic central and peripheral pathology, the rotenone model is a strong model to study the underlying changes of motor, non-motor, and biomarker linked features of progressive PD (</w:t>
      </w:r>
      <w:proofErr w:type="spellStart"/>
      <w:r w:rsidRPr="0004227C">
        <w:rPr>
          <w:rFonts w:ascii="Times New Roman" w:hAnsi="Times New Roman" w:cs="Times New Roman"/>
          <w:bCs/>
          <w:sz w:val="24"/>
        </w:rPr>
        <w:t>Schaffernicht</w:t>
      </w:r>
      <w:proofErr w:type="spellEnd"/>
      <w:r w:rsidRPr="0004227C">
        <w:rPr>
          <w:rFonts w:ascii="Times New Roman" w:hAnsi="Times New Roman" w:cs="Times New Roman"/>
          <w:bCs/>
          <w:sz w:val="24"/>
        </w:rPr>
        <w:t xml:space="preserve"> </w:t>
      </w:r>
      <w:r w:rsidRPr="008A2285">
        <w:rPr>
          <w:rFonts w:ascii="Times New Roman" w:hAnsi="Times New Roman" w:cs="Times New Roman"/>
          <w:bCs/>
          <w:i/>
          <w:sz w:val="24"/>
        </w:rPr>
        <w:t>et al</w:t>
      </w:r>
      <w:r w:rsidRPr="0004227C">
        <w:rPr>
          <w:rFonts w:ascii="Times New Roman" w:hAnsi="Times New Roman" w:cs="Times New Roman"/>
          <w:bCs/>
          <w:sz w:val="24"/>
        </w:rPr>
        <w:t>., 2021).</w:t>
      </w:r>
    </w:p>
    <w:p w14:paraId="0397C3CF" w14:textId="34071C23" w:rsidR="0089298A" w:rsidRDefault="001F5259" w:rsidP="001F5259">
      <w:pPr>
        <w:jc w:val="both"/>
        <w:rPr>
          <w:rFonts w:ascii="Times New Roman" w:hAnsi="Times New Roman" w:cs="Times New Roman"/>
          <w:b/>
          <w:sz w:val="24"/>
        </w:rPr>
      </w:pPr>
      <w:r>
        <w:rPr>
          <w:rFonts w:ascii="Times New Roman" w:hAnsi="Times New Roman" w:cs="Times New Roman"/>
          <w:b/>
          <w:sz w:val="24"/>
        </w:rPr>
        <w:t xml:space="preserve">2.1.2 </w:t>
      </w:r>
      <w:r w:rsidR="00E46D83">
        <w:rPr>
          <w:rFonts w:ascii="Times New Roman" w:hAnsi="Times New Roman" w:cs="Times New Roman"/>
          <w:b/>
          <w:sz w:val="24"/>
        </w:rPr>
        <w:t xml:space="preserve">  </w:t>
      </w:r>
      <w:r w:rsidR="0089298A" w:rsidRPr="001544CA">
        <w:rPr>
          <w:rFonts w:ascii="Times New Roman" w:hAnsi="Times New Roman" w:cs="Times New Roman"/>
          <w:b/>
          <w:sz w:val="24"/>
        </w:rPr>
        <w:t>Paraquat</w:t>
      </w:r>
    </w:p>
    <w:p w14:paraId="4FE61902" w14:textId="5AFF4CD6" w:rsidR="00557496" w:rsidRPr="00557496" w:rsidRDefault="00557496" w:rsidP="001F5259">
      <w:pPr>
        <w:jc w:val="both"/>
        <w:rPr>
          <w:rFonts w:ascii="Times New Roman" w:hAnsi="Times New Roman" w:cs="Times New Roman"/>
          <w:bCs/>
          <w:sz w:val="24"/>
        </w:rPr>
      </w:pPr>
      <w:r w:rsidRPr="00557496">
        <w:rPr>
          <w:rFonts w:ascii="Times New Roman" w:hAnsi="Times New Roman" w:cs="Times New Roman"/>
          <w:bCs/>
          <w:sz w:val="24"/>
        </w:rPr>
        <w:t xml:space="preserve">Paraquat (PQ) model is an experimental model used to study Parkinson’s disease (PD) because PQ induces oxidative stress and dopaminergic neurodegeneration, two properties of the disease (Chen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2021). It has been commonly shown that the utilization of a widely used herbicide, paraquat, induces reactive oxygen species (ROS) formation via redox cycling, especially by NADPH oxidase activity in microglia and causes oxidative neuronal damage (Fathy </w:t>
      </w:r>
      <w:r w:rsidRPr="00934CDB">
        <w:rPr>
          <w:rFonts w:ascii="Times New Roman" w:hAnsi="Times New Roman" w:cs="Times New Roman"/>
          <w:bCs/>
          <w:i/>
          <w:sz w:val="24"/>
        </w:rPr>
        <w:t>et al</w:t>
      </w:r>
      <w:r w:rsidRPr="00557496">
        <w:rPr>
          <w:rFonts w:ascii="Times New Roman" w:hAnsi="Times New Roman" w:cs="Times New Roman"/>
          <w:bCs/>
          <w:sz w:val="24"/>
        </w:rPr>
        <w:t>., 2021). By selectively toxifying dopaminergic neurons in the substantia nigra pars compacta (</w:t>
      </w:r>
      <w:proofErr w:type="spellStart"/>
      <w:r w:rsidRPr="00557496">
        <w:rPr>
          <w:rFonts w:ascii="Times New Roman" w:hAnsi="Times New Roman" w:cs="Times New Roman"/>
          <w:bCs/>
          <w:sz w:val="24"/>
        </w:rPr>
        <w:t>SNpc</w:t>
      </w:r>
      <w:proofErr w:type="spellEnd"/>
      <w:r w:rsidRPr="00557496">
        <w:rPr>
          <w:rFonts w:ascii="Times New Roman" w:hAnsi="Times New Roman" w:cs="Times New Roman"/>
          <w:bCs/>
          <w:sz w:val="24"/>
        </w:rPr>
        <w:t xml:space="preserve">), reducing striatal dopamine levels, and consequentially, causing motor deficits, MPTP models correlate to pathology related to PD (Tong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2022). Furthermore, alpha-synuclein aggregation, elevation of midbrain cytokines, disruption of the blood–brain barrier, and neurotoxicity are further promoted by PQ exposure (Dwyer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2021). Paraquat is often combined with </w:t>
      </w:r>
      <w:proofErr w:type="spellStart"/>
      <w:r w:rsidRPr="00557496">
        <w:rPr>
          <w:rFonts w:ascii="Times New Roman" w:hAnsi="Times New Roman" w:cs="Times New Roman"/>
          <w:bCs/>
          <w:sz w:val="24"/>
        </w:rPr>
        <w:t>maneb</w:t>
      </w:r>
      <w:proofErr w:type="spellEnd"/>
      <w:r w:rsidRPr="00557496">
        <w:rPr>
          <w:rFonts w:ascii="Times New Roman" w:hAnsi="Times New Roman" w:cs="Times New Roman"/>
          <w:bCs/>
          <w:sz w:val="24"/>
        </w:rPr>
        <w:t xml:space="preserve">, a fungicide, which inhibits mitochondrial complex III and depletes glutathione, to better affect the environmental PD risk, through further increasing oxidative stress and dopaminergic neuron loss (da Silva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2024). Although intranasal delivery of paraquat can reduce systemic toxicity, increase neurodegeneration and α-synuclein accumulation, the model is limited by variability in Lewy body pathology, dose sensitivity, </w:t>
      </w:r>
      <w:proofErr w:type="spellStart"/>
      <w:r w:rsidRPr="00557496">
        <w:rPr>
          <w:rFonts w:ascii="Times New Roman" w:hAnsi="Times New Roman" w:cs="Times New Roman"/>
          <w:bCs/>
          <w:sz w:val="24"/>
        </w:rPr>
        <w:t>nonreproducibility</w:t>
      </w:r>
      <w:proofErr w:type="spellEnd"/>
      <w:r w:rsidRPr="00557496">
        <w:rPr>
          <w:rFonts w:ascii="Times New Roman" w:hAnsi="Times New Roman" w:cs="Times New Roman"/>
          <w:bCs/>
          <w:sz w:val="24"/>
        </w:rPr>
        <w:t xml:space="preserve"> of non-motor symptoms (Cristóvão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2020; Chen </w:t>
      </w:r>
      <w:r w:rsidRPr="00934CDB">
        <w:rPr>
          <w:rFonts w:ascii="Times New Roman" w:hAnsi="Times New Roman" w:cs="Times New Roman"/>
          <w:bCs/>
          <w:i/>
          <w:sz w:val="24"/>
        </w:rPr>
        <w:t>et al</w:t>
      </w:r>
      <w:r w:rsidRPr="00557496">
        <w:rPr>
          <w:rFonts w:ascii="Times New Roman" w:hAnsi="Times New Roman" w:cs="Times New Roman"/>
          <w:bCs/>
          <w:sz w:val="24"/>
        </w:rPr>
        <w:t xml:space="preserve">., 2020). Although these drawbacks exist, the paraquat model is a good model for studying environmental risk factors, as well as evaluating </w:t>
      </w:r>
      <w:proofErr w:type="gramStart"/>
      <w:r w:rsidRPr="00557496">
        <w:rPr>
          <w:rFonts w:ascii="Times New Roman" w:hAnsi="Times New Roman" w:cs="Times New Roman"/>
          <w:bCs/>
          <w:sz w:val="24"/>
        </w:rPr>
        <w:t>antioxidant based</w:t>
      </w:r>
      <w:proofErr w:type="gramEnd"/>
      <w:r w:rsidRPr="00557496">
        <w:rPr>
          <w:rFonts w:ascii="Times New Roman" w:hAnsi="Times New Roman" w:cs="Times New Roman"/>
          <w:bCs/>
          <w:sz w:val="24"/>
        </w:rPr>
        <w:t xml:space="preserve"> interventions.</w:t>
      </w:r>
    </w:p>
    <w:p w14:paraId="5246A835" w14:textId="32AD0E37" w:rsidR="006739DD" w:rsidRDefault="001F5259" w:rsidP="004F02DE">
      <w:pPr>
        <w:jc w:val="both"/>
        <w:rPr>
          <w:rFonts w:ascii="Times New Roman" w:hAnsi="Times New Roman" w:cs="Times New Roman"/>
          <w:b/>
          <w:sz w:val="24"/>
        </w:rPr>
      </w:pPr>
      <w:r>
        <w:rPr>
          <w:rFonts w:ascii="Times New Roman" w:hAnsi="Times New Roman" w:cs="Times New Roman"/>
          <w:b/>
          <w:sz w:val="24"/>
        </w:rPr>
        <w:t xml:space="preserve">2.1.3 </w:t>
      </w:r>
      <w:r w:rsidR="00E46D83">
        <w:rPr>
          <w:rFonts w:ascii="Times New Roman" w:hAnsi="Times New Roman" w:cs="Times New Roman"/>
          <w:b/>
          <w:sz w:val="24"/>
        </w:rPr>
        <w:t xml:space="preserve">  </w:t>
      </w:r>
      <w:r w:rsidR="005114BB" w:rsidRPr="005114BB">
        <w:rPr>
          <w:rFonts w:ascii="Times New Roman" w:hAnsi="Times New Roman" w:cs="Times New Roman"/>
          <w:b/>
          <w:sz w:val="24"/>
        </w:rPr>
        <w:t>6-OHDA</w:t>
      </w:r>
      <w:r>
        <w:rPr>
          <w:rFonts w:ascii="Times New Roman" w:hAnsi="Times New Roman" w:cs="Times New Roman"/>
          <w:b/>
          <w:sz w:val="24"/>
        </w:rPr>
        <w:t xml:space="preserve"> (</w:t>
      </w:r>
      <w:r w:rsidRPr="0010680D">
        <w:rPr>
          <w:rFonts w:ascii="Times New Roman" w:hAnsi="Times New Roman" w:cs="Times New Roman"/>
          <w:b/>
          <w:sz w:val="24"/>
        </w:rPr>
        <w:t>Catecholaminergic Neurotoxins (Selective for Dopaminergic Neurons)</w:t>
      </w:r>
    </w:p>
    <w:p w14:paraId="7956724B" w14:textId="40796282" w:rsidR="0099449F" w:rsidRPr="0099449F" w:rsidRDefault="0099449F" w:rsidP="004F02DE">
      <w:pPr>
        <w:jc w:val="both"/>
        <w:rPr>
          <w:rFonts w:ascii="Times New Roman" w:hAnsi="Times New Roman" w:cs="Times New Roman"/>
          <w:bCs/>
          <w:sz w:val="24"/>
        </w:rPr>
      </w:pPr>
      <w:r w:rsidRPr="0099449F">
        <w:rPr>
          <w:rFonts w:ascii="Times New Roman" w:hAnsi="Times New Roman" w:cs="Times New Roman"/>
          <w:bCs/>
          <w:sz w:val="24"/>
        </w:rPr>
        <w:t xml:space="preserve">A classic model for PD was introduced in the 1960’s known as 6-hydroxydopamine (6-OHDA) that selectively destroyed dopaminergic neurons in the </w:t>
      </w:r>
      <w:proofErr w:type="spellStart"/>
      <w:r w:rsidRPr="0099449F">
        <w:rPr>
          <w:rFonts w:ascii="Times New Roman" w:hAnsi="Times New Roman" w:cs="Times New Roman"/>
          <w:bCs/>
          <w:sz w:val="24"/>
        </w:rPr>
        <w:t>SNpc</w:t>
      </w:r>
      <w:proofErr w:type="spellEnd"/>
      <w:r w:rsidRPr="0099449F">
        <w:rPr>
          <w:rFonts w:ascii="Times New Roman" w:hAnsi="Times New Roman" w:cs="Times New Roman"/>
          <w:bCs/>
          <w:sz w:val="24"/>
        </w:rPr>
        <w:t xml:space="preserve"> via dopamine transporter mediated uptake (Tiwari </w:t>
      </w:r>
      <w:r w:rsidRPr="00934CDB">
        <w:rPr>
          <w:rFonts w:ascii="Times New Roman" w:hAnsi="Times New Roman" w:cs="Times New Roman"/>
          <w:bCs/>
          <w:i/>
          <w:sz w:val="24"/>
        </w:rPr>
        <w:t>et al</w:t>
      </w:r>
      <w:r w:rsidRPr="0099449F">
        <w:rPr>
          <w:rFonts w:ascii="Times New Roman" w:hAnsi="Times New Roman" w:cs="Times New Roman"/>
          <w:bCs/>
          <w:sz w:val="24"/>
        </w:rPr>
        <w:t xml:space="preserve">., 2021). Because it cannot reach the </w:t>
      </w:r>
      <w:proofErr w:type="spellStart"/>
      <w:r w:rsidRPr="0099449F">
        <w:rPr>
          <w:rFonts w:ascii="Times New Roman" w:hAnsi="Times New Roman" w:cs="Times New Roman"/>
          <w:bCs/>
          <w:sz w:val="24"/>
        </w:rPr>
        <w:t>brain⁻blood</w:t>
      </w:r>
      <w:proofErr w:type="spellEnd"/>
      <w:r w:rsidRPr="0099449F">
        <w:rPr>
          <w:rFonts w:ascii="Times New Roman" w:hAnsi="Times New Roman" w:cs="Times New Roman"/>
          <w:bCs/>
          <w:sz w:val="24"/>
        </w:rPr>
        <w:t xml:space="preserve"> barrier, it is directly injected into brain regions such as the medial forebrain bundle (MFB) or striatum. Injections of 6-OHDA into the brain affect oxidative stress, inducing ROS generation and mitochondrial complex I/IV inhibition that eventually results in lipid peroxidation, DNA damage and reduction of ATP production (Jia </w:t>
      </w:r>
      <w:r w:rsidRPr="00934CDB">
        <w:rPr>
          <w:rFonts w:ascii="Times New Roman" w:hAnsi="Times New Roman" w:cs="Times New Roman"/>
          <w:bCs/>
          <w:i/>
          <w:sz w:val="24"/>
        </w:rPr>
        <w:t>et al</w:t>
      </w:r>
      <w:r w:rsidR="00934CDB">
        <w:rPr>
          <w:rFonts w:ascii="Times New Roman" w:hAnsi="Times New Roman" w:cs="Times New Roman"/>
          <w:bCs/>
          <w:sz w:val="24"/>
        </w:rPr>
        <w:t>., 2023,</w:t>
      </w:r>
      <w:r w:rsidRPr="0099449F">
        <w:rPr>
          <w:rFonts w:ascii="Times New Roman" w:hAnsi="Times New Roman" w:cs="Times New Roman"/>
          <w:bCs/>
          <w:sz w:val="24"/>
        </w:rPr>
        <w:t xml:space="preserve"> Huang </w:t>
      </w:r>
      <w:r w:rsidRPr="00934CDB">
        <w:rPr>
          <w:rFonts w:ascii="Times New Roman" w:hAnsi="Times New Roman" w:cs="Times New Roman"/>
          <w:bCs/>
          <w:i/>
          <w:sz w:val="24"/>
        </w:rPr>
        <w:t>et al</w:t>
      </w:r>
      <w:r w:rsidRPr="0099449F">
        <w:rPr>
          <w:rFonts w:ascii="Times New Roman" w:hAnsi="Times New Roman" w:cs="Times New Roman"/>
          <w:bCs/>
          <w:sz w:val="24"/>
        </w:rPr>
        <w:t xml:space="preserve">., 2024), and injections of 6-OHDA into one part of the brain result in gradual damage, mimicking early PD (Boix </w:t>
      </w:r>
      <w:r w:rsidRPr="00934CDB">
        <w:rPr>
          <w:rFonts w:ascii="Times New Roman" w:hAnsi="Times New Roman" w:cs="Times New Roman"/>
          <w:bCs/>
          <w:i/>
          <w:sz w:val="24"/>
        </w:rPr>
        <w:t>et al</w:t>
      </w:r>
      <w:r w:rsidRPr="0099449F">
        <w:rPr>
          <w:rFonts w:ascii="Times New Roman" w:hAnsi="Times New Roman" w:cs="Times New Roman"/>
          <w:bCs/>
          <w:sz w:val="24"/>
        </w:rPr>
        <w:t xml:space="preserve">., 2015). Finally, it induces apoptosis through caspase activation and decrease of BDNF, as well as neuroinflammation by activation of microglial and the pro-inflammatory cytokines (Yan </w:t>
      </w:r>
      <w:r w:rsidRPr="00934CDB">
        <w:rPr>
          <w:rFonts w:ascii="Times New Roman" w:hAnsi="Times New Roman" w:cs="Times New Roman"/>
          <w:bCs/>
          <w:i/>
          <w:sz w:val="24"/>
        </w:rPr>
        <w:t>et al</w:t>
      </w:r>
      <w:r w:rsidRPr="0099449F">
        <w:rPr>
          <w:rFonts w:ascii="Times New Roman" w:hAnsi="Times New Roman" w:cs="Times New Roman"/>
          <w:bCs/>
          <w:sz w:val="24"/>
        </w:rPr>
        <w:t xml:space="preserve">., 2021, Kim </w:t>
      </w:r>
      <w:r w:rsidRPr="00934CDB">
        <w:rPr>
          <w:rFonts w:ascii="Times New Roman" w:hAnsi="Times New Roman" w:cs="Times New Roman"/>
          <w:bCs/>
          <w:i/>
          <w:sz w:val="24"/>
        </w:rPr>
        <w:t>et al</w:t>
      </w:r>
      <w:r w:rsidRPr="0099449F">
        <w:rPr>
          <w:rFonts w:ascii="Times New Roman" w:hAnsi="Times New Roman" w:cs="Times New Roman"/>
          <w:bCs/>
          <w:sz w:val="24"/>
        </w:rPr>
        <w:t xml:space="preserve">., 2024), despite the fact that it does not herald Lewy body formation but elevates phosphorylated α-synuclein and GFAP in the colon, suggesting involvement of gut–brain axis (Cui </w:t>
      </w:r>
      <w:r w:rsidRPr="00934CDB">
        <w:rPr>
          <w:rFonts w:ascii="Times New Roman" w:hAnsi="Times New Roman" w:cs="Times New Roman"/>
          <w:bCs/>
          <w:i/>
          <w:sz w:val="24"/>
        </w:rPr>
        <w:t>et al</w:t>
      </w:r>
      <w:r w:rsidRPr="0099449F">
        <w:rPr>
          <w:rFonts w:ascii="Times New Roman" w:hAnsi="Times New Roman" w:cs="Times New Roman"/>
          <w:bCs/>
          <w:sz w:val="24"/>
        </w:rPr>
        <w:t xml:space="preserve">., 2023). LRRK2 activation induced by iron further promotes </w:t>
      </w:r>
      <w:r w:rsidRPr="0099449F">
        <w:rPr>
          <w:rFonts w:ascii="Times New Roman" w:hAnsi="Times New Roman" w:cs="Times New Roman"/>
          <w:bCs/>
          <w:sz w:val="24"/>
        </w:rPr>
        <w:lastRenderedPageBreak/>
        <w:t xml:space="preserve">neurodegeneration (Kesh </w:t>
      </w:r>
      <w:r w:rsidRPr="00934CDB">
        <w:rPr>
          <w:rFonts w:ascii="Times New Roman" w:hAnsi="Times New Roman" w:cs="Times New Roman"/>
          <w:bCs/>
          <w:i/>
          <w:sz w:val="24"/>
        </w:rPr>
        <w:t>et al</w:t>
      </w:r>
      <w:r w:rsidRPr="0099449F">
        <w:rPr>
          <w:rFonts w:ascii="Times New Roman" w:hAnsi="Times New Roman" w:cs="Times New Roman"/>
          <w:bCs/>
          <w:sz w:val="24"/>
        </w:rPr>
        <w:t xml:space="preserve">., 2020). In addition, it reproduces non motor symptoms of sleep disturbances and cognitive deficits making it relevant for use as a model to reproduce both early and late PD clinical features (Requejo </w:t>
      </w:r>
      <w:r w:rsidRPr="00934CDB">
        <w:rPr>
          <w:rFonts w:ascii="Times New Roman" w:hAnsi="Times New Roman" w:cs="Times New Roman"/>
          <w:bCs/>
          <w:i/>
          <w:sz w:val="24"/>
        </w:rPr>
        <w:t>et al</w:t>
      </w:r>
      <w:r w:rsidRPr="0099449F">
        <w:rPr>
          <w:rFonts w:ascii="Times New Roman" w:hAnsi="Times New Roman" w:cs="Times New Roman"/>
          <w:bCs/>
          <w:sz w:val="24"/>
        </w:rPr>
        <w:t>., 2020).</w:t>
      </w:r>
    </w:p>
    <w:p w14:paraId="24B7C095" w14:textId="7CF08862" w:rsidR="008F701D" w:rsidRDefault="001F5259" w:rsidP="004F02DE">
      <w:pPr>
        <w:jc w:val="both"/>
        <w:rPr>
          <w:rFonts w:ascii="Times New Roman" w:hAnsi="Times New Roman" w:cs="Times New Roman"/>
          <w:b/>
          <w:sz w:val="24"/>
        </w:rPr>
      </w:pPr>
      <w:r>
        <w:rPr>
          <w:rFonts w:ascii="Times New Roman" w:hAnsi="Times New Roman" w:cs="Times New Roman"/>
          <w:b/>
          <w:sz w:val="24"/>
        </w:rPr>
        <w:t xml:space="preserve">2.1.4 </w:t>
      </w:r>
      <w:r w:rsidR="00E46D83">
        <w:rPr>
          <w:rFonts w:ascii="Times New Roman" w:hAnsi="Times New Roman" w:cs="Times New Roman"/>
          <w:b/>
          <w:sz w:val="24"/>
        </w:rPr>
        <w:t xml:space="preserve">  </w:t>
      </w:r>
      <w:r w:rsidR="00BF5A9E" w:rsidRPr="00BF5A9E">
        <w:rPr>
          <w:rFonts w:ascii="Times New Roman" w:hAnsi="Times New Roman" w:cs="Times New Roman"/>
          <w:b/>
          <w:sz w:val="24"/>
        </w:rPr>
        <w:t>MPTP</w:t>
      </w:r>
    </w:p>
    <w:p w14:paraId="3863C881" w14:textId="2D9F2DC6" w:rsidR="00641085" w:rsidRPr="0076008A" w:rsidRDefault="00956BCD" w:rsidP="0076008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56BCD">
        <w:rPr>
          <w:rFonts w:ascii="Times New Roman" w:eastAsia="Times New Roman" w:hAnsi="Times New Roman" w:cs="Times New Roman"/>
          <w:sz w:val="24"/>
          <w:szCs w:val="24"/>
          <w:lang w:eastAsia="en-GB"/>
        </w:rPr>
        <w:t xml:space="preserve">MPTP (1-methyl-4-phenyl-1,2,3,6-tetrahydropyridine) is a well-known model for Parkinson’s disease (PD) research and, among its many effects, it replicates core motor and pathological features (Friedemann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2016). MPTP was discovered in the 1980s when illicit drug users developed ‘parkinsonism’ that could only be mimicked by selecting dopaminergic neurons from substantia nigra pars compacta (</w:t>
      </w:r>
      <w:proofErr w:type="spellStart"/>
      <w:r w:rsidRPr="00956BCD">
        <w:rPr>
          <w:rFonts w:ascii="Times New Roman" w:eastAsia="Times New Roman" w:hAnsi="Times New Roman" w:cs="Times New Roman"/>
          <w:sz w:val="24"/>
          <w:szCs w:val="24"/>
          <w:lang w:eastAsia="en-GB"/>
        </w:rPr>
        <w:t>SNpc</w:t>
      </w:r>
      <w:proofErr w:type="spellEnd"/>
      <w:r w:rsidRPr="00956BCD">
        <w:rPr>
          <w:rFonts w:ascii="Times New Roman" w:eastAsia="Times New Roman" w:hAnsi="Times New Roman" w:cs="Times New Roman"/>
          <w:sz w:val="24"/>
          <w:szCs w:val="24"/>
          <w:lang w:eastAsia="en-GB"/>
        </w:rPr>
        <w:t>), similar to PD pathology (</w:t>
      </w:r>
      <w:proofErr w:type="spellStart"/>
      <w:r w:rsidRPr="00956BCD">
        <w:rPr>
          <w:rFonts w:ascii="Times New Roman" w:eastAsia="Times New Roman" w:hAnsi="Times New Roman" w:cs="Times New Roman"/>
          <w:sz w:val="24"/>
          <w:szCs w:val="24"/>
          <w:lang w:eastAsia="en-GB"/>
        </w:rPr>
        <w:t>Masilamoni</w:t>
      </w:r>
      <w:proofErr w:type="spellEnd"/>
      <w:r w:rsidRPr="00956BCD">
        <w:rPr>
          <w:rFonts w:ascii="Times New Roman" w:eastAsia="Times New Roman" w:hAnsi="Times New Roman" w:cs="Times New Roman"/>
          <w:sz w:val="24"/>
          <w:szCs w:val="24"/>
          <w:lang w:eastAsia="en-GB"/>
        </w:rPr>
        <w:t xml:space="preserve">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2018). Since MPTP is systemically administered, it crosses the blood–brain barrier and is enzymatically converted by MAO-B into MPP+, which enters dopaminergic neurons by means of dopamine transporters (Zhou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2019). This impairs mitochondrial complex I and decreases ATP production and leads to an increase in reactive oxygen species (ROS) of neuronal death (You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2015). Microglial activation and cytokine release additionally further contributes to the degeneration through neuroinflammation (Rehman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2022). Neurodegeneration of the serotonergic and noradrenergic systems as well as broader neurodegeneration in these NHPs after chronic MPTP treatment resembles PD non motor features. On the other </w:t>
      </w:r>
      <w:proofErr w:type="gramStart"/>
      <w:r w:rsidRPr="00956BCD">
        <w:rPr>
          <w:rFonts w:ascii="Times New Roman" w:eastAsia="Times New Roman" w:hAnsi="Times New Roman" w:cs="Times New Roman"/>
          <w:sz w:val="24"/>
          <w:szCs w:val="24"/>
          <w:lang w:eastAsia="en-GB"/>
        </w:rPr>
        <w:t>hand</w:t>
      </w:r>
      <w:proofErr w:type="gramEnd"/>
      <w:r w:rsidRPr="00956BCD">
        <w:rPr>
          <w:rFonts w:ascii="Times New Roman" w:eastAsia="Times New Roman" w:hAnsi="Times New Roman" w:cs="Times New Roman"/>
          <w:sz w:val="24"/>
          <w:szCs w:val="24"/>
          <w:lang w:eastAsia="en-GB"/>
        </w:rPr>
        <w:t xml:space="preserve"> α synuclein phosphorylation and Lewy body like pathology have also been reported in aged primates (Huang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2018). MPTP is extensively utilized in mice for its reproducibility and genetic flexibility yet is not a mouse model MPTP is utilized in rats however its versatility is limited by low DAT expression (Vaidya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xml:space="preserve">., 2022). However, the model has limitations. Typically, it does not produce Lewy bodies all the time, it does not specifically produce nonmotor symptoms, and motor impairments can be transient (Park </w:t>
      </w:r>
      <w:r w:rsidRPr="00934CDB">
        <w:rPr>
          <w:rFonts w:ascii="Times New Roman" w:eastAsia="Times New Roman" w:hAnsi="Times New Roman" w:cs="Times New Roman"/>
          <w:i/>
          <w:sz w:val="24"/>
          <w:szCs w:val="24"/>
          <w:lang w:eastAsia="en-GB"/>
        </w:rPr>
        <w:t>et al</w:t>
      </w:r>
      <w:r w:rsidRPr="00956BCD">
        <w:rPr>
          <w:rFonts w:ascii="Times New Roman" w:eastAsia="Times New Roman" w:hAnsi="Times New Roman" w:cs="Times New Roman"/>
          <w:sz w:val="24"/>
          <w:szCs w:val="24"/>
          <w:lang w:eastAsia="en-GB"/>
        </w:rPr>
        <w:t>., 2019). Nevertheless, the MPTP model is still a useful model for dopaminergic neurodegeneration and for testing symptomatic therapies</w:t>
      </w:r>
      <w:r w:rsidR="00FD2974" w:rsidRPr="00FD2974">
        <w:rPr>
          <w:rFonts w:ascii="Times New Roman" w:eastAsia="Times New Roman" w:hAnsi="Times New Roman" w:cs="Times New Roman"/>
          <w:sz w:val="24"/>
          <w:szCs w:val="24"/>
          <w:lang w:eastAsia="en-GB"/>
        </w:rPr>
        <w:t>.</w:t>
      </w:r>
    </w:p>
    <w:p w14:paraId="767BECE8" w14:textId="0AB02F77" w:rsidR="00BE35C8" w:rsidRDefault="0089298A" w:rsidP="00BE35C8">
      <w:pPr>
        <w:pStyle w:val="ListParagraph"/>
        <w:numPr>
          <w:ilvl w:val="2"/>
          <w:numId w:val="21"/>
        </w:numPr>
        <w:jc w:val="both"/>
        <w:rPr>
          <w:rFonts w:ascii="Times New Roman" w:hAnsi="Times New Roman" w:cs="Times New Roman"/>
          <w:b/>
          <w:sz w:val="24"/>
        </w:rPr>
      </w:pPr>
      <w:r w:rsidRPr="00BE35C8">
        <w:rPr>
          <w:rFonts w:ascii="Times New Roman" w:hAnsi="Times New Roman" w:cs="Times New Roman"/>
          <w:b/>
          <w:sz w:val="24"/>
        </w:rPr>
        <w:t>Iron overload</w:t>
      </w:r>
      <w:r w:rsidR="001305F0" w:rsidRPr="00BE35C8">
        <w:rPr>
          <w:rFonts w:ascii="Times New Roman" w:hAnsi="Times New Roman" w:cs="Times New Roman"/>
          <w:b/>
          <w:sz w:val="24"/>
        </w:rPr>
        <w:t xml:space="preserve"> model</w:t>
      </w:r>
    </w:p>
    <w:p w14:paraId="05660135" w14:textId="4C38C0B7" w:rsidR="00BE35C8" w:rsidRDefault="00BE35C8" w:rsidP="00B75473">
      <w:pPr>
        <w:pStyle w:val="ListParagraph"/>
        <w:ind w:left="0"/>
        <w:jc w:val="both"/>
        <w:rPr>
          <w:rFonts w:ascii="Times New Roman" w:hAnsi="Times New Roman" w:cs="Times New Roman"/>
          <w:bCs/>
          <w:sz w:val="24"/>
        </w:rPr>
      </w:pPr>
      <w:r w:rsidRPr="00BE35C8">
        <w:rPr>
          <w:rFonts w:ascii="Times New Roman" w:hAnsi="Times New Roman" w:cs="Times New Roman"/>
          <w:bCs/>
          <w:sz w:val="24"/>
        </w:rPr>
        <w:t xml:space="preserve">The development of Parkinson’s disease (PD) strongly depends on iron accumulation since this excess iron produces reactive oxygen species (ROS) through the Fenton reaction and results in mitochondrial breakdown and oxidative stress and death of dopaminergic neurons in the </w:t>
      </w:r>
      <w:proofErr w:type="spellStart"/>
      <w:r w:rsidRPr="00BE35C8">
        <w:rPr>
          <w:rFonts w:ascii="Times New Roman" w:hAnsi="Times New Roman" w:cs="Times New Roman"/>
          <w:bCs/>
          <w:sz w:val="24"/>
        </w:rPr>
        <w:t>SNpc</w:t>
      </w:r>
      <w:proofErr w:type="spellEnd"/>
      <w:r w:rsidRPr="00BE35C8">
        <w:rPr>
          <w:rFonts w:ascii="Times New Roman" w:hAnsi="Times New Roman" w:cs="Times New Roman"/>
          <w:bCs/>
          <w:sz w:val="24"/>
        </w:rPr>
        <w:t xml:space="preserve"> which constitutes the core PD pathology (Zhang </w:t>
      </w:r>
      <w:r w:rsidRPr="00934CDB">
        <w:rPr>
          <w:rFonts w:ascii="Times New Roman" w:hAnsi="Times New Roman" w:cs="Times New Roman"/>
          <w:bCs/>
          <w:i/>
          <w:sz w:val="24"/>
        </w:rPr>
        <w:t>et al</w:t>
      </w:r>
      <w:r w:rsidRPr="00BE35C8">
        <w:rPr>
          <w:rFonts w:ascii="Times New Roman" w:hAnsi="Times New Roman" w:cs="Times New Roman"/>
          <w:bCs/>
          <w:sz w:val="24"/>
        </w:rPr>
        <w:t xml:space="preserve">., 2020). Scientific evidence supports that elevated iron amounts trigger ferroptosis which reportedly results in greater neuronal destruction (Prasuhn </w:t>
      </w:r>
      <w:r w:rsidRPr="00934CDB">
        <w:rPr>
          <w:rFonts w:ascii="Times New Roman" w:hAnsi="Times New Roman" w:cs="Times New Roman"/>
          <w:bCs/>
          <w:i/>
          <w:sz w:val="24"/>
        </w:rPr>
        <w:t>et al</w:t>
      </w:r>
      <w:r w:rsidRPr="00BE35C8">
        <w:rPr>
          <w:rFonts w:ascii="Times New Roman" w:hAnsi="Times New Roman" w:cs="Times New Roman"/>
          <w:bCs/>
          <w:sz w:val="24"/>
        </w:rPr>
        <w:t xml:space="preserve">., 2022). The iron regulating proteins DMT1 and ferritin show promise to act as PD biomarkers while the advanced technique QSM enables </w:t>
      </w:r>
      <w:proofErr w:type="spellStart"/>
      <w:r w:rsidRPr="00BE35C8">
        <w:rPr>
          <w:rFonts w:ascii="Times New Roman" w:hAnsi="Times New Roman" w:cs="Times New Roman"/>
          <w:bCs/>
          <w:sz w:val="24"/>
        </w:rPr>
        <w:t>noninvasive</w:t>
      </w:r>
      <w:proofErr w:type="spellEnd"/>
      <w:r w:rsidRPr="00BE35C8">
        <w:rPr>
          <w:rFonts w:ascii="Times New Roman" w:hAnsi="Times New Roman" w:cs="Times New Roman"/>
          <w:bCs/>
          <w:sz w:val="24"/>
        </w:rPr>
        <w:t xml:space="preserve"> </w:t>
      </w:r>
      <w:proofErr w:type="spellStart"/>
      <w:r w:rsidRPr="00BE35C8">
        <w:rPr>
          <w:rFonts w:ascii="Times New Roman" w:hAnsi="Times New Roman" w:cs="Times New Roman"/>
          <w:bCs/>
          <w:sz w:val="24"/>
        </w:rPr>
        <w:t>SNpc</w:t>
      </w:r>
      <w:proofErr w:type="spellEnd"/>
      <w:r w:rsidRPr="00BE35C8">
        <w:rPr>
          <w:rFonts w:ascii="Times New Roman" w:hAnsi="Times New Roman" w:cs="Times New Roman"/>
          <w:bCs/>
          <w:sz w:val="24"/>
        </w:rPr>
        <w:t xml:space="preserve"> iron deposition scans at disease onset along with disease treatment evaluation (Lancione </w:t>
      </w:r>
      <w:r w:rsidRPr="00934CDB">
        <w:rPr>
          <w:rFonts w:ascii="Times New Roman" w:hAnsi="Times New Roman" w:cs="Times New Roman"/>
          <w:bCs/>
          <w:i/>
          <w:sz w:val="24"/>
        </w:rPr>
        <w:t>et al</w:t>
      </w:r>
      <w:r w:rsidRPr="00BE35C8">
        <w:rPr>
          <w:rFonts w:ascii="Times New Roman" w:hAnsi="Times New Roman" w:cs="Times New Roman"/>
          <w:bCs/>
          <w:sz w:val="24"/>
        </w:rPr>
        <w:t xml:space="preserve">., 2022). The extensively validated model now demonstrates clinical relevance because of the excessive iron detected in PD patient substantia nigra while also suggesting that iron chelation therapies might become an effective PD therapeutic strategy (Alikhani </w:t>
      </w:r>
      <w:r w:rsidRPr="00934CDB">
        <w:rPr>
          <w:rFonts w:ascii="Times New Roman" w:hAnsi="Times New Roman" w:cs="Times New Roman"/>
          <w:bCs/>
          <w:i/>
          <w:sz w:val="24"/>
        </w:rPr>
        <w:t>et al</w:t>
      </w:r>
      <w:r w:rsidRPr="00BE35C8">
        <w:rPr>
          <w:rFonts w:ascii="Times New Roman" w:hAnsi="Times New Roman" w:cs="Times New Roman"/>
          <w:bCs/>
          <w:sz w:val="24"/>
        </w:rPr>
        <w:t xml:space="preserve">., 2022). The clinical application is limited because iron metabolism varies between individuals while animal model data remains inconsistent along with the multiple factors that cause PD beyond excessive iron (Ci </w:t>
      </w:r>
      <w:r w:rsidRPr="00934CDB">
        <w:rPr>
          <w:rFonts w:ascii="Times New Roman" w:hAnsi="Times New Roman" w:cs="Times New Roman"/>
          <w:bCs/>
          <w:i/>
          <w:sz w:val="24"/>
        </w:rPr>
        <w:t>et al</w:t>
      </w:r>
      <w:r w:rsidRPr="00BE35C8">
        <w:rPr>
          <w:rFonts w:ascii="Times New Roman" w:hAnsi="Times New Roman" w:cs="Times New Roman"/>
          <w:bCs/>
          <w:sz w:val="24"/>
        </w:rPr>
        <w:t>., 2020).</w:t>
      </w:r>
    </w:p>
    <w:p w14:paraId="7E5F29E5" w14:textId="77777777" w:rsidR="00B75473" w:rsidRPr="00BE35C8" w:rsidRDefault="00B75473" w:rsidP="00BE35C8">
      <w:pPr>
        <w:pStyle w:val="ListParagraph"/>
        <w:jc w:val="both"/>
        <w:rPr>
          <w:rFonts w:ascii="Times New Roman" w:hAnsi="Times New Roman" w:cs="Times New Roman"/>
          <w:bCs/>
          <w:sz w:val="24"/>
        </w:rPr>
      </w:pPr>
    </w:p>
    <w:p w14:paraId="7F1403D4" w14:textId="496D3A35" w:rsidR="00B75473" w:rsidRDefault="00CE1066" w:rsidP="00B75473">
      <w:pPr>
        <w:pStyle w:val="ListParagraph"/>
        <w:numPr>
          <w:ilvl w:val="2"/>
          <w:numId w:val="21"/>
        </w:numPr>
        <w:jc w:val="both"/>
        <w:rPr>
          <w:rFonts w:ascii="Times New Roman" w:hAnsi="Times New Roman" w:cs="Times New Roman"/>
          <w:b/>
          <w:sz w:val="24"/>
        </w:rPr>
      </w:pPr>
      <w:r w:rsidRPr="001F5259">
        <w:rPr>
          <w:rFonts w:ascii="Times New Roman" w:hAnsi="Times New Roman" w:cs="Times New Roman"/>
          <w:b/>
          <w:sz w:val="24"/>
        </w:rPr>
        <w:t>Lipopolysaccharide (LPS) Model</w:t>
      </w:r>
    </w:p>
    <w:p w14:paraId="7E5EE8B4" w14:textId="77777777" w:rsidR="00B75473" w:rsidRPr="00B75473" w:rsidRDefault="00B75473" w:rsidP="00B75473">
      <w:pPr>
        <w:pStyle w:val="ListParagraph"/>
        <w:jc w:val="both"/>
        <w:rPr>
          <w:rFonts w:ascii="Times New Roman" w:hAnsi="Times New Roman" w:cs="Times New Roman"/>
          <w:b/>
          <w:sz w:val="24"/>
        </w:rPr>
      </w:pPr>
    </w:p>
    <w:p w14:paraId="7407B8DF" w14:textId="21013CCC" w:rsidR="006D197A" w:rsidRPr="006D197A" w:rsidRDefault="006D197A" w:rsidP="00B75473">
      <w:pPr>
        <w:pStyle w:val="ListParagraph"/>
        <w:ind w:left="0"/>
        <w:jc w:val="both"/>
        <w:rPr>
          <w:rFonts w:ascii="Times New Roman" w:hAnsi="Times New Roman" w:cs="Times New Roman"/>
          <w:bCs/>
          <w:sz w:val="24"/>
        </w:rPr>
      </w:pPr>
      <w:r w:rsidRPr="006D197A">
        <w:rPr>
          <w:rFonts w:ascii="Times New Roman" w:hAnsi="Times New Roman" w:cs="Times New Roman"/>
          <w:bCs/>
          <w:sz w:val="24"/>
        </w:rPr>
        <w:t xml:space="preserve">Healthcare researchers utilize the bacterial endotoxin lipopolysaccharide (LPS) as a standard method to model neuroinflammation in PD. The activation of microglia by toll-like receptor 4 (TLR4) causes cellular pro-inflammatory cytokine release which includes TNF-α, IL-1β and </w:t>
      </w:r>
      <w:r w:rsidRPr="006D197A">
        <w:rPr>
          <w:rFonts w:ascii="Times New Roman" w:hAnsi="Times New Roman" w:cs="Times New Roman"/>
          <w:bCs/>
          <w:sz w:val="24"/>
        </w:rPr>
        <w:lastRenderedPageBreak/>
        <w:t>IL-6 resulting in dopaminergic neuron destruction within the substantia nigra p</w:t>
      </w:r>
      <w:r w:rsidR="00934CDB">
        <w:rPr>
          <w:rFonts w:ascii="Times New Roman" w:hAnsi="Times New Roman" w:cs="Times New Roman"/>
          <w:bCs/>
          <w:sz w:val="24"/>
        </w:rPr>
        <w:t xml:space="preserve">ars compacta (Choi </w:t>
      </w:r>
      <w:r w:rsidR="00934CDB" w:rsidRPr="00934CDB">
        <w:rPr>
          <w:rFonts w:ascii="Times New Roman" w:hAnsi="Times New Roman" w:cs="Times New Roman"/>
          <w:bCs/>
          <w:i/>
          <w:sz w:val="24"/>
        </w:rPr>
        <w:t>et al</w:t>
      </w:r>
      <w:r w:rsidR="00934CDB">
        <w:rPr>
          <w:rFonts w:ascii="Times New Roman" w:hAnsi="Times New Roman" w:cs="Times New Roman"/>
          <w:bCs/>
          <w:sz w:val="24"/>
        </w:rPr>
        <w:t>., 2024,</w:t>
      </w:r>
      <w:r w:rsidRPr="006D197A">
        <w:rPr>
          <w:rFonts w:ascii="Times New Roman" w:hAnsi="Times New Roman" w:cs="Times New Roman"/>
          <w:bCs/>
          <w:sz w:val="24"/>
        </w:rPr>
        <w:t xml:space="preserve"> Deng </w:t>
      </w:r>
      <w:r w:rsidRPr="00934CDB">
        <w:rPr>
          <w:rFonts w:ascii="Times New Roman" w:hAnsi="Times New Roman" w:cs="Times New Roman"/>
          <w:bCs/>
          <w:i/>
          <w:sz w:val="24"/>
        </w:rPr>
        <w:t>et al</w:t>
      </w:r>
      <w:r w:rsidRPr="006D197A">
        <w:rPr>
          <w:rFonts w:ascii="Times New Roman" w:hAnsi="Times New Roman" w:cs="Times New Roman"/>
          <w:bCs/>
          <w:sz w:val="24"/>
        </w:rPr>
        <w:t xml:space="preserve">., 2021). The immune response intensifies neuronal damage by creating oxidative stress and damaging mitochondria as ROS and nitric oxide become elevated (Esteves </w:t>
      </w:r>
      <w:r w:rsidRPr="00934CDB">
        <w:rPr>
          <w:rFonts w:ascii="Times New Roman" w:hAnsi="Times New Roman" w:cs="Times New Roman"/>
          <w:bCs/>
          <w:i/>
          <w:sz w:val="24"/>
        </w:rPr>
        <w:t>et al</w:t>
      </w:r>
      <w:r w:rsidRPr="006D197A">
        <w:rPr>
          <w:rFonts w:ascii="Times New Roman" w:hAnsi="Times New Roman" w:cs="Times New Roman"/>
          <w:bCs/>
          <w:sz w:val="24"/>
        </w:rPr>
        <w:t>., 2023). The persistent exposure of LPS has established correlations with depression and cognitive loss and synaptic structure impairment (</w:t>
      </w:r>
      <w:proofErr w:type="spellStart"/>
      <w:r w:rsidRPr="006D197A">
        <w:rPr>
          <w:rFonts w:ascii="Times New Roman" w:hAnsi="Times New Roman" w:cs="Times New Roman"/>
          <w:bCs/>
          <w:sz w:val="24"/>
        </w:rPr>
        <w:t>Kamdi</w:t>
      </w:r>
      <w:proofErr w:type="spellEnd"/>
      <w:r w:rsidRPr="006D197A">
        <w:rPr>
          <w:rFonts w:ascii="Times New Roman" w:hAnsi="Times New Roman" w:cs="Times New Roman"/>
          <w:bCs/>
          <w:sz w:val="24"/>
        </w:rPr>
        <w:t xml:space="preserve"> </w:t>
      </w:r>
      <w:r w:rsidRPr="00934CDB">
        <w:rPr>
          <w:rFonts w:ascii="Times New Roman" w:hAnsi="Times New Roman" w:cs="Times New Roman"/>
          <w:bCs/>
          <w:i/>
          <w:sz w:val="24"/>
        </w:rPr>
        <w:t>et al</w:t>
      </w:r>
      <w:r w:rsidR="00CE2CF5">
        <w:rPr>
          <w:rFonts w:ascii="Times New Roman" w:hAnsi="Times New Roman" w:cs="Times New Roman"/>
          <w:bCs/>
          <w:sz w:val="24"/>
        </w:rPr>
        <w:t>.</w:t>
      </w:r>
      <w:r w:rsidRPr="006D197A">
        <w:rPr>
          <w:rFonts w:ascii="Times New Roman" w:hAnsi="Times New Roman" w:cs="Times New Roman"/>
          <w:bCs/>
          <w:sz w:val="24"/>
        </w:rPr>
        <w:t>, 2021). In addition to its aggregation effects on alpha-synuclein the process creates a connection between inflammatory reactions and Lewy pathology developme</w:t>
      </w:r>
      <w:r w:rsidR="00CE2CF5">
        <w:rPr>
          <w:rFonts w:ascii="Times New Roman" w:hAnsi="Times New Roman" w:cs="Times New Roman"/>
          <w:bCs/>
          <w:sz w:val="24"/>
        </w:rPr>
        <w:t xml:space="preserve">nt according to Esteves </w:t>
      </w:r>
      <w:r w:rsidR="00CE2CF5" w:rsidRPr="00934CDB">
        <w:rPr>
          <w:rFonts w:ascii="Times New Roman" w:hAnsi="Times New Roman" w:cs="Times New Roman"/>
          <w:bCs/>
          <w:i/>
          <w:sz w:val="24"/>
        </w:rPr>
        <w:t>et al</w:t>
      </w:r>
      <w:r w:rsidR="00CE2CF5">
        <w:rPr>
          <w:rFonts w:ascii="Times New Roman" w:hAnsi="Times New Roman" w:cs="Times New Roman"/>
          <w:bCs/>
          <w:sz w:val="24"/>
        </w:rPr>
        <w:t>.,</w:t>
      </w:r>
      <w:r w:rsidR="00934CDB">
        <w:rPr>
          <w:rFonts w:ascii="Times New Roman" w:hAnsi="Times New Roman" w:cs="Times New Roman"/>
          <w:bCs/>
          <w:sz w:val="24"/>
        </w:rPr>
        <w:t xml:space="preserve"> </w:t>
      </w:r>
      <w:r w:rsidR="0032625A">
        <w:rPr>
          <w:rFonts w:ascii="Times New Roman" w:hAnsi="Times New Roman" w:cs="Times New Roman"/>
          <w:bCs/>
          <w:sz w:val="24"/>
        </w:rPr>
        <w:t>(</w:t>
      </w:r>
      <w:r w:rsidRPr="006D197A">
        <w:rPr>
          <w:rFonts w:ascii="Times New Roman" w:hAnsi="Times New Roman" w:cs="Times New Roman"/>
          <w:bCs/>
          <w:sz w:val="24"/>
        </w:rPr>
        <w:t xml:space="preserve">2023). Transgenic mouse laboratory experiments show LPS boosts neurodegeneration through elevated microglial response and innate immune system activation (Liao </w:t>
      </w:r>
      <w:r w:rsidRPr="00934CDB">
        <w:rPr>
          <w:rFonts w:ascii="Times New Roman" w:hAnsi="Times New Roman" w:cs="Times New Roman"/>
          <w:bCs/>
          <w:i/>
          <w:sz w:val="24"/>
        </w:rPr>
        <w:t>et al</w:t>
      </w:r>
      <w:r w:rsidRPr="006D197A">
        <w:rPr>
          <w:rFonts w:ascii="Times New Roman" w:hAnsi="Times New Roman" w:cs="Times New Roman"/>
          <w:bCs/>
          <w:sz w:val="24"/>
        </w:rPr>
        <w:t xml:space="preserve">., 2021). The elevated LPS-binding proteins in PD patients demonstrate both peripheral </w:t>
      </w:r>
      <w:proofErr w:type="gramStart"/>
      <w:r w:rsidRPr="006D197A">
        <w:rPr>
          <w:rFonts w:ascii="Times New Roman" w:hAnsi="Times New Roman" w:cs="Times New Roman"/>
          <w:bCs/>
          <w:sz w:val="24"/>
        </w:rPr>
        <w:t>inflammation</w:t>
      </w:r>
      <w:proofErr w:type="gramEnd"/>
      <w:r w:rsidRPr="006D197A">
        <w:rPr>
          <w:rFonts w:ascii="Times New Roman" w:hAnsi="Times New Roman" w:cs="Times New Roman"/>
          <w:bCs/>
          <w:sz w:val="24"/>
        </w:rPr>
        <w:t xml:space="preserve"> along with gut–brain axis deficits (Chen </w:t>
      </w:r>
      <w:r w:rsidRPr="00934CDB">
        <w:rPr>
          <w:rFonts w:ascii="Times New Roman" w:hAnsi="Times New Roman" w:cs="Times New Roman"/>
          <w:bCs/>
          <w:i/>
          <w:sz w:val="24"/>
        </w:rPr>
        <w:t>et al</w:t>
      </w:r>
      <w:r w:rsidRPr="006D197A">
        <w:rPr>
          <w:rFonts w:ascii="Times New Roman" w:hAnsi="Times New Roman" w:cs="Times New Roman"/>
          <w:bCs/>
          <w:sz w:val="24"/>
        </w:rPr>
        <w:t xml:space="preserve">., 2021). The inability of LPS models to fully replicate PD symptoms </w:t>
      </w:r>
      <w:proofErr w:type="gramStart"/>
      <w:r w:rsidRPr="006D197A">
        <w:rPr>
          <w:rFonts w:ascii="Times New Roman" w:hAnsi="Times New Roman" w:cs="Times New Roman"/>
          <w:bCs/>
          <w:sz w:val="24"/>
        </w:rPr>
        <w:t>becomes</w:t>
      </w:r>
      <w:proofErr w:type="gramEnd"/>
      <w:r w:rsidRPr="006D197A">
        <w:rPr>
          <w:rFonts w:ascii="Times New Roman" w:hAnsi="Times New Roman" w:cs="Times New Roman"/>
          <w:bCs/>
          <w:sz w:val="24"/>
        </w:rPr>
        <w:t xml:space="preserve"> a limitation since these models fail to develop progressive neurodegeneration and do not present consistent Lewy body formation while also showing insufficient representation of PD multisystem pathology.</w:t>
      </w:r>
    </w:p>
    <w:p w14:paraId="4376B661" w14:textId="77777777" w:rsidR="0010680D" w:rsidRDefault="0010680D" w:rsidP="001F5259">
      <w:pPr>
        <w:pStyle w:val="NormalWeb"/>
        <w:numPr>
          <w:ilvl w:val="1"/>
          <w:numId w:val="21"/>
        </w:numPr>
        <w:jc w:val="both"/>
        <w:rPr>
          <w:b/>
        </w:rPr>
      </w:pPr>
      <w:r w:rsidRPr="0010680D">
        <w:rPr>
          <w:b/>
        </w:rPr>
        <w:t>Genetic models</w:t>
      </w:r>
    </w:p>
    <w:p w14:paraId="3C3F783C" w14:textId="77777777" w:rsidR="00112FE9" w:rsidRDefault="0010680D" w:rsidP="00CB1C3D">
      <w:pPr>
        <w:pStyle w:val="NormalWeb"/>
        <w:numPr>
          <w:ilvl w:val="2"/>
          <w:numId w:val="22"/>
        </w:numPr>
        <w:jc w:val="both"/>
        <w:rPr>
          <w:b/>
        </w:rPr>
      </w:pPr>
      <w:r w:rsidRPr="0010680D">
        <w:rPr>
          <w:b/>
        </w:rPr>
        <w:t>α-Synuclein Overexpression Models</w:t>
      </w:r>
    </w:p>
    <w:p w14:paraId="681EF675" w14:textId="4AB45AEE" w:rsidR="00D05A55" w:rsidRPr="00D05A55" w:rsidRDefault="00D05A55" w:rsidP="00CE2CF5">
      <w:pPr>
        <w:pStyle w:val="NormalWeb"/>
        <w:jc w:val="both"/>
        <w:rPr>
          <w:bCs/>
        </w:rPr>
      </w:pPr>
      <w:r w:rsidRPr="00D05A55">
        <w:rPr>
          <w:bCs/>
        </w:rPr>
        <w:t>The expression of excessive α-synuclein levels remains the primary method</w:t>
      </w:r>
      <w:r w:rsidR="00CE2CF5">
        <w:rPr>
          <w:bCs/>
        </w:rPr>
        <w:t xml:space="preserve"> to create PD</w:t>
      </w:r>
      <w:r w:rsidRPr="00D05A55">
        <w:rPr>
          <w:bCs/>
        </w:rPr>
        <w:t xml:space="preserve"> models because it produces Lewy body and Lewy neurite pathological features (Singh </w:t>
      </w:r>
      <w:r w:rsidRPr="00934CDB">
        <w:rPr>
          <w:bCs/>
          <w:i/>
        </w:rPr>
        <w:t>et al</w:t>
      </w:r>
      <w:r w:rsidR="00934CDB">
        <w:rPr>
          <w:bCs/>
        </w:rPr>
        <w:t>., 2023,</w:t>
      </w:r>
      <w:r w:rsidRPr="00D05A55">
        <w:rPr>
          <w:bCs/>
        </w:rPr>
        <w:t xml:space="preserve"> </w:t>
      </w:r>
      <w:proofErr w:type="spellStart"/>
      <w:r w:rsidRPr="00D05A55">
        <w:rPr>
          <w:bCs/>
        </w:rPr>
        <w:t>Elabi</w:t>
      </w:r>
      <w:proofErr w:type="spellEnd"/>
      <w:r w:rsidRPr="00D05A55">
        <w:rPr>
          <w:bCs/>
        </w:rPr>
        <w:t xml:space="preserve"> </w:t>
      </w:r>
      <w:r w:rsidRPr="00934CDB">
        <w:rPr>
          <w:bCs/>
          <w:i/>
        </w:rPr>
        <w:t>et al</w:t>
      </w:r>
      <w:r w:rsidRPr="00D05A55">
        <w:rPr>
          <w:bCs/>
        </w:rPr>
        <w:t xml:space="preserve">., 2021). These condensates interrupt cellular equilibrium thus causing dopaminergic cell destruction while impairing calcium pathways and disabling autophagic and proteasomal cellular processes (Cao </w:t>
      </w:r>
      <w:r w:rsidRPr="00934CDB">
        <w:rPr>
          <w:bCs/>
          <w:i/>
        </w:rPr>
        <w:t>et al</w:t>
      </w:r>
      <w:r w:rsidR="00934CDB">
        <w:rPr>
          <w:bCs/>
        </w:rPr>
        <w:t xml:space="preserve">., 2022, </w:t>
      </w:r>
      <w:r w:rsidRPr="00D05A55">
        <w:rPr>
          <w:bCs/>
        </w:rPr>
        <w:t xml:space="preserve">Dagra </w:t>
      </w:r>
      <w:r w:rsidRPr="00934CDB">
        <w:rPr>
          <w:bCs/>
          <w:i/>
        </w:rPr>
        <w:t>et al</w:t>
      </w:r>
      <w:r w:rsidRPr="00D05A55">
        <w:rPr>
          <w:bCs/>
        </w:rPr>
        <w:t xml:space="preserve">., 2021). Higher expression of α-synuclein protein generates non-motor PD symptoms that cause gastrointestinal problems and shifts the gut microbial balance which contributes to gut–brain pathway dysfunctions leading to disease progression (O'Donovan </w:t>
      </w:r>
      <w:r w:rsidRPr="00934CDB">
        <w:rPr>
          <w:bCs/>
          <w:i/>
        </w:rPr>
        <w:t>et al</w:t>
      </w:r>
      <w:r w:rsidRPr="00D05A55">
        <w:rPr>
          <w:bCs/>
        </w:rPr>
        <w:t>., 2020). Chronic neuroinflammation occurs when α-synuclein causes blood–brain barrier leakage combined with vascular abnormalities (</w:t>
      </w:r>
      <w:proofErr w:type="spellStart"/>
      <w:r w:rsidRPr="00D05A55">
        <w:rPr>
          <w:bCs/>
        </w:rPr>
        <w:t>Elabi</w:t>
      </w:r>
      <w:proofErr w:type="spellEnd"/>
      <w:r w:rsidRPr="00D05A55">
        <w:rPr>
          <w:bCs/>
        </w:rPr>
        <w:t xml:space="preserve"> </w:t>
      </w:r>
      <w:r w:rsidRPr="00934CDB">
        <w:rPr>
          <w:bCs/>
          <w:i/>
        </w:rPr>
        <w:t>et al</w:t>
      </w:r>
      <w:r w:rsidRPr="00D05A55">
        <w:rPr>
          <w:bCs/>
        </w:rPr>
        <w:t xml:space="preserve">., 2021). Experts have used these research models to discover biomarkers which include peripheral phosphorylated α-synuclein and alterations in gut microbial profiles (Han </w:t>
      </w:r>
      <w:r w:rsidRPr="00934CDB">
        <w:rPr>
          <w:bCs/>
          <w:i/>
        </w:rPr>
        <w:t>et al</w:t>
      </w:r>
      <w:r w:rsidR="00934CDB">
        <w:rPr>
          <w:bCs/>
        </w:rPr>
        <w:t>., 2021,</w:t>
      </w:r>
      <w:r w:rsidRPr="00D05A55">
        <w:rPr>
          <w:bCs/>
        </w:rPr>
        <w:t xml:space="preserve"> Palmas </w:t>
      </w:r>
      <w:r w:rsidRPr="00934CDB">
        <w:rPr>
          <w:bCs/>
          <w:i/>
        </w:rPr>
        <w:t>et al</w:t>
      </w:r>
      <w:r w:rsidRPr="00D05A55">
        <w:rPr>
          <w:bCs/>
        </w:rPr>
        <w:t xml:space="preserve">., 2022). Experimental models show great potential to test the effectiveness of gene-directed treatments that use receptor modulators together with antisense oligonucleotides meant to decrease α-synuclein production (Dagra </w:t>
      </w:r>
      <w:r w:rsidRPr="00934CDB">
        <w:rPr>
          <w:bCs/>
          <w:i/>
        </w:rPr>
        <w:t>et al</w:t>
      </w:r>
      <w:r w:rsidRPr="00D05A55">
        <w:rPr>
          <w:bCs/>
        </w:rPr>
        <w:t xml:space="preserve">., 2021). The pathologic effects achieved through high-expressing transgenes cannot adequately replicate the gradual and complex PD disease progression in humans (Carta </w:t>
      </w:r>
      <w:r w:rsidRPr="00934CDB">
        <w:rPr>
          <w:bCs/>
          <w:i/>
        </w:rPr>
        <w:t>et al</w:t>
      </w:r>
      <w:r w:rsidRPr="00D05A55">
        <w:rPr>
          <w:bCs/>
        </w:rPr>
        <w:t xml:space="preserve">., 2020). The study of systemic disease aspects through autonomic dysfunction and peripheral α-synuclein accumulation benefits from α-synuclein overexpression models which serve as valuable tools for early diagnosis and therapeutic development (Li </w:t>
      </w:r>
      <w:r w:rsidRPr="00934CDB">
        <w:rPr>
          <w:bCs/>
          <w:i/>
        </w:rPr>
        <w:t>et al</w:t>
      </w:r>
      <w:r w:rsidRPr="00D05A55">
        <w:rPr>
          <w:bCs/>
        </w:rPr>
        <w:t>., 2024).</w:t>
      </w:r>
    </w:p>
    <w:p w14:paraId="6373DA7A" w14:textId="77777777" w:rsidR="00562C08" w:rsidRDefault="00562C08" w:rsidP="00CB1C3D">
      <w:pPr>
        <w:pStyle w:val="NormalWeb"/>
        <w:numPr>
          <w:ilvl w:val="2"/>
          <w:numId w:val="22"/>
        </w:numPr>
        <w:jc w:val="both"/>
        <w:rPr>
          <w:b/>
        </w:rPr>
      </w:pPr>
      <w:r w:rsidRPr="00562C08">
        <w:rPr>
          <w:b/>
        </w:rPr>
        <w:t>LRRK2</w:t>
      </w:r>
      <w:r>
        <w:rPr>
          <w:b/>
        </w:rPr>
        <w:t xml:space="preserve"> model</w:t>
      </w:r>
    </w:p>
    <w:p w14:paraId="167D1B1B" w14:textId="77733971" w:rsidR="001C785F" w:rsidRPr="001C785F" w:rsidRDefault="001C785F" w:rsidP="00CE2CF5">
      <w:pPr>
        <w:pStyle w:val="NormalWeb"/>
        <w:jc w:val="both"/>
        <w:rPr>
          <w:bCs/>
        </w:rPr>
      </w:pPr>
      <w:r w:rsidRPr="001C785F">
        <w:rPr>
          <w:bCs/>
        </w:rPr>
        <w:t xml:space="preserve">Individuals carrying G2019S and R1441C mutations in their LRRK2 gene experience frequent genetic involvement in familial and sporadic Parkinson’s disease (PD) thus requiring LRRK2 models to </w:t>
      </w:r>
      <w:proofErr w:type="spellStart"/>
      <w:r w:rsidRPr="001C785F">
        <w:rPr>
          <w:bCs/>
        </w:rPr>
        <w:t>analyze</w:t>
      </w:r>
      <w:proofErr w:type="spellEnd"/>
      <w:r w:rsidRPr="001C785F">
        <w:rPr>
          <w:bCs/>
        </w:rPr>
        <w:t xml:space="preserve"> disease pathologies (Xenias </w:t>
      </w:r>
      <w:r w:rsidRPr="0009715B">
        <w:rPr>
          <w:bCs/>
          <w:i/>
        </w:rPr>
        <w:t>et al</w:t>
      </w:r>
      <w:r w:rsidRPr="001C785F">
        <w:rPr>
          <w:bCs/>
        </w:rPr>
        <w:t xml:space="preserve">., 2022). The mutations boost both the kinase and GTPase activities which disorganize mitochondrial movement while raising oxidative stress levels and blocking vital processes known as mitophagy that lead to dopaminergic neuron death (Williamson </w:t>
      </w:r>
      <w:r w:rsidRPr="0009715B">
        <w:rPr>
          <w:bCs/>
          <w:i/>
        </w:rPr>
        <w:t>et al</w:t>
      </w:r>
      <w:r w:rsidRPr="001C785F">
        <w:rPr>
          <w:bCs/>
        </w:rPr>
        <w:t xml:space="preserve">., 2023). The elevated activity of LRRK2 produces Rab GTPase phosphorylation that causes defects in </w:t>
      </w:r>
      <w:proofErr w:type="spellStart"/>
      <w:r w:rsidRPr="001C785F">
        <w:rPr>
          <w:bCs/>
        </w:rPr>
        <w:t>endolysosomal</w:t>
      </w:r>
      <w:proofErr w:type="spellEnd"/>
      <w:r w:rsidRPr="001C785F">
        <w:rPr>
          <w:bCs/>
        </w:rPr>
        <w:t xml:space="preserve"> function ventricular trafficking and synaptic balance (</w:t>
      </w:r>
      <w:proofErr w:type="spellStart"/>
      <w:r w:rsidRPr="001C785F">
        <w:rPr>
          <w:bCs/>
        </w:rPr>
        <w:t>Mamais</w:t>
      </w:r>
      <w:proofErr w:type="spellEnd"/>
      <w:r w:rsidRPr="001C785F">
        <w:rPr>
          <w:bCs/>
        </w:rPr>
        <w:t xml:space="preserve"> </w:t>
      </w:r>
      <w:r w:rsidRPr="0009715B">
        <w:rPr>
          <w:bCs/>
          <w:i/>
        </w:rPr>
        <w:t>et al</w:t>
      </w:r>
      <w:r w:rsidRPr="001C785F">
        <w:rPr>
          <w:bCs/>
        </w:rPr>
        <w:t xml:space="preserve">., 2021). Two major factors caused </w:t>
      </w:r>
      <w:r w:rsidRPr="001C785F">
        <w:rPr>
          <w:bCs/>
        </w:rPr>
        <w:lastRenderedPageBreak/>
        <w:t xml:space="preserve">by impaired autophagy are α-synuclein accumulation with concurrent cellular dysfunction and ROS production and elevated ER stress along with disrupted mitochondrial fission-fusion dynamics (Yao </w:t>
      </w:r>
      <w:r w:rsidRPr="0009715B">
        <w:rPr>
          <w:bCs/>
          <w:i/>
        </w:rPr>
        <w:t>et al</w:t>
      </w:r>
      <w:r w:rsidR="0009715B">
        <w:rPr>
          <w:bCs/>
        </w:rPr>
        <w:t>., 2023,</w:t>
      </w:r>
      <w:r w:rsidRPr="001C785F">
        <w:rPr>
          <w:bCs/>
        </w:rPr>
        <w:t xml:space="preserve"> Kozina </w:t>
      </w:r>
      <w:r w:rsidRPr="0009715B">
        <w:rPr>
          <w:bCs/>
          <w:i/>
        </w:rPr>
        <w:t>et al</w:t>
      </w:r>
      <w:r w:rsidRPr="001C785F">
        <w:rPr>
          <w:bCs/>
        </w:rPr>
        <w:t xml:space="preserve">., 2022). The mutated form of the LRRK2 gene facilitates an accumulation of iron as well as ferroptosis which enlarged the degree of neural tissue damage. Neuroinflammation persists chronically in these conditions because microglia activate while IL-6 and TNF-α levels and other cytokines climb (Liu </w:t>
      </w:r>
      <w:r w:rsidRPr="0009715B">
        <w:rPr>
          <w:bCs/>
          <w:i/>
        </w:rPr>
        <w:t>et al</w:t>
      </w:r>
      <w:r w:rsidRPr="001C785F">
        <w:rPr>
          <w:bCs/>
        </w:rPr>
        <w:t>., 2022). Studies of LRRK2 disease models reveal systemic PD characteristics through their manifestation of sleep disturbances cognitive problems and gastrointestinal dysfunction (</w:t>
      </w:r>
      <w:proofErr w:type="spellStart"/>
      <w:r w:rsidRPr="001C785F">
        <w:rPr>
          <w:bCs/>
        </w:rPr>
        <w:t>Tsafaras</w:t>
      </w:r>
      <w:proofErr w:type="spellEnd"/>
      <w:r w:rsidRPr="001C785F">
        <w:rPr>
          <w:bCs/>
        </w:rPr>
        <w:t xml:space="preserve"> &amp; </w:t>
      </w:r>
      <w:proofErr w:type="spellStart"/>
      <w:r w:rsidRPr="001C785F">
        <w:rPr>
          <w:bCs/>
        </w:rPr>
        <w:t>Baekelandt</w:t>
      </w:r>
      <w:proofErr w:type="spellEnd"/>
      <w:r w:rsidRPr="001C785F">
        <w:rPr>
          <w:bCs/>
        </w:rPr>
        <w:t>, 2022). Mutation-regulated changes of peripheral immune function combine with gut–brain axis defects to advance the advancement of Parkinson's disease. The treatment approach utilizes LRRK2 kinase inhibitors including MLi-2 together with antisense oligonucleotides to decrease ER stress along with inflammation and mitochondrial dysfunction (</w:t>
      </w:r>
      <w:proofErr w:type="spellStart"/>
      <w:r w:rsidRPr="001C785F">
        <w:rPr>
          <w:bCs/>
        </w:rPr>
        <w:t>Azeggagh</w:t>
      </w:r>
      <w:proofErr w:type="spellEnd"/>
      <w:r w:rsidRPr="001C785F">
        <w:rPr>
          <w:bCs/>
        </w:rPr>
        <w:t xml:space="preserve"> &amp; Berwick, 2022). The research has two major limitations due to required artificial overexpression of proteins and incomplete replication of genuine PD cases. The importance of LRRK2 models persists in PD pathogenesis research even though they fall short of replicating the complete idiopathic form of the disease.</w:t>
      </w:r>
    </w:p>
    <w:p w14:paraId="5B78767C" w14:textId="77777777" w:rsidR="00F657BA" w:rsidRDefault="00F657BA" w:rsidP="00CB1C3D">
      <w:pPr>
        <w:pStyle w:val="NormalWeb"/>
        <w:numPr>
          <w:ilvl w:val="2"/>
          <w:numId w:val="22"/>
        </w:numPr>
        <w:jc w:val="both"/>
        <w:rPr>
          <w:b/>
        </w:rPr>
      </w:pPr>
      <w:r w:rsidRPr="00F657BA">
        <w:rPr>
          <w:b/>
        </w:rPr>
        <w:t>Parkin model</w:t>
      </w:r>
    </w:p>
    <w:p w14:paraId="0BBB8C69" w14:textId="43FAF19B" w:rsidR="00F27172" w:rsidRPr="00F27172" w:rsidRDefault="00F27172" w:rsidP="00CE2CF5">
      <w:pPr>
        <w:pStyle w:val="NormalWeb"/>
        <w:jc w:val="both"/>
        <w:rPr>
          <w:bCs/>
        </w:rPr>
      </w:pPr>
      <w:r w:rsidRPr="00F27172">
        <w:rPr>
          <w:bCs/>
        </w:rPr>
        <w:t xml:space="preserve">Change in the Parkin (PARK2) gene which is linked with autosomal recessive early-onset Parkinson’s disease (PD) prevents its function as an E3 ubiquitin ligase that controls mitochondrial quality. The process of mitophagy occurs in healthy cells through PINK1-Parkin cooperation where defects in mitochondrial proteins are tagged for autophagic clearance by ubiquitination. Parkin mutations block the normal cellular function which causes mitochondrial problems alongside oxidative stress that results in degeneration of dopaminergic neurons (Stevens </w:t>
      </w:r>
      <w:r w:rsidRPr="0009715B">
        <w:rPr>
          <w:bCs/>
          <w:i/>
        </w:rPr>
        <w:t>et al</w:t>
      </w:r>
      <w:r w:rsidR="0009715B">
        <w:rPr>
          <w:bCs/>
        </w:rPr>
        <w:t>., 2023,</w:t>
      </w:r>
      <w:r w:rsidRPr="00F27172">
        <w:rPr>
          <w:bCs/>
        </w:rPr>
        <w:t xml:space="preserve"> Zhou </w:t>
      </w:r>
      <w:r w:rsidRPr="0009715B">
        <w:rPr>
          <w:bCs/>
          <w:i/>
        </w:rPr>
        <w:t>et al</w:t>
      </w:r>
      <w:r w:rsidRPr="00F27172">
        <w:rPr>
          <w:bCs/>
        </w:rPr>
        <w:t xml:space="preserve">., 2020). Research demonstrates that NLRP3 inflammasome becomes active when Parkin is lost because its degradation fails to occur leading to caspase-1 activation and inflammatory cell death. The </w:t>
      </w:r>
      <w:proofErr w:type="spellStart"/>
      <w:r w:rsidRPr="00F27172">
        <w:rPr>
          <w:bCs/>
        </w:rPr>
        <w:t>mitoROS</w:t>
      </w:r>
      <w:proofErr w:type="spellEnd"/>
      <w:r w:rsidRPr="00F27172">
        <w:rPr>
          <w:bCs/>
        </w:rPr>
        <w:t xml:space="preserve"> production and inflammasome activity become stronger when PARIS accumulates because it functions as another Parkin substrate (Panicker </w:t>
      </w:r>
      <w:r w:rsidRPr="0009715B">
        <w:rPr>
          <w:bCs/>
          <w:i/>
        </w:rPr>
        <w:t>et al</w:t>
      </w:r>
      <w:r w:rsidRPr="00F27172">
        <w:rPr>
          <w:bCs/>
        </w:rPr>
        <w:t xml:space="preserve">., 2022). Parkin deficiency damages synaptic vesicle recycling and causes disturbances in neurotransmitter release while its </w:t>
      </w:r>
      <w:proofErr w:type="spellStart"/>
      <w:r w:rsidRPr="00F27172">
        <w:rPr>
          <w:bCs/>
        </w:rPr>
        <w:t>misregulation</w:t>
      </w:r>
      <w:proofErr w:type="spellEnd"/>
      <w:r w:rsidRPr="00F27172">
        <w:rPr>
          <w:bCs/>
        </w:rPr>
        <w:t xml:space="preserve"> of iron contributes to α-synuclein aggregation (Bi </w:t>
      </w:r>
      <w:r w:rsidRPr="0009715B">
        <w:rPr>
          <w:bCs/>
          <w:i/>
        </w:rPr>
        <w:t>et al</w:t>
      </w:r>
      <w:r w:rsidRPr="00F27172">
        <w:rPr>
          <w:bCs/>
        </w:rPr>
        <w:t xml:space="preserve">., 2020). Parkin mutation models result in patients with both motor impairments and non-motor conditions which include problems with mental functions along with digestive system dysfunction. The identified biomarkers from research include phosphorylated ubiquitin along with α-synuclein and various mitochondrial markers specifically VDACs (Lamberty </w:t>
      </w:r>
      <w:r w:rsidRPr="0009715B">
        <w:rPr>
          <w:bCs/>
          <w:i/>
        </w:rPr>
        <w:t>et al</w:t>
      </w:r>
      <w:r w:rsidRPr="00F27172">
        <w:rPr>
          <w:bCs/>
        </w:rPr>
        <w:t xml:space="preserve">., 2023). Parkin knockout mice demonstrate limited degradation of nigral tissue and lack typical Lewy pathology found in patients with idiopathic PD (Scott </w:t>
      </w:r>
      <w:r w:rsidRPr="0009715B">
        <w:rPr>
          <w:bCs/>
          <w:i/>
        </w:rPr>
        <w:t>et al</w:t>
      </w:r>
      <w:r w:rsidRPr="00F27172">
        <w:rPr>
          <w:bCs/>
        </w:rPr>
        <w:t xml:space="preserve">., 2022) yet they provide meaningful knowledge for detecting PD onset as well as exploring treatment methods of mitophagy enhancement and NLRP3 blockade and Parkin stimulator development (Zhou </w:t>
      </w:r>
      <w:r w:rsidRPr="0009715B">
        <w:rPr>
          <w:bCs/>
          <w:i/>
        </w:rPr>
        <w:t>et al</w:t>
      </w:r>
      <w:r w:rsidRPr="00F27172">
        <w:rPr>
          <w:bCs/>
        </w:rPr>
        <w:t>., 2020).</w:t>
      </w:r>
    </w:p>
    <w:p w14:paraId="6ABD30D7" w14:textId="77777777" w:rsidR="005725D3" w:rsidRDefault="005725D3" w:rsidP="00CB1C3D">
      <w:pPr>
        <w:pStyle w:val="NormalWeb"/>
        <w:numPr>
          <w:ilvl w:val="2"/>
          <w:numId w:val="22"/>
        </w:numPr>
        <w:jc w:val="both"/>
        <w:rPr>
          <w:b/>
        </w:rPr>
      </w:pPr>
      <w:r w:rsidRPr="005725D3">
        <w:rPr>
          <w:b/>
        </w:rPr>
        <w:t>PINK</w:t>
      </w:r>
      <w:r>
        <w:rPr>
          <w:b/>
        </w:rPr>
        <w:t>1</w:t>
      </w:r>
      <w:r w:rsidRPr="005725D3">
        <w:rPr>
          <w:b/>
        </w:rPr>
        <w:t xml:space="preserve"> model</w:t>
      </w:r>
    </w:p>
    <w:p w14:paraId="16AAE5E7" w14:textId="78192915" w:rsidR="00D011F1" w:rsidRPr="00D011F1" w:rsidRDefault="00D011F1" w:rsidP="00CE2CF5">
      <w:pPr>
        <w:pStyle w:val="NormalWeb"/>
        <w:jc w:val="both"/>
        <w:rPr>
          <w:bCs/>
        </w:rPr>
      </w:pPr>
      <w:r w:rsidRPr="00D011F1">
        <w:rPr>
          <w:bCs/>
        </w:rPr>
        <w:t xml:space="preserve">The mitochondrial protein kinase PINK1 serves as a key factor for mitophagy while mutations associated with Parkinson’s disease onset in early childhood occur due to PINK1 functional deficits (Creed </w:t>
      </w:r>
      <w:r w:rsidRPr="008327E5">
        <w:rPr>
          <w:bCs/>
          <w:i/>
        </w:rPr>
        <w:t>et al</w:t>
      </w:r>
      <w:r w:rsidRPr="00D011F1">
        <w:rPr>
          <w:bCs/>
        </w:rPr>
        <w:t xml:space="preserve">., 2020). The outer mitochondrial membrane accumulation of PINK1 activates its pathway to phosphorylate ubiquitin and activate Parkin for damaged mitochondria clearance (Maynard </w:t>
      </w:r>
      <w:r w:rsidRPr="008327E5">
        <w:rPr>
          <w:bCs/>
          <w:i/>
        </w:rPr>
        <w:t>et al</w:t>
      </w:r>
      <w:r w:rsidRPr="00D011F1">
        <w:rPr>
          <w:bCs/>
        </w:rPr>
        <w:t xml:space="preserve">., 2020). The PINK1-XBP1s loop controls the integration of </w:t>
      </w:r>
      <w:proofErr w:type="spellStart"/>
      <w:r w:rsidRPr="00D011F1">
        <w:rPr>
          <w:bCs/>
        </w:rPr>
        <w:t>proteostasis</w:t>
      </w:r>
      <w:proofErr w:type="spellEnd"/>
      <w:r w:rsidRPr="00D011F1">
        <w:rPr>
          <w:bCs/>
        </w:rPr>
        <w:t xml:space="preserve"> with mitochondrial stress responses during this process (Manaa </w:t>
      </w:r>
      <w:r w:rsidRPr="008327E5">
        <w:rPr>
          <w:bCs/>
          <w:i/>
        </w:rPr>
        <w:t>et al</w:t>
      </w:r>
      <w:r w:rsidRPr="00D011F1">
        <w:rPr>
          <w:bCs/>
        </w:rPr>
        <w:t xml:space="preserve">., 2021). Mutations in PINK1 generate disorders that both assist in the formation of α-synuclein </w:t>
      </w:r>
      <w:r w:rsidRPr="00D011F1">
        <w:rPr>
          <w:bCs/>
        </w:rPr>
        <w:lastRenderedPageBreak/>
        <w:t xml:space="preserve">aggregates and decrease cell protection against oxidative damage. Mutations of PINK1 produce animal models that display gastrointestinal and cognitive impairment but also result in non-motor clinical symptoms (Pinizzotto </w:t>
      </w:r>
      <w:r w:rsidRPr="008327E5">
        <w:rPr>
          <w:bCs/>
          <w:i/>
        </w:rPr>
        <w:t>et al</w:t>
      </w:r>
      <w:r w:rsidR="00CE2CF5">
        <w:rPr>
          <w:bCs/>
        </w:rPr>
        <w:t xml:space="preserve">., 2022). Studies by Su </w:t>
      </w:r>
      <w:r w:rsidR="00CE2CF5" w:rsidRPr="008327E5">
        <w:rPr>
          <w:bCs/>
          <w:i/>
        </w:rPr>
        <w:t>et al</w:t>
      </w:r>
      <w:r w:rsidR="00CE2CF5">
        <w:rPr>
          <w:bCs/>
        </w:rPr>
        <w:t xml:space="preserve">., </w:t>
      </w:r>
      <w:r w:rsidR="0032625A">
        <w:rPr>
          <w:bCs/>
        </w:rPr>
        <w:t>(</w:t>
      </w:r>
      <w:r w:rsidRPr="00D011F1">
        <w:rPr>
          <w:bCs/>
        </w:rPr>
        <w:t>2020) have shown that metabolic stress impedes PINK1/Parkin axis activity explaining the diabetes-PD connection. Research based on PINK1 mutations plays an essential role in discovering mitochondrial mechanisms and testing potential therapeutic approaches even though PINK1 mutations occur infrequently and models commonly do not display Lewy pathology.</w:t>
      </w:r>
    </w:p>
    <w:p w14:paraId="7B52360F" w14:textId="77777777" w:rsidR="00D502DA" w:rsidRDefault="00D502DA" w:rsidP="00CB1C3D">
      <w:pPr>
        <w:pStyle w:val="NormalWeb"/>
        <w:numPr>
          <w:ilvl w:val="2"/>
          <w:numId w:val="22"/>
        </w:numPr>
        <w:jc w:val="both"/>
        <w:rPr>
          <w:b/>
        </w:rPr>
      </w:pPr>
      <w:r w:rsidRPr="00D502DA">
        <w:rPr>
          <w:b/>
        </w:rPr>
        <w:t xml:space="preserve">DJ-1 </w:t>
      </w:r>
      <w:proofErr w:type="gramStart"/>
      <w:r w:rsidRPr="00D502DA">
        <w:rPr>
          <w:b/>
        </w:rPr>
        <w:t>model</w:t>
      </w:r>
      <w:proofErr w:type="gramEnd"/>
    </w:p>
    <w:p w14:paraId="3BDB1F42" w14:textId="77777777" w:rsidR="00A13A57" w:rsidRDefault="00A13A57" w:rsidP="00A13A57">
      <w:pPr>
        <w:pStyle w:val="NormalWeb"/>
        <w:jc w:val="both"/>
      </w:pPr>
      <w:r>
        <w:t xml:space="preserve">The malfunctions of DJ-1 (PARK7) result in autosomal recessive early-onset Parkinson’s disease. DJ-1 serves as a redox-sensitive antioxidant regulator that employs Cys106 as its main regulatory site for maintaining healthy mitochondria and regulating transcription and protein folding activities. The Nrf2 pathway becomes activated by DJ-1 during oxidative stress thus leading to highest levels of antioxidant gene expression while reducing reactive oxygen species (ROS) (Ji </w:t>
      </w:r>
      <w:r w:rsidRPr="008327E5">
        <w:rPr>
          <w:i/>
        </w:rPr>
        <w:t>et al</w:t>
      </w:r>
      <w:r>
        <w:t>., 2020). As a result of complete DJ-1 deficiency the body experiences increased oxidative damage combined with impaired mitochondrial function and degenerated dopaminergic neurons. The functionality of mitophagy depends on DJ-1 which both controls Parkin S-</w:t>
      </w:r>
      <w:proofErr w:type="spellStart"/>
      <w:r>
        <w:t>nitrosylation</w:t>
      </w:r>
      <w:proofErr w:type="spellEnd"/>
      <w:r>
        <w:t xml:space="preserve"> and regulates PKC/JNK/AP-1 </w:t>
      </w:r>
      <w:proofErr w:type="spellStart"/>
      <w:r>
        <w:t>signaling</w:t>
      </w:r>
      <w:proofErr w:type="spellEnd"/>
      <w:r>
        <w:t xml:space="preserve"> to influence Monoamine Oxidase B (MAO-B) levels (Liu </w:t>
      </w:r>
      <w:r w:rsidRPr="008327E5">
        <w:rPr>
          <w:i/>
        </w:rPr>
        <w:t>et al</w:t>
      </w:r>
      <w:r>
        <w:t xml:space="preserve">., 2023). The absence of DJ-1 expression in animal specimens results in motor decline along with cognitive impairment as well as dopamine cell reduction within the substantia nigra alongside changes to striatal chemical </w:t>
      </w:r>
      <w:proofErr w:type="spellStart"/>
      <w:r>
        <w:t>signaling</w:t>
      </w:r>
      <w:proofErr w:type="spellEnd"/>
      <w:r>
        <w:t xml:space="preserve">. The Nrf2/Trx1/NLRP3 axis dysregulation leads to worse neuroinflammatory responses and thus augments neuronal injury. These research models provide valuable insights into oxidative stress mechanisms and neuroinflammatory pathways as well as antioxidant-based treatment approaches even though they do not produce α-synuclein aggregation (Sanz </w:t>
      </w:r>
      <w:r w:rsidRPr="008327E5">
        <w:rPr>
          <w:i/>
        </w:rPr>
        <w:t>et al</w:t>
      </w:r>
      <w:r>
        <w:t>., 2023).</w:t>
      </w:r>
    </w:p>
    <w:p w14:paraId="00D0744D" w14:textId="55BD7F9E" w:rsidR="00BA3271" w:rsidRDefault="00A13A57" w:rsidP="00A13A57">
      <w:pPr>
        <w:pStyle w:val="NormalWeb"/>
        <w:jc w:val="both"/>
      </w:pPr>
      <w:r>
        <w:t xml:space="preserve">Scientists made new advancements in the development of humanized systematic models based on basic genetic approaches. Research has focused on two main humanized approaches including rodent models with human α-synuclein mutation introduction and iPSC-derived systems that can study diseases specifically through personalized cell investigation. The use of PD patient-derived dopaminergic neurons from iPSCs provides an opportunity to study cellular stresses and synuclein pathologies while running therapeutic tests under human biomimetic frameworks. Similarly, transgenic rodents expressing human α-synuclein show progressive </w:t>
      </w:r>
      <w:proofErr w:type="spellStart"/>
      <w:r>
        <w:t>synucleinopathy</w:t>
      </w:r>
      <w:proofErr w:type="spellEnd"/>
      <w:r>
        <w:t xml:space="preserve"> and neurodegenerative features. The complexity and preliminary standardization of these methods make them suitable for improving translational preclinical data applicability and facilitating drug development that targets specific mechanisms (Mallet </w:t>
      </w:r>
      <w:r w:rsidRPr="008327E5">
        <w:rPr>
          <w:i/>
        </w:rPr>
        <w:t>et al</w:t>
      </w:r>
      <w:r>
        <w:t>., 2022</w:t>
      </w:r>
      <w:r w:rsidR="008327E5">
        <w:t>,</w:t>
      </w:r>
      <w:r>
        <w:t xml:space="preserve"> Campolo </w:t>
      </w:r>
      <w:r w:rsidRPr="008327E5">
        <w:rPr>
          <w:i/>
        </w:rPr>
        <w:t>et al</w:t>
      </w:r>
      <w:r>
        <w:t>., 2016).</w:t>
      </w:r>
    </w:p>
    <w:p w14:paraId="580A5BD4" w14:textId="77777777" w:rsidR="00CB1C3D" w:rsidRPr="00CB1C3D" w:rsidRDefault="00C421CF" w:rsidP="00CB1C3D">
      <w:pPr>
        <w:pStyle w:val="NormalWeb"/>
        <w:numPr>
          <w:ilvl w:val="1"/>
          <w:numId w:val="22"/>
        </w:numPr>
        <w:jc w:val="both"/>
        <w:rPr>
          <w:b/>
        </w:rPr>
      </w:pPr>
      <w:r w:rsidRPr="00C421CF">
        <w:rPr>
          <w:b/>
        </w:rPr>
        <w:t>Dopaminergic Dysfunction Models</w:t>
      </w:r>
    </w:p>
    <w:p w14:paraId="2071B427" w14:textId="77777777" w:rsidR="00C421CF" w:rsidRDefault="00C421CF" w:rsidP="00CB1C3D">
      <w:pPr>
        <w:pStyle w:val="NormalWeb"/>
        <w:numPr>
          <w:ilvl w:val="2"/>
          <w:numId w:val="22"/>
        </w:numPr>
        <w:jc w:val="both"/>
        <w:rPr>
          <w:b/>
        </w:rPr>
      </w:pPr>
      <w:r w:rsidRPr="00C421CF">
        <w:rPr>
          <w:b/>
        </w:rPr>
        <w:t>Reserpine Model</w:t>
      </w:r>
    </w:p>
    <w:p w14:paraId="6A68F7C7" w14:textId="1997E1C3" w:rsidR="001E600B" w:rsidRPr="001E600B" w:rsidRDefault="001E600B" w:rsidP="0032625A">
      <w:pPr>
        <w:pStyle w:val="NormalWeb"/>
        <w:jc w:val="both"/>
        <w:rPr>
          <w:bCs/>
        </w:rPr>
      </w:pPr>
      <w:r w:rsidRPr="001E600B">
        <w:rPr>
          <w:bCs/>
        </w:rPr>
        <w:t xml:space="preserve">Though widely used for PD </w:t>
      </w:r>
      <w:proofErr w:type="spellStart"/>
      <w:r w:rsidRPr="001E600B">
        <w:rPr>
          <w:bCs/>
        </w:rPr>
        <w:t>modeling</w:t>
      </w:r>
      <w:proofErr w:type="spellEnd"/>
      <w:r w:rsidRPr="001E600B">
        <w:rPr>
          <w:bCs/>
        </w:rPr>
        <w:t xml:space="preserve"> through its action to deplete dopamine from the nigrostriatal pathway and causing bradykinesia, rigidity and catalepsy (Ahmed-Farid </w:t>
      </w:r>
      <w:r w:rsidRPr="00053C80">
        <w:rPr>
          <w:bCs/>
          <w:i/>
        </w:rPr>
        <w:t>et al</w:t>
      </w:r>
      <w:r w:rsidRPr="001E600B">
        <w:rPr>
          <w:bCs/>
        </w:rPr>
        <w:t xml:space="preserve">., 2021), reserpine acts as an irreversible VMAT2 inhibitor. The dopaminergic deficit in this condition produces oxidative stress together with lipid peroxidation and mitochondrial dysfunction which ultimately causes neuronal damage (Soares </w:t>
      </w:r>
      <w:r w:rsidRPr="00053C80">
        <w:rPr>
          <w:bCs/>
          <w:i/>
        </w:rPr>
        <w:t>et al</w:t>
      </w:r>
      <w:r w:rsidRPr="001E600B">
        <w:rPr>
          <w:bCs/>
        </w:rPr>
        <w:t xml:space="preserve">., 2021). Neuroinflammatory mechanisms that increase TNF-α and IL-1β levels enhance neurotoxicity in the brain. A reduction in tyrosine hydroxylase expression together with microglial activation appears as the connection between PD-like pathology and administration of reserpine. The </w:t>
      </w:r>
      <w:r w:rsidRPr="001E600B">
        <w:rPr>
          <w:bCs/>
        </w:rPr>
        <w:lastRenderedPageBreak/>
        <w:t xml:space="preserve">translational value of reserpine increases because it produces PD-like symptoms of depression and cognitive impairment by removing serotonin and norepinephrine from the brain. The model has limited usefulness as an individual research tool because it fails to produce advancing neurodegeneration while alpha-synuclein aggregation remains absent. Reserpine functions as a valuable pharmaceutical agent which aids researchers to study dopamine damage processes while validating diagnostic indicators and evaluating therapeutic protection methods (Leão </w:t>
      </w:r>
      <w:r w:rsidRPr="00053C80">
        <w:rPr>
          <w:bCs/>
          <w:i/>
        </w:rPr>
        <w:t>et al</w:t>
      </w:r>
      <w:r w:rsidRPr="001E600B">
        <w:rPr>
          <w:bCs/>
        </w:rPr>
        <w:t>., 2021).</w:t>
      </w:r>
    </w:p>
    <w:p w14:paraId="6AA847DA" w14:textId="77777777" w:rsidR="00040CBE" w:rsidRDefault="00040CBE" w:rsidP="00CB1C3D">
      <w:pPr>
        <w:pStyle w:val="NormalWeb"/>
        <w:numPr>
          <w:ilvl w:val="2"/>
          <w:numId w:val="22"/>
        </w:numPr>
        <w:jc w:val="both"/>
        <w:rPr>
          <w:b/>
        </w:rPr>
      </w:pPr>
      <w:r w:rsidRPr="00040CBE">
        <w:rPr>
          <w:b/>
        </w:rPr>
        <w:t>Haloperidol Model</w:t>
      </w:r>
    </w:p>
    <w:p w14:paraId="2BBDC158" w14:textId="34B3D03F" w:rsidR="00544244" w:rsidRPr="00544244" w:rsidRDefault="00544244" w:rsidP="0032625A">
      <w:pPr>
        <w:pStyle w:val="NormalWeb"/>
        <w:jc w:val="both"/>
        <w:rPr>
          <w:bCs/>
        </w:rPr>
      </w:pPr>
      <w:r w:rsidRPr="00544244">
        <w:rPr>
          <w:bCs/>
        </w:rPr>
        <w:t xml:space="preserve">The typical antipsychotic drug Haloperidol creates DIP symptoms by binding to dopamine D2 receptors which leads to PD-like motor effects of tremors and rigidity and slowed movements according to Rafiq </w:t>
      </w:r>
      <w:r w:rsidRPr="00053C80">
        <w:rPr>
          <w:bCs/>
          <w:i/>
        </w:rPr>
        <w:t>et al</w:t>
      </w:r>
      <w:r w:rsidR="00053C80">
        <w:rPr>
          <w:bCs/>
        </w:rPr>
        <w:t>.,</w:t>
      </w:r>
      <w:r w:rsidRPr="00544244">
        <w:rPr>
          <w:bCs/>
        </w:rPr>
        <w:t xml:space="preserve"> (2022). The persistent exposure to this drug causes damage to dopamine metabolism while elevating antioxidant vulnerability by depleting SOD, CAT, </w:t>
      </w:r>
      <w:proofErr w:type="spellStart"/>
      <w:r w:rsidRPr="00544244">
        <w:rPr>
          <w:bCs/>
        </w:rPr>
        <w:t>GPx</w:t>
      </w:r>
      <w:proofErr w:type="spellEnd"/>
      <w:r w:rsidRPr="00544244">
        <w:rPr>
          <w:bCs/>
        </w:rPr>
        <w:t xml:space="preserve">, GSH levels and raising MDA and nitrite levels in patients (Murtala </w:t>
      </w:r>
      <w:r w:rsidRPr="00053C80">
        <w:rPr>
          <w:bCs/>
          <w:i/>
        </w:rPr>
        <w:t>et al</w:t>
      </w:r>
      <w:r w:rsidRPr="00544244">
        <w:rPr>
          <w:bCs/>
        </w:rPr>
        <w:t xml:space="preserve">., 2024). PD-related pathology emerges due to neuropeptides TNF-α and IL-1β and results in specific changes of reduced dopamine concentrations and inflammation within the striatum. Conclusions about motor impairment resulting from catalepsy assessments use haloperidol-based models to evaluate parkinsonian treatments such as L-DOPA due to its reversible dopamine-blocking effects. Despite its capabilities the model fails to create neurodegenerative disease progression along with alpha-synuclein pathology defects and non-motor PD symptoms remain unrepresented. The directional effect of haloperidol provides essential information about dopamine deficits even though researchers should adopt neurotoxic and inherited PD models with this method for complete PD studies (Alotaibi </w:t>
      </w:r>
      <w:r w:rsidRPr="00053C80">
        <w:rPr>
          <w:bCs/>
          <w:i/>
        </w:rPr>
        <w:t>et al</w:t>
      </w:r>
      <w:r w:rsidRPr="00544244">
        <w:rPr>
          <w:bCs/>
        </w:rPr>
        <w:t>., 2025).</w:t>
      </w:r>
    </w:p>
    <w:p w14:paraId="3058F583" w14:textId="77777777" w:rsidR="0014661A" w:rsidRDefault="0014661A" w:rsidP="00040CBE">
      <w:pPr>
        <w:pStyle w:val="NormalWeb"/>
        <w:jc w:val="both"/>
      </w:pPr>
      <w:r>
        <w:t xml:space="preserve">Table 1. </w:t>
      </w:r>
      <w:r w:rsidRPr="0014661A">
        <w:t xml:space="preserve">Comparative Summary of Parkinson’s Disease Animal Models: Experimental Protocols, </w:t>
      </w:r>
      <w:proofErr w:type="spellStart"/>
      <w:r w:rsidRPr="0014661A">
        <w:t>Behavioral</w:t>
      </w:r>
      <w:proofErr w:type="spellEnd"/>
      <w:r w:rsidRPr="0014661A">
        <w:t xml:space="preserve"> Outcomes, Biomarker Relevance, and Histopathological Features</w:t>
      </w:r>
    </w:p>
    <w:tbl>
      <w:tblPr>
        <w:tblStyle w:val="PlainTable2"/>
        <w:tblW w:w="5000" w:type="pct"/>
        <w:tblLook w:val="04A0" w:firstRow="1" w:lastRow="0" w:firstColumn="1" w:lastColumn="0" w:noHBand="0" w:noVBand="1"/>
      </w:tblPr>
      <w:tblGrid>
        <w:gridCol w:w="1774"/>
        <w:gridCol w:w="1780"/>
        <w:gridCol w:w="1816"/>
        <w:gridCol w:w="1990"/>
        <w:gridCol w:w="1666"/>
      </w:tblGrid>
      <w:tr w:rsidR="00D34B12" w14:paraId="538243C9" w14:textId="77777777" w:rsidTr="00285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5FCF6859" w14:textId="77777777" w:rsidR="00D34B12" w:rsidRPr="00C4240D" w:rsidRDefault="00D34B12" w:rsidP="00D34B12">
            <w:pPr>
              <w:spacing w:line="276" w:lineRule="auto"/>
              <w:rPr>
                <w:rFonts w:ascii="Times New Roman" w:eastAsia="Times New Roman" w:hAnsi="Times New Roman" w:cs="Times New Roman"/>
                <w:bCs w:val="0"/>
                <w:color w:val="000000"/>
                <w:sz w:val="24"/>
                <w:lang w:eastAsia="en-IN"/>
              </w:rPr>
            </w:pPr>
            <w:r w:rsidRPr="00C4240D">
              <w:rPr>
                <w:rFonts w:ascii="Times New Roman" w:eastAsia="Times New Roman" w:hAnsi="Times New Roman" w:cs="Times New Roman"/>
                <w:color w:val="000000"/>
                <w:sz w:val="24"/>
                <w:lang w:eastAsia="en-IN"/>
              </w:rPr>
              <w:t xml:space="preserve">MODEL, DOSE, ROUTE, </w:t>
            </w:r>
          </w:p>
          <w:p w14:paraId="32E2FC4B" w14:textId="77777777" w:rsidR="00D34B12" w:rsidRPr="00C4240D" w:rsidRDefault="00D34B12" w:rsidP="00D34B12">
            <w:pPr>
              <w:spacing w:line="276" w:lineRule="auto"/>
              <w:rPr>
                <w:rFonts w:ascii="Times New Roman" w:hAnsi="Times New Roman" w:cs="Times New Roman"/>
                <w:sz w:val="24"/>
              </w:rPr>
            </w:pPr>
            <w:r w:rsidRPr="00C4240D">
              <w:rPr>
                <w:rFonts w:ascii="Times New Roman" w:eastAsia="Times New Roman" w:hAnsi="Times New Roman" w:cs="Times New Roman"/>
                <w:color w:val="000000"/>
                <w:sz w:val="24"/>
                <w:lang w:eastAsia="en-IN"/>
              </w:rPr>
              <w:t>NO. OF DAYS</w:t>
            </w:r>
          </w:p>
        </w:tc>
        <w:tc>
          <w:tcPr>
            <w:tcW w:w="921" w:type="pct"/>
          </w:tcPr>
          <w:p w14:paraId="48F59A8B" w14:textId="69462D2D" w:rsidR="00D34B12" w:rsidRPr="00C4240D" w:rsidRDefault="0032625A"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BEHAVIO</w:t>
            </w:r>
            <w:r w:rsidR="00D34B12" w:rsidRPr="00C4240D">
              <w:rPr>
                <w:rFonts w:ascii="Times New Roman" w:hAnsi="Times New Roman" w:cs="Times New Roman"/>
                <w:sz w:val="24"/>
              </w:rPr>
              <w:t>RAL</w:t>
            </w:r>
          </w:p>
          <w:p w14:paraId="1136A369"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 xml:space="preserve">CHANGES </w:t>
            </w:r>
          </w:p>
        </w:tc>
        <w:tc>
          <w:tcPr>
            <w:tcW w:w="921" w:type="pct"/>
          </w:tcPr>
          <w:p w14:paraId="7827AF9C"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 xml:space="preserve">BIOMARKERS </w:t>
            </w:r>
          </w:p>
          <w:p w14:paraId="2588E3EB"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RELEVANCE</w:t>
            </w:r>
          </w:p>
        </w:tc>
        <w:tc>
          <w:tcPr>
            <w:tcW w:w="1382" w:type="pct"/>
          </w:tcPr>
          <w:p w14:paraId="0F9C6599" w14:textId="666D5514" w:rsidR="00D34B12" w:rsidRPr="00C4240D" w:rsidRDefault="0032625A"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HISTO</w:t>
            </w:r>
            <w:r w:rsidR="00D34B12" w:rsidRPr="00C4240D">
              <w:rPr>
                <w:rFonts w:ascii="Times New Roman" w:hAnsi="Times New Roman" w:cs="Times New Roman"/>
                <w:sz w:val="24"/>
              </w:rPr>
              <w:t>LOGYCAL CHANGES</w:t>
            </w:r>
          </w:p>
        </w:tc>
        <w:tc>
          <w:tcPr>
            <w:tcW w:w="855" w:type="pct"/>
          </w:tcPr>
          <w:p w14:paraId="7DF24D09" w14:textId="77777777" w:rsidR="00D34B12" w:rsidRPr="00C4240D" w:rsidRDefault="00D34B12" w:rsidP="00D34B1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C4240D">
              <w:rPr>
                <w:rFonts w:ascii="Times New Roman" w:hAnsi="Times New Roman" w:cs="Times New Roman"/>
                <w:sz w:val="24"/>
              </w:rPr>
              <w:t>REFERENCES</w:t>
            </w:r>
          </w:p>
        </w:tc>
      </w:tr>
      <w:tr w:rsidR="009645E2" w14:paraId="5F977712"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476F570D" w14:textId="77777777" w:rsidR="009645E2" w:rsidRPr="00D517D0" w:rsidRDefault="009645E2" w:rsidP="009645E2">
            <w:pPr>
              <w:spacing w:line="276" w:lineRule="auto"/>
              <w:rPr>
                <w:rFonts w:ascii="Times New Roman" w:hAnsi="Times New Roman" w:cs="Times New Roman"/>
              </w:rPr>
            </w:pPr>
            <w:r>
              <w:rPr>
                <w:rFonts w:ascii="Times New Roman" w:hAnsi="Times New Roman" w:cs="Times New Roman"/>
              </w:rPr>
              <w:t xml:space="preserve">Rotenone, </w:t>
            </w:r>
            <w:r w:rsidRPr="00D517D0">
              <w:rPr>
                <w:rFonts w:ascii="Times New Roman" w:hAnsi="Times New Roman" w:cs="Times New Roman"/>
              </w:rPr>
              <w:t>1.5 mg/kg for 21 days, subcutaneously</w:t>
            </w:r>
          </w:p>
        </w:tc>
        <w:tc>
          <w:tcPr>
            <w:tcW w:w="921" w:type="pct"/>
          </w:tcPr>
          <w:p w14:paraId="156B702E" w14:textId="77777777" w:rsidR="009645E2" w:rsidRPr="0034695A"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Decreased locomotion, motor coordination and muscle strength</w:t>
            </w:r>
          </w:p>
        </w:tc>
        <w:tc>
          <w:tcPr>
            <w:tcW w:w="921" w:type="pct"/>
          </w:tcPr>
          <w:p w14:paraId="55BB621C" w14:textId="77777777" w:rsidR="009645E2"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24E0">
              <w:rPr>
                <w:rFonts w:ascii="Times New Roman" w:hAnsi="Times New Roman" w:cs="Times New Roman"/>
              </w:rPr>
              <w:t>↓</w:t>
            </w:r>
            <w:r>
              <w:rPr>
                <w:rFonts w:ascii="Times New Roman" w:hAnsi="Times New Roman" w:cs="Times New Roman"/>
              </w:rPr>
              <w:t xml:space="preserve"> cAMP, </w:t>
            </w:r>
            <w:r w:rsidRPr="00B524E0">
              <w:rPr>
                <w:rFonts w:ascii="Times New Roman" w:hAnsi="Times New Roman" w:cs="Times New Roman"/>
              </w:rPr>
              <w:t>PI3K</w:t>
            </w:r>
            <w:r>
              <w:rPr>
                <w:rFonts w:ascii="Times New Roman" w:hAnsi="Times New Roman" w:cs="Times New Roman"/>
              </w:rPr>
              <w:t xml:space="preserve">, AKT, p-CREB, BDNF, </w:t>
            </w:r>
            <w:proofErr w:type="spellStart"/>
            <w:r>
              <w:rPr>
                <w:rFonts w:ascii="Times New Roman" w:hAnsi="Times New Roman" w:cs="Times New Roman"/>
              </w:rPr>
              <w:t>TrKB</w:t>
            </w:r>
            <w:proofErr w:type="spellEnd"/>
            <w:r>
              <w:rPr>
                <w:rFonts w:ascii="Times New Roman" w:hAnsi="Times New Roman" w:cs="Times New Roman"/>
              </w:rPr>
              <w:t xml:space="preserve">, SIRT1, IGF1, mTOR, Nrf2 </w:t>
            </w:r>
          </w:p>
          <w:p w14:paraId="10AFBE5E" w14:textId="77777777" w:rsidR="009645E2"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26C8BB" w14:textId="77777777" w:rsidR="009645E2" w:rsidRPr="0034695A"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955">
              <w:rPr>
                <w:rFonts w:ascii="Times New Roman" w:hAnsi="Times New Roman" w:cs="Times New Roman"/>
              </w:rPr>
              <w:t>↑</w:t>
            </w:r>
            <w:r>
              <w:rPr>
                <w:rFonts w:ascii="Times New Roman" w:hAnsi="Times New Roman" w:cs="Times New Roman"/>
              </w:rPr>
              <w:t xml:space="preserve"> PTP1B, Keap1, Gsk-3</w:t>
            </w:r>
            <w:r w:rsidRPr="009C0955">
              <w:rPr>
                <w:rFonts w:ascii="Times New Roman" w:hAnsi="Times New Roman" w:cs="Times New Roman"/>
              </w:rPr>
              <w:t>β</w:t>
            </w:r>
            <w:r>
              <w:rPr>
                <w:rFonts w:ascii="Times New Roman" w:hAnsi="Times New Roman" w:cs="Times New Roman"/>
              </w:rPr>
              <w:t>, NF-kB, FoxO1, caspase-3</w:t>
            </w:r>
          </w:p>
        </w:tc>
        <w:tc>
          <w:tcPr>
            <w:tcW w:w="1382" w:type="pct"/>
          </w:tcPr>
          <w:p w14:paraId="07EF8AB3" w14:textId="77777777" w:rsidR="009645E2" w:rsidRPr="0034695A" w:rsidRDefault="009645E2"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w:t>
            </w:r>
            <w:r w:rsidRPr="009C0955">
              <w:rPr>
                <w:rFonts w:ascii="Times New Roman" w:hAnsi="Times New Roman" w:cs="Times New Roman"/>
              </w:rPr>
              <w:t>evere focal encephalomalacia</w:t>
            </w:r>
            <w:r>
              <w:rPr>
                <w:rFonts w:ascii="Times New Roman" w:hAnsi="Times New Roman" w:cs="Times New Roman"/>
              </w:rPr>
              <w:t xml:space="preserve"> and dark pyknotic nuclei with diffused gliosis in striatum</w:t>
            </w:r>
          </w:p>
        </w:tc>
        <w:tc>
          <w:tcPr>
            <w:tcW w:w="855" w:type="pct"/>
          </w:tcPr>
          <w:p w14:paraId="0BA8A390" w14:textId="7EBB26DD" w:rsidR="009645E2" w:rsidRPr="0034695A" w:rsidRDefault="001E07CE" w:rsidP="009645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9645E2" w:rsidRPr="009C0955">
              <w:rPr>
                <w:rFonts w:ascii="Times New Roman" w:hAnsi="Times New Roman" w:cs="Times New Roman"/>
              </w:rPr>
              <w:t>Farid</w:t>
            </w:r>
            <w:r w:rsidR="009645E2">
              <w:rPr>
                <w:rFonts w:ascii="Times New Roman" w:hAnsi="Times New Roman" w:cs="Times New Roman"/>
              </w:rPr>
              <w:t xml:space="preserve"> </w:t>
            </w:r>
            <w:r w:rsidR="009645E2" w:rsidRPr="00053C80">
              <w:rPr>
                <w:rFonts w:ascii="Times New Roman" w:hAnsi="Times New Roman" w:cs="Times New Roman"/>
                <w:i/>
              </w:rPr>
              <w:t>et al</w:t>
            </w:r>
            <w:r w:rsidR="009645E2">
              <w:rPr>
                <w:rFonts w:ascii="Times New Roman" w:hAnsi="Times New Roman" w:cs="Times New Roman"/>
              </w:rPr>
              <w:t>., 2024</w:t>
            </w:r>
            <w:r>
              <w:rPr>
                <w:rFonts w:ascii="Times New Roman" w:hAnsi="Times New Roman" w:cs="Times New Roman"/>
              </w:rPr>
              <w:t>)</w:t>
            </w:r>
          </w:p>
        </w:tc>
      </w:tr>
      <w:tr w:rsidR="009645E2" w14:paraId="5E2B0CDE"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50BFCA60" w14:textId="77777777" w:rsidR="009645E2" w:rsidRPr="00D517D0" w:rsidRDefault="009645E2" w:rsidP="009645E2">
            <w:pPr>
              <w:spacing w:line="276" w:lineRule="auto"/>
              <w:rPr>
                <w:rFonts w:ascii="Times New Roman" w:hAnsi="Times New Roman" w:cs="Times New Roman"/>
              </w:rPr>
            </w:pPr>
            <w:r>
              <w:rPr>
                <w:rFonts w:ascii="Times New Roman" w:hAnsi="Times New Roman" w:cs="Times New Roman"/>
              </w:rPr>
              <w:t xml:space="preserve">Rotenone, </w:t>
            </w:r>
            <w:r w:rsidRPr="00D517D0">
              <w:rPr>
                <w:rFonts w:ascii="Times New Roman" w:hAnsi="Times New Roman" w:cs="Times New Roman"/>
              </w:rPr>
              <w:t xml:space="preserve">1.5 mg/kg for 30 days, </w:t>
            </w:r>
          </w:p>
          <w:p w14:paraId="68C3A0BC" w14:textId="77777777" w:rsidR="009645E2" w:rsidRPr="00D517D0" w:rsidRDefault="009645E2" w:rsidP="009645E2">
            <w:pPr>
              <w:spacing w:line="276" w:lineRule="auto"/>
              <w:rPr>
                <w:rFonts w:ascii="Times New Roman" w:hAnsi="Times New Roman" w:cs="Times New Roman"/>
              </w:rPr>
            </w:pPr>
            <w:r w:rsidRPr="00D517D0">
              <w:rPr>
                <w:rFonts w:ascii="Times New Roman" w:hAnsi="Times New Roman" w:cs="Times New Roman"/>
              </w:rPr>
              <w:t>intraperitoneally</w:t>
            </w:r>
          </w:p>
        </w:tc>
        <w:tc>
          <w:tcPr>
            <w:tcW w:w="921" w:type="pct"/>
          </w:tcPr>
          <w:p w14:paraId="33FA40A9"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Decreased locomotion,</w:t>
            </w:r>
          </w:p>
          <w:p w14:paraId="228F709C" w14:textId="77777777" w:rsidR="009645E2" w:rsidRPr="0034695A"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Motor impairment, postural instability</w:t>
            </w:r>
          </w:p>
        </w:tc>
        <w:tc>
          <w:tcPr>
            <w:tcW w:w="921" w:type="pct"/>
          </w:tcPr>
          <w:p w14:paraId="73DFC2A5"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24E0">
              <w:rPr>
                <w:rFonts w:ascii="Times New Roman" w:hAnsi="Times New Roman" w:cs="Times New Roman"/>
              </w:rPr>
              <w:t>↓</w:t>
            </w:r>
            <w:r>
              <w:rPr>
                <w:rFonts w:ascii="Times New Roman" w:hAnsi="Times New Roman" w:cs="Times New Roman"/>
              </w:rPr>
              <w:t xml:space="preserve"> dopamine, DOPAC, HVA, </w:t>
            </w:r>
            <w:r w:rsidRPr="00BF3944">
              <w:rPr>
                <w:rFonts w:ascii="Times New Roman" w:hAnsi="Times New Roman" w:cs="Times New Roman"/>
              </w:rPr>
              <w:t>Bcl-2</w:t>
            </w:r>
            <w:r>
              <w:rPr>
                <w:rFonts w:ascii="Times New Roman" w:hAnsi="Times New Roman" w:cs="Times New Roman"/>
              </w:rPr>
              <w:t xml:space="preserve">, </w:t>
            </w:r>
            <w:r w:rsidRPr="00BF3944">
              <w:rPr>
                <w:rFonts w:ascii="Times New Roman" w:hAnsi="Times New Roman" w:cs="Times New Roman"/>
              </w:rPr>
              <w:t>PI3K, Akt, P</w:t>
            </w:r>
            <w:r>
              <w:rPr>
                <w:rFonts w:ascii="Times New Roman" w:hAnsi="Times New Roman" w:cs="Times New Roman"/>
              </w:rPr>
              <w:t xml:space="preserve">RAS40, p70S6K, mTOR, </w:t>
            </w:r>
            <w:proofErr w:type="gramStart"/>
            <w:r>
              <w:rPr>
                <w:rFonts w:ascii="Times New Roman" w:hAnsi="Times New Roman" w:cs="Times New Roman"/>
              </w:rPr>
              <w:t xml:space="preserve">TH, </w:t>
            </w:r>
            <w:r>
              <w:t xml:space="preserve"> </w:t>
            </w:r>
            <w:r w:rsidRPr="003B6022">
              <w:rPr>
                <w:rFonts w:ascii="Times New Roman" w:hAnsi="Times New Roman" w:cs="Times New Roman"/>
              </w:rPr>
              <w:t>miRNA</w:t>
            </w:r>
            <w:proofErr w:type="gramEnd"/>
            <w:r w:rsidRPr="003B6022">
              <w:rPr>
                <w:rFonts w:ascii="Times New Roman" w:hAnsi="Times New Roman" w:cs="Times New Roman"/>
              </w:rPr>
              <w:t>-</w:t>
            </w:r>
            <w:proofErr w:type="gramStart"/>
            <w:r w:rsidRPr="003B6022">
              <w:rPr>
                <w:rFonts w:ascii="Times New Roman" w:hAnsi="Times New Roman" w:cs="Times New Roman"/>
              </w:rPr>
              <w:t>7</w:t>
            </w:r>
            <w:r>
              <w:rPr>
                <w:rFonts w:ascii="Times New Roman" w:hAnsi="Times New Roman" w:cs="Times New Roman"/>
              </w:rPr>
              <w:t xml:space="preserve">, </w:t>
            </w:r>
            <w:r>
              <w:t xml:space="preserve"> </w:t>
            </w:r>
            <w:r w:rsidRPr="003B6022">
              <w:rPr>
                <w:rFonts w:ascii="Times New Roman" w:hAnsi="Times New Roman" w:cs="Times New Roman"/>
              </w:rPr>
              <w:t>miRNA</w:t>
            </w:r>
            <w:proofErr w:type="gramEnd"/>
            <w:r w:rsidRPr="003B6022">
              <w:rPr>
                <w:rFonts w:ascii="Times New Roman" w:hAnsi="Times New Roman" w:cs="Times New Roman"/>
              </w:rPr>
              <w:t>-221</w:t>
            </w:r>
          </w:p>
          <w:p w14:paraId="6A3B3A10"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D2F56E5" w14:textId="77777777" w:rsidR="009645E2"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955">
              <w:rPr>
                <w:rFonts w:ascii="Times New Roman" w:hAnsi="Times New Roman" w:cs="Times New Roman"/>
              </w:rPr>
              <w:t>↑</w:t>
            </w:r>
            <w:r>
              <w:rPr>
                <w:rFonts w:ascii="Times New Roman" w:hAnsi="Times New Roman" w:cs="Times New Roman"/>
              </w:rPr>
              <w:t xml:space="preserve"> </w:t>
            </w:r>
            <w:r w:rsidRPr="00BF3944">
              <w:rPr>
                <w:rFonts w:ascii="Times New Roman" w:hAnsi="Times New Roman" w:cs="Times New Roman"/>
              </w:rPr>
              <w:t>caspase-9</w:t>
            </w:r>
            <w:r>
              <w:rPr>
                <w:rFonts w:ascii="Times New Roman" w:hAnsi="Times New Roman" w:cs="Times New Roman"/>
              </w:rPr>
              <w:t xml:space="preserve">, </w:t>
            </w:r>
          </w:p>
          <w:p w14:paraId="1C257C4A" w14:textId="77777777" w:rsidR="009645E2" w:rsidRPr="0034695A"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α-</w:t>
            </w:r>
            <w:proofErr w:type="gramStart"/>
            <w:r w:rsidRPr="00BF3944">
              <w:rPr>
                <w:rFonts w:ascii="Times New Roman" w:hAnsi="Times New Roman" w:cs="Times New Roman"/>
              </w:rPr>
              <w:t>synuclein</w:t>
            </w:r>
            <w:r>
              <w:rPr>
                <w:rFonts w:ascii="Times New Roman" w:hAnsi="Times New Roman" w:cs="Times New Roman"/>
              </w:rPr>
              <w:t>,  GSK</w:t>
            </w:r>
            <w:proofErr w:type="gramEnd"/>
            <w:r>
              <w:rPr>
                <w:rFonts w:ascii="Times New Roman" w:hAnsi="Times New Roman" w:cs="Times New Roman"/>
              </w:rPr>
              <w:t>-3</w:t>
            </w:r>
            <w:proofErr w:type="gramStart"/>
            <w:r>
              <w:rPr>
                <w:rFonts w:ascii="Times New Roman" w:hAnsi="Times New Roman" w:cs="Times New Roman"/>
              </w:rPr>
              <w:t xml:space="preserve">β, </w:t>
            </w:r>
            <w:r w:rsidRPr="00BF3944">
              <w:rPr>
                <w:rFonts w:ascii="Times New Roman" w:hAnsi="Times New Roman" w:cs="Times New Roman"/>
              </w:rPr>
              <w:t xml:space="preserve"> FoxO</w:t>
            </w:r>
            <w:proofErr w:type="gramEnd"/>
            <w:r w:rsidRPr="00BF3944">
              <w:rPr>
                <w:rFonts w:ascii="Times New Roman" w:hAnsi="Times New Roman" w:cs="Times New Roman"/>
              </w:rPr>
              <w:t>3a</w:t>
            </w:r>
            <w:r>
              <w:rPr>
                <w:rFonts w:ascii="Times New Roman" w:hAnsi="Times New Roman" w:cs="Times New Roman"/>
              </w:rPr>
              <w:t>,</w:t>
            </w:r>
          </w:p>
        </w:tc>
        <w:tc>
          <w:tcPr>
            <w:tcW w:w="1382" w:type="pct"/>
          </w:tcPr>
          <w:p w14:paraId="651DE857" w14:textId="77777777" w:rsidR="009645E2" w:rsidRPr="0034695A" w:rsidRDefault="009645E2"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D</w:t>
            </w:r>
            <w:r w:rsidRPr="003B6022">
              <w:rPr>
                <w:rFonts w:ascii="Times New Roman" w:hAnsi="Times New Roman" w:cs="Times New Roman"/>
              </w:rPr>
              <w:t>egenerated</w:t>
            </w:r>
            <w:r>
              <w:rPr>
                <w:rFonts w:ascii="Times New Roman" w:hAnsi="Times New Roman" w:cs="Times New Roman"/>
              </w:rPr>
              <w:t xml:space="preserve"> neurons with glial cells infiltration in striatum and </w:t>
            </w:r>
            <w:proofErr w:type="spellStart"/>
            <w:r>
              <w:rPr>
                <w:rFonts w:ascii="Times New Roman" w:hAnsi="Times New Roman" w:cs="Times New Roman"/>
              </w:rPr>
              <w:t>SNpc</w:t>
            </w:r>
            <w:proofErr w:type="spellEnd"/>
          </w:p>
        </w:tc>
        <w:tc>
          <w:tcPr>
            <w:tcW w:w="855" w:type="pct"/>
          </w:tcPr>
          <w:p w14:paraId="47673A0E" w14:textId="4CBFCB4C" w:rsidR="009645E2" w:rsidRPr="0034695A" w:rsidRDefault="001E07CE" w:rsidP="009645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9645E2" w:rsidRPr="003B6022">
              <w:rPr>
                <w:rFonts w:ascii="Times New Roman" w:hAnsi="Times New Roman" w:cs="Times New Roman"/>
              </w:rPr>
              <w:t>Salama</w:t>
            </w:r>
            <w:r w:rsidR="009645E2">
              <w:rPr>
                <w:rFonts w:ascii="Times New Roman" w:hAnsi="Times New Roman" w:cs="Times New Roman"/>
              </w:rPr>
              <w:t xml:space="preserve"> </w:t>
            </w:r>
            <w:r w:rsidR="009645E2" w:rsidRPr="00053C80">
              <w:rPr>
                <w:rFonts w:ascii="Times New Roman" w:hAnsi="Times New Roman" w:cs="Times New Roman"/>
                <w:i/>
              </w:rPr>
              <w:t>et al</w:t>
            </w:r>
            <w:r w:rsidR="009645E2">
              <w:rPr>
                <w:rFonts w:ascii="Times New Roman" w:hAnsi="Times New Roman" w:cs="Times New Roman"/>
              </w:rPr>
              <w:t>., 2020</w:t>
            </w:r>
            <w:r>
              <w:rPr>
                <w:rFonts w:ascii="Times New Roman" w:hAnsi="Times New Roman" w:cs="Times New Roman"/>
              </w:rPr>
              <w:t>)</w:t>
            </w:r>
          </w:p>
        </w:tc>
      </w:tr>
      <w:tr w:rsidR="009645E2" w14:paraId="00CE5E3F"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34997C10" w14:textId="77777777" w:rsidR="009645E2" w:rsidRPr="00114D75" w:rsidRDefault="009645E2" w:rsidP="009645E2">
            <w:pPr>
              <w:jc w:val="both"/>
              <w:rPr>
                <w:rFonts w:ascii="Times New Roman" w:hAnsi="Times New Roman" w:cs="Times New Roman"/>
                <w:sz w:val="24"/>
              </w:rPr>
            </w:pPr>
            <w:r>
              <w:rPr>
                <w:rFonts w:ascii="Times New Roman" w:hAnsi="Times New Roman" w:cs="Times New Roman"/>
                <w:sz w:val="24"/>
              </w:rPr>
              <w:t xml:space="preserve">Paraquat, </w:t>
            </w:r>
            <w:r w:rsidRPr="00114D75">
              <w:rPr>
                <w:rFonts w:ascii="Times New Roman" w:hAnsi="Times New Roman" w:cs="Times New Roman"/>
                <w:sz w:val="24"/>
              </w:rPr>
              <w:t>10 mg/kg for 21</w:t>
            </w:r>
          </w:p>
          <w:p w14:paraId="7F393C5D" w14:textId="77777777" w:rsidR="009645E2" w:rsidRPr="00114D75" w:rsidRDefault="009645E2" w:rsidP="009645E2">
            <w:pPr>
              <w:jc w:val="both"/>
              <w:rPr>
                <w:rFonts w:ascii="Times New Roman" w:hAnsi="Times New Roman" w:cs="Times New Roman"/>
                <w:sz w:val="24"/>
              </w:rPr>
            </w:pPr>
            <w:r w:rsidRPr="00114D75">
              <w:rPr>
                <w:rFonts w:ascii="Times New Roman" w:hAnsi="Times New Roman" w:cs="Times New Roman"/>
                <w:sz w:val="24"/>
              </w:rPr>
              <w:t>days</w:t>
            </w:r>
          </w:p>
          <w:p w14:paraId="51CDB1B9" w14:textId="77777777" w:rsidR="009645E2" w:rsidRDefault="009645E2" w:rsidP="009645E2">
            <w:pPr>
              <w:jc w:val="both"/>
              <w:rPr>
                <w:rFonts w:ascii="Times New Roman" w:hAnsi="Times New Roman" w:cs="Times New Roman"/>
                <w:sz w:val="24"/>
              </w:rPr>
            </w:pPr>
            <w:proofErr w:type="gramStart"/>
            <w:r w:rsidRPr="00114D75">
              <w:rPr>
                <w:rFonts w:ascii="Times New Roman" w:hAnsi="Times New Roman" w:cs="Times New Roman"/>
                <w:sz w:val="24"/>
              </w:rPr>
              <w:t>,intraperitoneal</w:t>
            </w:r>
            <w:proofErr w:type="gramEnd"/>
          </w:p>
        </w:tc>
        <w:tc>
          <w:tcPr>
            <w:tcW w:w="921" w:type="pct"/>
          </w:tcPr>
          <w:p w14:paraId="5B27DC4C"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↓spontaneous</w:t>
            </w:r>
          </w:p>
          <w:p w14:paraId="233B4480"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motor activity</w:t>
            </w:r>
          </w:p>
          <w:p w14:paraId="33BFA3C3"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motor</w:t>
            </w:r>
          </w:p>
          <w:p w14:paraId="59FA51B2"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incoordination</w:t>
            </w:r>
          </w:p>
          <w:p w14:paraId="731CFC0B"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impaired</w:t>
            </w:r>
          </w:p>
          <w:p w14:paraId="39FE1ECB" w14:textId="77777777" w:rsidR="009645E2"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working memory</w:t>
            </w:r>
          </w:p>
        </w:tc>
        <w:tc>
          <w:tcPr>
            <w:tcW w:w="921" w:type="pct"/>
          </w:tcPr>
          <w:p w14:paraId="64F021B1"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 xml:space="preserve">↑ </w:t>
            </w:r>
            <w:proofErr w:type="gramStart"/>
            <w:r w:rsidRPr="00114D75">
              <w:rPr>
                <w:rFonts w:ascii="Times New Roman" w:hAnsi="Times New Roman" w:cs="Times New Roman"/>
                <w:sz w:val="24"/>
              </w:rPr>
              <w:t>MDA ,</w:t>
            </w:r>
            <w:proofErr w:type="gramEnd"/>
            <w:r w:rsidRPr="00114D75">
              <w:rPr>
                <w:rFonts w:ascii="Times New Roman" w:hAnsi="Times New Roman" w:cs="Times New Roman"/>
                <w:sz w:val="24"/>
              </w:rPr>
              <w:t>↓</w:t>
            </w:r>
          </w:p>
          <w:p w14:paraId="6B497C3C"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114D75">
              <w:rPr>
                <w:rFonts w:ascii="Times New Roman" w:hAnsi="Times New Roman" w:cs="Times New Roman"/>
                <w:sz w:val="24"/>
              </w:rPr>
              <w:t>GSHand</w:t>
            </w:r>
            <w:proofErr w:type="spellEnd"/>
          </w:p>
          <w:p w14:paraId="7D2FEA14"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superoxide</w:t>
            </w:r>
          </w:p>
          <w:p w14:paraId="3233EAD7"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dismutase</w:t>
            </w:r>
          </w:p>
          <w:p w14:paraId="0CC51166"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(SOD</w:t>
            </w:r>
            <w:proofErr w:type="gramStart"/>
            <w:r w:rsidRPr="00114D75">
              <w:rPr>
                <w:rFonts w:ascii="Times New Roman" w:hAnsi="Times New Roman" w:cs="Times New Roman"/>
                <w:sz w:val="24"/>
              </w:rPr>
              <w:t>),↑</w:t>
            </w:r>
            <w:proofErr w:type="gramEnd"/>
          </w:p>
          <w:p w14:paraId="7F3940FB" w14:textId="77777777" w:rsidR="009645E2"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(TNF-α)</w:t>
            </w:r>
          </w:p>
        </w:tc>
        <w:tc>
          <w:tcPr>
            <w:tcW w:w="1382" w:type="pct"/>
          </w:tcPr>
          <w:p w14:paraId="527ECF99"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oxidative stress and</w:t>
            </w:r>
          </w:p>
          <w:p w14:paraId="65EF0881"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neuroinflammation</w:t>
            </w:r>
          </w:p>
          <w:p w14:paraId="1E263A98" w14:textId="77777777" w:rsidR="009645E2" w:rsidRPr="00114D75"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were measured in the</w:t>
            </w:r>
          </w:p>
          <w:p w14:paraId="3BA2AB1E" w14:textId="77777777" w:rsidR="009645E2" w:rsidRDefault="009645E2"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14D75">
              <w:rPr>
                <w:rFonts w:ascii="Times New Roman" w:hAnsi="Times New Roman" w:cs="Times New Roman"/>
                <w:sz w:val="24"/>
              </w:rPr>
              <w:t>midbrain.</w:t>
            </w:r>
          </w:p>
        </w:tc>
        <w:tc>
          <w:tcPr>
            <w:tcW w:w="855" w:type="pct"/>
          </w:tcPr>
          <w:p w14:paraId="6A8B65D4" w14:textId="5B64457A" w:rsidR="009645E2" w:rsidRDefault="001E07CE" w:rsidP="009645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w:t>
            </w:r>
            <w:r w:rsidR="009645E2">
              <w:rPr>
                <w:rFonts w:ascii="Times New Roman" w:hAnsi="Times New Roman" w:cs="Times New Roman"/>
                <w:sz w:val="24"/>
              </w:rPr>
              <w:t>Ishola</w:t>
            </w:r>
            <w:r w:rsidR="009645E2" w:rsidRPr="00114D75">
              <w:rPr>
                <w:rFonts w:ascii="Times New Roman" w:hAnsi="Times New Roman" w:cs="Times New Roman"/>
                <w:sz w:val="24"/>
              </w:rPr>
              <w:t xml:space="preserve"> </w:t>
            </w:r>
            <w:r w:rsidR="009645E2" w:rsidRPr="00053C80">
              <w:rPr>
                <w:rFonts w:ascii="Times New Roman" w:hAnsi="Times New Roman" w:cs="Times New Roman"/>
                <w:i/>
                <w:sz w:val="24"/>
              </w:rPr>
              <w:t>et</w:t>
            </w:r>
            <w:r w:rsidR="005348D3" w:rsidRPr="00053C80">
              <w:rPr>
                <w:rFonts w:ascii="Times New Roman" w:hAnsi="Times New Roman" w:cs="Times New Roman"/>
                <w:i/>
                <w:sz w:val="24"/>
              </w:rPr>
              <w:t xml:space="preserve"> al</w:t>
            </w:r>
            <w:r w:rsidR="005348D3">
              <w:rPr>
                <w:rFonts w:ascii="Times New Roman" w:hAnsi="Times New Roman" w:cs="Times New Roman"/>
                <w:sz w:val="24"/>
              </w:rPr>
              <w:t>., 2018</w:t>
            </w:r>
            <w:r>
              <w:rPr>
                <w:rFonts w:ascii="Times New Roman" w:hAnsi="Times New Roman" w:cs="Times New Roman"/>
                <w:sz w:val="24"/>
              </w:rPr>
              <w:t>)</w:t>
            </w:r>
          </w:p>
        </w:tc>
      </w:tr>
      <w:tr w:rsidR="00D22C57" w14:paraId="1CDA4BED"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08023D67" w14:textId="77777777" w:rsidR="00D22C57" w:rsidRPr="00D6682D" w:rsidRDefault="00D22C57" w:rsidP="00D22C57">
            <w:pPr>
              <w:rPr>
                <w:rFonts w:ascii="Times New Roman" w:hAnsi="Times New Roman" w:cs="Times New Roman"/>
                <w:bCs w:val="0"/>
                <w:sz w:val="24"/>
                <w:szCs w:val="24"/>
              </w:rPr>
            </w:pPr>
            <w:r>
              <w:rPr>
                <w:rFonts w:ascii="Times New Roman" w:hAnsi="Times New Roman" w:cs="Times New Roman"/>
                <w:bCs w:val="0"/>
                <w:sz w:val="24"/>
                <w:szCs w:val="24"/>
              </w:rPr>
              <w:t xml:space="preserve">6-OHDA, </w:t>
            </w:r>
            <w:r w:rsidRPr="00D6682D">
              <w:rPr>
                <w:rFonts w:ascii="Times New Roman" w:hAnsi="Times New Roman" w:cs="Times New Roman"/>
                <w:bCs w:val="0"/>
                <w:sz w:val="24"/>
                <w:szCs w:val="24"/>
              </w:rPr>
              <w:t>6 µ</w:t>
            </w:r>
            <w:proofErr w:type="spellStart"/>
            <w:proofErr w:type="gramStart"/>
            <w:r w:rsidRPr="00D6682D">
              <w:rPr>
                <w:rFonts w:ascii="Times New Roman" w:hAnsi="Times New Roman" w:cs="Times New Roman"/>
                <w:bCs w:val="0"/>
                <w:sz w:val="24"/>
                <w:szCs w:val="24"/>
              </w:rPr>
              <w:t>g,Right</w:t>
            </w:r>
            <w:proofErr w:type="spellEnd"/>
            <w:proofErr w:type="gramEnd"/>
            <w:r w:rsidRPr="00D6682D">
              <w:rPr>
                <w:rFonts w:ascii="Times New Roman" w:hAnsi="Times New Roman" w:cs="Times New Roman"/>
                <w:bCs w:val="0"/>
                <w:sz w:val="24"/>
                <w:szCs w:val="24"/>
              </w:rPr>
              <w:t xml:space="preserve"> Striatum via stereotaxic injection,15 days</w:t>
            </w:r>
          </w:p>
        </w:tc>
        <w:tc>
          <w:tcPr>
            <w:tcW w:w="921" w:type="pct"/>
          </w:tcPr>
          <w:p w14:paraId="58FA59D5"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Decreased locomotor activity </w:t>
            </w:r>
          </w:p>
        </w:tc>
        <w:tc>
          <w:tcPr>
            <w:tcW w:w="921" w:type="pct"/>
          </w:tcPr>
          <w:p w14:paraId="17551550"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OX-42 (Microglia Marker, CD11b), Increased GFAP (Astrocyte Activation Marker), TNF-α (Pro-inflammatory Cytokine)</w:t>
            </w:r>
          </w:p>
        </w:tc>
        <w:tc>
          <w:tcPr>
            <w:tcW w:w="1382" w:type="pct"/>
          </w:tcPr>
          <w:p w14:paraId="361F6086"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Significant neuronal degeneration in the striatum.</w:t>
            </w:r>
          </w:p>
          <w:p w14:paraId="6CC6D2F0"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in hippocampus &amp; cortex.</w:t>
            </w:r>
          </w:p>
        </w:tc>
        <w:tc>
          <w:tcPr>
            <w:tcW w:w="855" w:type="pct"/>
          </w:tcPr>
          <w:p w14:paraId="22972E5C" w14:textId="57FCBEDC"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D22C57" w:rsidRPr="007800F8">
              <w:rPr>
                <w:rFonts w:ascii="Times New Roman" w:hAnsi="Times New Roman" w:cs="Times New Roman"/>
                <w:sz w:val="24"/>
                <w:szCs w:val="24"/>
              </w:rPr>
              <w:t>Ximenes</w:t>
            </w:r>
            <w:r w:rsidR="00D22C57">
              <w:rPr>
                <w:rFonts w:ascii="Times New Roman" w:hAnsi="Times New Roman" w:cs="Times New Roman"/>
                <w:sz w:val="24"/>
                <w:szCs w:val="24"/>
              </w:rPr>
              <w:t xml:space="preserve"> </w:t>
            </w:r>
            <w:r w:rsidR="005348D3" w:rsidRPr="00053C80">
              <w:rPr>
                <w:rFonts w:ascii="Times New Roman" w:hAnsi="Times New Roman" w:cs="Times New Roman"/>
                <w:i/>
                <w:sz w:val="24"/>
                <w:szCs w:val="24"/>
              </w:rPr>
              <w:t>et al</w:t>
            </w:r>
            <w:r w:rsidR="005348D3">
              <w:rPr>
                <w:rFonts w:ascii="Times New Roman" w:hAnsi="Times New Roman" w:cs="Times New Roman"/>
                <w:sz w:val="24"/>
                <w:szCs w:val="24"/>
              </w:rPr>
              <w:t>., 2015</w:t>
            </w:r>
            <w:r>
              <w:rPr>
                <w:rFonts w:ascii="Times New Roman" w:hAnsi="Times New Roman" w:cs="Times New Roman"/>
                <w:sz w:val="24"/>
                <w:szCs w:val="24"/>
              </w:rPr>
              <w:t>)</w:t>
            </w:r>
          </w:p>
        </w:tc>
      </w:tr>
      <w:tr w:rsidR="00D22C57" w14:paraId="06A04E64"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7D9F8807" w14:textId="77777777" w:rsidR="00D22C57" w:rsidRPr="007800F8" w:rsidRDefault="00D22C57" w:rsidP="00D22C57">
            <w:pPr>
              <w:rPr>
                <w:rFonts w:ascii="Times New Roman" w:hAnsi="Times New Roman" w:cs="Times New Roman"/>
                <w:b w:val="0"/>
                <w:bCs w:val="0"/>
                <w:sz w:val="24"/>
                <w:szCs w:val="24"/>
              </w:rPr>
            </w:pPr>
            <w:r>
              <w:rPr>
                <w:rFonts w:ascii="Times New Roman" w:eastAsia="Times New Roman" w:hAnsi="Times New Roman" w:cs="Times New Roman"/>
                <w:color w:val="000000"/>
                <w:sz w:val="24"/>
                <w:szCs w:val="24"/>
                <w:lang w:eastAsia="en-IN"/>
              </w:rPr>
              <w:t xml:space="preserve">MPTP, </w:t>
            </w:r>
            <w:r w:rsidRPr="007800F8">
              <w:rPr>
                <w:rFonts w:ascii="Times New Roman" w:eastAsia="Times New Roman" w:hAnsi="Times New Roman" w:cs="Times New Roman"/>
                <w:color w:val="000000"/>
                <w:sz w:val="24"/>
                <w:szCs w:val="24"/>
                <w:lang w:eastAsia="en-IN"/>
              </w:rPr>
              <w:t>30 mg/kg), Intraperitoneal (</w:t>
            </w:r>
            <w:proofErr w:type="spellStart"/>
            <w:r w:rsidRPr="007800F8">
              <w:rPr>
                <w:rFonts w:ascii="Times New Roman" w:eastAsia="Times New Roman" w:hAnsi="Times New Roman" w:cs="Times New Roman"/>
                <w:color w:val="000000"/>
                <w:sz w:val="24"/>
                <w:szCs w:val="24"/>
                <w:lang w:eastAsia="en-IN"/>
              </w:rPr>
              <w:t>i.p.</w:t>
            </w:r>
            <w:proofErr w:type="spellEnd"/>
            <w:r w:rsidRPr="007800F8">
              <w:rPr>
                <w:rFonts w:ascii="Times New Roman" w:eastAsia="Times New Roman" w:hAnsi="Times New Roman" w:cs="Times New Roman"/>
                <w:color w:val="000000"/>
                <w:sz w:val="24"/>
                <w:szCs w:val="24"/>
                <w:lang w:eastAsia="en-IN"/>
              </w:rPr>
              <w:t>) injection, 5 days</w:t>
            </w:r>
          </w:p>
        </w:tc>
        <w:tc>
          <w:tcPr>
            <w:tcW w:w="921" w:type="pct"/>
          </w:tcPr>
          <w:p w14:paraId="6C3278F0"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eastAsia="Times New Roman" w:hAnsi="Times New Roman" w:cs="Times New Roman"/>
                <w:color w:val="000000"/>
                <w:sz w:val="24"/>
                <w:szCs w:val="24"/>
                <w:lang w:eastAsia="en-IN"/>
              </w:rPr>
              <w:t xml:space="preserve">motor dysfunction </w:t>
            </w:r>
          </w:p>
        </w:tc>
        <w:tc>
          <w:tcPr>
            <w:tcW w:w="921" w:type="pct"/>
          </w:tcPr>
          <w:p w14:paraId="67568DE4"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eastAsia="Times New Roman" w:hAnsi="Times New Roman" w:cs="Times New Roman"/>
                <w:color w:val="000000"/>
                <w:sz w:val="24"/>
                <w:szCs w:val="24"/>
                <w:lang w:eastAsia="en-IN"/>
              </w:rPr>
              <w:t xml:space="preserve"> Increased Tyrosine Hydroxylase (TH), Glial Fibrillary Acidic Protein (GFAP) &amp; Iba-1, Inflammatory Cytokines: TNF-α, IL-6, IL-1β</w:t>
            </w:r>
          </w:p>
        </w:tc>
        <w:tc>
          <w:tcPr>
            <w:tcW w:w="1382" w:type="pct"/>
          </w:tcPr>
          <w:p w14:paraId="7E8E43A8"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eastAsia="Times New Roman" w:hAnsi="Times New Roman" w:cs="Times New Roman"/>
                <w:color w:val="000000"/>
                <w:sz w:val="24"/>
                <w:szCs w:val="24"/>
                <w:lang w:eastAsia="en-IN"/>
              </w:rPr>
              <w:t>dopaminergic neuronal loss,</w:t>
            </w:r>
            <w:r w:rsidRPr="007800F8">
              <w:rPr>
                <w:rFonts w:ascii="Times New Roman" w:hAnsi="Times New Roman" w:cs="Times New Roman"/>
                <w:sz w:val="24"/>
                <w:szCs w:val="24"/>
              </w:rPr>
              <w:t xml:space="preserve"> </w:t>
            </w:r>
            <w:r w:rsidRPr="007800F8">
              <w:rPr>
                <w:rFonts w:ascii="Times New Roman" w:eastAsia="Times New Roman" w:hAnsi="Times New Roman" w:cs="Times New Roman"/>
                <w:color w:val="000000"/>
                <w:sz w:val="24"/>
                <w:szCs w:val="24"/>
                <w:lang w:eastAsia="en-IN"/>
              </w:rPr>
              <w:t>Reduced activation of the ERK-p65 inflammatory pathway in glial cells</w:t>
            </w:r>
          </w:p>
        </w:tc>
        <w:tc>
          <w:tcPr>
            <w:tcW w:w="855" w:type="pct"/>
          </w:tcPr>
          <w:p w14:paraId="32C69073" w14:textId="37E82160" w:rsidR="00D22C57" w:rsidRPr="007800F8" w:rsidRDefault="001E07CE" w:rsidP="00D22C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r w:rsidR="005348D3">
              <w:rPr>
                <w:rFonts w:ascii="Times New Roman" w:eastAsia="Times New Roman" w:hAnsi="Times New Roman" w:cs="Times New Roman"/>
                <w:color w:val="000000"/>
                <w:sz w:val="24"/>
                <w:szCs w:val="24"/>
                <w:lang w:eastAsia="en-IN"/>
              </w:rPr>
              <w:t xml:space="preserve">Hong </w:t>
            </w:r>
            <w:r w:rsidR="005348D3" w:rsidRPr="00053C80">
              <w:rPr>
                <w:rFonts w:ascii="Times New Roman" w:eastAsia="Times New Roman" w:hAnsi="Times New Roman" w:cs="Times New Roman"/>
                <w:i/>
                <w:color w:val="000000"/>
                <w:sz w:val="24"/>
                <w:szCs w:val="24"/>
                <w:lang w:eastAsia="en-IN"/>
              </w:rPr>
              <w:t>et al</w:t>
            </w:r>
            <w:r w:rsidR="005348D3">
              <w:rPr>
                <w:rFonts w:ascii="Times New Roman" w:eastAsia="Times New Roman" w:hAnsi="Times New Roman" w:cs="Times New Roman"/>
                <w:color w:val="000000"/>
                <w:sz w:val="24"/>
                <w:szCs w:val="24"/>
                <w:lang w:eastAsia="en-IN"/>
              </w:rPr>
              <w:t>., 2022</w:t>
            </w:r>
            <w:r>
              <w:rPr>
                <w:rFonts w:ascii="Times New Roman" w:eastAsia="Times New Roman" w:hAnsi="Times New Roman" w:cs="Times New Roman"/>
                <w:color w:val="000000"/>
                <w:sz w:val="24"/>
                <w:szCs w:val="24"/>
                <w:lang w:eastAsia="en-IN"/>
              </w:rPr>
              <w:t>)</w:t>
            </w:r>
          </w:p>
        </w:tc>
      </w:tr>
      <w:tr w:rsidR="00D22C57" w14:paraId="4C0584AA"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4EEC1829" w14:textId="77777777" w:rsidR="00D22C57" w:rsidRPr="00FC0BE1" w:rsidRDefault="00D22C57" w:rsidP="00D22C57">
            <w:pPr>
              <w:rPr>
                <w:rFonts w:ascii="Times New Roman" w:hAnsi="Times New Roman" w:cs="Times New Roman"/>
                <w:bCs w:val="0"/>
                <w:sz w:val="24"/>
                <w:szCs w:val="24"/>
              </w:rPr>
            </w:pPr>
            <w:r>
              <w:rPr>
                <w:rFonts w:ascii="Times New Roman" w:hAnsi="Times New Roman" w:cs="Times New Roman"/>
                <w:bCs w:val="0"/>
                <w:sz w:val="24"/>
                <w:szCs w:val="24"/>
              </w:rPr>
              <w:t xml:space="preserve">Iron overload, </w:t>
            </w:r>
            <w:r w:rsidRPr="00FC0BE1">
              <w:rPr>
                <w:rFonts w:ascii="Times New Roman" w:hAnsi="Times New Roman" w:cs="Times New Roman"/>
                <w:bCs w:val="0"/>
                <w:sz w:val="24"/>
                <w:szCs w:val="24"/>
              </w:rPr>
              <w:t>2.5 mg for 16 weeks</w:t>
            </w:r>
          </w:p>
        </w:tc>
        <w:tc>
          <w:tcPr>
            <w:tcW w:w="921" w:type="pct"/>
          </w:tcPr>
          <w:p w14:paraId="5267C1D2"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decreased movement and speed, reduced fall latency, reduced holding time, </w:t>
            </w:r>
          </w:p>
        </w:tc>
        <w:tc>
          <w:tcPr>
            <w:tcW w:w="921" w:type="pct"/>
          </w:tcPr>
          <w:p w14:paraId="718388D3"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Increased 4-HNE, MDA, PC, DNA oxidative damage (8-OHdG), glutathione (GSH) levels, SOD1, CAT, GPX, TNF-α and IL-6, IL-4</w:t>
            </w:r>
          </w:p>
        </w:tc>
        <w:tc>
          <w:tcPr>
            <w:tcW w:w="1382" w:type="pct"/>
          </w:tcPr>
          <w:p w14:paraId="5E250A4D"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Iron Accumulation in the Brain, Neuronal Damage</w:t>
            </w:r>
          </w:p>
        </w:tc>
        <w:tc>
          <w:tcPr>
            <w:tcW w:w="855" w:type="pct"/>
          </w:tcPr>
          <w:p w14:paraId="4E090B5B" w14:textId="60FED0E5"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5348D3">
              <w:rPr>
                <w:rFonts w:ascii="Times New Roman" w:hAnsi="Times New Roman" w:cs="Times New Roman"/>
                <w:sz w:val="24"/>
                <w:szCs w:val="24"/>
              </w:rPr>
              <w:t>Huang</w:t>
            </w:r>
            <w:r w:rsidR="00D22C57" w:rsidRPr="007800F8">
              <w:rPr>
                <w:rFonts w:ascii="Times New Roman" w:hAnsi="Times New Roman" w:cs="Times New Roman"/>
                <w:sz w:val="24"/>
                <w:szCs w:val="24"/>
              </w:rPr>
              <w:t xml:space="preserve"> </w:t>
            </w:r>
            <w:r w:rsidR="00D22C57" w:rsidRPr="00053C80">
              <w:rPr>
                <w:rFonts w:ascii="Times New Roman" w:hAnsi="Times New Roman" w:cs="Times New Roman"/>
                <w:i/>
                <w:sz w:val="24"/>
                <w:szCs w:val="24"/>
              </w:rPr>
              <w:t>et al</w:t>
            </w:r>
            <w:r w:rsidR="005348D3">
              <w:rPr>
                <w:rFonts w:ascii="Times New Roman" w:hAnsi="Times New Roman" w:cs="Times New Roman"/>
                <w:sz w:val="24"/>
                <w:szCs w:val="24"/>
              </w:rPr>
              <w:t>.,</w:t>
            </w:r>
            <w:r w:rsidR="00D22C57" w:rsidRPr="007800F8">
              <w:rPr>
                <w:rFonts w:ascii="Times New Roman" w:hAnsi="Times New Roman" w:cs="Times New Roman"/>
                <w:sz w:val="24"/>
                <w:szCs w:val="24"/>
              </w:rPr>
              <w:t xml:space="preserve"> 2019</w:t>
            </w:r>
            <w:r>
              <w:rPr>
                <w:rFonts w:ascii="Times New Roman" w:hAnsi="Times New Roman" w:cs="Times New Roman"/>
                <w:sz w:val="24"/>
                <w:szCs w:val="24"/>
              </w:rPr>
              <w:t>)</w:t>
            </w:r>
          </w:p>
        </w:tc>
      </w:tr>
      <w:tr w:rsidR="00D22C57" w14:paraId="5BBC1041"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0ABF4919" w14:textId="77777777" w:rsidR="00D22C57" w:rsidRPr="00D20BD0" w:rsidRDefault="00D22C57" w:rsidP="00D22C57">
            <w:pPr>
              <w:pStyle w:val="NormalWeb"/>
              <w:jc w:val="both"/>
              <w:rPr>
                <w:sz w:val="22"/>
                <w:szCs w:val="22"/>
              </w:rPr>
            </w:pPr>
            <w:r>
              <w:rPr>
                <w:sz w:val="22"/>
                <w:szCs w:val="22"/>
              </w:rPr>
              <w:t xml:space="preserve">LPS, </w:t>
            </w:r>
            <w:r w:rsidRPr="00D20BD0">
              <w:rPr>
                <w:sz w:val="22"/>
                <w:szCs w:val="22"/>
              </w:rPr>
              <w:t xml:space="preserve">5 </w:t>
            </w:r>
            <w:r w:rsidRPr="00D20BD0">
              <w:t>µ</w:t>
            </w:r>
            <w:r w:rsidRPr="00D20BD0">
              <w:rPr>
                <w:sz w:val="22"/>
                <w:szCs w:val="22"/>
              </w:rPr>
              <w:t>g/</w:t>
            </w:r>
            <w:r w:rsidRPr="00D20BD0">
              <w:t>µ</w:t>
            </w:r>
            <w:r w:rsidRPr="00D20BD0">
              <w:rPr>
                <w:sz w:val="22"/>
                <w:szCs w:val="22"/>
              </w:rPr>
              <w:t>L for 7 days,</w:t>
            </w:r>
          </w:p>
          <w:p w14:paraId="676407AA" w14:textId="77777777" w:rsidR="00D22C57" w:rsidRPr="00D20BD0" w:rsidRDefault="00D22C57" w:rsidP="00D22C57">
            <w:pPr>
              <w:pStyle w:val="NormalWeb"/>
              <w:jc w:val="both"/>
              <w:rPr>
                <w:sz w:val="22"/>
                <w:szCs w:val="22"/>
              </w:rPr>
            </w:pPr>
            <w:r w:rsidRPr="00D20BD0">
              <w:rPr>
                <w:sz w:val="22"/>
                <w:szCs w:val="22"/>
              </w:rPr>
              <w:t>intra-nigral</w:t>
            </w:r>
          </w:p>
        </w:tc>
        <w:tc>
          <w:tcPr>
            <w:tcW w:w="921" w:type="pct"/>
          </w:tcPr>
          <w:p w14:paraId="0386FED2" w14:textId="77777777" w:rsidR="00D22C57" w:rsidRPr="00C47A28"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Increased rotational behaviour, decreased motor coordination and </w:t>
            </w:r>
            <w:r>
              <w:rPr>
                <w:sz w:val="22"/>
                <w:szCs w:val="22"/>
              </w:rPr>
              <w:lastRenderedPageBreak/>
              <w:t>balance, locomotion functions</w:t>
            </w:r>
          </w:p>
        </w:tc>
        <w:tc>
          <w:tcPr>
            <w:tcW w:w="921" w:type="pct"/>
          </w:tcPr>
          <w:p w14:paraId="6CEA6DA4"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sidRPr="00C47A28">
              <w:rPr>
                <w:sz w:val="22"/>
                <w:szCs w:val="22"/>
              </w:rPr>
              <w:lastRenderedPageBreak/>
              <w:t>↓</w:t>
            </w:r>
            <w:r>
              <w:rPr>
                <w:sz w:val="22"/>
                <w:szCs w:val="22"/>
              </w:rPr>
              <w:t xml:space="preserve"> Dopamine, TH, </w:t>
            </w:r>
            <w:r w:rsidRPr="00974A31">
              <w:rPr>
                <w:sz w:val="22"/>
                <w:szCs w:val="22"/>
              </w:rPr>
              <w:t>p-eIF2a/eIF2a</w:t>
            </w:r>
            <w:r>
              <w:rPr>
                <w:sz w:val="22"/>
                <w:szCs w:val="22"/>
              </w:rPr>
              <w:t xml:space="preserve"> phosphorylation </w:t>
            </w:r>
          </w:p>
          <w:p w14:paraId="787D24FC" w14:textId="77777777" w:rsidR="00D22C57" w:rsidRPr="002A2D63"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r w:rsidRPr="00C47A28">
              <w:rPr>
                <w:sz w:val="22"/>
                <w:szCs w:val="22"/>
              </w:rPr>
              <w:lastRenderedPageBreak/>
              <w:t>↑</w:t>
            </w:r>
            <w:r>
              <w:rPr>
                <w:sz w:val="22"/>
                <w:szCs w:val="22"/>
              </w:rPr>
              <w:t xml:space="preserve"> caspase-3, c</w:t>
            </w:r>
            <w:r w:rsidRPr="002A2D63">
              <w:rPr>
                <w:sz w:val="22"/>
                <w:szCs w:val="22"/>
              </w:rPr>
              <w:t>aspase-9</w:t>
            </w:r>
            <w:r>
              <w:rPr>
                <w:sz w:val="22"/>
                <w:szCs w:val="22"/>
              </w:rPr>
              <w:t>, IL-1b, IL-6, TNF-</w:t>
            </w:r>
            <w:r>
              <w:t xml:space="preserve">α, </w:t>
            </w:r>
            <w:r>
              <w:rPr>
                <w:sz w:val="22"/>
              </w:rPr>
              <w:t xml:space="preserve">NF-kB, </w:t>
            </w:r>
            <w:proofErr w:type="spellStart"/>
            <w:r w:rsidRPr="002A2D63">
              <w:rPr>
                <w:sz w:val="22"/>
              </w:rPr>
              <w:t>iNOS</w:t>
            </w:r>
            <w:proofErr w:type="spellEnd"/>
            <w:r>
              <w:rPr>
                <w:sz w:val="22"/>
              </w:rPr>
              <w:t xml:space="preserve">, </w:t>
            </w:r>
            <w:r w:rsidRPr="002A2D63">
              <w:rPr>
                <w:sz w:val="22"/>
              </w:rPr>
              <w:t>COX-2</w:t>
            </w:r>
            <w:r>
              <w:rPr>
                <w:sz w:val="22"/>
              </w:rPr>
              <w:t xml:space="preserve">, </w:t>
            </w:r>
            <w:r w:rsidRPr="00974A31">
              <w:rPr>
                <w:sz w:val="22"/>
              </w:rPr>
              <w:t>DUSP2</w:t>
            </w:r>
            <w:r>
              <w:rPr>
                <w:sz w:val="22"/>
              </w:rPr>
              <w:t xml:space="preserve"> and PP1 protein expression</w:t>
            </w:r>
          </w:p>
        </w:tc>
        <w:tc>
          <w:tcPr>
            <w:tcW w:w="1382" w:type="pct"/>
          </w:tcPr>
          <w:p w14:paraId="7400D3DA" w14:textId="77777777" w:rsidR="00D22C57" w:rsidRPr="00C47A28" w:rsidRDefault="00D22C57" w:rsidP="00D22C57">
            <w:pPr>
              <w:pStyle w:val="NormalWeb"/>
              <w:ind w:left="-116"/>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855" w:type="pct"/>
          </w:tcPr>
          <w:p w14:paraId="5ECC3938" w14:textId="77334589" w:rsidR="00D22C57" w:rsidRPr="00C47A28" w:rsidRDefault="001E07CE"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roofErr w:type="spellStart"/>
            <w:r w:rsidR="00D22C57" w:rsidRPr="00974A31">
              <w:rPr>
                <w:sz w:val="22"/>
                <w:szCs w:val="22"/>
              </w:rPr>
              <w:t>Cankara</w:t>
            </w:r>
            <w:proofErr w:type="spellEnd"/>
            <w:r w:rsidR="00D22C57">
              <w:rPr>
                <w:sz w:val="22"/>
                <w:szCs w:val="22"/>
              </w:rPr>
              <w:t xml:space="preserve"> </w:t>
            </w:r>
            <w:r w:rsidR="00D22C57" w:rsidRPr="00053C80">
              <w:rPr>
                <w:i/>
                <w:sz w:val="22"/>
                <w:szCs w:val="22"/>
              </w:rPr>
              <w:t>et al</w:t>
            </w:r>
            <w:r w:rsidR="00D22C57">
              <w:rPr>
                <w:sz w:val="22"/>
                <w:szCs w:val="22"/>
              </w:rPr>
              <w:t>., 2022</w:t>
            </w:r>
            <w:r>
              <w:rPr>
                <w:sz w:val="22"/>
                <w:szCs w:val="22"/>
              </w:rPr>
              <w:t>)</w:t>
            </w:r>
          </w:p>
        </w:tc>
      </w:tr>
      <w:tr w:rsidR="00D22C57" w14:paraId="4D27C4F2"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58C87191" w14:textId="77777777" w:rsidR="00D22C57" w:rsidRDefault="00D22C57" w:rsidP="00D22C57">
            <w:pPr>
              <w:pStyle w:val="NormalWeb"/>
              <w:jc w:val="both"/>
            </w:pPr>
            <w:r w:rsidRPr="0010680D">
              <w:t>α-Synuclein</w:t>
            </w:r>
          </w:p>
          <w:p w14:paraId="1CB9AD5B" w14:textId="77777777" w:rsidR="00327A3D" w:rsidRDefault="00327A3D" w:rsidP="00D22C57">
            <w:pPr>
              <w:pStyle w:val="NormalWeb"/>
              <w:jc w:val="both"/>
              <w:rPr>
                <w:sz w:val="22"/>
                <w:szCs w:val="22"/>
              </w:rPr>
            </w:pPr>
            <w:proofErr w:type="spellStart"/>
            <w:r>
              <w:t>Transegenic</w:t>
            </w:r>
            <w:proofErr w:type="spellEnd"/>
            <w:r>
              <w:t xml:space="preserve"> </w:t>
            </w:r>
          </w:p>
        </w:tc>
        <w:tc>
          <w:tcPr>
            <w:tcW w:w="921" w:type="pct"/>
          </w:tcPr>
          <w:p w14:paraId="1A3C4232"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Novelty-seeking, avoidance </w:t>
            </w:r>
            <w:proofErr w:type="spellStart"/>
            <w:r w:rsidRPr="007800F8">
              <w:rPr>
                <w:rFonts w:ascii="Times New Roman" w:hAnsi="Times New Roman" w:cs="Times New Roman"/>
                <w:sz w:val="24"/>
                <w:szCs w:val="24"/>
              </w:rPr>
              <w:t>behavior</w:t>
            </w:r>
            <w:proofErr w:type="spellEnd"/>
            <w:r w:rsidRPr="007800F8">
              <w:rPr>
                <w:rFonts w:ascii="Times New Roman" w:hAnsi="Times New Roman" w:cs="Times New Roman"/>
                <w:sz w:val="24"/>
                <w:szCs w:val="24"/>
              </w:rPr>
              <w:t xml:space="preserve">, smell </w:t>
            </w:r>
            <w:proofErr w:type="spellStart"/>
            <w:proofErr w:type="gramStart"/>
            <w:r w:rsidRPr="007800F8">
              <w:rPr>
                <w:rFonts w:ascii="Times New Roman" w:hAnsi="Times New Roman" w:cs="Times New Roman"/>
                <w:sz w:val="24"/>
                <w:szCs w:val="24"/>
              </w:rPr>
              <w:t>deficit,Locomotor</w:t>
            </w:r>
            <w:proofErr w:type="spellEnd"/>
            <w:proofErr w:type="gramEnd"/>
            <w:r w:rsidRPr="007800F8">
              <w:rPr>
                <w:rFonts w:ascii="Times New Roman" w:hAnsi="Times New Roman" w:cs="Times New Roman"/>
                <w:sz w:val="24"/>
                <w:szCs w:val="24"/>
              </w:rPr>
              <w:t xml:space="preserve"> decline with </w:t>
            </w:r>
            <w:proofErr w:type="spellStart"/>
            <w:proofErr w:type="gramStart"/>
            <w:r w:rsidRPr="007800F8">
              <w:rPr>
                <w:rFonts w:ascii="Times New Roman" w:hAnsi="Times New Roman" w:cs="Times New Roman"/>
                <w:sz w:val="24"/>
                <w:szCs w:val="24"/>
              </w:rPr>
              <w:t>age,Improved</w:t>
            </w:r>
            <w:proofErr w:type="spellEnd"/>
            <w:proofErr w:type="gramEnd"/>
            <w:r w:rsidRPr="007800F8">
              <w:rPr>
                <w:rFonts w:ascii="Times New Roman" w:hAnsi="Times New Roman" w:cs="Times New Roman"/>
                <w:sz w:val="24"/>
                <w:szCs w:val="24"/>
              </w:rPr>
              <w:t xml:space="preserve"> fine and gross motor </w:t>
            </w:r>
            <w:proofErr w:type="gramStart"/>
            <w:r w:rsidRPr="007800F8">
              <w:rPr>
                <w:rFonts w:ascii="Times New Roman" w:hAnsi="Times New Roman" w:cs="Times New Roman"/>
                <w:sz w:val="24"/>
                <w:szCs w:val="24"/>
              </w:rPr>
              <w:t>function ,</w:t>
            </w:r>
            <w:proofErr w:type="gramEnd"/>
            <w:r w:rsidRPr="007800F8">
              <w:rPr>
                <w:rFonts w:ascii="Times New Roman" w:hAnsi="Times New Roman" w:cs="Times New Roman"/>
                <w:sz w:val="24"/>
                <w:szCs w:val="24"/>
              </w:rPr>
              <w:t xml:space="preserve"> gut motility defects.</w:t>
            </w:r>
          </w:p>
          <w:p w14:paraId="14C42C3E"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21" w:type="pct"/>
          </w:tcPr>
          <w:p w14:paraId="44E20337"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Increased IL-2, IL-6, IL-7, IL-8, IL-10, CXCL10, CCL3, IL-1RA, CCL2, G-CSF, IFN-α2, IFN-γ, TNF-α, increased MCP1</w:t>
            </w:r>
          </w:p>
        </w:tc>
        <w:tc>
          <w:tcPr>
            <w:tcW w:w="1382" w:type="pct"/>
          </w:tcPr>
          <w:p w14:paraId="2DA233C4"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Lewy body-like inclusions,</w:t>
            </w:r>
          </w:p>
          <w:p w14:paraId="42A8B76D"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Inflammatory changes in gut,</w:t>
            </w:r>
          </w:p>
          <w:p w14:paraId="5D91A68A"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Decreased α-Syn expression in enteric neurons,</w:t>
            </w:r>
          </w:p>
          <w:p w14:paraId="37AEE316"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 Reduced</w:t>
            </w:r>
          </w:p>
          <w:p w14:paraId="4B4A8C7F"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 inflammatory gene expression.</w:t>
            </w:r>
          </w:p>
        </w:tc>
        <w:tc>
          <w:tcPr>
            <w:tcW w:w="855" w:type="pct"/>
          </w:tcPr>
          <w:p w14:paraId="05FCC53F" w14:textId="5B26AB04"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5348D3">
              <w:rPr>
                <w:rFonts w:ascii="Times New Roman" w:hAnsi="Times New Roman" w:cs="Times New Roman"/>
                <w:sz w:val="24"/>
                <w:szCs w:val="24"/>
              </w:rPr>
              <w:t>Singh</w:t>
            </w:r>
            <w:r w:rsidR="00D22C57" w:rsidRPr="007800F8">
              <w:rPr>
                <w:rFonts w:ascii="Times New Roman" w:hAnsi="Times New Roman" w:cs="Times New Roman"/>
                <w:sz w:val="24"/>
                <w:szCs w:val="24"/>
              </w:rPr>
              <w:t xml:space="preserve"> </w:t>
            </w:r>
            <w:r w:rsidR="00D22C57" w:rsidRPr="00053C80">
              <w:rPr>
                <w:rFonts w:ascii="Times New Roman" w:hAnsi="Times New Roman" w:cs="Times New Roman"/>
                <w:i/>
                <w:sz w:val="24"/>
                <w:szCs w:val="24"/>
              </w:rPr>
              <w:t>et al</w:t>
            </w:r>
            <w:r w:rsidR="005348D3">
              <w:rPr>
                <w:rFonts w:ascii="Times New Roman" w:hAnsi="Times New Roman" w:cs="Times New Roman"/>
                <w:sz w:val="24"/>
                <w:szCs w:val="24"/>
              </w:rPr>
              <w:t>.</w:t>
            </w:r>
            <w:r w:rsidR="00D22C57" w:rsidRPr="007800F8">
              <w:rPr>
                <w:rFonts w:ascii="Times New Roman" w:hAnsi="Times New Roman" w:cs="Times New Roman"/>
                <w:sz w:val="24"/>
                <w:szCs w:val="24"/>
              </w:rPr>
              <w:t>, 2023</w:t>
            </w:r>
            <w:r>
              <w:rPr>
                <w:rFonts w:ascii="Times New Roman" w:hAnsi="Times New Roman" w:cs="Times New Roman"/>
                <w:sz w:val="24"/>
                <w:szCs w:val="24"/>
              </w:rPr>
              <w:t>)</w:t>
            </w:r>
          </w:p>
        </w:tc>
      </w:tr>
      <w:tr w:rsidR="00D22C57" w14:paraId="16863E0D"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09BB6790" w14:textId="77777777" w:rsidR="00D22C57" w:rsidRDefault="00D22C57" w:rsidP="00D22C57">
            <w:pPr>
              <w:pStyle w:val="NormalWeb"/>
              <w:jc w:val="both"/>
            </w:pPr>
            <w:r w:rsidRPr="00562C08">
              <w:t>LRRK2</w:t>
            </w:r>
          </w:p>
          <w:p w14:paraId="7580A526" w14:textId="77777777" w:rsidR="00327A3D" w:rsidRPr="0010680D" w:rsidRDefault="00327A3D" w:rsidP="00D22C57">
            <w:pPr>
              <w:pStyle w:val="NormalWeb"/>
              <w:jc w:val="both"/>
              <w:rPr>
                <w:b w:val="0"/>
              </w:rPr>
            </w:pPr>
            <w:proofErr w:type="spellStart"/>
            <w:r>
              <w:t>Transegenic</w:t>
            </w:r>
            <w:proofErr w:type="spellEnd"/>
          </w:p>
        </w:tc>
        <w:tc>
          <w:tcPr>
            <w:tcW w:w="921" w:type="pct"/>
          </w:tcPr>
          <w:p w14:paraId="634C9897"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Decreased locomotion </w:t>
            </w:r>
          </w:p>
          <w:p w14:paraId="0C86C761"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Reduced coordination and balance</w:t>
            </w:r>
          </w:p>
          <w:p w14:paraId="299B84A5"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Increased rigidity </w:t>
            </w:r>
          </w:p>
        </w:tc>
        <w:tc>
          <w:tcPr>
            <w:tcW w:w="921" w:type="pct"/>
          </w:tcPr>
          <w:p w14:paraId="4E3C6E74"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α-Synuclein (SNCA) Accumulation, Higher LAMP2A accumulation </w:t>
            </w:r>
          </w:p>
        </w:tc>
        <w:tc>
          <w:tcPr>
            <w:tcW w:w="1382" w:type="pct"/>
          </w:tcPr>
          <w:p w14:paraId="7F664109" w14:textId="77777777" w:rsidR="00D22C57" w:rsidRPr="007800F8" w:rsidRDefault="00D22C57"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Lysosomal </w:t>
            </w:r>
            <w:proofErr w:type="gramStart"/>
            <w:r w:rsidRPr="007800F8">
              <w:rPr>
                <w:rFonts w:ascii="Times New Roman" w:hAnsi="Times New Roman" w:cs="Times New Roman"/>
                <w:sz w:val="24"/>
                <w:szCs w:val="24"/>
              </w:rPr>
              <w:t>abnormalities,  Autophagy</w:t>
            </w:r>
            <w:proofErr w:type="gramEnd"/>
            <w:r w:rsidRPr="007800F8">
              <w:rPr>
                <w:rFonts w:ascii="Times New Roman" w:hAnsi="Times New Roman" w:cs="Times New Roman"/>
                <w:sz w:val="24"/>
                <w:szCs w:val="24"/>
              </w:rPr>
              <w:t xml:space="preserve"> &amp; Lysosomal Dysfunction, Mitochondrial Dysfunction </w:t>
            </w:r>
          </w:p>
        </w:tc>
        <w:tc>
          <w:tcPr>
            <w:tcW w:w="855" w:type="pct"/>
          </w:tcPr>
          <w:p w14:paraId="10DA01DD" w14:textId="216E6FFF" w:rsidR="00D22C57" w:rsidRPr="007800F8" w:rsidRDefault="001E07CE" w:rsidP="00D2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D22C57">
              <w:rPr>
                <w:rFonts w:ascii="Times New Roman" w:hAnsi="Times New Roman" w:cs="Times New Roman"/>
                <w:sz w:val="24"/>
                <w:szCs w:val="24"/>
              </w:rPr>
              <w:t>Ho</w:t>
            </w:r>
            <w:r w:rsidR="005348D3">
              <w:rPr>
                <w:rFonts w:ascii="Times New Roman" w:hAnsi="Times New Roman" w:cs="Times New Roman"/>
                <w:sz w:val="24"/>
                <w:szCs w:val="24"/>
              </w:rPr>
              <w:t xml:space="preserve"> </w:t>
            </w:r>
            <w:r w:rsidR="005348D3" w:rsidRPr="00053C80">
              <w:rPr>
                <w:rFonts w:ascii="Times New Roman" w:hAnsi="Times New Roman" w:cs="Times New Roman"/>
                <w:i/>
                <w:sz w:val="24"/>
                <w:szCs w:val="24"/>
              </w:rPr>
              <w:t>et al</w:t>
            </w:r>
            <w:r w:rsidR="005348D3">
              <w:rPr>
                <w:rFonts w:ascii="Times New Roman" w:hAnsi="Times New Roman" w:cs="Times New Roman"/>
                <w:sz w:val="24"/>
                <w:szCs w:val="24"/>
              </w:rPr>
              <w:t>., 2020</w:t>
            </w:r>
            <w:r>
              <w:rPr>
                <w:rFonts w:ascii="Times New Roman" w:hAnsi="Times New Roman" w:cs="Times New Roman"/>
                <w:sz w:val="24"/>
                <w:szCs w:val="24"/>
              </w:rPr>
              <w:t>)</w:t>
            </w:r>
          </w:p>
        </w:tc>
      </w:tr>
      <w:tr w:rsidR="00D22C57" w14:paraId="76A4669A"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37072621" w14:textId="77777777" w:rsidR="00D22C57" w:rsidRDefault="00D22C57" w:rsidP="00D22C57">
            <w:pPr>
              <w:pStyle w:val="NormalWeb"/>
              <w:jc w:val="both"/>
            </w:pPr>
            <w:r w:rsidRPr="00D22C57">
              <w:t>PINK1</w:t>
            </w:r>
          </w:p>
          <w:p w14:paraId="284E9CAD" w14:textId="77777777" w:rsidR="00327A3D" w:rsidRPr="00D22C57" w:rsidRDefault="00327A3D" w:rsidP="00D22C57">
            <w:pPr>
              <w:pStyle w:val="NormalWeb"/>
              <w:jc w:val="both"/>
            </w:pPr>
            <w:proofErr w:type="spellStart"/>
            <w:r>
              <w:t>Transegenic</w:t>
            </w:r>
            <w:proofErr w:type="spellEnd"/>
          </w:p>
        </w:tc>
        <w:tc>
          <w:tcPr>
            <w:tcW w:w="921" w:type="pct"/>
          </w:tcPr>
          <w:p w14:paraId="6ADD66C5"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800F8">
              <w:rPr>
                <w:rFonts w:ascii="Times New Roman" w:hAnsi="Times New Roman" w:cs="Times New Roman"/>
                <w:sz w:val="24"/>
                <w:szCs w:val="24"/>
              </w:rPr>
              <w:t xml:space="preserve">Ultrasonic Vocalization Deficits, </w:t>
            </w:r>
            <w:proofErr w:type="spellStart"/>
            <w:r w:rsidRPr="007800F8">
              <w:rPr>
                <w:rFonts w:ascii="Times New Roman" w:hAnsi="Times New Roman" w:cs="Times New Roman"/>
                <w:sz w:val="24"/>
                <w:szCs w:val="24"/>
              </w:rPr>
              <w:t>Oromotor</w:t>
            </w:r>
            <w:proofErr w:type="spellEnd"/>
            <w:r w:rsidRPr="007800F8">
              <w:rPr>
                <w:rFonts w:ascii="Times New Roman" w:hAnsi="Times New Roman" w:cs="Times New Roman"/>
                <w:sz w:val="24"/>
                <w:szCs w:val="24"/>
              </w:rPr>
              <w:t xml:space="preserve"> Dysfunction, Motor Deficits</w:t>
            </w:r>
          </w:p>
        </w:tc>
        <w:tc>
          <w:tcPr>
            <w:tcW w:w="921" w:type="pct"/>
          </w:tcPr>
          <w:p w14:paraId="4ABC902C"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 xml:space="preserve"> Increased Tyrosine Hydroxylase (TH) Immunoreactivity, Alpha-Synuclein Aggregation</w:t>
            </w:r>
          </w:p>
        </w:tc>
        <w:tc>
          <w:tcPr>
            <w:tcW w:w="1382" w:type="pct"/>
          </w:tcPr>
          <w:p w14:paraId="3EF3C485" w14:textId="77777777" w:rsidR="00D22C57" w:rsidRPr="007800F8" w:rsidRDefault="00D22C57"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t>Moderate Loss of TH-Immunoreactive Neurons in LC</w:t>
            </w:r>
          </w:p>
        </w:tc>
        <w:tc>
          <w:tcPr>
            <w:tcW w:w="855" w:type="pct"/>
          </w:tcPr>
          <w:p w14:paraId="28C708AC" w14:textId="27472CEE" w:rsidR="00D22C57" w:rsidRPr="007800F8" w:rsidRDefault="001E07CE" w:rsidP="00D22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5348D3">
              <w:rPr>
                <w:rFonts w:ascii="Times New Roman" w:hAnsi="Times New Roman" w:cs="Times New Roman"/>
                <w:sz w:val="24"/>
                <w:szCs w:val="24"/>
              </w:rPr>
              <w:t>Grant</w:t>
            </w:r>
            <w:r w:rsidR="00D22C57" w:rsidRPr="007800F8">
              <w:rPr>
                <w:rFonts w:ascii="Times New Roman" w:hAnsi="Times New Roman" w:cs="Times New Roman"/>
                <w:sz w:val="24"/>
                <w:szCs w:val="24"/>
              </w:rPr>
              <w:t xml:space="preserve"> </w:t>
            </w:r>
            <w:r w:rsidR="00D22C57" w:rsidRPr="00053C80">
              <w:rPr>
                <w:rFonts w:ascii="Times New Roman" w:hAnsi="Times New Roman" w:cs="Times New Roman"/>
                <w:i/>
                <w:sz w:val="24"/>
                <w:szCs w:val="24"/>
              </w:rPr>
              <w:t>et al</w:t>
            </w:r>
            <w:r w:rsidR="00D22C57" w:rsidRPr="007800F8">
              <w:rPr>
                <w:rFonts w:ascii="Times New Roman" w:hAnsi="Times New Roman" w:cs="Times New Roman"/>
                <w:sz w:val="24"/>
                <w:szCs w:val="24"/>
              </w:rPr>
              <w:t>.</w:t>
            </w:r>
            <w:r w:rsidR="005348D3">
              <w:rPr>
                <w:rFonts w:ascii="Times New Roman" w:hAnsi="Times New Roman" w:cs="Times New Roman"/>
                <w:sz w:val="24"/>
                <w:szCs w:val="24"/>
              </w:rPr>
              <w:t xml:space="preserve">, </w:t>
            </w:r>
            <w:r w:rsidR="00D22C57" w:rsidRPr="007800F8">
              <w:rPr>
                <w:rFonts w:ascii="Times New Roman" w:hAnsi="Times New Roman" w:cs="Times New Roman"/>
                <w:sz w:val="24"/>
                <w:szCs w:val="24"/>
              </w:rPr>
              <w:t>2015</w:t>
            </w:r>
            <w:r>
              <w:rPr>
                <w:rFonts w:ascii="Times New Roman" w:hAnsi="Times New Roman" w:cs="Times New Roman"/>
                <w:sz w:val="24"/>
                <w:szCs w:val="24"/>
              </w:rPr>
              <w:t>)</w:t>
            </w:r>
          </w:p>
        </w:tc>
      </w:tr>
      <w:tr w:rsidR="00D22C57" w14:paraId="48202929"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1C012406" w14:textId="77777777" w:rsidR="00D22C57" w:rsidRPr="00F14AF4" w:rsidRDefault="00D22C57" w:rsidP="00D22C57">
            <w:pPr>
              <w:pStyle w:val="NormalWeb"/>
              <w:jc w:val="both"/>
            </w:pPr>
            <w:r w:rsidRPr="00F14AF4">
              <w:t xml:space="preserve">DJ-1 KO </w:t>
            </w:r>
            <w:proofErr w:type="spellStart"/>
            <w:r w:rsidR="00327A3D" w:rsidRPr="00327A3D">
              <w:t>Transegenic</w:t>
            </w:r>
            <w:proofErr w:type="spellEnd"/>
            <w:r w:rsidRPr="00F14AF4">
              <w:t xml:space="preserve"> rats with MPTP 25mg/kg for first 3 days and 30 mg/kg </w:t>
            </w:r>
            <w:proofErr w:type="spellStart"/>
            <w:r w:rsidRPr="00F14AF4">
              <w:t>dor</w:t>
            </w:r>
            <w:proofErr w:type="spellEnd"/>
            <w:r w:rsidRPr="00F14AF4">
              <w:t xml:space="preserve"> last 4 days,</w:t>
            </w:r>
          </w:p>
          <w:p w14:paraId="72CFBA3E" w14:textId="77777777" w:rsidR="00D22C57" w:rsidRDefault="00D22C57" w:rsidP="00D22C57">
            <w:pPr>
              <w:pStyle w:val="NormalWeb"/>
              <w:jc w:val="both"/>
            </w:pPr>
            <w:r w:rsidRPr="00F14AF4">
              <w:t>intraperitoneally</w:t>
            </w:r>
            <w:r w:rsidRPr="00343618">
              <w:rPr>
                <w:b w:val="0"/>
              </w:rPr>
              <w:t xml:space="preserve"> </w:t>
            </w:r>
          </w:p>
        </w:tc>
        <w:tc>
          <w:tcPr>
            <w:tcW w:w="921" w:type="pct"/>
          </w:tcPr>
          <w:p w14:paraId="2628C1FA"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r>
              <w:t>Decreased motor activity</w:t>
            </w:r>
          </w:p>
          <w:p w14:paraId="04A66B6A"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p>
        </w:tc>
        <w:tc>
          <w:tcPr>
            <w:tcW w:w="921" w:type="pct"/>
          </w:tcPr>
          <w:p w14:paraId="7F7381F1"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sidRPr="00C47A28">
              <w:rPr>
                <w:sz w:val="22"/>
                <w:szCs w:val="22"/>
              </w:rPr>
              <w:t>↓</w:t>
            </w:r>
            <w:r>
              <w:rPr>
                <w:sz w:val="22"/>
                <w:szCs w:val="22"/>
              </w:rPr>
              <w:t xml:space="preserve"> TH neurons, dopamine </w:t>
            </w:r>
          </w:p>
          <w:p w14:paraId="0D4D02D9"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r w:rsidRPr="00C47A28">
              <w:rPr>
                <w:sz w:val="22"/>
                <w:szCs w:val="22"/>
              </w:rPr>
              <w:t>↑</w:t>
            </w:r>
            <w:r>
              <w:rPr>
                <w:sz w:val="22"/>
                <w:szCs w:val="22"/>
              </w:rPr>
              <w:t xml:space="preserve"> MAO-B, </w:t>
            </w:r>
            <w:r w:rsidRPr="00343618">
              <w:rPr>
                <w:sz w:val="22"/>
                <w:szCs w:val="22"/>
              </w:rPr>
              <w:t>EGR1</w:t>
            </w:r>
            <w:r>
              <w:rPr>
                <w:sz w:val="22"/>
                <w:szCs w:val="22"/>
              </w:rPr>
              <w:t xml:space="preserve">, JNK/AP-1 </w:t>
            </w:r>
            <w:proofErr w:type="spellStart"/>
            <w:r>
              <w:rPr>
                <w:sz w:val="22"/>
                <w:szCs w:val="22"/>
              </w:rPr>
              <w:t>signaling</w:t>
            </w:r>
            <w:proofErr w:type="spellEnd"/>
            <w:r>
              <w:rPr>
                <w:sz w:val="22"/>
                <w:szCs w:val="22"/>
              </w:rPr>
              <w:t xml:space="preserve"> pathway, protein kinase C, </w:t>
            </w:r>
            <w:r w:rsidRPr="00343618">
              <w:rPr>
                <w:sz w:val="22"/>
                <w:szCs w:val="22"/>
              </w:rPr>
              <w:t>PARP-1</w:t>
            </w:r>
            <w:r>
              <w:rPr>
                <w:sz w:val="22"/>
                <w:szCs w:val="22"/>
              </w:rPr>
              <w:t>, caspase-3, ROS,</w:t>
            </w:r>
          </w:p>
        </w:tc>
        <w:tc>
          <w:tcPr>
            <w:tcW w:w="1382" w:type="pct"/>
          </w:tcPr>
          <w:p w14:paraId="5E7301E4" w14:textId="77777777" w:rsidR="00D22C57" w:rsidRDefault="00D22C57" w:rsidP="00D22C57">
            <w:pPr>
              <w:pStyle w:val="NormalWeb"/>
              <w:jc w:val="both"/>
              <w:cnfStyle w:val="000000100000" w:firstRow="0" w:lastRow="0" w:firstColumn="0" w:lastColumn="0" w:oddVBand="0" w:evenVBand="0" w:oddHBand="1" w:evenHBand="0" w:firstRowFirstColumn="0" w:firstRowLastColumn="0" w:lastRowFirstColumn="0" w:lastRowLastColumn="0"/>
            </w:pPr>
          </w:p>
        </w:tc>
        <w:tc>
          <w:tcPr>
            <w:tcW w:w="855" w:type="pct"/>
          </w:tcPr>
          <w:p w14:paraId="7D1C7778" w14:textId="6107D12F" w:rsidR="00D22C57" w:rsidRDefault="001E07CE" w:rsidP="00D22C57">
            <w:pPr>
              <w:pStyle w:val="NormalWeb"/>
              <w:jc w:val="both"/>
              <w:cnfStyle w:val="000000100000" w:firstRow="0" w:lastRow="0" w:firstColumn="0" w:lastColumn="0" w:oddVBand="0" w:evenVBand="0" w:oddHBand="1" w:evenHBand="0" w:firstRowFirstColumn="0" w:firstRowLastColumn="0" w:lastRowFirstColumn="0" w:lastRowLastColumn="0"/>
            </w:pPr>
            <w:r>
              <w:t>(</w:t>
            </w:r>
            <w:r w:rsidR="00D22C57" w:rsidRPr="00343618">
              <w:t xml:space="preserve">Ji </w:t>
            </w:r>
            <w:r w:rsidR="00D22C57" w:rsidRPr="00053C80">
              <w:rPr>
                <w:i/>
              </w:rPr>
              <w:t>et al</w:t>
            </w:r>
            <w:r w:rsidR="00D22C57" w:rsidRPr="00343618">
              <w:t>., 2020</w:t>
            </w:r>
            <w:r>
              <w:t>)</w:t>
            </w:r>
          </w:p>
        </w:tc>
      </w:tr>
      <w:tr w:rsidR="002A57A0" w14:paraId="577A6201" w14:textId="77777777" w:rsidTr="00285141">
        <w:tc>
          <w:tcPr>
            <w:cnfStyle w:val="001000000000" w:firstRow="0" w:lastRow="0" w:firstColumn="1" w:lastColumn="0" w:oddVBand="0" w:evenVBand="0" w:oddHBand="0" w:evenHBand="0" w:firstRowFirstColumn="0" w:firstRowLastColumn="0" w:lastRowFirstColumn="0" w:lastRowLastColumn="0"/>
            <w:tcW w:w="921" w:type="pct"/>
          </w:tcPr>
          <w:p w14:paraId="14D7D965" w14:textId="77777777" w:rsidR="002A57A0" w:rsidRPr="00EC217B" w:rsidRDefault="002A57A0" w:rsidP="002A57A0">
            <w:pPr>
              <w:rPr>
                <w:rFonts w:ascii="Times New Roman" w:hAnsi="Times New Roman" w:cs="Times New Roman"/>
                <w:sz w:val="24"/>
                <w:szCs w:val="24"/>
              </w:rPr>
            </w:pPr>
            <w:r>
              <w:rPr>
                <w:rFonts w:ascii="Times New Roman" w:hAnsi="Times New Roman" w:cs="Times New Roman"/>
                <w:sz w:val="24"/>
                <w:szCs w:val="24"/>
              </w:rPr>
              <w:t xml:space="preserve">Reserpine, </w:t>
            </w:r>
            <w:r w:rsidRPr="00EC217B">
              <w:rPr>
                <w:rFonts w:ascii="Times New Roman" w:hAnsi="Times New Roman" w:cs="Times New Roman"/>
                <w:sz w:val="24"/>
                <w:szCs w:val="24"/>
              </w:rPr>
              <w:t xml:space="preserve">1mg/kg for 5 </w:t>
            </w:r>
            <w:proofErr w:type="spellStart"/>
            <w:proofErr w:type="gramStart"/>
            <w:r w:rsidRPr="00EC217B">
              <w:rPr>
                <w:rFonts w:ascii="Times New Roman" w:hAnsi="Times New Roman" w:cs="Times New Roman"/>
                <w:sz w:val="24"/>
                <w:szCs w:val="24"/>
              </w:rPr>
              <w:t>days,IP</w:t>
            </w:r>
            <w:proofErr w:type="spellEnd"/>
            <w:proofErr w:type="gramEnd"/>
          </w:p>
          <w:p w14:paraId="37BBC6D1" w14:textId="77777777" w:rsidR="002A57A0" w:rsidRPr="00EC217B" w:rsidRDefault="002A57A0" w:rsidP="002A57A0">
            <w:pPr>
              <w:rPr>
                <w:rFonts w:ascii="Times New Roman" w:hAnsi="Times New Roman" w:cs="Times New Roman"/>
                <w:sz w:val="24"/>
                <w:szCs w:val="24"/>
              </w:rPr>
            </w:pPr>
          </w:p>
          <w:p w14:paraId="39C71293" w14:textId="77777777" w:rsidR="002A57A0" w:rsidRPr="00EC217B" w:rsidRDefault="002A57A0" w:rsidP="002A57A0">
            <w:pPr>
              <w:rPr>
                <w:rFonts w:ascii="Times New Roman" w:hAnsi="Times New Roman" w:cs="Times New Roman"/>
                <w:sz w:val="24"/>
                <w:szCs w:val="24"/>
              </w:rPr>
            </w:pPr>
          </w:p>
          <w:p w14:paraId="2520524B" w14:textId="77777777" w:rsidR="002A57A0" w:rsidRPr="00EC217B" w:rsidRDefault="002A57A0" w:rsidP="002A57A0">
            <w:pPr>
              <w:rPr>
                <w:rFonts w:ascii="Times New Roman" w:hAnsi="Times New Roman" w:cs="Times New Roman"/>
                <w:bCs w:val="0"/>
                <w:sz w:val="24"/>
                <w:szCs w:val="24"/>
              </w:rPr>
            </w:pPr>
          </w:p>
        </w:tc>
        <w:tc>
          <w:tcPr>
            <w:tcW w:w="921" w:type="pct"/>
          </w:tcPr>
          <w:p w14:paraId="6401C642"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E77B0">
              <w:rPr>
                <w:rFonts w:ascii="Times New Roman" w:eastAsia="Times New Roman" w:hAnsi="Times New Roman" w:cs="Times New Roman"/>
                <w:color w:val="000000"/>
                <w:sz w:val="24"/>
                <w:szCs w:val="24"/>
                <w:lang w:eastAsia="en-IN"/>
              </w:rPr>
              <w:lastRenderedPageBreak/>
              <w:t xml:space="preserve"> </w:t>
            </w:r>
            <w:proofErr w:type="gramStart"/>
            <w:r w:rsidRPr="00FE77B0">
              <w:rPr>
                <w:rFonts w:ascii="Times New Roman" w:eastAsia="Times New Roman" w:hAnsi="Times New Roman" w:cs="Times New Roman"/>
                <w:color w:val="000000"/>
                <w:sz w:val="24"/>
                <w:szCs w:val="24"/>
                <w:lang w:eastAsia="en-IN"/>
              </w:rPr>
              <w:t>motor  impairment</w:t>
            </w:r>
            <w:proofErr w:type="gramEnd"/>
          </w:p>
          <w:p w14:paraId="331FC8F7"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656D704A"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279A871"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03FBD90" w14:textId="77777777" w:rsidR="002A57A0" w:rsidRPr="00FE77B0"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21" w:type="pct"/>
          </w:tcPr>
          <w:p w14:paraId="2857EDDE"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0F8">
              <w:rPr>
                <w:rFonts w:ascii="Times New Roman" w:hAnsi="Times New Roman" w:cs="Times New Roman"/>
                <w:sz w:val="24"/>
                <w:szCs w:val="24"/>
              </w:rPr>
              <w:lastRenderedPageBreak/>
              <w:t xml:space="preserve">high </w:t>
            </w:r>
            <w:proofErr w:type="gramStart"/>
            <w:r w:rsidRPr="007800F8">
              <w:rPr>
                <w:rFonts w:ascii="Times New Roman" w:hAnsi="Times New Roman" w:cs="Times New Roman"/>
                <w:sz w:val="24"/>
                <w:szCs w:val="24"/>
              </w:rPr>
              <w:t>levels  of</w:t>
            </w:r>
            <w:proofErr w:type="gramEnd"/>
            <w:r w:rsidRPr="007800F8">
              <w:rPr>
                <w:rFonts w:ascii="Times New Roman" w:hAnsi="Times New Roman" w:cs="Times New Roman"/>
                <w:sz w:val="24"/>
                <w:szCs w:val="24"/>
              </w:rPr>
              <w:t xml:space="preserve">   TNF-α and IL-1β, lower levels </w:t>
            </w:r>
            <w:proofErr w:type="gramStart"/>
            <w:r w:rsidRPr="007800F8">
              <w:rPr>
                <w:rFonts w:ascii="Times New Roman" w:hAnsi="Times New Roman" w:cs="Times New Roman"/>
                <w:sz w:val="24"/>
                <w:szCs w:val="24"/>
              </w:rPr>
              <w:t>of  PON</w:t>
            </w:r>
            <w:proofErr w:type="gramEnd"/>
            <w:r w:rsidRPr="007800F8">
              <w:rPr>
                <w:rFonts w:ascii="Times New Roman" w:hAnsi="Times New Roman" w:cs="Times New Roman"/>
                <w:sz w:val="24"/>
                <w:szCs w:val="24"/>
              </w:rPr>
              <w:t xml:space="preserve">1 </w:t>
            </w:r>
            <w:proofErr w:type="gramStart"/>
            <w:r w:rsidRPr="007800F8">
              <w:rPr>
                <w:rFonts w:ascii="Times New Roman" w:hAnsi="Times New Roman" w:cs="Times New Roman"/>
                <w:sz w:val="24"/>
                <w:szCs w:val="24"/>
              </w:rPr>
              <w:t>and  BDNF</w:t>
            </w:r>
            <w:proofErr w:type="gramEnd"/>
          </w:p>
          <w:p w14:paraId="504D2C19"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BA1AA20"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2" w:type="pct"/>
          </w:tcPr>
          <w:p w14:paraId="44086ECF"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800F8">
              <w:rPr>
                <w:rFonts w:ascii="Times New Roman" w:hAnsi="Times New Roman" w:cs="Times New Roman"/>
                <w:sz w:val="24"/>
                <w:szCs w:val="24"/>
              </w:rPr>
              <w:lastRenderedPageBreak/>
              <w:t>signifcant</w:t>
            </w:r>
            <w:proofErr w:type="spellEnd"/>
            <w:r w:rsidRPr="007800F8">
              <w:rPr>
                <w:rFonts w:ascii="Times New Roman" w:hAnsi="Times New Roman" w:cs="Times New Roman"/>
                <w:sz w:val="24"/>
                <w:szCs w:val="24"/>
              </w:rPr>
              <w:t xml:space="preserve"> reduction (p&lt;0.05) in hippocampal and striatal </w:t>
            </w:r>
            <w:r w:rsidRPr="007800F8">
              <w:rPr>
                <w:rFonts w:ascii="Times New Roman" w:hAnsi="Times New Roman" w:cs="Times New Roman"/>
                <w:sz w:val="24"/>
                <w:szCs w:val="24"/>
              </w:rPr>
              <w:lastRenderedPageBreak/>
              <w:t xml:space="preserve">norepinephrine, dopamine, serotonin and acetylcholine, elevation of </w:t>
            </w:r>
            <w:proofErr w:type="spellStart"/>
            <w:r w:rsidRPr="007800F8">
              <w:rPr>
                <w:rFonts w:ascii="Times New Roman" w:hAnsi="Times New Roman" w:cs="Times New Roman"/>
                <w:sz w:val="24"/>
                <w:szCs w:val="24"/>
              </w:rPr>
              <w:t>AChE</w:t>
            </w:r>
            <w:proofErr w:type="spellEnd"/>
            <w:r w:rsidRPr="007800F8">
              <w:rPr>
                <w:rFonts w:ascii="Times New Roman" w:hAnsi="Times New Roman" w:cs="Times New Roman"/>
                <w:sz w:val="24"/>
                <w:szCs w:val="24"/>
              </w:rPr>
              <w:t xml:space="preserve"> levels</w:t>
            </w:r>
          </w:p>
        </w:tc>
        <w:tc>
          <w:tcPr>
            <w:tcW w:w="855" w:type="pct"/>
          </w:tcPr>
          <w:p w14:paraId="128FC53B" w14:textId="4B583129" w:rsidR="002A57A0" w:rsidRPr="007800F8" w:rsidRDefault="001E07CE" w:rsidP="002A57A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w:t>
            </w:r>
            <w:r w:rsidR="005348D3">
              <w:rPr>
                <w:rFonts w:ascii="Times New Roman" w:eastAsia="Times New Roman" w:hAnsi="Times New Roman" w:cs="Times New Roman"/>
                <w:color w:val="000000"/>
                <w:sz w:val="24"/>
                <w:szCs w:val="24"/>
                <w:lang w:eastAsia="en-IN"/>
              </w:rPr>
              <w:t xml:space="preserve">Farid </w:t>
            </w:r>
            <w:r w:rsidR="005348D3" w:rsidRPr="00053C80">
              <w:rPr>
                <w:rFonts w:ascii="Times New Roman" w:eastAsia="Times New Roman" w:hAnsi="Times New Roman" w:cs="Times New Roman"/>
                <w:i/>
                <w:color w:val="000000"/>
                <w:sz w:val="24"/>
                <w:szCs w:val="24"/>
                <w:lang w:eastAsia="en-IN"/>
              </w:rPr>
              <w:t xml:space="preserve">et </w:t>
            </w:r>
            <w:r w:rsidR="002A57A0" w:rsidRPr="00053C80">
              <w:rPr>
                <w:rFonts w:ascii="Times New Roman" w:eastAsia="Times New Roman" w:hAnsi="Times New Roman" w:cs="Times New Roman"/>
                <w:i/>
                <w:color w:val="000000"/>
                <w:sz w:val="24"/>
                <w:szCs w:val="24"/>
                <w:lang w:eastAsia="en-IN"/>
              </w:rPr>
              <w:t>al</w:t>
            </w:r>
            <w:r w:rsidR="005348D3">
              <w:rPr>
                <w:rFonts w:ascii="Times New Roman" w:eastAsia="Times New Roman" w:hAnsi="Times New Roman" w:cs="Times New Roman"/>
                <w:color w:val="000000"/>
                <w:sz w:val="24"/>
                <w:szCs w:val="24"/>
                <w:lang w:eastAsia="en-IN"/>
              </w:rPr>
              <w:t>.,</w:t>
            </w:r>
            <w:r w:rsidR="002A57A0" w:rsidRPr="007800F8">
              <w:rPr>
                <w:rFonts w:ascii="Times New Roman" w:eastAsia="Times New Roman" w:hAnsi="Times New Roman" w:cs="Times New Roman"/>
                <w:color w:val="000000"/>
                <w:sz w:val="24"/>
                <w:szCs w:val="24"/>
                <w:lang w:eastAsia="en-IN"/>
              </w:rPr>
              <w:t xml:space="preserve"> 2021</w:t>
            </w:r>
            <w:r>
              <w:rPr>
                <w:rFonts w:ascii="Times New Roman" w:eastAsia="Times New Roman" w:hAnsi="Times New Roman" w:cs="Times New Roman"/>
                <w:color w:val="000000"/>
                <w:sz w:val="24"/>
                <w:szCs w:val="24"/>
                <w:lang w:eastAsia="en-IN"/>
              </w:rPr>
              <w:t>)</w:t>
            </w:r>
          </w:p>
          <w:p w14:paraId="308E2D98"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977ECCB"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C41A02"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626BF01" w14:textId="77777777" w:rsidR="002A57A0" w:rsidRPr="007800F8" w:rsidRDefault="002A57A0" w:rsidP="002A5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A57A0" w14:paraId="1046DD77"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0D0E95A3" w14:textId="77777777" w:rsidR="002A57A0" w:rsidRDefault="002A57A0" w:rsidP="002A57A0">
            <w:pPr>
              <w:pStyle w:val="NormalWeb"/>
              <w:jc w:val="both"/>
            </w:pPr>
            <w:r>
              <w:lastRenderedPageBreak/>
              <w:t>Haloperidol, 5 mg/kg for 28 days,</w:t>
            </w:r>
          </w:p>
          <w:p w14:paraId="038F3675" w14:textId="77777777" w:rsidR="002A57A0" w:rsidRDefault="002A57A0" w:rsidP="002A57A0">
            <w:pPr>
              <w:pStyle w:val="NormalWeb"/>
              <w:jc w:val="both"/>
            </w:pPr>
            <w:r>
              <w:t>i</w:t>
            </w:r>
            <w:r w:rsidRPr="00B00C2E">
              <w:t>ntraperitoneally</w:t>
            </w:r>
          </w:p>
        </w:tc>
        <w:tc>
          <w:tcPr>
            <w:tcW w:w="921" w:type="pct"/>
          </w:tcPr>
          <w:p w14:paraId="2828C860"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pPr>
            <w:r>
              <w:t>Decreased motor activity, spatial working memory</w:t>
            </w:r>
          </w:p>
          <w:p w14:paraId="3F9BC23F"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pPr>
            <w:r>
              <w:t xml:space="preserve">Depressive like behaviour and olfactory </w:t>
            </w:r>
            <w:proofErr w:type="spellStart"/>
            <w:r>
              <w:t>dyfunction</w:t>
            </w:r>
            <w:proofErr w:type="spellEnd"/>
          </w:p>
        </w:tc>
        <w:tc>
          <w:tcPr>
            <w:tcW w:w="921" w:type="pct"/>
          </w:tcPr>
          <w:p w14:paraId="5577CDA4"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rPr>
                <w:sz w:val="22"/>
                <w:szCs w:val="22"/>
              </w:rPr>
            </w:pPr>
            <w:r w:rsidRPr="00C47A28">
              <w:rPr>
                <w:sz w:val="22"/>
                <w:szCs w:val="22"/>
              </w:rPr>
              <w:t>↓</w:t>
            </w:r>
            <w:r>
              <w:rPr>
                <w:sz w:val="22"/>
                <w:szCs w:val="22"/>
              </w:rPr>
              <w:t xml:space="preserve"> Calcium, GDNF, dopamine, GSH, </w:t>
            </w:r>
            <w:proofErr w:type="spellStart"/>
            <w:r>
              <w:rPr>
                <w:sz w:val="22"/>
                <w:szCs w:val="22"/>
              </w:rPr>
              <w:t>GPx</w:t>
            </w:r>
            <w:proofErr w:type="spellEnd"/>
            <w:r>
              <w:rPr>
                <w:sz w:val="22"/>
                <w:szCs w:val="22"/>
              </w:rPr>
              <w:t>, SOD,</w:t>
            </w:r>
          </w:p>
          <w:p w14:paraId="7018F5DA"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pPr>
            <w:r w:rsidRPr="00C47A28">
              <w:rPr>
                <w:sz w:val="22"/>
                <w:szCs w:val="22"/>
              </w:rPr>
              <w:t>↑</w:t>
            </w:r>
            <w:r>
              <w:rPr>
                <w:sz w:val="22"/>
                <w:szCs w:val="22"/>
              </w:rPr>
              <w:t xml:space="preserve"> Glucose, CPK, MDA, nitrite, TNF-α, IL-1β</w:t>
            </w:r>
          </w:p>
        </w:tc>
        <w:tc>
          <w:tcPr>
            <w:tcW w:w="1382" w:type="pct"/>
          </w:tcPr>
          <w:p w14:paraId="089C8DE8" w14:textId="77777777" w:rsidR="002A57A0" w:rsidRDefault="002A57A0" w:rsidP="002A57A0">
            <w:pPr>
              <w:pStyle w:val="NormalWeb"/>
              <w:jc w:val="both"/>
              <w:cnfStyle w:val="000000100000" w:firstRow="0" w:lastRow="0" w:firstColumn="0" w:lastColumn="0" w:oddVBand="0" w:evenVBand="0" w:oddHBand="1" w:evenHBand="0" w:firstRowFirstColumn="0" w:firstRowLastColumn="0" w:lastRowFirstColumn="0" w:lastRowLastColumn="0"/>
            </w:pPr>
            <w:r>
              <w:t xml:space="preserve">Severe </w:t>
            </w:r>
            <w:proofErr w:type="spellStart"/>
            <w:r>
              <w:t>neurodeneration</w:t>
            </w:r>
            <w:proofErr w:type="spellEnd"/>
            <w:r>
              <w:t xml:space="preserve"> with inflammation and Lewis bodies seen in </w:t>
            </w:r>
            <w:proofErr w:type="spellStart"/>
            <w:r>
              <w:t>SNpc</w:t>
            </w:r>
            <w:proofErr w:type="spellEnd"/>
          </w:p>
        </w:tc>
        <w:tc>
          <w:tcPr>
            <w:tcW w:w="855" w:type="pct"/>
          </w:tcPr>
          <w:p w14:paraId="78FCAB5C" w14:textId="14181507" w:rsidR="002A57A0" w:rsidRDefault="001E07CE" w:rsidP="002A57A0">
            <w:pPr>
              <w:pStyle w:val="NormalWeb"/>
              <w:jc w:val="both"/>
              <w:cnfStyle w:val="000000100000" w:firstRow="0" w:lastRow="0" w:firstColumn="0" w:lastColumn="0" w:oddVBand="0" w:evenVBand="0" w:oddHBand="1" w:evenHBand="0" w:firstRowFirstColumn="0" w:firstRowLastColumn="0" w:lastRowFirstColumn="0" w:lastRowLastColumn="0"/>
            </w:pPr>
            <w:r>
              <w:t>(</w:t>
            </w:r>
            <w:r w:rsidR="002A57A0">
              <w:t xml:space="preserve">Sheref </w:t>
            </w:r>
            <w:r w:rsidR="002A57A0" w:rsidRPr="00053C80">
              <w:rPr>
                <w:i/>
              </w:rPr>
              <w:t>et al</w:t>
            </w:r>
            <w:r w:rsidR="002A57A0">
              <w:t>., 2022</w:t>
            </w:r>
            <w:r>
              <w:t>)</w:t>
            </w:r>
          </w:p>
        </w:tc>
      </w:tr>
    </w:tbl>
    <w:p w14:paraId="09AAC712" w14:textId="77777777" w:rsidR="00AC3FDB" w:rsidRDefault="009209DC" w:rsidP="00E46D83">
      <w:pPr>
        <w:pStyle w:val="NormalWeb"/>
        <w:numPr>
          <w:ilvl w:val="0"/>
          <w:numId w:val="17"/>
        </w:numPr>
        <w:ind w:left="284" w:hanging="284"/>
        <w:jc w:val="both"/>
        <w:rPr>
          <w:b/>
          <w:sz w:val="28"/>
        </w:rPr>
      </w:pPr>
      <w:r>
        <w:rPr>
          <w:b/>
          <w:sz w:val="28"/>
        </w:rPr>
        <w:t>Emerging tools for model validation</w:t>
      </w:r>
    </w:p>
    <w:p w14:paraId="77A3B0C9" w14:textId="7148D5B4" w:rsidR="009209DC" w:rsidRPr="00FC1A9C" w:rsidRDefault="00FC1A9C" w:rsidP="00E46D83">
      <w:pPr>
        <w:jc w:val="both"/>
        <w:rPr>
          <w:rFonts w:ascii="Times New Roman" w:eastAsia="Times New Roman" w:hAnsi="Times New Roman" w:cs="Times New Roman"/>
          <w:sz w:val="24"/>
          <w:szCs w:val="24"/>
          <w:lang w:eastAsia="en-GB"/>
        </w:rPr>
      </w:pPr>
      <w:r w:rsidRPr="00FC1A9C">
        <w:rPr>
          <w:rFonts w:ascii="Times New Roman" w:eastAsia="Times New Roman" w:hAnsi="Times New Roman" w:cs="Times New Roman"/>
          <w:sz w:val="24"/>
          <w:szCs w:val="24"/>
          <w:lang w:eastAsia="en-GB"/>
        </w:rPr>
        <w:t xml:space="preserve">Modern research demonstrates how molecular biomarkers together with imaging methods enhance Parkinson’s disease (PD) model validation. The changes associated with disease progression include Ser129 alpha-synuclein phosphorylation together with pro-inflammatory IL-1β and TNF-α and oxidative stress markers MDA and GSH according to Mallet </w:t>
      </w:r>
      <w:r w:rsidRPr="00053C80">
        <w:rPr>
          <w:rFonts w:ascii="Times New Roman" w:eastAsia="Times New Roman" w:hAnsi="Times New Roman" w:cs="Times New Roman"/>
          <w:i/>
          <w:sz w:val="24"/>
          <w:szCs w:val="24"/>
          <w:lang w:eastAsia="en-GB"/>
        </w:rPr>
        <w:t>et al</w:t>
      </w:r>
      <w:r w:rsidRPr="00FC1A9C">
        <w:rPr>
          <w:rFonts w:ascii="Times New Roman" w:eastAsia="Times New Roman" w:hAnsi="Times New Roman" w:cs="Times New Roman"/>
          <w:sz w:val="24"/>
          <w:szCs w:val="24"/>
          <w:lang w:eastAsia="en-GB"/>
        </w:rPr>
        <w:t>.</w:t>
      </w:r>
      <w:r w:rsidR="00053C80">
        <w:rPr>
          <w:rFonts w:ascii="Times New Roman" w:eastAsia="Times New Roman" w:hAnsi="Times New Roman" w:cs="Times New Roman"/>
          <w:sz w:val="24"/>
          <w:szCs w:val="24"/>
          <w:lang w:eastAsia="en-GB"/>
        </w:rPr>
        <w:t>,</w:t>
      </w:r>
      <w:r w:rsidRPr="00FC1A9C">
        <w:rPr>
          <w:rFonts w:ascii="Times New Roman" w:eastAsia="Times New Roman" w:hAnsi="Times New Roman" w:cs="Times New Roman"/>
          <w:sz w:val="24"/>
          <w:szCs w:val="24"/>
          <w:lang w:eastAsia="en-GB"/>
        </w:rPr>
        <w:t xml:space="preserve"> (2022) and Campolo </w:t>
      </w:r>
      <w:r w:rsidRPr="00053C80">
        <w:rPr>
          <w:rFonts w:ascii="Times New Roman" w:eastAsia="Times New Roman" w:hAnsi="Times New Roman" w:cs="Times New Roman"/>
          <w:i/>
          <w:sz w:val="24"/>
          <w:szCs w:val="24"/>
          <w:lang w:eastAsia="en-GB"/>
        </w:rPr>
        <w:t>et al</w:t>
      </w:r>
      <w:r w:rsidRPr="00FC1A9C">
        <w:rPr>
          <w:rFonts w:ascii="Times New Roman" w:eastAsia="Times New Roman" w:hAnsi="Times New Roman" w:cs="Times New Roman"/>
          <w:sz w:val="24"/>
          <w:szCs w:val="24"/>
          <w:lang w:eastAsia="en-GB"/>
        </w:rPr>
        <w:t>. (2016). Neurodegeneration along with therapeutic responses can be measured in real time by PET and MRI and fluorescence ima</w:t>
      </w:r>
      <w:r w:rsidR="007525BD">
        <w:rPr>
          <w:rFonts w:ascii="Times New Roman" w:eastAsia="Times New Roman" w:hAnsi="Times New Roman" w:cs="Times New Roman"/>
          <w:sz w:val="24"/>
          <w:szCs w:val="24"/>
          <w:lang w:eastAsia="en-GB"/>
        </w:rPr>
        <w:t xml:space="preserve">ging methods (Ayaz </w:t>
      </w:r>
      <w:r w:rsidR="007525BD" w:rsidRPr="00053C80">
        <w:rPr>
          <w:rFonts w:ascii="Times New Roman" w:eastAsia="Times New Roman" w:hAnsi="Times New Roman" w:cs="Times New Roman"/>
          <w:i/>
          <w:sz w:val="24"/>
          <w:szCs w:val="24"/>
          <w:lang w:eastAsia="en-GB"/>
        </w:rPr>
        <w:t>et al</w:t>
      </w:r>
      <w:r w:rsidR="007525BD">
        <w:rPr>
          <w:rFonts w:ascii="Times New Roman" w:eastAsia="Times New Roman" w:hAnsi="Times New Roman" w:cs="Times New Roman"/>
          <w:sz w:val="24"/>
          <w:szCs w:val="24"/>
          <w:lang w:eastAsia="en-GB"/>
        </w:rPr>
        <w:t>., 2023,</w:t>
      </w:r>
      <w:r w:rsidRPr="00FC1A9C">
        <w:rPr>
          <w:rFonts w:ascii="Times New Roman" w:eastAsia="Times New Roman" w:hAnsi="Times New Roman" w:cs="Times New Roman"/>
          <w:sz w:val="24"/>
          <w:szCs w:val="24"/>
          <w:lang w:eastAsia="en-GB"/>
        </w:rPr>
        <w:t xml:space="preserve"> Shu </w:t>
      </w:r>
      <w:r w:rsidRPr="00053C80">
        <w:rPr>
          <w:rFonts w:ascii="Times New Roman" w:eastAsia="Times New Roman" w:hAnsi="Times New Roman" w:cs="Times New Roman"/>
          <w:i/>
          <w:sz w:val="24"/>
          <w:szCs w:val="24"/>
          <w:lang w:eastAsia="en-GB"/>
        </w:rPr>
        <w:t>et al</w:t>
      </w:r>
      <w:r w:rsidRPr="00FC1A9C">
        <w:rPr>
          <w:rFonts w:ascii="Times New Roman" w:eastAsia="Times New Roman" w:hAnsi="Times New Roman" w:cs="Times New Roman"/>
          <w:sz w:val="24"/>
          <w:szCs w:val="24"/>
          <w:lang w:eastAsia="en-GB"/>
        </w:rPr>
        <w:t>., 2020). The approaches offer extended monitoring for translational purposes but require standardized technical protocols and standardized testing between PD research projects.</w:t>
      </w:r>
    </w:p>
    <w:p w14:paraId="5DC21883" w14:textId="77777777" w:rsidR="0006548E" w:rsidRDefault="0006548E" w:rsidP="00E46D83">
      <w:pPr>
        <w:pStyle w:val="NormalWeb"/>
        <w:numPr>
          <w:ilvl w:val="0"/>
          <w:numId w:val="17"/>
        </w:numPr>
        <w:ind w:left="284" w:hanging="284"/>
        <w:jc w:val="both"/>
        <w:rPr>
          <w:b/>
          <w:sz w:val="28"/>
        </w:rPr>
      </w:pPr>
      <w:r>
        <w:rPr>
          <w:b/>
          <w:sz w:val="28"/>
        </w:rPr>
        <w:t xml:space="preserve">Artificial Intelligence </w:t>
      </w:r>
      <w:r w:rsidRPr="0006548E">
        <w:rPr>
          <w:b/>
          <w:sz w:val="28"/>
        </w:rPr>
        <w:t>as a Tool for Enhancing PD Research and Therapeutics</w:t>
      </w:r>
    </w:p>
    <w:p w14:paraId="2EEA85E7" w14:textId="6A65D1F3" w:rsidR="00AD0D46" w:rsidRPr="007525BD" w:rsidRDefault="00AD0D46" w:rsidP="00E46D83">
      <w:pPr>
        <w:jc w:val="both"/>
        <w:rPr>
          <w:rFonts w:ascii="Times New Roman" w:eastAsia="Times New Roman" w:hAnsi="Times New Roman" w:cs="Times New Roman"/>
          <w:bCs/>
          <w:sz w:val="28"/>
          <w:szCs w:val="24"/>
          <w:lang w:eastAsia="en-GB"/>
        </w:rPr>
      </w:pPr>
      <w:r w:rsidRPr="007525BD">
        <w:rPr>
          <w:rFonts w:ascii="Times New Roman" w:eastAsia="Times New Roman" w:hAnsi="Times New Roman" w:cs="Times New Roman"/>
          <w:bCs/>
          <w:sz w:val="24"/>
          <w:szCs w:val="24"/>
          <w:lang w:eastAsia="en-GB"/>
        </w:rPr>
        <w:t xml:space="preserve">Researchers use artificial intelligence (AI) to enhance Parkinson’s disease (PD) research through patient classification and therapeutic development and disease manifestation </w:t>
      </w:r>
      <w:proofErr w:type="spellStart"/>
      <w:r w:rsidRPr="007525BD">
        <w:rPr>
          <w:rFonts w:ascii="Times New Roman" w:eastAsia="Times New Roman" w:hAnsi="Times New Roman" w:cs="Times New Roman"/>
          <w:bCs/>
          <w:sz w:val="24"/>
          <w:szCs w:val="24"/>
          <w:lang w:eastAsia="en-GB"/>
        </w:rPr>
        <w:t>modeling</w:t>
      </w:r>
      <w:proofErr w:type="spellEnd"/>
      <w:r w:rsidRPr="007525BD">
        <w:rPr>
          <w:rFonts w:ascii="Times New Roman" w:eastAsia="Times New Roman" w:hAnsi="Times New Roman" w:cs="Times New Roman"/>
          <w:bCs/>
          <w:sz w:val="24"/>
          <w:szCs w:val="24"/>
          <w:lang w:eastAsia="en-GB"/>
        </w:rPr>
        <w:t>. The AI-based clustering method used data combinations of PD subtypes through their motor and non-motor traits which led to pathway discovery and better trial protocols (</w:t>
      </w:r>
      <w:proofErr w:type="spellStart"/>
      <w:r w:rsidRPr="007525BD">
        <w:rPr>
          <w:rFonts w:ascii="Times New Roman" w:eastAsia="Times New Roman" w:hAnsi="Times New Roman" w:cs="Times New Roman"/>
          <w:bCs/>
          <w:sz w:val="24"/>
          <w:szCs w:val="24"/>
          <w:lang w:eastAsia="en-GB"/>
        </w:rPr>
        <w:t>Birkenbihl</w:t>
      </w:r>
      <w:proofErr w:type="spellEnd"/>
      <w:r w:rsidRPr="007525BD">
        <w:rPr>
          <w:rFonts w:ascii="Times New Roman" w:eastAsia="Times New Roman" w:hAnsi="Times New Roman" w:cs="Times New Roman"/>
          <w:bCs/>
          <w:sz w:val="24"/>
          <w:szCs w:val="24"/>
          <w:lang w:eastAsia="en-GB"/>
        </w:rPr>
        <w:t xml:space="preserve"> </w:t>
      </w:r>
      <w:r w:rsidRPr="00053C80">
        <w:rPr>
          <w:rFonts w:ascii="Times New Roman" w:eastAsia="Times New Roman" w:hAnsi="Times New Roman" w:cs="Times New Roman"/>
          <w:bCs/>
          <w:i/>
          <w:sz w:val="24"/>
          <w:szCs w:val="24"/>
          <w:lang w:eastAsia="en-GB"/>
        </w:rPr>
        <w:t>et al</w:t>
      </w:r>
      <w:r w:rsidRPr="007525BD">
        <w:rPr>
          <w:rFonts w:ascii="Times New Roman" w:eastAsia="Times New Roman" w:hAnsi="Times New Roman" w:cs="Times New Roman"/>
          <w:bCs/>
          <w:sz w:val="24"/>
          <w:szCs w:val="24"/>
          <w:lang w:eastAsia="en-GB"/>
        </w:rPr>
        <w:t xml:space="preserve">., 2023). AI-driven drug repurposing methods conducted anti-α-synuclein aggregation compound screening and confirmed clinical results which validated two candidate drugs including dexamethasone and pentoxifylline (Maclagan </w:t>
      </w:r>
      <w:r w:rsidRPr="00053C80">
        <w:rPr>
          <w:rFonts w:ascii="Times New Roman" w:eastAsia="Times New Roman" w:hAnsi="Times New Roman" w:cs="Times New Roman"/>
          <w:bCs/>
          <w:i/>
          <w:sz w:val="24"/>
          <w:szCs w:val="24"/>
          <w:lang w:eastAsia="en-GB"/>
        </w:rPr>
        <w:t>et al</w:t>
      </w:r>
      <w:r w:rsidRPr="007525BD">
        <w:rPr>
          <w:rFonts w:ascii="Times New Roman" w:eastAsia="Times New Roman" w:hAnsi="Times New Roman" w:cs="Times New Roman"/>
          <w:bCs/>
          <w:sz w:val="24"/>
          <w:szCs w:val="24"/>
          <w:lang w:eastAsia="en-GB"/>
        </w:rPr>
        <w:t xml:space="preserve">., 2020). The combination of network pharmacology with AI enhancement together with 3D-QSAR </w:t>
      </w:r>
      <w:proofErr w:type="spellStart"/>
      <w:r w:rsidRPr="007525BD">
        <w:rPr>
          <w:rFonts w:ascii="Times New Roman" w:eastAsia="Times New Roman" w:hAnsi="Times New Roman" w:cs="Times New Roman"/>
          <w:bCs/>
          <w:sz w:val="24"/>
          <w:szCs w:val="24"/>
          <w:lang w:eastAsia="en-GB"/>
        </w:rPr>
        <w:t>modeling</w:t>
      </w:r>
      <w:proofErr w:type="spellEnd"/>
      <w:r w:rsidRPr="007525BD">
        <w:rPr>
          <w:rFonts w:ascii="Times New Roman" w:eastAsia="Times New Roman" w:hAnsi="Times New Roman" w:cs="Times New Roman"/>
          <w:bCs/>
          <w:sz w:val="24"/>
          <w:szCs w:val="24"/>
          <w:lang w:eastAsia="en-GB"/>
        </w:rPr>
        <w:t xml:space="preserve"> enables researchers to identify multiple target agents which interact with proteins related to PD (Chen </w:t>
      </w:r>
      <w:r w:rsidRPr="00053C80">
        <w:rPr>
          <w:rFonts w:ascii="Times New Roman" w:eastAsia="Times New Roman" w:hAnsi="Times New Roman" w:cs="Times New Roman"/>
          <w:bCs/>
          <w:i/>
          <w:sz w:val="24"/>
          <w:szCs w:val="24"/>
          <w:lang w:eastAsia="en-GB"/>
        </w:rPr>
        <w:t>et al</w:t>
      </w:r>
      <w:r w:rsidRPr="007525BD">
        <w:rPr>
          <w:rFonts w:ascii="Times New Roman" w:eastAsia="Times New Roman" w:hAnsi="Times New Roman" w:cs="Times New Roman"/>
          <w:bCs/>
          <w:sz w:val="24"/>
          <w:szCs w:val="24"/>
          <w:lang w:eastAsia="en-GB"/>
        </w:rPr>
        <w:t>., 2020). These programs extend the value of animal models by advancing the discovery of biomarkers as well as therapeutic drug screening and clinical applications for PD investigations.</w:t>
      </w:r>
    </w:p>
    <w:p w14:paraId="1B14BFF1" w14:textId="77777777" w:rsidR="00AC3FDB" w:rsidRDefault="00AC3FDB" w:rsidP="00E46D83">
      <w:pPr>
        <w:pStyle w:val="NormalWeb"/>
        <w:numPr>
          <w:ilvl w:val="0"/>
          <w:numId w:val="17"/>
        </w:numPr>
        <w:ind w:left="284" w:hanging="284"/>
        <w:jc w:val="both"/>
        <w:rPr>
          <w:b/>
          <w:sz w:val="28"/>
        </w:rPr>
      </w:pPr>
      <w:r>
        <w:rPr>
          <w:b/>
          <w:sz w:val="28"/>
        </w:rPr>
        <w:t>Comparative summary of Parkinson’s disease animal models</w:t>
      </w:r>
    </w:p>
    <w:p w14:paraId="061452C0" w14:textId="77777777" w:rsidR="00AC3FDB" w:rsidRDefault="00AC3FDB" w:rsidP="00E46D83">
      <w:pPr>
        <w:pStyle w:val="NormalWeb"/>
        <w:jc w:val="both"/>
      </w:pPr>
      <w:r w:rsidRPr="00AC3FDB">
        <w:t>Having discussed</w:t>
      </w:r>
      <w:r>
        <w:t xml:space="preserve"> the individual neurotoxin, genetic and pharmacological models of Parkinson’s disease, a comparative summary is essential to highlight </w:t>
      </w:r>
      <w:r w:rsidR="00213EA2">
        <w:t>their res</w:t>
      </w:r>
      <w:r>
        <w:t>pective strengths,</w:t>
      </w:r>
      <w:r w:rsidR="00213EA2">
        <w:t xml:space="preserve"> </w:t>
      </w:r>
      <w:r w:rsidR="00213EA2">
        <w:lastRenderedPageBreak/>
        <w:t>limitations and rele</w:t>
      </w:r>
      <w:r>
        <w:t>vance. The following table pr</w:t>
      </w:r>
      <w:r w:rsidR="00213EA2">
        <w:t xml:space="preserve">ovides a consolidating overview </w:t>
      </w:r>
      <w:r>
        <w:t>of the key features of these models.</w:t>
      </w:r>
    </w:p>
    <w:p w14:paraId="54B74D31" w14:textId="611A5D61" w:rsidR="009B3FC2" w:rsidRPr="00AC3FDB" w:rsidRDefault="009B3FC2" w:rsidP="00E46D83">
      <w:pPr>
        <w:pStyle w:val="NormalWeb"/>
        <w:jc w:val="both"/>
      </w:pPr>
      <w:r w:rsidRPr="00D61B2D">
        <w:rPr>
          <w:highlight w:val="yellow"/>
        </w:rPr>
        <w:t>Table 2.</w:t>
      </w:r>
      <w:r w:rsidR="00BD10D4" w:rsidRPr="00D61B2D">
        <w:rPr>
          <w:highlight w:val="yellow"/>
        </w:rPr>
        <w:t xml:space="preserve"> Overview of the key features of </w:t>
      </w:r>
      <w:r w:rsidR="00BE2877" w:rsidRPr="00D61B2D">
        <w:rPr>
          <w:highlight w:val="yellow"/>
        </w:rPr>
        <w:t>Parkinson’s disease animal</w:t>
      </w:r>
      <w:r w:rsidR="00BD10D4" w:rsidRPr="00D61B2D">
        <w:rPr>
          <w:highlight w:val="yellow"/>
        </w:rPr>
        <w:t xml:space="preserve"> models</w:t>
      </w:r>
    </w:p>
    <w:tbl>
      <w:tblPr>
        <w:tblStyle w:val="PlainTable2"/>
        <w:tblW w:w="5000" w:type="pct"/>
        <w:tblLook w:val="04A0" w:firstRow="1" w:lastRow="0" w:firstColumn="1" w:lastColumn="0" w:noHBand="0" w:noVBand="1"/>
      </w:tblPr>
      <w:tblGrid>
        <w:gridCol w:w="1710"/>
        <w:gridCol w:w="1829"/>
        <w:gridCol w:w="1790"/>
        <w:gridCol w:w="1771"/>
        <w:gridCol w:w="1926"/>
      </w:tblGrid>
      <w:tr w:rsidR="00AC3FDB" w14:paraId="6F41A474" w14:textId="77777777" w:rsidTr="00285141">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959" w:type="pct"/>
          </w:tcPr>
          <w:p w14:paraId="1719288B" w14:textId="77777777" w:rsidR="00AC3FDB" w:rsidRPr="00D01731" w:rsidRDefault="00AC3FDB" w:rsidP="00E46D83">
            <w:pPr>
              <w:pStyle w:val="NormalWeb"/>
              <w:jc w:val="both"/>
              <w:rPr>
                <w:sz w:val="28"/>
              </w:rPr>
            </w:pPr>
            <w:r w:rsidRPr="00D01731">
              <w:rPr>
                <w:sz w:val="28"/>
              </w:rPr>
              <w:t xml:space="preserve">Model </w:t>
            </w:r>
          </w:p>
        </w:tc>
        <w:tc>
          <w:tcPr>
            <w:tcW w:w="959" w:type="pct"/>
          </w:tcPr>
          <w:p w14:paraId="3B352ADF"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Type</w:t>
            </w:r>
          </w:p>
        </w:tc>
        <w:tc>
          <w:tcPr>
            <w:tcW w:w="959" w:type="pct"/>
          </w:tcPr>
          <w:p w14:paraId="01BA86B4"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Key features</w:t>
            </w:r>
          </w:p>
        </w:tc>
        <w:tc>
          <w:tcPr>
            <w:tcW w:w="1027" w:type="pct"/>
          </w:tcPr>
          <w:p w14:paraId="6BCE6B20"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 xml:space="preserve">Pros </w:t>
            </w:r>
          </w:p>
        </w:tc>
        <w:tc>
          <w:tcPr>
            <w:tcW w:w="1096" w:type="pct"/>
          </w:tcPr>
          <w:p w14:paraId="68F08C42" w14:textId="77777777" w:rsidR="00AC3FDB" w:rsidRPr="00D01731" w:rsidRDefault="00AC3FDB" w:rsidP="00E46D83">
            <w:pPr>
              <w:pStyle w:val="NormalWeb"/>
              <w:jc w:val="both"/>
              <w:cnfStyle w:val="100000000000" w:firstRow="1" w:lastRow="0" w:firstColumn="0" w:lastColumn="0" w:oddVBand="0" w:evenVBand="0" w:oddHBand="0" w:evenHBand="0" w:firstRowFirstColumn="0" w:firstRowLastColumn="0" w:lastRowFirstColumn="0" w:lastRowLastColumn="0"/>
              <w:rPr>
                <w:sz w:val="28"/>
              </w:rPr>
            </w:pPr>
            <w:r w:rsidRPr="00D01731">
              <w:rPr>
                <w:sz w:val="28"/>
              </w:rPr>
              <w:t xml:space="preserve">Cons </w:t>
            </w:r>
          </w:p>
        </w:tc>
      </w:tr>
      <w:tr w:rsidR="00F534C2" w14:paraId="114C7398"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44EE63C" w14:textId="77777777" w:rsidR="00F534C2" w:rsidRPr="00F534C2" w:rsidRDefault="00F534C2" w:rsidP="00E46D83">
            <w:pPr>
              <w:pStyle w:val="NormalWeb"/>
              <w:jc w:val="both"/>
            </w:pPr>
            <w:r w:rsidRPr="00F534C2">
              <w:t>Rotenone</w:t>
            </w:r>
            <w:r>
              <w:t xml:space="preserve"> </w:t>
            </w:r>
          </w:p>
        </w:tc>
        <w:tc>
          <w:tcPr>
            <w:tcW w:w="959" w:type="pct"/>
          </w:tcPr>
          <w:p w14:paraId="21E35B73" w14:textId="77777777" w:rsidR="00F534C2" w:rsidRPr="00AC3FDB"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rPr>
                <w:b/>
              </w:rPr>
            </w:pPr>
            <w:r>
              <w:t>Neurotoxin-based</w:t>
            </w:r>
          </w:p>
        </w:tc>
        <w:tc>
          <w:tcPr>
            <w:tcW w:w="959" w:type="pct"/>
          </w:tcPr>
          <w:p w14:paraId="2A38017A" w14:textId="77777777" w:rsidR="00F534C2" w:rsidRP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rsidRPr="00F534C2">
              <w:t xml:space="preserve">Mitochondrial </w:t>
            </w:r>
            <w:r w:rsidR="00EB29BF">
              <w:t xml:space="preserve">complex </w:t>
            </w:r>
            <w:r w:rsidRPr="00F534C2">
              <w:t>I</w:t>
            </w:r>
            <w:r>
              <w:t xml:space="preserve"> inhibition, α-synuclein aggregation, systemic delivery</w:t>
            </w:r>
          </w:p>
        </w:tc>
        <w:tc>
          <w:tcPr>
            <w:tcW w:w="1027" w:type="pct"/>
          </w:tcPr>
          <w:p w14:paraId="419D6FB9" w14:textId="77777777" w:rsidR="00F534C2" w:rsidRP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rsidRPr="00F534C2">
              <w:t xml:space="preserve">Models sporadic PD, oxidative stress, </w:t>
            </w:r>
            <w:proofErr w:type="spellStart"/>
            <w:r w:rsidRPr="00F534C2">
              <w:t>proteinopathy</w:t>
            </w:r>
            <w:proofErr w:type="spellEnd"/>
          </w:p>
        </w:tc>
        <w:tc>
          <w:tcPr>
            <w:tcW w:w="1096" w:type="pct"/>
          </w:tcPr>
          <w:p w14:paraId="4FD3F435" w14:textId="77777777" w:rsidR="00F534C2" w:rsidRP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rsidRPr="00F534C2">
              <w:t>Variability in response, systemic toxicity</w:t>
            </w:r>
          </w:p>
        </w:tc>
      </w:tr>
      <w:tr w:rsidR="00AC3FDB" w14:paraId="26E26ADC"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3CFB35A2" w14:textId="77777777" w:rsidR="00AC3FDB" w:rsidRDefault="00AC3FDB" w:rsidP="00E46D83">
            <w:pPr>
              <w:pStyle w:val="NormalWeb"/>
              <w:jc w:val="both"/>
            </w:pPr>
            <w:r>
              <w:t>6-OHDA</w:t>
            </w:r>
          </w:p>
        </w:tc>
        <w:tc>
          <w:tcPr>
            <w:tcW w:w="959" w:type="pct"/>
          </w:tcPr>
          <w:p w14:paraId="0C455029" w14:textId="77777777" w:rsidR="00AC3FDB" w:rsidRDefault="00AC3FDB" w:rsidP="00E46D83">
            <w:pPr>
              <w:pStyle w:val="NormalWeb"/>
              <w:jc w:val="both"/>
              <w:cnfStyle w:val="000000000000" w:firstRow="0" w:lastRow="0" w:firstColumn="0" w:lastColumn="0" w:oddVBand="0" w:evenVBand="0" w:oddHBand="0" w:evenHBand="0" w:firstRowFirstColumn="0" w:firstRowLastColumn="0" w:lastRowFirstColumn="0" w:lastRowLastColumn="0"/>
            </w:pPr>
            <w:r>
              <w:t>Neurotoxin-based</w:t>
            </w:r>
          </w:p>
        </w:tc>
        <w:tc>
          <w:tcPr>
            <w:tcW w:w="959" w:type="pct"/>
          </w:tcPr>
          <w:p w14:paraId="5A20F33C" w14:textId="77777777" w:rsidR="00AC3FDB" w:rsidRDefault="00AC3FDB" w:rsidP="00E46D83">
            <w:pPr>
              <w:pStyle w:val="NormalWeb"/>
              <w:jc w:val="both"/>
              <w:cnfStyle w:val="000000000000" w:firstRow="0" w:lastRow="0" w:firstColumn="0" w:lastColumn="0" w:oddVBand="0" w:evenVBand="0" w:oddHBand="0" w:evenHBand="0" w:firstRowFirstColumn="0" w:firstRowLastColumn="0" w:lastRowFirstColumn="0" w:lastRowLastColumn="0"/>
            </w:pPr>
            <w:r>
              <w:t>Selective dopaminergic neuron degeneration</w:t>
            </w:r>
          </w:p>
        </w:tc>
        <w:tc>
          <w:tcPr>
            <w:tcW w:w="1027" w:type="pct"/>
          </w:tcPr>
          <w:p w14:paraId="3D20236F" w14:textId="77777777" w:rsidR="00AC3FDB" w:rsidRDefault="00AC3FDB"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Highly reproducible, </w:t>
            </w:r>
            <w:r w:rsidR="00F534C2">
              <w:t>good for motor deficit studies</w:t>
            </w:r>
          </w:p>
        </w:tc>
        <w:tc>
          <w:tcPr>
            <w:tcW w:w="1096" w:type="pct"/>
          </w:tcPr>
          <w:p w14:paraId="14FC1C9D" w14:textId="77777777" w:rsidR="00AC3FDB" w:rsidRDefault="00F534C2" w:rsidP="00E46D83">
            <w:pPr>
              <w:pStyle w:val="NormalWeb"/>
              <w:jc w:val="both"/>
              <w:cnfStyle w:val="000000000000" w:firstRow="0" w:lastRow="0" w:firstColumn="0" w:lastColumn="0" w:oddVBand="0" w:evenVBand="0" w:oddHBand="0" w:evenHBand="0" w:firstRowFirstColumn="0" w:firstRowLastColumn="0" w:lastRowFirstColumn="0" w:lastRowLastColumn="0"/>
            </w:pPr>
            <w:r>
              <w:t>No α-synuclein pathology, invasive (require direct injection into brain region)</w:t>
            </w:r>
          </w:p>
        </w:tc>
      </w:tr>
      <w:tr w:rsidR="00F534C2" w14:paraId="73FC03FF"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572A39C2" w14:textId="77777777" w:rsidR="00F534C2" w:rsidRDefault="00F534C2" w:rsidP="00E46D83">
            <w:pPr>
              <w:pStyle w:val="NormalWeb"/>
              <w:jc w:val="both"/>
            </w:pPr>
            <w:r>
              <w:t>MPTP</w:t>
            </w:r>
          </w:p>
        </w:tc>
        <w:tc>
          <w:tcPr>
            <w:tcW w:w="959" w:type="pct"/>
          </w:tcPr>
          <w:p w14:paraId="09F6BE64"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Neurotoxin-based</w:t>
            </w:r>
          </w:p>
        </w:tc>
        <w:tc>
          <w:tcPr>
            <w:tcW w:w="959" w:type="pct"/>
          </w:tcPr>
          <w:p w14:paraId="59F2BFEB"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Crosses BBB, causes bilateral dopaminergic neuronal loss</w:t>
            </w:r>
          </w:p>
        </w:tc>
        <w:tc>
          <w:tcPr>
            <w:tcW w:w="1027" w:type="pct"/>
          </w:tcPr>
          <w:p w14:paraId="50B9800C"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Mimics motor features, systemic administration is possible</w:t>
            </w:r>
          </w:p>
        </w:tc>
        <w:tc>
          <w:tcPr>
            <w:tcW w:w="1096" w:type="pct"/>
          </w:tcPr>
          <w:p w14:paraId="777238DA" w14:textId="77777777" w:rsidR="00F534C2" w:rsidRDefault="00F534C2" w:rsidP="00E46D83">
            <w:pPr>
              <w:pStyle w:val="NormalWeb"/>
              <w:jc w:val="both"/>
              <w:cnfStyle w:val="000000100000" w:firstRow="0" w:lastRow="0" w:firstColumn="0" w:lastColumn="0" w:oddVBand="0" w:evenVBand="0" w:oddHBand="1" w:evenHBand="0" w:firstRowFirstColumn="0" w:firstRowLastColumn="0" w:lastRowFirstColumn="0" w:lastRowLastColumn="0"/>
            </w:pPr>
            <w:r>
              <w:t>Less effective in rodents, lacks non-motor features</w:t>
            </w:r>
          </w:p>
        </w:tc>
      </w:tr>
      <w:tr w:rsidR="00F534C2" w14:paraId="47A15938"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263230C5" w14:textId="77777777" w:rsidR="00F534C2" w:rsidRDefault="00F534C2" w:rsidP="00E46D83">
            <w:pPr>
              <w:pStyle w:val="NormalWeb"/>
              <w:jc w:val="both"/>
            </w:pPr>
            <w:r>
              <w:t>α-</w:t>
            </w:r>
            <w:proofErr w:type="spellStart"/>
            <w:r>
              <w:t>syn</w:t>
            </w:r>
            <w:proofErr w:type="spellEnd"/>
            <w:r>
              <w:t xml:space="preserve"> </w:t>
            </w:r>
          </w:p>
          <w:p w14:paraId="6E85B507" w14:textId="77777777" w:rsidR="00F534C2" w:rsidRDefault="00F534C2" w:rsidP="00E46D83">
            <w:pPr>
              <w:pStyle w:val="NormalWeb"/>
              <w:jc w:val="both"/>
            </w:pPr>
            <w:r>
              <w:t>Transgenic</w:t>
            </w:r>
          </w:p>
        </w:tc>
        <w:tc>
          <w:tcPr>
            <w:tcW w:w="959" w:type="pct"/>
          </w:tcPr>
          <w:p w14:paraId="1A7EC7FA" w14:textId="77777777" w:rsidR="00F534C2" w:rsidRDefault="00F534C2"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Genetic </w:t>
            </w:r>
          </w:p>
        </w:tc>
        <w:tc>
          <w:tcPr>
            <w:tcW w:w="959" w:type="pct"/>
          </w:tcPr>
          <w:p w14:paraId="0CCA9405"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Overexpression of mutant or wild-type- α-synuclein</w:t>
            </w:r>
          </w:p>
        </w:tc>
        <w:tc>
          <w:tcPr>
            <w:tcW w:w="1027" w:type="pct"/>
          </w:tcPr>
          <w:p w14:paraId="529D4142"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proofErr w:type="gramStart"/>
            <w:r>
              <w:t>Models</w:t>
            </w:r>
            <w:proofErr w:type="gramEnd"/>
            <w:r>
              <w:t xml:space="preserve"> protein aggregation, familial PD features</w:t>
            </w:r>
          </w:p>
        </w:tc>
        <w:tc>
          <w:tcPr>
            <w:tcW w:w="1096" w:type="pct"/>
          </w:tcPr>
          <w:p w14:paraId="75DD58B7"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Variable phenotype, mild motor symptoms</w:t>
            </w:r>
          </w:p>
        </w:tc>
      </w:tr>
      <w:tr w:rsidR="00F534C2" w14:paraId="7FE835B3"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13E89309" w14:textId="77777777" w:rsidR="00F534C2" w:rsidRDefault="00D05154" w:rsidP="00E46D83">
            <w:pPr>
              <w:pStyle w:val="NormalWeb"/>
              <w:jc w:val="both"/>
            </w:pPr>
            <w:r>
              <w:t>PINK1/Parkin KO</w:t>
            </w:r>
          </w:p>
        </w:tc>
        <w:tc>
          <w:tcPr>
            <w:tcW w:w="959" w:type="pct"/>
          </w:tcPr>
          <w:p w14:paraId="5C5D8401"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Genetic </w:t>
            </w:r>
          </w:p>
        </w:tc>
        <w:tc>
          <w:tcPr>
            <w:tcW w:w="959" w:type="pct"/>
          </w:tcPr>
          <w:p w14:paraId="0A9DFC00"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Mitochondrial dysfunction, oxidative stress</w:t>
            </w:r>
          </w:p>
        </w:tc>
        <w:tc>
          <w:tcPr>
            <w:tcW w:w="1027" w:type="pct"/>
          </w:tcPr>
          <w:p w14:paraId="69D9331C"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Use</w:t>
            </w:r>
            <w:r w:rsidR="00247EDB">
              <w:t>ful</w:t>
            </w:r>
            <w:r>
              <w:t xml:space="preserve"> for early-onset PD, mechanistic studies </w:t>
            </w:r>
          </w:p>
        </w:tc>
        <w:tc>
          <w:tcPr>
            <w:tcW w:w="1096" w:type="pct"/>
          </w:tcPr>
          <w:p w14:paraId="4C8AB255" w14:textId="77777777" w:rsidR="00F534C2" w:rsidRDefault="00D05154" w:rsidP="00E46D83">
            <w:pPr>
              <w:pStyle w:val="NormalWeb"/>
              <w:jc w:val="both"/>
              <w:cnfStyle w:val="000000100000" w:firstRow="0" w:lastRow="0" w:firstColumn="0" w:lastColumn="0" w:oddVBand="0" w:evenVBand="0" w:oddHBand="1" w:evenHBand="0" w:firstRowFirstColumn="0" w:firstRowLastColumn="0" w:lastRowFirstColumn="0" w:lastRowLastColumn="0"/>
            </w:pPr>
            <w:r>
              <w:t>Limited degeneration, weak behavioural phenotype</w:t>
            </w:r>
          </w:p>
        </w:tc>
      </w:tr>
      <w:tr w:rsidR="00F534C2" w14:paraId="77655AE0"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0A611788" w14:textId="77777777" w:rsidR="00F534C2" w:rsidRDefault="00D05154" w:rsidP="00E46D83">
            <w:pPr>
              <w:pStyle w:val="NormalWeb"/>
              <w:jc w:val="both"/>
            </w:pPr>
            <w:r>
              <w:t xml:space="preserve">LRRK2 </w:t>
            </w:r>
          </w:p>
        </w:tc>
        <w:tc>
          <w:tcPr>
            <w:tcW w:w="959" w:type="pct"/>
          </w:tcPr>
          <w:p w14:paraId="49D0677D"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Genetic </w:t>
            </w:r>
          </w:p>
        </w:tc>
        <w:tc>
          <w:tcPr>
            <w:tcW w:w="959" w:type="pct"/>
          </w:tcPr>
          <w:p w14:paraId="5B1F1142"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Kinase mutations leading to altered vesicle dynamics and autophagy</w:t>
            </w:r>
          </w:p>
        </w:tc>
        <w:tc>
          <w:tcPr>
            <w:tcW w:w="1027" w:type="pct"/>
          </w:tcPr>
          <w:p w14:paraId="51E5EB90"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Mimics some late-onset familial PD mutations</w:t>
            </w:r>
          </w:p>
        </w:tc>
        <w:tc>
          <w:tcPr>
            <w:tcW w:w="1096" w:type="pct"/>
          </w:tcPr>
          <w:p w14:paraId="7C8AE44D"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Slow pathology, often mild behavioural effects</w:t>
            </w:r>
          </w:p>
        </w:tc>
      </w:tr>
      <w:tr w:rsidR="00640086" w14:paraId="2217BDFE"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65C3BCA" w14:textId="77777777" w:rsidR="00640086" w:rsidRDefault="00640086" w:rsidP="00E46D83">
            <w:pPr>
              <w:pStyle w:val="NormalWeb"/>
              <w:jc w:val="both"/>
            </w:pPr>
            <w:r>
              <w:t>Humanized model (</w:t>
            </w:r>
            <w:proofErr w:type="spellStart"/>
            <w:r>
              <w:t>eg.</w:t>
            </w:r>
            <w:proofErr w:type="spellEnd"/>
            <w:r>
              <w:t xml:space="preserve"> iPSC)</w:t>
            </w:r>
          </w:p>
        </w:tc>
        <w:tc>
          <w:tcPr>
            <w:tcW w:w="959" w:type="pct"/>
          </w:tcPr>
          <w:p w14:paraId="1B6E63F7"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Genetic </w:t>
            </w:r>
          </w:p>
        </w:tc>
        <w:tc>
          <w:tcPr>
            <w:tcW w:w="959" w:type="pct"/>
          </w:tcPr>
          <w:p w14:paraId="74FDBB51"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Expression of human PD genes; some models develop progressive </w:t>
            </w:r>
            <w:proofErr w:type="spellStart"/>
            <w:r>
              <w:t>synucleinopathy</w:t>
            </w:r>
            <w:proofErr w:type="spellEnd"/>
          </w:p>
        </w:tc>
        <w:tc>
          <w:tcPr>
            <w:tcW w:w="1027" w:type="pct"/>
          </w:tcPr>
          <w:p w14:paraId="4508024B"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t>Better mimicry of human genetic pathology; useful for studying gene-environment interactions</w:t>
            </w:r>
          </w:p>
        </w:tc>
        <w:tc>
          <w:tcPr>
            <w:tcW w:w="1096" w:type="pct"/>
          </w:tcPr>
          <w:p w14:paraId="5F4CD86D" w14:textId="77777777" w:rsidR="00640086" w:rsidRDefault="00640086" w:rsidP="00E46D83">
            <w:pPr>
              <w:pStyle w:val="NormalWeb"/>
              <w:jc w:val="both"/>
              <w:cnfStyle w:val="000000100000" w:firstRow="0" w:lastRow="0" w:firstColumn="0" w:lastColumn="0" w:oddVBand="0" w:evenVBand="0" w:oddHBand="1" w:evenHBand="0" w:firstRowFirstColumn="0" w:firstRowLastColumn="0" w:lastRowFirstColumn="0" w:lastRowLastColumn="0"/>
            </w:pPr>
            <w:r w:rsidRPr="00640086">
              <w:t>Phenotypes are often mild or slow to develop; expensive and time-consuming</w:t>
            </w:r>
          </w:p>
        </w:tc>
      </w:tr>
      <w:tr w:rsidR="00F534C2" w14:paraId="2CC350C0" w14:textId="77777777" w:rsidTr="00285141">
        <w:tc>
          <w:tcPr>
            <w:cnfStyle w:val="001000000000" w:firstRow="0" w:lastRow="0" w:firstColumn="1" w:lastColumn="0" w:oddVBand="0" w:evenVBand="0" w:oddHBand="0" w:evenHBand="0" w:firstRowFirstColumn="0" w:firstRowLastColumn="0" w:lastRowFirstColumn="0" w:lastRowLastColumn="0"/>
            <w:tcW w:w="959" w:type="pct"/>
          </w:tcPr>
          <w:p w14:paraId="03E07E70" w14:textId="77777777" w:rsidR="00F534C2" w:rsidRDefault="00D05154" w:rsidP="00E46D83">
            <w:pPr>
              <w:pStyle w:val="NormalWeb"/>
              <w:jc w:val="both"/>
            </w:pPr>
            <w:r>
              <w:t xml:space="preserve">Reserpine </w:t>
            </w:r>
          </w:p>
        </w:tc>
        <w:tc>
          <w:tcPr>
            <w:tcW w:w="959" w:type="pct"/>
          </w:tcPr>
          <w:p w14:paraId="565F34E6"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Pharmacological </w:t>
            </w:r>
          </w:p>
        </w:tc>
        <w:tc>
          <w:tcPr>
            <w:tcW w:w="959" w:type="pct"/>
          </w:tcPr>
          <w:p w14:paraId="1D7D4DD3"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t xml:space="preserve">VMAT2 inhibition, monoamine </w:t>
            </w:r>
            <w:r>
              <w:lastRenderedPageBreak/>
              <w:t>depletion (dopamine, norepinephrine, serotonin)</w:t>
            </w:r>
          </w:p>
        </w:tc>
        <w:tc>
          <w:tcPr>
            <w:tcW w:w="1027" w:type="pct"/>
          </w:tcPr>
          <w:p w14:paraId="6B1F4B33" w14:textId="77777777" w:rsidR="00F534C2" w:rsidRDefault="00D05154" w:rsidP="00E46D83">
            <w:pPr>
              <w:pStyle w:val="NormalWeb"/>
              <w:jc w:val="both"/>
              <w:cnfStyle w:val="000000000000" w:firstRow="0" w:lastRow="0" w:firstColumn="0" w:lastColumn="0" w:oddVBand="0" w:evenVBand="0" w:oddHBand="0" w:evenHBand="0" w:firstRowFirstColumn="0" w:firstRowLastColumn="0" w:lastRowFirstColumn="0" w:lastRowLastColumn="0"/>
            </w:pPr>
            <w:r>
              <w:lastRenderedPageBreak/>
              <w:t xml:space="preserve">Reversible model, shows both motor and </w:t>
            </w:r>
            <w:r>
              <w:lastRenderedPageBreak/>
              <w:t>non-motor features</w:t>
            </w:r>
          </w:p>
        </w:tc>
        <w:tc>
          <w:tcPr>
            <w:tcW w:w="1096" w:type="pct"/>
          </w:tcPr>
          <w:p w14:paraId="2A94E288" w14:textId="77777777" w:rsidR="00F534C2" w:rsidRDefault="004A130E" w:rsidP="00E46D83">
            <w:pPr>
              <w:pStyle w:val="NormalWeb"/>
              <w:jc w:val="both"/>
              <w:cnfStyle w:val="000000000000" w:firstRow="0" w:lastRow="0" w:firstColumn="0" w:lastColumn="0" w:oddVBand="0" w:evenVBand="0" w:oddHBand="0" w:evenHBand="0" w:firstRowFirstColumn="0" w:firstRowLastColumn="0" w:lastRowFirstColumn="0" w:lastRowLastColumn="0"/>
            </w:pPr>
            <w:r>
              <w:lastRenderedPageBreak/>
              <w:t>Non-progressive, acute or sub</w:t>
            </w:r>
            <w:r w:rsidR="00247EDB">
              <w:t>-</w:t>
            </w:r>
            <w:r>
              <w:t>acute</w:t>
            </w:r>
          </w:p>
        </w:tc>
      </w:tr>
      <w:tr w:rsidR="004A130E" w14:paraId="65078221" w14:textId="77777777" w:rsidTr="0028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5BFDAB51" w14:textId="77777777" w:rsidR="004A130E" w:rsidRDefault="004A130E" w:rsidP="00E46D83">
            <w:pPr>
              <w:pStyle w:val="NormalWeb"/>
              <w:jc w:val="both"/>
            </w:pPr>
            <w:r>
              <w:t xml:space="preserve">Haloperidol </w:t>
            </w:r>
          </w:p>
        </w:tc>
        <w:tc>
          <w:tcPr>
            <w:tcW w:w="959" w:type="pct"/>
          </w:tcPr>
          <w:p w14:paraId="2DA22CE6"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Pharmacological </w:t>
            </w:r>
          </w:p>
        </w:tc>
        <w:tc>
          <w:tcPr>
            <w:tcW w:w="959" w:type="pct"/>
          </w:tcPr>
          <w:p w14:paraId="41A151AA"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D2 receptors bloc</w:t>
            </w:r>
            <w:r w:rsidR="00247EDB">
              <w:t>k</w:t>
            </w:r>
            <w:r>
              <w:t>ade leads to motor side effects (catalepsy)</w:t>
            </w:r>
          </w:p>
        </w:tc>
        <w:tc>
          <w:tcPr>
            <w:tcW w:w="1027" w:type="pct"/>
          </w:tcPr>
          <w:p w14:paraId="64C6C5FD"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Simple model for studying extrapyramidal side effects</w:t>
            </w:r>
          </w:p>
        </w:tc>
        <w:tc>
          <w:tcPr>
            <w:tcW w:w="1096" w:type="pct"/>
          </w:tcPr>
          <w:p w14:paraId="38A675F1" w14:textId="77777777" w:rsidR="004A130E" w:rsidRDefault="004A130E" w:rsidP="00E46D83">
            <w:pPr>
              <w:pStyle w:val="NormalWeb"/>
              <w:jc w:val="both"/>
              <w:cnfStyle w:val="000000100000" w:firstRow="0" w:lastRow="0" w:firstColumn="0" w:lastColumn="0" w:oddVBand="0" w:evenVBand="0" w:oddHBand="1" w:evenHBand="0" w:firstRowFirstColumn="0" w:firstRowLastColumn="0" w:lastRowFirstColumn="0" w:lastRowLastColumn="0"/>
            </w:pPr>
            <w:r>
              <w:t xml:space="preserve">Not </w:t>
            </w:r>
            <w:proofErr w:type="spellStart"/>
            <w:r>
              <w:t>neurodenerative</w:t>
            </w:r>
            <w:proofErr w:type="spellEnd"/>
            <w:r>
              <w:t>, lacks PD pathology</w:t>
            </w:r>
          </w:p>
        </w:tc>
      </w:tr>
    </w:tbl>
    <w:p w14:paraId="6C18152F" w14:textId="77777777" w:rsidR="00B24623" w:rsidRDefault="00B24623" w:rsidP="00E46D83">
      <w:pPr>
        <w:pStyle w:val="NormalWeb"/>
        <w:jc w:val="both"/>
      </w:pPr>
    </w:p>
    <w:p w14:paraId="72F1AD2C" w14:textId="3499AA10" w:rsidR="00CA6077" w:rsidRDefault="00CA6077" w:rsidP="00E46D83">
      <w:pPr>
        <w:pStyle w:val="ListParagraph"/>
        <w:numPr>
          <w:ilvl w:val="0"/>
          <w:numId w:val="17"/>
        </w:numPr>
        <w:spacing w:before="100" w:beforeAutospacing="1" w:after="100" w:afterAutospacing="1" w:line="240" w:lineRule="auto"/>
        <w:ind w:left="284"/>
        <w:jc w:val="both"/>
        <w:outlineLvl w:val="2"/>
        <w:rPr>
          <w:rFonts w:ascii="Times New Roman" w:eastAsia="Times New Roman" w:hAnsi="Times New Roman" w:cs="Times New Roman"/>
          <w:b/>
          <w:bCs/>
          <w:sz w:val="32"/>
          <w:szCs w:val="24"/>
          <w:lang w:eastAsia="en-GB"/>
        </w:rPr>
      </w:pPr>
      <w:r w:rsidRPr="00CA6077">
        <w:rPr>
          <w:rFonts w:ascii="Times New Roman" w:eastAsia="Times New Roman" w:hAnsi="Times New Roman" w:cs="Times New Roman"/>
          <w:b/>
          <w:bCs/>
          <w:sz w:val="32"/>
          <w:szCs w:val="24"/>
          <w:lang w:eastAsia="en-GB"/>
        </w:rPr>
        <w:t>C</w:t>
      </w:r>
      <w:r w:rsidR="00E46D83">
        <w:rPr>
          <w:rFonts w:ascii="Times New Roman" w:eastAsia="Times New Roman" w:hAnsi="Times New Roman" w:cs="Times New Roman"/>
          <w:b/>
          <w:bCs/>
          <w:sz w:val="32"/>
          <w:szCs w:val="24"/>
          <w:lang w:eastAsia="en-GB"/>
        </w:rPr>
        <w:t>onclusion</w:t>
      </w:r>
    </w:p>
    <w:p w14:paraId="3C8D6FFD" w14:textId="77777777" w:rsidR="009620BC" w:rsidRDefault="00CA6077" w:rsidP="00E46D83">
      <w:pPr>
        <w:spacing w:before="100" w:beforeAutospacing="1" w:after="100" w:afterAutospacing="1" w:line="240" w:lineRule="auto"/>
        <w:ind w:left="-76"/>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6.1 </w:t>
      </w:r>
      <w:r w:rsidR="009620BC" w:rsidRPr="00CA6077">
        <w:rPr>
          <w:rFonts w:ascii="Times New Roman" w:eastAsia="Times New Roman" w:hAnsi="Times New Roman" w:cs="Times New Roman"/>
          <w:b/>
          <w:bCs/>
          <w:sz w:val="24"/>
          <w:szCs w:val="24"/>
          <w:lang w:eastAsia="en-GB"/>
        </w:rPr>
        <w:t>Optimizing Model Use for PD Complexity</w:t>
      </w:r>
    </w:p>
    <w:p w14:paraId="3D3CFA15" w14:textId="1A32AA58" w:rsidR="00451927" w:rsidRPr="00651B8D" w:rsidRDefault="00451927" w:rsidP="00E46D83">
      <w:pPr>
        <w:jc w:val="both"/>
        <w:rPr>
          <w:rFonts w:ascii="Times New Roman" w:eastAsia="Times New Roman" w:hAnsi="Times New Roman" w:cs="Times New Roman"/>
          <w:sz w:val="24"/>
          <w:szCs w:val="24"/>
          <w:lang w:eastAsia="en-GB"/>
        </w:rPr>
      </w:pPr>
      <w:r w:rsidRPr="003A5916">
        <w:rPr>
          <w:rFonts w:ascii="Times New Roman" w:eastAsia="Times New Roman" w:hAnsi="Times New Roman" w:cs="Times New Roman"/>
          <w:sz w:val="24"/>
          <w:szCs w:val="24"/>
          <w:lang w:eastAsia="en-GB"/>
        </w:rPr>
        <w:t>The purpose of this review highlights the requirement to match animal models precisely with Parkinson’s disease (PD) pathogenic elements. The neurotoxic agents 6-OHDA, MPTP and rotenone successfully mimic dopaminergic damage and rotenone specifically demonstrates both mitochondrial impairment and α-synuclein aggregation. Studies of genes associated with α-synuclein and LRRK2, PINK1, Parkin, and DJ-1 produce familial PD models which present moderate symptom development following delayed onset. The drug models reserpine and haloperidol effectively support research on depression symptoms among Parkinson's disease patients. Latest humanized models together with iPSC-based models improve translational value however they need both standardized procedures and complete validation before widespread adoption.</w:t>
      </w:r>
    </w:p>
    <w:p w14:paraId="4BDF1D2E" w14:textId="77777777" w:rsidR="009620BC" w:rsidRDefault="00CA6077" w:rsidP="00E46D8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6.2 </w:t>
      </w:r>
      <w:r w:rsidR="009620BC" w:rsidRPr="009620BC">
        <w:rPr>
          <w:rFonts w:ascii="Times New Roman" w:eastAsia="Times New Roman" w:hAnsi="Times New Roman" w:cs="Times New Roman"/>
          <w:b/>
          <w:bCs/>
          <w:sz w:val="24"/>
          <w:szCs w:val="24"/>
          <w:lang w:eastAsia="en-GB"/>
        </w:rPr>
        <w:t>Translational Relevance and Therapeutic Gaps</w:t>
      </w:r>
    </w:p>
    <w:p w14:paraId="3A994E7A" w14:textId="24BDA991" w:rsidR="009241CD" w:rsidRPr="00651B8D" w:rsidRDefault="009241CD" w:rsidP="00E46D83">
      <w:pPr>
        <w:jc w:val="both"/>
        <w:rPr>
          <w:rFonts w:ascii="Times New Roman" w:eastAsia="Times New Roman" w:hAnsi="Times New Roman" w:cs="Times New Roman"/>
          <w:sz w:val="24"/>
          <w:szCs w:val="24"/>
          <w:lang w:eastAsia="en-GB"/>
        </w:rPr>
      </w:pPr>
      <w:r w:rsidRPr="009241CD">
        <w:rPr>
          <w:rFonts w:ascii="Times New Roman" w:eastAsia="Times New Roman" w:hAnsi="Times New Roman" w:cs="Times New Roman"/>
          <w:sz w:val="24"/>
          <w:szCs w:val="24"/>
          <w:lang w:eastAsia="en-GB"/>
        </w:rPr>
        <w:t>PD models continue serving as essential tools for pharmaceutical research because they allowed researchers to test levodopa in toxin models and rotenone in mitochondrial therapies. Pharmaceutical tests of medications through experimentally altered genes and chemical substances help support genetic and pharmacological interventions. Translator blocks the development of sporadic Parkinson's Disease into clinical medicine so models should improve their representation of real-world sporadic PD disease progression while addressing its heterogeneity.</w:t>
      </w:r>
    </w:p>
    <w:p w14:paraId="4F96E12F" w14:textId="77777777" w:rsidR="009620BC" w:rsidRDefault="00CA6077" w:rsidP="00E46D8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6.3 </w:t>
      </w:r>
      <w:r w:rsidR="009620BC" w:rsidRPr="009620BC">
        <w:rPr>
          <w:rFonts w:ascii="Times New Roman" w:eastAsia="Times New Roman" w:hAnsi="Times New Roman" w:cs="Times New Roman"/>
          <w:b/>
          <w:bCs/>
          <w:sz w:val="24"/>
          <w:szCs w:val="24"/>
          <w:lang w:eastAsia="en-GB"/>
        </w:rPr>
        <w:t>Emerging Enhancements: Biomarkers, Imaging, and Systems-Level Refinement</w:t>
      </w:r>
    </w:p>
    <w:p w14:paraId="21B56BFD" w14:textId="1B1EF0FA" w:rsidR="00DB43AF" w:rsidRPr="00651B8D" w:rsidRDefault="00DB43AF" w:rsidP="00E46D83">
      <w:pPr>
        <w:jc w:val="both"/>
        <w:rPr>
          <w:rFonts w:ascii="Times New Roman" w:eastAsia="Times New Roman" w:hAnsi="Times New Roman" w:cs="Times New Roman"/>
          <w:sz w:val="24"/>
          <w:szCs w:val="24"/>
          <w:lang w:eastAsia="en-GB"/>
        </w:rPr>
      </w:pPr>
      <w:r w:rsidRPr="00DB43AF">
        <w:rPr>
          <w:rFonts w:ascii="Times New Roman" w:eastAsia="Times New Roman" w:hAnsi="Times New Roman" w:cs="Times New Roman"/>
          <w:sz w:val="24"/>
          <w:szCs w:val="24"/>
          <w:lang w:eastAsia="en-GB"/>
        </w:rPr>
        <w:t xml:space="preserve">The validation process of PD models progresses due to the combined utilization of α-synuclein phosphorylation as well as DJ-1 </w:t>
      </w:r>
      <w:proofErr w:type="spellStart"/>
      <w:r w:rsidRPr="00DB43AF">
        <w:rPr>
          <w:rFonts w:ascii="Times New Roman" w:eastAsia="Times New Roman" w:hAnsi="Times New Roman" w:cs="Times New Roman"/>
          <w:sz w:val="24"/>
          <w:szCs w:val="24"/>
          <w:lang w:eastAsia="en-GB"/>
        </w:rPr>
        <w:t>signaling</w:t>
      </w:r>
      <w:proofErr w:type="spellEnd"/>
      <w:r w:rsidRPr="00DB43AF">
        <w:rPr>
          <w:rFonts w:ascii="Times New Roman" w:eastAsia="Times New Roman" w:hAnsi="Times New Roman" w:cs="Times New Roman"/>
          <w:sz w:val="24"/>
          <w:szCs w:val="24"/>
          <w:lang w:eastAsia="en-GB"/>
        </w:rPr>
        <w:t xml:space="preserve"> and inflammatory cytokines alongside PET/MRI and in vivo tracking methods. However, their use remains inconsistent. Collaborative research between sex differences analysis and gut-brain axis with immune interaction understanding has become essential for creating PD disease model prototypes which detect systemic and initial PD symptoms.</w:t>
      </w:r>
    </w:p>
    <w:p w14:paraId="26A4565F" w14:textId="77777777" w:rsidR="009620BC" w:rsidRPr="009620BC" w:rsidRDefault="00CA6077" w:rsidP="00E46D8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6.4 </w:t>
      </w:r>
      <w:r w:rsidR="009620BC" w:rsidRPr="009620BC">
        <w:rPr>
          <w:rFonts w:ascii="Times New Roman" w:eastAsia="Times New Roman" w:hAnsi="Times New Roman" w:cs="Times New Roman"/>
          <w:b/>
          <w:bCs/>
          <w:sz w:val="24"/>
          <w:szCs w:val="24"/>
          <w:lang w:eastAsia="en-GB"/>
        </w:rPr>
        <w:t>Future Directions and Research Outlook</w:t>
      </w:r>
    </w:p>
    <w:p w14:paraId="4970C3C5" w14:textId="19E23767" w:rsidR="00B8601B" w:rsidRDefault="00651B8D" w:rsidP="00E46D83">
      <w:pPr>
        <w:pStyle w:val="NormalWeb"/>
        <w:jc w:val="both"/>
      </w:pPr>
      <w:r>
        <w:lastRenderedPageBreak/>
        <w:t>PD’</w:t>
      </w:r>
      <w:r w:rsidR="00DC5B4B" w:rsidRPr="00DC5B4B">
        <w:t xml:space="preserve">s complex causational factors exceed the capabilities of lone research models to explain. Multiple research models integrated through neurotoxic, genetic, pharmacological and humanized methods provide a complete research system. Research initiatives should use extended persistence models combined with both male and female subjects while employing AI technology to optimize preclinical analysis results during future investigations. The complex nature of research on Parkinson’s disease demands multiple </w:t>
      </w:r>
      <w:proofErr w:type="spellStart"/>
      <w:r w:rsidR="00DC5B4B" w:rsidRPr="00DC5B4B">
        <w:t>modeling</w:t>
      </w:r>
      <w:proofErr w:type="spellEnd"/>
      <w:r w:rsidR="00DC5B4B" w:rsidRPr="00DC5B4B">
        <w:t xml:space="preserve"> approaches as a basis for advanced precision medicine and translational research progress.</w:t>
      </w:r>
    </w:p>
    <w:p w14:paraId="0613374F" w14:textId="35D6F6CB" w:rsidR="00E12FC3" w:rsidRPr="003605C4" w:rsidRDefault="00E12FC3" w:rsidP="00741D8B">
      <w:pPr>
        <w:jc w:val="both"/>
        <w:rPr>
          <w:rFonts w:ascii="Times New Roman" w:hAnsi="Times New Roman" w:cs="Times New Roman"/>
          <w:b/>
        </w:rPr>
      </w:pPr>
      <w:r w:rsidRPr="003605C4">
        <w:rPr>
          <w:rFonts w:ascii="Times New Roman" w:hAnsi="Times New Roman" w:cs="Times New Roman"/>
          <w:b/>
          <w:sz w:val="32"/>
        </w:rPr>
        <w:t>REFERENCES</w:t>
      </w:r>
    </w:p>
    <w:p w14:paraId="2A3D83E7" w14:textId="77777777" w:rsidR="00AD6028" w:rsidRPr="00F473E9" w:rsidRDefault="00AD602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color w:val="222222"/>
          <w:sz w:val="24"/>
          <w:szCs w:val="20"/>
          <w:shd w:val="clear" w:color="auto" w:fill="FFFFFF"/>
        </w:rPr>
        <w:t>Farid, H. A., Sayed, R. H., El-</w:t>
      </w:r>
      <w:proofErr w:type="spellStart"/>
      <w:r w:rsidRPr="00F473E9">
        <w:rPr>
          <w:rFonts w:ascii="Times New Roman" w:hAnsi="Times New Roman" w:cs="Times New Roman"/>
          <w:color w:val="222222"/>
          <w:sz w:val="24"/>
          <w:szCs w:val="20"/>
          <w:shd w:val="clear" w:color="auto" w:fill="FFFFFF"/>
        </w:rPr>
        <w:t>Shamarka</w:t>
      </w:r>
      <w:proofErr w:type="spellEnd"/>
      <w:r w:rsidRPr="00F473E9">
        <w:rPr>
          <w:rFonts w:ascii="Times New Roman" w:hAnsi="Times New Roman" w:cs="Times New Roman"/>
          <w:color w:val="222222"/>
          <w:sz w:val="24"/>
          <w:szCs w:val="20"/>
          <w:shd w:val="clear" w:color="auto" w:fill="FFFFFF"/>
        </w:rPr>
        <w:t xml:space="preserve">, M. E., Abdel-Salam, O. M. E., &amp; Sayed, N. S. E. (2023). PI3K/AKT </w:t>
      </w:r>
      <w:proofErr w:type="spellStart"/>
      <w:r w:rsidRPr="00F473E9">
        <w:rPr>
          <w:rFonts w:ascii="Times New Roman" w:hAnsi="Times New Roman" w:cs="Times New Roman"/>
          <w:color w:val="222222"/>
          <w:sz w:val="24"/>
          <w:szCs w:val="20"/>
          <w:shd w:val="clear" w:color="auto" w:fill="FFFFFF"/>
        </w:rPr>
        <w:t>signaling</w:t>
      </w:r>
      <w:proofErr w:type="spellEnd"/>
      <w:r w:rsidRPr="00F473E9">
        <w:rPr>
          <w:rFonts w:ascii="Times New Roman" w:hAnsi="Times New Roman" w:cs="Times New Roman"/>
          <w:color w:val="222222"/>
          <w:sz w:val="24"/>
          <w:szCs w:val="20"/>
          <w:shd w:val="clear" w:color="auto" w:fill="FFFFFF"/>
        </w:rPr>
        <w:t xml:space="preserve"> activation by roflumilast ameliorates rotenone-induced Parkinson’s disease in rats. </w:t>
      </w:r>
      <w:proofErr w:type="spellStart"/>
      <w:r w:rsidRPr="002C1538">
        <w:rPr>
          <w:rFonts w:ascii="Times New Roman" w:hAnsi="Times New Roman" w:cs="Times New Roman"/>
          <w:i/>
          <w:color w:val="222222"/>
          <w:sz w:val="24"/>
          <w:szCs w:val="20"/>
          <w:shd w:val="clear" w:color="auto" w:fill="FFFFFF"/>
        </w:rPr>
        <w:t>Inflammopharmacology</w:t>
      </w:r>
      <w:proofErr w:type="spellEnd"/>
      <w:r w:rsidRPr="00F473E9">
        <w:rPr>
          <w:rFonts w:ascii="Times New Roman" w:hAnsi="Times New Roman" w:cs="Times New Roman"/>
          <w:color w:val="222222"/>
          <w:sz w:val="24"/>
          <w:szCs w:val="20"/>
          <w:shd w:val="clear" w:color="auto" w:fill="FFFFFF"/>
        </w:rPr>
        <w:t xml:space="preserve">, 32(2), 1421–1437. </w:t>
      </w:r>
      <w:hyperlink r:id="rId8" w:history="1">
        <w:r w:rsidRPr="00F473E9">
          <w:rPr>
            <w:rStyle w:val="Hyperlink"/>
            <w:rFonts w:ascii="Times New Roman" w:hAnsi="Times New Roman" w:cs="Times New Roman"/>
            <w:sz w:val="24"/>
            <w:szCs w:val="20"/>
            <w:shd w:val="clear" w:color="auto" w:fill="FFFFFF"/>
          </w:rPr>
          <w:t>https://doi.org/10.1007/s10787-023-01305-x</w:t>
        </w:r>
      </w:hyperlink>
    </w:p>
    <w:p w14:paraId="14FA0339" w14:textId="77777777" w:rsidR="00726078" w:rsidRPr="00F473E9" w:rsidRDefault="0072607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Fischer, N. M., Hinkle, J. T., </w:t>
      </w:r>
      <w:proofErr w:type="spellStart"/>
      <w:r w:rsidRPr="00F473E9">
        <w:rPr>
          <w:rFonts w:ascii="Times New Roman" w:hAnsi="Times New Roman" w:cs="Times New Roman"/>
          <w:sz w:val="24"/>
        </w:rPr>
        <w:t>Perepezko</w:t>
      </w:r>
      <w:proofErr w:type="spellEnd"/>
      <w:r w:rsidRPr="00F473E9">
        <w:rPr>
          <w:rFonts w:ascii="Times New Roman" w:hAnsi="Times New Roman" w:cs="Times New Roman"/>
          <w:sz w:val="24"/>
        </w:rPr>
        <w:t xml:space="preserve">, K., Bakker, C. C., Morris, M., Broen, M. P., </w:t>
      </w:r>
      <w:r w:rsidR="002C1538" w:rsidRPr="002C1538">
        <w:rPr>
          <w:rFonts w:ascii="Times New Roman" w:hAnsi="Times New Roman" w:cs="Times New Roman"/>
          <w:i/>
          <w:sz w:val="24"/>
        </w:rPr>
        <w:t>et al</w:t>
      </w:r>
      <w:r w:rsidRPr="00F473E9">
        <w:rPr>
          <w:rFonts w:ascii="Times New Roman" w:hAnsi="Times New Roman" w:cs="Times New Roman"/>
          <w:sz w:val="24"/>
        </w:rPr>
        <w:t xml:space="preserve">. (2021). Brainstem pathologies correlate with depression and psychosis in Parkinson’s disease. </w:t>
      </w:r>
      <w:r w:rsidRPr="002C1538">
        <w:rPr>
          <w:rFonts w:ascii="Times New Roman" w:hAnsi="Times New Roman" w:cs="Times New Roman"/>
          <w:i/>
          <w:sz w:val="24"/>
        </w:rPr>
        <w:t>American Journal of Geriatric Psychiatry</w:t>
      </w:r>
      <w:r w:rsidRPr="00F473E9">
        <w:rPr>
          <w:rFonts w:ascii="Times New Roman" w:hAnsi="Times New Roman" w:cs="Times New Roman"/>
          <w:sz w:val="24"/>
        </w:rPr>
        <w:t xml:space="preserve">, 29(9), 958–968. </w:t>
      </w:r>
      <w:hyperlink r:id="rId9" w:history="1">
        <w:r w:rsidRPr="00F473E9">
          <w:rPr>
            <w:rStyle w:val="Hyperlink"/>
            <w:rFonts w:ascii="Times New Roman" w:hAnsi="Times New Roman" w:cs="Times New Roman"/>
            <w:sz w:val="24"/>
          </w:rPr>
          <w:t>https://doi.org/10.1016/j.jagp.2020.12.009</w:t>
        </w:r>
      </w:hyperlink>
    </w:p>
    <w:p w14:paraId="565A4E10" w14:textId="77777777" w:rsidR="00726078" w:rsidRPr="00F473E9" w:rsidRDefault="00726078"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Techaniyom</w:t>
      </w:r>
      <w:proofErr w:type="spellEnd"/>
      <w:r w:rsidRPr="00F473E9">
        <w:rPr>
          <w:rFonts w:ascii="Times New Roman" w:hAnsi="Times New Roman" w:cs="Times New Roman"/>
          <w:sz w:val="24"/>
        </w:rPr>
        <w:t xml:space="preserve">, P., </w:t>
      </w:r>
      <w:proofErr w:type="spellStart"/>
      <w:r w:rsidRPr="00F473E9">
        <w:rPr>
          <w:rFonts w:ascii="Times New Roman" w:hAnsi="Times New Roman" w:cs="Times New Roman"/>
          <w:sz w:val="24"/>
        </w:rPr>
        <w:t>Korsirikoon</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Rungruang</w:t>
      </w:r>
      <w:proofErr w:type="spellEnd"/>
      <w:r w:rsidRPr="00F473E9">
        <w:rPr>
          <w:rFonts w:ascii="Times New Roman" w:hAnsi="Times New Roman" w:cs="Times New Roman"/>
          <w:sz w:val="24"/>
        </w:rPr>
        <w:t xml:space="preserve">, T., </w:t>
      </w:r>
      <w:proofErr w:type="spellStart"/>
      <w:r w:rsidRPr="00F473E9">
        <w:rPr>
          <w:rFonts w:ascii="Times New Roman" w:hAnsi="Times New Roman" w:cs="Times New Roman"/>
          <w:sz w:val="24"/>
        </w:rPr>
        <w:t>Pakaprot</w:t>
      </w:r>
      <w:proofErr w:type="spellEnd"/>
      <w:r w:rsidRPr="00F473E9">
        <w:rPr>
          <w:rFonts w:ascii="Times New Roman" w:hAnsi="Times New Roman" w:cs="Times New Roman"/>
          <w:sz w:val="24"/>
        </w:rPr>
        <w:t xml:space="preserve">, N., </w:t>
      </w:r>
      <w:proofErr w:type="spellStart"/>
      <w:r w:rsidRPr="00F473E9">
        <w:rPr>
          <w:rFonts w:ascii="Times New Roman" w:hAnsi="Times New Roman" w:cs="Times New Roman"/>
          <w:sz w:val="24"/>
        </w:rPr>
        <w:t>Prombutara</w:t>
      </w:r>
      <w:proofErr w:type="spellEnd"/>
      <w:r w:rsidRPr="00F473E9">
        <w:rPr>
          <w:rFonts w:ascii="Times New Roman" w:hAnsi="Times New Roman" w:cs="Times New Roman"/>
          <w:sz w:val="24"/>
        </w:rPr>
        <w:t xml:space="preserve">, P., Mukda, S., </w:t>
      </w:r>
      <w:r w:rsidR="002C1538" w:rsidRPr="002C1538">
        <w:rPr>
          <w:rFonts w:ascii="Times New Roman" w:hAnsi="Times New Roman" w:cs="Times New Roman"/>
          <w:i/>
          <w:sz w:val="24"/>
        </w:rPr>
        <w:t>et al</w:t>
      </w:r>
      <w:r w:rsidRPr="00F473E9">
        <w:rPr>
          <w:rFonts w:ascii="Times New Roman" w:hAnsi="Times New Roman" w:cs="Times New Roman"/>
          <w:sz w:val="24"/>
        </w:rPr>
        <w:t xml:space="preserve">. (2024). Cold‐pressed perilla seed oil: Investigating its protective influence on the gut–brain axis in mice with rotenone‐induced Parkinson’s disease. </w:t>
      </w:r>
      <w:r w:rsidRPr="002C1538">
        <w:rPr>
          <w:rFonts w:ascii="Times New Roman" w:hAnsi="Times New Roman" w:cs="Times New Roman"/>
          <w:i/>
          <w:sz w:val="24"/>
        </w:rPr>
        <w:t>Food Science &amp; Nutrition</w:t>
      </w:r>
      <w:r w:rsidRPr="00F473E9">
        <w:rPr>
          <w:rFonts w:ascii="Times New Roman" w:hAnsi="Times New Roman" w:cs="Times New Roman"/>
          <w:sz w:val="24"/>
        </w:rPr>
        <w:t xml:space="preserve">, 12(9), 6259–6283. </w:t>
      </w:r>
      <w:hyperlink r:id="rId10" w:history="1">
        <w:r w:rsidRPr="00F473E9">
          <w:rPr>
            <w:rStyle w:val="Hyperlink"/>
            <w:rFonts w:ascii="Times New Roman" w:hAnsi="Times New Roman" w:cs="Times New Roman"/>
            <w:sz w:val="24"/>
          </w:rPr>
          <w:t>https://doi.org/10.1002/fsn3.4265</w:t>
        </w:r>
      </w:hyperlink>
    </w:p>
    <w:p w14:paraId="6171AA08" w14:textId="0FFA0543" w:rsidR="00726078" w:rsidRPr="00F473E9" w:rsidRDefault="00726078"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Khodir</w:t>
      </w:r>
      <w:proofErr w:type="spellEnd"/>
      <w:r w:rsidRPr="00F473E9">
        <w:rPr>
          <w:rFonts w:ascii="Times New Roman" w:hAnsi="Times New Roman" w:cs="Times New Roman"/>
          <w:sz w:val="24"/>
        </w:rPr>
        <w:t xml:space="preserve">, S. A., Sweed, E. M., Faried, M. A., </w:t>
      </w:r>
      <w:proofErr w:type="spellStart"/>
      <w:r w:rsidRPr="00F473E9">
        <w:rPr>
          <w:rFonts w:ascii="Times New Roman" w:hAnsi="Times New Roman" w:cs="Times New Roman"/>
          <w:sz w:val="24"/>
        </w:rPr>
        <w:t>Elkhair</w:t>
      </w:r>
      <w:proofErr w:type="spellEnd"/>
      <w:r w:rsidRPr="00F473E9">
        <w:rPr>
          <w:rFonts w:ascii="Times New Roman" w:hAnsi="Times New Roman" w:cs="Times New Roman"/>
          <w:sz w:val="24"/>
        </w:rPr>
        <w:t xml:space="preserve">, D. M. A., Khalil, M. M., Afifi, K. H., </w:t>
      </w:r>
      <w:r w:rsidR="002C1538" w:rsidRPr="002C1538">
        <w:rPr>
          <w:rFonts w:ascii="Times New Roman" w:hAnsi="Times New Roman" w:cs="Times New Roman"/>
          <w:i/>
          <w:sz w:val="24"/>
        </w:rPr>
        <w:t>et al</w:t>
      </w:r>
      <w:r w:rsidRPr="00F473E9">
        <w:rPr>
          <w:rFonts w:ascii="Times New Roman" w:hAnsi="Times New Roman" w:cs="Times New Roman"/>
          <w:sz w:val="24"/>
        </w:rPr>
        <w:t xml:space="preserve">. (2024). Neuroprotective effect of Maresin-1 in Rotenone-Induced Parkinson’s Disease in rats: The putative role of the JAK/STAT pathway. </w:t>
      </w:r>
      <w:r w:rsidRPr="002C1538">
        <w:rPr>
          <w:rFonts w:ascii="Times New Roman" w:hAnsi="Times New Roman" w:cs="Times New Roman"/>
          <w:i/>
          <w:sz w:val="24"/>
        </w:rPr>
        <w:t>Neurochemical Research</w:t>
      </w:r>
      <w:r w:rsidRPr="00F473E9">
        <w:rPr>
          <w:rFonts w:ascii="Times New Roman" w:hAnsi="Times New Roman" w:cs="Times New Roman"/>
          <w:sz w:val="24"/>
        </w:rPr>
        <w:t>, 50(1)</w:t>
      </w:r>
      <w:r w:rsidR="000A05B1">
        <w:rPr>
          <w:rFonts w:ascii="Times New Roman" w:hAnsi="Times New Roman" w:cs="Times New Roman"/>
          <w:sz w:val="24"/>
        </w:rPr>
        <w:t>, 30</w:t>
      </w:r>
      <w:r w:rsidRPr="00F473E9">
        <w:rPr>
          <w:rFonts w:ascii="Times New Roman" w:hAnsi="Times New Roman" w:cs="Times New Roman"/>
          <w:sz w:val="24"/>
        </w:rPr>
        <w:t xml:space="preserve">. </w:t>
      </w:r>
      <w:hyperlink r:id="rId11" w:history="1">
        <w:r w:rsidRPr="00F473E9">
          <w:rPr>
            <w:rStyle w:val="Hyperlink"/>
            <w:rFonts w:ascii="Times New Roman" w:hAnsi="Times New Roman" w:cs="Times New Roman"/>
            <w:sz w:val="24"/>
          </w:rPr>
          <w:t>https://doi.org/10.1007/s11064-024-04282-x</w:t>
        </w:r>
      </w:hyperlink>
    </w:p>
    <w:p w14:paraId="6094D629" w14:textId="77777777" w:rsidR="00726078" w:rsidRPr="00F473E9" w:rsidRDefault="0072607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Ay, M., Luo, J., Langley, M., Jin, H., </w:t>
      </w:r>
      <w:proofErr w:type="spellStart"/>
      <w:r w:rsidRPr="00F473E9">
        <w:rPr>
          <w:rFonts w:ascii="Times New Roman" w:hAnsi="Times New Roman" w:cs="Times New Roman"/>
          <w:sz w:val="24"/>
        </w:rPr>
        <w:t>Anantharam</w:t>
      </w:r>
      <w:proofErr w:type="spellEnd"/>
      <w:r w:rsidRPr="00F473E9">
        <w:rPr>
          <w:rFonts w:ascii="Times New Roman" w:hAnsi="Times New Roman" w:cs="Times New Roman"/>
          <w:sz w:val="24"/>
        </w:rPr>
        <w:t xml:space="preserve">, V., </w:t>
      </w:r>
      <w:proofErr w:type="spellStart"/>
      <w:r w:rsidRPr="00F473E9">
        <w:rPr>
          <w:rFonts w:ascii="Times New Roman" w:hAnsi="Times New Roman" w:cs="Times New Roman"/>
          <w:sz w:val="24"/>
        </w:rPr>
        <w:t>Kanthasamy</w:t>
      </w:r>
      <w:proofErr w:type="spellEnd"/>
      <w:r w:rsidRPr="00F473E9">
        <w:rPr>
          <w:rFonts w:ascii="Times New Roman" w:hAnsi="Times New Roman" w:cs="Times New Roman"/>
          <w:sz w:val="24"/>
        </w:rPr>
        <w:t xml:space="preserve">, A., </w:t>
      </w:r>
      <w:r w:rsidR="002C1538" w:rsidRPr="002C1538">
        <w:rPr>
          <w:rFonts w:ascii="Times New Roman" w:hAnsi="Times New Roman" w:cs="Times New Roman"/>
          <w:i/>
          <w:sz w:val="24"/>
        </w:rPr>
        <w:t>et al</w:t>
      </w:r>
      <w:r w:rsidRPr="00F473E9">
        <w:rPr>
          <w:rFonts w:ascii="Times New Roman" w:hAnsi="Times New Roman" w:cs="Times New Roman"/>
          <w:sz w:val="24"/>
        </w:rPr>
        <w:t xml:space="preserve">. (2017). Molecular mechanisms underlying protective effects of quercetin against mitochondrial dysfunction and progressive dopaminergic neurodegeneration in cell culture and </w:t>
      </w:r>
      <w:proofErr w:type="spellStart"/>
      <w:r w:rsidRPr="00F473E9">
        <w:rPr>
          <w:rFonts w:ascii="Times New Roman" w:hAnsi="Times New Roman" w:cs="Times New Roman"/>
          <w:sz w:val="24"/>
        </w:rPr>
        <w:t>MitoPark</w:t>
      </w:r>
      <w:proofErr w:type="spellEnd"/>
      <w:r w:rsidRPr="00F473E9">
        <w:rPr>
          <w:rFonts w:ascii="Times New Roman" w:hAnsi="Times New Roman" w:cs="Times New Roman"/>
          <w:sz w:val="24"/>
        </w:rPr>
        <w:t xml:space="preserve"> transgenic mouse models of Parkinson’s Disease. </w:t>
      </w:r>
      <w:r w:rsidRPr="002C1538">
        <w:rPr>
          <w:rFonts w:ascii="Times New Roman" w:hAnsi="Times New Roman" w:cs="Times New Roman"/>
          <w:i/>
          <w:sz w:val="24"/>
        </w:rPr>
        <w:t>Journal of Neurochemistry</w:t>
      </w:r>
      <w:r w:rsidRPr="00F473E9">
        <w:rPr>
          <w:rFonts w:ascii="Times New Roman" w:hAnsi="Times New Roman" w:cs="Times New Roman"/>
          <w:sz w:val="24"/>
        </w:rPr>
        <w:t xml:space="preserve">, 141(5), 766–782. </w:t>
      </w:r>
      <w:hyperlink r:id="rId12" w:history="1">
        <w:r w:rsidRPr="00F473E9">
          <w:rPr>
            <w:rStyle w:val="Hyperlink"/>
            <w:rFonts w:ascii="Times New Roman" w:hAnsi="Times New Roman" w:cs="Times New Roman"/>
            <w:sz w:val="24"/>
          </w:rPr>
          <w:t>https://doi.org/10.1111/jnc.14033</w:t>
        </w:r>
      </w:hyperlink>
    </w:p>
    <w:p w14:paraId="48E8DA41" w14:textId="77777777" w:rsidR="00726078" w:rsidRPr="00F473E9" w:rsidRDefault="0072607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Peralta, M., Baxter, J. S., Khan, A. R., </w:t>
      </w:r>
      <w:proofErr w:type="spellStart"/>
      <w:r w:rsidRPr="00F473E9">
        <w:rPr>
          <w:rFonts w:ascii="Times New Roman" w:hAnsi="Times New Roman" w:cs="Times New Roman"/>
          <w:sz w:val="24"/>
        </w:rPr>
        <w:t>Haegelen</w:t>
      </w:r>
      <w:proofErr w:type="spellEnd"/>
      <w:r w:rsidRPr="00F473E9">
        <w:rPr>
          <w:rFonts w:ascii="Times New Roman" w:hAnsi="Times New Roman" w:cs="Times New Roman"/>
          <w:sz w:val="24"/>
        </w:rPr>
        <w:t xml:space="preserve">, C., &amp; </w:t>
      </w:r>
      <w:proofErr w:type="spellStart"/>
      <w:r w:rsidRPr="00F473E9">
        <w:rPr>
          <w:rFonts w:ascii="Times New Roman" w:hAnsi="Times New Roman" w:cs="Times New Roman"/>
          <w:sz w:val="24"/>
        </w:rPr>
        <w:t>Jannin</w:t>
      </w:r>
      <w:proofErr w:type="spellEnd"/>
      <w:r w:rsidRPr="00F473E9">
        <w:rPr>
          <w:rFonts w:ascii="Times New Roman" w:hAnsi="Times New Roman" w:cs="Times New Roman"/>
          <w:sz w:val="24"/>
        </w:rPr>
        <w:t xml:space="preserve">, P. (2020). Striatal shape alteration as a staging biomarker for Parkinson’s Disease. </w:t>
      </w:r>
      <w:proofErr w:type="spellStart"/>
      <w:r w:rsidRPr="00ED722D">
        <w:rPr>
          <w:rFonts w:ascii="Times New Roman" w:hAnsi="Times New Roman" w:cs="Times New Roman"/>
          <w:i/>
          <w:sz w:val="24"/>
        </w:rPr>
        <w:t>NeuroImage</w:t>
      </w:r>
      <w:proofErr w:type="spellEnd"/>
      <w:r w:rsidRPr="00ED722D">
        <w:rPr>
          <w:rFonts w:ascii="Times New Roman" w:hAnsi="Times New Roman" w:cs="Times New Roman"/>
          <w:i/>
          <w:sz w:val="24"/>
        </w:rPr>
        <w:t xml:space="preserve"> Clinical</w:t>
      </w:r>
      <w:r w:rsidRPr="00F473E9">
        <w:rPr>
          <w:rFonts w:ascii="Times New Roman" w:hAnsi="Times New Roman" w:cs="Times New Roman"/>
          <w:sz w:val="24"/>
        </w:rPr>
        <w:t xml:space="preserve">, 27, 102272. </w:t>
      </w:r>
      <w:hyperlink r:id="rId13" w:history="1">
        <w:r w:rsidRPr="00F473E9">
          <w:rPr>
            <w:rStyle w:val="Hyperlink"/>
            <w:rFonts w:ascii="Times New Roman" w:hAnsi="Times New Roman" w:cs="Times New Roman"/>
            <w:sz w:val="24"/>
          </w:rPr>
          <w:t>https://doi.org/10.1016/j.nicl.2020.102272</w:t>
        </w:r>
      </w:hyperlink>
    </w:p>
    <w:p w14:paraId="2809D704" w14:textId="77777777"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Junqueira, S. C., Centeno, E. G., Wilkinson, K. A., &amp; Cimarosti, H. (2018). Post-translational modifications of Parkinson’s disease-related proteins: Phosphorylation, SUMOylation and Ubiquitination. </w:t>
      </w:r>
      <w:proofErr w:type="spellStart"/>
      <w:r w:rsidRPr="00ED722D">
        <w:rPr>
          <w:rFonts w:ascii="Times New Roman" w:hAnsi="Times New Roman" w:cs="Times New Roman"/>
          <w:i/>
          <w:sz w:val="24"/>
        </w:rPr>
        <w:t>Biochimica</w:t>
      </w:r>
      <w:proofErr w:type="spellEnd"/>
      <w:r w:rsidRPr="00ED722D">
        <w:rPr>
          <w:rFonts w:ascii="Times New Roman" w:hAnsi="Times New Roman" w:cs="Times New Roman"/>
          <w:i/>
          <w:sz w:val="24"/>
        </w:rPr>
        <w:t xml:space="preserve"> Et </w:t>
      </w:r>
      <w:proofErr w:type="spellStart"/>
      <w:r w:rsidRPr="00ED722D">
        <w:rPr>
          <w:rFonts w:ascii="Times New Roman" w:hAnsi="Times New Roman" w:cs="Times New Roman"/>
          <w:i/>
          <w:sz w:val="24"/>
        </w:rPr>
        <w:t>Biophysica</w:t>
      </w:r>
      <w:proofErr w:type="spellEnd"/>
      <w:r w:rsidRPr="00ED722D">
        <w:rPr>
          <w:rFonts w:ascii="Times New Roman" w:hAnsi="Times New Roman" w:cs="Times New Roman"/>
          <w:i/>
          <w:sz w:val="24"/>
        </w:rPr>
        <w:t xml:space="preserve"> Acta (BBA) - Molecular Basis of Disease</w:t>
      </w:r>
      <w:r w:rsidRPr="00F473E9">
        <w:rPr>
          <w:rFonts w:ascii="Times New Roman" w:hAnsi="Times New Roman" w:cs="Times New Roman"/>
          <w:sz w:val="24"/>
        </w:rPr>
        <w:t xml:space="preserve">, 1865(8), 2001–2007. </w:t>
      </w:r>
      <w:hyperlink r:id="rId14" w:history="1">
        <w:r w:rsidRPr="00F473E9">
          <w:rPr>
            <w:rStyle w:val="Hyperlink"/>
            <w:rFonts w:ascii="Times New Roman" w:hAnsi="Times New Roman" w:cs="Times New Roman"/>
            <w:sz w:val="24"/>
          </w:rPr>
          <w:t>https://doi.org/10.1016/j.bbadis.2018.10.025</w:t>
        </w:r>
      </w:hyperlink>
    </w:p>
    <w:p w14:paraId="1C8A8168" w14:textId="77777777" w:rsidR="00840369" w:rsidRPr="00F473E9" w:rsidRDefault="00840369"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Grimmig</w:t>
      </w:r>
      <w:proofErr w:type="spellEnd"/>
      <w:r w:rsidRPr="00F473E9">
        <w:rPr>
          <w:rFonts w:ascii="Times New Roman" w:hAnsi="Times New Roman" w:cs="Times New Roman"/>
          <w:sz w:val="24"/>
        </w:rPr>
        <w:t xml:space="preserve">, B., Daly, L., Subbarayan, M., Hudson, C., Williamson, R., Nash, K., </w:t>
      </w:r>
      <w:r w:rsidR="00ED722D" w:rsidRPr="00ED722D">
        <w:rPr>
          <w:rFonts w:ascii="Times New Roman" w:hAnsi="Times New Roman" w:cs="Times New Roman"/>
          <w:i/>
          <w:sz w:val="24"/>
        </w:rPr>
        <w:t>et al</w:t>
      </w:r>
      <w:r w:rsidRPr="00F473E9">
        <w:rPr>
          <w:rFonts w:ascii="Times New Roman" w:hAnsi="Times New Roman" w:cs="Times New Roman"/>
          <w:sz w:val="24"/>
        </w:rPr>
        <w:t xml:space="preserve">. (2017). Astaxanthin is neuroprotective in an aged mouse model of Parkinson’s disease. </w:t>
      </w:r>
      <w:proofErr w:type="spellStart"/>
      <w:r w:rsidRPr="00ED722D">
        <w:rPr>
          <w:rFonts w:ascii="Times New Roman" w:hAnsi="Times New Roman" w:cs="Times New Roman"/>
          <w:i/>
          <w:sz w:val="24"/>
        </w:rPr>
        <w:t>Oncotarget</w:t>
      </w:r>
      <w:proofErr w:type="spellEnd"/>
      <w:r w:rsidRPr="00F473E9">
        <w:rPr>
          <w:rFonts w:ascii="Times New Roman" w:hAnsi="Times New Roman" w:cs="Times New Roman"/>
          <w:sz w:val="24"/>
        </w:rPr>
        <w:t xml:space="preserve">, 9(12), 10388–10401. </w:t>
      </w:r>
      <w:hyperlink r:id="rId15" w:history="1">
        <w:r w:rsidRPr="00F473E9">
          <w:rPr>
            <w:rStyle w:val="Hyperlink"/>
            <w:rFonts w:ascii="Times New Roman" w:hAnsi="Times New Roman" w:cs="Times New Roman"/>
            <w:sz w:val="24"/>
          </w:rPr>
          <w:t>https://doi.org/10.18632/oncotarget.23737</w:t>
        </w:r>
      </w:hyperlink>
    </w:p>
    <w:p w14:paraId="08933B2A" w14:textId="77777777" w:rsidR="00840369" w:rsidRPr="00F473E9" w:rsidRDefault="00840369"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Deuschl</w:t>
      </w:r>
      <w:proofErr w:type="spellEnd"/>
      <w:r w:rsidRPr="00F473E9">
        <w:rPr>
          <w:rFonts w:ascii="Times New Roman" w:hAnsi="Times New Roman" w:cs="Times New Roman"/>
          <w:sz w:val="24"/>
        </w:rPr>
        <w:t xml:space="preserve">, G., Antonini, A., Costa, J., </w:t>
      </w:r>
      <w:proofErr w:type="spellStart"/>
      <w:r w:rsidRPr="00F473E9">
        <w:rPr>
          <w:rFonts w:ascii="Times New Roman" w:hAnsi="Times New Roman" w:cs="Times New Roman"/>
          <w:sz w:val="24"/>
        </w:rPr>
        <w:t>Śmiłowska</w:t>
      </w:r>
      <w:proofErr w:type="spellEnd"/>
      <w:r w:rsidRPr="00F473E9">
        <w:rPr>
          <w:rFonts w:ascii="Times New Roman" w:hAnsi="Times New Roman" w:cs="Times New Roman"/>
          <w:sz w:val="24"/>
        </w:rPr>
        <w:t xml:space="preserve">, K., Berg, D., </w:t>
      </w:r>
      <w:proofErr w:type="spellStart"/>
      <w:r w:rsidRPr="00F473E9">
        <w:rPr>
          <w:rFonts w:ascii="Times New Roman" w:hAnsi="Times New Roman" w:cs="Times New Roman"/>
          <w:sz w:val="24"/>
        </w:rPr>
        <w:t>Corvol</w:t>
      </w:r>
      <w:proofErr w:type="spellEnd"/>
      <w:r w:rsidRPr="00F473E9">
        <w:rPr>
          <w:rFonts w:ascii="Times New Roman" w:hAnsi="Times New Roman" w:cs="Times New Roman"/>
          <w:sz w:val="24"/>
        </w:rPr>
        <w:t xml:space="preserve">, J., </w:t>
      </w:r>
      <w:r w:rsidR="00ED722D" w:rsidRPr="00ED722D">
        <w:rPr>
          <w:rFonts w:ascii="Times New Roman" w:hAnsi="Times New Roman" w:cs="Times New Roman"/>
          <w:i/>
          <w:sz w:val="24"/>
        </w:rPr>
        <w:t>et al</w:t>
      </w:r>
      <w:r w:rsidRPr="00F473E9">
        <w:rPr>
          <w:rFonts w:ascii="Times New Roman" w:hAnsi="Times New Roman" w:cs="Times New Roman"/>
          <w:sz w:val="24"/>
        </w:rPr>
        <w:t xml:space="preserve">. (2022). European Academy of Neurology/Movement Disorder Society ‐ European Section guideline on the treatment of Parkinson’s disease: I. Invasive therapies. </w:t>
      </w:r>
      <w:r w:rsidRPr="00ED722D">
        <w:rPr>
          <w:rFonts w:ascii="Times New Roman" w:hAnsi="Times New Roman" w:cs="Times New Roman"/>
          <w:i/>
          <w:sz w:val="24"/>
        </w:rPr>
        <w:t>European Journal of Neurology</w:t>
      </w:r>
      <w:r w:rsidRPr="00F473E9">
        <w:rPr>
          <w:rFonts w:ascii="Times New Roman" w:hAnsi="Times New Roman" w:cs="Times New Roman"/>
          <w:sz w:val="24"/>
        </w:rPr>
        <w:t xml:space="preserve">, 29(9), 2580–2595. </w:t>
      </w:r>
      <w:hyperlink r:id="rId16" w:history="1">
        <w:r w:rsidRPr="00F473E9">
          <w:rPr>
            <w:rStyle w:val="Hyperlink"/>
            <w:rFonts w:ascii="Times New Roman" w:hAnsi="Times New Roman" w:cs="Times New Roman"/>
            <w:sz w:val="24"/>
          </w:rPr>
          <w:t>https://doi.org/10.1111/ene.15386</w:t>
        </w:r>
      </w:hyperlink>
    </w:p>
    <w:p w14:paraId="13517F92" w14:textId="5699DF13"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Hiller, B. M., Marmion, D. J., Thompson, C. A., Elliott, N. A., Federoff, H., Brundin, P., </w:t>
      </w:r>
      <w:r w:rsidR="00ED722D" w:rsidRPr="00ED722D">
        <w:rPr>
          <w:rFonts w:ascii="Times New Roman" w:hAnsi="Times New Roman" w:cs="Times New Roman"/>
          <w:i/>
          <w:sz w:val="24"/>
        </w:rPr>
        <w:t>et al</w:t>
      </w:r>
      <w:r w:rsidRPr="00F473E9">
        <w:rPr>
          <w:rFonts w:ascii="Times New Roman" w:hAnsi="Times New Roman" w:cs="Times New Roman"/>
          <w:sz w:val="24"/>
        </w:rPr>
        <w:t xml:space="preserve">. (2022). Optimizing maturity and dose of iPSC-derived dopamine progenitor cell therapy for Parkinson’s disease. </w:t>
      </w:r>
      <w:proofErr w:type="spellStart"/>
      <w:r w:rsidRPr="00ED722D">
        <w:rPr>
          <w:rFonts w:ascii="Times New Roman" w:hAnsi="Times New Roman" w:cs="Times New Roman"/>
          <w:i/>
          <w:sz w:val="24"/>
        </w:rPr>
        <w:t>Npj</w:t>
      </w:r>
      <w:proofErr w:type="spellEnd"/>
      <w:r w:rsidRPr="00ED722D">
        <w:rPr>
          <w:rFonts w:ascii="Times New Roman" w:hAnsi="Times New Roman" w:cs="Times New Roman"/>
          <w:i/>
          <w:sz w:val="24"/>
        </w:rPr>
        <w:t xml:space="preserve"> Regenerative Medicine</w:t>
      </w:r>
      <w:r w:rsidRPr="00F473E9">
        <w:rPr>
          <w:rFonts w:ascii="Times New Roman" w:hAnsi="Times New Roman" w:cs="Times New Roman"/>
          <w:sz w:val="24"/>
        </w:rPr>
        <w:t>, 7(1)</w:t>
      </w:r>
      <w:r w:rsidR="000A05B1">
        <w:rPr>
          <w:rFonts w:ascii="Times New Roman" w:hAnsi="Times New Roman" w:cs="Times New Roman"/>
          <w:sz w:val="24"/>
        </w:rPr>
        <w:t>, 24</w:t>
      </w:r>
      <w:r w:rsidRPr="00F473E9">
        <w:rPr>
          <w:rFonts w:ascii="Times New Roman" w:hAnsi="Times New Roman" w:cs="Times New Roman"/>
          <w:sz w:val="24"/>
        </w:rPr>
        <w:t xml:space="preserve">. </w:t>
      </w:r>
      <w:hyperlink r:id="rId17" w:history="1">
        <w:r w:rsidRPr="00F473E9">
          <w:rPr>
            <w:rStyle w:val="Hyperlink"/>
            <w:rFonts w:ascii="Times New Roman" w:hAnsi="Times New Roman" w:cs="Times New Roman"/>
            <w:sz w:val="24"/>
          </w:rPr>
          <w:t>https://doi.org/10.1038/s41536-022-00221-y</w:t>
        </w:r>
      </w:hyperlink>
    </w:p>
    <w:p w14:paraId="3897B831" w14:textId="77777777" w:rsidR="002E078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Shin, B. N., Kim, D. W., Kim, I. H., Park, J. H., Ahn, J. H., Kang, I. J., </w:t>
      </w:r>
      <w:r w:rsidR="00ED722D" w:rsidRPr="00ED722D">
        <w:rPr>
          <w:rFonts w:ascii="Times New Roman" w:hAnsi="Times New Roman" w:cs="Times New Roman"/>
          <w:i/>
          <w:sz w:val="24"/>
        </w:rPr>
        <w:t>et al</w:t>
      </w:r>
      <w:r w:rsidRPr="00F473E9">
        <w:rPr>
          <w:rFonts w:ascii="Times New Roman" w:hAnsi="Times New Roman" w:cs="Times New Roman"/>
          <w:sz w:val="24"/>
        </w:rPr>
        <w:t xml:space="preserve">. (2019). Down-regulation of cyclin-dependent kinase 5 attenuates p53-dependent apoptosis of hippocampal CA1 pyramidal neurons following transient cerebral ischemia. </w:t>
      </w:r>
      <w:r w:rsidRPr="00ED722D">
        <w:rPr>
          <w:rFonts w:ascii="Times New Roman" w:hAnsi="Times New Roman" w:cs="Times New Roman"/>
          <w:i/>
          <w:sz w:val="24"/>
        </w:rPr>
        <w:t>Scientific Reports</w:t>
      </w:r>
      <w:r w:rsidRPr="00F473E9">
        <w:rPr>
          <w:rFonts w:ascii="Times New Roman" w:hAnsi="Times New Roman" w:cs="Times New Roman"/>
          <w:sz w:val="24"/>
        </w:rPr>
        <w:t>, 9(1).</w:t>
      </w:r>
      <w:r w:rsidR="00ED722D" w:rsidRPr="00ED722D">
        <w:t xml:space="preserve"> </w:t>
      </w:r>
      <w:r w:rsidR="00ED722D" w:rsidRPr="00ED722D">
        <w:rPr>
          <w:rFonts w:ascii="Times New Roman" w:hAnsi="Times New Roman" w:cs="Times New Roman"/>
          <w:sz w:val="24"/>
        </w:rPr>
        <w:t>13032.</w:t>
      </w:r>
      <w:r w:rsidRPr="00F473E9">
        <w:rPr>
          <w:rFonts w:ascii="Times New Roman" w:hAnsi="Times New Roman" w:cs="Times New Roman"/>
          <w:sz w:val="24"/>
        </w:rPr>
        <w:t xml:space="preserve"> </w:t>
      </w:r>
      <w:hyperlink r:id="rId18" w:history="1">
        <w:r w:rsidR="002E0789" w:rsidRPr="004D4FB7">
          <w:rPr>
            <w:rStyle w:val="Hyperlink"/>
            <w:rFonts w:ascii="Times New Roman" w:hAnsi="Times New Roman" w:cs="Times New Roman"/>
            <w:sz w:val="24"/>
          </w:rPr>
          <w:t>https://doi.org/10.1038/s41598-019-49623-x</w:t>
        </w:r>
      </w:hyperlink>
    </w:p>
    <w:p w14:paraId="2F81F376" w14:textId="1092FB34"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Zhao, Z., Ning, J., Bao, X., Shang, M., Ma, J., Li, G., &amp; Zhang, D. (2021). </w:t>
      </w:r>
      <w:proofErr w:type="spellStart"/>
      <w:r w:rsidRPr="00F473E9">
        <w:rPr>
          <w:rFonts w:ascii="Times New Roman" w:hAnsi="Times New Roman" w:cs="Times New Roman"/>
          <w:sz w:val="24"/>
        </w:rPr>
        <w:t>Fecal</w:t>
      </w:r>
      <w:proofErr w:type="spellEnd"/>
      <w:r w:rsidRPr="00F473E9">
        <w:rPr>
          <w:rFonts w:ascii="Times New Roman" w:hAnsi="Times New Roman" w:cs="Times New Roman"/>
          <w:sz w:val="24"/>
        </w:rPr>
        <w:t xml:space="preserve"> microbiota transplantation protects rotenone-induced Parkinson’s disease mice via suppressing inflammation mediated by the lipopolysaccharide-TLR4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 through the microbiota-gut-brain axis. </w:t>
      </w:r>
      <w:r w:rsidRPr="00ED722D">
        <w:rPr>
          <w:rFonts w:ascii="Times New Roman" w:hAnsi="Times New Roman" w:cs="Times New Roman"/>
          <w:i/>
          <w:sz w:val="24"/>
        </w:rPr>
        <w:t>Microbiome</w:t>
      </w:r>
      <w:r w:rsidRPr="00F473E9">
        <w:rPr>
          <w:rFonts w:ascii="Times New Roman" w:hAnsi="Times New Roman" w:cs="Times New Roman"/>
          <w:sz w:val="24"/>
        </w:rPr>
        <w:t>, 9</w:t>
      </w:r>
      <w:r w:rsidR="000A05B1">
        <w:rPr>
          <w:rFonts w:ascii="Times New Roman" w:hAnsi="Times New Roman" w:cs="Times New Roman"/>
          <w:sz w:val="24"/>
        </w:rPr>
        <w:t>, 1-27.</w:t>
      </w:r>
      <w:r w:rsidRPr="00F473E9">
        <w:rPr>
          <w:rFonts w:ascii="Times New Roman" w:hAnsi="Times New Roman" w:cs="Times New Roman"/>
          <w:sz w:val="24"/>
        </w:rPr>
        <w:t xml:space="preserve"> </w:t>
      </w:r>
      <w:hyperlink r:id="rId19" w:history="1">
        <w:r w:rsidRPr="00F473E9">
          <w:rPr>
            <w:rStyle w:val="Hyperlink"/>
            <w:rFonts w:ascii="Times New Roman" w:hAnsi="Times New Roman" w:cs="Times New Roman"/>
            <w:sz w:val="24"/>
          </w:rPr>
          <w:t>https://doi.org/10.1186/s40168-021-01107-9</w:t>
        </w:r>
      </w:hyperlink>
    </w:p>
    <w:p w14:paraId="2765D088" w14:textId="77777777"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Yuan, Y., Yan, W., Sun, J., Huang, J., Mu, Z., &amp; Chen, N. (2014). The molecular mechanism of rotenone-induced α-synuclein aggregation: Emphasizing the role of the calcium/GSK3β pathway. </w:t>
      </w:r>
      <w:r w:rsidRPr="00ED722D">
        <w:rPr>
          <w:rFonts w:ascii="Times New Roman" w:hAnsi="Times New Roman" w:cs="Times New Roman"/>
          <w:i/>
          <w:sz w:val="24"/>
        </w:rPr>
        <w:t>Toxicology Letters</w:t>
      </w:r>
      <w:r w:rsidRPr="00F473E9">
        <w:rPr>
          <w:rFonts w:ascii="Times New Roman" w:hAnsi="Times New Roman" w:cs="Times New Roman"/>
          <w:sz w:val="24"/>
        </w:rPr>
        <w:t xml:space="preserve">, 233(2), 163–171. </w:t>
      </w:r>
      <w:hyperlink r:id="rId20" w:history="1">
        <w:r w:rsidRPr="00F473E9">
          <w:rPr>
            <w:rStyle w:val="Hyperlink"/>
            <w:rFonts w:ascii="Times New Roman" w:hAnsi="Times New Roman" w:cs="Times New Roman"/>
            <w:sz w:val="24"/>
          </w:rPr>
          <w:t>https://doi.org/10.1016/j.toxlet.2014.11.029</w:t>
        </w:r>
      </w:hyperlink>
    </w:p>
    <w:p w14:paraId="07FDC302" w14:textId="77777777"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Kandil, E. A., Abdelkader, N. F., El-Sayeh, B. M., &amp; Saleh, S. (2016). Imipramine and amitriptyline ameliorate the rotenone model of Parkinson’s disease in rats. </w:t>
      </w:r>
      <w:r w:rsidRPr="00ED722D">
        <w:rPr>
          <w:rFonts w:ascii="Times New Roman" w:hAnsi="Times New Roman" w:cs="Times New Roman"/>
          <w:i/>
          <w:sz w:val="24"/>
        </w:rPr>
        <w:t>Neuroscience</w:t>
      </w:r>
      <w:r w:rsidRPr="00F473E9">
        <w:rPr>
          <w:rFonts w:ascii="Times New Roman" w:hAnsi="Times New Roman" w:cs="Times New Roman"/>
          <w:sz w:val="24"/>
        </w:rPr>
        <w:t xml:space="preserve">, 332, 26–37. </w:t>
      </w:r>
      <w:hyperlink r:id="rId21" w:history="1">
        <w:r w:rsidRPr="00F473E9">
          <w:rPr>
            <w:rStyle w:val="Hyperlink"/>
            <w:rFonts w:ascii="Times New Roman" w:hAnsi="Times New Roman" w:cs="Times New Roman"/>
            <w:sz w:val="24"/>
          </w:rPr>
          <w:t>https://doi.org/10.1016/j.neuroscience.2016.06.040</w:t>
        </w:r>
      </w:hyperlink>
    </w:p>
    <w:p w14:paraId="2D2ECFC9" w14:textId="77777777"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Morais, L. H., Hara, D. B., Bicca, M. A., Poli, A., &amp; Takahashi, R. N. (2018). Early signs of colonic inflammation, intestinal dysfunction, and olfactory impairments in the rotenone-induced mouse model of Parkinson’s disease. </w:t>
      </w:r>
      <w:r w:rsidRPr="00ED722D">
        <w:rPr>
          <w:rFonts w:ascii="Times New Roman" w:hAnsi="Times New Roman" w:cs="Times New Roman"/>
          <w:i/>
          <w:sz w:val="24"/>
        </w:rPr>
        <w:t>Behavioural Pharmacology</w:t>
      </w:r>
      <w:r w:rsidRPr="00F473E9">
        <w:rPr>
          <w:rFonts w:ascii="Times New Roman" w:hAnsi="Times New Roman" w:cs="Times New Roman"/>
          <w:sz w:val="24"/>
        </w:rPr>
        <w:t xml:space="preserve">, 29(2 and 3), 199–210. </w:t>
      </w:r>
      <w:hyperlink r:id="rId22" w:history="1">
        <w:r w:rsidRPr="00F473E9">
          <w:rPr>
            <w:rStyle w:val="Hyperlink"/>
            <w:rFonts w:ascii="Times New Roman" w:hAnsi="Times New Roman" w:cs="Times New Roman"/>
            <w:sz w:val="24"/>
          </w:rPr>
          <w:t>https://doi.org/10.1097/fbp.0000000000000389</w:t>
        </w:r>
      </w:hyperlink>
    </w:p>
    <w:p w14:paraId="77E6245D" w14:textId="77777777"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Dodiya, H. B., Forsyth, C. B., Voigt, R. M., Engen, P. A., Patel, J., Shaikh, M., </w:t>
      </w:r>
      <w:r w:rsidR="00ED722D" w:rsidRPr="00ED722D">
        <w:rPr>
          <w:rFonts w:ascii="Times New Roman" w:hAnsi="Times New Roman" w:cs="Times New Roman"/>
          <w:i/>
          <w:sz w:val="24"/>
        </w:rPr>
        <w:t>et al</w:t>
      </w:r>
      <w:r w:rsidRPr="00F473E9">
        <w:rPr>
          <w:rFonts w:ascii="Times New Roman" w:hAnsi="Times New Roman" w:cs="Times New Roman"/>
          <w:sz w:val="24"/>
        </w:rPr>
        <w:t xml:space="preserve">. (2018). Chronic stress-induced gut dysfunction exacerbates Parkinson’s disease phenotype and pathology in a rotenone-induced mouse model of Parkinson’s disease. </w:t>
      </w:r>
      <w:r w:rsidRPr="00ED722D">
        <w:rPr>
          <w:rFonts w:ascii="Times New Roman" w:hAnsi="Times New Roman" w:cs="Times New Roman"/>
          <w:i/>
          <w:sz w:val="24"/>
        </w:rPr>
        <w:t>Neurobiology of Disease</w:t>
      </w:r>
      <w:r w:rsidRPr="00F473E9">
        <w:rPr>
          <w:rFonts w:ascii="Times New Roman" w:hAnsi="Times New Roman" w:cs="Times New Roman"/>
          <w:sz w:val="24"/>
        </w:rPr>
        <w:t xml:space="preserve">, 135, 104352. </w:t>
      </w:r>
      <w:hyperlink r:id="rId23" w:history="1">
        <w:r w:rsidRPr="00F473E9">
          <w:rPr>
            <w:rStyle w:val="Hyperlink"/>
            <w:rFonts w:ascii="Times New Roman" w:hAnsi="Times New Roman" w:cs="Times New Roman"/>
            <w:sz w:val="24"/>
          </w:rPr>
          <w:t>https://doi.org/10.1016/j.nbd.2018.12.012</w:t>
        </w:r>
      </w:hyperlink>
    </w:p>
    <w:p w14:paraId="530DF587" w14:textId="40D93524" w:rsidR="00840369" w:rsidRPr="00F473E9" w:rsidRDefault="0084036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Normando, E. M., Davis, B. M., De </w:t>
      </w:r>
      <w:proofErr w:type="spellStart"/>
      <w:r w:rsidRPr="00F473E9">
        <w:rPr>
          <w:rFonts w:ascii="Times New Roman" w:hAnsi="Times New Roman" w:cs="Times New Roman"/>
          <w:sz w:val="24"/>
        </w:rPr>
        <w:t>Groef</w:t>
      </w:r>
      <w:proofErr w:type="spellEnd"/>
      <w:r w:rsidRPr="00F473E9">
        <w:rPr>
          <w:rFonts w:ascii="Times New Roman" w:hAnsi="Times New Roman" w:cs="Times New Roman"/>
          <w:sz w:val="24"/>
        </w:rPr>
        <w:t xml:space="preserve">, L., Nizari, S., Turner, L. A., Ravindran, N., </w:t>
      </w:r>
      <w:r w:rsidR="00ED722D" w:rsidRPr="00ED722D">
        <w:rPr>
          <w:rFonts w:ascii="Times New Roman" w:hAnsi="Times New Roman" w:cs="Times New Roman"/>
          <w:i/>
          <w:sz w:val="24"/>
        </w:rPr>
        <w:t>et al</w:t>
      </w:r>
      <w:r w:rsidRPr="00F473E9">
        <w:rPr>
          <w:rFonts w:ascii="Times New Roman" w:hAnsi="Times New Roman" w:cs="Times New Roman"/>
          <w:sz w:val="24"/>
        </w:rPr>
        <w:t xml:space="preserve">. (2016). The retina as an early biomarker of neurodegeneration in a rotenone-induced model of Parkinson’s disease: evidence for a neuroprotective effect of rosiglitazone in the eye and brain. </w:t>
      </w:r>
      <w:r w:rsidRPr="00ED722D">
        <w:rPr>
          <w:rFonts w:ascii="Times New Roman" w:hAnsi="Times New Roman" w:cs="Times New Roman"/>
          <w:i/>
          <w:sz w:val="24"/>
        </w:rPr>
        <w:t xml:space="preserve">Acta </w:t>
      </w:r>
      <w:proofErr w:type="spellStart"/>
      <w:r w:rsidRPr="00ED722D">
        <w:rPr>
          <w:rFonts w:ascii="Times New Roman" w:hAnsi="Times New Roman" w:cs="Times New Roman"/>
          <w:i/>
          <w:sz w:val="24"/>
        </w:rPr>
        <w:t>Neuropathologica</w:t>
      </w:r>
      <w:proofErr w:type="spellEnd"/>
      <w:r w:rsidRPr="00ED722D">
        <w:rPr>
          <w:rFonts w:ascii="Times New Roman" w:hAnsi="Times New Roman" w:cs="Times New Roman"/>
          <w:i/>
          <w:sz w:val="24"/>
        </w:rPr>
        <w:t xml:space="preserve"> Communications</w:t>
      </w:r>
      <w:r w:rsidR="000A05B1">
        <w:rPr>
          <w:rFonts w:ascii="Times New Roman" w:hAnsi="Times New Roman" w:cs="Times New Roman"/>
          <w:sz w:val="24"/>
        </w:rPr>
        <w:t>, 4, 1-15</w:t>
      </w:r>
      <w:r w:rsidRPr="00F473E9">
        <w:rPr>
          <w:rFonts w:ascii="Times New Roman" w:hAnsi="Times New Roman" w:cs="Times New Roman"/>
          <w:sz w:val="24"/>
        </w:rPr>
        <w:t xml:space="preserve">. </w:t>
      </w:r>
      <w:hyperlink r:id="rId24" w:history="1">
        <w:r w:rsidRPr="00F473E9">
          <w:rPr>
            <w:rStyle w:val="Hyperlink"/>
            <w:rFonts w:ascii="Times New Roman" w:hAnsi="Times New Roman" w:cs="Times New Roman"/>
            <w:sz w:val="24"/>
          </w:rPr>
          <w:t>https://doi.org/10.1186/s40478-016-0346-z</w:t>
        </w:r>
      </w:hyperlink>
    </w:p>
    <w:p w14:paraId="59910B8A" w14:textId="248CA78D" w:rsidR="00E054E4" w:rsidRPr="00F473E9" w:rsidRDefault="00E054E4"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Schaffernicht</w:t>
      </w:r>
      <w:proofErr w:type="spellEnd"/>
      <w:r w:rsidRPr="00F473E9">
        <w:rPr>
          <w:rFonts w:ascii="Times New Roman" w:hAnsi="Times New Roman" w:cs="Times New Roman"/>
          <w:sz w:val="24"/>
        </w:rPr>
        <w:t xml:space="preserve">, G., Shang, Q., </w:t>
      </w:r>
      <w:proofErr w:type="spellStart"/>
      <w:r w:rsidRPr="00F473E9">
        <w:rPr>
          <w:rFonts w:ascii="Times New Roman" w:hAnsi="Times New Roman" w:cs="Times New Roman"/>
          <w:sz w:val="24"/>
        </w:rPr>
        <w:t>Stievenard</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Bötzel</w:t>
      </w:r>
      <w:proofErr w:type="spellEnd"/>
      <w:r w:rsidRPr="00F473E9">
        <w:rPr>
          <w:rFonts w:ascii="Times New Roman" w:hAnsi="Times New Roman" w:cs="Times New Roman"/>
          <w:sz w:val="24"/>
        </w:rPr>
        <w:t xml:space="preserve">, K., Dening, Y., Kempe, R., </w:t>
      </w:r>
      <w:r w:rsidR="00ED722D" w:rsidRPr="00ED722D">
        <w:rPr>
          <w:rFonts w:ascii="Times New Roman" w:hAnsi="Times New Roman" w:cs="Times New Roman"/>
          <w:i/>
          <w:sz w:val="24"/>
        </w:rPr>
        <w:t>et al</w:t>
      </w:r>
      <w:r w:rsidRPr="00F473E9">
        <w:rPr>
          <w:rFonts w:ascii="Times New Roman" w:hAnsi="Times New Roman" w:cs="Times New Roman"/>
          <w:sz w:val="24"/>
        </w:rPr>
        <w:t xml:space="preserve">. (2021). Pathophysiological changes in the enteric nervous system of Rotenone-Exposed mice as early radiological markers for Parkinson’s disease. </w:t>
      </w:r>
      <w:r w:rsidRPr="00ED722D">
        <w:rPr>
          <w:rFonts w:ascii="Times New Roman" w:hAnsi="Times New Roman" w:cs="Times New Roman"/>
          <w:i/>
          <w:sz w:val="24"/>
        </w:rPr>
        <w:t>Frontiers in Neurology</w:t>
      </w:r>
      <w:r w:rsidRPr="00F473E9">
        <w:rPr>
          <w:rFonts w:ascii="Times New Roman" w:hAnsi="Times New Roman" w:cs="Times New Roman"/>
          <w:sz w:val="24"/>
        </w:rPr>
        <w:t>, 12</w:t>
      </w:r>
      <w:r w:rsidR="000A05B1">
        <w:rPr>
          <w:rFonts w:ascii="Times New Roman" w:hAnsi="Times New Roman" w:cs="Times New Roman"/>
          <w:sz w:val="24"/>
        </w:rPr>
        <w:t>, 642604</w:t>
      </w:r>
      <w:r w:rsidRPr="00F473E9">
        <w:rPr>
          <w:rFonts w:ascii="Times New Roman" w:hAnsi="Times New Roman" w:cs="Times New Roman"/>
          <w:sz w:val="24"/>
        </w:rPr>
        <w:t xml:space="preserve">. </w:t>
      </w:r>
      <w:hyperlink r:id="rId25" w:history="1">
        <w:r w:rsidRPr="00F473E9">
          <w:rPr>
            <w:rStyle w:val="Hyperlink"/>
            <w:rFonts w:ascii="Times New Roman" w:hAnsi="Times New Roman" w:cs="Times New Roman"/>
            <w:sz w:val="24"/>
          </w:rPr>
          <w:t>https://doi.org/10.3389/fneur.2021.642604</w:t>
        </w:r>
      </w:hyperlink>
    </w:p>
    <w:p w14:paraId="2C74A29F" w14:textId="77777777" w:rsidR="00E054E4" w:rsidRPr="00F473E9" w:rsidRDefault="00E054E4"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Chen, Y., Wang, Y., Wu, J., &amp; Cui, Y. (2020). A novel idea for establishing Parkinson’s disease mouse model by intranasal administration of paraquat. </w:t>
      </w:r>
      <w:r w:rsidRPr="00ED722D">
        <w:rPr>
          <w:rFonts w:ascii="Times New Roman" w:hAnsi="Times New Roman" w:cs="Times New Roman"/>
          <w:i/>
          <w:sz w:val="24"/>
        </w:rPr>
        <w:t>Neurological Research</w:t>
      </w:r>
      <w:r w:rsidRPr="00F473E9">
        <w:rPr>
          <w:rFonts w:ascii="Times New Roman" w:hAnsi="Times New Roman" w:cs="Times New Roman"/>
          <w:sz w:val="24"/>
        </w:rPr>
        <w:t xml:space="preserve">, 43(4), 267–277. </w:t>
      </w:r>
      <w:hyperlink r:id="rId26" w:history="1">
        <w:r w:rsidRPr="00F473E9">
          <w:rPr>
            <w:rStyle w:val="Hyperlink"/>
            <w:rFonts w:ascii="Times New Roman" w:hAnsi="Times New Roman" w:cs="Times New Roman"/>
            <w:sz w:val="24"/>
          </w:rPr>
          <w:t>https://doi.org/10.1080/01616412.2020.1847542</w:t>
        </w:r>
      </w:hyperlink>
    </w:p>
    <w:p w14:paraId="118F8069" w14:textId="30D0590F" w:rsidR="00112737" w:rsidRPr="00F473E9" w:rsidRDefault="00112737"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Fathy, S. M., El-Dash, H. A., &amp; Said, N. I. (2021). Neuroprotective effects of pomegranate (Punica granatum L.) juice and seed extract in paraquat-induced mouse model of Parkinson’s disease. </w:t>
      </w:r>
      <w:r w:rsidRPr="00ED722D">
        <w:rPr>
          <w:rFonts w:ascii="Times New Roman" w:hAnsi="Times New Roman" w:cs="Times New Roman"/>
          <w:i/>
          <w:sz w:val="24"/>
        </w:rPr>
        <w:t>BMC Complementary Medicine and Therapies</w:t>
      </w:r>
      <w:r w:rsidRPr="00F473E9">
        <w:rPr>
          <w:rFonts w:ascii="Times New Roman" w:hAnsi="Times New Roman" w:cs="Times New Roman"/>
          <w:sz w:val="24"/>
        </w:rPr>
        <w:t>, 21(1)</w:t>
      </w:r>
      <w:r w:rsidR="000A05B1">
        <w:rPr>
          <w:rFonts w:ascii="Times New Roman" w:hAnsi="Times New Roman" w:cs="Times New Roman"/>
          <w:sz w:val="24"/>
        </w:rPr>
        <w:t>, 130</w:t>
      </w:r>
      <w:r w:rsidRPr="00F473E9">
        <w:rPr>
          <w:rFonts w:ascii="Times New Roman" w:hAnsi="Times New Roman" w:cs="Times New Roman"/>
          <w:sz w:val="24"/>
        </w:rPr>
        <w:t xml:space="preserve">. </w:t>
      </w:r>
      <w:hyperlink r:id="rId27" w:history="1">
        <w:r w:rsidRPr="00F473E9">
          <w:rPr>
            <w:rStyle w:val="Hyperlink"/>
            <w:rFonts w:ascii="Times New Roman" w:hAnsi="Times New Roman" w:cs="Times New Roman"/>
            <w:sz w:val="24"/>
          </w:rPr>
          <w:t>https://doi.org/10.1186/s12906-021-03298-y</w:t>
        </w:r>
      </w:hyperlink>
    </w:p>
    <w:p w14:paraId="493DFD08" w14:textId="77777777" w:rsidR="00112737" w:rsidRPr="00F473E9" w:rsidRDefault="00112737"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Tong, T., Duan, W., Xu, Y., Hong, H., Xu, J., Fu, G.,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(2022). Paraquat exposure induces Parkinsonism by altering lipid profile and evoking neuroinflammation in the midbrain. </w:t>
      </w:r>
      <w:r w:rsidRPr="00186856">
        <w:rPr>
          <w:rFonts w:ascii="Times New Roman" w:hAnsi="Times New Roman" w:cs="Times New Roman"/>
          <w:i/>
          <w:sz w:val="24"/>
        </w:rPr>
        <w:t>Environment International</w:t>
      </w:r>
      <w:r w:rsidRPr="00F473E9">
        <w:rPr>
          <w:rFonts w:ascii="Times New Roman" w:hAnsi="Times New Roman" w:cs="Times New Roman"/>
          <w:sz w:val="24"/>
        </w:rPr>
        <w:t xml:space="preserve">, 169, 107512. </w:t>
      </w:r>
      <w:hyperlink r:id="rId28" w:history="1">
        <w:r w:rsidRPr="00F473E9">
          <w:rPr>
            <w:rStyle w:val="Hyperlink"/>
            <w:rFonts w:ascii="Times New Roman" w:hAnsi="Times New Roman" w:cs="Times New Roman"/>
            <w:sz w:val="24"/>
          </w:rPr>
          <w:t>https://doi.org/10.1016/j.envint.2022.107512</w:t>
        </w:r>
      </w:hyperlink>
    </w:p>
    <w:p w14:paraId="6A210148" w14:textId="77777777" w:rsidR="00112737" w:rsidRPr="00F473E9" w:rsidRDefault="00112737"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Dwyer, Z., Rudyk, C., Farmer, K., Beauchamp, S., Shail, P., Derksen, A.,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(2020). Characterizing the protracted neurobiological and neuroanatomical effects of paraquat in a murine model of Parkinson’s disease. </w:t>
      </w:r>
      <w:r w:rsidRPr="00186856">
        <w:rPr>
          <w:rFonts w:ascii="Times New Roman" w:hAnsi="Times New Roman" w:cs="Times New Roman"/>
          <w:i/>
          <w:sz w:val="24"/>
        </w:rPr>
        <w:t>Neurobiology of Aging</w:t>
      </w:r>
      <w:r w:rsidRPr="00F473E9">
        <w:rPr>
          <w:rFonts w:ascii="Times New Roman" w:hAnsi="Times New Roman" w:cs="Times New Roman"/>
          <w:sz w:val="24"/>
        </w:rPr>
        <w:t xml:space="preserve">, 100, 11–21. </w:t>
      </w:r>
      <w:hyperlink r:id="rId29" w:history="1">
        <w:r w:rsidRPr="00F473E9">
          <w:rPr>
            <w:rStyle w:val="Hyperlink"/>
            <w:rFonts w:ascii="Times New Roman" w:hAnsi="Times New Roman" w:cs="Times New Roman"/>
            <w:sz w:val="24"/>
          </w:rPr>
          <w:t>https://doi.org/10.1016/j.neurobiolaging.2020.11.013</w:t>
        </w:r>
      </w:hyperlink>
    </w:p>
    <w:p w14:paraId="0F3B1E25" w14:textId="77777777" w:rsidR="00112737" w:rsidRPr="00F473E9" w:rsidRDefault="00112737"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Da Silva, S., De Lima Da Costa, C., Naime, A. A., Santos, D. B., Farina, M., &amp; Colle, D. (2024). Mechanisms mediating the combined toxicity of paraquat and Maneb in SH-SY5Y neuroblastoma cells. </w:t>
      </w:r>
      <w:r w:rsidRPr="00186856">
        <w:rPr>
          <w:rFonts w:ascii="Times New Roman" w:hAnsi="Times New Roman" w:cs="Times New Roman"/>
          <w:i/>
          <w:sz w:val="24"/>
        </w:rPr>
        <w:t>Chemical Research in Toxicology</w:t>
      </w:r>
      <w:r w:rsidRPr="00F473E9">
        <w:rPr>
          <w:rFonts w:ascii="Times New Roman" w:hAnsi="Times New Roman" w:cs="Times New Roman"/>
          <w:sz w:val="24"/>
        </w:rPr>
        <w:t xml:space="preserve">, 37(8), 1269–1282. </w:t>
      </w:r>
      <w:hyperlink r:id="rId30" w:history="1">
        <w:r w:rsidRPr="00F473E9">
          <w:rPr>
            <w:rStyle w:val="Hyperlink"/>
            <w:rFonts w:ascii="Times New Roman" w:hAnsi="Times New Roman" w:cs="Times New Roman"/>
            <w:sz w:val="24"/>
          </w:rPr>
          <w:t>https://doi.org/10.1021/acs.chemrestox.3c00389</w:t>
        </w:r>
      </w:hyperlink>
    </w:p>
    <w:p w14:paraId="6A003600" w14:textId="77777777" w:rsidR="00112737" w:rsidRPr="00F473E9" w:rsidRDefault="00112737"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Cristóvão, A. C., Campos, F. L., Je, G., Esteves, M., </w:t>
      </w:r>
      <w:proofErr w:type="spellStart"/>
      <w:r w:rsidRPr="00F473E9">
        <w:rPr>
          <w:rFonts w:ascii="Times New Roman" w:hAnsi="Times New Roman" w:cs="Times New Roman"/>
          <w:sz w:val="24"/>
        </w:rPr>
        <w:t>Guhathakurta</w:t>
      </w:r>
      <w:proofErr w:type="spellEnd"/>
      <w:r w:rsidRPr="00F473E9">
        <w:rPr>
          <w:rFonts w:ascii="Times New Roman" w:hAnsi="Times New Roman" w:cs="Times New Roman"/>
          <w:sz w:val="24"/>
        </w:rPr>
        <w:t xml:space="preserve">, S., Yang, L.,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(2020). Characterization of a Parkinson’s disease rat model using an upgraded paraquat exposure paradigm. </w:t>
      </w:r>
      <w:r w:rsidRPr="00186856">
        <w:rPr>
          <w:rFonts w:ascii="Times New Roman" w:hAnsi="Times New Roman" w:cs="Times New Roman"/>
          <w:i/>
          <w:sz w:val="24"/>
        </w:rPr>
        <w:t>European Journal of Neuroscience</w:t>
      </w:r>
      <w:r w:rsidRPr="00F473E9">
        <w:rPr>
          <w:rFonts w:ascii="Times New Roman" w:hAnsi="Times New Roman" w:cs="Times New Roman"/>
          <w:sz w:val="24"/>
        </w:rPr>
        <w:t xml:space="preserve">, 52(4), 3242–3255. </w:t>
      </w:r>
      <w:hyperlink r:id="rId31" w:history="1">
        <w:r w:rsidRPr="00F473E9">
          <w:rPr>
            <w:rStyle w:val="Hyperlink"/>
            <w:rFonts w:ascii="Times New Roman" w:hAnsi="Times New Roman" w:cs="Times New Roman"/>
            <w:sz w:val="24"/>
          </w:rPr>
          <w:t>https://doi.org/10.1111/ejn.14683</w:t>
        </w:r>
      </w:hyperlink>
    </w:p>
    <w:p w14:paraId="25247F8F" w14:textId="77777777" w:rsidR="00112737" w:rsidRPr="00F473E9" w:rsidRDefault="00112737"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Tiwari, P. C., Chaudhary, M. J., Pal, R., Kartik, S., &amp; Nath, R. (2021). Pharmacological, biochemical and immunological studies on protective effect of </w:t>
      </w:r>
      <w:proofErr w:type="spellStart"/>
      <w:r w:rsidRPr="00F473E9">
        <w:rPr>
          <w:rFonts w:ascii="Times New Roman" w:hAnsi="Times New Roman" w:cs="Times New Roman"/>
          <w:sz w:val="24"/>
        </w:rPr>
        <w:t>mangiferin</w:t>
      </w:r>
      <w:proofErr w:type="spellEnd"/>
      <w:r w:rsidRPr="00F473E9">
        <w:rPr>
          <w:rFonts w:ascii="Times New Roman" w:hAnsi="Times New Roman" w:cs="Times New Roman"/>
          <w:sz w:val="24"/>
        </w:rPr>
        <w:t xml:space="preserve"> in 6-Hydroxydopamine (6-OHDA)-Induced Parkinson’s Disease in rats. </w:t>
      </w:r>
      <w:r w:rsidRPr="00186856">
        <w:rPr>
          <w:rFonts w:ascii="Times New Roman" w:hAnsi="Times New Roman" w:cs="Times New Roman"/>
          <w:i/>
          <w:sz w:val="24"/>
        </w:rPr>
        <w:t>Annals of Neurosciences</w:t>
      </w:r>
      <w:r w:rsidRPr="00F473E9">
        <w:rPr>
          <w:rFonts w:ascii="Times New Roman" w:hAnsi="Times New Roman" w:cs="Times New Roman"/>
          <w:sz w:val="24"/>
        </w:rPr>
        <w:t xml:space="preserve">, 28(3–4), 137–149. </w:t>
      </w:r>
      <w:hyperlink r:id="rId32" w:history="1">
        <w:r w:rsidRPr="00F473E9">
          <w:rPr>
            <w:rStyle w:val="Hyperlink"/>
            <w:rFonts w:ascii="Times New Roman" w:hAnsi="Times New Roman" w:cs="Times New Roman"/>
            <w:sz w:val="24"/>
          </w:rPr>
          <w:t>https://doi.org/10.1177/09727531211051976</w:t>
        </w:r>
      </w:hyperlink>
    </w:p>
    <w:p w14:paraId="66ADFA6B" w14:textId="77777777" w:rsidR="00112737" w:rsidRPr="00F473E9" w:rsidRDefault="00112737"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Jia, R., Liu, Y., Shuai, K., Zhou, C., Chen, L., Zhu, L.,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(2023). The Relationship between Iron and LRRK2 in a 6-OHDA-Induced Parkinson’s Disease Model. </w:t>
      </w:r>
      <w:r w:rsidRPr="00186856">
        <w:rPr>
          <w:rFonts w:ascii="Times New Roman" w:hAnsi="Times New Roman" w:cs="Times New Roman"/>
          <w:i/>
          <w:sz w:val="24"/>
        </w:rPr>
        <w:t>International Journal of Molecular Sciences</w:t>
      </w:r>
      <w:r w:rsidRPr="00F473E9">
        <w:rPr>
          <w:rFonts w:ascii="Times New Roman" w:hAnsi="Times New Roman" w:cs="Times New Roman"/>
          <w:sz w:val="24"/>
        </w:rPr>
        <w:t xml:space="preserve">, 24(4), 3709. </w:t>
      </w:r>
      <w:hyperlink r:id="rId33" w:history="1">
        <w:r w:rsidRPr="00F473E9">
          <w:rPr>
            <w:rStyle w:val="Hyperlink"/>
            <w:rFonts w:ascii="Times New Roman" w:hAnsi="Times New Roman" w:cs="Times New Roman"/>
            <w:sz w:val="24"/>
          </w:rPr>
          <w:t>https://doi.org/10.3390/ijms24043709</w:t>
        </w:r>
      </w:hyperlink>
    </w:p>
    <w:p w14:paraId="3B6CCFAF" w14:textId="77777777" w:rsidR="00024F0E" w:rsidRDefault="00024F0E" w:rsidP="00E46D83">
      <w:pPr>
        <w:spacing w:line="240" w:lineRule="auto"/>
        <w:ind w:left="426" w:hanging="426"/>
        <w:jc w:val="both"/>
        <w:rPr>
          <w:rStyle w:val="Hyperlink"/>
          <w:rFonts w:ascii="Times New Roman" w:hAnsi="Times New Roman" w:cs="Times New Roman"/>
          <w:sz w:val="24"/>
        </w:rPr>
      </w:pPr>
      <w:r w:rsidRPr="00F473E9">
        <w:rPr>
          <w:rFonts w:ascii="Times New Roman" w:hAnsi="Times New Roman" w:cs="Times New Roman"/>
          <w:sz w:val="24"/>
        </w:rPr>
        <w:t xml:space="preserve">Huang, W., Wang, Y., &amp; Huang, W. (2023). </w:t>
      </w:r>
      <w:proofErr w:type="spellStart"/>
      <w:r w:rsidRPr="00F473E9">
        <w:rPr>
          <w:rFonts w:ascii="Times New Roman" w:hAnsi="Times New Roman" w:cs="Times New Roman"/>
          <w:sz w:val="24"/>
        </w:rPr>
        <w:t>Mangiferin</w:t>
      </w:r>
      <w:proofErr w:type="spellEnd"/>
      <w:r w:rsidRPr="00F473E9">
        <w:rPr>
          <w:rFonts w:ascii="Times New Roman" w:hAnsi="Times New Roman" w:cs="Times New Roman"/>
          <w:sz w:val="24"/>
        </w:rPr>
        <w:t xml:space="preserve"> alleviates 6-OHDA-induced Parkinson’s disease by inhibiting AKR1C3 to activate </w:t>
      </w:r>
      <w:proofErr w:type="spellStart"/>
      <w:r w:rsidRPr="00F473E9">
        <w:rPr>
          <w:rFonts w:ascii="Times New Roman" w:hAnsi="Times New Roman" w:cs="Times New Roman"/>
          <w:sz w:val="24"/>
        </w:rPr>
        <w:t>Wnt</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 </w:t>
      </w:r>
      <w:r w:rsidRPr="00186856">
        <w:rPr>
          <w:rFonts w:ascii="Times New Roman" w:hAnsi="Times New Roman" w:cs="Times New Roman"/>
          <w:i/>
          <w:sz w:val="24"/>
        </w:rPr>
        <w:t>Neuroscience Letters</w:t>
      </w:r>
      <w:r w:rsidRPr="00F473E9">
        <w:rPr>
          <w:rFonts w:ascii="Times New Roman" w:hAnsi="Times New Roman" w:cs="Times New Roman"/>
          <w:sz w:val="24"/>
        </w:rPr>
        <w:t xml:space="preserve">, 821, 137608. </w:t>
      </w:r>
      <w:hyperlink r:id="rId34" w:history="1">
        <w:r w:rsidRPr="00F473E9">
          <w:rPr>
            <w:rStyle w:val="Hyperlink"/>
            <w:rFonts w:ascii="Times New Roman" w:hAnsi="Times New Roman" w:cs="Times New Roman"/>
            <w:sz w:val="24"/>
          </w:rPr>
          <w:t>https://doi.org/10.1016/j.neulet.2023.137608</w:t>
        </w:r>
      </w:hyperlink>
    </w:p>
    <w:p w14:paraId="148CE6BE" w14:textId="77777777" w:rsidR="00CB65FC" w:rsidRPr="00F473E9" w:rsidRDefault="00CB65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Boix, J., Padel, T., &amp; Paul, G. (2015). A partial lesion model of Parkinson’s disease in mice – Characterization of a 6-OHDA-induced medial forebrain bundle lesion. </w:t>
      </w:r>
      <w:r w:rsidRPr="00186856">
        <w:rPr>
          <w:rFonts w:ascii="Times New Roman" w:hAnsi="Times New Roman" w:cs="Times New Roman"/>
          <w:i/>
          <w:sz w:val="24"/>
        </w:rPr>
        <w:t>Behavioural Brain Research</w:t>
      </w:r>
      <w:r w:rsidRPr="00F473E9">
        <w:rPr>
          <w:rFonts w:ascii="Times New Roman" w:hAnsi="Times New Roman" w:cs="Times New Roman"/>
          <w:sz w:val="24"/>
        </w:rPr>
        <w:t xml:space="preserve">, 284, 196–206. </w:t>
      </w:r>
      <w:hyperlink r:id="rId35" w:history="1">
        <w:r w:rsidRPr="00F473E9">
          <w:rPr>
            <w:rStyle w:val="Hyperlink"/>
            <w:rFonts w:ascii="Times New Roman" w:hAnsi="Times New Roman" w:cs="Times New Roman"/>
            <w:sz w:val="24"/>
          </w:rPr>
          <w:t>https://doi.org/10.1016/j.bbr.2015.01.053</w:t>
        </w:r>
      </w:hyperlink>
    </w:p>
    <w:p w14:paraId="58684D3B" w14:textId="77777777"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Yan, T., Mao, Q., Zhang, X., Wu, B., Bi, K., He, B., </w:t>
      </w:r>
      <w:r w:rsidR="00186856" w:rsidRPr="00186856">
        <w:rPr>
          <w:rFonts w:ascii="Times New Roman" w:hAnsi="Times New Roman" w:cs="Times New Roman"/>
          <w:i/>
          <w:sz w:val="24"/>
        </w:rPr>
        <w:t>et al</w:t>
      </w:r>
      <w:r w:rsidRPr="00F473E9">
        <w:rPr>
          <w:rFonts w:ascii="Times New Roman" w:hAnsi="Times New Roman" w:cs="Times New Roman"/>
          <w:sz w:val="24"/>
        </w:rPr>
        <w:t>. (2021). Schisandra chinensis protects against dopaminergic neuronal oxidative stress, neuroinflammation and apoptosis via the BDNF/Nrf2/NF-</w:t>
      </w:r>
      <w:proofErr w:type="spellStart"/>
      <w:r w:rsidRPr="00F473E9">
        <w:rPr>
          <w:rFonts w:ascii="Times New Roman" w:hAnsi="Times New Roman" w:cs="Times New Roman"/>
          <w:sz w:val="24"/>
        </w:rPr>
        <w:t>κB</w:t>
      </w:r>
      <w:proofErr w:type="spellEnd"/>
      <w:r w:rsidRPr="00F473E9">
        <w:rPr>
          <w:rFonts w:ascii="Times New Roman" w:hAnsi="Times New Roman" w:cs="Times New Roman"/>
          <w:sz w:val="24"/>
        </w:rPr>
        <w:t xml:space="preserve"> pathway in 6-OHDA-induced Parkinson’s disease mice. </w:t>
      </w:r>
      <w:r w:rsidRPr="00186856">
        <w:rPr>
          <w:rFonts w:ascii="Times New Roman" w:hAnsi="Times New Roman" w:cs="Times New Roman"/>
          <w:i/>
          <w:sz w:val="24"/>
        </w:rPr>
        <w:t>Food &amp; Function</w:t>
      </w:r>
      <w:r w:rsidRPr="00F473E9">
        <w:rPr>
          <w:rFonts w:ascii="Times New Roman" w:hAnsi="Times New Roman" w:cs="Times New Roman"/>
          <w:sz w:val="24"/>
        </w:rPr>
        <w:t xml:space="preserve">, 12(9), 4079–4091. </w:t>
      </w:r>
      <w:hyperlink r:id="rId36" w:history="1">
        <w:r w:rsidRPr="00F473E9">
          <w:rPr>
            <w:rStyle w:val="Hyperlink"/>
            <w:rFonts w:ascii="Times New Roman" w:hAnsi="Times New Roman" w:cs="Times New Roman"/>
            <w:sz w:val="24"/>
          </w:rPr>
          <w:t>https://doi.org/10.1039/d0fo02836c</w:t>
        </w:r>
      </w:hyperlink>
    </w:p>
    <w:p w14:paraId="3467B669" w14:textId="35623238"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Kim, D. Y., Kim, S., Cho, E., Kwak, H., &amp; Han, I. (2024). Protective effect of increased O-</w:t>
      </w:r>
      <w:proofErr w:type="spellStart"/>
      <w:r w:rsidRPr="00F473E9">
        <w:rPr>
          <w:rFonts w:ascii="Times New Roman" w:hAnsi="Times New Roman" w:cs="Times New Roman"/>
          <w:sz w:val="24"/>
        </w:rPr>
        <w:t>GlcNAc</w:t>
      </w:r>
      <w:proofErr w:type="spellEnd"/>
      <w:r w:rsidRPr="00F473E9">
        <w:rPr>
          <w:rFonts w:ascii="Times New Roman" w:hAnsi="Times New Roman" w:cs="Times New Roman"/>
          <w:sz w:val="24"/>
        </w:rPr>
        <w:t xml:space="preserve"> cycling against 6-OHDA induced Parkinson’s disease pathology. </w:t>
      </w:r>
      <w:r w:rsidRPr="00186856">
        <w:rPr>
          <w:rFonts w:ascii="Times New Roman" w:hAnsi="Times New Roman" w:cs="Times New Roman"/>
          <w:i/>
          <w:sz w:val="24"/>
        </w:rPr>
        <w:t>Cell Death and Disease</w:t>
      </w:r>
      <w:r w:rsidRPr="00F473E9">
        <w:rPr>
          <w:rFonts w:ascii="Times New Roman" w:hAnsi="Times New Roman" w:cs="Times New Roman"/>
          <w:sz w:val="24"/>
        </w:rPr>
        <w:t>, 15(4)</w:t>
      </w:r>
      <w:r w:rsidR="000A05B1">
        <w:rPr>
          <w:rFonts w:ascii="Times New Roman" w:hAnsi="Times New Roman" w:cs="Times New Roman"/>
          <w:sz w:val="24"/>
        </w:rPr>
        <w:t>, 287</w:t>
      </w:r>
      <w:r w:rsidRPr="00F473E9">
        <w:rPr>
          <w:rFonts w:ascii="Times New Roman" w:hAnsi="Times New Roman" w:cs="Times New Roman"/>
          <w:sz w:val="24"/>
        </w:rPr>
        <w:t xml:space="preserve">. </w:t>
      </w:r>
      <w:hyperlink r:id="rId37" w:history="1">
        <w:r w:rsidRPr="00F473E9">
          <w:rPr>
            <w:rStyle w:val="Hyperlink"/>
            <w:rFonts w:ascii="Times New Roman" w:hAnsi="Times New Roman" w:cs="Times New Roman"/>
            <w:sz w:val="24"/>
          </w:rPr>
          <w:t>https://doi.org/10.1038/s41419-024-06670-1</w:t>
        </w:r>
      </w:hyperlink>
    </w:p>
    <w:p w14:paraId="09CDBC28" w14:textId="77777777"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Cui, H., Elford, J. D., </w:t>
      </w:r>
      <w:proofErr w:type="spellStart"/>
      <w:r w:rsidRPr="00F473E9">
        <w:rPr>
          <w:rFonts w:ascii="Times New Roman" w:hAnsi="Times New Roman" w:cs="Times New Roman"/>
          <w:sz w:val="24"/>
        </w:rPr>
        <w:t>Alitalo</w:t>
      </w:r>
      <w:proofErr w:type="spellEnd"/>
      <w:r w:rsidRPr="00F473E9">
        <w:rPr>
          <w:rFonts w:ascii="Times New Roman" w:hAnsi="Times New Roman" w:cs="Times New Roman"/>
          <w:sz w:val="24"/>
        </w:rPr>
        <w:t xml:space="preserve">, O., Perez-Pardo, P., </w:t>
      </w:r>
      <w:proofErr w:type="spellStart"/>
      <w:r w:rsidRPr="00F473E9">
        <w:rPr>
          <w:rFonts w:ascii="Times New Roman" w:hAnsi="Times New Roman" w:cs="Times New Roman"/>
          <w:sz w:val="24"/>
        </w:rPr>
        <w:t>Tampio</w:t>
      </w:r>
      <w:proofErr w:type="spellEnd"/>
      <w:r w:rsidRPr="00F473E9">
        <w:rPr>
          <w:rFonts w:ascii="Times New Roman" w:hAnsi="Times New Roman" w:cs="Times New Roman"/>
          <w:sz w:val="24"/>
        </w:rPr>
        <w:t xml:space="preserve">, J., Huttunen, K. M.,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(2023). Nigrostriatal 6-hydroxydopamine lesions increase alpha-synuclein levels and permeability in rat colon. </w:t>
      </w:r>
      <w:r w:rsidRPr="00186856">
        <w:rPr>
          <w:rFonts w:ascii="Times New Roman" w:hAnsi="Times New Roman" w:cs="Times New Roman"/>
          <w:i/>
          <w:sz w:val="24"/>
        </w:rPr>
        <w:t>Neurobiology of Aging</w:t>
      </w:r>
      <w:r w:rsidRPr="00F473E9">
        <w:rPr>
          <w:rFonts w:ascii="Times New Roman" w:hAnsi="Times New Roman" w:cs="Times New Roman"/>
          <w:sz w:val="24"/>
        </w:rPr>
        <w:t xml:space="preserve">, 129, 62–71. </w:t>
      </w:r>
      <w:hyperlink r:id="rId38" w:history="1">
        <w:r w:rsidRPr="00F473E9">
          <w:rPr>
            <w:rStyle w:val="Hyperlink"/>
            <w:rFonts w:ascii="Times New Roman" w:hAnsi="Times New Roman" w:cs="Times New Roman"/>
            <w:sz w:val="24"/>
          </w:rPr>
          <w:t>https://doi.org/10.1016/j.neurobiolaging.2023.05.007</w:t>
        </w:r>
      </w:hyperlink>
    </w:p>
    <w:p w14:paraId="34B7EE20" w14:textId="77777777"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Kesh, S., Kannan, R. R., Sivaji, K., &amp; Balakrishnan, A. (2020). Hesperidin downregulates kinases lrrk2 and gsk3β in a 6-OHDA induced Parkinson’s disease model. </w:t>
      </w:r>
      <w:r w:rsidRPr="00186856">
        <w:rPr>
          <w:rFonts w:ascii="Times New Roman" w:hAnsi="Times New Roman" w:cs="Times New Roman"/>
          <w:i/>
          <w:sz w:val="24"/>
        </w:rPr>
        <w:t>Neuroscience Letters</w:t>
      </w:r>
      <w:r w:rsidRPr="00F473E9">
        <w:rPr>
          <w:rFonts w:ascii="Times New Roman" w:hAnsi="Times New Roman" w:cs="Times New Roman"/>
          <w:sz w:val="24"/>
        </w:rPr>
        <w:t xml:space="preserve">, 740, 135426. </w:t>
      </w:r>
      <w:hyperlink r:id="rId39" w:history="1">
        <w:r w:rsidRPr="00F473E9">
          <w:rPr>
            <w:rStyle w:val="Hyperlink"/>
            <w:rFonts w:ascii="Times New Roman" w:hAnsi="Times New Roman" w:cs="Times New Roman"/>
            <w:sz w:val="24"/>
          </w:rPr>
          <w:t>https://doi.org/10.1016/j.neulet.2020.135426</w:t>
        </w:r>
      </w:hyperlink>
    </w:p>
    <w:p w14:paraId="0F36FFD2" w14:textId="64DBD359"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Requejo, C., López-De-</w:t>
      </w:r>
      <w:proofErr w:type="spellStart"/>
      <w:r w:rsidRPr="00F473E9">
        <w:rPr>
          <w:rFonts w:ascii="Times New Roman" w:hAnsi="Times New Roman" w:cs="Times New Roman"/>
          <w:sz w:val="24"/>
        </w:rPr>
        <w:t>Ipiña</w:t>
      </w:r>
      <w:proofErr w:type="spellEnd"/>
      <w:r w:rsidRPr="00F473E9">
        <w:rPr>
          <w:rFonts w:ascii="Times New Roman" w:hAnsi="Times New Roman" w:cs="Times New Roman"/>
          <w:sz w:val="24"/>
        </w:rPr>
        <w:t xml:space="preserve">, K., Ruiz-Ortega, J. Á., Fernández, E., Calvo, P. M., Morera-Herreras, T.,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(2020). Changes in Day/Night activity in the 6-OHDA-Induced Experimental Model of Parkinson’s Disease: Exploring Prodromal biomarkers. </w:t>
      </w:r>
      <w:r w:rsidRPr="00186856">
        <w:rPr>
          <w:rFonts w:ascii="Times New Roman" w:hAnsi="Times New Roman" w:cs="Times New Roman"/>
          <w:i/>
          <w:sz w:val="24"/>
        </w:rPr>
        <w:t>Frontiers in Neuroscience</w:t>
      </w:r>
      <w:r w:rsidRPr="00F473E9">
        <w:rPr>
          <w:rFonts w:ascii="Times New Roman" w:hAnsi="Times New Roman" w:cs="Times New Roman"/>
          <w:sz w:val="24"/>
        </w:rPr>
        <w:t>, 14</w:t>
      </w:r>
      <w:r w:rsidR="002D4BB5">
        <w:rPr>
          <w:rFonts w:ascii="Times New Roman" w:hAnsi="Times New Roman" w:cs="Times New Roman"/>
          <w:sz w:val="24"/>
        </w:rPr>
        <w:t>, 590029</w:t>
      </w:r>
      <w:r w:rsidRPr="00F473E9">
        <w:rPr>
          <w:rFonts w:ascii="Times New Roman" w:hAnsi="Times New Roman" w:cs="Times New Roman"/>
          <w:sz w:val="24"/>
        </w:rPr>
        <w:t xml:space="preserve">. </w:t>
      </w:r>
      <w:hyperlink r:id="rId40" w:history="1">
        <w:r w:rsidRPr="00F473E9">
          <w:rPr>
            <w:rStyle w:val="Hyperlink"/>
            <w:rFonts w:ascii="Times New Roman" w:hAnsi="Times New Roman" w:cs="Times New Roman"/>
            <w:sz w:val="24"/>
          </w:rPr>
          <w:t>https://doi.org/10.3389/fnins.2020.590029</w:t>
        </w:r>
      </w:hyperlink>
    </w:p>
    <w:p w14:paraId="4C00C5A0" w14:textId="77777777"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Friedemann, T., Ying, Y., Wang, W., Kramer, E. R., Schumacher, U., Fei, J.,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(2016). Neuroprotective Effect </w:t>
      </w:r>
      <w:proofErr w:type="spellStart"/>
      <w:r w:rsidRPr="00F473E9">
        <w:rPr>
          <w:rFonts w:ascii="Times New Roman" w:hAnsi="Times New Roman" w:cs="Times New Roman"/>
          <w:sz w:val="24"/>
        </w:rPr>
        <w:t>ofCoptis</w:t>
      </w:r>
      <w:proofErr w:type="spellEnd"/>
      <w:r w:rsidRPr="00F473E9">
        <w:rPr>
          <w:rFonts w:ascii="Times New Roman" w:hAnsi="Times New Roman" w:cs="Times New Roman"/>
          <w:sz w:val="24"/>
        </w:rPr>
        <w:t xml:space="preserve"> </w:t>
      </w:r>
      <w:proofErr w:type="spellStart"/>
      <w:r w:rsidRPr="00F473E9">
        <w:rPr>
          <w:rFonts w:ascii="Times New Roman" w:hAnsi="Times New Roman" w:cs="Times New Roman"/>
          <w:sz w:val="24"/>
        </w:rPr>
        <w:t>chinensisin</w:t>
      </w:r>
      <w:proofErr w:type="spellEnd"/>
      <w:r w:rsidRPr="00F473E9">
        <w:rPr>
          <w:rFonts w:ascii="Times New Roman" w:hAnsi="Times New Roman" w:cs="Times New Roman"/>
          <w:sz w:val="24"/>
        </w:rPr>
        <w:t xml:space="preserve"> MPP+ and MPTP-Induced Parkinson’s Disease Models. </w:t>
      </w:r>
      <w:r w:rsidRPr="00186856">
        <w:rPr>
          <w:rFonts w:ascii="Times New Roman" w:hAnsi="Times New Roman" w:cs="Times New Roman"/>
          <w:i/>
          <w:sz w:val="24"/>
        </w:rPr>
        <w:t>The American Journal of Chinese Medicine</w:t>
      </w:r>
      <w:r w:rsidRPr="00F473E9">
        <w:rPr>
          <w:rFonts w:ascii="Times New Roman" w:hAnsi="Times New Roman" w:cs="Times New Roman"/>
          <w:sz w:val="24"/>
        </w:rPr>
        <w:t xml:space="preserve">, 44(05), 907–925. </w:t>
      </w:r>
      <w:hyperlink r:id="rId41" w:history="1">
        <w:r w:rsidRPr="00F473E9">
          <w:rPr>
            <w:rStyle w:val="Hyperlink"/>
            <w:rFonts w:ascii="Times New Roman" w:hAnsi="Times New Roman" w:cs="Times New Roman"/>
            <w:sz w:val="24"/>
          </w:rPr>
          <w:t>https://doi.org/10.1142/s0192415x16500506</w:t>
        </w:r>
      </w:hyperlink>
    </w:p>
    <w:p w14:paraId="54AA56A7" w14:textId="77777777" w:rsidR="00024F0E" w:rsidRPr="00F473E9" w:rsidRDefault="00024F0E"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Masilamoni</w:t>
      </w:r>
      <w:proofErr w:type="spellEnd"/>
      <w:r w:rsidRPr="00F473E9">
        <w:rPr>
          <w:rFonts w:ascii="Times New Roman" w:hAnsi="Times New Roman" w:cs="Times New Roman"/>
          <w:sz w:val="24"/>
        </w:rPr>
        <w:t xml:space="preserve">, G. J., &amp; Smith, Y. (2017). Chronic MPTP administration regimen in monkeys: a model of dopaminergic and non-dopaminergic cell loss in Parkinson’s disease. </w:t>
      </w:r>
      <w:r w:rsidRPr="00186856">
        <w:rPr>
          <w:rFonts w:ascii="Times New Roman" w:hAnsi="Times New Roman" w:cs="Times New Roman"/>
          <w:i/>
          <w:sz w:val="24"/>
        </w:rPr>
        <w:t>Journal of Neural Transmission</w:t>
      </w:r>
      <w:r w:rsidRPr="00F473E9">
        <w:rPr>
          <w:rFonts w:ascii="Times New Roman" w:hAnsi="Times New Roman" w:cs="Times New Roman"/>
          <w:sz w:val="24"/>
        </w:rPr>
        <w:t xml:space="preserve">, 125(3), 337–363. </w:t>
      </w:r>
      <w:hyperlink r:id="rId42" w:history="1">
        <w:r w:rsidRPr="00F473E9">
          <w:rPr>
            <w:rStyle w:val="Hyperlink"/>
            <w:rFonts w:ascii="Times New Roman" w:hAnsi="Times New Roman" w:cs="Times New Roman"/>
            <w:sz w:val="24"/>
          </w:rPr>
          <w:t>https://doi.org/10.1007/s00702-017-1774-z</w:t>
        </w:r>
      </w:hyperlink>
    </w:p>
    <w:p w14:paraId="25CB221B" w14:textId="77777777"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Zhou, Z., Jia, X., Sun, M., Zhu, Y., Qiao, C., Zhang, B.,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(2019). Neuroprotection of fasting mimicking diet on MPTP-Induced Parkinson’s disease mice via gut microbiota and metabolites. </w:t>
      </w:r>
      <w:r w:rsidRPr="00186856">
        <w:rPr>
          <w:rFonts w:ascii="Times New Roman" w:hAnsi="Times New Roman" w:cs="Times New Roman"/>
          <w:i/>
          <w:sz w:val="24"/>
        </w:rPr>
        <w:t>Neurotherapeutics</w:t>
      </w:r>
      <w:r w:rsidRPr="00F473E9">
        <w:rPr>
          <w:rFonts w:ascii="Times New Roman" w:hAnsi="Times New Roman" w:cs="Times New Roman"/>
          <w:sz w:val="24"/>
        </w:rPr>
        <w:t xml:space="preserve">, 16(3), 741–760. </w:t>
      </w:r>
      <w:hyperlink r:id="rId43" w:history="1">
        <w:r w:rsidRPr="00F473E9">
          <w:rPr>
            <w:rStyle w:val="Hyperlink"/>
            <w:rFonts w:ascii="Times New Roman" w:hAnsi="Times New Roman" w:cs="Times New Roman"/>
            <w:sz w:val="24"/>
          </w:rPr>
          <w:t>https://doi.org/10.1007/s13311-019-00719-2</w:t>
        </w:r>
      </w:hyperlink>
    </w:p>
    <w:p w14:paraId="7CE82CB0" w14:textId="77777777" w:rsidR="00024F0E" w:rsidRPr="00F473E9" w:rsidRDefault="00024F0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You, L., Li, F., Wang, L., Zhao, S., Wang, S., Zhang, L.,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(2014). Brain iron accumulation exacerbates the pathogenesis of MPTP-induced Parkinson’s disease. </w:t>
      </w:r>
      <w:r w:rsidRPr="00186856">
        <w:rPr>
          <w:rFonts w:ascii="Times New Roman" w:hAnsi="Times New Roman" w:cs="Times New Roman"/>
          <w:i/>
          <w:sz w:val="24"/>
        </w:rPr>
        <w:t>Neuroscience</w:t>
      </w:r>
      <w:r w:rsidRPr="00F473E9">
        <w:rPr>
          <w:rFonts w:ascii="Times New Roman" w:hAnsi="Times New Roman" w:cs="Times New Roman"/>
          <w:sz w:val="24"/>
        </w:rPr>
        <w:t xml:space="preserve">, 284, 234–246. </w:t>
      </w:r>
      <w:hyperlink r:id="rId44" w:history="1">
        <w:r w:rsidRPr="00F473E9">
          <w:rPr>
            <w:rStyle w:val="Hyperlink"/>
            <w:rFonts w:ascii="Times New Roman" w:hAnsi="Times New Roman" w:cs="Times New Roman"/>
            <w:sz w:val="24"/>
          </w:rPr>
          <w:t>https://doi.org/10.1016/j.neuroscience.2014.09.071</w:t>
        </w:r>
      </w:hyperlink>
    </w:p>
    <w:p w14:paraId="720755B1" w14:textId="77777777" w:rsidR="001D50E3" w:rsidRPr="00F473E9" w:rsidRDefault="001D50E3"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Rehman, I. U., Khan, A., Ahmad, R., Choe, K., Park, H. Y., Lee, H. J.,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(2022). Neuroprotective Effects of Nicotinamide against MPTP-Induced Parkinson’s Disease in Mice: Impact on Oxidative Stress, Neuroinflammation, Nrf2/HO-1 and TLR4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Pathways. </w:t>
      </w:r>
      <w:r w:rsidRPr="00186856">
        <w:rPr>
          <w:rFonts w:ascii="Times New Roman" w:hAnsi="Times New Roman" w:cs="Times New Roman"/>
          <w:i/>
          <w:sz w:val="24"/>
        </w:rPr>
        <w:t>Biomedicines</w:t>
      </w:r>
      <w:r w:rsidRPr="00F473E9">
        <w:rPr>
          <w:rFonts w:ascii="Times New Roman" w:hAnsi="Times New Roman" w:cs="Times New Roman"/>
          <w:sz w:val="24"/>
        </w:rPr>
        <w:t xml:space="preserve">, 10(11), 2929. </w:t>
      </w:r>
      <w:hyperlink r:id="rId45" w:history="1">
        <w:r w:rsidRPr="00F473E9">
          <w:rPr>
            <w:rStyle w:val="Hyperlink"/>
            <w:rFonts w:ascii="Times New Roman" w:hAnsi="Times New Roman" w:cs="Times New Roman"/>
            <w:sz w:val="24"/>
          </w:rPr>
          <w:t>https://doi.org/10.3390/biomedicines10112929</w:t>
        </w:r>
      </w:hyperlink>
    </w:p>
    <w:p w14:paraId="1E6F6DF3" w14:textId="77777777" w:rsidR="001D50E3" w:rsidRPr="00F473E9" w:rsidRDefault="001D50E3"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Huang, B., Wu, S., Wang, Z., Ge, L., </w:t>
      </w:r>
      <w:proofErr w:type="spellStart"/>
      <w:r w:rsidRPr="00F473E9">
        <w:rPr>
          <w:rFonts w:ascii="Times New Roman" w:hAnsi="Times New Roman" w:cs="Times New Roman"/>
          <w:sz w:val="24"/>
        </w:rPr>
        <w:t>Rizak</w:t>
      </w:r>
      <w:proofErr w:type="spellEnd"/>
      <w:r w:rsidRPr="00F473E9">
        <w:rPr>
          <w:rFonts w:ascii="Times New Roman" w:hAnsi="Times New Roman" w:cs="Times New Roman"/>
          <w:sz w:val="24"/>
        </w:rPr>
        <w:t xml:space="preserve">, J. D., Wu, J.,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(2018). Phosphorylated α-Synuclein Accumulations and Lewy Body-like Pathology Distributed in Parkinson’s Disease-Related Brain Areas of Aged Rhesus Monkeys Treated with MPTP. </w:t>
      </w:r>
      <w:r w:rsidRPr="00186856">
        <w:rPr>
          <w:rFonts w:ascii="Times New Roman" w:hAnsi="Times New Roman" w:cs="Times New Roman"/>
          <w:i/>
          <w:sz w:val="24"/>
        </w:rPr>
        <w:t>Neuroscience</w:t>
      </w:r>
      <w:r w:rsidRPr="00F473E9">
        <w:rPr>
          <w:rFonts w:ascii="Times New Roman" w:hAnsi="Times New Roman" w:cs="Times New Roman"/>
          <w:sz w:val="24"/>
        </w:rPr>
        <w:t xml:space="preserve">, 379, 302–315. </w:t>
      </w:r>
      <w:hyperlink r:id="rId46" w:history="1">
        <w:r w:rsidRPr="00F473E9">
          <w:rPr>
            <w:rStyle w:val="Hyperlink"/>
            <w:rFonts w:ascii="Times New Roman" w:hAnsi="Times New Roman" w:cs="Times New Roman"/>
            <w:sz w:val="24"/>
          </w:rPr>
          <w:t>https://doi.org/10.1016/j.neuroscience.2018.03.026</w:t>
        </w:r>
      </w:hyperlink>
    </w:p>
    <w:p w14:paraId="33D9C67D" w14:textId="434C8F91" w:rsidR="001D50E3" w:rsidRPr="00F473E9" w:rsidRDefault="001D50E3"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Vaidya, B., Kaur, H., </w:t>
      </w:r>
      <w:proofErr w:type="spellStart"/>
      <w:r w:rsidRPr="00F473E9">
        <w:rPr>
          <w:rFonts w:ascii="Times New Roman" w:hAnsi="Times New Roman" w:cs="Times New Roman"/>
          <w:sz w:val="24"/>
        </w:rPr>
        <w:t>Thapak</w:t>
      </w:r>
      <w:proofErr w:type="spellEnd"/>
      <w:r w:rsidRPr="00F473E9">
        <w:rPr>
          <w:rFonts w:ascii="Times New Roman" w:hAnsi="Times New Roman" w:cs="Times New Roman"/>
          <w:sz w:val="24"/>
        </w:rPr>
        <w:t xml:space="preserve">, P., Sharma, S. S., &amp; Singh, J. N. (2021). Pharmacological modulation of TRPM2 channels via TRPM2 pathway leads to neuroprotection in MPTP-induced Parkinson’s disease in Sprague Dawley rats. </w:t>
      </w:r>
      <w:r w:rsidRPr="00186856">
        <w:rPr>
          <w:rFonts w:ascii="Times New Roman" w:hAnsi="Times New Roman" w:cs="Times New Roman"/>
          <w:i/>
          <w:sz w:val="24"/>
        </w:rPr>
        <w:t>Research Square (Research Square)</w:t>
      </w:r>
      <w:r w:rsidR="002D4BB5">
        <w:rPr>
          <w:rFonts w:ascii="Times New Roman" w:hAnsi="Times New Roman" w:cs="Times New Roman"/>
          <w:sz w:val="24"/>
        </w:rPr>
        <w:t xml:space="preserve">, 59(3), 1528-1542. </w:t>
      </w:r>
      <w:hyperlink r:id="rId47" w:history="1">
        <w:r w:rsidRPr="00F473E9">
          <w:rPr>
            <w:rStyle w:val="Hyperlink"/>
            <w:rFonts w:ascii="Times New Roman" w:hAnsi="Times New Roman" w:cs="Times New Roman"/>
            <w:sz w:val="24"/>
          </w:rPr>
          <w:t>https://doi.org/10.21203/rs.3.rs-874639/v1</w:t>
        </w:r>
      </w:hyperlink>
    </w:p>
    <w:p w14:paraId="44A080A0" w14:textId="77777777" w:rsidR="00AC71BE" w:rsidRPr="00F473E9" w:rsidRDefault="00AC71B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Park, J., Seo, J., Won, J., Yeo, H., Ahn, Y., Kim, K.,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(2019). Abnormal Mitochondria in a Non-human Primate Model of MPTP-induced Parkinson’s Disease: Drp1 and CDK5/p25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w:t>
      </w:r>
      <w:r w:rsidRPr="00186856">
        <w:rPr>
          <w:rFonts w:ascii="Times New Roman" w:hAnsi="Times New Roman" w:cs="Times New Roman"/>
          <w:i/>
          <w:sz w:val="24"/>
        </w:rPr>
        <w:t>Experimental Neurobiology</w:t>
      </w:r>
      <w:r w:rsidRPr="00F473E9">
        <w:rPr>
          <w:rFonts w:ascii="Times New Roman" w:hAnsi="Times New Roman" w:cs="Times New Roman"/>
          <w:sz w:val="24"/>
        </w:rPr>
        <w:t xml:space="preserve">, 28(3), 414–424. </w:t>
      </w:r>
      <w:hyperlink r:id="rId48" w:history="1">
        <w:r w:rsidRPr="00F473E9">
          <w:rPr>
            <w:rStyle w:val="Hyperlink"/>
            <w:rFonts w:ascii="Times New Roman" w:hAnsi="Times New Roman" w:cs="Times New Roman"/>
            <w:sz w:val="24"/>
          </w:rPr>
          <w:t>https://doi.org/10.5607/en.2019.28.3.414</w:t>
        </w:r>
      </w:hyperlink>
    </w:p>
    <w:p w14:paraId="5C736472" w14:textId="77777777" w:rsidR="00AC71BE" w:rsidRPr="00F473E9" w:rsidRDefault="00AC71B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Zhang, P., Chen, L., Zhao, Q., Du, X., Bi, M., Li, Y.,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(2020). Ferroptosis was more initial in cell death caused by iron overload and its underlying mechanism in Parkinson’s disease. </w:t>
      </w:r>
      <w:r w:rsidRPr="00186856">
        <w:rPr>
          <w:rFonts w:ascii="Times New Roman" w:hAnsi="Times New Roman" w:cs="Times New Roman"/>
          <w:i/>
          <w:sz w:val="24"/>
        </w:rPr>
        <w:t>Free Radical Biology and Medicine</w:t>
      </w:r>
      <w:r w:rsidRPr="00F473E9">
        <w:rPr>
          <w:rFonts w:ascii="Times New Roman" w:hAnsi="Times New Roman" w:cs="Times New Roman"/>
          <w:sz w:val="24"/>
        </w:rPr>
        <w:t xml:space="preserve">, 152, 227–234. </w:t>
      </w:r>
      <w:hyperlink r:id="rId49" w:history="1">
        <w:r w:rsidRPr="00F473E9">
          <w:rPr>
            <w:rStyle w:val="Hyperlink"/>
            <w:rFonts w:ascii="Times New Roman" w:hAnsi="Times New Roman" w:cs="Times New Roman"/>
            <w:sz w:val="24"/>
          </w:rPr>
          <w:t>https://doi.org/10.1016/j.freeradbiomed.2020.03.015</w:t>
        </w:r>
      </w:hyperlink>
    </w:p>
    <w:p w14:paraId="51E15FF3" w14:textId="3AF92092" w:rsidR="00AC71BE" w:rsidRPr="00F473E9" w:rsidRDefault="00AC71B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Prasuhn, J., </w:t>
      </w:r>
      <w:proofErr w:type="spellStart"/>
      <w:r w:rsidRPr="00F473E9">
        <w:rPr>
          <w:rFonts w:ascii="Times New Roman" w:hAnsi="Times New Roman" w:cs="Times New Roman"/>
          <w:sz w:val="24"/>
        </w:rPr>
        <w:t>Göttlich</w:t>
      </w:r>
      <w:proofErr w:type="spellEnd"/>
      <w:r w:rsidRPr="00F473E9">
        <w:rPr>
          <w:rFonts w:ascii="Times New Roman" w:hAnsi="Times New Roman" w:cs="Times New Roman"/>
          <w:sz w:val="24"/>
        </w:rPr>
        <w:t xml:space="preserve">, M., Gerkan, F., Kourou, S., Ebeling, B., Kasten, M., </w:t>
      </w:r>
      <w:r w:rsidR="00186856" w:rsidRPr="00186856">
        <w:rPr>
          <w:rFonts w:ascii="Times New Roman" w:hAnsi="Times New Roman" w:cs="Times New Roman"/>
          <w:i/>
          <w:sz w:val="24"/>
        </w:rPr>
        <w:t>et al</w:t>
      </w:r>
      <w:r w:rsidRPr="00F473E9">
        <w:rPr>
          <w:rFonts w:ascii="Times New Roman" w:hAnsi="Times New Roman" w:cs="Times New Roman"/>
          <w:sz w:val="24"/>
        </w:rPr>
        <w:t xml:space="preserve">. (2022). Relationship between brain iron deposition and mitochondrial dysfunction in idiopathic Parkinson’s disease. </w:t>
      </w:r>
      <w:r w:rsidRPr="00186856">
        <w:rPr>
          <w:rFonts w:ascii="Times New Roman" w:hAnsi="Times New Roman" w:cs="Times New Roman"/>
          <w:i/>
          <w:sz w:val="24"/>
        </w:rPr>
        <w:t>Molecular Medicine</w:t>
      </w:r>
      <w:r w:rsidRPr="00F473E9">
        <w:rPr>
          <w:rFonts w:ascii="Times New Roman" w:hAnsi="Times New Roman" w:cs="Times New Roman"/>
          <w:sz w:val="24"/>
        </w:rPr>
        <w:t>, 28(1)</w:t>
      </w:r>
      <w:r w:rsidR="00CE1E7B">
        <w:rPr>
          <w:rFonts w:ascii="Times New Roman" w:hAnsi="Times New Roman" w:cs="Times New Roman"/>
          <w:sz w:val="24"/>
        </w:rPr>
        <w:t>, 28</w:t>
      </w:r>
      <w:r w:rsidRPr="00F473E9">
        <w:rPr>
          <w:rFonts w:ascii="Times New Roman" w:hAnsi="Times New Roman" w:cs="Times New Roman"/>
          <w:sz w:val="24"/>
        </w:rPr>
        <w:t xml:space="preserve">. </w:t>
      </w:r>
      <w:hyperlink r:id="rId50" w:history="1">
        <w:r w:rsidRPr="00F473E9">
          <w:rPr>
            <w:rStyle w:val="Hyperlink"/>
            <w:rFonts w:ascii="Times New Roman" w:hAnsi="Times New Roman" w:cs="Times New Roman"/>
            <w:sz w:val="24"/>
          </w:rPr>
          <w:t>https://doi.org/10.1186/s10020-021-00426-9</w:t>
        </w:r>
      </w:hyperlink>
    </w:p>
    <w:p w14:paraId="4E2AD4C1" w14:textId="77777777" w:rsidR="00AC71BE" w:rsidRPr="00F473E9" w:rsidRDefault="00AC71B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Lancione, M., Donatelli, G., Del Prete, E., Campese, N., </w:t>
      </w:r>
      <w:proofErr w:type="spellStart"/>
      <w:r w:rsidRPr="00F473E9">
        <w:rPr>
          <w:rFonts w:ascii="Times New Roman" w:hAnsi="Times New Roman" w:cs="Times New Roman"/>
          <w:sz w:val="24"/>
        </w:rPr>
        <w:t>Frosini</w:t>
      </w:r>
      <w:proofErr w:type="spellEnd"/>
      <w:r w:rsidRPr="00F473E9">
        <w:rPr>
          <w:rFonts w:ascii="Times New Roman" w:hAnsi="Times New Roman" w:cs="Times New Roman"/>
          <w:sz w:val="24"/>
        </w:rPr>
        <w:t xml:space="preserve">, D., </w:t>
      </w:r>
      <w:proofErr w:type="spellStart"/>
      <w:r w:rsidRPr="00F473E9">
        <w:rPr>
          <w:rFonts w:ascii="Times New Roman" w:hAnsi="Times New Roman" w:cs="Times New Roman"/>
          <w:sz w:val="24"/>
        </w:rPr>
        <w:t>Cencini</w:t>
      </w:r>
      <w:proofErr w:type="spellEnd"/>
      <w:r w:rsidRPr="00F473E9">
        <w:rPr>
          <w:rFonts w:ascii="Times New Roman" w:hAnsi="Times New Roman" w:cs="Times New Roman"/>
          <w:sz w:val="24"/>
        </w:rPr>
        <w:t xml:space="preserve">, M., </w:t>
      </w:r>
      <w:r w:rsidR="00F354FC" w:rsidRPr="00186856">
        <w:rPr>
          <w:rFonts w:ascii="Times New Roman" w:hAnsi="Times New Roman" w:cs="Times New Roman"/>
          <w:i/>
          <w:sz w:val="24"/>
        </w:rPr>
        <w:t>et al</w:t>
      </w:r>
      <w:r w:rsidRPr="00F473E9">
        <w:rPr>
          <w:rFonts w:ascii="Times New Roman" w:hAnsi="Times New Roman" w:cs="Times New Roman"/>
          <w:sz w:val="24"/>
        </w:rPr>
        <w:t xml:space="preserve">. (2022). Evaluation of iron overload in </w:t>
      </w:r>
      <w:proofErr w:type="spellStart"/>
      <w:r w:rsidRPr="00F473E9">
        <w:rPr>
          <w:rFonts w:ascii="Times New Roman" w:hAnsi="Times New Roman" w:cs="Times New Roman"/>
          <w:sz w:val="24"/>
        </w:rPr>
        <w:t>nigrosome</w:t>
      </w:r>
      <w:proofErr w:type="spellEnd"/>
      <w:r w:rsidRPr="00F473E9">
        <w:rPr>
          <w:rFonts w:ascii="Times New Roman" w:hAnsi="Times New Roman" w:cs="Times New Roman"/>
          <w:sz w:val="24"/>
        </w:rPr>
        <w:t xml:space="preserve"> 1 via quantitative susceptibility mapping as a </w:t>
      </w:r>
      <w:r w:rsidRPr="00F473E9">
        <w:rPr>
          <w:rFonts w:ascii="Times New Roman" w:hAnsi="Times New Roman" w:cs="Times New Roman"/>
          <w:sz w:val="24"/>
        </w:rPr>
        <w:lastRenderedPageBreak/>
        <w:t xml:space="preserve">progression biomarker in prodromal stages of </w:t>
      </w:r>
      <w:proofErr w:type="spellStart"/>
      <w:r w:rsidRPr="00F473E9">
        <w:rPr>
          <w:rFonts w:ascii="Times New Roman" w:hAnsi="Times New Roman" w:cs="Times New Roman"/>
          <w:sz w:val="24"/>
        </w:rPr>
        <w:t>synucleinopathies</w:t>
      </w:r>
      <w:proofErr w:type="spellEnd"/>
      <w:r w:rsidRPr="00F473E9">
        <w:rPr>
          <w:rFonts w:ascii="Times New Roman" w:hAnsi="Times New Roman" w:cs="Times New Roman"/>
          <w:sz w:val="24"/>
        </w:rPr>
        <w:t xml:space="preserve">. </w:t>
      </w:r>
      <w:proofErr w:type="spellStart"/>
      <w:r w:rsidRPr="00F354FC">
        <w:rPr>
          <w:rFonts w:ascii="Times New Roman" w:hAnsi="Times New Roman" w:cs="Times New Roman"/>
          <w:i/>
          <w:sz w:val="24"/>
        </w:rPr>
        <w:t>NeuroImage</w:t>
      </w:r>
      <w:proofErr w:type="spellEnd"/>
      <w:r w:rsidRPr="00F473E9">
        <w:rPr>
          <w:rFonts w:ascii="Times New Roman" w:hAnsi="Times New Roman" w:cs="Times New Roman"/>
          <w:sz w:val="24"/>
        </w:rPr>
        <w:t xml:space="preserve">, 260, 119454. </w:t>
      </w:r>
      <w:hyperlink r:id="rId51" w:history="1">
        <w:r w:rsidRPr="00F473E9">
          <w:rPr>
            <w:rStyle w:val="Hyperlink"/>
            <w:rFonts w:ascii="Times New Roman" w:hAnsi="Times New Roman" w:cs="Times New Roman"/>
            <w:sz w:val="24"/>
          </w:rPr>
          <w:t>https://doi.org/10.1016/j.neuroimage.2022.119454</w:t>
        </w:r>
      </w:hyperlink>
    </w:p>
    <w:p w14:paraId="5C30C408" w14:textId="23E34F17" w:rsidR="00AC71BE" w:rsidRPr="00F473E9" w:rsidRDefault="00AC71BE"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AAlikhani</w:t>
      </w:r>
      <w:proofErr w:type="spellEnd"/>
      <w:r w:rsidRPr="00F473E9">
        <w:rPr>
          <w:rFonts w:ascii="Times New Roman" w:hAnsi="Times New Roman" w:cs="Times New Roman"/>
          <w:sz w:val="24"/>
        </w:rPr>
        <w:t xml:space="preserve">, M., Khalili, M., &amp; Jahanshahi, M. (2022). The natural iron chelators’ ferulic acid and caffeic acid rescue mice’s brains from side effects of iron overload. </w:t>
      </w:r>
      <w:r w:rsidRPr="00F354FC">
        <w:rPr>
          <w:rFonts w:ascii="Times New Roman" w:hAnsi="Times New Roman" w:cs="Times New Roman"/>
          <w:i/>
          <w:sz w:val="24"/>
        </w:rPr>
        <w:t>Frontiers in Neurology</w:t>
      </w:r>
      <w:r w:rsidRPr="00F473E9">
        <w:rPr>
          <w:rFonts w:ascii="Times New Roman" w:hAnsi="Times New Roman" w:cs="Times New Roman"/>
          <w:sz w:val="24"/>
        </w:rPr>
        <w:t>, 13</w:t>
      </w:r>
      <w:r w:rsidR="00CE1E7B">
        <w:rPr>
          <w:rFonts w:ascii="Times New Roman" w:hAnsi="Times New Roman" w:cs="Times New Roman"/>
          <w:sz w:val="24"/>
        </w:rPr>
        <w:t>, 951725</w:t>
      </w:r>
      <w:r w:rsidRPr="00F473E9">
        <w:rPr>
          <w:rFonts w:ascii="Times New Roman" w:hAnsi="Times New Roman" w:cs="Times New Roman"/>
          <w:sz w:val="24"/>
        </w:rPr>
        <w:t xml:space="preserve">. </w:t>
      </w:r>
      <w:hyperlink r:id="rId52" w:history="1">
        <w:r w:rsidRPr="00F473E9">
          <w:rPr>
            <w:rStyle w:val="Hyperlink"/>
            <w:rFonts w:ascii="Times New Roman" w:hAnsi="Times New Roman" w:cs="Times New Roman"/>
            <w:sz w:val="24"/>
          </w:rPr>
          <w:t>https://doi.org/10.3389/fneur.2022.951725</w:t>
        </w:r>
      </w:hyperlink>
    </w:p>
    <w:p w14:paraId="55DD5187" w14:textId="77777777" w:rsidR="00AC71BE" w:rsidRPr="00F473E9" w:rsidRDefault="00AC71B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Ci, Y., Li, H., You, L., Jin, Y., Zhou, R., Gao, G., </w:t>
      </w:r>
      <w:r w:rsidR="00F354FC" w:rsidRPr="00186856">
        <w:rPr>
          <w:rFonts w:ascii="Times New Roman" w:hAnsi="Times New Roman" w:cs="Times New Roman"/>
          <w:i/>
          <w:sz w:val="24"/>
        </w:rPr>
        <w:t>et al</w:t>
      </w:r>
      <w:r w:rsidRPr="00F473E9">
        <w:rPr>
          <w:rFonts w:ascii="Times New Roman" w:hAnsi="Times New Roman" w:cs="Times New Roman"/>
          <w:sz w:val="24"/>
        </w:rPr>
        <w:t xml:space="preserve">. (2020). Iron overload induced by IRP2 gene knockout aggravates symptoms of Parkinson’s disease. </w:t>
      </w:r>
      <w:r w:rsidRPr="00F354FC">
        <w:rPr>
          <w:rFonts w:ascii="Times New Roman" w:hAnsi="Times New Roman" w:cs="Times New Roman"/>
          <w:i/>
          <w:sz w:val="24"/>
        </w:rPr>
        <w:t>Neurochemistry International</w:t>
      </w:r>
      <w:r w:rsidRPr="00F473E9">
        <w:rPr>
          <w:rFonts w:ascii="Times New Roman" w:hAnsi="Times New Roman" w:cs="Times New Roman"/>
          <w:sz w:val="24"/>
        </w:rPr>
        <w:t xml:space="preserve">, 134, 104657. </w:t>
      </w:r>
      <w:hyperlink r:id="rId53" w:history="1">
        <w:r w:rsidRPr="00F473E9">
          <w:rPr>
            <w:rStyle w:val="Hyperlink"/>
            <w:rFonts w:ascii="Times New Roman" w:hAnsi="Times New Roman" w:cs="Times New Roman"/>
            <w:sz w:val="24"/>
          </w:rPr>
          <w:t>https://doi.org/10.1016/j.neuint.2019.104657</w:t>
        </w:r>
      </w:hyperlink>
    </w:p>
    <w:p w14:paraId="268D9417" w14:textId="77777777" w:rsidR="00262A09" w:rsidRPr="00F473E9" w:rsidRDefault="00262A09"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Choi, J., Choi, S. Y., Yoo, G., Park, H., Choi, I., &amp; Hur, J. (2024). Melissa officinalis Regulates Lipopolysaccharide-Induced BV2 Microglial Activation via MAPK and Nrf2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w:t>
      </w:r>
      <w:r w:rsidRPr="00F354FC">
        <w:rPr>
          <w:rFonts w:ascii="Times New Roman" w:hAnsi="Times New Roman" w:cs="Times New Roman"/>
          <w:i/>
          <w:sz w:val="24"/>
        </w:rPr>
        <w:t>Journal of Microbiology and Biotechnology</w:t>
      </w:r>
      <w:r w:rsidRPr="00F473E9">
        <w:rPr>
          <w:rFonts w:ascii="Times New Roman" w:hAnsi="Times New Roman" w:cs="Times New Roman"/>
          <w:sz w:val="24"/>
        </w:rPr>
        <w:t xml:space="preserve">, 34(12), 2474–2483. </w:t>
      </w:r>
      <w:hyperlink r:id="rId54" w:history="1">
        <w:r w:rsidRPr="00F473E9">
          <w:rPr>
            <w:rStyle w:val="Hyperlink"/>
            <w:rFonts w:ascii="Times New Roman" w:hAnsi="Times New Roman" w:cs="Times New Roman"/>
            <w:sz w:val="24"/>
          </w:rPr>
          <w:t>https://doi.org/10.4014/jmb.2409.09020</w:t>
        </w:r>
      </w:hyperlink>
    </w:p>
    <w:p w14:paraId="20770D59" w14:textId="77777777"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Deng, I., Wiese, M. D., Zhou, X., &amp; </w:t>
      </w:r>
      <w:proofErr w:type="spellStart"/>
      <w:r w:rsidRPr="00F473E9">
        <w:rPr>
          <w:rFonts w:ascii="Times New Roman" w:hAnsi="Times New Roman" w:cs="Times New Roman"/>
          <w:sz w:val="24"/>
        </w:rPr>
        <w:t>Bobrovskaya</w:t>
      </w:r>
      <w:proofErr w:type="spellEnd"/>
      <w:r w:rsidRPr="00F473E9">
        <w:rPr>
          <w:rFonts w:ascii="Times New Roman" w:hAnsi="Times New Roman" w:cs="Times New Roman"/>
          <w:sz w:val="24"/>
        </w:rPr>
        <w:t xml:space="preserve">, L. (2021). The efficacy of systemic administration of lipopolysaccharide in modelling pre-motor Parkinson’s disease in C57BL/6 mice. </w:t>
      </w:r>
      <w:proofErr w:type="spellStart"/>
      <w:r w:rsidRPr="00F354FC">
        <w:rPr>
          <w:rFonts w:ascii="Times New Roman" w:hAnsi="Times New Roman" w:cs="Times New Roman"/>
          <w:i/>
          <w:sz w:val="24"/>
        </w:rPr>
        <w:t>NeuroToxicology</w:t>
      </w:r>
      <w:proofErr w:type="spellEnd"/>
      <w:r w:rsidRPr="00F473E9">
        <w:rPr>
          <w:rFonts w:ascii="Times New Roman" w:hAnsi="Times New Roman" w:cs="Times New Roman"/>
          <w:sz w:val="24"/>
        </w:rPr>
        <w:t xml:space="preserve">, 85, 254–264. </w:t>
      </w:r>
      <w:hyperlink r:id="rId55" w:history="1">
        <w:r w:rsidRPr="00F473E9">
          <w:rPr>
            <w:rStyle w:val="Hyperlink"/>
            <w:rFonts w:ascii="Times New Roman" w:hAnsi="Times New Roman" w:cs="Times New Roman"/>
            <w:sz w:val="24"/>
          </w:rPr>
          <w:t>https://doi.org/10.1016/j.neuro.2021.05.015</w:t>
        </w:r>
      </w:hyperlink>
    </w:p>
    <w:p w14:paraId="1247E4C1" w14:textId="77777777"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Esteves, A. R., Silva, D. F., Banha, D., Candeias, E., Guedes, B., &amp; Cardoso, S. M. (2023). LPS-induced mitochondrial dysfunction regulates innate immunity activation and α-synuclein oligomerization in Parkinson’s disease. </w:t>
      </w:r>
      <w:r w:rsidRPr="00F354FC">
        <w:rPr>
          <w:rFonts w:ascii="Times New Roman" w:hAnsi="Times New Roman" w:cs="Times New Roman"/>
          <w:i/>
          <w:sz w:val="24"/>
        </w:rPr>
        <w:t>Redox Biology</w:t>
      </w:r>
      <w:r w:rsidRPr="00F473E9">
        <w:rPr>
          <w:rFonts w:ascii="Times New Roman" w:hAnsi="Times New Roman" w:cs="Times New Roman"/>
          <w:sz w:val="24"/>
        </w:rPr>
        <w:t xml:space="preserve">, 63, 102714. </w:t>
      </w:r>
      <w:hyperlink r:id="rId56" w:history="1">
        <w:r w:rsidRPr="00F473E9">
          <w:rPr>
            <w:rStyle w:val="Hyperlink"/>
            <w:rFonts w:ascii="Times New Roman" w:hAnsi="Times New Roman" w:cs="Times New Roman"/>
            <w:sz w:val="24"/>
          </w:rPr>
          <w:t>https://doi.org/10.1016/j.redox.2023.102714</w:t>
        </w:r>
      </w:hyperlink>
    </w:p>
    <w:p w14:paraId="6B1F7649" w14:textId="77777777" w:rsidR="00920415" w:rsidRPr="00F473E9" w:rsidRDefault="00920415"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Kamdi</w:t>
      </w:r>
      <w:proofErr w:type="spellEnd"/>
      <w:r w:rsidRPr="00F473E9">
        <w:rPr>
          <w:rFonts w:ascii="Times New Roman" w:hAnsi="Times New Roman" w:cs="Times New Roman"/>
          <w:sz w:val="24"/>
        </w:rPr>
        <w:t xml:space="preserve">, S. P., Raval, A., &amp; Nakhate, K. T. (2021). </w:t>
      </w:r>
      <w:proofErr w:type="spellStart"/>
      <w:r w:rsidRPr="00F473E9">
        <w:rPr>
          <w:rFonts w:ascii="Times New Roman" w:hAnsi="Times New Roman" w:cs="Times New Roman"/>
          <w:sz w:val="24"/>
        </w:rPr>
        <w:t>Phloridzin</w:t>
      </w:r>
      <w:proofErr w:type="spellEnd"/>
      <w:r w:rsidRPr="00F473E9">
        <w:rPr>
          <w:rFonts w:ascii="Times New Roman" w:hAnsi="Times New Roman" w:cs="Times New Roman"/>
          <w:sz w:val="24"/>
        </w:rPr>
        <w:t xml:space="preserve"> attenuates lipopolysaccharide-induced cognitive impairment via antioxidant, anti-inflammatory and </w:t>
      </w:r>
      <w:proofErr w:type="spellStart"/>
      <w:r w:rsidRPr="00F473E9">
        <w:rPr>
          <w:rFonts w:ascii="Times New Roman" w:hAnsi="Times New Roman" w:cs="Times New Roman"/>
          <w:sz w:val="24"/>
        </w:rPr>
        <w:t>neuromodulatory</w:t>
      </w:r>
      <w:proofErr w:type="spellEnd"/>
      <w:r w:rsidRPr="00F473E9">
        <w:rPr>
          <w:rFonts w:ascii="Times New Roman" w:hAnsi="Times New Roman" w:cs="Times New Roman"/>
          <w:sz w:val="24"/>
        </w:rPr>
        <w:t xml:space="preserve"> activities. </w:t>
      </w:r>
      <w:r w:rsidRPr="00F354FC">
        <w:rPr>
          <w:rFonts w:ascii="Times New Roman" w:hAnsi="Times New Roman" w:cs="Times New Roman"/>
          <w:i/>
          <w:sz w:val="24"/>
        </w:rPr>
        <w:t>Cytokine</w:t>
      </w:r>
      <w:r w:rsidRPr="00F473E9">
        <w:rPr>
          <w:rFonts w:ascii="Times New Roman" w:hAnsi="Times New Roman" w:cs="Times New Roman"/>
          <w:sz w:val="24"/>
        </w:rPr>
        <w:t xml:space="preserve">, 139, 155408. </w:t>
      </w:r>
      <w:hyperlink r:id="rId57" w:history="1">
        <w:r w:rsidRPr="00F473E9">
          <w:rPr>
            <w:rStyle w:val="Hyperlink"/>
            <w:rFonts w:ascii="Times New Roman" w:hAnsi="Times New Roman" w:cs="Times New Roman"/>
            <w:sz w:val="24"/>
          </w:rPr>
          <w:t>https://doi.org/10.1016/j.cyto.2020.155408</w:t>
        </w:r>
      </w:hyperlink>
    </w:p>
    <w:p w14:paraId="3109B4DF" w14:textId="77777777"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Liao, H., Winkler, J., </w:t>
      </w:r>
      <w:proofErr w:type="spellStart"/>
      <w:r w:rsidRPr="00F473E9">
        <w:rPr>
          <w:rFonts w:ascii="Times New Roman" w:hAnsi="Times New Roman" w:cs="Times New Roman"/>
          <w:sz w:val="24"/>
        </w:rPr>
        <w:t>Wißfeld</w:t>
      </w:r>
      <w:proofErr w:type="spellEnd"/>
      <w:r w:rsidRPr="00F473E9">
        <w:rPr>
          <w:rFonts w:ascii="Times New Roman" w:hAnsi="Times New Roman" w:cs="Times New Roman"/>
          <w:sz w:val="24"/>
        </w:rPr>
        <w:t xml:space="preserve">, J., </w:t>
      </w:r>
      <w:proofErr w:type="spellStart"/>
      <w:r w:rsidRPr="00F473E9">
        <w:rPr>
          <w:rFonts w:ascii="Times New Roman" w:hAnsi="Times New Roman" w:cs="Times New Roman"/>
          <w:sz w:val="24"/>
        </w:rPr>
        <w:t>Shahraz</w:t>
      </w:r>
      <w:proofErr w:type="spellEnd"/>
      <w:r w:rsidRPr="00F473E9">
        <w:rPr>
          <w:rFonts w:ascii="Times New Roman" w:hAnsi="Times New Roman" w:cs="Times New Roman"/>
          <w:sz w:val="24"/>
        </w:rPr>
        <w:t xml:space="preserve">, A., Klaus, C., &amp; Neumann, H. (2021). Low molecular weight </w:t>
      </w:r>
      <w:proofErr w:type="spellStart"/>
      <w:r w:rsidRPr="00F473E9">
        <w:rPr>
          <w:rFonts w:ascii="Times New Roman" w:hAnsi="Times New Roman" w:cs="Times New Roman"/>
          <w:sz w:val="24"/>
        </w:rPr>
        <w:t>polysialic</w:t>
      </w:r>
      <w:proofErr w:type="spellEnd"/>
      <w:r w:rsidRPr="00F473E9">
        <w:rPr>
          <w:rFonts w:ascii="Times New Roman" w:hAnsi="Times New Roman" w:cs="Times New Roman"/>
          <w:sz w:val="24"/>
        </w:rPr>
        <w:t xml:space="preserve"> acid prevents lipopolysaccharide‐induced inflammatory dopaminergic neurodegeneration in humanized SIGLEC11 transgenic mice. </w:t>
      </w:r>
      <w:r w:rsidRPr="00F354FC">
        <w:rPr>
          <w:rFonts w:ascii="Times New Roman" w:hAnsi="Times New Roman" w:cs="Times New Roman"/>
          <w:i/>
          <w:sz w:val="24"/>
        </w:rPr>
        <w:t>Glia</w:t>
      </w:r>
      <w:r w:rsidRPr="00F473E9">
        <w:rPr>
          <w:rFonts w:ascii="Times New Roman" w:hAnsi="Times New Roman" w:cs="Times New Roman"/>
          <w:sz w:val="24"/>
        </w:rPr>
        <w:t xml:space="preserve">, 69(12), 2845–2862. </w:t>
      </w:r>
      <w:hyperlink r:id="rId58" w:history="1">
        <w:r w:rsidRPr="00F473E9">
          <w:rPr>
            <w:rStyle w:val="Hyperlink"/>
            <w:rFonts w:ascii="Times New Roman" w:hAnsi="Times New Roman" w:cs="Times New Roman"/>
            <w:sz w:val="24"/>
          </w:rPr>
          <w:t>https://doi.org/10.1002/glia.24073</w:t>
        </w:r>
      </w:hyperlink>
    </w:p>
    <w:p w14:paraId="5C6CAD7F" w14:textId="77777777"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Chen, S., Chi, Y., Ho, C., Yang, W., &amp; Lin, C. (2021). Plasma Lipopolysaccharide-Binding protein reflects risk and progression of Parkinson’s disease. </w:t>
      </w:r>
      <w:r w:rsidRPr="00F354FC">
        <w:rPr>
          <w:rFonts w:ascii="Times New Roman" w:hAnsi="Times New Roman" w:cs="Times New Roman"/>
          <w:i/>
          <w:sz w:val="24"/>
        </w:rPr>
        <w:t>Journal of P</w:t>
      </w:r>
      <w:r w:rsidR="00F354FC" w:rsidRPr="00F354FC">
        <w:rPr>
          <w:rFonts w:ascii="Times New Roman" w:hAnsi="Times New Roman" w:cs="Times New Roman"/>
          <w:i/>
          <w:sz w:val="24"/>
        </w:rPr>
        <w:t>arkinson’s</w:t>
      </w:r>
      <w:r w:rsidRPr="00F354FC">
        <w:rPr>
          <w:rFonts w:ascii="Times New Roman" w:hAnsi="Times New Roman" w:cs="Times New Roman"/>
          <w:i/>
          <w:sz w:val="24"/>
        </w:rPr>
        <w:t xml:space="preserve"> Disease</w:t>
      </w:r>
      <w:r w:rsidRPr="00F473E9">
        <w:rPr>
          <w:rFonts w:ascii="Times New Roman" w:hAnsi="Times New Roman" w:cs="Times New Roman"/>
          <w:sz w:val="24"/>
        </w:rPr>
        <w:t xml:space="preserve">, 11(3), 1129–1139. </w:t>
      </w:r>
      <w:hyperlink r:id="rId59" w:history="1">
        <w:r w:rsidRPr="00F473E9">
          <w:rPr>
            <w:rStyle w:val="Hyperlink"/>
            <w:rFonts w:ascii="Times New Roman" w:hAnsi="Times New Roman" w:cs="Times New Roman"/>
            <w:sz w:val="24"/>
          </w:rPr>
          <w:t>https://doi.org/10.3233/jpd-212574</w:t>
        </w:r>
      </w:hyperlink>
    </w:p>
    <w:p w14:paraId="5048BCD9" w14:textId="5038B94E"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Singh, Y., Trautwein, C., Romani, J., </w:t>
      </w:r>
      <w:proofErr w:type="spellStart"/>
      <w:r w:rsidRPr="00F473E9">
        <w:rPr>
          <w:rFonts w:ascii="Times New Roman" w:hAnsi="Times New Roman" w:cs="Times New Roman"/>
          <w:sz w:val="24"/>
        </w:rPr>
        <w:t>Salker</w:t>
      </w:r>
      <w:proofErr w:type="spellEnd"/>
      <w:r w:rsidRPr="00F473E9">
        <w:rPr>
          <w:rFonts w:ascii="Times New Roman" w:hAnsi="Times New Roman" w:cs="Times New Roman"/>
          <w:sz w:val="24"/>
        </w:rPr>
        <w:t xml:space="preserve">, M. S., Neckel, P. H., </w:t>
      </w:r>
      <w:proofErr w:type="spellStart"/>
      <w:r w:rsidRPr="00F473E9">
        <w:rPr>
          <w:rFonts w:ascii="Times New Roman" w:hAnsi="Times New Roman" w:cs="Times New Roman"/>
          <w:sz w:val="24"/>
        </w:rPr>
        <w:t>Fraccaroli</w:t>
      </w:r>
      <w:proofErr w:type="spellEnd"/>
      <w:r w:rsidRPr="00F473E9">
        <w:rPr>
          <w:rFonts w:ascii="Times New Roman" w:hAnsi="Times New Roman" w:cs="Times New Roman"/>
          <w:sz w:val="24"/>
        </w:rPr>
        <w:t xml:space="preserve">, I., </w:t>
      </w:r>
      <w:r w:rsidR="00F354FC" w:rsidRPr="00F354FC">
        <w:rPr>
          <w:rFonts w:ascii="Times New Roman" w:hAnsi="Times New Roman" w:cs="Times New Roman"/>
          <w:i/>
          <w:sz w:val="24"/>
        </w:rPr>
        <w:t>et al</w:t>
      </w:r>
      <w:r w:rsidRPr="00F473E9">
        <w:rPr>
          <w:rFonts w:ascii="Times New Roman" w:hAnsi="Times New Roman" w:cs="Times New Roman"/>
          <w:sz w:val="24"/>
        </w:rPr>
        <w:t xml:space="preserve">. (2023). Overexpression of human alpha-Synuclein leads to dysregulated microbiome/metabolites with ageing in a rat model of Parkinson disease. </w:t>
      </w:r>
      <w:r w:rsidRPr="00F354FC">
        <w:rPr>
          <w:rFonts w:ascii="Times New Roman" w:hAnsi="Times New Roman" w:cs="Times New Roman"/>
          <w:i/>
          <w:sz w:val="24"/>
        </w:rPr>
        <w:t>Molecular Neurodegeneration</w:t>
      </w:r>
      <w:r w:rsidRPr="00F473E9">
        <w:rPr>
          <w:rFonts w:ascii="Times New Roman" w:hAnsi="Times New Roman" w:cs="Times New Roman"/>
          <w:sz w:val="24"/>
        </w:rPr>
        <w:t>, 18(1)</w:t>
      </w:r>
      <w:r w:rsidR="00CE1E7B">
        <w:rPr>
          <w:rFonts w:ascii="Times New Roman" w:hAnsi="Times New Roman" w:cs="Times New Roman"/>
          <w:sz w:val="24"/>
        </w:rPr>
        <w:t>, 44</w:t>
      </w:r>
      <w:r w:rsidRPr="00F473E9">
        <w:rPr>
          <w:rFonts w:ascii="Times New Roman" w:hAnsi="Times New Roman" w:cs="Times New Roman"/>
          <w:sz w:val="24"/>
        </w:rPr>
        <w:t xml:space="preserve">. </w:t>
      </w:r>
      <w:hyperlink r:id="rId60" w:history="1">
        <w:r w:rsidRPr="00F473E9">
          <w:rPr>
            <w:rStyle w:val="Hyperlink"/>
            <w:rFonts w:ascii="Times New Roman" w:hAnsi="Times New Roman" w:cs="Times New Roman"/>
            <w:sz w:val="24"/>
          </w:rPr>
          <w:t>https://doi.org/10.1186/s13024-023-00628-1</w:t>
        </w:r>
      </w:hyperlink>
    </w:p>
    <w:p w14:paraId="1181B743" w14:textId="5A645817" w:rsidR="00920415" w:rsidRPr="00F473E9" w:rsidRDefault="00920415"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Elabi</w:t>
      </w:r>
      <w:proofErr w:type="spellEnd"/>
      <w:r w:rsidRPr="00F473E9">
        <w:rPr>
          <w:rFonts w:ascii="Times New Roman" w:hAnsi="Times New Roman" w:cs="Times New Roman"/>
          <w:sz w:val="24"/>
        </w:rPr>
        <w:t xml:space="preserve">, O., </w:t>
      </w:r>
      <w:proofErr w:type="spellStart"/>
      <w:r w:rsidRPr="00F473E9">
        <w:rPr>
          <w:rFonts w:ascii="Times New Roman" w:hAnsi="Times New Roman" w:cs="Times New Roman"/>
          <w:sz w:val="24"/>
        </w:rPr>
        <w:t>Gaceb</w:t>
      </w:r>
      <w:proofErr w:type="spellEnd"/>
      <w:r w:rsidRPr="00F473E9">
        <w:rPr>
          <w:rFonts w:ascii="Times New Roman" w:hAnsi="Times New Roman" w:cs="Times New Roman"/>
          <w:sz w:val="24"/>
        </w:rPr>
        <w:t>, A., Carlsson, R., Padel, T., Soylu-</w:t>
      </w:r>
      <w:proofErr w:type="spellStart"/>
      <w:r w:rsidRPr="00F473E9">
        <w:rPr>
          <w:rFonts w:ascii="Times New Roman" w:hAnsi="Times New Roman" w:cs="Times New Roman"/>
          <w:sz w:val="24"/>
        </w:rPr>
        <w:t>Kucharz</w:t>
      </w:r>
      <w:proofErr w:type="spellEnd"/>
      <w:r w:rsidRPr="00F473E9">
        <w:rPr>
          <w:rFonts w:ascii="Times New Roman" w:hAnsi="Times New Roman" w:cs="Times New Roman"/>
          <w:sz w:val="24"/>
        </w:rPr>
        <w:t xml:space="preserve">, R., Cortijo, I., </w:t>
      </w:r>
      <w:r w:rsidR="00F354FC" w:rsidRPr="00F354FC">
        <w:rPr>
          <w:rFonts w:ascii="Times New Roman" w:hAnsi="Times New Roman" w:cs="Times New Roman"/>
          <w:i/>
          <w:sz w:val="24"/>
        </w:rPr>
        <w:t>et al</w:t>
      </w:r>
      <w:r w:rsidRPr="00F473E9">
        <w:rPr>
          <w:rFonts w:ascii="Times New Roman" w:hAnsi="Times New Roman" w:cs="Times New Roman"/>
          <w:sz w:val="24"/>
        </w:rPr>
        <w:t xml:space="preserve">. (2021). Human α-synuclein overexpression in a mouse model of Parkinson’s disease leads to vascular pathology, blood brain barrier leakage and pericyte activation. </w:t>
      </w:r>
      <w:r w:rsidRPr="00F354FC">
        <w:rPr>
          <w:rFonts w:ascii="Times New Roman" w:hAnsi="Times New Roman" w:cs="Times New Roman"/>
          <w:i/>
          <w:sz w:val="24"/>
        </w:rPr>
        <w:t>Scientific Reports</w:t>
      </w:r>
      <w:r w:rsidRPr="00F473E9">
        <w:rPr>
          <w:rFonts w:ascii="Times New Roman" w:hAnsi="Times New Roman" w:cs="Times New Roman"/>
          <w:sz w:val="24"/>
        </w:rPr>
        <w:t>, 11(1)</w:t>
      </w:r>
      <w:r w:rsidR="00CE1E7B">
        <w:rPr>
          <w:rFonts w:ascii="Times New Roman" w:hAnsi="Times New Roman" w:cs="Times New Roman"/>
          <w:sz w:val="24"/>
        </w:rPr>
        <w:t>, 1120</w:t>
      </w:r>
      <w:r w:rsidRPr="00F473E9">
        <w:rPr>
          <w:rFonts w:ascii="Times New Roman" w:hAnsi="Times New Roman" w:cs="Times New Roman"/>
          <w:sz w:val="24"/>
        </w:rPr>
        <w:t xml:space="preserve">. </w:t>
      </w:r>
      <w:hyperlink r:id="rId61" w:history="1">
        <w:r w:rsidRPr="00F473E9">
          <w:rPr>
            <w:rStyle w:val="Hyperlink"/>
            <w:rFonts w:ascii="Times New Roman" w:hAnsi="Times New Roman" w:cs="Times New Roman"/>
            <w:sz w:val="24"/>
          </w:rPr>
          <w:t>https://doi.org/10.1038/s41598-020-80889-8</w:t>
        </w:r>
      </w:hyperlink>
    </w:p>
    <w:p w14:paraId="3860446E" w14:textId="77777777"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Cao, Q., Luo, S., Yao, W., Qu, Y., Wang, N., Hong, J., </w:t>
      </w:r>
      <w:r w:rsidR="00F354FC" w:rsidRPr="00F354FC">
        <w:rPr>
          <w:rFonts w:ascii="Times New Roman" w:hAnsi="Times New Roman" w:cs="Times New Roman"/>
          <w:i/>
          <w:sz w:val="24"/>
        </w:rPr>
        <w:t>et al</w:t>
      </w:r>
      <w:r w:rsidRPr="00F473E9">
        <w:rPr>
          <w:rFonts w:ascii="Times New Roman" w:hAnsi="Times New Roman" w:cs="Times New Roman"/>
          <w:sz w:val="24"/>
        </w:rPr>
        <w:t xml:space="preserve">. (2022). Suppression of abnormal α-synuclein expression by activation of BDNF transcription ameliorates Parkinson’s disease-like pathology. </w:t>
      </w:r>
      <w:r w:rsidRPr="00F354FC">
        <w:rPr>
          <w:rFonts w:ascii="Times New Roman" w:hAnsi="Times New Roman" w:cs="Times New Roman"/>
          <w:i/>
          <w:sz w:val="24"/>
        </w:rPr>
        <w:t>Molecular Therapy — Nucleic Acids</w:t>
      </w:r>
      <w:r w:rsidRPr="00F473E9">
        <w:rPr>
          <w:rFonts w:ascii="Times New Roman" w:hAnsi="Times New Roman" w:cs="Times New Roman"/>
          <w:sz w:val="24"/>
        </w:rPr>
        <w:t xml:space="preserve">, 29, 1–15. </w:t>
      </w:r>
      <w:hyperlink r:id="rId62" w:history="1">
        <w:r w:rsidRPr="00F473E9">
          <w:rPr>
            <w:rStyle w:val="Hyperlink"/>
            <w:rFonts w:ascii="Times New Roman" w:hAnsi="Times New Roman" w:cs="Times New Roman"/>
            <w:sz w:val="24"/>
          </w:rPr>
          <w:t>https://doi.org/10.1016/j.omtn.2022.05.037</w:t>
        </w:r>
      </w:hyperlink>
    </w:p>
    <w:p w14:paraId="602E078D" w14:textId="4ACEA054"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Dagra, A., Miller, D. R., Lin, M., Gopinath, A., </w:t>
      </w:r>
      <w:proofErr w:type="spellStart"/>
      <w:r w:rsidRPr="00F473E9">
        <w:rPr>
          <w:rFonts w:ascii="Times New Roman" w:hAnsi="Times New Roman" w:cs="Times New Roman"/>
          <w:sz w:val="24"/>
        </w:rPr>
        <w:t>Shaerzadeh</w:t>
      </w:r>
      <w:proofErr w:type="spellEnd"/>
      <w:r w:rsidRPr="00F473E9">
        <w:rPr>
          <w:rFonts w:ascii="Times New Roman" w:hAnsi="Times New Roman" w:cs="Times New Roman"/>
          <w:sz w:val="24"/>
        </w:rPr>
        <w:t xml:space="preserve">, F., Harris, S., </w:t>
      </w:r>
      <w:r w:rsidR="00F354FC" w:rsidRPr="00F354FC">
        <w:rPr>
          <w:rFonts w:ascii="Times New Roman" w:hAnsi="Times New Roman" w:cs="Times New Roman"/>
          <w:i/>
          <w:sz w:val="24"/>
        </w:rPr>
        <w:t>et al</w:t>
      </w:r>
      <w:r w:rsidRPr="00F473E9">
        <w:rPr>
          <w:rFonts w:ascii="Times New Roman" w:hAnsi="Times New Roman" w:cs="Times New Roman"/>
          <w:sz w:val="24"/>
        </w:rPr>
        <w:t xml:space="preserve">. (2021). α-Synuclein-induced dysregulation of neuronal activity contributes to murine dopamine neuron vulnerability. </w:t>
      </w:r>
      <w:proofErr w:type="spellStart"/>
      <w:r w:rsidRPr="00F354FC">
        <w:rPr>
          <w:rFonts w:ascii="Times New Roman" w:hAnsi="Times New Roman" w:cs="Times New Roman"/>
          <w:i/>
          <w:sz w:val="24"/>
        </w:rPr>
        <w:t>Npj</w:t>
      </w:r>
      <w:proofErr w:type="spellEnd"/>
      <w:r w:rsidRPr="00F354FC">
        <w:rPr>
          <w:rFonts w:ascii="Times New Roman" w:hAnsi="Times New Roman" w:cs="Times New Roman"/>
          <w:i/>
          <w:sz w:val="24"/>
        </w:rPr>
        <w:t xml:space="preserve"> Parkinson S Disease</w:t>
      </w:r>
      <w:r w:rsidRPr="00F473E9">
        <w:rPr>
          <w:rFonts w:ascii="Times New Roman" w:hAnsi="Times New Roman" w:cs="Times New Roman"/>
          <w:sz w:val="24"/>
        </w:rPr>
        <w:t>, 7(1)</w:t>
      </w:r>
      <w:r w:rsidR="00CE1E7B">
        <w:rPr>
          <w:rFonts w:ascii="Times New Roman" w:hAnsi="Times New Roman" w:cs="Times New Roman"/>
          <w:sz w:val="24"/>
        </w:rPr>
        <w:t>, 76</w:t>
      </w:r>
      <w:r w:rsidRPr="00F473E9">
        <w:rPr>
          <w:rFonts w:ascii="Times New Roman" w:hAnsi="Times New Roman" w:cs="Times New Roman"/>
          <w:sz w:val="24"/>
        </w:rPr>
        <w:t xml:space="preserve">. </w:t>
      </w:r>
      <w:hyperlink r:id="rId63" w:history="1">
        <w:r w:rsidRPr="00F473E9">
          <w:rPr>
            <w:rStyle w:val="Hyperlink"/>
            <w:rFonts w:ascii="Times New Roman" w:hAnsi="Times New Roman" w:cs="Times New Roman"/>
            <w:sz w:val="24"/>
          </w:rPr>
          <w:t>https://doi.org/10.1038/s41531-021-00210-w</w:t>
        </w:r>
      </w:hyperlink>
    </w:p>
    <w:p w14:paraId="60E49306" w14:textId="254166E8"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O’Donovan, S. M., Crowley, E. K., Brown, J. R., O’Sullivan, O., O’Leary, O. F., Timmons, S., Nolan, Y. M., </w:t>
      </w:r>
      <w:r w:rsidR="00F354FC" w:rsidRPr="00F354FC">
        <w:rPr>
          <w:rFonts w:ascii="Times New Roman" w:hAnsi="Times New Roman" w:cs="Times New Roman"/>
          <w:i/>
          <w:sz w:val="24"/>
        </w:rPr>
        <w:t>et al</w:t>
      </w:r>
      <w:r w:rsidRPr="00F473E9">
        <w:rPr>
          <w:rFonts w:ascii="Times New Roman" w:hAnsi="Times New Roman" w:cs="Times New Roman"/>
          <w:sz w:val="24"/>
        </w:rPr>
        <w:t xml:space="preserve">. (2019). Nigral overexpression of α‐synuclein in a rat Parkinson’s disease model indicates alterations in the enteric nervous system and the gut microbiome. </w:t>
      </w:r>
      <w:proofErr w:type="spellStart"/>
      <w:r w:rsidRPr="00F354FC">
        <w:rPr>
          <w:rFonts w:ascii="Times New Roman" w:hAnsi="Times New Roman" w:cs="Times New Roman"/>
          <w:i/>
          <w:sz w:val="24"/>
        </w:rPr>
        <w:t>Neurogastroenterology</w:t>
      </w:r>
      <w:proofErr w:type="spellEnd"/>
      <w:r w:rsidRPr="00F473E9">
        <w:rPr>
          <w:rFonts w:ascii="Times New Roman" w:hAnsi="Times New Roman" w:cs="Times New Roman"/>
          <w:sz w:val="24"/>
        </w:rPr>
        <w:t xml:space="preserve"> </w:t>
      </w:r>
      <w:r w:rsidRPr="00F354FC">
        <w:rPr>
          <w:rFonts w:ascii="Times New Roman" w:hAnsi="Times New Roman" w:cs="Times New Roman"/>
          <w:i/>
          <w:sz w:val="24"/>
        </w:rPr>
        <w:t>&amp; Motility</w:t>
      </w:r>
      <w:r w:rsidRPr="00F473E9">
        <w:rPr>
          <w:rFonts w:ascii="Times New Roman" w:hAnsi="Times New Roman" w:cs="Times New Roman"/>
          <w:sz w:val="24"/>
        </w:rPr>
        <w:t>, 32(1)</w:t>
      </w:r>
      <w:r w:rsidR="004F2A85">
        <w:rPr>
          <w:rFonts w:ascii="Times New Roman" w:hAnsi="Times New Roman" w:cs="Times New Roman"/>
          <w:sz w:val="24"/>
        </w:rPr>
        <w:t>, e</w:t>
      </w:r>
      <w:r w:rsidR="004F2A85" w:rsidRPr="004F2A85">
        <w:t xml:space="preserve"> </w:t>
      </w:r>
      <w:r w:rsidR="004F2A85" w:rsidRPr="004F2A85">
        <w:rPr>
          <w:rFonts w:ascii="Times New Roman" w:hAnsi="Times New Roman" w:cs="Times New Roman"/>
          <w:sz w:val="24"/>
        </w:rPr>
        <w:t>13726</w:t>
      </w:r>
      <w:r w:rsidRPr="00F473E9">
        <w:rPr>
          <w:rFonts w:ascii="Times New Roman" w:hAnsi="Times New Roman" w:cs="Times New Roman"/>
          <w:sz w:val="24"/>
        </w:rPr>
        <w:t xml:space="preserve">. </w:t>
      </w:r>
      <w:hyperlink r:id="rId64" w:history="1">
        <w:r w:rsidRPr="00F473E9">
          <w:rPr>
            <w:rStyle w:val="Hyperlink"/>
            <w:rFonts w:ascii="Times New Roman" w:hAnsi="Times New Roman" w:cs="Times New Roman"/>
            <w:sz w:val="24"/>
          </w:rPr>
          <w:t>https://doi.org/10.1111/nmo.13726</w:t>
        </w:r>
      </w:hyperlink>
    </w:p>
    <w:p w14:paraId="3BE92F1D" w14:textId="73F9BA53"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Han, N., Kim, Y., Ahn, S., Hwang, T., Lee, H., &amp; Park, H. (2021). A comprehensive phenotype of non-motor impairments and distribution of Alpha-Synuclein deposition in Parkinsonism-Induced mice by a combination injection of MPTP and Probenecid. </w:t>
      </w:r>
      <w:r w:rsidRPr="00D40939">
        <w:rPr>
          <w:rFonts w:ascii="Times New Roman" w:hAnsi="Times New Roman" w:cs="Times New Roman"/>
          <w:i/>
          <w:sz w:val="24"/>
        </w:rPr>
        <w:t>Frontiers in Aging Neuroscience</w:t>
      </w:r>
      <w:r w:rsidRPr="00F473E9">
        <w:rPr>
          <w:rFonts w:ascii="Times New Roman" w:hAnsi="Times New Roman" w:cs="Times New Roman"/>
          <w:sz w:val="24"/>
        </w:rPr>
        <w:t>, 12</w:t>
      </w:r>
      <w:r w:rsidR="004F2A85">
        <w:rPr>
          <w:rFonts w:ascii="Times New Roman" w:hAnsi="Times New Roman" w:cs="Times New Roman"/>
          <w:sz w:val="24"/>
        </w:rPr>
        <w:t>, 599045</w:t>
      </w:r>
      <w:r w:rsidRPr="00F473E9">
        <w:rPr>
          <w:rFonts w:ascii="Times New Roman" w:hAnsi="Times New Roman" w:cs="Times New Roman"/>
          <w:sz w:val="24"/>
        </w:rPr>
        <w:t xml:space="preserve">. </w:t>
      </w:r>
      <w:hyperlink r:id="rId65" w:history="1">
        <w:r w:rsidRPr="00F473E9">
          <w:rPr>
            <w:rStyle w:val="Hyperlink"/>
            <w:rFonts w:ascii="Times New Roman" w:hAnsi="Times New Roman" w:cs="Times New Roman"/>
            <w:sz w:val="24"/>
          </w:rPr>
          <w:t>https://doi.org/10.3389/fnagi.2020.599045</w:t>
        </w:r>
      </w:hyperlink>
    </w:p>
    <w:p w14:paraId="7BC12E85" w14:textId="77777777"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Palmas, M. F., </w:t>
      </w:r>
      <w:proofErr w:type="spellStart"/>
      <w:r w:rsidRPr="00F473E9">
        <w:rPr>
          <w:rFonts w:ascii="Times New Roman" w:hAnsi="Times New Roman" w:cs="Times New Roman"/>
          <w:sz w:val="24"/>
        </w:rPr>
        <w:t>Etzi</w:t>
      </w:r>
      <w:proofErr w:type="spellEnd"/>
      <w:r w:rsidRPr="00F473E9">
        <w:rPr>
          <w:rFonts w:ascii="Times New Roman" w:hAnsi="Times New Roman" w:cs="Times New Roman"/>
          <w:sz w:val="24"/>
        </w:rPr>
        <w:t xml:space="preserve">, M., </w:t>
      </w:r>
      <w:proofErr w:type="spellStart"/>
      <w:r w:rsidRPr="00F473E9">
        <w:rPr>
          <w:rFonts w:ascii="Times New Roman" w:hAnsi="Times New Roman" w:cs="Times New Roman"/>
          <w:sz w:val="24"/>
        </w:rPr>
        <w:t>Pisanu</w:t>
      </w:r>
      <w:proofErr w:type="spellEnd"/>
      <w:r w:rsidRPr="00F473E9">
        <w:rPr>
          <w:rFonts w:ascii="Times New Roman" w:hAnsi="Times New Roman" w:cs="Times New Roman"/>
          <w:sz w:val="24"/>
        </w:rPr>
        <w:t xml:space="preserve">, A., </w:t>
      </w:r>
      <w:proofErr w:type="spellStart"/>
      <w:r w:rsidRPr="00F473E9">
        <w:rPr>
          <w:rFonts w:ascii="Times New Roman" w:hAnsi="Times New Roman" w:cs="Times New Roman"/>
          <w:sz w:val="24"/>
        </w:rPr>
        <w:t>Camoglio</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Sagheddu</w:t>
      </w:r>
      <w:proofErr w:type="spellEnd"/>
      <w:r w:rsidRPr="00F473E9">
        <w:rPr>
          <w:rFonts w:ascii="Times New Roman" w:hAnsi="Times New Roman" w:cs="Times New Roman"/>
          <w:sz w:val="24"/>
        </w:rPr>
        <w:t xml:space="preserve">, C., Santoni, M., </w:t>
      </w:r>
      <w:r w:rsidR="00D40939" w:rsidRPr="00F354FC">
        <w:rPr>
          <w:rFonts w:ascii="Times New Roman" w:hAnsi="Times New Roman" w:cs="Times New Roman"/>
          <w:i/>
          <w:sz w:val="24"/>
        </w:rPr>
        <w:t>et al</w:t>
      </w:r>
      <w:r w:rsidRPr="00F473E9">
        <w:rPr>
          <w:rFonts w:ascii="Times New Roman" w:hAnsi="Times New Roman" w:cs="Times New Roman"/>
          <w:sz w:val="24"/>
        </w:rPr>
        <w:t xml:space="preserve">. (2022). The Intranigral Infusion of Human-Alpha Synuclein Oligomers Induces a Cognitive Impairment in Rats Associated with Changes in Neuronal Firing and Neuroinflammation in the Anterior Cingulate Cortex. </w:t>
      </w:r>
      <w:r w:rsidRPr="00D40939">
        <w:rPr>
          <w:rFonts w:ascii="Times New Roman" w:hAnsi="Times New Roman" w:cs="Times New Roman"/>
          <w:i/>
          <w:sz w:val="24"/>
        </w:rPr>
        <w:t>Cells</w:t>
      </w:r>
      <w:r w:rsidRPr="00F473E9">
        <w:rPr>
          <w:rFonts w:ascii="Times New Roman" w:hAnsi="Times New Roman" w:cs="Times New Roman"/>
          <w:sz w:val="24"/>
        </w:rPr>
        <w:t xml:space="preserve">, 11(17), 2628. </w:t>
      </w:r>
      <w:hyperlink r:id="rId66" w:history="1">
        <w:r w:rsidRPr="00F473E9">
          <w:rPr>
            <w:rStyle w:val="Hyperlink"/>
            <w:rFonts w:ascii="Times New Roman" w:hAnsi="Times New Roman" w:cs="Times New Roman"/>
            <w:sz w:val="24"/>
          </w:rPr>
          <w:t>https://doi.org/10.3390/cells11172628</w:t>
        </w:r>
      </w:hyperlink>
    </w:p>
    <w:p w14:paraId="3D228CFE" w14:textId="77777777" w:rsidR="00920415" w:rsidRPr="00F473E9" w:rsidRDefault="00920415"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Carta, A., Boi, L., </w:t>
      </w:r>
      <w:proofErr w:type="spellStart"/>
      <w:r w:rsidRPr="00F473E9">
        <w:rPr>
          <w:rFonts w:ascii="Times New Roman" w:hAnsi="Times New Roman" w:cs="Times New Roman"/>
          <w:sz w:val="24"/>
        </w:rPr>
        <w:t>Pisanu</w:t>
      </w:r>
      <w:proofErr w:type="spellEnd"/>
      <w:r w:rsidRPr="00F473E9">
        <w:rPr>
          <w:rFonts w:ascii="Times New Roman" w:hAnsi="Times New Roman" w:cs="Times New Roman"/>
          <w:sz w:val="24"/>
        </w:rPr>
        <w:t xml:space="preserve">, A., Palmas, M., Carboni, E., &amp; De Simone, A. (2020). Advances in modelling alpha-synuclein-induced Parkinson’s diseases in rodents: Virus-based models versus inoculation of exogenous preformed toxic species. </w:t>
      </w:r>
      <w:r w:rsidRPr="00D40939">
        <w:rPr>
          <w:rFonts w:ascii="Times New Roman" w:hAnsi="Times New Roman" w:cs="Times New Roman"/>
          <w:i/>
          <w:sz w:val="24"/>
        </w:rPr>
        <w:t>Journal of Neuroscience Methods</w:t>
      </w:r>
      <w:r w:rsidRPr="00F473E9">
        <w:rPr>
          <w:rFonts w:ascii="Times New Roman" w:hAnsi="Times New Roman" w:cs="Times New Roman"/>
          <w:sz w:val="24"/>
        </w:rPr>
        <w:t xml:space="preserve">, 338, 108685. </w:t>
      </w:r>
      <w:hyperlink r:id="rId67" w:history="1">
        <w:r w:rsidRPr="00F473E9">
          <w:rPr>
            <w:rStyle w:val="Hyperlink"/>
            <w:rFonts w:ascii="Times New Roman" w:hAnsi="Times New Roman" w:cs="Times New Roman"/>
            <w:sz w:val="24"/>
          </w:rPr>
          <w:t>https://doi.org/10.1016/j.jneumeth.2020.108685</w:t>
        </w:r>
      </w:hyperlink>
    </w:p>
    <w:p w14:paraId="7187BCAB" w14:textId="3B1B19F6" w:rsidR="007E0342" w:rsidRPr="00F473E9" w:rsidRDefault="007E0342"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Li, Y., Tong, Q., Wang, Y., Cheng, Y., Geng, Y., Tian, T., Yuan, Y., </w:t>
      </w:r>
      <w:r w:rsidR="00D40939" w:rsidRPr="00F354FC">
        <w:rPr>
          <w:rFonts w:ascii="Times New Roman" w:hAnsi="Times New Roman" w:cs="Times New Roman"/>
          <w:i/>
          <w:sz w:val="24"/>
        </w:rPr>
        <w:t>et al</w:t>
      </w:r>
      <w:r w:rsidRPr="00F473E9">
        <w:rPr>
          <w:rFonts w:ascii="Times New Roman" w:hAnsi="Times New Roman" w:cs="Times New Roman"/>
          <w:sz w:val="24"/>
        </w:rPr>
        <w:t xml:space="preserve">. (2024). Phosphorylated α-synuclein deposited in Schwann cells interacting with TLR2 mediates cell damage and induces Parkinson’s disease autonomic dysfunction. </w:t>
      </w:r>
      <w:r w:rsidRPr="00D40939">
        <w:rPr>
          <w:rFonts w:ascii="Times New Roman" w:hAnsi="Times New Roman" w:cs="Times New Roman"/>
          <w:i/>
          <w:sz w:val="24"/>
        </w:rPr>
        <w:t>Cell Death Discovery</w:t>
      </w:r>
      <w:r w:rsidRPr="00F473E9">
        <w:rPr>
          <w:rFonts w:ascii="Times New Roman" w:hAnsi="Times New Roman" w:cs="Times New Roman"/>
          <w:sz w:val="24"/>
        </w:rPr>
        <w:t>, 10(1)</w:t>
      </w:r>
      <w:r w:rsidR="004F2A85">
        <w:rPr>
          <w:rFonts w:ascii="Times New Roman" w:hAnsi="Times New Roman" w:cs="Times New Roman"/>
          <w:sz w:val="24"/>
        </w:rPr>
        <w:t>, 52</w:t>
      </w:r>
      <w:r w:rsidRPr="00F473E9">
        <w:rPr>
          <w:rFonts w:ascii="Times New Roman" w:hAnsi="Times New Roman" w:cs="Times New Roman"/>
          <w:sz w:val="24"/>
        </w:rPr>
        <w:t xml:space="preserve">. </w:t>
      </w:r>
      <w:hyperlink r:id="rId68" w:history="1">
        <w:r w:rsidRPr="00F473E9">
          <w:rPr>
            <w:rStyle w:val="Hyperlink"/>
            <w:rFonts w:ascii="Times New Roman" w:hAnsi="Times New Roman" w:cs="Times New Roman"/>
            <w:sz w:val="24"/>
          </w:rPr>
          <w:t>https://doi.org/10.1038/s41420-024-01824-8</w:t>
        </w:r>
      </w:hyperlink>
    </w:p>
    <w:p w14:paraId="7F5DE880" w14:textId="193F1B18" w:rsidR="007E0342" w:rsidRPr="00F473E9" w:rsidRDefault="007E0342"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color w:val="222222"/>
          <w:sz w:val="24"/>
          <w:szCs w:val="20"/>
          <w:shd w:val="clear" w:color="auto" w:fill="FFFFFF"/>
        </w:rPr>
        <w:t xml:space="preserve">Xenias, H. S., Chen, C., Kang, S., Cherian, S., Situ, X., Shanmugasundaram, B., </w:t>
      </w:r>
      <w:r w:rsidR="00D40939" w:rsidRPr="00F354FC">
        <w:rPr>
          <w:rFonts w:ascii="Times New Roman" w:hAnsi="Times New Roman" w:cs="Times New Roman"/>
          <w:i/>
          <w:sz w:val="24"/>
        </w:rPr>
        <w:t>et al</w:t>
      </w:r>
      <w:r w:rsidRPr="00F473E9">
        <w:rPr>
          <w:rFonts w:ascii="Times New Roman" w:hAnsi="Times New Roman" w:cs="Times New Roman"/>
          <w:color w:val="222222"/>
          <w:sz w:val="24"/>
          <w:szCs w:val="20"/>
          <w:shd w:val="clear" w:color="auto" w:fill="FFFFFF"/>
        </w:rPr>
        <w:t xml:space="preserve">. (2022). R1441C and G2019S LRRK2 </w:t>
      </w:r>
      <w:proofErr w:type="spellStart"/>
      <w:r w:rsidRPr="00F473E9">
        <w:rPr>
          <w:rFonts w:ascii="Times New Roman" w:hAnsi="Times New Roman" w:cs="Times New Roman"/>
          <w:color w:val="222222"/>
          <w:sz w:val="24"/>
          <w:szCs w:val="20"/>
          <w:shd w:val="clear" w:color="auto" w:fill="FFFFFF"/>
        </w:rPr>
        <w:t>knockin</w:t>
      </w:r>
      <w:proofErr w:type="spellEnd"/>
      <w:r w:rsidRPr="00F473E9">
        <w:rPr>
          <w:rFonts w:ascii="Times New Roman" w:hAnsi="Times New Roman" w:cs="Times New Roman"/>
          <w:color w:val="222222"/>
          <w:sz w:val="24"/>
          <w:szCs w:val="20"/>
          <w:shd w:val="clear" w:color="auto" w:fill="FFFFFF"/>
        </w:rPr>
        <w:t xml:space="preserve"> mice have distinct striatal molecular, physiological, and </w:t>
      </w:r>
      <w:proofErr w:type="spellStart"/>
      <w:r w:rsidRPr="00F473E9">
        <w:rPr>
          <w:rFonts w:ascii="Times New Roman" w:hAnsi="Times New Roman" w:cs="Times New Roman"/>
          <w:color w:val="222222"/>
          <w:sz w:val="24"/>
          <w:szCs w:val="20"/>
          <w:shd w:val="clear" w:color="auto" w:fill="FFFFFF"/>
        </w:rPr>
        <w:t>behavioral</w:t>
      </w:r>
      <w:proofErr w:type="spellEnd"/>
      <w:r w:rsidRPr="00F473E9">
        <w:rPr>
          <w:rFonts w:ascii="Times New Roman" w:hAnsi="Times New Roman" w:cs="Times New Roman"/>
          <w:color w:val="222222"/>
          <w:sz w:val="24"/>
          <w:szCs w:val="20"/>
          <w:shd w:val="clear" w:color="auto" w:fill="FFFFFF"/>
        </w:rPr>
        <w:t xml:space="preserve"> alterations. </w:t>
      </w:r>
      <w:r w:rsidRPr="00D40939">
        <w:rPr>
          <w:rFonts w:ascii="Times New Roman" w:hAnsi="Times New Roman" w:cs="Times New Roman"/>
          <w:i/>
          <w:color w:val="222222"/>
          <w:sz w:val="24"/>
          <w:szCs w:val="20"/>
          <w:shd w:val="clear" w:color="auto" w:fill="FFFFFF"/>
        </w:rPr>
        <w:t>Communications Biology,</w:t>
      </w:r>
      <w:r w:rsidRPr="00F473E9">
        <w:rPr>
          <w:rFonts w:ascii="Times New Roman" w:hAnsi="Times New Roman" w:cs="Times New Roman"/>
          <w:color w:val="222222"/>
          <w:sz w:val="24"/>
          <w:szCs w:val="20"/>
          <w:shd w:val="clear" w:color="auto" w:fill="FFFFFF"/>
        </w:rPr>
        <w:t xml:space="preserve"> 5(1)</w:t>
      </w:r>
      <w:r w:rsidR="004F2A85">
        <w:rPr>
          <w:rFonts w:ascii="Times New Roman" w:hAnsi="Times New Roman" w:cs="Times New Roman"/>
          <w:color w:val="222222"/>
          <w:sz w:val="24"/>
          <w:szCs w:val="20"/>
          <w:shd w:val="clear" w:color="auto" w:fill="FFFFFF"/>
        </w:rPr>
        <w:t>, 1211</w:t>
      </w:r>
      <w:r w:rsidRPr="00F473E9">
        <w:rPr>
          <w:rFonts w:ascii="Times New Roman" w:hAnsi="Times New Roman" w:cs="Times New Roman"/>
          <w:color w:val="222222"/>
          <w:sz w:val="24"/>
          <w:szCs w:val="20"/>
          <w:shd w:val="clear" w:color="auto" w:fill="FFFFFF"/>
        </w:rPr>
        <w:t xml:space="preserve">. </w:t>
      </w:r>
      <w:hyperlink r:id="rId69" w:history="1">
        <w:r w:rsidRPr="00F473E9">
          <w:rPr>
            <w:rStyle w:val="Hyperlink"/>
            <w:rFonts w:ascii="Times New Roman" w:hAnsi="Times New Roman" w:cs="Times New Roman"/>
            <w:sz w:val="24"/>
            <w:szCs w:val="20"/>
            <w:shd w:val="clear" w:color="auto" w:fill="FFFFFF"/>
          </w:rPr>
          <w:t>https://doi.org/10.1038/s42003-022-04136-8</w:t>
        </w:r>
      </w:hyperlink>
    </w:p>
    <w:p w14:paraId="50AD646B" w14:textId="77777777" w:rsidR="007E0342" w:rsidRPr="00F473E9" w:rsidRDefault="007E0342"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Williamson, M. G., Madureira, M., McGuinness, W., Heon-Roberts, R., Mock, E. D., Naidoo, K.,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(2023). Mitochondrial dysfunction and mitophagy defects in LRRK2-R1441C Parkinson’s disease models. </w:t>
      </w:r>
      <w:r w:rsidRPr="000102EA">
        <w:rPr>
          <w:rFonts w:ascii="Times New Roman" w:hAnsi="Times New Roman" w:cs="Times New Roman"/>
          <w:i/>
          <w:sz w:val="24"/>
        </w:rPr>
        <w:t>Human Molecular Genetics</w:t>
      </w:r>
      <w:r w:rsidRPr="00F473E9">
        <w:rPr>
          <w:rFonts w:ascii="Times New Roman" w:hAnsi="Times New Roman" w:cs="Times New Roman"/>
          <w:sz w:val="24"/>
        </w:rPr>
        <w:t xml:space="preserve">, 32(18), 2808–2821. </w:t>
      </w:r>
      <w:hyperlink r:id="rId70" w:history="1">
        <w:r w:rsidRPr="00F473E9">
          <w:rPr>
            <w:rStyle w:val="Hyperlink"/>
            <w:rFonts w:ascii="Times New Roman" w:hAnsi="Times New Roman" w:cs="Times New Roman"/>
            <w:sz w:val="24"/>
          </w:rPr>
          <w:t>https://doi.org/10.1093/hmg/ddad102</w:t>
        </w:r>
      </w:hyperlink>
    </w:p>
    <w:p w14:paraId="26F248B2" w14:textId="77777777" w:rsidR="007E0342" w:rsidRPr="00F473E9" w:rsidRDefault="007E0342"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Mamais</w:t>
      </w:r>
      <w:proofErr w:type="spellEnd"/>
      <w:r w:rsidRPr="00F473E9">
        <w:rPr>
          <w:rFonts w:ascii="Times New Roman" w:hAnsi="Times New Roman" w:cs="Times New Roman"/>
          <w:sz w:val="24"/>
        </w:rPr>
        <w:t xml:space="preserve">, A., Kluss, J. H., Bonet-Ponce, L., Landeck, N., Langston, R. G., Smith, N.,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(2021). Mutations in LRRK2 linked to Parkinson disease sequester Rab8a to damaged lysosomes and regulate transferrin-mediated iron uptake in microglia. </w:t>
      </w:r>
      <w:proofErr w:type="spellStart"/>
      <w:r w:rsidRPr="000102EA">
        <w:rPr>
          <w:rFonts w:ascii="Times New Roman" w:hAnsi="Times New Roman" w:cs="Times New Roman"/>
          <w:i/>
          <w:sz w:val="24"/>
        </w:rPr>
        <w:t>PLoS</w:t>
      </w:r>
      <w:proofErr w:type="spellEnd"/>
      <w:r w:rsidRPr="000102EA">
        <w:rPr>
          <w:rFonts w:ascii="Times New Roman" w:hAnsi="Times New Roman" w:cs="Times New Roman"/>
          <w:i/>
          <w:sz w:val="24"/>
        </w:rPr>
        <w:t xml:space="preserve"> Biology</w:t>
      </w:r>
      <w:r w:rsidRPr="00F473E9">
        <w:rPr>
          <w:rFonts w:ascii="Times New Roman" w:hAnsi="Times New Roman" w:cs="Times New Roman"/>
          <w:sz w:val="24"/>
        </w:rPr>
        <w:t xml:space="preserve">, 19(12), e3001480. </w:t>
      </w:r>
      <w:hyperlink r:id="rId71" w:history="1">
        <w:r w:rsidRPr="00F473E9">
          <w:rPr>
            <w:rStyle w:val="Hyperlink"/>
            <w:rFonts w:ascii="Times New Roman" w:hAnsi="Times New Roman" w:cs="Times New Roman"/>
            <w:sz w:val="24"/>
          </w:rPr>
          <w:t>https://doi.org/10.1371/journal.pbio.3001480</w:t>
        </w:r>
      </w:hyperlink>
    </w:p>
    <w:p w14:paraId="37DB96C0" w14:textId="5C34C330" w:rsidR="007E0342" w:rsidRPr="00F473E9" w:rsidRDefault="007E0342"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Yao, L., Lu, F., Koc, S., Zheng, Z., Wang, B., Zhang, S., </w:t>
      </w:r>
      <w:r w:rsidR="000102EA" w:rsidRPr="00F354FC">
        <w:rPr>
          <w:rFonts w:ascii="Times New Roman" w:hAnsi="Times New Roman" w:cs="Times New Roman"/>
          <w:i/>
          <w:sz w:val="24"/>
        </w:rPr>
        <w:t>et al</w:t>
      </w:r>
      <w:r w:rsidRPr="00F473E9">
        <w:rPr>
          <w:rFonts w:ascii="Times New Roman" w:hAnsi="Times New Roman" w:cs="Times New Roman"/>
          <w:sz w:val="24"/>
        </w:rPr>
        <w:t>. (2023). LRRK2 Gly2019Ser Mutation Promotes ER Stress via Interacting w</w:t>
      </w:r>
      <w:r w:rsidR="00EA4DB8" w:rsidRPr="00F473E9">
        <w:rPr>
          <w:rFonts w:ascii="Times New Roman" w:hAnsi="Times New Roman" w:cs="Times New Roman"/>
          <w:sz w:val="24"/>
        </w:rPr>
        <w:t xml:space="preserve">ith THBS1/TGF‐β1 in Parkinson’s </w:t>
      </w:r>
      <w:r w:rsidRPr="00F473E9">
        <w:rPr>
          <w:rFonts w:ascii="Times New Roman" w:hAnsi="Times New Roman" w:cs="Times New Roman"/>
          <w:sz w:val="24"/>
        </w:rPr>
        <w:t xml:space="preserve">Disease. </w:t>
      </w:r>
      <w:r w:rsidRPr="000102EA">
        <w:rPr>
          <w:rFonts w:ascii="Times New Roman" w:hAnsi="Times New Roman" w:cs="Times New Roman"/>
          <w:i/>
          <w:sz w:val="24"/>
        </w:rPr>
        <w:t>Advanced Science</w:t>
      </w:r>
      <w:r w:rsidRPr="00F473E9">
        <w:rPr>
          <w:rFonts w:ascii="Times New Roman" w:hAnsi="Times New Roman" w:cs="Times New Roman"/>
          <w:sz w:val="24"/>
        </w:rPr>
        <w:t>, 10(30)</w:t>
      </w:r>
      <w:r w:rsidR="004F2A85">
        <w:rPr>
          <w:rFonts w:ascii="Times New Roman" w:hAnsi="Times New Roman" w:cs="Times New Roman"/>
          <w:sz w:val="24"/>
        </w:rPr>
        <w:t>, 2303711</w:t>
      </w:r>
      <w:r w:rsidRPr="00F473E9">
        <w:rPr>
          <w:rFonts w:ascii="Times New Roman" w:hAnsi="Times New Roman" w:cs="Times New Roman"/>
          <w:sz w:val="24"/>
        </w:rPr>
        <w:t xml:space="preserve">. </w:t>
      </w:r>
      <w:hyperlink r:id="rId72" w:history="1">
        <w:r w:rsidRPr="00F473E9">
          <w:rPr>
            <w:rStyle w:val="Hyperlink"/>
            <w:rFonts w:ascii="Times New Roman" w:hAnsi="Times New Roman" w:cs="Times New Roman"/>
            <w:sz w:val="24"/>
          </w:rPr>
          <w:t>https://doi.org/10.1002/advs.202303711</w:t>
        </w:r>
      </w:hyperlink>
    </w:p>
    <w:p w14:paraId="7E332587" w14:textId="4C5D21CA" w:rsidR="00EA4DB8" w:rsidRPr="00F473E9" w:rsidRDefault="00EA4DB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Kozina, E., Byrne, M., &amp; </w:t>
      </w:r>
      <w:proofErr w:type="spellStart"/>
      <w:r w:rsidRPr="00F473E9">
        <w:rPr>
          <w:rFonts w:ascii="Times New Roman" w:hAnsi="Times New Roman" w:cs="Times New Roman"/>
          <w:sz w:val="24"/>
        </w:rPr>
        <w:t>Smeyne</w:t>
      </w:r>
      <w:proofErr w:type="spellEnd"/>
      <w:r w:rsidRPr="00F473E9">
        <w:rPr>
          <w:rFonts w:ascii="Times New Roman" w:hAnsi="Times New Roman" w:cs="Times New Roman"/>
          <w:sz w:val="24"/>
        </w:rPr>
        <w:t>, R. J. (2022). Mutant LRRK2 in lymphocytes regulates neurodegeneration via IL-6 in an inflammatory model of Park</w:t>
      </w:r>
      <w:r w:rsidR="000102EA">
        <w:rPr>
          <w:rFonts w:ascii="Times New Roman" w:hAnsi="Times New Roman" w:cs="Times New Roman"/>
          <w:sz w:val="24"/>
        </w:rPr>
        <w:t xml:space="preserve">inson’s disease. </w:t>
      </w:r>
      <w:proofErr w:type="spellStart"/>
      <w:r w:rsidR="000102EA" w:rsidRPr="000102EA">
        <w:rPr>
          <w:rFonts w:ascii="Times New Roman" w:hAnsi="Times New Roman" w:cs="Times New Roman"/>
          <w:i/>
          <w:sz w:val="24"/>
        </w:rPr>
        <w:t>Npj</w:t>
      </w:r>
      <w:proofErr w:type="spellEnd"/>
      <w:r w:rsidR="000102EA" w:rsidRPr="000102EA">
        <w:rPr>
          <w:rFonts w:ascii="Times New Roman" w:hAnsi="Times New Roman" w:cs="Times New Roman"/>
          <w:i/>
          <w:sz w:val="24"/>
        </w:rPr>
        <w:t xml:space="preserve"> Parkinson’s</w:t>
      </w:r>
      <w:r w:rsidRPr="000102EA">
        <w:rPr>
          <w:rFonts w:ascii="Times New Roman" w:hAnsi="Times New Roman" w:cs="Times New Roman"/>
          <w:i/>
          <w:sz w:val="24"/>
        </w:rPr>
        <w:t xml:space="preserve"> Disease</w:t>
      </w:r>
      <w:r w:rsidRPr="00F473E9">
        <w:rPr>
          <w:rFonts w:ascii="Times New Roman" w:hAnsi="Times New Roman" w:cs="Times New Roman"/>
          <w:sz w:val="24"/>
        </w:rPr>
        <w:t>, 8(1)</w:t>
      </w:r>
      <w:r w:rsidR="004F2A85">
        <w:rPr>
          <w:rFonts w:ascii="Times New Roman" w:hAnsi="Times New Roman" w:cs="Times New Roman"/>
          <w:sz w:val="24"/>
        </w:rPr>
        <w:t>, 24</w:t>
      </w:r>
      <w:r w:rsidRPr="00F473E9">
        <w:rPr>
          <w:rFonts w:ascii="Times New Roman" w:hAnsi="Times New Roman" w:cs="Times New Roman"/>
          <w:sz w:val="24"/>
        </w:rPr>
        <w:t xml:space="preserve">. </w:t>
      </w:r>
      <w:hyperlink r:id="rId73" w:history="1">
        <w:r w:rsidRPr="00F473E9">
          <w:rPr>
            <w:rStyle w:val="Hyperlink"/>
            <w:rFonts w:ascii="Times New Roman" w:hAnsi="Times New Roman" w:cs="Times New Roman"/>
            <w:sz w:val="24"/>
          </w:rPr>
          <w:t>https://doi.org/10.1038/s41531-022-00289-9</w:t>
        </w:r>
      </w:hyperlink>
    </w:p>
    <w:p w14:paraId="0B33ADD3" w14:textId="77777777" w:rsidR="00EA4DB8" w:rsidRPr="00F473E9" w:rsidRDefault="00EA4DB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Liu, X., Yu, H., Wang, Y., Li, S., Cheng, C., Al-</w:t>
      </w:r>
      <w:proofErr w:type="spellStart"/>
      <w:r w:rsidRPr="00F473E9">
        <w:rPr>
          <w:rFonts w:ascii="Times New Roman" w:hAnsi="Times New Roman" w:cs="Times New Roman"/>
          <w:sz w:val="24"/>
        </w:rPr>
        <w:t>Nusaif</w:t>
      </w:r>
      <w:proofErr w:type="spellEnd"/>
      <w:r w:rsidRPr="00F473E9">
        <w:rPr>
          <w:rFonts w:ascii="Times New Roman" w:hAnsi="Times New Roman" w:cs="Times New Roman"/>
          <w:sz w:val="24"/>
        </w:rPr>
        <w:t xml:space="preserve">, M.,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(2022). Altered motor performance, sleep EEG, and Parkinson’s disease pathology induced by chronic sleep deprivation in LRRK2G2019S mice. </w:t>
      </w:r>
      <w:r w:rsidRPr="000102EA">
        <w:rPr>
          <w:rFonts w:ascii="Times New Roman" w:hAnsi="Times New Roman" w:cs="Times New Roman"/>
          <w:i/>
          <w:sz w:val="24"/>
        </w:rPr>
        <w:t>Neuroscience Bulletin</w:t>
      </w:r>
      <w:r w:rsidR="000102EA">
        <w:rPr>
          <w:rFonts w:ascii="Times New Roman" w:hAnsi="Times New Roman" w:cs="Times New Roman"/>
          <w:sz w:val="24"/>
        </w:rPr>
        <w:t>, 38(10), 1170–</w:t>
      </w:r>
      <w:r w:rsidRPr="00F473E9">
        <w:rPr>
          <w:rFonts w:ascii="Times New Roman" w:hAnsi="Times New Roman" w:cs="Times New Roman"/>
          <w:sz w:val="24"/>
        </w:rPr>
        <w:t xml:space="preserve">82. </w:t>
      </w:r>
      <w:hyperlink r:id="rId74" w:history="1">
        <w:r w:rsidRPr="00F473E9">
          <w:rPr>
            <w:rStyle w:val="Hyperlink"/>
            <w:rFonts w:ascii="Times New Roman" w:hAnsi="Times New Roman" w:cs="Times New Roman"/>
            <w:sz w:val="24"/>
          </w:rPr>
          <w:t>https://doi.org/10.1007/s12264-022-00881-2</w:t>
        </w:r>
      </w:hyperlink>
    </w:p>
    <w:p w14:paraId="58A01BD7" w14:textId="77777777" w:rsidR="00EA4DB8" w:rsidRPr="00F473E9" w:rsidRDefault="00EA4DB8"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Tsafaras</w:t>
      </w:r>
      <w:proofErr w:type="spellEnd"/>
      <w:r w:rsidRPr="00F473E9">
        <w:rPr>
          <w:rFonts w:ascii="Times New Roman" w:hAnsi="Times New Roman" w:cs="Times New Roman"/>
          <w:sz w:val="24"/>
        </w:rPr>
        <w:t xml:space="preserve">, G., &amp; </w:t>
      </w:r>
      <w:proofErr w:type="spellStart"/>
      <w:r w:rsidRPr="00F473E9">
        <w:rPr>
          <w:rFonts w:ascii="Times New Roman" w:hAnsi="Times New Roman" w:cs="Times New Roman"/>
          <w:sz w:val="24"/>
        </w:rPr>
        <w:t>Baekelandt</w:t>
      </w:r>
      <w:proofErr w:type="spellEnd"/>
      <w:r w:rsidRPr="00F473E9">
        <w:rPr>
          <w:rFonts w:ascii="Times New Roman" w:hAnsi="Times New Roman" w:cs="Times New Roman"/>
          <w:sz w:val="24"/>
        </w:rPr>
        <w:t xml:space="preserve">, V. (2022). The role of LRRK2 in the periphery: link with Parkinson’s disease and inflammatory diseases. </w:t>
      </w:r>
      <w:r w:rsidRPr="000102EA">
        <w:rPr>
          <w:rFonts w:ascii="Times New Roman" w:hAnsi="Times New Roman" w:cs="Times New Roman"/>
          <w:i/>
          <w:sz w:val="24"/>
        </w:rPr>
        <w:t>Neurobiology of Disease</w:t>
      </w:r>
      <w:r w:rsidRPr="00F473E9">
        <w:rPr>
          <w:rFonts w:ascii="Times New Roman" w:hAnsi="Times New Roman" w:cs="Times New Roman"/>
          <w:sz w:val="24"/>
        </w:rPr>
        <w:t xml:space="preserve">, 172, 105806. </w:t>
      </w:r>
      <w:hyperlink r:id="rId75" w:history="1">
        <w:r w:rsidRPr="00F473E9">
          <w:rPr>
            <w:rStyle w:val="Hyperlink"/>
            <w:rFonts w:ascii="Times New Roman" w:hAnsi="Times New Roman" w:cs="Times New Roman"/>
            <w:sz w:val="24"/>
          </w:rPr>
          <w:t>https://doi.org/10.1016/j.nbd.2022.105806</w:t>
        </w:r>
      </w:hyperlink>
    </w:p>
    <w:p w14:paraId="1158FD0C" w14:textId="77777777" w:rsidR="00EA4DB8" w:rsidRPr="00F473E9" w:rsidRDefault="00EA4DB8"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Azeggagh</w:t>
      </w:r>
      <w:proofErr w:type="spellEnd"/>
      <w:r w:rsidRPr="00F473E9">
        <w:rPr>
          <w:rFonts w:ascii="Times New Roman" w:hAnsi="Times New Roman" w:cs="Times New Roman"/>
          <w:sz w:val="24"/>
        </w:rPr>
        <w:t xml:space="preserve">, S., &amp; Berwick, D. C. (2021). The development of inhibitors of leucine‐rich repeat kinase 2 (LRRK2) as a therapeutic strategy for Parkinson’s disease: the current state of play. </w:t>
      </w:r>
      <w:r w:rsidRPr="000102EA">
        <w:rPr>
          <w:rFonts w:ascii="Times New Roman" w:hAnsi="Times New Roman" w:cs="Times New Roman"/>
          <w:i/>
          <w:sz w:val="24"/>
        </w:rPr>
        <w:t>British Journal of Pharmacology</w:t>
      </w:r>
      <w:r w:rsidRPr="00F473E9">
        <w:rPr>
          <w:rFonts w:ascii="Times New Roman" w:hAnsi="Times New Roman" w:cs="Times New Roman"/>
          <w:sz w:val="24"/>
        </w:rPr>
        <w:t xml:space="preserve">, 179(8), 1478–1495. </w:t>
      </w:r>
      <w:hyperlink r:id="rId76" w:history="1">
        <w:r w:rsidRPr="00F473E9">
          <w:rPr>
            <w:rStyle w:val="Hyperlink"/>
            <w:rFonts w:ascii="Times New Roman" w:hAnsi="Times New Roman" w:cs="Times New Roman"/>
            <w:sz w:val="24"/>
          </w:rPr>
          <w:t>https://doi.org/10.1111/bph.15575</w:t>
        </w:r>
      </w:hyperlink>
    </w:p>
    <w:p w14:paraId="1DF06517" w14:textId="77777777" w:rsidR="00EA4DB8" w:rsidRPr="00F473E9" w:rsidRDefault="00EA4DB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Stevens, M. U., Croteau, N., Eldeeb, M. A., Antico, O., Zeng, Z. W., Toth, R.,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(2023). Structure-based design and characterization of Parkin-activating mutations. </w:t>
      </w:r>
      <w:r w:rsidRPr="000102EA">
        <w:rPr>
          <w:rFonts w:ascii="Times New Roman" w:hAnsi="Times New Roman" w:cs="Times New Roman"/>
          <w:i/>
          <w:sz w:val="24"/>
        </w:rPr>
        <w:t>Life Science Alliance</w:t>
      </w:r>
      <w:r w:rsidRPr="00F473E9">
        <w:rPr>
          <w:rFonts w:ascii="Times New Roman" w:hAnsi="Times New Roman" w:cs="Times New Roman"/>
          <w:sz w:val="24"/>
        </w:rPr>
        <w:t xml:space="preserve">, 6(6), e202201419. </w:t>
      </w:r>
      <w:hyperlink r:id="rId77" w:history="1">
        <w:r w:rsidRPr="00F473E9">
          <w:rPr>
            <w:rStyle w:val="Hyperlink"/>
            <w:rFonts w:ascii="Times New Roman" w:hAnsi="Times New Roman" w:cs="Times New Roman"/>
            <w:sz w:val="24"/>
          </w:rPr>
          <w:t>https://doi.org/10.26508/lsa.202201419</w:t>
        </w:r>
      </w:hyperlink>
    </w:p>
    <w:p w14:paraId="2A62F1E2" w14:textId="77777777" w:rsidR="00EA4DB8" w:rsidRPr="00F473E9" w:rsidRDefault="00EA4DB8"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Zhou, J., Zhao, Y., Li, Z., Zhu, M., Wang, Z., Li, Y.,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(2020). miR-103a-3p regulates mitophagy in Parkinson’s disease through Parkin/Ambra1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w:t>
      </w:r>
      <w:r w:rsidRPr="000102EA">
        <w:rPr>
          <w:rFonts w:ascii="Times New Roman" w:hAnsi="Times New Roman" w:cs="Times New Roman"/>
          <w:i/>
          <w:sz w:val="24"/>
        </w:rPr>
        <w:t>Pharmacological Research</w:t>
      </w:r>
      <w:r w:rsidRPr="00F473E9">
        <w:rPr>
          <w:rFonts w:ascii="Times New Roman" w:hAnsi="Times New Roman" w:cs="Times New Roman"/>
          <w:sz w:val="24"/>
        </w:rPr>
        <w:t xml:space="preserve">, 160, 105197. </w:t>
      </w:r>
      <w:hyperlink r:id="rId78" w:history="1">
        <w:r w:rsidRPr="00F473E9">
          <w:rPr>
            <w:rStyle w:val="Hyperlink"/>
            <w:rFonts w:ascii="Times New Roman" w:hAnsi="Times New Roman" w:cs="Times New Roman"/>
            <w:sz w:val="24"/>
          </w:rPr>
          <w:t>https://doi.org/10.1016/j.phrs.2020.105197</w:t>
        </w:r>
      </w:hyperlink>
    </w:p>
    <w:p w14:paraId="30E62C5E"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Panicker, N., Kam, T., Wang, H., Neifert, S., Chou, S., Kumar, M.,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(2022). Neuronal NLRP3 is a parkin substrate that drives neurodegeneration in Parkinson’s disease. </w:t>
      </w:r>
      <w:r w:rsidRPr="000102EA">
        <w:rPr>
          <w:rFonts w:ascii="Times New Roman" w:hAnsi="Times New Roman" w:cs="Times New Roman"/>
          <w:i/>
          <w:sz w:val="24"/>
        </w:rPr>
        <w:t>Neuron</w:t>
      </w:r>
      <w:r w:rsidRPr="00F473E9">
        <w:rPr>
          <w:rFonts w:ascii="Times New Roman" w:hAnsi="Times New Roman" w:cs="Times New Roman"/>
          <w:sz w:val="24"/>
        </w:rPr>
        <w:t xml:space="preserve">, 110(15), 2422-2437.e9. </w:t>
      </w:r>
      <w:hyperlink r:id="rId79" w:history="1">
        <w:r w:rsidRPr="00F473E9">
          <w:rPr>
            <w:rStyle w:val="Hyperlink"/>
            <w:rFonts w:ascii="Times New Roman" w:hAnsi="Times New Roman" w:cs="Times New Roman"/>
            <w:sz w:val="24"/>
          </w:rPr>
          <w:t>https://doi.org/10.1016/j.neuron.2022.05.009</w:t>
        </w:r>
      </w:hyperlink>
    </w:p>
    <w:p w14:paraId="0940CDA5"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Bi, M., Du, X., Jiao, Q., Liu, Z., &amp; Jiang, H. (2020). Α-Synuclein regulates iron homeostasis via preventing Parkin-Mediated DMT1 ubiquitylation in Parkinson’s disease models. </w:t>
      </w:r>
      <w:r w:rsidRPr="000102EA">
        <w:rPr>
          <w:rFonts w:ascii="Times New Roman" w:hAnsi="Times New Roman" w:cs="Times New Roman"/>
          <w:i/>
          <w:sz w:val="24"/>
        </w:rPr>
        <w:t>ACS Chemical Neuroscience</w:t>
      </w:r>
      <w:r w:rsidRPr="00F473E9">
        <w:rPr>
          <w:rFonts w:ascii="Times New Roman" w:hAnsi="Times New Roman" w:cs="Times New Roman"/>
          <w:sz w:val="24"/>
        </w:rPr>
        <w:t xml:space="preserve">, 11(11), 1682–1691. </w:t>
      </w:r>
      <w:hyperlink r:id="rId80" w:history="1">
        <w:r w:rsidRPr="00F473E9">
          <w:rPr>
            <w:rStyle w:val="Hyperlink"/>
            <w:rFonts w:ascii="Times New Roman" w:hAnsi="Times New Roman" w:cs="Times New Roman"/>
            <w:sz w:val="24"/>
          </w:rPr>
          <w:t>https://doi.org/10.1021/acschemneuro.0c00196</w:t>
        </w:r>
      </w:hyperlink>
    </w:p>
    <w:p w14:paraId="161DEEF6" w14:textId="77777777" w:rsidR="00755F30"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Lamberty, B. G., Estrella, L. D., Mattingly, J. E., Emanuel, K., Trease, A., </w:t>
      </w:r>
      <w:proofErr w:type="spellStart"/>
      <w:r w:rsidRPr="00F473E9">
        <w:rPr>
          <w:rFonts w:ascii="Times New Roman" w:hAnsi="Times New Roman" w:cs="Times New Roman"/>
          <w:sz w:val="24"/>
        </w:rPr>
        <w:t>Totusek</w:t>
      </w:r>
      <w:proofErr w:type="spellEnd"/>
      <w:r w:rsidRPr="00F473E9">
        <w:rPr>
          <w:rFonts w:ascii="Times New Roman" w:hAnsi="Times New Roman" w:cs="Times New Roman"/>
          <w:sz w:val="24"/>
        </w:rPr>
        <w:t xml:space="preserve">, S.,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(2023). Parkinson’s disease relevant pathological features are manifested in male Pink1/Parkin deficient rats. </w:t>
      </w:r>
      <w:r w:rsidRPr="000102EA">
        <w:rPr>
          <w:rFonts w:ascii="Times New Roman" w:hAnsi="Times New Roman" w:cs="Times New Roman"/>
          <w:i/>
          <w:sz w:val="24"/>
        </w:rPr>
        <w:t xml:space="preserve">Brain </w:t>
      </w:r>
      <w:proofErr w:type="spellStart"/>
      <w:r w:rsidRPr="000102EA">
        <w:rPr>
          <w:rFonts w:ascii="Times New Roman" w:hAnsi="Times New Roman" w:cs="Times New Roman"/>
          <w:i/>
          <w:sz w:val="24"/>
        </w:rPr>
        <w:t>Behavior</w:t>
      </w:r>
      <w:proofErr w:type="spellEnd"/>
      <w:r w:rsidRPr="000102EA">
        <w:rPr>
          <w:rFonts w:ascii="Times New Roman" w:hAnsi="Times New Roman" w:cs="Times New Roman"/>
          <w:i/>
          <w:sz w:val="24"/>
        </w:rPr>
        <w:t xml:space="preserve"> &amp; Immunity - Health</w:t>
      </w:r>
      <w:r w:rsidRPr="00F473E9">
        <w:rPr>
          <w:rFonts w:ascii="Times New Roman" w:hAnsi="Times New Roman" w:cs="Times New Roman"/>
          <w:sz w:val="24"/>
        </w:rPr>
        <w:t xml:space="preserve">, 31, 100656. </w:t>
      </w:r>
      <w:hyperlink r:id="rId81" w:history="1">
        <w:r w:rsidR="00755F30" w:rsidRPr="00F473E9">
          <w:rPr>
            <w:rStyle w:val="Hyperlink"/>
            <w:rFonts w:ascii="Times New Roman" w:hAnsi="Times New Roman" w:cs="Times New Roman"/>
            <w:sz w:val="24"/>
          </w:rPr>
          <w:t>https://doi.org/10.1016/j.bbih.2023.100656</w:t>
        </w:r>
      </w:hyperlink>
    </w:p>
    <w:p w14:paraId="156519CD" w14:textId="77777777" w:rsidR="00755F30" w:rsidRPr="00F473E9" w:rsidRDefault="00755F30"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Scott, L., </w:t>
      </w:r>
      <w:proofErr w:type="spellStart"/>
      <w:r w:rsidRPr="00F473E9">
        <w:rPr>
          <w:rFonts w:ascii="Times New Roman" w:hAnsi="Times New Roman" w:cs="Times New Roman"/>
          <w:sz w:val="24"/>
        </w:rPr>
        <w:t>Karuppagounder</w:t>
      </w:r>
      <w:proofErr w:type="spellEnd"/>
      <w:r w:rsidRPr="00F473E9">
        <w:rPr>
          <w:rFonts w:ascii="Times New Roman" w:hAnsi="Times New Roman" w:cs="Times New Roman"/>
          <w:sz w:val="24"/>
        </w:rPr>
        <w:t xml:space="preserve">, S. S., Neifert, S., Kang, B. G., Wang, H., Dawson, V. L.,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(2022). The absence of parkin does not promote dopamine or mitochondrial dysfunction in POLGAD257A/D257AMitochondrial mutator mice. </w:t>
      </w:r>
      <w:r w:rsidRPr="000102EA">
        <w:rPr>
          <w:rFonts w:ascii="Times New Roman" w:hAnsi="Times New Roman" w:cs="Times New Roman"/>
          <w:i/>
          <w:sz w:val="24"/>
        </w:rPr>
        <w:t>Journal of Neuroscience</w:t>
      </w:r>
      <w:r w:rsidRPr="00F473E9">
        <w:rPr>
          <w:rFonts w:ascii="Times New Roman" w:hAnsi="Times New Roman" w:cs="Times New Roman"/>
          <w:sz w:val="24"/>
        </w:rPr>
        <w:t xml:space="preserve">, 42(49), 9263–9277. </w:t>
      </w:r>
      <w:hyperlink r:id="rId82" w:history="1">
        <w:r w:rsidRPr="00F473E9">
          <w:rPr>
            <w:rStyle w:val="Hyperlink"/>
            <w:rFonts w:ascii="Times New Roman" w:hAnsi="Times New Roman" w:cs="Times New Roman"/>
            <w:sz w:val="24"/>
          </w:rPr>
          <w:t>https://doi.org/10.1523/jneurosci.0545-22.2022</w:t>
        </w:r>
      </w:hyperlink>
    </w:p>
    <w:p w14:paraId="629B9D6B"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Creed, R. B., &amp; Goldberg, M. S. (2020). Enhanced susceptibility of PINK1 knockout rats to Α-Synuclein fibrils. </w:t>
      </w:r>
      <w:r w:rsidRPr="000102EA">
        <w:rPr>
          <w:rFonts w:ascii="Times New Roman" w:hAnsi="Times New Roman" w:cs="Times New Roman"/>
          <w:i/>
          <w:sz w:val="24"/>
        </w:rPr>
        <w:t>Neuroscience</w:t>
      </w:r>
      <w:r w:rsidRPr="00F473E9">
        <w:rPr>
          <w:rFonts w:ascii="Times New Roman" w:hAnsi="Times New Roman" w:cs="Times New Roman"/>
          <w:sz w:val="24"/>
        </w:rPr>
        <w:t xml:space="preserve">, 437, 64–75. </w:t>
      </w:r>
      <w:hyperlink r:id="rId83" w:history="1">
        <w:r w:rsidRPr="00F473E9">
          <w:rPr>
            <w:rStyle w:val="Hyperlink"/>
            <w:rFonts w:ascii="Times New Roman" w:hAnsi="Times New Roman" w:cs="Times New Roman"/>
            <w:sz w:val="24"/>
          </w:rPr>
          <w:t>https://doi.org/10.1016/j.neuroscience.2020.04.032</w:t>
        </w:r>
      </w:hyperlink>
    </w:p>
    <w:p w14:paraId="06F30ACF"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Maynard, M. E., Redell, J. B., Kobori, N., Underwood, E. L., Fischer, T. D., Hood, K. N.,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(2019). Loss of PTEN-induced kinase 1 (Pink1) reduces hippocampal tyrosine hydroxylase and impairs learning and memory. </w:t>
      </w:r>
      <w:r w:rsidRPr="000102EA">
        <w:rPr>
          <w:rFonts w:ascii="Times New Roman" w:hAnsi="Times New Roman" w:cs="Times New Roman"/>
          <w:i/>
          <w:sz w:val="24"/>
        </w:rPr>
        <w:t>Experimental Neurology</w:t>
      </w:r>
      <w:r w:rsidRPr="00F473E9">
        <w:rPr>
          <w:rFonts w:ascii="Times New Roman" w:hAnsi="Times New Roman" w:cs="Times New Roman"/>
          <w:sz w:val="24"/>
        </w:rPr>
        <w:t xml:space="preserve">, 323, 113081. </w:t>
      </w:r>
      <w:hyperlink r:id="rId84" w:history="1">
        <w:r w:rsidRPr="00F473E9">
          <w:rPr>
            <w:rStyle w:val="Hyperlink"/>
            <w:rFonts w:ascii="Times New Roman" w:hAnsi="Times New Roman" w:cs="Times New Roman"/>
            <w:sz w:val="24"/>
          </w:rPr>
          <w:t>https://doi.org/10.1016/j.expneurol.2019.113081</w:t>
        </w:r>
      </w:hyperlink>
    </w:p>
    <w:p w14:paraId="34F2611F"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Manaa, W. E., Duplan, E., </w:t>
      </w:r>
      <w:proofErr w:type="spellStart"/>
      <w:r w:rsidRPr="00F473E9">
        <w:rPr>
          <w:rFonts w:ascii="Times New Roman" w:hAnsi="Times New Roman" w:cs="Times New Roman"/>
          <w:sz w:val="24"/>
        </w:rPr>
        <w:t>Goiran</w:t>
      </w:r>
      <w:proofErr w:type="spellEnd"/>
      <w:r w:rsidRPr="00F473E9">
        <w:rPr>
          <w:rFonts w:ascii="Times New Roman" w:hAnsi="Times New Roman" w:cs="Times New Roman"/>
          <w:sz w:val="24"/>
        </w:rPr>
        <w:t xml:space="preserve">, T., Lauritzen, I., </w:t>
      </w:r>
      <w:proofErr w:type="spellStart"/>
      <w:r w:rsidRPr="00F473E9">
        <w:rPr>
          <w:rFonts w:ascii="Times New Roman" w:hAnsi="Times New Roman" w:cs="Times New Roman"/>
          <w:sz w:val="24"/>
        </w:rPr>
        <w:t>Beuchot</w:t>
      </w:r>
      <w:proofErr w:type="spellEnd"/>
      <w:r w:rsidRPr="00F473E9">
        <w:rPr>
          <w:rFonts w:ascii="Times New Roman" w:hAnsi="Times New Roman" w:cs="Times New Roman"/>
          <w:sz w:val="24"/>
        </w:rPr>
        <w:t xml:space="preserve">, L. V., Lacas-Gervais, S.,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(2021). Transcription- and phosphorylation-dependent control of a functional interplay between XBP1s and PINK1 governs mitophagy and potentially impacts Parkinson disease pathophysiology. </w:t>
      </w:r>
      <w:r w:rsidRPr="000102EA">
        <w:rPr>
          <w:rFonts w:ascii="Times New Roman" w:hAnsi="Times New Roman" w:cs="Times New Roman"/>
          <w:i/>
          <w:sz w:val="24"/>
        </w:rPr>
        <w:t>Autophagy</w:t>
      </w:r>
      <w:r w:rsidRPr="00F473E9">
        <w:rPr>
          <w:rFonts w:ascii="Times New Roman" w:hAnsi="Times New Roman" w:cs="Times New Roman"/>
          <w:sz w:val="24"/>
        </w:rPr>
        <w:t xml:space="preserve">, 17(12), 4363–4385. </w:t>
      </w:r>
      <w:hyperlink r:id="rId85" w:history="1">
        <w:r w:rsidRPr="00F473E9">
          <w:rPr>
            <w:rStyle w:val="Hyperlink"/>
            <w:rFonts w:ascii="Times New Roman" w:hAnsi="Times New Roman" w:cs="Times New Roman"/>
            <w:sz w:val="24"/>
          </w:rPr>
          <w:t>https://doi.org/10.1080/15548627.2021.1917129</w:t>
        </w:r>
      </w:hyperlink>
    </w:p>
    <w:p w14:paraId="5184A566" w14:textId="360D32BB"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lastRenderedPageBreak/>
        <w:t xml:space="preserve">Pinizzotto, C. C., Dreyer, K. M., Aje, O. A., Caffrey, R. M., </w:t>
      </w:r>
      <w:proofErr w:type="spellStart"/>
      <w:r w:rsidRPr="00F473E9">
        <w:rPr>
          <w:rFonts w:ascii="Times New Roman" w:hAnsi="Times New Roman" w:cs="Times New Roman"/>
          <w:sz w:val="24"/>
        </w:rPr>
        <w:t>Madhira</w:t>
      </w:r>
      <w:proofErr w:type="spellEnd"/>
      <w:r w:rsidRPr="00F473E9">
        <w:rPr>
          <w:rFonts w:ascii="Times New Roman" w:hAnsi="Times New Roman" w:cs="Times New Roman"/>
          <w:sz w:val="24"/>
        </w:rPr>
        <w:t xml:space="preserve">, K., &amp; Kritzer, M. F. (2022). Spontaneous object exploration in a recessive gene knockout model of Parkinson’s disease: Development and progression of object recognition memory deficits in male pink1–/– rats. </w:t>
      </w:r>
      <w:r w:rsidRPr="000102EA">
        <w:rPr>
          <w:rFonts w:ascii="Times New Roman" w:hAnsi="Times New Roman" w:cs="Times New Roman"/>
          <w:i/>
          <w:sz w:val="24"/>
        </w:rPr>
        <w:t xml:space="preserve">Frontiers in </w:t>
      </w:r>
      <w:proofErr w:type="spellStart"/>
      <w:r w:rsidRPr="000102EA">
        <w:rPr>
          <w:rFonts w:ascii="Times New Roman" w:hAnsi="Times New Roman" w:cs="Times New Roman"/>
          <w:i/>
          <w:sz w:val="24"/>
        </w:rPr>
        <w:t>Behavioral</w:t>
      </w:r>
      <w:proofErr w:type="spellEnd"/>
      <w:r w:rsidRPr="000102EA">
        <w:rPr>
          <w:rFonts w:ascii="Times New Roman" w:hAnsi="Times New Roman" w:cs="Times New Roman"/>
          <w:i/>
          <w:sz w:val="24"/>
        </w:rPr>
        <w:t xml:space="preserve"> Neuroscience</w:t>
      </w:r>
      <w:r w:rsidRPr="00F473E9">
        <w:rPr>
          <w:rFonts w:ascii="Times New Roman" w:hAnsi="Times New Roman" w:cs="Times New Roman"/>
          <w:sz w:val="24"/>
        </w:rPr>
        <w:t>, 16</w:t>
      </w:r>
      <w:r w:rsidR="001B4ABF">
        <w:rPr>
          <w:rFonts w:ascii="Times New Roman" w:hAnsi="Times New Roman" w:cs="Times New Roman"/>
          <w:sz w:val="24"/>
        </w:rPr>
        <w:t>, 951268</w:t>
      </w:r>
      <w:r w:rsidRPr="00F473E9">
        <w:rPr>
          <w:rFonts w:ascii="Times New Roman" w:hAnsi="Times New Roman" w:cs="Times New Roman"/>
          <w:sz w:val="24"/>
        </w:rPr>
        <w:t xml:space="preserve">. </w:t>
      </w:r>
      <w:hyperlink r:id="rId86" w:history="1">
        <w:r w:rsidRPr="00F473E9">
          <w:rPr>
            <w:rStyle w:val="Hyperlink"/>
            <w:rFonts w:ascii="Times New Roman" w:hAnsi="Times New Roman" w:cs="Times New Roman"/>
            <w:sz w:val="24"/>
          </w:rPr>
          <w:t>https://doi.org/10.3389/fnbeh.2022.951268</w:t>
        </w:r>
      </w:hyperlink>
    </w:p>
    <w:p w14:paraId="68CA0A4D"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Su, C., Shen, Z., Cui, R., Huang, Y., Xu, D., Zhao, F.,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(2020). Thioredoxin-Interacting protein (TXNIP) regulates Parkin/PINK1-mediated mitophagy in dopaminergic neurons under high-glucose conditions: Implications for molecular links between Parkinson’s disease and diabetes. </w:t>
      </w:r>
      <w:r w:rsidRPr="000102EA">
        <w:rPr>
          <w:rFonts w:ascii="Times New Roman" w:hAnsi="Times New Roman" w:cs="Times New Roman"/>
          <w:i/>
          <w:sz w:val="24"/>
        </w:rPr>
        <w:t>Neuroscience Bulletin</w:t>
      </w:r>
      <w:r w:rsidRPr="00F473E9">
        <w:rPr>
          <w:rFonts w:ascii="Times New Roman" w:hAnsi="Times New Roman" w:cs="Times New Roman"/>
          <w:sz w:val="24"/>
        </w:rPr>
        <w:t xml:space="preserve">, 36(4), 346–358. </w:t>
      </w:r>
      <w:hyperlink r:id="rId87" w:history="1">
        <w:r w:rsidRPr="00F473E9">
          <w:rPr>
            <w:rStyle w:val="Hyperlink"/>
            <w:rFonts w:ascii="Times New Roman" w:hAnsi="Times New Roman" w:cs="Times New Roman"/>
            <w:sz w:val="24"/>
          </w:rPr>
          <w:t>https://doi.org/10.1007/s12264-019-00459-5</w:t>
        </w:r>
      </w:hyperlink>
    </w:p>
    <w:p w14:paraId="29FA1A6B" w14:textId="77777777" w:rsidR="001739FC" w:rsidRPr="00F473E9" w:rsidRDefault="001739FC" w:rsidP="00E46D83">
      <w:pPr>
        <w:spacing w:line="240" w:lineRule="auto"/>
        <w:ind w:left="426" w:hanging="426"/>
        <w:jc w:val="both"/>
        <w:rPr>
          <w:rFonts w:ascii="Times New Roman" w:hAnsi="Times New Roman" w:cs="Times New Roman"/>
          <w:sz w:val="32"/>
        </w:rPr>
      </w:pPr>
      <w:r w:rsidRPr="00F473E9">
        <w:rPr>
          <w:rFonts w:ascii="Times New Roman" w:hAnsi="Times New Roman" w:cs="Times New Roman"/>
          <w:sz w:val="24"/>
        </w:rPr>
        <w:t xml:space="preserve">Ji, Y., Wang, H., Yin, B., &amp; Ren, X. (2020). Down-regulation of DJ-1 augments neuroinflammation via NRF2/TRX1/NLRP3 axis in MPTP-induced Parkinson’s Disease mouse model. </w:t>
      </w:r>
      <w:r w:rsidRPr="000102EA">
        <w:rPr>
          <w:rFonts w:ascii="Times New Roman" w:hAnsi="Times New Roman" w:cs="Times New Roman"/>
          <w:i/>
          <w:sz w:val="24"/>
        </w:rPr>
        <w:t>Neuroscience</w:t>
      </w:r>
      <w:r w:rsidRPr="00F473E9">
        <w:rPr>
          <w:rFonts w:ascii="Times New Roman" w:hAnsi="Times New Roman" w:cs="Times New Roman"/>
          <w:sz w:val="24"/>
        </w:rPr>
        <w:t xml:space="preserve">, 442, 253–263. </w:t>
      </w:r>
      <w:hyperlink r:id="rId88" w:history="1">
        <w:r w:rsidRPr="00F473E9">
          <w:rPr>
            <w:rStyle w:val="Hyperlink"/>
            <w:rFonts w:ascii="Times New Roman" w:hAnsi="Times New Roman" w:cs="Times New Roman"/>
            <w:sz w:val="24"/>
          </w:rPr>
          <w:t>https://doi.org/10.1016/j.neuroscience.2020.06.001</w:t>
        </w:r>
      </w:hyperlink>
    </w:p>
    <w:p w14:paraId="7AD44AAB"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color w:val="222222"/>
          <w:sz w:val="24"/>
          <w:szCs w:val="20"/>
          <w:shd w:val="clear" w:color="auto" w:fill="FFFFFF"/>
        </w:rPr>
        <w:t xml:space="preserve">Liu, L., Han, Y., Zhang, Z., Wang, Y., Hu, Y., </w:t>
      </w:r>
      <w:proofErr w:type="spellStart"/>
      <w:r w:rsidRPr="00F473E9">
        <w:rPr>
          <w:rFonts w:ascii="Times New Roman" w:hAnsi="Times New Roman" w:cs="Times New Roman"/>
          <w:color w:val="222222"/>
          <w:sz w:val="24"/>
          <w:szCs w:val="20"/>
          <w:shd w:val="clear" w:color="auto" w:fill="FFFFFF"/>
        </w:rPr>
        <w:t>Kaznacheyeva</w:t>
      </w:r>
      <w:proofErr w:type="spellEnd"/>
      <w:r w:rsidRPr="00F473E9">
        <w:rPr>
          <w:rFonts w:ascii="Times New Roman" w:hAnsi="Times New Roman" w:cs="Times New Roman"/>
          <w:color w:val="222222"/>
          <w:sz w:val="24"/>
          <w:szCs w:val="20"/>
          <w:shd w:val="clear" w:color="auto" w:fill="FFFFFF"/>
        </w:rPr>
        <w:t xml:space="preserve">, E., </w:t>
      </w:r>
      <w:r w:rsidR="000102EA" w:rsidRPr="00F354FC">
        <w:rPr>
          <w:rFonts w:ascii="Times New Roman" w:hAnsi="Times New Roman" w:cs="Times New Roman"/>
          <w:i/>
          <w:sz w:val="24"/>
        </w:rPr>
        <w:t>et al</w:t>
      </w:r>
      <w:r w:rsidRPr="00F473E9">
        <w:rPr>
          <w:rFonts w:ascii="Times New Roman" w:hAnsi="Times New Roman" w:cs="Times New Roman"/>
          <w:color w:val="222222"/>
          <w:sz w:val="24"/>
          <w:szCs w:val="20"/>
          <w:shd w:val="clear" w:color="auto" w:fill="FFFFFF"/>
        </w:rPr>
        <w:t xml:space="preserve">. (2023). Loss of DJ-1 function contributes to Parkinson’s disease pathogenesis in mice via RACK1-mediated PKC activation and MAO-B upregulation. </w:t>
      </w:r>
      <w:r w:rsidRPr="000102EA">
        <w:rPr>
          <w:rFonts w:ascii="Times New Roman" w:hAnsi="Times New Roman" w:cs="Times New Roman"/>
          <w:i/>
          <w:color w:val="222222"/>
          <w:sz w:val="24"/>
          <w:szCs w:val="20"/>
          <w:shd w:val="clear" w:color="auto" w:fill="FFFFFF"/>
        </w:rPr>
        <w:t xml:space="preserve">Acta </w:t>
      </w:r>
      <w:proofErr w:type="spellStart"/>
      <w:r w:rsidRPr="000102EA">
        <w:rPr>
          <w:rFonts w:ascii="Times New Roman" w:hAnsi="Times New Roman" w:cs="Times New Roman"/>
          <w:i/>
          <w:color w:val="222222"/>
          <w:sz w:val="24"/>
          <w:szCs w:val="20"/>
          <w:shd w:val="clear" w:color="auto" w:fill="FFFFFF"/>
        </w:rPr>
        <w:t>Pharmacologica</w:t>
      </w:r>
      <w:proofErr w:type="spellEnd"/>
      <w:r w:rsidRPr="000102EA">
        <w:rPr>
          <w:rFonts w:ascii="Times New Roman" w:hAnsi="Times New Roman" w:cs="Times New Roman"/>
          <w:i/>
          <w:color w:val="222222"/>
          <w:sz w:val="24"/>
          <w:szCs w:val="20"/>
          <w:shd w:val="clear" w:color="auto" w:fill="FFFFFF"/>
        </w:rPr>
        <w:t xml:space="preserve"> Sinica</w:t>
      </w:r>
      <w:r w:rsidR="000102EA">
        <w:rPr>
          <w:rFonts w:ascii="Times New Roman" w:hAnsi="Times New Roman" w:cs="Times New Roman"/>
          <w:color w:val="222222"/>
          <w:sz w:val="24"/>
          <w:szCs w:val="20"/>
          <w:shd w:val="clear" w:color="auto" w:fill="FFFFFF"/>
        </w:rPr>
        <w:t>, 44(10), 1948–</w:t>
      </w:r>
      <w:r w:rsidRPr="00F473E9">
        <w:rPr>
          <w:rFonts w:ascii="Times New Roman" w:hAnsi="Times New Roman" w:cs="Times New Roman"/>
          <w:color w:val="222222"/>
          <w:sz w:val="24"/>
          <w:szCs w:val="20"/>
          <w:shd w:val="clear" w:color="auto" w:fill="FFFFFF"/>
        </w:rPr>
        <w:t xml:space="preserve">61. </w:t>
      </w:r>
      <w:hyperlink r:id="rId89" w:history="1">
        <w:r w:rsidRPr="00F473E9">
          <w:rPr>
            <w:rStyle w:val="Hyperlink"/>
            <w:rFonts w:ascii="Times New Roman" w:hAnsi="Times New Roman" w:cs="Times New Roman"/>
            <w:sz w:val="24"/>
            <w:szCs w:val="20"/>
            <w:shd w:val="clear" w:color="auto" w:fill="FFFFFF"/>
          </w:rPr>
          <w:t>https://doi.org/10.1038/s41401-023-01104-8</w:t>
        </w:r>
      </w:hyperlink>
    </w:p>
    <w:p w14:paraId="3D416D1F"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Sanz, F. J., Solana-Manrique, C., &amp; Paricio, N. (2023). Disease-Modifying effects of vincamine supplementation in drosophila and human cell models of Parkinson’s disease based on DJ-1 deficiency. </w:t>
      </w:r>
      <w:r w:rsidRPr="000102EA">
        <w:rPr>
          <w:rFonts w:ascii="Times New Roman" w:hAnsi="Times New Roman" w:cs="Times New Roman"/>
          <w:i/>
          <w:sz w:val="24"/>
        </w:rPr>
        <w:t>ACS Chemical Neuroscience</w:t>
      </w:r>
      <w:r w:rsidRPr="00F473E9">
        <w:rPr>
          <w:rFonts w:ascii="Times New Roman" w:hAnsi="Times New Roman" w:cs="Times New Roman"/>
          <w:sz w:val="24"/>
        </w:rPr>
        <w:t xml:space="preserve">, 14(12), 2294–2301. </w:t>
      </w:r>
      <w:hyperlink r:id="rId90" w:history="1">
        <w:r w:rsidRPr="00F473E9">
          <w:rPr>
            <w:rStyle w:val="Hyperlink"/>
            <w:rFonts w:ascii="Times New Roman" w:hAnsi="Times New Roman" w:cs="Times New Roman"/>
            <w:sz w:val="24"/>
          </w:rPr>
          <w:t>https://doi.org/10.1021/acschemneuro.3c00026</w:t>
        </w:r>
      </w:hyperlink>
    </w:p>
    <w:p w14:paraId="1204006D"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Mallet, D., </w:t>
      </w:r>
      <w:proofErr w:type="spellStart"/>
      <w:r w:rsidRPr="00F473E9">
        <w:rPr>
          <w:rFonts w:ascii="Times New Roman" w:hAnsi="Times New Roman" w:cs="Times New Roman"/>
          <w:sz w:val="24"/>
        </w:rPr>
        <w:t>Dufourd</w:t>
      </w:r>
      <w:proofErr w:type="spellEnd"/>
      <w:r w:rsidRPr="00F473E9">
        <w:rPr>
          <w:rFonts w:ascii="Times New Roman" w:hAnsi="Times New Roman" w:cs="Times New Roman"/>
          <w:sz w:val="24"/>
        </w:rPr>
        <w:t xml:space="preserve">, T., Decourt, M., </w:t>
      </w:r>
      <w:proofErr w:type="spellStart"/>
      <w:r w:rsidRPr="00F473E9">
        <w:rPr>
          <w:rFonts w:ascii="Times New Roman" w:hAnsi="Times New Roman" w:cs="Times New Roman"/>
          <w:sz w:val="24"/>
        </w:rPr>
        <w:t>Carcenac</w:t>
      </w:r>
      <w:proofErr w:type="spellEnd"/>
      <w:r w:rsidRPr="00F473E9">
        <w:rPr>
          <w:rFonts w:ascii="Times New Roman" w:hAnsi="Times New Roman" w:cs="Times New Roman"/>
          <w:sz w:val="24"/>
        </w:rPr>
        <w:t xml:space="preserve">, C., </w:t>
      </w:r>
      <w:proofErr w:type="spellStart"/>
      <w:r w:rsidRPr="00F473E9">
        <w:rPr>
          <w:rFonts w:ascii="Times New Roman" w:hAnsi="Times New Roman" w:cs="Times New Roman"/>
          <w:sz w:val="24"/>
        </w:rPr>
        <w:t>Bossù</w:t>
      </w:r>
      <w:proofErr w:type="spellEnd"/>
      <w:r w:rsidRPr="00F473E9">
        <w:rPr>
          <w:rFonts w:ascii="Times New Roman" w:hAnsi="Times New Roman" w:cs="Times New Roman"/>
          <w:sz w:val="24"/>
        </w:rPr>
        <w:t xml:space="preserve">, P., Verlin, L.,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(2021). A metabolic biomarker predicts Parkinson’s disease at the early stages in patients and animal models. </w:t>
      </w:r>
      <w:r w:rsidRPr="000102EA">
        <w:rPr>
          <w:rFonts w:ascii="Times New Roman" w:hAnsi="Times New Roman" w:cs="Times New Roman"/>
          <w:i/>
          <w:sz w:val="24"/>
        </w:rPr>
        <w:t>Journal of Clinical Investigation</w:t>
      </w:r>
      <w:r w:rsidRPr="00F473E9">
        <w:rPr>
          <w:rFonts w:ascii="Times New Roman" w:hAnsi="Times New Roman" w:cs="Times New Roman"/>
          <w:sz w:val="24"/>
        </w:rPr>
        <w:t xml:space="preserve">, 132(4). </w:t>
      </w:r>
      <w:hyperlink r:id="rId91" w:history="1">
        <w:r w:rsidRPr="00F473E9">
          <w:rPr>
            <w:rStyle w:val="Hyperlink"/>
            <w:rFonts w:ascii="Times New Roman" w:hAnsi="Times New Roman" w:cs="Times New Roman"/>
            <w:sz w:val="24"/>
          </w:rPr>
          <w:t>https://doi.org/10.1172/jci146400</w:t>
        </w:r>
      </w:hyperlink>
    </w:p>
    <w:p w14:paraId="3E9117FC"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Campolo, J., De Maria, R., Cozzi, L., Parolini, M., Bernardi, S., </w:t>
      </w:r>
      <w:proofErr w:type="spellStart"/>
      <w:r w:rsidRPr="00F473E9">
        <w:rPr>
          <w:rFonts w:ascii="Times New Roman" w:hAnsi="Times New Roman" w:cs="Times New Roman"/>
          <w:sz w:val="24"/>
        </w:rPr>
        <w:t>Proserpio</w:t>
      </w:r>
      <w:proofErr w:type="spellEnd"/>
      <w:r w:rsidRPr="00F473E9">
        <w:rPr>
          <w:rFonts w:ascii="Times New Roman" w:hAnsi="Times New Roman" w:cs="Times New Roman"/>
          <w:sz w:val="24"/>
        </w:rPr>
        <w:t xml:space="preserve">, P.,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(2016). Antioxidant and inflammatory biomarkers for the identification of prodromal Parkinson’s disease. </w:t>
      </w:r>
      <w:r w:rsidRPr="000102EA">
        <w:rPr>
          <w:rFonts w:ascii="Times New Roman" w:hAnsi="Times New Roman" w:cs="Times New Roman"/>
          <w:i/>
          <w:sz w:val="24"/>
        </w:rPr>
        <w:t>Journal of the Neurological Sciences</w:t>
      </w:r>
      <w:r w:rsidRPr="00F473E9">
        <w:rPr>
          <w:rFonts w:ascii="Times New Roman" w:hAnsi="Times New Roman" w:cs="Times New Roman"/>
          <w:sz w:val="24"/>
        </w:rPr>
        <w:t xml:space="preserve">, 370, 167–172. </w:t>
      </w:r>
      <w:hyperlink r:id="rId92" w:history="1">
        <w:r w:rsidRPr="00F473E9">
          <w:rPr>
            <w:rStyle w:val="Hyperlink"/>
            <w:rFonts w:ascii="Times New Roman" w:hAnsi="Times New Roman" w:cs="Times New Roman"/>
            <w:sz w:val="24"/>
          </w:rPr>
          <w:t>https://doi.org/10.1016/j.jns.2016.09.050</w:t>
        </w:r>
      </w:hyperlink>
    </w:p>
    <w:p w14:paraId="5F51F5D6" w14:textId="1BEB4354"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Ahmed-Farid, O. A., Taha, M., Bakeer, R. M., Radwan, O. K., </w:t>
      </w:r>
      <w:proofErr w:type="spellStart"/>
      <w:r w:rsidRPr="00F473E9">
        <w:rPr>
          <w:rFonts w:ascii="Times New Roman" w:hAnsi="Times New Roman" w:cs="Times New Roman"/>
          <w:sz w:val="24"/>
        </w:rPr>
        <w:t>Hendawy</w:t>
      </w:r>
      <w:proofErr w:type="spellEnd"/>
      <w:r w:rsidRPr="00F473E9">
        <w:rPr>
          <w:rFonts w:ascii="Times New Roman" w:hAnsi="Times New Roman" w:cs="Times New Roman"/>
          <w:sz w:val="24"/>
        </w:rPr>
        <w:t xml:space="preserve">, H. a. M., Soliman, A. S., </w:t>
      </w:r>
      <w:r w:rsidR="000102EA" w:rsidRPr="00F354FC">
        <w:rPr>
          <w:rFonts w:ascii="Times New Roman" w:hAnsi="Times New Roman" w:cs="Times New Roman"/>
          <w:i/>
          <w:sz w:val="24"/>
        </w:rPr>
        <w:t>et al</w:t>
      </w:r>
      <w:r w:rsidRPr="00F473E9">
        <w:rPr>
          <w:rFonts w:ascii="Times New Roman" w:hAnsi="Times New Roman" w:cs="Times New Roman"/>
          <w:sz w:val="24"/>
        </w:rPr>
        <w:t xml:space="preserve">. (2021). Effects of bee venom and dopamine-loaded nanoparticles on reserpine-induced Parkinson’s disease rat model. </w:t>
      </w:r>
      <w:r w:rsidRPr="000102EA">
        <w:rPr>
          <w:rFonts w:ascii="Times New Roman" w:hAnsi="Times New Roman" w:cs="Times New Roman"/>
          <w:i/>
          <w:sz w:val="24"/>
        </w:rPr>
        <w:t>Scientific Reports</w:t>
      </w:r>
      <w:r w:rsidRPr="00F473E9">
        <w:rPr>
          <w:rFonts w:ascii="Times New Roman" w:hAnsi="Times New Roman" w:cs="Times New Roman"/>
          <w:sz w:val="24"/>
        </w:rPr>
        <w:t>, 11(1)</w:t>
      </w:r>
      <w:r w:rsidR="001B4ABF">
        <w:rPr>
          <w:rFonts w:ascii="Times New Roman" w:hAnsi="Times New Roman" w:cs="Times New Roman"/>
          <w:sz w:val="24"/>
        </w:rPr>
        <w:t>, 21141</w:t>
      </w:r>
      <w:r w:rsidRPr="00F473E9">
        <w:rPr>
          <w:rFonts w:ascii="Times New Roman" w:hAnsi="Times New Roman" w:cs="Times New Roman"/>
          <w:sz w:val="24"/>
        </w:rPr>
        <w:t xml:space="preserve">. </w:t>
      </w:r>
      <w:hyperlink r:id="rId93" w:history="1">
        <w:r w:rsidRPr="00F473E9">
          <w:rPr>
            <w:rStyle w:val="Hyperlink"/>
            <w:rFonts w:ascii="Times New Roman" w:hAnsi="Times New Roman" w:cs="Times New Roman"/>
            <w:sz w:val="24"/>
          </w:rPr>
          <w:t>https://doi.org/10.1038/s41598-021-00764-y</w:t>
        </w:r>
      </w:hyperlink>
    </w:p>
    <w:p w14:paraId="66510408"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Soares, M. B. L., Lopes-Silva, L. B., </w:t>
      </w:r>
      <w:proofErr w:type="spellStart"/>
      <w:r w:rsidRPr="00F473E9">
        <w:rPr>
          <w:rFonts w:ascii="Times New Roman" w:hAnsi="Times New Roman" w:cs="Times New Roman"/>
          <w:sz w:val="24"/>
        </w:rPr>
        <w:t>Becegato</w:t>
      </w:r>
      <w:proofErr w:type="spellEnd"/>
      <w:r w:rsidRPr="00F473E9">
        <w:rPr>
          <w:rFonts w:ascii="Times New Roman" w:hAnsi="Times New Roman" w:cs="Times New Roman"/>
          <w:sz w:val="24"/>
        </w:rPr>
        <w:t xml:space="preserve">, M., Bioni, V. S., Lima, A. C., Ferreira, G. M., </w:t>
      </w:r>
      <w:r w:rsidR="005A132C" w:rsidRPr="00F354FC">
        <w:rPr>
          <w:rFonts w:ascii="Times New Roman" w:hAnsi="Times New Roman" w:cs="Times New Roman"/>
          <w:i/>
          <w:sz w:val="24"/>
        </w:rPr>
        <w:t>et al</w:t>
      </w:r>
      <w:r w:rsidRPr="00F473E9">
        <w:rPr>
          <w:rFonts w:ascii="Times New Roman" w:hAnsi="Times New Roman" w:cs="Times New Roman"/>
          <w:sz w:val="24"/>
        </w:rPr>
        <w:t xml:space="preserve">. (2021). Reserpine-Induced progressive parkinsonism in mice predisposed and Non-Predisposed to Depressive-Like </w:t>
      </w:r>
      <w:proofErr w:type="spellStart"/>
      <w:r w:rsidRPr="00F473E9">
        <w:rPr>
          <w:rFonts w:ascii="Times New Roman" w:hAnsi="Times New Roman" w:cs="Times New Roman"/>
          <w:sz w:val="24"/>
        </w:rPr>
        <w:t>behavior</w:t>
      </w:r>
      <w:proofErr w:type="spellEnd"/>
      <w:r w:rsidRPr="00F473E9">
        <w:rPr>
          <w:rFonts w:ascii="Times New Roman" w:hAnsi="Times New Roman" w:cs="Times New Roman"/>
          <w:sz w:val="24"/>
        </w:rPr>
        <w:t xml:space="preserve">. </w:t>
      </w:r>
      <w:r w:rsidRPr="005A132C">
        <w:rPr>
          <w:rFonts w:ascii="Times New Roman" w:hAnsi="Times New Roman" w:cs="Times New Roman"/>
          <w:i/>
          <w:sz w:val="24"/>
        </w:rPr>
        <w:t xml:space="preserve">Journal of </w:t>
      </w:r>
      <w:proofErr w:type="spellStart"/>
      <w:r w:rsidRPr="005A132C">
        <w:rPr>
          <w:rFonts w:ascii="Times New Roman" w:hAnsi="Times New Roman" w:cs="Times New Roman"/>
          <w:i/>
          <w:sz w:val="24"/>
        </w:rPr>
        <w:t>Behavioral</w:t>
      </w:r>
      <w:proofErr w:type="spellEnd"/>
      <w:r w:rsidRPr="005A132C">
        <w:rPr>
          <w:rFonts w:ascii="Times New Roman" w:hAnsi="Times New Roman" w:cs="Times New Roman"/>
          <w:i/>
          <w:sz w:val="24"/>
        </w:rPr>
        <w:t xml:space="preserve"> and Brain Science</w:t>
      </w:r>
      <w:r w:rsidRPr="00F473E9">
        <w:rPr>
          <w:rFonts w:ascii="Times New Roman" w:hAnsi="Times New Roman" w:cs="Times New Roman"/>
          <w:sz w:val="24"/>
        </w:rPr>
        <w:t xml:space="preserve">, 11(11), 267–279. </w:t>
      </w:r>
      <w:hyperlink r:id="rId94" w:history="1">
        <w:r w:rsidRPr="00F473E9">
          <w:rPr>
            <w:rStyle w:val="Hyperlink"/>
            <w:rFonts w:ascii="Times New Roman" w:hAnsi="Times New Roman" w:cs="Times New Roman"/>
            <w:sz w:val="24"/>
          </w:rPr>
          <w:t>https://doi.org/10.4236/jbbs.2021.1111022</w:t>
        </w:r>
      </w:hyperlink>
    </w:p>
    <w:p w14:paraId="4D149952" w14:textId="77777777" w:rsidR="001739FC" w:rsidRPr="00F473E9" w:rsidRDefault="001739FC"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Leão, A. H., Meurer, Y. S., Freitas, T. A., Medeiros, A. M., Abílio, V. C., </w:t>
      </w:r>
      <w:proofErr w:type="spellStart"/>
      <w:r w:rsidRPr="00F473E9">
        <w:rPr>
          <w:rFonts w:ascii="Times New Roman" w:hAnsi="Times New Roman" w:cs="Times New Roman"/>
          <w:sz w:val="24"/>
        </w:rPr>
        <w:t>Izídio</w:t>
      </w:r>
      <w:proofErr w:type="spellEnd"/>
      <w:r w:rsidRPr="00F473E9">
        <w:rPr>
          <w:rFonts w:ascii="Times New Roman" w:hAnsi="Times New Roman" w:cs="Times New Roman"/>
          <w:sz w:val="24"/>
        </w:rPr>
        <w:t xml:space="preserve">, G. S., </w:t>
      </w:r>
      <w:r w:rsidR="005A132C" w:rsidRPr="00F354FC">
        <w:rPr>
          <w:rFonts w:ascii="Times New Roman" w:hAnsi="Times New Roman" w:cs="Times New Roman"/>
          <w:i/>
          <w:sz w:val="24"/>
        </w:rPr>
        <w:t>et al</w:t>
      </w:r>
      <w:r w:rsidRPr="00F473E9">
        <w:rPr>
          <w:rFonts w:ascii="Times New Roman" w:hAnsi="Times New Roman" w:cs="Times New Roman"/>
          <w:sz w:val="24"/>
        </w:rPr>
        <w:t xml:space="preserve">. (2021). Changes in the </w:t>
      </w:r>
      <w:proofErr w:type="spellStart"/>
      <w:r w:rsidRPr="00F473E9">
        <w:rPr>
          <w:rFonts w:ascii="Times New Roman" w:hAnsi="Times New Roman" w:cs="Times New Roman"/>
          <w:sz w:val="24"/>
        </w:rPr>
        <w:t>mesocorticolimbic</w:t>
      </w:r>
      <w:proofErr w:type="spellEnd"/>
      <w:r w:rsidRPr="00F473E9">
        <w:rPr>
          <w:rFonts w:ascii="Times New Roman" w:hAnsi="Times New Roman" w:cs="Times New Roman"/>
          <w:sz w:val="24"/>
        </w:rPr>
        <w:t xml:space="preserve"> pathway after low dose reserpine-treatment in Wistar and Spontaneously Hypertensive Rats (SHR): Implications for cognitive deficits in a progressive animal model for Parkinson’s disease. </w:t>
      </w:r>
      <w:r w:rsidRPr="005A132C">
        <w:rPr>
          <w:rFonts w:ascii="Times New Roman" w:hAnsi="Times New Roman" w:cs="Times New Roman"/>
          <w:i/>
          <w:sz w:val="24"/>
        </w:rPr>
        <w:t>Behavioural Brain Research</w:t>
      </w:r>
      <w:r w:rsidRPr="00F473E9">
        <w:rPr>
          <w:rFonts w:ascii="Times New Roman" w:hAnsi="Times New Roman" w:cs="Times New Roman"/>
          <w:sz w:val="24"/>
        </w:rPr>
        <w:t xml:space="preserve">, 410, 113349. </w:t>
      </w:r>
      <w:hyperlink r:id="rId95" w:history="1">
        <w:r w:rsidRPr="00F473E9">
          <w:rPr>
            <w:rStyle w:val="Hyperlink"/>
            <w:rFonts w:ascii="Times New Roman" w:hAnsi="Times New Roman" w:cs="Times New Roman"/>
            <w:sz w:val="24"/>
          </w:rPr>
          <w:t>https://doi.org/10.1016/j.bbr.2021.113349</w:t>
        </w:r>
      </w:hyperlink>
    </w:p>
    <w:p w14:paraId="2A4AC6A4" w14:textId="77777777" w:rsidR="005E7F2E" w:rsidRPr="00F473E9" w:rsidRDefault="005A132C" w:rsidP="00E46D83">
      <w:pPr>
        <w:spacing w:line="240" w:lineRule="auto"/>
        <w:ind w:left="426" w:hanging="426"/>
        <w:jc w:val="both"/>
        <w:rPr>
          <w:rFonts w:ascii="Times New Roman" w:hAnsi="Times New Roman" w:cs="Times New Roman"/>
          <w:sz w:val="24"/>
        </w:rPr>
      </w:pPr>
      <w:r w:rsidRPr="005A132C">
        <w:rPr>
          <w:rFonts w:ascii="Times New Roman" w:hAnsi="Times New Roman" w:cs="Times New Roman"/>
          <w:sz w:val="24"/>
        </w:rPr>
        <w:t xml:space="preserve">Rafiq, H., Farhan, M., Rafi, H., Rehman, S., Arshad, M., &amp; Shakeel, S. (2022). Inhibition of drug induced Parkinsonism by chronic supplementation of quercetin in haloperidol-treated </w:t>
      </w:r>
      <w:proofErr w:type="spellStart"/>
      <w:r w:rsidRPr="005A132C">
        <w:rPr>
          <w:rFonts w:ascii="Times New Roman" w:hAnsi="Times New Roman" w:cs="Times New Roman"/>
          <w:sz w:val="24"/>
        </w:rPr>
        <w:lastRenderedPageBreak/>
        <w:t>wistars</w:t>
      </w:r>
      <w:proofErr w:type="spellEnd"/>
      <w:r w:rsidRPr="005A132C">
        <w:rPr>
          <w:rFonts w:ascii="Times New Roman" w:hAnsi="Times New Roman" w:cs="Times New Roman"/>
          <w:sz w:val="24"/>
        </w:rPr>
        <w:t xml:space="preserve">. </w:t>
      </w:r>
      <w:r w:rsidRPr="005A132C">
        <w:rPr>
          <w:rFonts w:ascii="Times New Roman" w:hAnsi="Times New Roman" w:cs="Times New Roman"/>
          <w:i/>
          <w:sz w:val="24"/>
        </w:rPr>
        <w:t>Pakistan Journal of Pharmaceutical Sciences</w:t>
      </w:r>
      <w:r w:rsidRPr="005A132C">
        <w:rPr>
          <w:rFonts w:ascii="Times New Roman" w:hAnsi="Times New Roman" w:cs="Times New Roman"/>
          <w:sz w:val="24"/>
        </w:rPr>
        <w:t>, 35, 1655-1662.</w:t>
      </w:r>
      <w:r w:rsidRPr="005A132C">
        <w:t xml:space="preserve"> </w:t>
      </w:r>
      <w:r w:rsidRPr="005A132C">
        <w:rPr>
          <w:rFonts w:ascii="Times New Roman" w:hAnsi="Times New Roman" w:cs="Times New Roman"/>
          <w:sz w:val="24"/>
        </w:rPr>
        <w:t>doi.org/10.36721</w:t>
      </w:r>
      <w:r>
        <w:rPr>
          <w:rFonts w:ascii="Times New Roman" w:hAnsi="Times New Roman" w:cs="Times New Roman"/>
          <w:sz w:val="24"/>
        </w:rPr>
        <w:t>/PJPS.2022.35.6.REG.1655-1662.1</w:t>
      </w:r>
    </w:p>
    <w:p w14:paraId="11B351FB"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Murtala, A. A., Oladapo, O. E., </w:t>
      </w:r>
      <w:proofErr w:type="spellStart"/>
      <w:r w:rsidRPr="00F473E9">
        <w:rPr>
          <w:rFonts w:ascii="Times New Roman" w:hAnsi="Times New Roman" w:cs="Times New Roman"/>
          <w:sz w:val="24"/>
        </w:rPr>
        <w:t>Oladoja</w:t>
      </w:r>
      <w:proofErr w:type="spellEnd"/>
      <w:r w:rsidRPr="00F473E9">
        <w:rPr>
          <w:rFonts w:ascii="Times New Roman" w:hAnsi="Times New Roman" w:cs="Times New Roman"/>
          <w:sz w:val="24"/>
        </w:rPr>
        <w:t xml:space="preserve">, F. A., Adetutu, K. O., Adedeji, O. H., </w:t>
      </w:r>
      <w:proofErr w:type="spellStart"/>
      <w:r w:rsidRPr="00F473E9">
        <w:rPr>
          <w:rFonts w:ascii="Times New Roman" w:hAnsi="Times New Roman" w:cs="Times New Roman"/>
          <w:sz w:val="24"/>
        </w:rPr>
        <w:t>Ogunjimi</w:t>
      </w:r>
      <w:proofErr w:type="spellEnd"/>
      <w:r w:rsidRPr="00F473E9">
        <w:rPr>
          <w:rFonts w:ascii="Times New Roman" w:hAnsi="Times New Roman" w:cs="Times New Roman"/>
          <w:sz w:val="24"/>
        </w:rPr>
        <w:t xml:space="preserve">, L. O.,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(2024). Bambusa vulgaris attenuates Haloperidol-induced motor deficit and non-Motor co-morbidity in rats through up-regulation of Dopamine transmission and mitigation of pro-inflammatory cytokines activities. </w:t>
      </w:r>
      <w:r w:rsidRPr="00643A7D">
        <w:rPr>
          <w:rFonts w:ascii="Times New Roman" w:hAnsi="Times New Roman" w:cs="Times New Roman"/>
          <w:i/>
          <w:sz w:val="24"/>
        </w:rPr>
        <w:t>Pharmacological Research - Modern Chinese Medicine</w:t>
      </w:r>
      <w:r w:rsidRPr="00F473E9">
        <w:rPr>
          <w:rFonts w:ascii="Times New Roman" w:hAnsi="Times New Roman" w:cs="Times New Roman"/>
          <w:sz w:val="24"/>
        </w:rPr>
        <w:t xml:space="preserve">, 10, 100375. </w:t>
      </w:r>
      <w:hyperlink r:id="rId96" w:history="1">
        <w:r w:rsidRPr="00F473E9">
          <w:rPr>
            <w:rStyle w:val="Hyperlink"/>
            <w:rFonts w:ascii="Times New Roman" w:hAnsi="Times New Roman" w:cs="Times New Roman"/>
            <w:sz w:val="24"/>
          </w:rPr>
          <w:t>https://doi.org/10.1016/j.prmcm.2024.100375</w:t>
        </w:r>
      </w:hyperlink>
    </w:p>
    <w:p w14:paraId="275CB9D7"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Alotaibi, B. S., Saleem, U., Farrukh, M., Chaudhary, Z., Anwar, N., Alsharif, I.,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(2025). Rosa moschata ameliorates haloperidol-induced Parkinson’s disease via reduction of neurodegeneration and oxidative stress. </w:t>
      </w:r>
      <w:r w:rsidRPr="00643A7D">
        <w:rPr>
          <w:rFonts w:ascii="Times New Roman" w:hAnsi="Times New Roman" w:cs="Times New Roman"/>
          <w:i/>
          <w:sz w:val="24"/>
        </w:rPr>
        <w:t>Asian Pacific Journal of Tropical Biomedicine</w:t>
      </w:r>
      <w:r w:rsidRPr="00F473E9">
        <w:rPr>
          <w:rFonts w:ascii="Times New Roman" w:hAnsi="Times New Roman" w:cs="Times New Roman"/>
          <w:sz w:val="24"/>
        </w:rPr>
        <w:t xml:space="preserve">, 15(1), 24–33. </w:t>
      </w:r>
      <w:hyperlink r:id="rId97" w:history="1">
        <w:r w:rsidRPr="00F473E9">
          <w:rPr>
            <w:rStyle w:val="Hyperlink"/>
            <w:rFonts w:ascii="Times New Roman" w:hAnsi="Times New Roman" w:cs="Times New Roman"/>
            <w:sz w:val="24"/>
          </w:rPr>
          <w:t>https://doi.org/10.4103/apjtb.apjtb_451_24</w:t>
        </w:r>
      </w:hyperlink>
    </w:p>
    <w:p w14:paraId="2B5234AA"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Salama, R. M., Abdel-Latif, G. A., Abbas, S. S., </w:t>
      </w:r>
      <w:proofErr w:type="spellStart"/>
      <w:r w:rsidRPr="00F473E9">
        <w:rPr>
          <w:rFonts w:ascii="Times New Roman" w:hAnsi="Times New Roman" w:cs="Times New Roman"/>
          <w:sz w:val="24"/>
        </w:rPr>
        <w:t>Magdoub</w:t>
      </w:r>
      <w:proofErr w:type="spellEnd"/>
      <w:r w:rsidRPr="00F473E9">
        <w:rPr>
          <w:rFonts w:ascii="Times New Roman" w:hAnsi="Times New Roman" w:cs="Times New Roman"/>
          <w:sz w:val="24"/>
        </w:rPr>
        <w:t xml:space="preserve">, H. M. E., &amp; </w:t>
      </w:r>
      <w:proofErr w:type="spellStart"/>
      <w:r w:rsidRPr="00F473E9">
        <w:rPr>
          <w:rFonts w:ascii="Times New Roman" w:hAnsi="Times New Roman" w:cs="Times New Roman"/>
          <w:sz w:val="24"/>
        </w:rPr>
        <w:t>Schaalan</w:t>
      </w:r>
      <w:proofErr w:type="spellEnd"/>
      <w:r w:rsidRPr="00F473E9">
        <w:rPr>
          <w:rFonts w:ascii="Times New Roman" w:hAnsi="Times New Roman" w:cs="Times New Roman"/>
          <w:sz w:val="24"/>
        </w:rPr>
        <w:t xml:space="preserve">, M. F. (2019). Neuroprotective effect of crocin against rotenone-induced Parkinson’s disease in rats: Interplay between PI3K/Akt/mTOR </w:t>
      </w:r>
      <w:proofErr w:type="spellStart"/>
      <w:r w:rsidRPr="00F473E9">
        <w:rPr>
          <w:rFonts w:ascii="Times New Roman" w:hAnsi="Times New Roman" w:cs="Times New Roman"/>
          <w:sz w:val="24"/>
        </w:rPr>
        <w:t>signaling</w:t>
      </w:r>
      <w:proofErr w:type="spellEnd"/>
      <w:r w:rsidRPr="00F473E9">
        <w:rPr>
          <w:rFonts w:ascii="Times New Roman" w:hAnsi="Times New Roman" w:cs="Times New Roman"/>
          <w:sz w:val="24"/>
        </w:rPr>
        <w:t xml:space="preserve"> pathway and enhanced expression of miRNA-7 and miRNA-221. </w:t>
      </w:r>
      <w:r w:rsidRPr="00643A7D">
        <w:rPr>
          <w:rFonts w:ascii="Times New Roman" w:hAnsi="Times New Roman" w:cs="Times New Roman"/>
          <w:i/>
          <w:sz w:val="24"/>
        </w:rPr>
        <w:t>Neuropharmacology</w:t>
      </w:r>
      <w:r w:rsidRPr="00F473E9">
        <w:rPr>
          <w:rFonts w:ascii="Times New Roman" w:hAnsi="Times New Roman" w:cs="Times New Roman"/>
          <w:sz w:val="24"/>
        </w:rPr>
        <w:t xml:space="preserve">, 164, 107900. </w:t>
      </w:r>
      <w:hyperlink r:id="rId98" w:history="1">
        <w:r w:rsidRPr="00F473E9">
          <w:rPr>
            <w:rStyle w:val="Hyperlink"/>
            <w:rFonts w:ascii="Times New Roman" w:hAnsi="Times New Roman" w:cs="Times New Roman"/>
            <w:sz w:val="24"/>
          </w:rPr>
          <w:t>https://doi.org/10.1016/j.neuropharm.2019.107900</w:t>
        </w:r>
      </w:hyperlink>
    </w:p>
    <w:p w14:paraId="0BBB2325"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Ishola, I. O., </w:t>
      </w:r>
      <w:proofErr w:type="spellStart"/>
      <w:r w:rsidRPr="00F473E9">
        <w:rPr>
          <w:rFonts w:ascii="Times New Roman" w:hAnsi="Times New Roman" w:cs="Times New Roman"/>
          <w:sz w:val="24"/>
        </w:rPr>
        <w:t>Akinyede</w:t>
      </w:r>
      <w:proofErr w:type="spellEnd"/>
      <w:r w:rsidRPr="00F473E9">
        <w:rPr>
          <w:rFonts w:ascii="Times New Roman" w:hAnsi="Times New Roman" w:cs="Times New Roman"/>
          <w:sz w:val="24"/>
        </w:rPr>
        <w:t xml:space="preserve">, A. A., </w:t>
      </w:r>
      <w:proofErr w:type="spellStart"/>
      <w:r w:rsidRPr="00F473E9">
        <w:rPr>
          <w:rFonts w:ascii="Times New Roman" w:hAnsi="Times New Roman" w:cs="Times New Roman"/>
          <w:sz w:val="24"/>
        </w:rPr>
        <w:t>Adeluwa</w:t>
      </w:r>
      <w:proofErr w:type="spellEnd"/>
      <w:r w:rsidRPr="00F473E9">
        <w:rPr>
          <w:rFonts w:ascii="Times New Roman" w:hAnsi="Times New Roman" w:cs="Times New Roman"/>
          <w:sz w:val="24"/>
        </w:rPr>
        <w:t xml:space="preserve">, T. P., &amp; Micah, C. (2018). Novel action of vinpocetine in the prevention of paraquat-induced parkinsonism in mice: involvement of oxidative stress and neuroinflammation. </w:t>
      </w:r>
      <w:r w:rsidRPr="00643A7D">
        <w:rPr>
          <w:rFonts w:ascii="Times New Roman" w:hAnsi="Times New Roman" w:cs="Times New Roman"/>
          <w:i/>
          <w:sz w:val="24"/>
        </w:rPr>
        <w:t>Metabolic Brain Disease</w:t>
      </w:r>
      <w:r w:rsidRPr="00F473E9">
        <w:rPr>
          <w:rFonts w:ascii="Times New Roman" w:hAnsi="Times New Roman" w:cs="Times New Roman"/>
          <w:sz w:val="24"/>
        </w:rPr>
        <w:t xml:space="preserve">, 33(5), 1493–1500. </w:t>
      </w:r>
      <w:hyperlink r:id="rId99" w:history="1">
        <w:r w:rsidRPr="00F473E9">
          <w:rPr>
            <w:rStyle w:val="Hyperlink"/>
            <w:rFonts w:ascii="Times New Roman" w:hAnsi="Times New Roman" w:cs="Times New Roman"/>
            <w:sz w:val="24"/>
          </w:rPr>
          <w:t>https://doi.org/10.1007/s11011-018-0256-9</w:t>
        </w:r>
      </w:hyperlink>
    </w:p>
    <w:p w14:paraId="253FFD90"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Ximenes, J. C. M., Neves, K. R. T., Leal, L. K. a. M., Carmo, M. R. S. D., De Castro Brito, G. A., Da Graça </w:t>
      </w:r>
      <w:proofErr w:type="spellStart"/>
      <w:r w:rsidRPr="00F473E9">
        <w:rPr>
          <w:rFonts w:ascii="Times New Roman" w:hAnsi="Times New Roman" w:cs="Times New Roman"/>
          <w:sz w:val="24"/>
        </w:rPr>
        <w:t>Naffah-Mazzacoratti</w:t>
      </w:r>
      <w:proofErr w:type="spellEnd"/>
      <w:r w:rsidRPr="00F473E9">
        <w:rPr>
          <w:rFonts w:ascii="Times New Roman" w:hAnsi="Times New Roman" w:cs="Times New Roman"/>
          <w:sz w:val="24"/>
        </w:rPr>
        <w:t xml:space="preserve">, M.,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(2015). Valproic acid neuroprotection in the 6-OHDA model of Parkinson’s disease is possibly related to its Anti-Inflammatory and HDAC inhibitory properties. </w:t>
      </w:r>
      <w:r w:rsidRPr="00643A7D">
        <w:rPr>
          <w:rFonts w:ascii="Times New Roman" w:hAnsi="Times New Roman" w:cs="Times New Roman"/>
          <w:i/>
          <w:sz w:val="24"/>
        </w:rPr>
        <w:t>Journal of Neurodegenerative Diseases</w:t>
      </w:r>
      <w:r w:rsidRPr="00F473E9">
        <w:rPr>
          <w:rFonts w:ascii="Times New Roman" w:hAnsi="Times New Roman" w:cs="Times New Roman"/>
          <w:sz w:val="24"/>
        </w:rPr>
        <w:t xml:space="preserve">, 2015, 1–14. </w:t>
      </w:r>
      <w:hyperlink r:id="rId100" w:history="1">
        <w:r w:rsidRPr="00F473E9">
          <w:rPr>
            <w:rStyle w:val="Hyperlink"/>
            <w:rFonts w:ascii="Times New Roman" w:hAnsi="Times New Roman" w:cs="Times New Roman"/>
            <w:sz w:val="24"/>
          </w:rPr>
          <w:t>https://doi.org/10.1155/2015/313702</w:t>
        </w:r>
      </w:hyperlink>
    </w:p>
    <w:p w14:paraId="22EF3CDB"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Hong, D. G., Lee, S., Kim, J., Yang, S., Lee, M., Ahn, J.,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(2022). Anti-Inflammatory and neuroprotective effects of Morin in an MPTP-Induced Parkinson’s Disease model. </w:t>
      </w:r>
      <w:r w:rsidRPr="00643A7D">
        <w:rPr>
          <w:rFonts w:ascii="Times New Roman" w:hAnsi="Times New Roman" w:cs="Times New Roman"/>
          <w:i/>
          <w:sz w:val="24"/>
        </w:rPr>
        <w:t>International Journal of Molecular Sciences</w:t>
      </w:r>
      <w:r w:rsidRPr="00F473E9">
        <w:rPr>
          <w:rFonts w:ascii="Times New Roman" w:hAnsi="Times New Roman" w:cs="Times New Roman"/>
          <w:sz w:val="24"/>
        </w:rPr>
        <w:t xml:space="preserve">, 23(18), 10578. </w:t>
      </w:r>
      <w:hyperlink r:id="rId101" w:history="1">
        <w:r w:rsidRPr="00F473E9">
          <w:rPr>
            <w:rStyle w:val="Hyperlink"/>
            <w:rFonts w:ascii="Times New Roman" w:hAnsi="Times New Roman" w:cs="Times New Roman"/>
            <w:sz w:val="24"/>
          </w:rPr>
          <w:t>https://doi.org/10.3390/ijms231810578</w:t>
        </w:r>
      </w:hyperlink>
    </w:p>
    <w:p w14:paraId="4EFE523C"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Huang, C., Ma, W., Luo, Q., Shi, L., Xia, Y., Lao, C.,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(2019). Iron overload resulting from the chronic oral administration of ferric citrate induces parkinsonism phenotypes in middle-aged mice. </w:t>
      </w:r>
      <w:r w:rsidRPr="00643A7D">
        <w:rPr>
          <w:rFonts w:ascii="Times New Roman" w:hAnsi="Times New Roman" w:cs="Times New Roman"/>
          <w:i/>
          <w:sz w:val="24"/>
        </w:rPr>
        <w:t>Aging</w:t>
      </w:r>
      <w:r w:rsidRPr="00F473E9">
        <w:rPr>
          <w:rFonts w:ascii="Times New Roman" w:hAnsi="Times New Roman" w:cs="Times New Roman"/>
          <w:sz w:val="24"/>
        </w:rPr>
        <w:t xml:space="preserve">, 11(21), 9846–9861. </w:t>
      </w:r>
      <w:hyperlink r:id="rId102" w:history="1">
        <w:r w:rsidRPr="00F473E9">
          <w:rPr>
            <w:rStyle w:val="Hyperlink"/>
            <w:rFonts w:ascii="Times New Roman" w:hAnsi="Times New Roman" w:cs="Times New Roman"/>
            <w:sz w:val="24"/>
          </w:rPr>
          <w:t>https://doi.org/10.18632/aging.102433</w:t>
        </w:r>
      </w:hyperlink>
    </w:p>
    <w:p w14:paraId="0DA595E0" w14:textId="77777777" w:rsidR="005E7F2E" w:rsidRPr="00F473E9" w:rsidRDefault="005E7F2E"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Cankara</w:t>
      </w:r>
      <w:proofErr w:type="spellEnd"/>
      <w:r w:rsidRPr="00F473E9">
        <w:rPr>
          <w:rFonts w:ascii="Times New Roman" w:hAnsi="Times New Roman" w:cs="Times New Roman"/>
          <w:sz w:val="24"/>
        </w:rPr>
        <w:t xml:space="preserve">, F. N., Kuş, M. S., Günaydın, C., Şafak, S., Bilge, S. S., </w:t>
      </w:r>
      <w:proofErr w:type="spellStart"/>
      <w:r w:rsidRPr="00F473E9">
        <w:rPr>
          <w:rFonts w:ascii="Times New Roman" w:hAnsi="Times New Roman" w:cs="Times New Roman"/>
          <w:sz w:val="24"/>
        </w:rPr>
        <w:t>Ozmen</w:t>
      </w:r>
      <w:proofErr w:type="spellEnd"/>
      <w:r w:rsidRPr="00F473E9">
        <w:rPr>
          <w:rFonts w:ascii="Times New Roman" w:hAnsi="Times New Roman" w:cs="Times New Roman"/>
          <w:sz w:val="24"/>
        </w:rPr>
        <w:t xml:space="preserve">, O.,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(2022). The beneficial effect of </w:t>
      </w:r>
      <w:proofErr w:type="spellStart"/>
      <w:r w:rsidRPr="00F473E9">
        <w:rPr>
          <w:rFonts w:ascii="Times New Roman" w:hAnsi="Times New Roman" w:cs="Times New Roman"/>
          <w:sz w:val="24"/>
        </w:rPr>
        <w:t>salubrinal</w:t>
      </w:r>
      <w:proofErr w:type="spellEnd"/>
      <w:r w:rsidRPr="00F473E9">
        <w:rPr>
          <w:rFonts w:ascii="Times New Roman" w:hAnsi="Times New Roman" w:cs="Times New Roman"/>
          <w:sz w:val="24"/>
        </w:rPr>
        <w:t xml:space="preserve"> on neuroinflammation and neuronal loss in intranigral LPS-induced hemi-Parkinson disease model in rats. </w:t>
      </w:r>
      <w:r w:rsidRPr="00643A7D">
        <w:rPr>
          <w:rFonts w:ascii="Times New Roman" w:hAnsi="Times New Roman" w:cs="Times New Roman"/>
          <w:i/>
          <w:sz w:val="24"/>
        </w:rPr>
        <w:t>Immunopharmacology and Immunotoxicology</w:t>
      </w:r>
      <w:r w:rsidRPr="00F473E9">
        <w:rPr>
          <w:rFonts w:ascii="Times New Roman" w:hAnsi="Times New Roman" w:cs="Times New Roman"/>
          <w:sz w:val="24"/>
        </w:rPr>
        <w:t xml:space="preserve">, 44(2), 168–177. </w:t>
      </w:r>
      <w:hyperlink r:id="rId103" w:history="1">
        <w:r w:rsidRPr="00F473E9">
          <w:rPr>
            <w:rStyle w:val="Hyperlink"/>
            <w:rFonts w:ascii="Times New Roman" w:hAnsi="Times New Roman" w:cs="Times New Roman"/>
            <w:sz w:val="24"/>
          </w:rPr>
          <w:t>https://doi.org/10.1080/08923973.2021.2023174</w:t>
        </w:r>
      </w:hyperlink>
    </w:p>
    <w:p w14:paraId="24737031"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Ho, P. W., Leung, C., Liu, H., Pang, S. Y., Lam, C. S., Xian, J.,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(2019). Age-dependent accumulation of oligomeric SNCA/α-synuclein from impaired degradation in mutant LRRK2 </w:t>
      </w:r>
      <w:proofErr w:type="spellStart"/>
      <w:r w:rsidRPr="00F473E9">
        <w:rPr>
          <w:rFonts w:ascii="Times New Roman" w:hAnsi="Times New Roman" w:cs="Times New Roman"/>
          <w:sz w:val="24"/>
        </w:rPr>
        <w:t>knockin</w:t>
      </w:r>
      <w:proofErr w:type="spellEnd"/>
      <w:r w:rsidRPr="00F473E9">
        <w:rPr>
          <w:rFonts w:ascii="Times New Roman" w:hAnsi="Times New Roman" w:cs="Times New Roman"/>
          <w:sz w:val="24"/>
        </w:rPr>
        <w:t xml:space="preserve"> mouse model of Parkinson disease: role for therapeutic activation of chaperone-mediated autophagy (CMA). </w:t>
      </w:r>
      <w:r w:rsidRPr="00643A7D">
        <w:rPr>
          <w:rFonts w:ascii="Times New Roman" w:hAnsi="Times New Roman" w:cs="Times New Roman"/>
          <w:i/>
          <w:sz w:val="24"/>
        </w:rPr>
        <w:t>Autophagy</w:t>
      </w:r>
      <w:r w:rsidRPr="00F473E9">
        <w:rPr>
          <w:rFonts w:ascii="Times New Roman" w:hAnsi="Times New Roman" w:cs="Times New Roman"/>
          <w:sz w:val="24"/>
        </w:rPr>
        <w:t xml:space="preserve">, 16(2), 347–370. </w:t>
      </w:r>
      <w:hyperlink r:id="rId104" w:history="1">
        <w:r w:rsidRPr="00F473E9">
          <w:rPr>
            <w:rStyle w:val="Hyperlink"/>
            <w:rFonts w:ascii="Times New Roman" w:hAnsi="Times New Roman" w:cs="Times New Roman"/>
            <w:sz w:val="24"/>
          </w:rPr>
          <w:t>https://doi.org/10.1080/15548627.2019.1603545</w:t>
        </w:r>
      </w:hyperlink>
    </w:p>
    <w:p w14:paraId="7BA3DC04"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Grant, L. M., Kelm‐Nelson, C. A., Hilby, B. L., Blue, K. V., Rajamanickam, E. S. P., Pultorak, J. D., </w:t>
      </w:r>
      <w:r w:rsidR="00643A7D" w:rsidRPr="00643A7D">
        <w:rPr>
          <w:rFonts w:ascii="Times New Roman" w:hAnsi="Times New Roman" w:cs="Times New Roman"/>
          <w:i/>
          <w:sz w:val="24"/>
        </w:rPr>
        <w:t>et al</w:t>
      </w:r>
      <w:r w:rsidRPr="00F473E9">
        <w:rPr>
          <w:rFonts w:ascii="Times New Roman" w:hAnsi="Times New Roman" w:cs="Times New Roman"/>
          <w:sz w:val="24"/>
        </w:rPr>
        <w:t xml:space="preserve">. (2015). Evidence for early and progressive ultrasonic vocalization and </w:t>
      </w:r>
      <w:proofErr w:type="spellStart"/>
      <w:r w:rsidRPr="00F473E9">
        <w:rPr>
          <w:rFonts w:ascii="Times New Roman" w:hAnsi="Times New Roman" w:cs="Times New Roman"/>
          <w:sz w:val="24"/>
        </w:rPr>
        <w:lastRenderedPageBreak/>
        <w:t>oromotor</w:t>
      </w:r>
      <w:proofErr w:type="spellEnd"/>
      <w:r w:rsidRPr="00F473E9">
        <w:rPr>
          <w:rFonts w:ascii="Times New Roman" w:hAnsi="Times New Roman" w:cs="Times New Roman"/>
          <w:sz w:val="24"/>
        </w:rPr>
        <w:t xml:space="preserve"> deficits in a PINK1 gene knockout rat model of Parkinson’s disease. </w:t>
      </w:r>
      <w:r w:rsidRPr="00643A7D">
        <w:rPr>
          <w:rFonts w:ascii="Times New Roman" w:hAnsi="Times New Roman" w:cs="Times New Roman"/>
          <w:i/>
          <w:sz w:val="24"/>
        </w:rPr>
        <w:t>Journal of Neuroscience Research</w:t>
      </w:r>
      <w:r w:rsidRPr="00F473E9">
        <w:rPr>
          <w:rFonts w:ascii="Times New Roman" w:hAnsi="Times New Roman" w:cs="Times New Roman"/>
          <w:sz w:val="24"/>
        </w:rPr>
        <w:t xml:space="preserve">, 93(11), 1713–1727. </w:t>
      </w:r>
      <w:hyperlink r:id="rId105" w:history="1">
        <w:r w:rsidRPr="00F473E9">
          <w:rPr>
            <w:rStyle w:val="Hyperlink"/>
            <w:rFonts w:ascii="Times New Roman" w:hAnsi="Times New Roman" w:cs="Times New Roman"/>
            <w:sz w:val="24"/>
          </w:rPr>
          <w:t>https://doi.org/10.1002/jnr.23625</w:t>
        </w:r>
      </w:hyperlink>
    </w:p>
    <w:p w14:paraId="583C8BF3"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Sheref, A., Naguib, Y., </w:t>
      </w:r>
      <w:proofErr w:type="spellStart"/>
      <w:r w:rsidRPr="00F473E9">
        <w:rPr>
          <w:rFonts w:ascii="Times New Roman" w:hAnsi="Times New Roman" w:cs="Times New Roman"/>
          <w:sz w:val="24"/>
        </w:rPr>
        <w:t>Abouelnour</w:t>
      </w:r>
      <w:proofErr w:type="spellEnd"/>
      <w:r w:rsidRPr="00F473E9">
        <w:rPr>
          <w:rFonts w:ascii="Times New Roman" w:hAnsi="Times New Roman" w:cs="Times New Roman"/>
          <w:sz w:val="24"/>
        </w:rPr>
        <w:t xml:space="preserve">, E., Salem, H., Hassan, M., &amp; Abdel-Razek, H. (2022). Neuroprotective effect of piracetam and vincamine in a rat model of haloperidol-induced Parkinson’s disease. </w:t>
      </w:r>
      <w:r w:rsidRPr="00643A7D">
        <w:rPr>
          <w:rFonts w:ascii="Times New Roman" w:hAnsi="Times New Roman" w:cs="Times New Roman"/>
          <w:i/>
          <w:sz w:val="24"/>
        </w:rPr>
        <w:t>Bulletin of Egyptian Society for Physiological Sciences</w:t>
      </w:r>
      <w:r w:rsidRPr="00F473E9">
        <w:rPr>
          <w:rFonts w:ascii="Times New Roman" w:hAnsi="Times New Roman" w:cs="Times New Roman"/>
          <w:sz w:val="24"/>
        </w:rPr>
        <w:t xml:space="preserve">, 42(1), 11–26. </w:t>
      </w:r>
      <w:hyperlink r:id="rId106" w:history="1">
        <w:r w:rsidRPr="00F473E9">
          <w:rPr>
            <w:rStyle w:val="Hyperlink"/>
            <w:rFonts w:ascii="Times New Roman" w:hAnsi="Times New Roman" w:cs="Times New Roman"/>
            <w:sz w:val="24"/>
          </w:rPr>
          <w:t>https://doi.org/10.21608/besps.2021.71203.1099</w:t>
        </w:r>
      </w:hyperlink>
    </w:p>
    <w:p w14:paraId="25D1C4EB" w14:textId="0389D2D5"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Ayaz, Z., Naz, S., Khan, N. H., Razzak, I., &amp; Imran, M. (2022). Automated methods for diagnosis of Parkinson’s disease and predicting severity level. </w:t>
      </w:r>
      <w:r w:rsidRPr="00643A7D">
        <w:rPr>
          <w:rFonts w:ascii="Times New Roman" w:hAnsi="Times New Roman" w:cs="Times New Roman"/>
          <w:i/>
          <w:sz w:val="24"/>
        </w:rPr>
        <w:t>Neural Computing and Applications</w:t>
      </w:r>
      <w:r w:rsidR="001B4ABF" w:rsidRPr="001B4ABF">
        <w:rPr>
          <w:rFonts w:ascii="Times New Roman" w:hAnsi="Times New Roman" w:cs="Times New Roman"/>
          <w:sz w:val="24"/>
        </w:rPr>
        <w:t xml:space="preserve">, </w:t>
      </w:r>
      <w:r w:rsidR="001B4ABF" w:rsidRPr="001B4ABF">
        <w:rPr>
          <w:rFonts w:ascii="Times New Roman" w:hAnsi="Times New Roman" w:cs="Times New Roman"/>
          <w:iCs/>
          <w:color w:val="222222"/>
          <w:sz w:val="20"/>
          <w:szCs w:val="20"/>
          <w:shd w:val="clear" w:color="auto" w:fill="FFFFFF"/>
        </w:rPr>
        <w:t>35</w:t>
      </w:r>
      <w:r w:rsidR="001B4ABF" w:rsidRPr="001B4ABF">
        <w:rPr>
          <w:rFonts w:ascii="Times New Roman" w:hAnsi="Times New Roman" w:cs="Times New Roman"/>
          <w:color w:val="222222"/>
          <w:sz w:val="20"/>
          <w:szCs w:val="20"/>
          <w:shd w:val="clear" w:color="auto" w:fill="FFFFFF"/>
        </w:rPr>
        <w:t>(20</w:t>
      </w:r>
      <w:r w:rsidR="001B4ABF" w:rsidRPr="001B4ABF">
        <w:rPr>
          <w:rFonts w:ascii="Times New Roman" w:hAnsi="Times New Roman" w:cs="Times New Roman"/>
          <w:color w:val="222222"/>
          <w:sz w:val="24"/>
          <w:szCs w:val="20"/>
          <w:shd w:val="clear" w:color="auto" w:fill="FFFFFF"/>
        </w:rPr>
        <w:t>), 14499-14534</w:t>
      </w:r>
      <w:r w:rsidRPr="00F473E9">
        <w:rPr>
          <w:rFonts w:ascii="Times New Roman" w:hAnsi="Times New Roman" w:cs="Times New Roman"/>
          <w:sz w:val="24"/>
        </w:rPr>
        <w:t xml:space="preserve">. </w:t>
      </w:r>
      <w:hyperlink r:id="rId107" w:history="1">
        <w:r w:rsidRPr="00F473E9">
          <w:rPr>
            <w:rStyle w:val="Hyperlink"/>
            <w:rFonts w:ascii="Times New Roman" w:hAnsi="Times New Roman" w:cs="Times New Roman"/>
            <w:sz w:val="24"/>
          </w:rPr>
          <w:t>https://doi.org/10.1007/s00521-021-06626-y</w:t>
        </w:r>
      </w:hyperlink>
    </w:p>
    <w:p w14:paraId="7B7C2477" w14:textId="1E7F486A"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Shu, Z., Pang, P., Wu, X., Cui, S., Xu, Y., &amp; Zhang, M. (2020). An integrative nomogram for identifying Early-Stage Parkinson’s disease using non-motor symptoms and white Matter-Based radiomics biomarkers from Whole-Brain MRI. </w:t>
      </w:r>
      <w:r w:rsidRPr="00643A7D">
        <w:rPr>
          <w:rFonts w:ascii="Times New Roman" w:hAnsi="Times New Roman" w:cs="Times New Roman"/>
          <w:i/>
          <w:sz w:val="24"/>
        </w:rPr>
        <w:t>Frontiers in Aging Neuroscience</w:t>
      </w:r>
      <w:r w:rsidRPr="00F473E9">
        <w:rPr>
          <w:rFonts w:ascii="Times New Roman" w:hAnsi="Times New Roman" w:cs="Times New Roman"/>
          <w:sz w:val="24"/>
        </w:rPr>
        <w:t>, 12</w:t>
      </w:r>
      <w:r w:rsidR="001B4ABF">
        <w:rPr>
          <w:rFonts w:ascii="Times New Roman" w:hAnsi="Times New Roman" w:cs="Times New Roman"/>
          <w:sz w:val="24"/>
        </w:rPr>
        <w:t>, 548616</w:t>
      </w:r>
      <w:r w:rsidRPr="00F473E9">
        <w:rPr>
          <w:rFonts w:ascii="Times New Roman" w:hAnsi="Times New Roman" w:cs="Times New Roman"/>
          <w:sz w:val="24"/>
        </w:rPr>
        <w:t xml:space="preserve">. </w:t>
      </w:r>
      <w:hyperlink r:id="rId108" w:history="1">
        <w:r w:rsidRPr="00F473E9">
          <w:rPr>
            <w:rStyle w:val="Hyperlink"/>
            <w:rFonts w:ascii="Times New Roman" w:hAnsi="Times New Roman" w:cs="Times New Roman"/>
            <w:sz w:val="24"/>
          </w:rPr>
          <w:t>https://doi.org/10.3389/fnagi.2020.548616</w:t>
        </w:r>
      </w:hyperlink>
    </w:p>
    <w:p w14:paraId="648FD2CD" w14:textId="1E660F4B" w:rsidR="005E7F2E" w:rsidRPr="00F473E9" w:rsidRDefault="005E7F2E" w:rsidP="00E46D83">
      <w:pPr>
        <w:spacing w:line="240" w:lineRule="auto"/>
        <w:ind w:left="426" w:hanging="426"/>
        <w:jc w:val="both"/>
        <w:rPr>
          <w:rFonts w:ascii="Times New Roman" w:hAnsi="Times New Roman" w:cs="Times New Roman"/>
          <w:sz w:val="24"/>
        </w:rPr>
      </w:pPr>
      <w:proofErr w:type="spellStart"/>
      <w:r w:rsidRPr="00F473E9">
        <w:rPr>
          <w:rFonts w:ascii="Times New Roman" w:hAnsi="Times New Roman" w:cs="Times New Roman"/>
          <w:sz w:val="24"/>
        </w:rPr>
        <w:t>Birkenbihl</w:t>
      </w:r>
      <w:proofErr w:type="spellEnd"/>
      <w:r w:rsidRPr="00F473E9">
        <w:rPr>
          <w:rFonts w:ascii="Times New Roman" w:hAnsi="Times New Roman" w:cs="Times New Roman"/>
          <w:sz w:val="24"/>
        </w:rPr>
        <w:t xml:space="preserve">, C., Ahmad, A., Massat, N. J., Raschka, T., </w:t>
      </w:r>
      <w:proofErr w:type="spellStart"/>
      <w:r w:rsidRPr="00F473E9">
        <w:rPr>
          <w:rFonts w:ascii="Times New Roman" w:hAnsi="Times New Roman" w:cs="Times New Roman"/>
          <w:sz w:val="24"/>
        </w:rPr>
        <w:t>Avbersek</w:t>
      </w:r>
      <w:proofErr w:type="spellEnd"/>
      <w:r w:rsidRPr="00F473E9">
        <w:rPr>
          <w:rFonts w:ascii="Times New Roman" w:hAnsi="Times New Roman" w:cs="Times New Roman"/>
          <w:sz w:val="24"/>
        </w:rPr>
        <w:t xml:space="preserve">, A., Downey, P., </w:t>
      </w:r>
      <w:r w:rsidR="00F77501" w:rsidRPr="00643A7D">
        <w:rPr>
          <w:rFonts w:ascii="Times New Roman" w:hAnsi="Times New Roman" w:cs="Times New Roman"/>
          <w:i/>
          <w:sz w:val="24"/>
        </w:rPr>
        <w:t>et al</w:t>
      </w:r>
      <w:r w:rsidRPr="00F473E9">
        <w:rPr>
          <w:rFonts w:ascii="Times New Roman" w:hAnsi="Times New Roman" w:cs="Times New Roman"/>
          <w:sz w:val="24"/>
        </w:rPr>
        <w:t xml:space="preserve">. (2023). Artificial intelligence-based clustering and characterization of Parkinson’s disease trajectories. </w:t>
      </w:r>
      <w:r w:rsidRPr="00F77501">
        <w:rPr>
          <w:rFonts w:ascii="Times New Roman" w:hAnsi="Times New Roman" w:cs="Times New Roman"/>
          <w:i/>
          <w:sz w:val="24"/>
        </w:rPr>
        <w:t>Scientific Reports</w:t>
      </w:r>
      <w:r w:rsidRPr="00F473E9">
        <w:rPr>
          <w:rFonts w:ascii="Times New Roman" w:hAnsi="Times New Roman" w:cs="Times New Roman"/>
          <w:sz w:val="24"/>
        </w:rPr>
        <w:t>, 13(1)</w:t>
      </w:r>
      <w:r w:rsidR="001B4ABF">
        <w:rPr>
          <w:rFonts w:ascii="Times New Roman" w:hAnsi="Times New Roman" w:cs="Times New Roman"/>
          <w:sz w:val="24"/>
        </w:rPr>
        <w:t>, 2897</w:t>
      </w:r>
      <w:r w:rsidRPr="00F473E9">
        <w:rPr>
          <w:rFonts w:ascii="Times New Roman" w:hAnsi="Times New Roman" w:cs="Times New Roman"/>
          <w:sz w:val="24"/>
        </w:rPr>
        <w:t xml:space="preserve">. </w:t>
      </w:r>
      <w:hyperlink r:id="rId109" w:history="1">
        <w:r w:rsidRPr="00F473E9">
          <w:rPr>
            <w:rStyle w:val="Hyperlink"/>
            <w:rFonts w:ascii="Times New Roman" w:hAnsi="Times New Roman" w:cs="Times New Roman"/>
            <w:sz w:val="24"/>
          </w:rPr>
          <w:t>https://doi.org/10.1038/s41598-023-30038-8</w:t>
        </w:r>
      </w:hyperlink>
    </w:p>
    <w:p w14:paraId="7C970020" w14:textId="77777777" w:rsidR="005E7F2E"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Maclagan, L. C., </w:t>
      </w:r>
      <w:proofErr w:type="spellStart"/>
      <w:r w:rsidRPr="00F473E9">
        <w:rPr>
          <w:rFonts w:ascii="Times New Roman" w:hAnsi="Times New Roman" w:cs="Times New Roman"/>
          <w:sz w:val="24"/>
        </w:rPr>
        <w:t>Visanji</w:t>
      </w:r>
      <w:proofErr w:type="spellEnd"/>
      <w:r w:rsidRPr="00F473E9">
        <w:rPr>
          <w:rFonts w:ascii="Times New Roman" w:hAnsi="Times New Roman" w:cs="Times New Roman"/>
          <w:sz w:val="24"/>
        </w:rPr>
        <w:t xml:space="preserve">, N. P., Cheng, Y., Tadrous, M., Lacoste, A. M. B., Kalia, L. V., </w:t>
      </w:r>
      <w:r w:rsidR="00F77501" w:rsidRPr="00643A7D">
        <w:rPr>
          <w:rFonts w:ascii="Times New Roman" w:hAnsi="Times New Roman" w:cs="Times New Roman"/>
          <w:i/>
          <w:sz w:val="24"/>
        </w:rPr>
        <w:t>et al</w:t>
      </w:r>
      <w:r w:rsidRPr="00F473E9">
        <w:rPr>
          <w:rFonts w:ascii="Times New Roman" w:hAnsi="Times New Roman" w:cs="Times New Roman"/>
          <w:sz w:val="24"/>
        </w:rPr>
        <w:t xml:space="preserve">. (2020). Identifying drugs with disease‐modifying potential in Parkinson’s disease using artificial intelligence and pharmacoepidemiology. </w:t>
      </w:r>
      <w:r w:rsidRPr="00F77501">
        <w:rPr>
          <w:rFonts w:ascii="Times New Roman" w:hAnsi="Times New Roman" w:cs="Times New Roman"/>
          <w:i/>
          <w:sz w:val="24"/>
        </w:rPr>
        <w:t>Pharmacoepidemiology and Drug Safety</w:t>
      </w:r>
      <w:r w:rsidRPr="00F473E9">
        <w:rPr>
          <w:rFonts w:ascii="Times New Roman" w:hAnsi="Times New Roman" w:cs="Times New Roman"/>
          <w:sz w:val="24"/>
        </w:rPr>
        <w:t xml:space="preserve">, 29(8), 864–872. </w:t>
      </w:r>
      <w:hyperlink r:id="rId110" w:history="1">
        <w:r w:rsidRPr="00F473E9">
          <w:rPr>
            <w:rStyle w:val="Hyperlink"/>
            <w:rFonts w:ascii="Times New Roman" w:hAnsi="Times New Roman" w:cs="Times New Roman"/>
            <w:sz w:val="24"/>
          </w:rPr>
          <w:t>https://doi.org/10.1002/pds.5015</w:t>
        </w:r>
      </w:hyperlink>
    </w:p>
    <w:p w14:paraId="47ECBCEB" w14:textId="77777777" w:rsidR="00A056C7" w:rsidRPr="00F473E9" w:rsidRDefault="005E7F2E" w:rsidP="00E46D83">
      <w:pPr>
        <w:spacing w:line="240" w:lineRule="auto"/>
        <w:ind w:left="426" w:hanging="426"/>
        <w:jc w:val="both"/>
        <w:rPr>
          <w:rFonts w:ascii="Times New Roman" w:hAnsi="Times New Roman" w:cs="Times New Roman"/>
          <w:sz w:val="24"/>
        </w:rPr>
      </w:pPr>
      <w:r w:rsidRPr="00F473E9">
        <w:rPr>
          <w:rFonts w:ascii="Times New Roman" w:hAnsi="Times New Roman" w:cs="Times New Roman"/>
          <w:sz w:val="24"/>
        </w:rPr>
        <w:t xml:space="preserve">Chen, Z., Zhao, L., Chen, H., Gong, J., Chen, X., &amp; Chen, C. Y. (2020). A novel artificial intelligence protocol to investigate potential leads for Parkinson’s disease. </w:t>
      </w:r>
      <w:r w:rsidRPr="00F77501">
        <w:rPr>
          <w:rFonts w:ascii="Times New Roman" w:hAnsi="Times New Roman" w:cs="Times New Roman"/>
          <w:i/>
          <w:sz w:val="24"/>
        </w:rPr>
        <w:t>RSC Advances</w:t>
      </w:r>
      <w:r w:rsidRPr="00F473E9">
        <w:rPr>
          <w:rFonts w:ascii="Times New Roman" w:hAnsi="Times New Roman" w:cs="Times New Roman"/>
          <w:sz w:val="24"/>
        </w:rPr>
        <w:t>, 10(39), 22939–22958. https://doi.org/10.1039/d0ra04028b</w:t>
      </w:r>
    </w:p>
    <w:p w14:paraId="60184F6C" w14:textId="77777777" w:rsidR="00A056C7" w:rsidRDefault="00A056C7" w:rsidP="003E6501">
      <w:pPr>
        <w:pStyle w:val="ListParagraph"/>
        <w:spacing w:line="240" w:lineRule="auto"/>
        <w:ind w:left="567" w:hanging="426"/>
        <w:jc w:val="both"/>
        <w:rPr>
          <w:rFonts w:ascii="Times New Roman" w:hAnsi="Times New Roman" w:cs="Times New Roman"/>
          <w:sz w:val="24"/>
        </w:rPr>
      </w:pPr>
    </w:p>
    <w:p w14:paraId="1FABCA16" w14:textId="77777777" w:rsidR="00A056C7" w:rsidRPr="00362D13" w:rsidRDefault="00A056C7" w:rsidP="00A056C7">
      <w:pPr>
        <w:jc w:val="both"/>
        <w:rPr>
          <w:rFonts w:ascii="Times New Roman" w:hAnsi="Times New Roman" w:cs="Times New Roman"/>
          <w:sz w:val="24"/>
        </w:rPr>
      </w:pPr>
    </w:p>
    <w:p w14:paraId="1C747E65" w14:textId="77777777" w:rsidR="00A056C7" w:rsidRPr="003542AA" w:rsidRDefault="00A056C7" w:rsidP="00A056C7">
      <w:pPr>
        <w:rPr>
          <w:rFonts w:ascii="Times New Roman" w:hAnsi="Times New Roman" w:cs="Times New Roman"/>
          <w:sz w:val="24"/>
        </w:rPr>
      </w:pPr>
    </w:p>
    <w:p w14:paraId="3C219859" w14:textId="77777777" w:rsidR="00A056C7" w:rsidRDefault="00A056C7" w:rsidP="00A056C7">
      <w:pPr>
        <w:rPr>
          <w:rFonts w:ascii="Times New Roman" w:hAnsi="Times New Roman" w:cs="Times New Roman"/>
          <w:sz w:val="24"/>
        </w:rPr>
      </w:pPr>
    </w:p>
    <w:p w14:paraId="6FDE55E3" w14:textId="77777777" w:rsidR="00A056C7" w:rsidRDefault="00A056C7" w:rsidP="00A056C7">
      <w:pPr>
        <w:rPr>
          <w:rFonts w:ascii="Times New Roman" w:hAnsi="Times New Roman" w:cs="Times New Roman"/>
          <w:sz w:val="24"/>
        </w:rPr>
      </w:pPr>
    </w:p>
    <w:p w14:paraId="3F91D136" w14:textId="77777777" w:rsidR="00A056C7" w:rsidRDefault="00A056C7" w:rsidP="00A056C7">
      <w:pPr>
        <w:rPr>
          <w:rFonts w:ascii="Times New Roman" w:hAnsi="Times New Roman" w:cs="Times New Roman"/>
          <w:sz w:val="24"/>
        </w:rPr>
      </w:pPr>
    </w:p>
    <w:p w14:paraId="5813E619" w14:textId="77777777" w:rsidR="00A056C7" w:rsidRDefault="00A056C7" w:rsidP="002965D1">
      <w:pPr>
        <w:jc w:val="both"/>
        <w:rPr>
          <w:rFonts w:ascii="Times New Roman" w:hAnsi="Times New Roman" w:cs="Times New Roman"/>
          <w:b/>
          <w:sz w:val="24"/>
        </w:rPr>
      </w:pPr>
    </w:p>
    <w:p w14:paraId="0E6F32FD" w14:textId="77777777" w:rsidR="00F950EE" w:rsidRPr="00A056C7" w:rsidRDefault="00F950EE" w:rsidP="002965D1">
      <w:pPr>
        <w:jc w:val="both"/>
        <w:rPr>
          <w:rFonts w:ascii="Times New Roman" w:hAnsi="Times New Roman" w:cs="Times New Roman"/>
          <w:b/>
          <w:sz w:val="24"/>
        </w:rPr>
      </w:pPr>
    </w:p>
    <w:p w14:paraId="5B03C895" w14:textId="77777777" w:rsidR="009A55EA" w:rsidRDefault="009A55EA" w:rsidP="003542AA">
      <w:pPr>
        <w:rPr>
          <w:rFonts w:ascii="Times New Roman" w:hAnsi="Times New Roman" w:cs="Times New Roman"/>
          <w:sz w:val="24"/>
        </w:rPr>
      </w:pPr>
    </w:p>
    <w:p w14:paraId="3B32F091" w14:textId="77777777" w:rsidR="009A55EA" w:rsidRPr="009A55EA" w:rsidRDefault="009A55EA" w:rsidP="009A55EA">
      <w:pPr>
        <w:rPr>
          <w:rFonts w:ascii="Times New Roman" w:hAnsi="Times New Roman" w:cs="Times New Roman"/>
          <w:sz w:val="24"/>
        </w:rPr>
      </w:pPr>
    </w:p>
    <w:p w14:paraId="2C43CEDB" w14:textId="77777777" w:rsidR="009A55EA" w:rsidRPr="009A55EA" w:rsidRDefault="009A55EA" w:rsidP="009A55EA">
      <w:pPr>
        <w:rPr>
          <w:rFonts w:ascii="Times New Roman" w:hAnsi="Times New Roman" w:cs="Times New Roman"/>
          <w:sz w:val="24"/>
        </w:rPr>
      </w:pPr>
    </w:p>
    <w:p w14:paraId="40637BC7" w14:textId="77777777" w:rsidR="009A55EA" w:rsidRPr="009A55EA" w:rsidRDefault="009A55EA" w:rsidP="009A55EA">
      <w:pPr>
        <w:rPr>
          <w:rFonts w:ascii="Times New Roman" w:hAnsi="Times New Roman" w:cs="Times New Roman"/>
          <w:sz w:val="24"/>
        </w:rPr>
      </w:pPr>
    </w:p>
    <w:sectPr w:rsidR="009A55EA" w:rsidRPr="009A55EA">
      <w:headerReference w:type="even" r:id="rId111"/>
      <w:headerReference w:type="default" r:id="rId112"/>
      <w:footerReference w:type="even" r:id="rId113"/>
      <w:footerReference w:type="default" r:id="rId114"/>
      <w:headerReference w:type="first" r:id="rId115"/>
      <w:footerReference w:type="first" r:id="rId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247E" w14:textId="77777777" w:rsidR="00295FC8" w:rsidRDefault="00295FC8" w:rsidP="006720C4">
      <w:pPr>
        <w:spacing w:after="0" w:line="240" w:lineRule="auto"/>
      </w:pPr>
      <w:r>
        <w:separator/>
      </w:r>
    </w:p>
  </w:endnote>
  <w:endnote w:type="continuationSeparator" w:id="0">
    <w:p w14:paraId="5EF04740" w14:textId="77777777" w:rsidR="00295FC8" w:rsidRDefault="00295FC8" w:rsidP="0067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1BD1" w14:textId="77777777" w:rsidR="00D51E75" w:rsidRDefault="00D51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4321" w14:textId="77777777" w:rsidR="00D51E75" w:rsidRDefault="00D51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A3B3" w14:textId="77777777" w:rsidR="00D51E75" w:rsidRDefault="00D5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F86A" w14:textId="77777777" w:rsidR="00295FC8" w:rsidRDefault="00295FC8" w:rsidP="006720C4">
      <w:pPr>
        <w:spacing w:after="0" w:line="240" w:lineRule="auto"/>
      </w:pPr>
      <w:r>
        <w:separator/>
      </w:r>
    </w:p>
  </w:footnote>
  <w:footnote w:type="continuationSeparator" w:id="0">
    <w:p w14:paraId="506544E4" w14:textId="77777777" w:rsidR="00295FC8" w:rsidRDefault="00295FC8" w:rsidP="00672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81AD" w14:textId="3C7B2E9D" w:rsidR="00D51E75" w:rsidRDefault="00D51E75">
    <w:pPr>
      <w:pStyle w:val="Header"/>
    </w:pPr>
    <w:r>
      <w:rPr>
        <w:noProof/>
      </w:rPr>
      <w:pict w14:anchorId="353B3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37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4793" w14:textId="017854A7" w:rsidR="00D51E75" w:rsidRDefault="00D51E75">
    <w:pPr>
      <w:pStyle w:val="Header"/>
    </w:pPr>
    <w:r>
      <w:rPr>
        <w:noProof/>
      </w:rPr>
      <w:pict w14:anchorId="2974D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37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ACA2" w14:textId="4F5F5E7C" w:rsidR="00D51E75" w:rsidRDefault="00D51E75">
    <w:pPr>
      <w:pStyle w:val="Header"/>
    </w:pPr>
    <w:r>
      <w:rPr>
        <w:noProof/>
      </w:rPr>
      <w:pict w14:anchorId="31DEE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37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966"/>
    <w:multiLevelType w:val="multilevel"/>
    <w:tmpl w:val="233AD0B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C4623"/>
    <w:multiLevelType w:val="hybridMultilevel"/>
    <w:tmpl w:val="4768D22C"/>
    <w:lvl w:ilvl="0" w:tplc="B2FC229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C0057"/>
    <w:multiLevelType w:val="hybridMultilevel"/>
    <w:tmpl w:val="23CA7C12"/>
    <w:lvl w:ilvl="0" w:tplc="D9C04CC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7B3570"/>
    <w:multiLevelType w:val="hybridMultilevel"/>
    <w:tmpl w:val="AEB83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D2F2C"/>
    <w:multiLevelType w:val="multilevel"/>
    <w:tmpl w:val="E59AD1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F519D"/>
    <w:multiLevelType w:val="hybridMultilevel"/>
    <w:tmpl w:val="77C6769A"/>
    <w:lvl w:ilvl="0" w:tplc="87BA71F6">
      <w:start w:val="2"/>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709E0"/>
    <w:multiLevelType w:val="hybridMultilevel"/>
    <w:tmpl w:val="E294EE8C"/>
    <w:lvl w:ilvl="0" w:tplc="374E218A">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D368D"/>
    <w:multiLevelType w:val="hybridMultilevel"/>
    <w:tmpl w:val="1FB0FB20"/>
    <w:lvl w:ilvl="0" w:tplc="B1C2080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D19B7"/>
    <w:multiLevelType w:val="multilevel"/>
    <w:tmpl w:val="CEFC130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DD03B1"/>
    <w:multiLevelType w:val="hybridMultilevel"/>
    <w:tmpl w:val="164A5C62"/>
    <w:lvl w:ilvl="0" w:tplc="D044414A">
      <w:start w:val="10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4573D"/>
    <w:multiLevelType w:val="hybridMultilevel"/>
    <w:tmpl w:val="8DEADA1E"/>
    <w:lvl w:ilvl="0" w:tplc="ACE20DF4">
      <w:start w:val="3"/>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CB06681"/>
    <w:multiLevelType w:val="hybridMultilevel"/>
    <w:tmpl w:val="554A85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C7ED3"/>
    <w:multiLevelType w:val="hybridMultilevel"/>
    <w:tmpl w:val="4FBA2CB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99F2D9F"/>
    <w:multiLevelType w:val="hybridMultilevel"/>
    <w:tmpl w:val="F702B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7A7319"/>
    <w:multiLevelType w:val="hybridMultilevel"/>
    <w:tmpl w:val="ABCC52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439A8"/>
    <w:multiLevelType w:val="hybridMultilevel"/>
    <w:tmpl w:val="30B63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C7D20"/>
    <w:multiLevelType w:val="hybridMultilevel"/>
    <w:tmpl w:val="B9B27C94"/>
    <w:lvl w:ilvl="0" w:tplc="8E2CA4E0">
      <w:start w:val="1"/>
      <w:numFmt w:val="lowerRoman"/>
      <w:lvlText w:val="%1."/>
      <w:lvlJc w:val="right"/>
      <w:pPr>
        <w:ind w:left="1082" w:hanging="360"/>
      </w:p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7" w15:restartNumberingAfterBreak="0">
    <w:nsid w:val="510C764D"/>
    <w:multiLevelType w:val="hybridMultilevel"/>
    <w:tmpl w:val="6420B306"/>
    <w:lvl w:ilvl="0" w:tplc="6DFA8A26">
      <w:start w:val="10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D926A3F"/>
    <w:multiLevelType w:val="hybridMultilevel"/>
    <w:tmpl w:val="DA16F9AC"/>
    <w:lvl w:ilvl="0" w:tplc="190E81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294936"/>
    <w:multiLevelType w:val="hybridMultilevel"/>
    <w:tmpl w:val="77625F12"/>
    <w:lvl w:ilvl="0" w:tplc="102CAE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5645D"/>
    <w:multiLevelType w:val="multilevel"/>
    <w:tmpl w:val="DF2C5B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7D45F4"/>
    <w:multiLevelType w:val="multilevel"/>
    <w:tmpl w:val="DBD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06AC5"/>
    <w:multiLevelType w:val="hybridMultilevel"/>
    <w:tmpl w:val="1166E612"/>
    <w:lvl w:ilvl="0" w:tplc="447A478C">
      <w:start w:val="4"/>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7F37EC"/>
    <w:multiLevelType w:val="multilevel"/>
    <w:tmpl w:val="51E678D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4050455">
    <w:abstractNumId w:val="6"/>
  </w:num>
  <w:num w:numId="2" w16cid:durableId="1359547170">
    <w:abstractNumId w:val="21"/>
  </w:num>
  <w:num w:numId="3" w16cid:durableId="1139763661">
    <w:abstractNumId w:val="13"/>
  </w:num>
  <w:num w:numId="4" w16cid:durableId="561871023">
    <w:abstractNumId w:val="19"/>
  </w:num>
  <w:num w:numId="5" w16cid:durableId="1942298816">
    <w:abstractNumId w:val="1"/>
  </w:num>
  <w:num w:numId="6" w16cid:durableId="1146120504">
    <w:abstractNumId w:val="11"/>
  </w:num>
  <w:num w:numId="7" w16cid:durableId="69891840">
    <w:abstractNumId w:val="10"/>
  </w:num>
  <w:num w:numId="8" w16cid:durableId="384724128">
    <w:abstractNumId w:val="12"/>
  </w:num>
  <w:num w:numId="9" w16cid:durableId="1270624049">
    <w:abstractNumId w:val="16"/>
  </w:num>
  <w:num w:numId="10" w16cid:durableId="712659918">
    <w:abstractNumId w:val="14"/>
  </w:num>
  <w:num w:numId="11" w16cid:durableId="564099926">
    <w:abstractNumId w:val="22"/>
  </w:num>
  <w:num w:numId="12" w16cid:durableId="1704482033">
    <w:abstractNumId w:val="3"/>
  </w:num>
  <w:num w:numId="13" w16cid:durableId="977612440">
    <w:abstractNumId w:val="2"/>
  </w:num>
  <w:num w:numId="14" w16cid:durableId="1590966043">
    <w:abstractNumId w:val="5"/>
  </w:num>
  <w:num w:numId="15" w16cid:durableId="468328782">
    <w:abstractNumId w:val="18"/>
  </w:num>
  <w:num w:numId="16" w16cid:durableId="1464078944">
    <w:abstractNumId w:val="15"/>
  </w:num>
  <w:num w:numId="17" w16cid:durableId="86468699">
    <w:abstractNumId w:val="8"/>
  </w:num>
  <w:num w:numId="18" w16cid:durableId="698094063">
    <w:abstractNumId w:val="7"/>
  </w:num>
  <w:num w:numId="19" w16cid:durableId="279381620">
    <w:abstractNumId w:val="4"/>
  </w:num>
  <w:num w:numId="20" w16cid:durableId="1756972800">
    <w:abstractNumId w:val="0"/>
  </w:num>
  <w:num w:numId="21" w16cid:durableId="459881331">
    <w:abstractNumId w:val="20"/>
  </w:num>
  <w:num w:numId="22" w16cid:durableId="1390690941">
    <w:abstractNumId w:val="23"/>
  </w:num>
  <w:num w:numId="23" w16cid:durableId="962156745">
    <w:abstractNumId w:val="9"/>
  </w:num>
  <w:num w:numId="24" w16cid:durableId="1352687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sLQ0MTMwMbQwNzZR0lEKTi0uzszPAykwrAUAYBDjPiwAAAA="/>
  </w:docVars>
  <w:rsids>
    <w:rsidRoot w:val="00143D48"/>
    <w:rsid w:val="00000ABE"/>
    <w:rsid w:val="000019AD"/>
    <w:rsid w:val="00004038"/>
    <w:rsid w:val="000102EA"/>
    <w:rsid w:val="000112D5"/>
    <w:rsid w:val="000221A2"/>
    <w:rsid w:val="0002312E"/>
    <w:rsid w:val="00024F0E"/>
    <w:rsid w:val="00026282"/>
    <w:rsid w:val="00040CBE"/>
    <w:rsid w:val="0004227C"/>
    <w:rsid w:val="00050652"/>
    <w:rsid w:val="00053C80"/>
    <w:rsid w:val="0005682B"/>
    <w:rsid w:val="0006548E"/>
    <w:rsid w:val="0007397D"/>
    <w:rsid w:val="00075A55"/>
    <w:rsid w:val="0007651D"/>
    <w:rsid w:val="00077BD0"/>
    <w:rsid w:val="000823E0"/>
    <w:rsid w:val="0008341E"/>
    <w:rsid w:val="00091A87"/>
    <w:rsid w:val="00092B7E"/>
    <w:rsid w:val="0009715B"/>
    <w:rsid w:val="000A05B1"/>
    <w:rsid w:val="000A1572"/>
    <w:rsid w:val="000B228D"/>
    <w:rsid w:val="000E3DF3"/>
    <w:rsid w:val="000E71E9"/>
    <w:rsid w:val="000F49AF"/>
    <w:rsid w:val="000F6F58"/>
    <w:rsid w:val="0010680D"/>
    <w:rsid w:val="00110BD2"/>
    <w:rsid w:val="0011165D"/>
    <w:rsid w:val="00112737"/>
    <w:rsid w:val="00112FE9"/>
    <w:rsid w:val="00113681"/>
    <w:rsid w:val="0011384E"/>
    <w:rsid w:val="00114D75"/>
    <w:rsid w:val="00126DDE"/>
    <w:rsid w:val="001305F0"/>
    <w:rsid w:val="001332FA"/>
    <w:rsid w:val="00143D48"/>
    <w:rsid w:val="0014661A"/>
    <w:rsid w:val="00147139"/>
    <w:rsid w:val="00150A6C"/>
    <w:rsid w:val="001544CA"/>
    <w:rsid w:val="0015680F"/>
    <w:rsid w:val="00160B15"/>
    <w:rsid w:val="0016207D"/>
    <w:rsid w:val="001739FC"/>
    <w:rsid w:val="00183386"/>
    <w:rsid w:val="00183C88"/>
    <w:rsid w:val="00185C80"/>
    <w:rsid w:val="00186856"/>
    <w:rsid w:val="001917DF"/>
    <w:rsid w:val="00191E71"/>
    <w:rsid w:val="001A63AC"/>
    <w:rsid w:val="001B04B3"/>
    <w:rsid w:val="001B10AD"/>
    <w:rsid w:val="001B4ABF"/>
    <w:rsid w:val="001C4D90"/>
    <w:rsid w:val="001C6E80"/>
    <w:rsid w:val="001C7615"/>
    <w:rsid w:val="001C785F"/>
    <w:rsid w:val="001D50E3"/>
    <w:rsid w:val="001E07CE"/>
    <w:rsid w:val="001E10C4"/>
    <w:rsid w:val="001E600B"/>
    <w:rsid w:val="001E7109"/>
    <w:rsid w:val="001F5259"/>
    <w:rsid w:val="002078B4"/>
    <w:rsid w:val="00213EA2"/>
    <w:rsid w:val="0021494F"/>
    <w:rsid w:val="00215500"/>
    <w:rsid w:val="002234A7"/>
    <w:rsid w:val="002236D7"/>
    <w:rsid w:val="00224E63"/>
    <w:rsid w:val="00233192"/>
    <w:rsid w:val="002377EF"/>
    <w:rsid w:val="00242618"/>
    <w:rsid w:val="00247EDB"/>
    <w:rsid w:val="002554D1"/>
    <w:rsid w:val="00256695"/>
    <w:rsid w:val="00262A09"/>
    <w:rsid w:val="00264E44"/>
    <w:rsid w:val="00276F2A"/>
    <w:rsid w:val="002818C5"/>
    <w:rsid w:val="00285141"/>
    <w:rsid w:val="00295FC8"/>
    <w:rsid w:val="002965D1"/>
    <w:rsid w:val="002A09F3"/>
    <w:rsid w:val="002A2D63"/>
    <w:rsid w:val="002A4E1E"/>
    <w:rsid w:val="002A57A0"/>
    <w:rsid w:val="002A72E3"/>
    <w:rsid w:val="002C0D23"/>
    <w:rsid w:val="002C1538"/>
    <w:rsid w:val="002D0E37"/>
    <w:rsid w:val="002D3B9E"/>
    <w:rsid w:val="002D4BB5"/>
    <w:rsid w:val="002E0789"/>
    <w:rsid w:val="002F167A"/>
    <w:rsid w:val="00310E04"/>
    <w:rsid w:val="00314B42"/>
    <w:rsid w:val="0031756B"/>
    <w:rsid w:val="00321084"/>
    <w:rsid w:val="003227E1"/>
    <w:rsid w:val="003254C7"/>
    <w:rsid w:val="0032625A"/>
    <w:rsid w:val="00327A30"/>
    <w:rsid w:val="00327A3D"/>
    <w:rsid w:val="0033099D"/>
    <w:rsid w:val="003319FB"/>
    <w:rsid w:val="00333FE1"/>
    <w:rsid w:val="00341767"/>
    <w:rsid w:val="00343618"/>
    <w:rsid w:val="003542AA"/>
    <w:rsid w:val="003605C4"/>
    <w:rsid w:val="003622A7"/>
    <w:rsid w:val="00362D13"/>
    <w:rsid w:val="003634FC"/>
    <w:rsid w:val="003735AC"/>
    <w:rsid w:val="003868C5"/>
    <w:rsid w:val="00394BC5"/>
    <w:rsid w:val="003A55BD"/>
    <w:rsid w:val="003A5916"/>
    <w:rsid w:val="003B141E"/>
    <w:rsid w:val="003B2C83"/>
    <w:rsid w:val="003B4A71"/>
    <w:rsid w:val="003C54D0"/>
    <w:rsid w:val="003D3287"/>
    <w:rsid w:val="003D4346"/>
    <w:rsid w:val="003E3057"/>
    <w:rsid w:val="003E3658"/>
    <w:rsid w:val="003E6501"/>
    <w:rsid w:val="003E7576"/>
    <w:rsid w:val="003F0A7D"/>
    <w:rsid w:val="003F0E1B"/>
    <w:rsid w:val="003F21F5"/>
    <w:rsid w:val="003F2CDE"/>
    <w:rsid w:val="003F43B9"/>
    <w:rsid w:val="00407A5E"/>
    <w:rsid w:val="00423D41"/>
    <w:rsid w:val="004266E4"/>
    <w:rsid w:val="00427F6D"/>
    <w:rsid w:val="00433489"/>
    <w:rsid w:val="0044039D"/>
    <w:rsid w:val="0044172B"/>
    <w:rsid w:val="00445CB5"/>
    <w:rsid w:val="0045118C"/>
    <w:rsid w:val="00451927"/>
    <w:rsid w:val="00456B39"/>
    <w:rsid w:val="00457C00"/>
    <w:rsid w:val="004715A1"/>
    <w:rsid w:val="004716F3"/>
    <w:rsid w:val="00484685"/>
    <w:rsid w:val="004869F1"/>
    <w:rsid w:val="004A0C27"/>
    <w:rsid w:val="004A130E"/>
    <w:rsid w:val="004A2B31"/>
    <w:rsid w:val="004B068E"/>
    <w:rsid w:val="004C5F15"/>
    <w:rsid w:val="004D3ED5"/>
    <w:rsid w:val="004D47DD"/>
    <w:rsid w:val="004E61E3"/>
    <w:rsid w:val="004F02DE"/>
    <w:rsid w:val="004F2A85"/>
    <w:rsid w:val="004F6C6A"/>
    <w:rsid w:val="00501578"/>
    <w:rsid w:val="005114BB"/>
    <w:rsid w:val="00512AC1"/>
    <w:rsid w:val="00517450"/>
    <w:rsid w:val="00530FCE"/>
    <w:rsid w:val="005348D3"/>
    <w:rsid w:val="00544244"/>
    <w:rsid w:val="005539D9"/>
    <w:rsid w:val="00553DD6"/>
    <w:rsid w:val="00557496"/>
    <w:rsid w:val="00562C08"/>
    <w:rsid w:val="00566991"/>
    <w:rsid w:val="00571159"/>
    <w:rsid w:val="00572511"/>
    <w:rsid w:val="005725D3"/>
    <w:rsid w:val="0057497D"/>
    <w:rsid w:val="00574DE2"/>
    <w:rsid w:val="00581676"/>
    <w:rsid w:val="00586D5C"/>
    <w:rsid w:val="00596F11"/>
    <w:rsid w:val="0059750D"/>
    <w:rsid w:val="005A0D67"/>
    <w:rsid w:val="005A132C"/>
    <w:rsid w:val="005A3A50"/>
    <w:rsid w:val="005B0D7F"/>
    <w:rsid w:val="005B23CD"/>
    <w:rsid w:val="005B6395"/>
    <w:rsid w:val="005D1520"/>
    <w:rsid w:val="005E1B5A"/>
    <w:rsid w:val="005E6B02"/>
    <w:rsid w:val="005E7F2E"/>
    <w:rsid w:val="00602155"/>
    <w:rsid w:val="00603668"/>
    <w:rsid w:val="006169EB"/>
    <w:rsid w:val="0062336E"/>
    <w:rsid w:val="0063641A"/>
    <w:rsid w:val="006364CA"/>
    <w:rsid w:val="006378E6"/>
    <w:rsid w:val="00640086"/>
    <w:rsid w:val="0064020E"/>
    <w:rsid w:val="00641085"/>
    <w:rsid w:val="00643A7D"/>
    <w:rsid w:val="0064504A"/>
    <w:rsid w:val="00645A0F"/>
    <w:rsid w:val="00646F09"/>
    <w:rsid w:val="00651B8D"/>
    <w:rsid w:val="00661F1E"/>
    <w:rsid w:val="00663992"/>
    <w:rsid w:val="00664F1A"/>
    <w:rsid w:val="00666627"/>
    <w:rsid w:val="00670DB8"/>
    <w:rsid w:val="006720C4"/>
    <w:rsid w:val="006739DD"/>
    <w:rsid w:val="006760F1"/>
    <w:rsid w:val="00690D93"/>
    <w:rsid w:val="00692814"/>
    <w:rsid w:val="00693BD7"/>
    <w:rsid w:val="00695666"/>
    <w:rsid w:val="006A350A"/>
    <w:rsid w:val="006A4EBF"/>
    <w:rsid w:val="006B12FB"/>
    <w:rsid w:val="006B7C90"/>
    <w:rsid w:val="006C41A7"/>
    <w:rsid w:val="006C4D4B"/>
    <w:rsid w:val="006C71DF"/>
    <w:rsid w:val="006D00DF"/>
    <w:rsid w:val="006D197A"/>
    <w:rsid w:val="006D27A0"/>
    <w:rsid w:val="006E2F60"/>
    <w:rsid w:val="006E351D"/>
    <w:rsid w:val="006F6F9E"/>
    <w:rsid w:val="00701E82"/>
    <w:rsid w:val="00722CA0"/>
    <w:rsid w:val="007242A2"/>
    <w:rsid w:val="00726078"/>
    <w:rsid w:val="00741D8B"/>
    <w:rsid w:val="00742761"/>
    <w:rsid w:val="007525BD"/>
    <w:rsid w:val="007556F0"/>
    <w:rsid w:val="00755F30"/>
    <w:rsid w:val="0076008A"/>
    <w:rsid w:val="00761C76"/>
    <w:rsid w:val="00762135"/>
    <w:rsid w:val="00785EA4"/>
    <w:rsid w:val="0078784E"/>
    <w:rsid w:val="00790733"/>
    <w:rsid w:val="0079466E"/>
    <w:rsid w:val="007946B4"/>
    <w:rsid w:val="00794A66"/>
    <w:rsid w:val="00794AD9"/>
    <w:rsid w:val="00797A29"/>
    <w:rsid w:val="007A0715"/>
    <w:rsid w:val="007A368E"/>
    <w:rsid w:val="007A3AF3"/>
    <w:rsid w:val="007B0A16"/>
    <w:rsid w:val="007C76F0"/>
    <w:rsid w:val="007D0F58"/>
    <w:rsid w:val="007D1D88"/>
    <w:rsid w:val="007D1FD7"/>
    <w:rsid w:val="007E0342"/>
    <w:rsid w:val="007E0E63"/>
    <w:rsid w:val="007E52F5"/>
    <w:rsid w:val="007E59C7"/>
    <w:rsid w:val="007F3751"/>
    <w:rsid w:val="007F70BB"/>
    <w:rsid w:val="0080403C"/>
    <w:rsid w:val="008108D6"/>
    <w:rsid w:val="00810B79"/>
    <w:rsid w:val="008219AF"/>
    <w:rsid w:val="008327E5"/>
    <w:rsid w:val="00840369"/>
    <w:rsid w:val="00845FFB"/>
    <w:rsid w:val="00854587"/>
    <w:rsid w:val="008611DB"/>
    <w:rsid w:val="00861B0D"/>
    <w:rsid w:val="00865313"/>
    <w:rsid w:val="00867CBC"/>
    <w:rsid w:val="008801AF"/>
    <w:rsid w:val="008805A5"/>
    <w:rsid w:val="00882EE6"/>
    <w:rsid w:val="0089298A"/>
    <w:rsid w:val="00897AE3"/>
    <w:rsid w:val="008A17F2"/>
    <w:rsid w:val="008A1DCE"/>
    <w:rsid w:val="008A2285"/>
    <w:rsid w:val="008A5208"/>
    <w:rsid w:val="008C01B4"/>
    <w:rsid w:val="008E55AB"/>
    <w:rsid w:val="008F09E9"/>
    <w:rsid w:val="008F701D"/>
    <w:rsid w:val="009000C7"/>
    <w:rsid w:val="00900A6C"/>
    <w:rsid w:val="009049F0"/>
    <w:rsid w:val="0091070F"/>
    <w:rsid w:val="00913114"/>
    <w:rsid w:val="00917413"/>
    <w:rsid w:val="00920415"/>
    <w:rsid w:val="009209DC"/>
    <w:rsid w:val="00920E0B"/>
    <w:rsid w:val="00923DD4"/>
    <w:rsid w:val="009241CD"/>
    <w:rsid w:val="009348DB"/>
    <w:rsid w:val="00934C08"/>
    <w:rsid w:val="00934CDB"/>
    <w:rsid w:val="009362B8"/>
    <w:rsid w:val="009377D9"/>
    <w:rsid w:val="00944292"/>
    <w:rsid w:val="009451F4"/>
    <w:rsid w:val="009475AE"/>
    <w:rsid w:val="00956BCD"/>
    <w:rsid w:val="00957DA4"/>
    <w:rsid w:val="00960DAE"/>
    <w:rsid w:val="009620BC"/>
    <w:rsid w:val="009645E2"/>
    <w:rsid w:val="00964960"/>
    <w:rsid w:val="009706F7"/>
    <w:rsid w:val="00970859"/>
    <w:rsid w:val="00972745"/>
    <w:rsid w:val="00974A31"/>
    <w:rsid w:val="00981301"/>
    <w:rsid w:val="00983914"/>
    <w:rsid w:val="00986857"/>
    <w:rsid w:val="0098739E"/>
    <w:rsid w:val="0099449F"/>
    <w:rsid w:val="009A23E4"/>
    <w:rsid w:val="009A533C"/>
    <w:rsid w:val="009A55EA"/>
    <w:rsid w:val="009B3FC2"/>
    <w:rsid w:val="009B5967"/>
    <w:rsid w:val="009C0804"/>
    <w:rsid w:val="009C3AE9"/>
    <w:rsid w:val="009D5E76"/>
    <w:rsid w:val="009F2422"/>
    <w:rsid w:val="00A039C5"/>
    <w:rsid w:val="00A04539"/>
    <w:rsid w:val="00A056C7"/>
    <w:rsid w:val="00A13A57"/>
    <w:rsid w:val="00A30310"/>
    <w:rsid w:val="00A336D4"/>
    <w:rsid w:val="00A33D6F"/>
    <w:rsid w:val="00A3431A"/>
    <w:rsid w:val="00A36045"/>
    <w:rsid w:val="00A43C48"/>
    <w:rsid w:val="00A5248D"/>
    <w:rsid w:val="00A52998"/>
    <w:rsid w:val="00A651CC"/>
    <w:rsid w:val="00A66F5D"/>
    <w:rsid w:val="00A676BD"/>
    <w:rsid w:val="00A70948"/>
    <w:rsid w:val="00A822E8"/>
    <w:rsid w:val="00A85720"/>
    <w:rsid w:val="00A86006"/>
    <w:rsid w:val="00A908CD"/>
    <w:rsid w:val="00A9294B"/>
    <w:rsid w:val="00A939A8"/>
    <w:rsid w:val="00AA5B11"/>
    <w:rsid w:val="00AB6344"/>
    <w:rsid w:val="00AC02B8"/>
    <w:rsid w:val="00AC0F88"/>
    <w:rsid w:val="00AC3FDB"/>
    <w:rsid w:val="00AC71BE"/>
    <w:rsid w:val="00AD065E"/>
    <w:rsid w:val="00AD0AC7"/>
    <w:rsid w:val="00AD0C7D"/>
    <w:rsid w:val="00AD0D46"/>
    <w:rsid w:val="00AD4477"/>
    <w:rsid w:val="00AD5DF5"/>
    <w:rsid w:val="00AD6028"/>
    <w:rsid w:val="00AD703A"/>
    <w:rsid w:val="00AE3A1B"/>
    <w:rsid w:val="00AE6997"/>
    <w:rsid w:val="00AF6022"/>
    <w:rsid w:val="00B00C2E"/>
    <w:rsid w:val="00B03E0A"/>
    <w:rsid w:val="00B12478"/>
    <w:rsid w:val="00B139A8"/>
    <w:rsid w:val="00B22A18"/>
    <w:rsid w:val="00B24623"/>
    <w:rsid w:val="00B2722B"/>
    <w:rsid w:val="00B360E1"/>
    <w:rsid w:val="00B46A17"/>
    <w:rsid w:val="00B47636"/>
    <w:rsid w:val="00B55365"/>
    <w:rsid w:val="00B63394"/>
    <w:rsid w:val="00B678E5"/>
    <w:rsid w:val="00B704B8"/>
    <w:rsid w:val="00B70C41"/>
    <w:rsid w:val="00B7486C"/>
    <w:rsid w:val="00B75473"/>
    <w:rsid w:val="00B75DC0"/>
    <w:rsid w:val="00B856B4"/>
    <w:rsid w:val="00B8601B"/>
    <w:rsid w:val="00B876C7"/>
    <w:rsid w:val="00B87FAC"/>
    <w:rsid w:val="00B91E7B"/>
    <w:rsid w:val="00B93888"/>
    <w:rsid w:val="00BA17B2"/>
    <w:rsid w:val="00BA2F00"/>
    <w:rsid w:val="00BA3271"/>
    <w:rsid w:val="00BA3C21"/>
    <w:rsid w:val="00BA55F1"/>
    <w:rsid w:val="00BA7EE3"/>
    <w:rsid w:val="00BB3E6D"/>
    <w:rsid w:val="00BB49F3"/>
    <w:rsid w:val="00BB7461"/>
    <w:rsid w:val="00BC0D92"/>
    <w:rsid w:val="00BC52BA"/>
    <w:rsid w:val="00BC7491"/>
    <w:rsid w:val="00BC7E96"/>
    <w:rsid w:val="00BD10D4"/>
    <w:rsid w:val="00BD3248"/>
    <w:rsid w:val="00BD3708"/>
    <w:rsid w:val="00BD7739"/>
    <w:rsid w:val="00BE0A15"/>
    <w:rsid w:val="00BE0B26"/>
    <w:rsid w:val="00BE1571"/>
    <w:rsid w:val="00BE2877"/>
    <w:rsid w:val="00BE35C8"/>
    <w:rsid w:val="00BF4F45"/>
    <w:rsid w:val="00BF5A9E"/>
    <w:rsid w:val="00BF7382"/>
    <w:rsid w:val="00C0768C"/>
    <w:rsid w:val="00C15E85"/>
    <w:rsid w:val="00C1673C"/>
    <w:rsid w:val="00C179FD"/>
    <w:rsid w:val="00C17C39"/>
    <w:rsid w:val="00C20FAF"/>
    <w:rsid w:val="00C267A1"/>
    <w:rsid w:val="00C30FAD"/>
    <w:rsid w:val="00C3266E"/>
    <w:rsid w:val="00C34CD8"/>
    <w:rsid w:val="00C34F00"/>
    <w:rsid w:val="00C421CF"/>
    <w:rsid w:val="00C44968"/>
    <w:rsid w:val="00C47A28"/>
    <w:rsid w:val="00C47CC0"/>
    <w:rsid w:val="00C52BF9"/>
    <w:rsid w:val="00C54B14"/>
    <w:rsid w:val="00C66295"/>
    <w:rsid w:val="00C76EC8"/>
    <w:rsid w:val="00CA37FB"/>
    <w:rsid w:val="00CA6077"/>
    <w:rsid w:val="00CB1C3D"/>
    <w:rsid w:val="00CB65FC"/>
    <w:rsid w:val="00CB7D4B"/>
    <w:rsid w:val="00CC1A30"/>
    <w:rsid w:val="00CD3F1A"/>
    <w:rsid w:val="00CD443B"/>
    <w:rsid w:val="00CE1066"/>
    <w:rsid w:val="00CE1E7B"/>
    <w:rsid w:val="00CE2CF5"/>
    <w:rsid w:val="00CF74F5"/>
    <w:rsid w:val="00D011F1"/>
    <w:rsid w:val="00D01731"/>
    <w:rsid w:val="00D05154"/>
    <w:rsid w:val="00D05A55"/>
    <w:rsid w:val="00D11E25"/>
    <w:rsid w:val="00D14BAF"/>
    <w:rsid w:val="00D20BD0"/>
    <w:rsid w:val="00D22C57"/>
    <w:rsid w:val="00D25F52"/>
    <w:rsid w:val="00D271C2"/>
    <w:rsid w:val="00D327A1"/>
    <w:rsid w:val="00D34B12"/>
    <w:rsid w:val="00D40939"/>
    <w:rsid w:val="00D502DA"/>
    <w:rsid w:val="00D50956"/>
    <w:rsid w:val="00D5116A"/>
    <w:rsid w:val="00D517D0"/>
    <w:rsid w:val="00D51E75"/>
    <w:rsid w:val="00D5368D"/>
    <w:rsid w:val="00D56853"/>
    <w:rsid w:val="00D57A89"/>
    <w:rsid w:val="00D61B2D"/>
    <w:rsid w:val="00D6682D"/>
    <w:rsid w:val="00D92BF5"/>
    <w:rsid w:val="00D93149"/>
    <w:rsid w:val="00D96837"/>
    <w:rsid w:val="00DA69D4"/>
    <w:rsid w:val="00DB0A82"/>
    <w:rsid w:val="00DB43AF"/>
    <w:rsid w:val="00DB7F47"/>
    <w:rsid w:val="00DC5B4B"/>
    <w:rsid w:val="00DD112D"/>
    <w:rsid w:val="00DD1B07"/>
    <w:rsid w:val="00DD2985"/>
    <w:rsid w:val="00DD2D83"/>
    <w:rsid w:val="00DE66AF"/>
    <w:rsid w:val="00E0535A"/>
    <w:rsid w:val="00E054E4"/>
    <w:rsid w:val="00E06BDF"/>
    <w:rsid w:val="00E12FC3"/>
    <w:rsid w:val="00E148F7"/>
    <w:rsid w:val="00E15916"/>
    <w:rsid w:val="00E16BCC"/>
    <w:rsid w:val="00E20108"/>
    <w:rsid w:val="00E279B3"/>
    <w:rsid w:val="00E31117"/>
    <w:rsid w:val="00E46D83"/>
    <w:rsid w:val="00E52EDA"/>
    <w:rsid w:val="00E53E5D"/>
    <w:rsid w:val="00E55F18"/>
    <w:rsid w:val="00E63312"/>
    <w:rsid w:val="00E757D1"/>
    <w:rsid w:val="00EA100B"/>
    <w:rsid w:val="00EA1E4D"/>
    <w:rsid w:val="00EA26FB"/>
    <w:rsid w:val="00EA4DB8"/>
    <w:rsid w:val="00EB06DB"/>
    <w:rsid w:val="00EB29BF"/>
    <w:rsid w:val="00EB4AB5"/>
    <w:rsid w:val="00EC217B"/>
    <w:rsid w:val="00EC47D5"/>
    <w:rsid w:val="00EC519E"/>
    <w:rsid w:val="00EC7D17"/>
    <w:rsid w:val="00ED722D"/>
    <w:rsid w:val="00EE146E"/>
    <w:rsid w:val="00EF06FE"/>
    <w:rsid w:val="00EF25C8"/>
    <w:rsid w:val="00EF5042"/>
    <w:rsid w:val="00F0100E"/>
    <w:rsid w:val="00F02BCF"/>
    <w:rsid w:val="00F03BD8"/>
    <w:rsid w:val="00F12C11"/>
    <w:rsid w:val="00F14AF4"/>
    <w:rsid w:val="00F15C5D"/>
    <w:rsid w:val="00F15FEE"/>
    <w:rsid w:val="00F16E3B"/>
    <w:rsid w:val="00F2005E"/>
    <w:rsid w:val="00F2367D"/>
    <w:rsid w:val="00F27172"/>
    <w:rsid w:val="00F354FC"/>
    <w:rsid w:val="00F40E70"/>
    <w:rsid w:val="00F473E9"/>
    <w:rsid w:val="00F534C2"/>
    <w:rsid w:val="00F657BA"/>
    <w:rsid w:val="00F77501"/>
    <w:rsid w:val="00F82071"/>
    <w:rsid w:val="00F85923"/>
    <w:rsid w:val="00F87817"/>
    <w:rsid w:val="00F9390F"/>
    <w:rsid w:val="00F950EE"/>
    <w:rsid w:val="00F9676E"/>
    <w:rsid w:val="00FB2DF3"/>
    <w:rsid w:val="00FB6F31"/>
    <w:rsid w:val="00FC0BE1"/>
    <w:rsid w:val="00FC1A9C"/>
    <w:rsid w:val="00FC5633"/>
    <w:rsid w:val="00FC7A3B"/>
    <w:rsid w:val="00FD2974"/>
    <w:rsid w:val="00FE4461"/>
    <w:rsid w:val="00FE77B0"/>
    <w:rsid w:val="00FF0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113FD"/>
  <w15:chartTrackingRefBased/>
  <w15:docId w15:val="{B4C84B47-873D-496B-8588-6E008FF5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20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3542AA"/>
  </w:style>
  <w:style w:type="character" w:customStyle="1" w:styleId="bold">
    <w:name w:val="bold"/>
    <w:basedOn w:val="DefaultParagraphFont"/>
    <w:rsid w:val="003542AA"/>
  </w:style>
  <w:style w:type="paragraph" w:customStyle="1" w:styleId="c-bdnkfx">
    <w:name w:val="c-bdnkfx"/>
    <w:basedOn w:val="Normal"/>
    <w:rsid w:val="007A3A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df-reference-number">
    <w:name w:val="pdf-reference-number"/>
    <w:basedOn w:val="DefaultParagraphFont"/>
    <w:rsid w:val="007A3AF3"/>
  </w:style>
  <w:style w:type="character" w:customStyle="1" w:styleId="c-dvhltt">
    <w:name w:val="c-dvhltt"/>
    <w:basedOn w:val="DefaultParagraphFont"/>
    <w:rsid w:val="007A3AF3"/>
  </w:style>
  <w:style w:type="paragraph" w:styleId="ListParagraph">
    <w:name w:val="List Paragraph"/>
    <w:basedOn w:val="Normal"/>
    <w:uiPriority w:val="34"/>
    <w:qFormat/>
    <w:rsid w:val="00B55365"/>
    <w:pPr>
      <w:ind w:left="720"/>
      <w:contextualSpacing/>
    </w:pPr>
  </w:style>
  <w:style w:type="character" w:customStyle="1" w:styleId="italic">
    <w:name w:val="italic"/>
    <w:basedOn w:val="DefaultParagraphFont"/>
    <w:rsid w:val="00026282"/>
  </w:style>
  <w:style w:type="character" w:styleId="Strong">
    <w:name w:val="Strong"/>
    <w:basedOn w:val="DefaultParagraphFont"/>
    <w:uiPriority w:val="22"/>
    <w:qFormat/>
    <w:rsid w:val="00797A29"/>
    <w:rPr>
      <w:b/>
      <w:bCs/>
    </w:rPr>
  </w:style>
  <w:style w:type="character" w:styleId="Emphasis">
    <w:name w:val="Emphasis"/>
    <w:basedOn w:val="DefaultParagraphFont"/>
    <w:uiPriority w:val="20"/>
    <w:qFormat/>
    <w:rsid w:val="00797A29"/>
    <w:rPr>
      <w:i/>
      <w:iCs/>
    </w:rPr>
  </w:style>
  <w:style w:type="character" w:styleId="Hyperlink">
    <w:name w:val="Hyperlink"/>
    <w:basedOn w:val="DefaultParagraphFont"/>
    <w:uiPriority w:val="99"/>
    <w:unhideWhenUsed/>
    <w:rsid w:val="00EE146E"/>
    <w:rPr>
      <w:color w:val="0563C1" w:themeColor="hyperlink"/>
      <w:u w:val="single"/>
    </w:rPr>
  </w:style>
  <w:style w:type="paragraph" w:styleId="NormalWeb">
    <w:name w:val="Normal (Web)"/>
    <w:basedOn w:val="Normal"/>
    <w:uiPriority w:val="99"/>
    <w:unhideWhenUsed/>
    <w:rsid w:val="00C326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c-buttonlabel">
    <w:name w:val="mdc-button__label"/>
    <w:basedOn w:val="DefaultParagraphFont"/>
    <w:rsid w:val="00C3266E"/>
  </w:style>
  <w:style w:type="character" w:customStyle="1" w:styleId="mat-mdc-tooltip-trigger">
    <w:name w:val="mat-mdc-tooltip-trigger"/>
    <w:basedOn w:val="DefaultParagraphFont"/>
    <w:rsid w:val="00C3266E"/>
  </w:style>
  <w:style w:type="table" w:styleId="TableGrid">
    <w:name w:val="Table Grid"/>
    <w:basedOn w:val="TableNormal"/>
    <w:uiPriority w:val="39"/>
    <w:rsid w:val="008A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A17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46A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46A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AA5B1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64F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5">
    <w:name w:val="List Table 1 Light Accent 5"/>
    <w:basedOn w:val="TableNormal"/>
    <w:uiPriority w:val="46"/>
    <w:rsid w:val="00664F1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Light">
    <w:name w:val="Grid Table Light"/>
    <w:basedOn w:val="TableNormal"/>
    <w:uiPriority w:val="40"/>
    <w:rsid w:val="00645A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72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C4"/>
  </w:style>
  <w:style w:type="paragraph" w:styleId="Footer">
    <w:name w:val="footer"/>
    <w:basedOn w:val="Normal"/>
    <w:link w:val="FooterChar"/>
    <w:uiPriority w:val="99"/>
    <w:unhideWhenUsed/>
    <w:rsid w:val="00672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0C4"/>
  </w:style>
  <w:style w:type="character" w:customStyle="1" w:styleId="Heading3Char">
    <w:name w:val="Heading 3 Char"/>
    <w:basedOn w:val="DefaultParagraphFont"/>
    <w:link w:val="Heading3"/>
    <w:uiPriority w:val="9"/>
    <w:rsid w:val="009620B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827">
      <w:bodyDiv w:val="1"/>
      <w:marLeft w:val="0"/>
      <w:marRight w:val="0"/>
      <w:marTop w:val="0"/>
      <w:marBottom w:val="0"/>
      <w:divBdr>
        <w:top w:val="none" w:sz="0" w:space="0" w:color="auto"/>
        <w:left w:val="none" w:sz="0" w:space="0" w:color="auto"/>
        <w:bottom w:val="none" w:sz="0" w:space="0" w:color="auto"/>
        <w:right w:val="none" w:sz="0" w:space="0" w:color="auto"/>
      </w:divBdr>
    </w:div>
    <w:div w:id="20983260">
      <w:bodyDiv w:val="1"/>
      <w:marLeft w:val="0"/>
      <w:marRight w:val="0"/>
      <w:marTop w:val="0"/>
      <w:marBottom w:val="0"/>
      <w:divBdr>
        <w:top w:val="none" w:sz="0" w:space="0" w:color="auto"/>
        <w:left w:val="none" w:sz="0" w:space="0" w:color="auto"/>
        <w:bottom w:val="none" w:sz="0" w:space="0" w:color="auto"/>
        <w:right w:val="none" w:sz="0" w:space="0" w:color="auto"/>
      </w:divBdr>
    </w:div>
    <w:div w:id="37168958">
      <w:bodyDiv w:val="1"/>
      <w:marLeft w:val="0"/>
      <w:marRight w:val="0"/>
      <w:marTop w:val="0"/>
      <w:marBottom w:val="0"/>
      <w:divBdr>
        <w:top w:val="none" w:sz="0" w:space="0" w:color="auto"/>
        <w:left w:val="none" w:sz="0" w:space="0" w:color="auto"/>
        <w:bottom w:val="none" w:sz="0" w:space="0" w:color="auto"/>
        <w:right w:val="none" w:sz="0" w:space="0" w:color="auto"/>
      </w:divBdr>
      <w:divsChild>
        <w:div w:id="127286733">
          <w:marLeft w:val="-720"/>
          <w:marRight w:val="0"/>
          <w:marTop w:val="0"/>
          <w:marBottom w:val="0"/>
          <w:divBdr>
            <w:top w:val="none" w:sz="0" w:space="0" w:color="auto"/>
            <w:left w:val="none" w:sz="0" w:space="0" w:color="auto"/>
            <w:bottom w:val="none" w:sz="0" w:space="0" w:color="auto"/>
            <w:right w:val="none" w:sz="0" w:space="0" w:color="auto"/>
          </w:divBdr>
        </w:div>
      </w:divsChild>
    </w:div>
    <w:div w:id="38629945">
      <w:bodyDiv w:val="1"/>
      <w:marLeft w:val="0"/>
      <w:marRight w:val="0"/>
      <w:marTop w:val="0"/>
      <w:marBottom w:val="0"/>
      <w:divBdr>
        <w:top w:val="none" w:sz="0" w:space="0" w:color="auto"/>
        <w:left w:val="none" w:sz="0" w:space="0" w:color="auto"/>
        <w:bottom w:val="none" w:sz="0" w:space="0" w:color="auto"/>
        <w:right w:val="none" w:sz="0" w:space="0" w:color="auto"/>
      </w:divBdr>
    </w:div>
    <w:div w:id="52701902">
      <w:bodyDiv w:val="1"/>
      <w:marLeft w:val="0"/>
      <w:marRight w:val="0"/>
      <w:marTop w:val="0"/>
      <w:marBottom w:val="0"/>
      <w:divBdr>
        <w:top w:val="none" w:sz="0" w:space="0" w:color="auto"/>
        <w:left w:val="none" w:sz="0" w:space="0" w:color="auto"/>
        <w:bottom w:val="none" w:sz="0" w:space="0" w:color="auto"/>
        <w:right w:val="none" w:sz="0" w:space="0" w:color="auto"/>
      </w:divBdr>
    </w:div>
    <w:div w:id="57940882">
      <w:bodyDiv w:val="1"/>
      <w:marLeft w:val="0"/>
      <w:marRight w:val="0"/>
      <w:marTop w:val="0"/>
      <w:marBottom w:val="0"/>
      <w:divBdr>
        <w:top w:val="none" w:sz="0" w:space="0" w:color="auto"/>
        <w:left w:val="none" w:sz="0" w:space="0" w:color="auto"/>
        <w:bottom w:val="none" w:sz="0" w:space="0" w:color="auto"/>
        <w:right w:val="none" w:sz="0" w:space="0" w:color="auto"/>
      </w:divBdr>
      <w:divsChild>
        <w:div w:id="558053557">
          <w:marLeft w:val="-720"/>
          <w:marRight w:val="0"/>
          <w:marTop w:val="0"/>
          <w:marBottom w:val="0"/>
          <w:divBdr>
            <w:top w:val="none" w:sz="0" w:space="0" w:color="auto"/>
            <w:left w:val="none" w:sz="0" w:space="0" w:color="auto"/>
            <w:bottom w:val="none" w:sz="0" w:space="0" w:color="auto"/>
            <w:right w:val="none" w:sz="0" w:space="0" w:color="auto"/>
          </w:divBdr>
        </w:div>
      </w:divsChild>
    </w:div>
    <w:div w:id="61686803">
      <w:bodyDiv w:val="1"/>
      <w:marLeft w:val="0"/>
      <w:marRight w:val="0"/>
      <w:marTop w:val="0"/>
      <w:marBottom w:val="0"/>
      <w:divBdr>
        <w:top w:val="none" w:sz="0" w:space="0" w:color="auto"/>
        <w:left w:val="none" w:sz="0" w:space="0" w:color="auto"/>
        <w:bottom w:val="none" w:sz="0" w:space="0" w:color="auto"/>
        <w:right w:val="none" w:sz="0" w:space="0" w:color="auto"/>
      </w:divBdr>
    </w:div>
    <w:div w:id="68966717">
      <w:bodyDiv w:val="1"/>
      <w:marLeft w:val="0"/>
      <w:marRight w:val="0"/>
      <w:marTop w:val="0"/>
      <w:marBottom w:val="0"/>
      <w:divBdr>
        <w:top w:val="none" w:sz="0" w:space="0" w:color="auto"/>
        <w:left w:val="none" w:sz="0" w:space="0" w:color="auto"/>
        <w:bottom w:val="none" w:sz="0" w:space="0" w:color="auto"/>
        <w:right w:val="none" w:sz="0" w:space="0" w:color="auto"/>
      </w:divBdr>
      <w:divsChild>
        <w:div w:id="1881896271">
          <w:marLeft w:val="-720"/>
          <w:marRight w:val="0"/>
          <w:marTop w:val="0"/>
          <w:marBottom w:val="0"/>
          <w:divBdr>
            <w:top w:val="none" w:sz="0" w:space="0" w:color="auto"/>
            <w:left w:val="none" w:sz="0" w:space="0" w:color="auto"/>
            <w:bottom w:val="none" w:sz="0" w:space="0" w:color="auto"/>
            <w:right w:val="none" w:sz="0" w:space="0" w:color="auto"/>
          </w:divBdr>
        </w:div>
      </w:divsChild>
    </w:div>
    <w:div w:id="122118053">
      <w:bodyDiv w:val="1"/>
      <w:marLeft w:val="0"/>
      <w:marRight w:val="0"/>
      <w:marTop w:val="0"/>
      <w:marBottom w:val="0"/>
      <w:divBdr>
        <w:top w:val="none" w:sz="0" w:space="0" w:color="auto"/>
        <w:left w:val="none" w:sz="0" w:space="0" w:color="auto"/>
        <w:bottom w:val="none" w:sz="0" w:space="0" w:color="auto"/>
        <w:right w:val="none" w:sz="0" w:space="0" w:color="auto"/>
      </w:divBdr>
      <w:divsChild>
        <w:div w:id="884565563">
          <w:marLeft w:val="-720"/>
          <w:marRight w:val="0"/>
          <w:marTop w:val="0"/>
          <w:marBottom w:val="0"/>
          <w:divBdr>
            <w:top w:val="none" w:sz="0" w:space="0" w:color="auto"/>
            <w:left w:val="none" w:sz="0" w:space="0" w:color="auto"/>
            <w:bottom w:val="none" w:sz="0" w:space="0" w:color="auto"/>
            <w:right w:val="none" w:sz="0" w:space="0" w:color="auto"/>
          </w:divBdr>
        </w:div>
      </w:divsChild>
    </w:div>
    <w:div w:id="123235760">
      <w:bodyDiv w:val="1"/>
      <w:marLeft w:val="0"/>
      <w:marRight w:val="0"/>
      <w:marTop w:val="0"/>
      <w:marBottom w:val="0"/>
      <w:divBdr>
        <w:top w:val="none" w:sz="0" w:space="0" w:color="auto"/>
        <w:left w:val="none" w:sz="0" w:space="0" w:color="auto"/>
        <w:bottom w:val="none" w:sz="0" w:space="0" w:color="auto"/>
        <w:right w:val="none" w:sz="0" w:space="0" w:color="auto"/>
      </w:divBdr>
      <w:divsChild>
        <w:div w:id="1850368264">
          <w:marLeft w:val="-720"/>
          <w:marRight w:val="0"/>
          <w:marTop w:val="0"/>
          <w:marBottom w:val="0"/>
          <w:divBdr>
            <w:top w:val="none" w:sz="0" w:space="0" w:color="auto"/>
            <w:left w:val="none" w:sz="0" w:space="0" w:color="auto"/>
            <w:bottom w:val="none" w:sz="0" w:space="0" w:color="auto"/>
            <w:right w:val="none" w:sz="0" w:space="0" w:color="auto"/>
          </w:divBdr>
        </w:div>
      </w:divsChild>
    </w:div>
    <w:div w:id="128666302">
      <w:bodyDiv w:val="1"/>
      <w:marLeft w:val="0"/>
      <w:marRight w:val="0"/>
      <w:marTop w:val="0"/>
      <w:marBottom w:val="0"/>
      <w:divBdr>
        <w:top w:val="none" w:sz="0" w:space="0" w:color="auto"/>
        <w:left w:val="none" w:sz="0" w:space="0" w:color="auto"/>
        <w:bottom w:val="none" w:sz="0" w:space="0" w:color="auto"/>
        <w:right w:val="none" w:sz="0" w:space="0" w:color="auto"/>
      </w:divBdr>
      <w:divsChild>
        <w:div w:id="1445728821">
          <w:marLeft w:val="-720"/>
          <w:marRight w:val="0"/>
          <w:marTop w:val="0"/>
          <w:marBottom w:val="0"/>
          <w:divBdr>
            <w:top w:val="none" w:sz="0" w:space="0" w:color="auto"/>
            <w:left w:val="none" w:sz="0" w:space="0" w:color="auto"/>
            <w:bottom w:val="none" w:sz="0" w:space="0" w:color="auto"/>
            <w:right w:val="none" w:sz="0" w:space="0" w:color="auto"/>
          </w:divBdr>
        </w:div>
      </w:divsChild>
    </w:div>
    <w:div w:id="135028972">
      <w:bodyDiv w:val="1"/>
      <w:marLeft w:val="0"/>
      <w:marRight w:val="0"/>
      <w:marTop w:val="0"/>
      <w:marBottom w:val="0"/>
      <w:divBdr>
        <w:top w:val="none" w:sz="0" w:space="0" w:color="auto"/>
        <w:left w:val="none" w:sz="0" w:space="0" w:color="auto"/>
        <w:bottom w:val="none" w:sz="0" w:space="0" w:color="auto"/>
        <w:right w:val="none" w:sz="0" w:space="0" w:color="auto"/>
      </w:divBdr>
    </w:div>
    <w:div w:id="135148032">
      <w:bodyDiv w:val="1"/>
      <w:marLeft w:val="0"/>
      <w:marRight w:val="0"/>
      <w:marTop w:val="0"/>
      <w:marBottom w:val="0"/>
      <w:divBdr>
        <w:top w:val="none" w:sz="0" w:space="0" w:color="auto"/>
        <w:left w:val="none" w:sz="0" w:space="0" w:color="auto"/>
        <w:bottom w:val="none" w:sz="0" w:space="0" w:color="auto"/>
        <w:right w:val="none" w:sz="0" w:space="0" w:color="auto"/>
      </w:divBdr>
      <w:divsChild>
        <w:div w:id="285433512">
          <w:marLeft w:val="-720"/>
          <w:marRight w:val="0"/>
          <w:marTop w:val="0"/>
          <w:marBottom w:val="0"/>
          <w:divBdr>
            <w:top w:val="none" w:sz="0" w:space="0" w:color="auto"/>
            <w:left w:val="none" w:sz="0" w:space="0" w:color="auto"/>
            <w:bottom w:val="none" w:sz="0" w:space="0" w:color="auto"/>
            <w:right w:val="none" w:sz="0" w:space="0" w:color="auto"/>
          </w:divBdr>
        </w:div>
      </w:divsChild>
    </w:div>
    <w:div w:id="146630076">
      <w:bodyDiv w:val="1"/>
      <w:marLeft w:val="0"/>
      <w:marRight w:val="0"/>
      <w:marTop w:val="0"/>
      <w:marBottom w:val="0"/>
      <w:divBdr>
        <w:top w:val="none" w:sz="0" w:space="0" w:color="auto"/>
        <w:left w:val="none" w:sz="0" w:space="0" w:color="auto"/>
        <w:bottom w:val="none" w:sz="0" w:space="0" w:color="auto"/>
        <w:right w:val="none" w:sz="0" w:space="0" w:color="auto"/>
      </w:divBdr>
      <w:divsChild>
        <w:div w:id="1588733688">
          <w:marLeft w:val="0"/>
          <w:marRight w:val="0"/>
          <w:marTop w:val="0"/>
          <w:marBottom w:val="0"/>
          <w:divBdr>
            <w:top w:val="none" w:sz="0" w:space="0" w:color="auto"/>
            <w:left w:val="none" w:sz="0" w:space="0" w:color="auto"/>
            <w:bottom w:val="none" w:sz="0" w:space="0" w:color="auto"/>
            <w:right w:val="none" w:sz="0" w:space="0" w:color="auto"/>
          </w:divBdr>
        </w:div>
      </w:divsChild>
    </w:div>
    <w:div w:id="150683127">
      <w:bodyDiv w:val="1"/>
      <w:marLeft w:val="0"/>
      <w:marRight w:val="0"/>
      <w:marTop w:val="0"/>
      <w:marBottom w:val="0"/>
      <w:divBdr>
        <w:top w:val="none" w:sz="0" w:space="0" w:color="auto"/>
        <w:left w:val="none" w:sz="0" w:space="0" w:color="auto"/>
        <w:bottom w:val="none" w:sz="0" w:space="0" w:color="auto"/>
        <w:right w:val="none" w:sz="0" w:space="0" w:color="auto"/>
      </w:divBdr>
      <w:divsChild>
        <w:div w:id="1086920833">
          <w:marLeft w:val="-720"/>
          <w:marRight w:val="0"/>
          <w:marTop w:val="0"/>
          <w:marBottom w:val="0"/>
          <w:divBdr>
            <w:top w:val="none" w:sz="0" w:space="0" w:color="auto"/>
            <w:left w:val="none" w:sz="0" w:space="0" w:color="auto"/>
            <w:bottom w:val="none" w:sz="0" w:space="0" w:color="auto"/>
            <w:right w:val="none" w:sz="0" w:space="0" w:color="auto"/>
          </w:divBdr>
        </w:div>
      </w:divsChild>
    </w:div>
    <w:div w:id="150951993">
      <w:bodyDiv w:val="1"/>
      <w:marLeft w:val="0"/>
      <w:marRight w:val="0"/>
      <w:marTop w:val="0"/>
      <w:marBottom w:val="0"/>
      <w:divBdr>
        <w:top w:val="none" w:sz="0" w:space="0" w:color="auto"/>
        <w:left w:val="none" w:sz="0" w:space="0" w:color="auto"/>
        <w:bottom w:val="none" w:sz="0" w:space="0" w:color="auto"/>
        <w:right w:val="none" w:sz="0" w:space="0" w:color="auto"/>
      </w:divBdr>
      <w:divsChild>
        <w:div w:id="1458916451">
          <w:marLeft w:val="-720"/>
          <w:marRight w:val="0"/>
          <w:marTop w:val="0"/>
          <w:marBottom w:val="0"/>
          <w:divBdr>
            <w:top w:val="none" w:sz="0" w:space="0" w:color="auto"/>
            <w:left w:val="none" w:sz="0" w:space="0" w:color="auto"/>
            <w:bottom w:val="none" w:sz="0" w:space="0" w:color="auto"/>
            <w:right w:val="none" w:sz="0" w:space="0" w:color="auto"/>
          </w:divBdr>
        </w:div>
      </w:divsChild>
    </w:div>
    <w:div w:id="188302565">
      <w:bodyDiv w:val="1"/>
      <w:marLeft w:val="0"/>
      <w:marRight w:val="0"/>
      <w:marTop w:val="0"/>
      <w:marBottom w:val="0"/>
      <w:divBdr>
        <w:top w:val="none" w:sz="0" w:space="0" w:color="auto"/>
        <w:left w:val="none" w:sz="0" w:space="0" w:color="auto"/>
        <w:bottom w:val="none" w:sz="0" w:space="0" w:color="auto"/>
        <w:right w:val="none" w:sz="0" w:space="0" w:color="auto"/>
      </w:divBdr>
      <w:divsChild>
        <w:div w:id="1842112483">
          <w:marLeft w:val="-720"/>
          <w:marRight w:val="0"/>
          <w:marTop w:val="0"/>
          <w:marBottom w:val="0"/>
          <w:divBdr>
            <w:top w:val="none" w:sz="0" w:space="0" w:color="auto"/>
            <w:left w:val="none" w:sz="0" w:space="0" w:color="auto"/>
            <w:bottom w:val="none" w:sz="0" w:space="0" w:color="auto"/>
            <w:right w:val="none" w:sz="0" w:space="0" w:color="auto"/>
          </w:divBdr>
        </w:div>
      </w:divsChild>
    </w:div>
    <w:div w:id="192232509">
      <w:bodyDiv w:val="1"/>
      <w:marLeft w:val="0"/>
      <w:marRight w:val="0"/>
      <w:marTop w:val="0"/>
      <w:marBottom w:val="0"/>
      <w:divBdr>
        <w:top w:val="none" w:sz="0" w:space="0" w:color="auto"/>
        <w:left w:val="none" w:sz="0" w:space="0" w:color="auto"/>
        <w:bottom w:val="none" w:sz="0" w:space="0" w:color="auto"/>
        <w:right w:val="none" w:sz="0" w:space="0" w:color="auto"/>
      </w:divBdr>
      <w:divsChild>
        <w:div w:id="823354382">
          <w:marLeft w:val="0"/>
          <w:marRight w:val="0"/>
          <w:marTop w:val="0"/>
          <w:marBottom w:val="0"/>
          <w:divBdr>
            <w:top w:val="none" w:sz="0" w:space="0" w:color="auto"/>
            <w:left w:val="none" w:sz="0" w:space="0" w:color="auto"/>
            <w:bottom w:val="none" w:sz="0" w:space="0" w:color="auto"/>
            <w:right w:val="none" w:sz="0" w:space="0" w:color="auto"/>
          </w:divBdr>
        </w:div>
      </w:divsChild>
    </w:div>
    <w:div w:id="216672658">
      <w:bodyDiv w:val="1"/>
      <w:marLeft w:val="0"/>
      <w:marRight w:val="0"/>
      <w:marTop w:val="0"/>
      <w:marBottom w:val="0"/>
      <w:divBdr>
        <w:top w:val="none" w:sz="0" w:space="0" w:color="auto"/>
        <w:left w:val="none" w:sz="0" w:space="0" w:color="auto"/>
        <w:bottom w:val="none" w:sz="0" w:space="0" w:color="auto"/>
        <w:right w:val="none" w:sz="0" w:space="0" w:color="auto"/>
      </w:divBdr>
      <w:divsChild>
        <w:div w:id="1559511779">
          <w:marLeft w:val="-720"/>
          <w:marRight w:val="0"/>
          <w:marTop w:val="0"/>
          <w:marBottom w:val="0"/>
          <w:divBdr>
            <w:top w:val="none" w:sz="0" w:space="0" w:color="auto"/>
            <w:left w:val="none" w:sz="0" w:space="0" w:color="auto"/>
            <w:bottom w:val="none" w:sz="0" w:space="0" w:color="auto"/>
            <w:right w:val="none" w:sz="0" w:space="0" w:color="auto"/>
          </w:divBdr>
        </w:div>
      </w:divsChild>
    </w:div>
    <w:div w:id="219945068">
      <w:bodyDiv w:val="1"/>
      <w:marLeft w:val="0"/>
      <w:marRight w:val="0"/>
      <w:marTop w:val="0"/>
      <w:marBottom w:val="0"/>
      <w:divBdr>
        <w:top w:val="none" w:sz="0" w:space="0" w:color="auto"/>
        <w:left w:val="none" w:sz="0" w:space="0" w:color="auto"/>
        <w:bottom w:val="none" w:sz="0" w:space="0" w:color="auto"/>
        <w:right w:val="none" w:sz="0" w:space="0" w:color="auto"/>
      </w:divBdr>
      <w:divsChild>
        <w:div w:id="1551570462">
          <w:marLeft w:val="-720"/>
          <w:marRight w:val="0"/>
          <w:marTop w:val="0"/>
          <w:marBottom w:val="0"/>
          <w:divBdr>
            <w:top w:val="none" w:sz="0" w:space="0" w:color="auto"/>
            <w:left w:val="none" w:sz="0" w:space="0" w:color="auto"/>
            <w:bottom w:val="none" w:sz="0" w:space="0" w:color="auto"/>
            <w:right w:val="none" w:sz="0" w:space="0" w:color="auto"/>
          </w:divBdr>
        </w:div>
      </w:divsChild>
    </w:div>
    <w:div w:id="253973626">
      <w:bodyDiv w:val="1"/>
      <w:marLeft w:val="0"/>
      <w:marRight w:val="0"/>
      <w:marTop w:val="0"/>
      <w:marBottom w:val="0"/>
      <w:divBdr>
        <w:top w:val="none" w:sz="0" w:space="0" w:color="auto"/>
        <w:left w:val="none" w:sz="0" w:space="0" w:color="auto"/>
        <w:bottom w:val="none" w:sz="0" w:space="0" w:color="auto"/>
        <w:right w:val="none" w:sz="0" w:space="0" w:color="auto"/>
      </w:divBdr>
      <w:divsChild>
        <w:div w:id="68114056">
          <w:marLeft w:val="0"/>
          <w:marRight w:val="0"/>
          <w:marTop w:val="0"/>
          <w:marBottom w:val="0"/>
          <w:divBdr>
            <w:top w:val="none" w:sz="0" w:space="0" w:color="auto"/>
            <w:left w:val="none" w:sz="0" w:space="0" w:color="auto"/>
            <w:bottom w:val="none" w:sz="0" w:space="0" w:color="auto"/>
            <w:right w:val="none" w:sz="0" w:space="0" w:color="auto"/>
          </w:divBdr>
        </w:div>
        <w:div w:id="560098611">
          <w:marLeft w:val="0"/>
          <w:marRight w:val="0"/>
          <w:marTop w:val="0"/>
          <w:marBottom w:val="0"/>
          <w:divBdr>
            <w:top w:val="none" w:sz="0" w:space="0" w:color="auto"/>
            <w:left w:val="none" w:sz="0" w:space="0" w:color="auto"/>
            <w:bottom w:val="none" w:sz="0" w:space="0" w:color="auto"/>
            <w:right w:val="none" w:sz="0" w:space="0" w:color="auto"/>
          </w:divBdr>
        </w:div>
        <w:div w:id="638463029">
          <w:marLeft w:val="0"/>
          <w:marRight w:val="0"/>
          <w:marTop w:val="0"/>
          <w:marBottom w:val="0"/>
          <w:divBdr>
            <w:top w:val="none" w:sz="0" w:space="0" w:color="auto"/>
            <w:left w:val="none" w:sz="0" w:space="0" w:color="auto"/>
            <w:bottom w:val="none" w:sz="0" w:space="0" w:color="auto"/>
            <w:right w:val="none" w:sz="0" w:space="0" w:color="auto"/>
          </w:divBdr>
        </w:div>
        <w:div w:id="871264478">
          <w:marLeft w:val="0"/>
          <w:marRight w:val="0"/>
          <w:marTop w:val="0"/>
          <w:marBottom w:val="0"/>
          <w:divBdr>
            <w:top w:val="none" w:sz="0" w:space="0" w:color="auto"/>
            <w:left w:val="none" w:sz="0" w:space="0" w:color="auto"/>
            <w:bottom w:val="none" w:sz="0" w:space="0" w:color="auto"/>
            <w:right w:val="none" w:sz="0" w:space="0" w:color="auto"/>
          </w:divBdr>
        </w:div>
        <w:div w:id="921765514">
          <w:marLeft w:val="0"/>
          <w:marRight w:val="0"/>
          <w:marTop w:val="0"/>
          <w:marBottom w:val="0"/>
          <w:divBdr>
            <w:top w:val="none" w:sz="0" w:space="0" w:color="auto"/>
            <w:left w:val="none" w:sz="0" w:space="0" w:color="auto"/>
            <w:bottom w:val="none" w:sz="0" w:space="0" w:color="auto"/>
            <w:right w:val="none" w:sz="0" w:space="0" w:color="auto"/>
          </w:divBdr>
        </w:div>
        <w:div w:id="1005941101">
          <w:marLeft w:val="0"/>
          <w:marRight w:val="0"/>
          <w:marTop w:val="0"/>
          <w:marBottom w:val="0"/>
          <w:divBdr>
            <w:top w:val="none" w:sz="0" w:space="0" w:color="auto"/>
            <w:left w:val="none" w:sz="0" w:space="0" w:color="auto"/>
            <w:bottom w:val="none" w:sz="0" w:space="0" w:color="auto"/>
            <w:right w:val="none" w:sz="0" w:space="0" w:color="auto"/>
          </w:divBdr>
        </w:div>
        <w:div w:id="1259867454">
          <w:marLeft w:val="0"/>
          <w:marRight w:val="0"/>
          <w:marTop w:val="0"/>
          <w:marBottom w:val="0"/>
          <w:divBdr>
            <w:top w:val="none" w:sz="0" w:space="0" w:color="auto"/>
            <w:left w:val="none" w:sz="0" w:space="0" w:color="auto"/>
            <w:bottom w:val="none" w:sz="0" w:space="0" w:color="auto"/>
            <w:right w:val="none" w:sz="0" w:space="0" w:color="auto"/>
          </w:divBdr>
        </w:div>
        <w:div w:id="1350448500">
          <w:marLeft w:val="0"/>
          <w:marRight w:val="0"/>
          <w:marTop w:val="0"/>
          <w:marBottom w:val="0"/>
          <w:divBdr>
            <w:top w:val="none" w:sz="0" w:space="0" w:color="auto"/>
            <w:left w:val="none" w:sz="0" w:space="0" w:color="auto"/>
            <w:bottom w:val="none" w:sz="0" w:space="0" w:color="auto"/>
            <w:right w:val="none" w:sz="0" w:space="0" w:color="auto"/>
          </w:divBdr>
        </w:div>
        <w:div w:id="1386950662">
          <w:marLeft w:val="0"/>
          <w:marRight w:val="0"/>
          <w:marTop w:val="0"/>
          <w:marBottom w:val="0"/>
          <w:divBdr>
            <w:top w:val="none" w:sz="0" w:space="0" w:color="auto"/>
            <w:left w:val="none" w:sz="0" w:space="0" w:color="auto"/>
            <w:bottom w:val="none" w:sz="0" w:space="0" w:color="auto"/>
            <w:right w:val="none" w:sz="0" w:space="0" w:color="auto"/>
          </w:divBdr>
        </w:div>
        <w:div w:id="1394426013">
          <w:marLeft w:val="0"/>
          <w:marRight w:val="0"/>
          <w:marTop w:val="0"/>
          <w:marBottom w:val="0"/>
          <w:divBdr>
            <w:top w:val="none" w:sz="0" w:space="0" w:color="auto"/>
            <w:left w:val="none" w:sz="0" w:space="0" w:color="auto"/>
            <w:bottom w:val="none" w:sz="0" w:space="0" w:color="auto"/>
            <w:right w:val="none" w:sz="0" w:space="0" w:color="auto"/>
          </w:divBdr>
        </w:div>
        <w:div w:id="1421566785">
          <w:marLeft w:val="0"/>
          <w:marRight w:val="0"/>
          <w:marTop w:val="0"/>
          <w:marBottom w:val="0"/>
          <w:divBdr>
            <w:top w:val="none" w:sz="0" w:space="0" w:color="auto"/>
            <w:left w:val="none" w:sz="0" w:space="0" w:color="auto"/>
            <w:bottom w:val="none" w:sz="0" w:space="0" w:color="auto"/>
            <w:right w:val="none" w:sz="0" w:space="0" w:color="auto"/>
          </w:divBdr>
        </w:div>
        <w:div w:id="1465731169">
          <w:marLeft w:val="0"/>
          <w:marRight w:val="0"/>
          <w:marTop w:val="0"/>
          <w:marBottom w:val="0"/>
          <w:divBdr>
            <w:top w:val="none" w:sz="0" w:space="0" w:color="auto"/>
            <w:left w:val="none" w:sz="0" w:space="0" w:color="auto"/>
            <w:bottom w:val="none" w:sz="0" w:space="0" w:color="auto"/>
            <w:right w:val="none" w:sz="0" w:space="0" w:color="auto"/>
          </w:divBdr>
        </w:div>
        <w:div w:id="1546983505">
          <w:marLeft w:val="0"/>
          <w:marRight w:val="0"/>
          <w:marTop w:val="0"/>
          <w:marBottom w:val="0"/>
          <w:divBdr>
            <w:top w:val="none" w:sz="0" w:space="0" w:color="auto"/>
            <w:left w:val="none" w:sz="0" w:space="0" w:color="auto"/>
            <w:bottom w:val="none" w:sz="0" w:space="0" w:color="auto"/>
            <w:right w:val="none" w:sz="0" w:space="0" w:color="auto"/>
          </w:divBdr>
        </w:div>
        <w:div w:id="1699158607">
          <w:marLeft w:val="0"/>
          <w:marRight w:val="0"/>
          <w:marTop w:val="0"/>
          <w:marBottom w:val="0"/>
          <w:divBdr>
            <w:top w:val="none" w:sz="0" w:space="0" w:color="auto"/>
            <w:left w:val="none" w:sz="0" w:space="0" w:color="auto"/>
            <w:bottom w:val="none" w:sz="0" w:space="0" w:color="auto"/>
            <w:right w:val="none" w:sz="0" w:space="0" w:color="auto"/>
          </w:divBdr>
        </w:div>
        <w:div w:id="2028095911">
          <w:marLeft w:val="0"/>
          <w:marRight w:val="0"/>
          <w:marTop w:val="0"/>
          <w:marBottom w:val="0"/>
          <w:divBdr>
            <w:top w:val="none" w:sz="0" w:space="0" w:color="auto"/>
            <w:left w:val="none" w:sz="0" w:space="0" w:color="auto"/>
            <w:bottom w:val="none" w:sz="0" w:space="0" w:color="auto"/>
            <w:right w:val="none" w:sz="0" w:space="0" w:color="auto"/>
          </w:divBdr>
        </w:div>
        <w:div w:id="2146465109">
          <w:marLeft w:val="0"/>
          <w:marRight w:val="0"/>
          <w:marTop w:val="0"/>
          <w:marBottom w:val="0"/>
          <w:divBdr>
            <w:top w:val="none" w:sz="0" w:space="0" w:color="auto"/>
            <w:left w:val="none" w:sz="0" w:space="0" w:color="auto"/>
            <w:bottom w:val="none" w:sz="0" w:space="0" w:color="auto"/>
            <w:right w:val="none" w:sz="0" w:space="0" w:color="auto"/>
          </w:divBdr>
        </w:div>
      </w:divsChild>
    </w:div>
    <w:div w:id="261647505">
      <w:bodyDiv w:val="1"/>
      <w:marLeft w:val="0"/>
      <w:marRight w:val="0"/>
      <w:marTop w:val="0"/>
      <w:marBottom w:val="0"/>
      <w:divBdr>
        <w:top w:val="none" w:sz="0" w:space="0" w:color="auto"/>
        <w:left w:val="none" w:sz="0" w:space="0" w:color="auto"/>
        <w:bottom w:val="none" w:sz="0" w:space="0" w:color="auto"/>
        <w:right w:val="none" w:sz="0" w:space="0" w:color="auto"/>
      </w:divBdr>
    </w:div>
    <w:div w:id="263153284">
      <w:bodyDiv w:val="1"/>
      <w:marLeft w:val="0"/>
      <w:marRight w:val="0"/>
      <w:marTop w:val="0"/>
      <w:marBottom w:val="0"/>
      <w:divBdr>
        <w:top w:val="none" w:sz="0" w:space="0" w:color="auto"/>
        <w:left w:val="none" w:sz="0" w:space="0" w:color="auto"/>
        <w:bottom w:val="none" w:sz="0" w:space="0" w:color="auto"/>
        <w:right w:val="none" w:sz="0" w:space="0" w:color="auto"/>
      </w:divBdr>
    </w:div>
    <w:div w:id="266424307">
      <w:bodyDiv w:val="1"/>
      <w:marLeft w:val="0"/>
      <w:marRight w:val="0"/>
      <w:marTop w:val="0"/>
      <w:marBottom w:val="0"/>
      <w:divBdr>
        <w:top w:val="none" w:sz="0" w:space="0" w:color="auto"/>
        <w:left w:val="none" w:sz="0" w:space="0" w:color="auto"/>
        <w:bottom w:val="none" w:sz="0" w:space="0" w:color="auto"/>
        <w:right w:val="none" w:sz="0" w:space="0" w:color="auto"/>
      </w:divBdr>
    </w:div>
    <w:div w:id="274751257">
      <w:bodyDiv w:val="1"/>
      <w:marLeft w:val="0"/>
      <w:marRight w:val="0"/>
      <w:marTop w:val="0"/>
      <w:marBottom w:val="0"/>
      <w:divBdr>
        <w:top w:val="none" w:sz="0" w:space="0" w:color="auto"/>
        <w:left w:val="none" w:sz="0" w:space="0" w:color="auto"/>
        <w:bottom w:val="none" w:sz="0" w:space="0" w:color="auto"/>
        <w:right w:val="none" w:sz="0" w:space="0" w:color="auto"/>
      </w:divBdr>
    </w:div>
    <w:div w:id="280376891">
      <w:bodyDiv w:val="1"/>
      <w:marLeft w:val="0"/>
      <w:marRight w:val="0"/>
      <w:marTop w:val="0"/>
      <w:marBottom w:val="0"/>
      <w:divBdr>
        <w:top w:val="none" w:sz="0" w:space="0" w:color="auto"/>
        <w:left w:val="none" w:sz="0" w:space="0" w:color="auto"/>
        <w:bottom w:val="none" w:sz="0" w:space="0" w:color="auto"/>
        <w:right w:val="none" w:sz="0" w:space="0" w:color="auto"/>
      </w:divBdr>
      <w:divsChild>
        <w:div w:id="1645817666">
          <w:marLeft w:val="-720"/>
          <w:marRight w:val="0"/>
          <w:marTop w:val="0"/>
          <w:marBottom w:val="0"/>
          <w:divBdr>
            <w:top w:val="none" w:sz="0" w:space="0" w:color="auto"/>
            <w:left w:val="none" w:sz="0" w:space="0" w:color="auto"/>
            <w:bottom w:val="none" w:sz="0" w:space="0" w:color="auto"/>
            <w:right w:val="none" w:sz="0" w:space="0" w:color="auto"/>
          </w:divBdr>
        </w:div>
      </w:divsChild>
    </w:div>
    <w:div w:id="321399130">
      <w:bodyDiv w:val="1"/>
      <w:marLeft w:val="0"/>
      <w:marRight w:val="0"/>
      <w:marTop w:val="0"/>
      <w:marBottom w:val="0"/>
      <w:divBdr>
        <w:top w:val="none" w:sz="0" w:space="0" w:color="auto"/>
        <w:left w:val="none" w:sz="0" w:space="0" w:color="auto"/>
        <w:bottom w:val="none" w:sz="0" w:space="0" w:color="auto"/>
        <w:right w:val="none" w:sz="0" w:space="0" w:color="auto"/>
      </w:divBdr>
      <w:divsChild>
        <w:div w:id="175341134">
          <w:marLeft w:val="-720"/>
          <w:marRight w:val="0"/>
          <w:marTop w:val="0"/>
          <w:marBottom w:val="0"/>
          <w:divBdr>
            <w:top w:val="none" w:sz="0" w:space="0" w:color="auto"/>
            <w:left w:val="none" w:sz="0" w:space="0" w:color="auto"/>
            <w:bottom w:val="none" w:sz="0" w:space="0" w:color="auto"/>
            <w:right w:val="none" w:sz="0" w:space="0" w:color="auto"/>
          </w:divBdr>
        </w:div>
      </w:divsChild>
    </w:div>
    <w:div w:id="348989362">
      <w:bodyDiv w:val="1"/>
      <w:marLeft w:val="0"/>
      <w:marRight w:val="0"/>
      <w:marTop w:val="0"/>
      <w:marBottom w:val="0"/>
      <w:divBdr>
        <w:top w:val="none" w:sz="0" w:space="0" w:color="auto"/>
        <w:left w:val="none" w:sz="0" w:space="0" w:color="auto"/>
        <w:bottom w:val="none" w:sz="0" w:space="0" w:color="auto"/>
        <w:right w:val="none" w:sz="0" w:space="0" w:color="auto"/>
      </w:divBdr>
      <w:divsChild>
        <w:div w:id="167214870">
          <w:marLeft w:val="-720"/>
          <w:marRight w:val="0"/>
          <w:marTop w:val="0"/>
          <w:marBottom w:val="0"/>
          <w:divBdr>
            <w:top w:val="none" w:sz="0" w:space="0" w:color="auto"/>
            <w:left w:val="none" w:sz="0" w:space="0" w:color="auto"/>
            <w:bottom w:val="none" w:sz="0" w:space="0" w:color="auto"/>
            <w:right w:val="none" w:sz="0" w:space="0" w:color="auto"/>
          </w:divBdr>
        </w:div>
      </w:divsChild>
    </w:div>
    <w:div w:id="375080546">
      <w:bodyDiv w:val="1"/>
      <w:marLeft w:val="0"/>
      <w:marRight w:val="0"/>
      <w:marTop w:val="0"/>
      <w:marBottom w:val="0"/>
      <w:divBdr>
        <w:top w:val="none" w:sz="0" w:space="0" w:color="auto"/>
        <w:left w:val="none" w:sz="0" w:space="0" w:color="auto"/>
        <w:bottom w:val="none" w:sz="0" w:space="0" w:color="auto"/>
        <w:right w:val="none" w:sz="0" w:space="0" w:color="auto"/>
      </w:divBdr>
      <w:divsChild>
        <w:div w:id="498886330">
          <w:marLeft w:val="-720"/>
          <w:marRight w:val="0"/>
          <w:marTop w:val="0"/>
          <w:marBottom w:val="0"/>
          <w:divBdr>
            <w:top w:val="none" w:sz="0" w:space="0" w:color="auto"/>
            <w:left w:val="none" w:sz="0" w:space="0" w:color="auto"/>
            <w:bottom w:val="none" w:sz="0" w:space="0" w:color="auto"/>
            <w:right w:val="none" w:sz="0" w:space="0" w:color="auto"/>
          </w:divBdr>
        </w:div>
      </w:divsChild>
    </w:div>
    <w:div w:id="375274388">
      <w:bodyDiv w:val="1"/>
      <w:marLeft w:val="0"/>
      <w:marRight w:val="0"/>
      <w:marTop w:val="0"/>
      <w:marBottom w:val="0"/>
      <w:divBdr>
        <w:top w:val="none" w:sz="0" w:space="0" w:color="auto"/>
        <w:left w:val="none" w:sz="0" w:space="0" w:color="auto"/>
        <w:bottom w:val="none" w:sz="0" w:space="0" w:color="auto"/>
        <w:right w:val="none" w:sz="0" w:space="0" w:color="auto"/>
      </w:divBdr>
    </w:div>
    <w:div w:id="375325293">
      <w:bodyDiv w:val="1"/>
      <w:marLeft w:val="0"/>
      <w:marRight w:val="0"/>
      <w:marTop w:val="0"/>
      <w:marBottom w:val="0"/>
      <w:divBdr>
        <w:top w:val="none" w:sz="0" w:space="0" w:color="auto"/>
        <w:left w:val="none" w:sz="0" w:space="0" w:color="auto"/>
        <w:bottom w:val="none" w:sz="0" w:space="0" w:color="auto"/>
        <w:right w:val="none" w:sz="0" w:space="0" w:color="auto"/>
      </w:divBdr>
      <w:divsChild>
        <w:div w:id="201721583">
          <w:marLeft w:val="-720"/>
          <w:marRight w:val="0"/>
          <w:marTop w:val="0"/>
          <w:marBottom w:val="0"/>
          <w:divBdr>
            <w:top w:val="none" w:sz="0" w:space="0" w:color="auto"/>
            <w:left w:val="none" w:sz="0" w:space="0" w:color="auto"/>
            <w:bottom w:val="none" w:sz="0" w:space="0" w:color="auto"/>
            <w:right w:val="none" w:sz="0" w:space="0" w:color="auto"/>
          </w:divBdr>
        </w:div>
      </w:divsChild>
    </w:div>
    <w:div w:id="385488647">
      <w:bodyDiv w:val="1"/>
      <w:marLeft w:val="0"/>
      <w:marRight w:val="0"/>
      <w:marTop w:val="0"/>
      <w:marBottom w:val="0"/>
      <w:divBdr>
        <w:top w:val="none" w:sz="0" w:space="0" w:color="auto"/>
        <w:left w:val="none" w:sz="0" w:space="0" w:color="auto"/>
        <w:bottom w:val="none" w:sz="0" w:space="0" w:color="auto"/>
        <w:right w:val="none" w:sz="0" w:space="0" w:color="auto"/>
      </w:divBdr>
      <w:divsChild>
        <w:div w:id="281807706">
          <w:marLeft w:val="-720"/>
          <w:marRight w:val="0"/>
          <w:marTop w:val="0"/>
          <w:marBottom w:val="0"/>
          <w:divBdr>
            <w:top w:val="none" w:sz="0" w:space="0" w:color="auto"/>
            <w:left w:val="none" w:sz="0" w:space="0" w:color="auto"/>
            <w:bottom w:val="none" w:sz="0" w:space="0" w:color="auto"/>
            <w:right w:val="none" w:sz="0" w:space="0" w:color="auto"/>
          </w:divBdr>
        </w:div>
      </w:divsChild>
    </w:div>
    <w:div w:id="399911846">
      <w:bodyDiv w:val="1"/>
      <w:marLeft w:val="0"/>
      <w:marRight w:val="0"/>
      <w:marTop w:val="0"/>
      <w:marBottom w:val="0"/>
      <w:divBdr>
        <w:top w:val="none" w:sz="0" w:space="0" w:color="auto"/>
        <w:left w:val="none" w:sz="0" w:space="0" w:color="auto"/>
        <w:bottom w:val="none" w:sz="0" w:space="0" w:color="auto"/>
        <w:right w:val="none" w:sz="0" w:space="0" w:color="auto"/>
      </w:divBdr>
    </w:div>
    <w:div w:id="410548249">
      <w:bodyDiv w:val="1"/>
      <w:marLeft w:val="0"/>
      <w:marRight w:val="0"/>
      <w:marTop w:val="0"/>
      <w:marBottom w:val="0"/>
      <w:divBdr>
        <w:top w:val="none" w:sz="0" w:space="0" w:color="auto"/>
        <w:left w:val="none" w:sz="0" w:space="0" w:color="auto"/>
        <w:bottom w:val="none" w:sz="0" w:space="0" w:color="auto"/>
        <w:right w:val="none" w:sz="0" w:space="0" w:color="auto"/>
      </w:divBdr>
      <w:divsChild>
        <w:div w:id="1011180201">
          <w:marLeft w:val="-720"/>
          <w:marRight w:val="0"/>
          <w:marTop w:val="0"/>
          <w:marBottom w:val="0"/>
          <w:divBdr>
            <w:top w:val="none" w:sz="0" w:space="0" w:color="auto"/>
            <w:left w:val="none" w:sz="0" w:space="0" w:color="auto"/>
            <w:bottom w:val="none" w:sz="0" w:space="0" w:color="auto"/>
            <w:right w:val="none" w:sz="0" w:space="0" w:color="auto"/>
          </w:divBdr>
        </w:div>
      </w:divsChild>
    </w:div>
    <w:div w:id="411241108">
      <w:bodyDiv w:val="1"/>
      <w:marLeft w:val="0"/>
      <w:marRight w:val="0"/>
      <w:marTop w:val="0"/>
      <w:marBottom w:val="0"/>
      <w:divBdr>
        <w:top w:val="none" w:sz="0" w:space="0" w:color="auto"/>
        <w:left w:val="none" w:sz="0" w:space="0" w:color="auto"/>
        <w:bottom w:val="none" w:sz="0" w:space="0" w:color="auto"/>
        <w:right w:val="none" w:sz="0" w:space="0" w:color="auto"/>
      </w:divBdr>
      <w:divsChild>
        <w:div w:id="49546474">
          <w:marLeft w:val="-720"/>
          <w:marRight w:val="0"/>
          <w:marTop w:val="0"/>
          <w:marBottom w:val="0"/>
          <w:divBdr>
            <w:top w:val="none" w:sz="0" w:space="0" w:color="auto"/>
            <w:left w:val="none" w:sz="0" w:space="0" w:color="auto"/>
            <w:bottom w:val="none" w:sz="0" w:space="0" w:color="auto"/>
            <w:right w:val="none" w:sz="0" w:space="0" w:color="auto"/>
          </w:divBdr>
        </w:div>
      </w:divsChild>
    </w:div>
    <w:div w:id="412750155">
      <w:bodyDiv w:val="1"/>
      <w:marLeft w:val="0"/>
      <w:marRight w:val="0"/>
      <w:marTop w:val="0"/>
      <w:marBottom w:val="0"/>
      <w:divBdr>
        <w:top w:val="none" w:sz="0" w:space="0" w:color="auto"/>
        <w:left w:val="none" w:sz="0" w:space="0" w:color="auto"/>
        <w:bottom w:val="none" w:sz="0" w:space="0" w:color="auto"/>
        <w:right w:val="none" w:sz="0" w:space="0" w:color="auto"/>
      </w:divBdr>
      <w:divsChild>
        <w:div w:id="1191142888">
          <w:marLeft w:val="-720"/>
          <w:marRight w:val="0"/>
          <w:marTop w:val="0"/>
          <w:marBottom w:val="0"/>
          <w:divBdr>
            <w:top w:val="none" w:sz="0" w:space="0" w:color="auto"/>
            <w:left w:val="none" w:sz="0" w:space="0" w:color="auto"/>
            <w:bottom w:val="none" w:sz="0" w:space="0" w:color="auto"/>
            <w:right w:val="none" w:sz="0" w:space="0" w:color="auto"/>
          </w:divBdr>
        </w:div>
      </w:divsChild>
    </w:div>
    <w:div w:id="414324972">
      <w:bodyDiv w:val="1"/>
      <w:marLeft w:val="0"/>
      <w:marRight w:val="0"/>
      <w:marTop w:val="0"/>
      <w:marBottom w:val="0"/>
      <w:divBdr>
        <w:top w:val="none" w:sz="0" w:space="0" w:color="auto"/>
        <w:left w:val="none" w:sz="0" w:space="0" w:color="auto"/>
        <w:bottom w:val="none" w:sz="0" w:space="0" w:color="auto"/>
        <w:right w:val="none" w:sz="0" w:space="0" w:color="auto"/>
      </w:divBdr>
      <w:divsChild>
        <w:div w:id="2023047256">
          <w:marLeft w:val="-720"/>
          <w:marRight w:val="0"/>
          <w:marTop w:val="0"/>
          <w:marBottom w:val="0"/>
          <w:divBdr>
            <w:top w:val="none" w:sz="0" w:space="0" w:color="auto"/>
            <w:left w:val="none" w:sz="0" w:space="0" w:color="auto"/>
            <w:bottom w:val="none" w:sz="0" w:space="0" w:color="auto"/>
            <w:right w:val="none" w:sz="0" w:space="0" w:color="auto"/>
          </w:divBdr>
        </w:div>
      </w:divsChild>
    </w:div>
    <w:div w:id="416175922">
      <w:bodyDiv w:val="1"/>
      <w:marLeft w:val="0"/>
      <w:marRight w:val="0"/>
      <w:marTop w:val="0"/>
      <w:marBottom w:val="0"/>
      <w:divBdr>
        <w:top w:val="none" w:sz="0" w:space="0" w:color="auto"/>
        <w:left w:val="none" w:sz="0" w:space="0" w:color="auto"/>
        <w:bottom w:val="none" w:sz="0" w:space="0" w:color="auto"/>
        <w:right w:val="none" w:sz="0" w:space="0" w:color="auto"/>
      </w:divBdr>
    </w:div>
    <w:div w:id="441150132">
      <w:bodyDiv w:val="1"/>
      <w:marLeft w:val="0"/>
      <w:marRight w:val="0"/>
      <w:marTop w:val="0"/>
      <w:marBottom w:val="0"/>
      <w:divBdr>
        <w:top w:val="none" w:sz="0" w:space="0" w:color="auto"/>
        <w:left w:val="none" w:sz="0" w:space="0" w:color="auto"/>
        <w:bottom w:val="none" w:sz="0" w:space="0" w:color="auto"/>
        <w:right w:val="none" w:sz="0" w:space="0" w:color="auto"/>
      </w:divBdr>
    </w:div>
    <w:div w:id="456339433">
      <w:bodyDiv w:val="1"/>
      <w:marLeft w:val="0"/>
      <w:marRight w:val="0"/>
      <w:marTop w:val="0"/>
      <w:marBottom w:val="0"/>
      <w:divBdr>
        <w:top w:val="none" w:sz="0" w:space="0" w:color="auto"/>
        <w:left w:val="none" w:sz="0" w:space="0" w:color="auto"/>
        <w:bottom w:val="none" w:sz="0" w:space="0" w:color="auto"/>
        <w:right w:val="none" w:sz="0" w:space="0" w:color="auto"/>
      </w:divBdr>
      <w:divsChild>
        <w:div w:id="397635612">
          <w:marLeft w:val="-720"/>
          <w:marRight w:val="0"/>
          <w:marTop w:val="0"/>
          <w:marBottom w:val="0"/>
          <w:divBdr>
            <w:top w:val="none" w:sz="0" w:space="0" w:color="auto"/>
            <w:left w:val="none" w:sz="0" w:space="0" w:color="auto"/>
            <w:bottom w:val="none" w:sz="0" w:space="0" w:color="auto"/>
            <w:right w:val="none" w:sz="0" w:space="0" w:color="auto"/>
          </w:divBdr>
        </w:div>
      </w:divsChild>
    </w:div>
    <w:div w:id="474496318">
      <w:bodyDiv w:val="1"/>
      <w:marLeft w:val="0"/>
      <w:marRight w:val="0"/>
      <w:marTop w:val="0"/>
      <w:marBottom w:val="0"/>
      <w:divBdr>
        <w:top w:val="none" w:sz="0" w:space="0" w:color="auto"/>
        <w:left w:val="none" w:sz="0" w:space="0" w:color="auto"/>
        <w:bottom w:val="none" w:sz="0" w:space="0" w:color="auto"/>
        <w:right w:val="none" w:sz="0" w:space="0" w:color="auto"/>
      </w:divBdr>
    </w:div>
    <w:div w:id="477648965">
      <w:bodyDiv w:val="1"/>
      <w:marLeft w:val="0"/>
      <w:marRight w:val="0"/>
      <w:marTop w:val="0"/>
      <w:marBottom w:val="0"/>
      <w:divBdr>
        <w:top w:val="none" w:sz="0" w:space="0" w:color="auto"/>
        <w:left w:val="none" w:sz="0" w:space="0" w:color="auto"/>
        <w:bottom w:val="none" w:sz="0" w:space="0" w:color="auto"/>
        <w:right w:val="none" w:sz="0" w:space="0" w:color="auto"/>
      </w:divBdr>
      <w:divsChild>
        <w:div w:id="751318491">
          <w:marLeft w:val="-720"/>
          <w:marRight w:val="0"/>
          <w:marTop w:val="0"/>
          <w:marBottom w:val="0"/>
          <w:divBdr>
            <w:top w:val="none" w:sz="0" w:space="0" w:color="auto"/>
            <w:left w:val="none" w:sz="0" w:space="0" w:color="auto"/>
            <w:bottom w:val="none" w:sz="0" w:space="0" w:color="auto"/>
            <w:right w:val="none" w:sz="0" w:space="0" w:color="auto"/>
          </w:divBdr>
        </w:div>
      </w:divsChild>
    </w:div>
    <w:div w:id="492575114">
      <w:bodyDiv w:val="1"/>
      <w:marLeft w:val="0"/>
      <w:marRight w:val="0"/>
      <w:marTop w:val="0"/>
      <w:marBottom w:val="0"/>
      <w:divBdr>
        <w:top w:val="none" w:sz="0" w:space="0" w:color="auto"/>
        <w:left w:val="none" w:sz="0" w:space="0" w:color="auto"/>
        <w:bottom w:val="none" w:sz="0" w:space="0" w:color="auto"/>
        <w:right w:val="none" w:sz="0" w:space="0" w:color="auto"/>
      </w:divBdr>
      <w:divsChild>
        <w:div w:id="1776755141">
          <w:marLeft w:val="-720"/>
          <w:marRight w:val="0"/>
          <w:marTop w:val="0"/>
          <w:marBottom w:val="0"/>
          <w:divBdr>
            <w:top w:val="none" w:sz="0" w:space="0" w:color="auto"/>
            <w:left w:val="none" w:sz="0" w:space="0" w:color="auto"/>
            <w:bottom w:val="none" w:sz="0" w:space="0" w:color="auto"/>
            <w:right w:val="none" w:sz="0" w:space="0" w:color="auto"/>
          </w:divBdr>
        </w:div>
      </w:divsChild>
    </w:div>
    <w:div w:id="520631080">
      <w:bodyDiv w:val="1"/>
      <w:marLeft w:val="0"/>
      <w:marRight w:val="0"/>
      <w:marTop w:val="0"/>
      <w:marBottom w:val="0"/>
      <w:divBdr>
        <w:top w:val="none" w:sz="0" w:space="0" w:color="auto"/>
        <w:left w:val="none" w:sz="0" w:space="0" w:color="auto"/>
        <w:bottom w:val="none" w:sz="0" w:space="0" w:color="auto"/>
        <w:right w:val="none" w:sz="0" w:space="0" w:color="auto"/>
      </w:divBdr>
      <w:divsChild>
        <w:div w:id="736053404">
          <w:marLeft w:val="-720"/>
          <w:marRight w:val="0"/>
          <w:marTop w:val="0"/>
          <w:marBottom w:val="0"/>
          <w:divBdr>
            <w:top w:val="none" w:sz="0" w:space="0" w:color="auto"/>
            <w:left w:val="none" w:sz="0" w:space="0" w:color="auto"/>
            <w:bottom w:val="none" w:sz="0" w:space="0" w:color="auto"/>
            <w:right w:val="none" w:sz="0" w:space="0" w:color="auto"/>
          </w:divBdr>
        </w:div>
      </w:divsChild>
    </w:div>
    <w:div w:id="529684083">
      <w:bodyDiv w:val="1"/>
      <w:marLeft w:val="0"/>
      <w:marRight w:val="0"/>
      <w:marTop w:val="0"/>
      <w:marBottom w:val="0"/>
      <w:divBdr>
        <w:top w:val="none" w:sz="0" w:space="0" w:color="auto"/>
        <w:left w:val="none" w:sz="0" w:space="0" w:color="auto"/>
        <w:bottom w:val="none" w:sz="0" w:space="0" w:color="auto"/>
        <w:right w:val="none" w:sz="0" w:space="0" w:color="auto"/>
      </w:divBdr>
      <w:divsChild>
        <w:div w:id="1558011711">
          <w:marLeft w:val="-720"/>
          <w:marRight w:val="0"/>
          <w:marTop w:val="0"/>
          <w:marBottom w:val="0"/>
          <w:divBdr>
            <w:top w:val="none" w:sz="0" w:space="0" w:color="auto"/>
            <w:left w:val="none" w:sz="0" w:space="0" w:color="auto"/>
            <w:bottom w:val="none" w:sz="0" w:space="0" w:color="auto"/>
            <w:right w:val="none" w:sz="0" w:space="0" w:color="auto"/>
          </w:divBdr>
        </w:div>
      </w:divsChild>
    </w:div>
    <w:div w:id="532117903">
      <w:bodyDiv w:val="1"/>
      <w:marLeft w:val="0"/>
      <w:marRight w:val="0"/>
      <w:marTop w:val="0"/>
      <w:marBottom w:val="0"/>
      <w:divBdr>
        <w:top w:val="none" w:sz="0" w:space="0" w:color="auto"/>
        <w:left w:val="none" w:sz="0" w:space="0" w:color="auto"/>
        <w:bottom w:val="none" w:sz="0" w:space="0" w:color="auto"/>
        <w:right w:val="none" w:sz="0" w:space="0" w:color="auto"/>
      </w:divBdr>
      <w:divsChild>
        <w:div w:id="1934166134">
          <w:marLeft w:val="0"/>
          <w:marRight w:val="0"/>
          <w:marTop w:val="0"/>
          <w:marBottom w:val="0"/>
          <w:divBdr>
            <w:top w:val="none" w:sz="0" w:space="0" w:color="auto"/>
            <w:left w:val="none" w:sz="0" w:space="0" w:color="auto"/>
            <w:bottom w:val="none" w:sz="0" w:space="0" w:color="auto"/>
            <w:right w:val="none" w:sz="0" w:space="0" w:color="auto"/>
          </w:divBdr>
        </w:div>
      </w:divsChild>
    </w:div>
    <w:div w:id="532497549">
      <w:bodyDiv w:val="1"/>
      <w:marLeft w:val="0"/>
      <w:marRight w:val="0"/>
      <w:marTop w:val="0"/>
      <w:marBottom w:val="0"/>
      <w:divBdr>
        <w:top w:val="none" w:sz="0" w:space="0" w:color="auto"/>
        <w:left w:val="none" w:sz="0" w:space="0" w:color="auto"/>
        <w:bottom w:val="none" w:sz="0" w:space="0" w:color="auto"/>
        <w:right w:val="none" w:sz="0" w:space="0" w:color="auto"/>
      </w:divBdr>
      <w:divsChild>
        <w:div w:id="1605529332">
          <w:marLeft w:val="-720"/>
          <w:marRight w:val="0"/>
          <w:marTop w:val="0"/>
          <w:marBottom w:val="0"/>
          <w:divBdr>
            <w:top w:val="none" w:sz="0" w:space="0" w:color="auto"/>
            <w:left w:val="none" w:sz="0" w:space="0" w:color="auto"/>
            <w:bottom w:val="none" w:sz="0" w:space="0" w:color="auto"/>
            <w:right w:val="none" w:sz="0" w:space="0" w:color="auto"/>
          </w:divBdr>
        </w:div>
      </w:divsChild>
    </w:div>
    <w:div w:id="538053099">
      <w:bodyDiv w:val="1"/>
      <w:marLeft w:val="0"/>
      <w:marRight w:val="0"/>
      <w:marTop w:val="0"/>
      <w:marBottom w:val="0"/>
      <w:divBdr>
        <w:top w:val="none" w:sz="0" w:space="0" w:color="auto"/>
        <w:left w:val="none" w:sz="0" w:space="0" w:color="auto"/>
        <w:bottom w:val="none" w:sz="0" w:space="0" w:color="auto"/>
        <w:right w:val="none" w:sz="0" w:space="0" w:color="auto"/>
      </w:divBdr>
      <w:divsChild>
        <w:div w:id="1712151102">
          <w:marLeft w:val="-720"/>
          <w:marRight w:val="0"/>
          <w:marTop w:val="0"/>
          <w:marBottom w:val="0"/>
          <w:divBdr>
            <w:top w:val="none" w:sz="0" w:space="0" w:color="auto"/>
            <w:left w:val="none" w:sz="0" w:space="0" w:color="auto"/>
            <w:bottom w:val="none" w:sz="0" w:space="0" w:color="auto"/>
            <w:right w:val="none" w:sz="0" w:space="0" w:color="auto"/>
          </w:divBdr>
        </w:div>
      </w:divsChild>
    </w:div>
    <w:div w:id="573976124">
      <w:bodyDiv w:val="1"/>
      <w:marLeft w:val="0"/>
      <w:marRight w:val="0"/>
      <w:marTop w:val="0"/>
      <w:marBottom w:val="0"/>
      <w:divBdr>
        <w:top w:val="none" w:sz="0" w:space="0" w:color="auto"/>
        <w:left w:val="none" w:sz="0" w:space="0" w:color="auto"/>
        <w:bottom w:val="none" w:sz="0" w:space="0" w:color="auto"/>
        <w:right w:val="none" w:sz="0" w:space="0" w:color="auto"/>
      </w:divBdr>
    </w:div>
    <w:div w:id="582761629">
      <w:bodyDiv w:val="1"/>
      <w:marLeft w:val="0"/>
      <w:marRight w:val="0"/>
      <w:marTop w:val="0"/>
      <w:marBottom w:val="0"/>
      <w:divBdr>
        <w:top w:val="none" w:sz="0" w:space="0" w:color="auto"/>
        <w:left w:val="none" w:sz="0" w:space="0" w:color="auto"/>
        <w:bottom w:val="none" w:sz="0" w:space="0" w:color="auto"/>
        <w:right w:val="none" w:sz="0" w:space="0" w:color="auto"/>
      </w:divBdr>
      <w:divsChild>
        <w:div w:id="234975568">
          <w:marLeft w:val="-720"/>
          <w:marRight w:val="0"/>
          <w:marTop w:val="0"/>
          <w:marBottom w:val="0"/>
          <w:divBdr>
            <w:top w:val="none" w:sz="0" w:space="0" w:color="auto"/>
            <w:left w:val="none" w:sz="0" w:space="0" w:color="auto"/>
            <w:bottom w:val="none" w:sz="0" w:space="0" w:color="auto"/>
            <w:right w:val="none" w:sz="0" w:space="0" w:color="auto"/>
          </w:divBdr>
        </w:div>
      </w:divsChild>
    </w:div>
    <w:div w:id="613292008">
      <w:bodyDiv w:val="1"/>
      <w:marLeft w:val="0"/>
      <w:marRight w:val="0"/>
      <w:marTop w:val="0"/>
      <w:marBottom w:val="0"/>
      <w:divBdr>
        <w:top w:val="none" w:sz="0" w:space="0" w:color="auto"/>
        <w:left w:val="none" w:sz="0" w:space="0" w:color="auto"/>
        <w:bottom w:val="none" w:sz="0" w:space="0" w:color="auto"/>
        <w:right w:val="none" w:sz="0" w:space="0" w:color="auto"/>
      </w:divBdr>
      <w:divsChild>
        <w:div w:id="704526794">
          <w:marLeft w:val="-720"/>
          <w:marRight w:val="0"/>
          <w:marTop w:val="0"/>
          <w:marBottom w:val="0"/>
          <w:divBdr>
            <w:top w:val="none" w:sz="0" w:space="0" w:color="auto"/>
            <w:left w:val="none" w:sz="0" w:space="0" w:color="auto"/>
            <w:bottom w:val="none" w:sz="0" w:space="0" w:color="auto"/>
            <w:right w:val="none" w:sz="0" w:space="0" w:color="auto"/>
          </w:divBdr>
        </w:div>
      </w:divsChild>
    </w:div>
    <w:div w:id="618951387">
      <w:bodyDiv w:val="1"/>
      <w:marLeft w:val="0"/>
      <w:marRight w:val="0"/>
      <w:marTop w:val="0"/>
      <w:marBottom w:val="0"/>
      <w:divBdr>
        <w:top w:val="none" w:sz="0" w:space="0" w:color="auto"/>
        <w:left w:val="none" w:sz="0" w:space="0" w:color="auto"/>
        <w:bottom w:val="none" w:sz="0" w:space="0" w:color="auto"/>
        <w:right w:val="none" w:sz="0" w:space="0" w:color="auto"/>
      </w:divBdr>
      <w:divsChild>
        <w:div w:id="1728339939">
          <w:marLeft w:val="-720"/>
          <w:marRight w:val="0"/>
          <w:marTop w:val="0"/>
          <w:marBottom w:val="0"/>
          <w:divBdr>
            <w:top w:val="none" w:sz="0" w:space="0" w:color="auto"/>
            <w:left w:val="none" w:sz="0" w:space="0" w:color="auto"/>
            <w:bottom w:val="none" w:sz="0" w:space="0" w:color="auto"/>
            <w:right w:val="none" w:sz="0" w:space="0" w:color="auto"/>
          </w:divBdr>
        </w:div>
      </w:divsChild>
    </w:div>
    <w:div w:id="619074427">
      <w:bodyDiv w:val="1"/>
      <w:marLeft w:val="0"/>
      <w:marRight w:val="0"/>
      <w:marTop w:val="0"/>
      <w:marBottom w:val="0"/>
      <w:divBdr>
        <w:top w:val="none" w:sz="0" w:space="0" w:color="auto"/>
        <w:left w:val="none" w:sz="0" w:space="0" w:color="auto"/>
        <w:bottom w:val="none" w:sz="0" w:space="0" w:color="auto"/>
        <w:right w:val="none" w:sz="0" w:space="0" w:color="auto"/>
      </w:divBdr>
      <w:divsChild>
        <w:div w:id="30301902">
          <w:marLeft w:val="0"/>
          <w:marRight w:val="0"/>
          <w:marTop w:val="0"/>
          <w:marBottom w:val="0"/>
          <w:divBdr>
            <w:top w:val="none" w:sz="0" w:space="0" w:color="auto"/>
            <w:left w:val="none" w:sz="0" w:space="0" w:color="auto"/>
            <w:bottom w:val="none" w:sz="0" w:space="0" w:color="auto"/>
            <w:right w:val="none" w:sz="0" w:space="0" w:color="auto"/>
          </w:divBdr>
        </w:div>
        <w:div w:id="69423907">
          <w:marLeft w:val="0"/>
          <w:marRight w:val="0"/>
          <w:marTop w:val="0"/>
          <w:marBottom w:val="0"/>
          <w:divBdr>
            <w:top w:val="none" w:sz="0" w:space="0" w:color="auto"/>
            <w:left w:val="none" w:sz="0" w:space="0" w:color="auto"/>
            <w:bottom w:val="none" w:sz="0" w:space="0" w:color="auto"/>
            <w:right w:val="none" w:sz="0" w:space="0" w:color="auto"/>
          </w:divBdr>
        </w:div>
        <w:div w:id="81222658">
          <w:marLeft w:val="0"/>
          <w:marRight w:val="0"/>
          <w:marTop w:val="0"/>
          <w:marBottom w:val="0"/>
          <w:divBdr>
            <w:top w:val="none" w:sz="0" w:space="0" w:color="auto"/>
            <w:left w:val="none" w:sz="0" w:space="0" w:color="auto"/>
            <w:bottom w:val="none" w:sz="0" w:space="0" w:color="auto"/>
            <w:right w:val="none" w:sz="0" w:space="0" w:color="auto"/>
          </w:divBdr>
        </w:div>
        <w:div w:id="123621281">
          <w:marLeft w:val="0"/>
          <w:marRight w:val="0"/>
          <w:marTop w:val="0"/>
          <w:marBottom w:val="0"/>
          <w:divBdr>
            <w:top w:val="none" w:sz="0" w:space="0" w:color="auto"/>
            <w:left w:val="none" w:sz="0" w:space="0" w:color="auto"/>
            <w:bottom w:val="none" w:sz="0" w:space="0" w:color="auto"/>
            <w:right w:val="none" w:sz="0" w:space="0" w:color="auto"/>
          </w:divBdr>
        </w:div>
        <w:div w:id="142553726">
          <w:marLeft w:val="0"/>
          <w:marRight w:val="0"/>
          <w:marTop w:val="0"/>
          <w:marBottom w:val="0"/>
          <w:divBdr>
            <w:top w:val="none" w:sz="0" w:space="0" w:color="auto"/>
            <w:left w:val="none" w:sz="0" w:space="0" w:color="auto"/>
            <w:bottom w:val="none" w:sz="0" w:space="0" w:color="auto"/>
            <w:right w:val="none" w:sz="0" w:space="0" w:color="auto"/>
          </w:divBdr>
        </w:div>
        <w:div w:id="183322263">
          <w:marLeft w:val="0"/>
          <w:marRight w:val="0"/>
          <w:marTop w:val="0"/>
          <w:marBottom w:val="0"/>
          <w:divBdr>
            <w:top w:val="none" w:sz="0" w:space="0" w:color="auto"/>
            <w:left w:val="none" w:sz="0" w:space="0" w:color="auto"/>
            <w:bottom w:val="none" w:sz="0" w:space="0" w:color="auto"/>
            <w:right w:val="none" w:sz="0" w:space="0" w:color="auto"/>
          </w:divBdr>
        </w:div>
        <w:div w:id="221403654">
          <w:marLeft w:val="0"/>
          <w:marRight w:val="0"/>
          <w:marTop w:val="0"/>
          <w:marBottom w:val="0"/>
          <w:divBdr>
            <w:top w:val="none" w:sz="0" w:space="0" w:color="auto"/>
            <w:left w:val="none" w:sz="0" w:space="0" w:color="auto"/>
            <w:bottom w:val="none" w:sz="0" w:space="0" w:color="auto"/>
            <w:right w:val="none" w:sz="0" w:space="0" w:color="auto"/>
          </w:divBdr>
        </w:div>
        <w:div w:id="259457091">
          <w:marLeft w:val="0"/>
          <w:marRight w:val="0"/>
          <w:marTop w:val="0"/>
          <w:marBottom w:val="0"/>
          <w:divBdr>
            <w:top w:val="none" w:sz="0" w:space="0" w:color="auto"/>
            <w:left w:val="none" w:sz="0" w:space="0" w:color="auto"/>
            <w:bottom w:val="none" w:sz="0" w:space="0" w:color="auto"/>
            <w:right w:val="none" w:sz="0" w:space="0" w:color="auto"/>
          </w:divBdr>
        </w:div>
        <w:div w:id="317152333">
          <w:marLeft w:val="0"/>
          <w:marRight w:val="0"/>
          <w:marTop w:val="0"/>
          <w:marBottom w:val="0"/>
          <w:divBdr>
            <w:top w:val="none" w:sz="0" w:space="0" w:color="auto"/>
            <w:left w:val="none" w:sz="0" w:space="0" w:color="auto"/>
            <w:bottom w:val="none" w:sz="0" w:space="0" w:color="auto"/>
            <w:right w:val="none" w:sz="0" w:space="0" w:color="auto"/>
          </w:divBdr>
        </w:div>
        <w:div w:id="350297918">
          <w:marLeft w:val="0"/>
          <w:marRight w:val="0"/>
          <w:marTop w:val="0"/>
          <w:marBottom w:val="0"/>
          <w:divBdr>
            <w:top w:val="none" w:sz="0" w:space="0" w:color="auto"/>
            <w:left w:val="none" w:sz="0" w:space="0" w:color="auto"/>
            <w:bottom w:val="none" w:sz="0" w:space="0" w:color="auto"/>
            <w:right w:val="none" w:sz="0" w:space="0" w:color="auto"/>
          </w:divBdr>
        </w:div>
        <w:div w:id="355736354">
          <w:marLeft w:val="0"/>
          <w:marRight w:val="0"/>
          <w:marTop w:val="0"/>
          <w:marBottom w:val="0"/>
          <w:divBdr>
            <w:top w:val="none" w:sz="0" w:space="0" w:color="auto"/>
            <w:left w:val="none" w:sz="0" w:space="0" w:color="auto"/>
            <w:bottom w:val="none" w:sz="0" w:space="0" w:color="auto"/>
            <w:right w:val="none" w:sz="0" w:space="0" w:color="auto"/>
          </w:divBdr>
        </w:div>
        <w:div w:id="428041602">
          <w:marLeft w:val="0"/>
          <w:marRight w:val="0"/>
          <w:marTop w:val="0"/>
          <w:marBottom w:val="0"/>
          <w:divBdr>
            <w:top w:val="none" w:sz="0" w:space="0" w:color="auto"/>
            <w:left w:val="none" w:sz="0" w:space="0" w:color="auto"/>
            <w:bottom w:val="none" w:sz="0" w:space="0" w:color="auto"/>
            <w:right w:val="none" w:sz="0" w:space="0" w:color="auto"/>
          </w:divBdr>
        </w:div>
        <w:div w:id="496313348">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530648815">
          <w:marLeft w:val="0"/>
          <w:marRight w:val="0"/>
          <w:marTop w:val="0"/>
          <w:marBottom w:val="0"/>
          <w:divBdr>
            <w:top w:val="none" w:sz="0" w:space="0" w:color="auto"/>
            <w:left w:val="none" w:sz="0" w:space="0" w:color="auto"/>
            <w:bottom w:val="none" w:sz="0" w:space="0" w:color="auto"/>
            <w:right w:val="none" w:sz="0" w:space="0" w:color="auto"/>
          </w:divBdr>
        </w:div>
        <w:div w:id="548299606">
          <w:marLeft w:val="0"/>
          <w:marRight w:val="0"/>
          <w:marTop w:val="0"/>
          <w:marBottom w:val="0"/>
          <w:divBdr>
            <w:top w:val="none" w:sz="0" w:space="0" w:color="auto"/>
            <w:left w:val="none" w:sz="0" w:space="0" w:color="auto"/>
            <w:bottom w:val="none" w:sz="0" w:space="0" w:color="auto"/>
            <w:right w:val="none" w:sz="0" w:space="0" w:color="auto"/>
          </w:divBdr>
        </w:div>
        <w:div w:id="563832497">
          <w:marLeft w:val="0"/>
          <w:marRight w:val="0"/>
          <w:marTop w:val="0"/>
          <w:marBottom w:val="0"/>
          <w:divBdr>
            <w:top w:val="none" w:sz="0" w:space="0" w:color="auto"/>
            <w:left w:val="none" w:sz="0" w:space="0" w:color="auto"/>
            <w:bottom w:val="none" w:sz="0" w:space="0" w:color="auto"/>
            <w:right w:val="none" w:sz="0" w:space="0" w:color="auto"/>
          </w:divBdr>
        </w:div>
        <w:div w:id="568157840">
          <w:marLeft w:val="0"/>
          <w:marRight w:val="0"/>
          <w:marTop w:val="0"/>
          <w:marBottom w:val="0"/>
          <w:divBdr>
            <w:top w:val="none" w:sz="0" w:space="0" w:color="auto"/>
            <w:left w:val="none" w:sz="0" w:space="0" w:color="auto"/>
            <w:bottom w:val="none" w:sz="0" w:space="0" w:color="auto"/>
            <w:right w:val="none" w:sz="0" w:space="0" w:color="auto"/>
          </w:divBdr>
        </w:div>
        <w:div w:id="591012195">
          <w:marLeft w:val="0"/>
          <w:marRight w:val="0"/>
          <w:marTop w:val="0"/>
          <w:marBottom w:val="0"/>
          <w:divBdr>
            <w:top w:val="none" w:sz="0" w:space="0" w:color="auto"/>
            <w:left w:val="none" w:sz="0" w:space="0" w:color="auto"/>
            <w:bottom w:val="none" w:sz="0" w:space="0" w:color="auto"/>
            <w:right w:val="none" w:sz="0" w:space="0" w:color="auto"/>
          </w:divBdr>
        </w:div>
        <w:div w:id="721759506">
          <w:marLeft w:val="0"/>
          <w:marRight w:val="0"/>
          <w:marTop w:val="0"/>
          <w:marBottom w:val="0"/>
          <w:divBdr>
            <w:top w:val="none" w:sz="0" w:space="0" w:color="auto"/>
            <w:left w:val="none" w:sz="0" w:space="0" w:color="auto"/>
            <w:bottom w:val="none" w:sz="0" w:space="0" w:color="auto"/>
            <w:right w:val="none" w:sz="0" w:space="0" w:color="auto"/>
          </w:divBdr>
        </w:div>
        <w:div w:id="728654109">
          <w:marLeft w:val="0"/>
          <w:marRight w:val="0"/>
          <w:marTop w:val="0"/>
          <w:marBottom w:val="0"/>
          <w:divBdr>
            <w:top w:val="none" w:sz="0" w:space="0" w:color="auto"/>
            <w:left w:val="none" w:sz="0" w:space="0" w:color="auto"/>
            <w:bottom w:val="none" w:sz="0" w:space="0" w:color="auto"/>
            <w:right w:val="none" w:sz="0" w:space="0" w:color="auto"/>
          </w:divBdr>
        </w:div>
        <w:div w:id="742487376">
          <w:marLeft w:val="0"/>
          <w:marRight w:val="0"/>
          <w:marTop w:val="0"/>
          <w:marBottom w:val="0"/>
          <w:divBdr>
            <w:top w:val="none" w:sz="0" w:space="0" w:color="auto"/>
            <w:left w:val="none" w:sz="0" w:space="0" w:color="auto"/>
            <w:bottom w:val="none" w:sz="0" w:space="0" w:color="auto"/>
            <w:right w:val="none" w:sz="0" w:space="0" w:color="auto"/>
          </w:divBdr>
        </w:div>
        <w:div w:id="744841291">
          <w:marLeft w:val="0"/>
          <w:marRight w:val="0"/>
          <w:marTop w:val="0"/>
          <w:marBottom w:val="0"/>
          <w:divBdr>
            <w:top w:val="none" w:sz="0" w:space="0" w:color="auto"/>
            <w:left w:val="none" w:sz="0" w:space="0" w:color="auto"/>
            <w:bottom w:val="none" w:sz="0" w:space="0" w:color="auto"/>
            <w:right w:val="none" w:sz="0" w:space="0" w:color="auto"/>
          </w:divBdr>
        </w:div>
        <w:div w:id="752554496">
          <w:marLeft w:val="0"/>
          <w:marRight w:val="0"/>
          <w:marTop w:val="0"/>
          <w:marBottom w:val="0"/>
          <w:divBdr>
            <w:top w:val="none" w:sz="0" w:space="0" w:color="auto"/>
            <w:left w:val="none" w:sz="0" w:space="0" w:color="auto"/>
            <w:bottom w:val="none" w:sz="0" w:space="0" w:color="auto"/>
            <w:right w:val="none" w:sz="0" w:space="0" w:color="auto"/>
          </w:divBdr>
        </w:div>
        <w:div w:id="757094106">
          <w:marLeft w:val="0"/>
          <w:marRight w:val="0"/>
          <w:marTop w:val="0"/>
          <w:marBottom w:val="0"/>
          <w:divBdr>
            <w:top w:val="none" w:sz="0" w:space="0" w:color="auto"/>
            <w:left w:val="none" w:sz="0" w:space="0" w:color="auto"/>
            <w:bottom w:val="none" w:sz="0" w:space="0" w:color="auto"/>
            <w:right w:val="none" w:sz="0" w:space="0" w:color="auto"/>
          </w:divBdr>
        </w:div>
        <w:div w:id="767775119">
          <w:marLeft w:val="0"/>
          <w:marRight w:val="0"/>
          <w:marTop w:val="0"/>
          <w:marBottom w:val="0"/>
          <w:divBdr>
            <w:top w:val="none" w:sz="0" w:space="0" w:color="auto"/>
            <w:left w:val="none" w:sz="0" w:space="0" w:color="auto"/>
            <w:bottom w:val="none" w:sz="0" w:space="0" w:color="auto"/>
            <w:right w:val="none" w:sz="0" w:space="0" w:color="auto"/>
          </w:divBdr>
        </w:div>
        <w:div w:id="811288900">
          <w:marLeft w:val="0"/>
          <w:marRight w:val="0"/>
          <w:marTop w:val="0"/>
          <w:marBottom w:val="0"/>
          <w:divBdr>
            <w:top w:val="none" w:sz="0" w:space="0" w:color="auto"/>
            <w:left w:val="none" w:sz="0" w:space="0" w:color="auto"/>
            <w:bottom w:val="none" w:sz="0" w:space="0" w:color="auto"/>
            <w:right w:val="none" w:sz="0" w:space="0" w:color="auto"/>
          </w:divBdr>
        </w:div>
        <w:div w:id="812260220">
          <w:marLeft w:val="0"/>
          <w:marRight w:val="0"/>
          <w:marTop w:val="0"/>
          <w:marBottom w:val="0"/>
          <w:divBdr>
            <w:top w:val="none" w:sz="0" w:space="0" w:color="auto"/>
            <w:left w:val="none" w:sz="0" w:space="0" w:color="auto"/>
            <w:bottom w:val="none" w:sz="0" w:space="0" w:color="auto"/>
            <w:right w:val="none" w:sz="0" w:space="0" w:color="auto"/>
          </w:divBdr>
        </w:div>
        <w:div w:id="865824760">
          <w:marLeft w:val="0"/>
          <w:marRight w:val="0"/>
          <w:marTop w:val="0"/>
          <w:marBottom w:val="0"/>
          <w:divBdr>
            <w:top w:val="none" w:sz="0" w:space="0" w:color="auto"/>
            <w:left w:val="none" w:sz="0" w:space="0" w:color="auto"/>
            <w:bottom w:val="none" w:sz="0" w:space="0" w:color="auto"/>
            <w:right w:val="none" w:sz="0" w:space="0" w:color="auto"/>
          </w:divBdr>
        </w:div>
        <w:div w:id="868881541">
          <w:marLeft w:val="0"/>
          <w:marRight w:val="0"/>
          <w:marTop w:val="0"/>
          <w:marBottom w:val="0"/>
          <w:divBdr>
            <w:top w:val="none" w:sz="0" w:space="0" w:color="auto"/>
            <w:left w:val="none" w:sz="0" w:space="0" w:color="auto"/>
            <w:bottom w:val="none" w:sz="0" w:space="0" w:color="auto"/>
            <w:right w:val="none" w:sz="0" w:space="0" w:color="auto"/>
          </w:divBdr>
        </w:div>
        <w:div w:id="897980134">
          <w:marLeft w:val="0"/>
          <w:marRight w:val="0"/>
          <w:marTop w:val="0"/>
          <w:marBottom w:val="0"/>
          <w:divBdr>
            <w:top w:val="none" w:sz="0" w:space="0" w:color="auto"/>
            <w:left w:val="none" w:sz="0" w:space="0" w:color="auto"/>
            <w:bottom w:val="none" w:sz="0" w:space="0" w:color="auto"/>
            <w:right w:val="none" w:sz="0" w:space="0" w:color="auto"/>
          </w:divBdr>
        </w:div>
        <w:div w:id="955792236">
          <w:marLeft w:val="0"/>
          <w:marRight w:val="0"/>
          <w:marTop w:val="0"/>
          <w:marBottom w:val="0"/>
          <w:divBdr>
            <w:top w:val="none" w:sz="0" w:space="0" w:color="auto"/>
            <w:left w:val="none" w:sz="0" w:space="0" w:color="auto"/>
            <w:bottom w:val="none" w:sz="0" w:space="0" w:color="auto"/>
            <w:right w:val="none" w:sz="0" w:space="0" w:color="auto"/>
          </w:divBdr>
        </w:div>
        <w:div w:id="964625647">
          <w:marLeft w:val="0"/>
          <w:marRight w:val="0"/>
          <w:marTop w:val="0"/>
          <w:marBottom w:val="0"/>
          <w:divBdr>
            <w:top w:val="none" w:sz="0" w:space="0" w:color="auto"/>
            <w:left w:val="none" w:sz="0" w:space="0" w:color="auto"/>
            <w:bottom w:val="none" w:sz="0" w:space="0" w:color="auto"/>
            <w:right w:val="none" w:sz="0" w:space="0" w:color="auto"/>
          </w:divBdr>
        </w:div>
        <w:div w:id="991519937">
          <w:marLeft w:val="0"/>
          <w:marRight w:val="0"/>
          <w:marTop w:val="0"/>
          <w:marBottom w:val="0"/>
          <w:divBdr>
            <w:top w:val="none" w:sz="0" w:space="0" w:color="auto"/>
            <w:left w:val="none" w:sz="0" w:space="0" w:color="auto"/>
            <w:bottom w:val="none" w:sz="0" w:space="0" w:color="auto"/>
            <w:right w:val="none" w:sz="0" w:space="0" w:color="auto"/>
          </w:divBdr>
        </w:div>
        <w:div w:id="992416549">
          <w:marLeft w:val="0"/>
          <w:marRight w:val="0"/>
          <w:marTop w:val="0"/>
          <w:marBottom w:val="0"/>
          <w:divBdr>
            <w:top w:val="none" w:sz="0" w:space="0" w:color="auto"/>
            <w:left w:val="none" w:sz="0" w:space="0" w:color="auto"/>
            <w:bottom w:val="none" w:sz="0" w:space="0" w:color="auto"/>
            <w:right w:val="none" w:sz="0" w:space="0" w:color="auto"/>
          </w:divBdr>
        </w:div>
        <w:div w:id="1019702380">
          <w:marLeft w:val="0"/>
          <w:marRight w:val="0"/>
          <w:marTop w:val="0"/>
          <w:marBottom w:val="0"/>
          <w:divBdr>
            <w:top w:val="none" w:sz="0" w:space="0" w:color="auto"/>
            <w:left w:val="none" w:sz="0" w:space="0" w:color="auto"/>
            <w:bottom w:val="none" w:sz="0" w:space="0" w:color="auto"/>
            <w:right w:val="none" w:sz="0" w:space="0" w:color="auto"/>
          </w:divBdr>
        </w:div>
        <w:div w:id="1073892702">
          <w:marLeft w:val="0"/>
          <w:marRight w:val="0"/>
          <w:marTop w:val="0"/>
          <w:marBottom w:val="0"/>
          <w:divBdr>
            <w:top w:val="none" w:sz="0" w:space="0" w:color="auto"/>
            <w:left w:val="none" w:sz="0" w:space="0" w:color="auto"/>
            <w:bottom w:val="none" w:sz="0" w:space="0" w:color="auto"/>
            <w:right w:val="none" w:sz="0" w:space="0" w:color="auto"/>
          </w:divBdr>
        </w:div>
        <w:div w:id="1095127417">
          <w:marLeft w:val="0"/>
          <w:marRight w:val="0"/>
          <w:marTop w:val="0"/>
          <w:marBottom w:val="0"/>
          <w:divBdr>
            <w:top w:val="none" w:sz="0" w:space="0" w:color="auto"/>
            <w:left w:val="none" w:sz="0" w:space="0" w:color="auto"/>
            <w:bottom w:val="none" w:sz="0" w:space="0" w:color="auto"/>
            <w:right w:val="none" w:sz="0" w:space="0" w:color="auto"/>
          </w:divBdr>
        </w:div>
        <w:div w:id="1122191445">
          <w:marLeft w:val="0"/>
          <w:marRight w:val="0"/>
          <w:marTop w:val="0"/>
          <w:marBottom w:val="0"/>
          <w:divBdr>
            <w:top w:val="none" w:sz="0" w:space="0" w:color="auto"/>
            <w:left w:val="none" w:sz="0" w:space="0" w:color="auto"/>
            <w:bottom w:val="none" w:sz="0" w:space="0" w:color="auto"/>
            <w:right w:val="none" w:sz="0" w:space="0" w:color="auto"/>
          </w:divBdr>
        </w:div>
        <w:div w:id="1135875554">
          <w:marLeft w:val="0"/>
          <w:marRight w:val="0"/>
          <w:marTop w:val="0"/>
          <w:marBottom w:val="0"/>
          <w:divBdr>
            <w:top w:val="none" w:sz="0" w:space="0" w:color="auto"/>
            <w:left w:val="none" w:sz="0" w:space="0" w:color="auto"/>
            <w:bottom w:val="none" w:sz="0" w:space="0" w:color="auto"/>
            <w:right w:val="none" w:sz="0" w:space="0" w:color="auto"/>
          </w:divBdr>
        </w:div>
        <w:div w:id="1184393022">
          <w:marLeft w:val="0"/>
          <w:marRight w:val="0"/>
          <w:marTop w:val="0"/>
          <w:marBottom w:val="0"/>
          <w:divBdr>
            <w:top w:val="none" w:sz="0" w:space="0" w:color="auto"/>
            <w:left w:val="none" w:sz="0" w:space="0" w:color="auto"/>
            <w:bottom w:val="none" w:sz="0" w:space="0" w:color="auto"/>
            <w:right w:val="none" w:sz="0" w:space="0" w:color="auto"/>
          </w:divBdr>
        </w:div>
        <w:div w:id="1241714642">
          <w:marLeft w:val="0"/>
          <w:marRight w:val="0"/>
          <w:marTop w:val="0"/>
          <w:marBottom w:val="0"/>
          <w:divBdr>
            <w:top w:val="none" w:sz="0" w:space="0" w:color="auto"/>
            <w:left w:val="none" w:sz="0" w:space="0" w:color="auto"/>
            <w:bottom w:val="none" w:sz="0" w:space="0" w:color="auto"/>
            <w:right w:val="none" w:sz="0" w:space="0" w:color="auto"/>
          </w:divBdr>
        </w:div>
        <w:div w:id="1259024367">
          <w:marLeft w:val="0"/>
          <w:marRight w:val="0"/>
          <w:marTop w:val="0"/>
          <w:marBottom w:val="0"/>
          <w:divBdr>
            <w:top w:val="none" w:sz="0" w:space="0" w:color="auto"/>
            <w:left w:val="none" w:sz="0" w:space="0" w:color="auto"/>
            <w:bottom w:val="none" w:sz="0" w:space="0" w:color="auto"/>
            <w:right w:val="none" w:sz="0" w:space="0" w:color="auto"/>
          </w:divBdr>
        </w:div>
        <w:div w:id="1301033377">
          <w:marLeft w:val="0"/>
          <w:marRight w:val="0"/>
          <w:marTop w:val="0"/>
          <w:marBottom w:val="0"/>
          <w:divBdr>
            <w:top w:val="none" w:sz="0" w:space="0" w:color="auto"/>
            <w:left w:val="none" w:sz="0" w:space="0" w:color="auto"/>
            <w:bottom w:val="none" w:sz="0" w:space="0" w:color="auto"/>
            <w:right w:val="none" w:sz="0" w:space="0" w:color="auto"/>
          </w:divBdr>
        </w:div>
        <w:div w:id="1302928210">
          <w:marLeft w:val="0"/>
          <w:marRight w:val="0"/>
          <w:marTop w:val="0"/>
          <w:marBottom w:val="0"/>
          <w:divBdr>
            <w:top w:val="none" w:sz="0" w:space="0" w:color="auto"/>
            <w:left w:val="none" w:sz="0" w:space="0" w:color="auto"/>
            <w:bottom w:val="none" w:sz="0" w:space="0" w:color="auto"/>
            <w:right w:val="none" w:sz="0" w:space="0" w:color="auto"/>
          </w:divBdr>
        </w:div>
        <w:div w:id="1325084484">
          <w:marLeft w:val="0"/>
          <w:marRight w:val="0"/>
          <w:marTop w:val="0"/>
          <w:marBottom w:val="0"/>
          <w:divBdr>
            <w:top w:val="none" w:sz="0" w:space="0" w:color="auto"/>
            <w:left w:val="none" w:sz="0" w:space="0" w:color="auto"/>
            <w:bottom w:val="none" w:sz="0" w:space="0" w:color="auto"/>
            <w:right w:val="none" w:sz="0" w:space="0" w:color="auto"/>
          </w:divBdr>
        </w:div>
        <w:div w:id="1337073115">
          <w:marLeft w:val="0"/>
          <w:marRight w:val="0"/>
          <w:marTop w:val="0"/>
          <w:marBottom w:val="0"/>
          <w:divBdr>
            <w:top w:val="none" w:sz="0" w:space="0" w:color="auto"/>
            <w:left w:val="none" w:sz="0" w:space="0" w:color="auto"/>
            <w:bottom w:val="none" w:sz="0" w:space="0" w:color="auto"/>
            <w:right w:val="none" w:sz="0" w:space="0" w:color="auto"/>
          </w:divBdr>
        </w:div>
        <w:div w:id="1378120196">
          <w:marLeft w:val="0"/>
          <w:marRight w:val="0"/>
          <w:marTop w:val="0"/>
          <w:marBottom w:val="0"/>
          <w:divBdr>
            <w:top w:val="none" w:sz="0" w:space="0" w:color="auto"/>
            <w:left w:val="none" w:sz="0" w:space="0" w:color="auto"/>
            <w:bottom w:val="none" w:sz="0" w:space="0" w:color="auto"/>
            <w:right w:val="none" w:sz="0" w:space="0" w:color="auto"/>
          </w:divBdr>
        </w:div>
        <w:div w:id="1378434505">
          <w:marLeft w:val="0"/>
          <w:marRight w:val="0"/>
          <w:marTop w:val="0"/>
          <w:marBottom w:val="0"/>
          <w:divBdr>
            <w:top w:val="none" w:sz="0" w:space="0" w:color="auto"/>
            <w:left w:val="none" w:sz="0" w:space="0" w:color="auto"/>
            <w:bottom w:val="none" w:sz="0" w:space="0" w:color="auto"/>
            <w:right w:val="none" w:sz="0" w:space="0" w:color="auto"/>
          </w:divBdr>
        </w:div>
        <w:div w:id="1507593150">
          <w:marLeft w:val="0"/>
          <w:marRight w:val="0"/>
          <w:marTop w:val="0"/>
          <w:marBottom w:val="0"/>
          <w:divBdr>
            <w:top w:val="none" w:sz="0" w:space="0" w:color="auto"/>
            <w:left w:val="none" w:sz="0" w:space="0" w:color="auto"/>
            <w:bottom w:val="none" w:sz="0" w:space="0" w:color="auto"/>
            <w:right w:val="none" w:sz="0" w:space="0" w:color="auto"/>
          </w:divBdr>
        </w:div>
        <w:div w:id="1553734686">
          <w:marLeft w:val="0"/>
          <w:marRight w:val="0"/>
          <w:marTop w:val="0"/>
          <w:marBottom w:val="0"/>
          <w:divBdr>
            <w:top w:val="none" w:sz="0" w:space="0" w:color="auto"/>
            <w:left w:val="none" w:sz="0" w:space="0" w:color="auto"/>
            <w:bottom w:val="none" w:sz="0" w:space="0" w:color="auto"/>
            <w:right w:val="none" w:sz="0" w:space="0" w:color="auto"/>
          </w:divBdr>
        </w:div>
        <w:div w:id="1559442101">
          <w:marLeft w:val="0"/>
          <w:marRight w:val="0"/>
          <w:marTop w:val="0"/>
          <w:marBottom w:val="0"/>
          <w:divBdr>
            <w:top w:val="none" w:sz="0" w:space="0" w:color="auto"/>
            <w:left w:val="none" w:sz="0" w:space="0" w:color="auto"/>
            <w:bottom w:val="none" w:sz="0" w:space="0" w:color="auto"/>
            <w:right w:val="none" w:sz="0" w:space="0" w:color="auto"/>
          </w:divBdr>
        </w:div>
        <w:div w:id="1561939656">
          <w:marLeft w:val="0"/>
          <w:marRight w:val="0"/>
          <w:marTop w:val="0"/>
          <w:marBottom w:val="0"/>
          <w:divBdr>
            <w:top w:val="none" w:sz="0" w:space="0" w:color="auto"/>
            <w:left w:val="none" w:sz="0" w:space="0" w:color="auto"/>
            <w:bottom w:val="none" w:sz="0" w:space="0" w:color="auto"/>
            <w:right w:val="none" w:sz="0" w:space="0" w:color="auto"/>
          </w:divBdr>
        </w:div>
        <w:div w:id="1567764809">
          <w:marLeft w:val="0"/>
          <w:marRight w:val="0"/>
          <w:marTop w:val="0"/>
          <w:marBottom w:val="0"/>
          <w:divBdr>
            <w:top w:val="none" w:sz="0" w:space="0" w:color="auto"/>
            <w:left w:val="none" w:sz="0" w:space="0" w:color="auto"/>
            <w:bottom w:val="none" w:sz="0" w:space="0" w:color="auto"/>
            <w:right w:val="none" w:sz="0" w:space="0" w:color="auto"/>
          </w:divBdr>
        </w:div>
        <w:div w:id="1643078768">
          <w:marLeft w:val="0"/>
          <w:marRight w:val="0"/>
          <w:marTop w:val="0"/>
          <w:marBottom w:val="0"/>
          <w:divBdr>
            <w:top w:val="none" w:sz="0" w:space="0" w:color="auto"/>
            <w:left w:val="none" w:sz="0" w:space="0" w:color="auto"/>
            <w:bottom w:val="none" w:sz="0" w:space="0" w:color="auto"/>
            <w:right w:val="none" w:sz="0" w:space="0" w:color="auto"/>
          </w:divBdr>
        </w:div>
        <w:div w:id="1654869078">
          <w:marLeft w:val="0"/>
          <w:marRight w:val="0"/>
          <w:marTop w:val="0"/>
          <w:marBottom w:val="0"/>
          <w:divBdr>
            <w:top w:val="none" w:sz="0" w:space="0" w:color="auto"/>
            <w:left w:val="none" w:sz="0" w:space="0" w:color="auto"/>
            <w:bottom w:val="none" w:sz="0" w:space="0" w:color="auto"/>
            <w:right w:val="none" w:sz="0" w:space="0" w:color="auto"/>
          </w:divBdr>
        </w:div>
        <w:div w:id="1678192571">
          <w:marLeft w:val="0"/>
          <w:marRight w:val="0"/>
          <w:marTop w:val="0"/>
          <w:marBottom w:val="0"/>
          <w:divBdr>
            <w:top w:val="none" w:sz="0" w:space="0" w:color="auto"/>
            <w:left w:val="none" w:sz="0" w:space="0" w:color="auto"/>
            <w:bottom w:val="none" w:sz="0" w:space="0" w:color="auto"/>
            <w:right w:val="none" w:sz="0" w:space="0" w:color="auto"/>
          </w:divBdr>
        </w:div>
        <w:div w:id="1700887360">
          <w:marLeft w:val="0"/>
          <w:marRight w:val="0"/>
          <w:marTop w:val="0"/>
          <w:marBottom w:val="0"/>
          <w:divBdr>
            <w:top w:val="none" w:sz="0" w:space="0" w:color="auto"/>
            <w:left w:val="none" w:sz="0" w:space="0" w:color="auto"/>
            <w:bottom w:val="none" w:sz="0" w:space="0" w:color="auto"/>
            <w:right w:val="none" w:sz="0" w:space="0" w:color="auto"/>
          </w:divBdr>
        </w:div>
        <w:div w:id="1751921992">
          <w:marLeft w:val="0"/>
          <w:marRight w:val="0"/>
          <w:marTop w:val="0"/>
          <w:marBottom w:val="0"/>
          <w:divBdr>
            <w:top w:val="none" w:sz="0" w:space="0" w:color="auto"/>
            <w:left w:val="none" w:sz="0" w:space="0" w:color="auto"/>
            <w:bottom w:val="none" w:sz="0" w:space="0" w:color="auto"/>
            <w:right w:val="none" w:sz="0" w:space="0" w:color="auto"/>
          </w:divBdr>
        </w:div>
        <w:div w:id="1814985906">
          <w:marLeft w:val="0"/>
          <w:marRight w:val="0"/>
          <w:marTop w:val="0"/>
          <w:marBottom w:val="0"/>
          <w:divBdr>
            <w:top w:val="none" w:sz="0" w:space="0" w:color="auto"/>
            <w:left w:val="none" w:sz="0" w:space="0" w:color="auto"/>
            <w:bottom w:val="none" w:sz="0" w:space="0" w:color="auto"/>
            <w:right w:val="none" w:sz="0" w:space="0" w:color="auto"/>
          </w:divBdr>
        </w:div>
        <w:div w:id="1864587429">
          <w:marLeft w:val="0"/>
          <w:marRight w:val="0"/>
          <w:marTop w:val="0"/>
          <w:marBottom w:val="0"/>
          <w:divBdr>
            <w:top w:val="none" w:sz="0" w:space="0" w:color="auto"/>
            <w:left w:val="none" w:sz="0" w:space="0" w:color="auto"/>
            <w:bottom w:val="none" w:sz="0" w:space="0" w:color="auto"/>
            <w:right w:val="none" w:sz="0" w:space="0" w:color="auto"/>
          </w:divBdr>
        </w:div>
        <w:div w:id="1869440816">
          <w:marLeft w:val="0"/>
          <w:marRight w:val="0"/>
          <w:marTop w:val="0"/>
          <w:marBottom w:val="0"/>
          <w:divBdr>
            <w:top w:val="none" w:sz="0" w:space="0" w:color="auto"/>
            <w:left w:val="none" w:sz="0" w:space="0" w:color="auto"/>
            <w:bottom w:val="none" w:sz="0" w:space="0" w:color="auto"/>
            <w:right w:val="none" w:sz="0" w:space="0" w:color="auto"/>
          </w:divBdr>
        </w:div>
        <w:div w:id="1907687895">
          <w:marLeft w:val="0"/>
          <w:marRight w:val="0"/>
          <w:marTop w:val="0"/>
          <w:marBottom w:val="0"/>
          <w:divBdr>
            <w:top w:val="none" w:sz="0" w:space="0" w:color="auto"/>
            <w:left w:val="none" w:sz="0" w:space="0" w:color="auto"/>
            <w:bottom w:val="none" w:sz="0" w:space="0" w:color="auto"/>
            <w:right w:val="none" w:sz="0" w:space="0" w:color="auto"/>
          </w:divBdr>
        </w:div>
        <w:div w:id="1938828258">
          <w:marLeft w:val="0"/>
          <w:marRight w:val="0"/>
          <w:marTop w:val="0"/>
          <w:marBottom w:val="0"/>
          <w:divBdr>
            <w:top w:val="none" w:sz="0" w:space="0" w:color="auto"/>
            <w:left w:val="none" w:sz="0" w:space="0" w:color="auto"/>
            <w:bottom w:val="none" w:sz="0" w:space="0" w:color="auto"/>
            <w:right w:val="none" w:sz="0" w:space="0" w:color="auto"/>
          </w:divBdr>
        </w:div>
        <w:div w:id="1956784790">
          <w:marLeft w:val="0"/>
          <w:marRight w:val="0"/>
          <w:marTop w:val="0"/>
          <w:marBottom w:val="0"/>
          <w:divBdr>
            <w:top w:val="none" w:sz="0" w:space="0" w:color="auto"/>
            <w:left w:val="none" w:sz="0" w:space="0" w:color="auto"/>
            <w:bottom w:val="none" w:sz="0" w:space="0" w:color="auto"/>
            <w:right w:val="none" w:sz="0" w:space="0" w:color="auto"/>
          </w:divBdr>
        </w:div>
        <w:div w:id="1966541316">
          <w:marLeft w:val="0"/>
          <w:marRight w:val="0"/>
          <w:marTop w:val="0"/>
          <w:marBottom w:val="0"/>
          <w:divBdr>
            <w:top w:val="none" w:sz="0" w:space="0" w:color="auto"/>
            <w:left w:val="none" w:sz="0" w:space="0" w:color="auto"/>
            <w:bottom w:val="none" w:sz="0" w:space="0" w:color="auto"/>
            <w:right w:val="none" w:sz="0" w:space="0" w:color="auto"/>
          </w:divBdr>
        </w:div>
        <w:div w:id="1972058224">
          <w:marLeft w:val="0"/>
          <w:marRight w:val="0"/>
          <w:marTop w:val="0"/>
          <w:marBottom w:val="0"/>
          <w:divBdr>
            <w:top w:val="none" w:sz="0" w:space="0" w:color="auto"/>
            <w:left w:val="none" w:sz="0" w:space="0" w:color="auto"/>
            <w:bottom w:val="none" w:sz="0" w:space="0" w:color="auto"/>
            <w:right w:val="none" w:sz="0" w:space="0" w:color="auto"/>
          </w:divBdr>
        </w:div>
        <w:div w:id="1991982047">
          <w:marLeft w:val="0"/>
          <w:marRight w:val="0"/>
          <w:marTop w:val="0"/>
          <w:marBottom w:val="0"/>
          <w:divBdr>
            <w:top w:val="none" w:sz="0" w:space="0" w:color="auto"/>
            <w:left w:val="none" w:sz="0" w:space="0" w:color="auto"/>
            <w:bottom w:val="none" w:sz="0" w:space="0" w:color="auto"/>
            <w:right w:val="none" w:sz="0" w:space="0" w:color="auto"/>
          </w:divBdr>
        </w:div>
        <w:div w:id="2063140007">
          <w:marLeft w:val="0"/>
          <w:marRight w:val="0"/>
          <w:marTop w:val="0"/>
          <w:marBottom w:val="0"/>
          <w:divBdr>
            <w:top w:val="none" w:sz="0" w:space="0" w:color="auto"/>
            <w:left w:val="none" w:sz="0" w:space="0" w:color="auto"/>
            <w:bottom w:val="none" w:sz="0" w:space="0" w:color="auto"/>
            <w:right w:val="none" w:sz="0" w:space="0" w:color="auto"/>
          </w:divBdr>
        </w:div>
        <w:div w:id="2086419004">
          <w:marLeft w:val="0"/>
          <w:marRight w:val="0"/>
          <w:marTop w:val="0"/>
          <w:marBottom w:val="0"/>
          <w:divBdr>
            <w:top w:val="none" w:sz="0" w:space="0" w:color="auto"/>
            <w:left w:val="none" w:sz="0" w:space="0" w:color="auto"/>
            <w:bottom w:val="none" w:sz="0" w:space="0" w:color="auto"/>
            <w:right w:val="none" w:sz="0" w:space="0" w:color="auto"/>
          </w:divBdr>
        </w:div>
        <w:div w:id="2093773439">
          <w:marLeft w:val="0"/>
          <w:marRight w:val="0"/>
          <w:marTop w:val="0"/>
          <w:marBottom w:val="0"/>
          <w:divBdr>
            <w:top w:val="none" w:sz="0" w:space="0" w:color="auto"/>
            <w:left w:val="none" w:sz="0" w:space="0" w:color="auto"/>
            <w:bottom w:val="none" w:sz="0" w:space="0" w:color="auto"/>
            <w:right w:val="none" w:sz="0" w:space="0" w:color="auto"/>
          </w:divBdr>
        </w:div>
        <w:div w:id="2096196777">
          <w:marLeft w:val="0"/>
          <w:marRight w:val="0"/>
          <w:marTop w:val="0"/>
          <w:marBottom w:val="0"/>
          <w:divBdr>
            <w:top w:val="none" w:sz="0" w:space="0" w:color="auto"/>
            <w:left w:val="none" w:sz="0" w:space="0" w:color="auto"/>
            <w:bottom w:val="none" w:sz="0" w:space="0" w:color="auto"/>
            <w:right w:val="none" w:sz="0" w:space="0" w:color="auto"/>
          </w:divBdr>
        </w:div>
        <w:div w:id="2115395298">
          <w:marLeft w:val="0"/>
          <w:marRight w:val="0"/>
          <w:marTop w:val="0"/>
          <w:marBottom w:val="0"/>
          <w:divBdr>
            <w:top w:val="none" w:sz="0" w:space="0" w:color="auto"/>
            <w:left w:val="none" w:sz="0" w:space="0" w:color="auto"/>
            <w:bottom w:val="none" w:sz="0" w:space="0" w:color="auto"/>
            <w:right w:val="none" w:sz="0" w:space="0" w:color="auto"/>
          </w:divBdr>
        </w:div>
      </w:divsChild>
    </w:div>
    <w:div w:id="621958604">
      <w:bodyDiv w:val="1"/>
      <w:marLeft w:val="0"/>
      <w:marRight w:val="0"/>
      <w:marTop w:val="0"/>
      <w:marBottom w:val="0"/>
      <w:divBdr>
        <w:top w:val="none" w:sz="0" w:space="0" w:color="auto"/>
        <w:left w:val="none" w:sz="0" w:space="0" w:color="auto"/>
        <w:bottom w:val="none" w:sz="0" w:space="0" w:color="auto"/>
        <w:right w:val="none" w:sz="0" w:space="0" w:color="auto"/>
      </w:divBdr>
      <w:divsChild>
        <w:div w:id="1807627465">
          <w:marLeft w:val="-720"/>
          <w:marRight w:val="0"/>
          <w:marTop w:val="0"/>
          <w:marBottom w:val="0"/>
          <w:divBdr>
            <w:top w:val="none" w:sz="0" w:space="0" w:color="auto"/>
            <w:left w:val="none" w:sz="0" w:space="0" w:color="auto"/>
            <w:bottom w:val="none" w:sz="0" w:space="0" w:color="auto"/>
            <w:right w:val="none" w:sz="0" w:space="0" w:color="auto"/>
          </w:divBdr>
        </w:div>
      </w:divsChild>
    </w:div>
    <w:div w:id="631909504">
      <w:bodyDiv w:val="1"/>
      <w:marLeft w:val="0"/>
      <w:marRight w:val="0"/>
      <w:marTop w:val="0"/>
      <w:marBottom w:val="0"/>
      <w:divBdr>
        <w:top w:val="none" w:sz="0" w:space="0" w:color="auto"/>
        <w:left w:val="none" w:sz="0" w:space="0" w:color="auto"/>
        <w:bottom w:val="none" w:sz="0" w:space="0" w:color="auto"/>
        <w:right w:val="none" w:sz="0" w:space="0" w:color="auto"/>
      </w:divBdr>
      <w:divsChild>
        <w:div w:id="1705785556">
          <w:marLeft w:val="-720"/>
          <w:marRight w:val="0"/>
          <w:marTop w:val="0"/>
          <w:marBottom w:val="0"/>
          <w:divBdr>
            <w:top w:val="none" w:sz="0" w:space="0" w:color="auto"/>
            <w:left w:val="none" w:sz="0" w:space="0" w:color="auto"/>
            <w:bottom w:val="none" w:sz="0" w:space="0" w:color="auto"/>
            <w:right w:val="none" w:sz="0" w:space="0" w:color="auto"/>
          </w:divBdr>
        </w:div>
      </w:divsChild>
    </w:div>
    <w:div w:id="634599937">
      <w:bodyDiv w:val="1"/>
      <w:marLeft w:val="0"/>
      <w:marRight w:val="0"/>
      <w:marTop w:val="0"/>
      <w:marBottom w:val="0"/>
      <w:divBdr>
        <w:top w:val="none" w:sz="0" w:space="0" w:color="auto"/>
        <w:left w:val="none" w:sz="0" w:space="0" w:color="auto"/>
        <w:bottom w:val="none" w:sz="0" w:space="0" w:color="auto"/>
        <w:right w:val="none" w:sz="0" w:space="0" w:color="auto"/>
      </w:divBdr>
    </w:div>
    <w:div w:id="639918459">
      <w:bodyDiv w:val="1"/>
      <w:marLeft w:val="0"/>
      <w:marRight w:val="0"/>
      <w:marTop w:val="0"/>
      <w:marBottom w:val="0"/>
      <w:divBdr>
        <w:top w:val="none" w:sz="0" w:space="0" w:color="auto"/>
        <w:left w:val="none" w:sz="0" w:space="0" w:color="auto"/>
        <w:bottom w:val="none" w:sz="0" w:space="0" w:color="auto"/>
        <w:right w:val="none" w:sz="0" w:space="0" w:color="auto"/>
      </w:divBdr>
      <w:divsChild>
        <w:div w:id="725757229">
          <w:marLeft w:val="-720"/>
          <w:marRight w:val="0"/>
          <w:marTop w:val="0"/>
          <w:marBottom w:val="0"/>
          <w:divBdr>
            <w:top w:val="none" w:sz="0" w:space="0" w:color="auto"/>
            <w:left w:val="none" w:sz="0" w:space="0" w:color="auto"/>
            <w:bottom w:val="none" w:sz="0" w:space="0" w:color="auto"/>
            <w:right w:val="none" w:sz="0" w:space="0" w:color="auto"/>
          </w:divBdr>
        </w:div>
      </w:divsChild>
    </w:div>
    <w:div w:id="654605586">
      <w:bodyDiv w:val="1"/>
      <w:marLeft w:val="0"/>
      <w:marRight w:val="0"/>
      <w:marTop w:val="0"/>
      <w:marBottom w:val="0"/>
      <w:divBdr>
        <w:top w:val="none" w:sz="0" w:space="0" w:color="auto"/>
        <w:left w:val="none" w:sz="0" w:space="0" w:color="auto"/>
        <w:bottom w:val="none" w:sz="0" w:space="0" w:color="auto"/>
        <w:right w:val="none" w:sz="0" w:space="0" w:color="auto"/>
      </w:divBdr>
      <w:divsChild>
        <w:div w:id="629437976">
          <w:marLeft w:val="-720"/>
          <w:marRight w:val="0"/>
          <w:marTop w:val="0"/>
          <w:marBottom w:val="0"/>
          <w:divBdr>
            <w:top w:val="none" w:sz="0" w:space="0" w:color="auto"/>
            <w:left w:val="none" w:sz="0" w:space="0" w:color="auto"/>
            <w:bottom w:val="none" w:sz="0" w:space="0" w:color="auto"/>
            <w:right w:val="none" w:sz="0" w:space="0" w:color="auto"/>
          </w:divBdr>
        </w:div>
      </w:divsChild>
    </w:div>
    <w:div w:id="696855375">
      <w:bodyDiv w:val="1"/>
      <w:marLeft w:val="0"/>
      <w:marRight w:val="0"/>
      <w:marTop w:val="0"/>
      <w:marBottom w:val="0"/>
      <w:divBdr>
        <w:top w:val="none" w:sz="0" w:space="0" w:color="auto"/>
        <w:left w:val="none" w:sz="0" w:space="0" w:color="auto"/>
        <w:bottom w:val="none" w:sz="0" w:space="0" w:color="auto"/>
        <w:right w:val="none" w:sz="0" w:space="0" w:color="auto"/>
      </w:divBdr>
    </w:div>
    <w:div w:id="723066506">
      <w:bodyDiv w:val="1"/>
      <w:marLeft w:val="0"/>
      <w:marRight w:val="0"/>
      <w:marTop w:val="0"/>
      <w:marBottom w:val="0"/>
      <w:divBdr>
        <w:top w:val="none" w:sz="0" w:space="0" w:color="auto"/>
        <w:left w:val="none" w:sz="0" w:space="0" w:color="auto"/>
        <w:bottom w:val="none" w:sz="0" w:space="0" w:color="auto"/>
        <w:right w:val="none" w:sz="0" w:space="0" w:color="auto"/>
      </w:divBdr>
      <w:divsChild>
        <w:div w:id="271481122">
          <w:marLeft w:val="-720"/>
          <w:marRight w:val="0"/>
          <w:marTop w:val="0"/>
          <w:marBottom w:val="0"/>
          <w:divBdr>
            <w:top w:val="none" w:sz="0" w:space="0" w:color="auto"/>
            <w:left w:val="none" w:sz="0" w:space="0" w:color="auto"/>
            <w:bottom w:val="none" w:sz="0" w:space="0" w:color="auto"/>
            <w:right w:val="none" w:sz="0" w:space="0" w:color="auto"/>
          </w:divBdr>
        </w:div>
      </w:divsChild>
    </w:div>
    <w:div w:id="733704660">
      <w:bodyDiv w:val="1"/>
      <w:marLeft w:val="0"/>
      <w:marRight w:val="0"/>
      <w:marTop w:val="0"/>
      <w:marBottom w:val="0"/>
      <w:divBdr>
        <w:top w:val="none" w:sz="0" w:space="0" w:color="auto"/>
        <w:left w:val="none" w:sz="0" w:space="0" w:color="auto"/>
        <w:bottom w:val="none" w:sz="0" w:space="0" w:color="auto"/>
        <w:right w:val="none" w:sz="0" w:space="0" w:color="auto"/>
      </w:divBdr>
      <w:divsChild>
        <w:div w:id="856775567">
          <w:marLeft w:val="-720"/>
          <w:marRight w:val="0"/>
          <w:marTop w:val="0"/>
          <w:marBottom w:val="0"/>
          <w:divBdr>
            <w:top w:val="none" w:sz="0" w:space="0" w:color="auto"/>
            <w:left w:val="none" w:sz="0" w:space="0" w:color="auto"/>
            <w:bottom w:val="none" w:sz="0" w:space="0" w:color="auto"/>
            <w:right w:val="none" w:sz="0" w:space="0" w:color="auto"/>
          </w:divBdr>
        </w:div>
      </w:divsChild>
    </w:div>
    <w:div w:id="756753690">
      <w:bodyDiv w:val="1"/>
      <w:marLeft w:val="0"/>
      <w:marRight w:val="0"/>
      <w:marTop w:val="0"/>
      <w:marBottom w:val="0"/>
      <w:divBdr>
        <w:top w:val="none" w:sz="0" w:space="0" w:color="auto"/>
        <w:left w:val="none" w:sz="0" w:space="0" w:color="auto"/>
        <w:bottom w:val="none" w:sz="0" w:space="0" w:color="auto"/>
        <w:right w:val="none" w:sz="0" w:space="0" w:color="auto"/>
      </w:divBdr>
    </w:div>
    <w:div w:id="764761635">
      <w:bodyDiv w:val="1"/>
      <w:marLeft w:val="0"/>
      <w:marRight w:val="0"/>
      <w:marTop w:val="0"/>
      <w:marBottom w:val="0"/>
      <w:divBdr>
        <w:top w:val="none" w:sz="0" w:space="0" w:color="auto"/>
        <w:left w:val="none" w:sz="0" w:space="0" w:color="auto"/>
        <w:bottom w:val="none" w:sz="0" w:space="0" w:color="auto"/>
        <w:right w:val="none" w:sz="0" w:space="0" w:color="auto"/>
      </w:divBdr>
      <w:divsChild>
        <w:div w:id="1005480288">
          <w:marLeft w:val="0"/>
          <w:marRight w:val="0"/>
          <w:marTop w:val="0"/>
          <w:marBottom w:val="0"/>
          <w:divBdr>
            <w:top w:val="none" w:sz="0" w:space="0" w:color="auto"/>
            <w:left w:val="none" w:sz="0" w:space="0" w:color="auto"/>
            <w:bottom w:val="none" w:sz="0" w:space="0" w:color="auto"/>
            <w:right w:val="none" w:sz="0" w:space="0" w:color="auto"/>
          </w:divBdr>
        </w:div>
      </w:divsChild>
    </w:div>
    <w:div w:id="774056707">
      <w:bodyDiv w:val="1"/>
      <w:marLeft w:val="0"/>
      <w:marRight w:val="0"/>
      <w:marTop w:val="0"/>
      <w:marBottom w:val="0"/>
      <w:divBdr>
        <w:top w:val="none" w:sz="0" w:space="0" w:color="auto"/>
        <w:left w:val="none" w:sz="0" w:space="0" w:color="auto"/>
        <w:bottom w:val="none" w:sz="0" w:space="0" w:color="auto"/>
        <w:right w:val="none" w:sz="0" w:space="0" w:color="auto"/>
      </w:divBdr>
    </w:div>
    <w:div w:id="789207910">
      <w:bodyDiv w:val="1"/>
      <w:marLeft w:val="0"/>
      <w:marRight w:val="0"/>
      <w:marTop w:val="0"/>
      <w:marBottom w:val="0"/>
      <w:divBdr>
        <w:top w:val="none" w:sz="0" w:space="0" w:color="auto"/>
        <w:left w:val="none" w:sz="0" w:space="0" w:color="auto"/>
        <w:bottom w:val="none" w:sz="0" w:space="0" w:color="auto"/>
        <w:right w:val="none" w:sz="0" w:space="0" w:color="auto"/>
      </w:divBdr>
      <w:divsChild>
        <w:div w:id="1613978124">
          <w:marLeft w:val="-720"/>
          <w:marRight w:val="0"/>
          <w:marTop w:val="0"/>
          <w:marBottom w:val="0"/>
          <w:divBdr>
            <w:top w:val="none" w:sz="0" w:space="0" w:color="auto"/>
            <w:left w:val="none" w:sz="0" w:space="0" w:color="auto"/>
            <w:bottom w:val="none" w:sz="0" w:space="0" w:color="auto"/>
            <w:right w:val="none" w:sz="0" w:space="0" w:color="auto"/>
          </w:divBdr>
        </w:div>
      </w:divsChild>
    </w:div>
    <w:div w:id="798573534">
      <w:bodyDiv w:val="1"/>
      <w:marLeft w:val="0"/>
      <w:marRight w:val="0"/>
      <w:marTop w:val="0"/>
      <w:marBottom w:val="0"/>
      <w:divBdr>
        <w:top w:val="none" w:sz="0" w:space="0" w:color="auto"/>
        <w:left w:val="none" w:sz="0" w:space="0" w:color="auto"/>
        <w:bottom w:val="none" w:sz="0" w:space="0" w:color="auto"/>
        <w:right w:val="none" w:sz="0" w:space="0" w:color="auto"/>
      </w:divBdr>
      <w:divsChild>
        <w:div w:id="1568610217">
          <w:marLeft w:val="-720"/>
          <w:marRight w:val="0"/>
          <w:marTop w:val="0"/>
          <w:marBottom w:val="0"/>
          <w:divBdr>
            <w:top w:val="none" w:sz="0" w:space="0" w:color="auto"/>
            <w:left w:val="none" w:sz="0" w:space="0" w:color="auto"/>
            <w:bottom w:val="none" w:sz="0" w:space="0" w:color="auto"/>
            <w:right w:val="none" w:sz="0" w:space="0" w:color="auto"/>
          </w:divBdr>
        </w:div>
      </w:divsChild>
    </w:div>
    <w:div w:id="815537956">
      <w:bodyDiv w:val="1"/>
      <w:marLeft w:val="0"/>
      <w:marRight w:val="0"/>
      <w:marTop w:val="0"/>
      <w:marBottom w:val="0"/>
      <w:divBdr>
        <w:top w:val="none" w:sz="0" w:space="0" w:color="auto"/>
        <w:left w:val="none" w:sz="0" w:space="0" w:color="auto"/>
        <w:bottom w:val="none" w:sz="0" w:space="0" w:color="auto"/>
        <w:right w:val="none" w:sz="0" w:space="0" w:color="auto"/>
      </w:divBdr>
    </w:div>
    <w:div w:id="815729175">
      <w:bodyDiv w:val="1"/>
      <w:marLeft w:val="0"/>
      <w:marRight w:val="0"/>
      <w:marTop w:val="0"/>
      <w:marBottom w:val="0"/>
      <w:divBdr>
        <w:top w:val="none" w:sz="0" w:space="0" w:color="auto"/>
        <w:left w:val="none" w:sz="0" w:space="0" w:color="auto"/>
        <w:bottom w:val="none" w:sz="0" w:space="0" w:color="auto"/>
        <w:right w:val="none" w:sz="0" w:space="0" w:color="auto"/>
      </w:divBdr>
    </w:div>
    <w:div w:id="820735455">
      <w:bodyDiv w:val="1"/>
      <w:marLeft w:val="0"/>
      <w:marRight w:val="0"/>
      <w:marTop w:val="0"/>
      <w:marBottom w:val="0"/>
      <w:divBdr>
        <w:top w:val="none" w:sz="0" w:space="0" w:color="auto"/>
        <w:left w:val="none" w:sz="0" w:space="0" w:color="auto"/>
        <w:bottom w:val="none" w:sz="0" w:space="0" w:color="auto"/>
        <w:right w:val="none" w:sz="0" w:space="0" w:color="auto"/>
      </w:divBdr>
      <w:divsChild>
        <w:div w:id="559049892">
          <w:marLeft w:val="0"/>
          <w:marRight w:val="0"/>
          <w:marTop w:val="0"/>
          <w:marBottom w:val="0"/>
          <w:divBdr>
            <w:top w:val="none" w:sz="0" w:space="0" w:color="auto"/>
            <w:left w:val="none" w:sz="0" w:space="0" w:color="auto"/>
            <w:bottom w:val="none" w:sz="0" w:space="0" w:color="auto"/>
            <w:right w:val="none" w:sz="0" w:space="0" w:color="auto"/>
          </w:divBdr>
          <w:divsChild>
            <w:div w:id="1531802176">
              <w:marLeft w:val="0"/>
              <w:marRight w:val="0"/>
              <w:marTop w:val="0"/>
              <w:marBottom w:val="0"/>
              <w:divBdr>
                <w:top w:val="none" w:sz="0" w:space="0" w:color="auto"/>
                <w:left w:val="none" w:sz="0" w:space="0" w:color="auto"/>
                <w:bottom w:val="none" w:sz="0" w:space="0" w:color="auto"/>
                <w:right w:val="none" w:sz="0" w:space="0" w:color="auto"/>
              </w:divBdr>
              <w:divsChild>
                <w:div w:id="2758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3537">
          <w:marLeft w:val="0"/>
          <w:marRight w:val="0"/>
          <w:marTop w:val="0"/>
          <w:marBottom w:val="0"/>
          <w:divBdr>
            <w:top w:val="none" w:sz="0" w:space="0" w:color="auto"/>
            <w:left w:val="none" w:sz="0" w:space="0" w:color="auto"/>
            <w:bottom w:val="none" w:sz="0" w:space="0" w:color="auto"/>
            <w:right w:val="none" w:sz="0" w:space="0" w:color="auto"/>
          </w:divBdr>
          <w:divsChild>
            <w:div w:id="1455638316">
              <w:marLeft w:val="0"/>
              <w:marRight w:val="0"/>
              <w:marTop w:val="0"/>
              <w:marBottom w:val="0"/>
              <w:divBdr>
                <w:top w:val="none" w:sz="0" w:space="0" w:color="auto"/>
                <w:left w:val="none" w:sz="0" w:space="0" w:color="auto"/>
                <w:bottom w:val="none" w:sz="0" w:space="0" w:color="auto"/>
                <w:right w:val="none" w:sz="0" w:space="0" w:color="auto"/>
              </w:divBdr>
              <w:divsChild>
                <w:div w:id="986781396">
                  <w:marLeft w:val="0"/>
                  <w:marRight w:val="0"/>
                  <w:marTop w:val="0"/>
                  <w:marBottom w:val="0"/>
                  <w:divBdr>
                    <w:top w:val="none" w:sz="0" w:space="0" w:color="auto"/>
                    <w:left w:val="none" w:sz="0" w:space="0" w:color="auto"/>
                    <w:bottom w:val="none" w:sz="0" w:space="0" w:color="auto"/>
                    <w:right w:val="none" w:sz="0" w:space="0" w:color="auto"/>
                  </w:divBdr>
                  <w:divsChild>
                    <w:div w:id="187523792">
                      <w:marLeft w:val="0"/>
                      <w:marRight w:val="0"/>
                      <w:marTop w:val="0"/>
                      <w:marBottom w:val="0"/>
                      <w:divBdr>
                        <w:top w:val="none" w:sz="0" w:space="0" w:color="auto"/>
                        <w:left w:val="none" w:sz="0" w:space="0" w:color="auto"/>
                        <w:bottom w:val="none" w:sz="0" w:space="0" w:color="auto"/>
                        <w:right w:val="none" w:sz="0" w:space="0" w:color="auto"/>
                      </w:divBdr>
                    </w:div>
                    <w:div w:id="1799032851">
                      <w:marLeft w:val="0"/>
                      <w:marRight w:val="0"/>
                      <w:marTop w:val="0"/>
                      <w:marBottom w:val="0"/>
                      <w:divBdr>
                        <w:top w:val="none" w:sz="0" w:space="0" w:color="auto"/>
                        <w:left w:val="none" w:sz="0" w:space="0" w:color="auto"/>
                        <w:bottom w:val="none" w:sz="0" w:space="0" w:color="auto"/>
                        <w:right w:val="none" w:sz="0" w:space="0" w:color="auto"/>
                      </w:divBdr>
                    </w:div>
                    <w:div w:id="603734733">
                      <w:marLeft w:val="0"/>
                      <w:marRight w:val="0"/>
                      <w:marTop w:val="0"/>
                      <w:marBottom w:val="0"/>
                      <w:divBdr>
                        <w:top w:val="none" w:sz="0" w:space="0" w:color="auto"/>
                        <w:left w:val="none" w:sz="0" w:space="0" w:color="auto"/>
                        <w:bottom w:val="none" w:sz="0" w:space="0" w:color="auto"/>
                        <w:right w:val="none" w:sz="0" w:space="0" w:color="auto"/>
                      </w:divBdr>
                    </w:div>
                    <w:div w:id="1541749124">
                      <w:marLeft w:val="0"/>
                      <w:marRight w:val="0"/>
                      <w:marTop w:val="0"/>
                      <w:marBottom w:val="0"/>
                      <w:divBdr>
                        <w:top w:val="none" w:sz="0" w:space="0" w:color="auto"/>
                        <w:left w:val="none" w:sz="0" w:space="0" w:color="auto"/>
                        <w:bottom w:val="none" w:sz="0" w:space="0" w:color="auto"/>
                        <w:right w:val="none" w:sz="0" w:space="0" w:color="auto"/>
                      </w:divBdr>
                    </w:div>
                    <w:div w:id="321856915">
                      <w:marLeft w:val="0"/>
                      <w:marRight w:val="0"/>
                      <w:marTop w:val="0"/>
                      <w:marBottom w:val="0"/>
                      <w:divBdr>
                        <w:top w:val="none" w:sz="0" w:space="0" w:color="auto"/>
                        <w:left w:val="none" w:sz="0" w:space="0" w:color="auto"/>
                        <w:bottom w:val="none" w:sz="0" w:space="0" w:color="auto"/>
                        <w:right w:val="none" w:sz="0" w:space="0" w:color="auto"/>
                      </w:divBdr>
                    </w:div>
                    <w:div w:id="417140151">
                      <w:marLeft w:val="0"/>
                      <w:marRight w:val="0"/>
                      <w:marTop w:val="0"/>
                      <w:marBottom w:val="0"/>
                      <w:divBdr>
                        <w:top w:val="none" w:sz="0" w:space="0" w:color="auto"/>
                        <w:left w:val="none" w:sz="0" w:space="0" w:color="auto"/>
                        <w:bottom w:val="none" w:sz="0" w:space="0" w:color="auto"/>
                        <w:right w:val="none" w:sz="0" w:space="0" w:color="auto"/>
                      </w:divBdr>
                    </w:div>
                    <w:div w:id="653142012">
                      <w:marLeft w:val="0"/>
                      <w:marRight w:val="0"/>
                      <w:marTop w:val="0"/>
                      <w:marBottom w:val="0"/>
                      <w:divBdr>
                        <w:top w:val="none" w:sz="0" w:space="0" w:color="auto"/>
                        <w:left w:val="none" w:sz="0" w:space="0" w:color="auto"/>
                        <w:bottom w:val="none" w:sz="0" w:space="0" w:color="auto"/>
                        <w:right w:val="none" w:sz="0" w:space="0" w:color="auto"/>
                      </w:divBdr>
                    </w:div>
                    <w:div w:id="235090300">
                      <w:marLeft w:val="0"/>
                      <w:marRight w:val="0"/>
                      <w:marTop w:val="0"/>
                      <w:marBottom w:val="0"/>
                      <w:divBdr>
                        <w:top w:val="none" w:sz="0" w:space="0" w:color="auto"/>
                        <w:left w:val="none" w:sz="0" w:space="0" w:color="auto"/>
                        <w:bottom w:val="none" w:sz="0" w:space="0" w:color="auto"/>
                        <w:right w:val="none" w:sz="0" w:space="0" w:color="auto"/>
                      </w:divBdr>
                    </w:div>
                    <w:div w:id="1865636363">
                      <w:marLeft w:val="0"/>
                      <w:marRight w:val="0"/>
                      <w:marTop w:val="0"/>
                      <w:marBottom w:val="0"/>
                      <w:divBdr>
                        <w:top w:val="none" w:sz="0" w:space="0" w:color="auto"/>
                        <w:left w:val="none" w:sz="0" w:space="0" w:color="auto"/>
                        <w:bottom w:val="none" w:sz="0" w:space="0" w:color="auto"/>
                        <w:right w:val="none" w:sz="0" w:space="0" w:color="auto"/>
                      </w:divBdr>
                    </w:div>
                    <w:div w:id="2083869059">
                      <w:marLeft w:val="0"/>
                      <w:marRight w:val="0"/>
                      <w:marTop w:val="0"/>
                      <w:marBottom w:val="0"/>
                      <w:divBdr>
                        <w:top w:val="none" w:sz="0" w:space="0" w:color="auto"/>
                        <w:left w:val="none" w:sz="0" w:space="0" w:color="auto"/>
                        <w:bottom w:val="none" w:sz="0" w:space="0" w:color="auto"/>
                        <w:right w:val="none" w:sz="0" w:space="0" w:color="auto"/>
                      </w:divBdr>
                    </w:div>
                    <w:div w:id="750152824">
                      <w:marLeft w:val="0"/>
                      <w:marRight w:val="0"/>
                      <w:marTop w:val="0"/>
                      <w:marBottom w:val="0"/>
                      <w:divBdr>
                        <w:top w:val="none" w:sz="0" w:space="0" w:color="auto"/>
                        <w:left w:val="none" w:sz="0" w:space="0" w:color="auto"/>
                        <w:bottom w:val="none" w:sz="0" w:space="0" w:color="auto"/>
                        <w:right w:val="none" w:sz="0" w:space="0" w:color="auto"/>
                      </w:divBdr>
                    </w:div>
                    <w:div w:id="1574506402">
                      <w:marLeft w:val="0"/>
                      <w:marRight w:val="0"/>
                      <w:marTop w:val="0"/>
                      <w:marBottom w:val="0"/>
                      <w:divBdr>
                        <w:top w:val="none" w:sz="0" w:space="0" w:color="auto"/>
                        <w:left w:val="none" w:sz="0" w:space="0" w:color="auto"/>
                        <w:bottom w:val="none" w:sz="0" w:space="0" w:color="auto"/>
                        <w:right w:val="none" w:sz="0" w:space="0" w:color="auto"/>
                      </w:divBdr>
                    </w:div>
                    <w:div w:id="1080251395">
                      <w:marLeft w:val="0"/>
                      <w:marRight w:val="0"/>
                      <w:marTop w:val="0"/>
                      <w:marBottom w:val="0"/>
                      <w:divBdr>
                        <w:top w:val="none" w:sz="0" w:space="0" w:color="auto"/>
                        <w:left w:val="none" w:sz="0" w:space="0" w:color="auto"/>
                        <w:bottom w:val="none" w:sz="0" w:space="0" w:color="auto"/>
                        <w:right w:val="none" w:sz="0" w:space="0" w:color="auto"/>
                      </w:divBdr>
                    </w:div>
                    <w:div w:id="201868452">
                      <w:marLeft w:val="0"/>
                      <w:marRight w:val="0"/>
                      <w:marTop w:val="0"/>
                      <w:marBottom w:val="0"/>
                      <w:divBdr>
                        <w:top w:val="none" w:sz="0" w:space="0" w:color="auto"/>
                        <w:left w:val="none" w:sz="0" w:space="0" w:color="auto"/>
                        <w:bottom w:val="none" w:sz="0" w:space="0" w:color="auto"/>
                        <w:right w:val="none" w:sz="0" w:space="0" w:color="auto"/>
                      </w:divBdr>
                    </w:div>
                    <w:div w:id="1972589282">
                      <w:marLeft w:val="0"/>
                      <w:marRight w:val="0"/>
                      <w:marTop w:val="0"/>
                      <w:marBottom w:val="0"/>
                      <w:divBdr>
                        <w:top w:val="none" w:sz="0" w:space="0" w:color="auto"/>
                        <w:left w:val="none" w:sz="0" w:space="0" w:color="auto"/>
                        <w:bottom w:val="none" w:sz="0" w:space="0" w:color="auto"/>
                        <w:right w:val="none" w:sz="0" w:space="0" w:color="auto"/>
                      </w:divBdr>
                    </w:div>
                    <w:div w:id="982923602">
                      <w:marLeft w:val="0"/>
                      <w:marRight w:val="0"/>
                      <w:marTop w:val="0"/>
                      <w:marBottom w:val="0"/>
                      <w:divBdr>
                        <w:top w:val="none" w:sz="0" w:space="0" w:color="auto"/>
                        <w:left w:val="none" w:sz="0" w:space="0" w:color="auto"/>
                        <w:bottom w:val="none" w:sz="0" w:space="0" w:color="auto"/>
                        <w:right w:val="none" w:sz="0" w:space="0" w:color="auto"/>
                      </w:divBdr>
                    </w:div>
                    <w:div w:id="382558134">
                      <w:marLeft w:val="0"/>
                      <w:marRight w:val="0"/>
                      <w:marTop w:val="0"/>
                      <w:marBottom w:val="0"/>
                      <w:divBdr>
                        <w:top w:val="none" w:sz="0" w:space="0" w:color="auto"/>
                        <w:left w:val="none" w:sz="0" w:space="0" w:color="auto"/>
                        <w:bottom w:val="none" w:sz="0" w:space="0" w:color="auto"/>
                        <w:right w:val="none" w:sz="0" w:space="0" w:color="auto"/>
                      </w:divBdr>
                    </w:div>
                    <w:div w:id="2033722218">
                      <w:marLeft w:val="0"/>
                      <w:marRight w:val="0"/>
                      <w:marTop w:val="0"/>
                      <w:marBottom w:val="0"/>
                      <w:divBdr>
                        <w:top w:val="none" w:sz="0" w:space="0" w:color="auto"/>
                        <w:left w:val="none" w:sz="0" w:space="0" w:color="auto"/>
                        <w:bottom w:val="none" w:sz="0" w:space="0" w:color="auto"/>
                        <w:right w:val="none" w:sz="0" w:space="0" w:color="auto"/>
                      </w:divBdr>
                    </w:div>
                    <w:div w:id="6299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2017">
              <w:marLeft w:val="0"/>
              <w:marRight w:val="0"/>
              <w:marTop w:val="0"/>
              <w:marBottom w:val="0"/>
              <w:divBdr>
                <w:top w:val="none" w:sz="0" w:space="0" w:color="auto"/>
                <w:left w:val="none" w:sz="0" w:space="0" w:color="auto"/>
                <w:bottom w:val="none" w:sz="0" w:space="0" w:color="auto"/>
                <w:right w:val="none" w:sz="0" w:space="0" w:color="auto"/>
              </w:divBdr>
              <w:divsChild>
                <w:div w:id="177429344">
                  <w:marLeft w:val="0"/>
                  <w:marRight w:val="0"/>
                  <w:marTop w:val="0"/>
                  <w:marBottom w:val="0"/>
                  <w:divBdr>
                    <w:top w:val="none" w:sz="0" w:space="0" w:color="auto"/>
                    <w:left w:val="none" w:sz="0" w:space="0" w:color="auto"/>
                    <w:bottom w:val="none" w:sz="0" w:space="0" w:color="auto"/>
                    <w:right w:val="none" w:sz="0" w:space="0" w:color="auto"/>
                  </w:divBdr>
                </w:div>
              </w:divsChild>
            </w:div>
            <w:div w:id="1695107991">
              <w:marLeft w:val="0"/>
              <w:marRight w:val="0"/>
              <w:marTop w:val="0"/>
              <w:marBottom w:val="0"/>
              <w:divBdr>
                <w:top w:val="none" w:sz="0" w:space="0" w:color="auto"/>
                <w:left w:val="none" w:sz="0" w:space="0" w:color="auto"/>
                <w:bottom w:val="none" w:sz="0" w:space="0" w:color="auto"/>
                <w:right w:val="none" w:sz="0" w:space="0" w:color="auto"/>
              </w:divBdr>
              <w:divsChild>
                <w:div w:id="506285241">
                  <w:marLeft w:val="0"/>
                  <w:marRight w:val="0"/>
                  <w:marTop w:val="0"/>
                  <w:marBottom w:val="0"/>
                  <w:divBdr>
                    <w:top w:val="none" w:sz="0" w:space="0" w:color="auto"/>
                    <w:left w:val="none" w:sz="0" w:space="0" w:color="auto"/>
                    <w:bottom w:val="none" w:sz="0" w:space="0" w:color="auto"/>
                    <w:right w:val="none" w:sz="0" w:space="0" w:color="auto"/>
                  </w:divBdr>
                </w:div>
              </w:divsChild>
            </w:div>
            <w:div w:id="1877959036">
              <w:marLeft w:val="0"/>
              <w:marRight w:val="0"/>
              <w:marTop w:val="0"/>
              <w:marBottom w:val="0"/>
              <w:divBdr>
                <w:top w:val="none" w:sz="0" w:space="0" w:color="auto"/>
                <w:left w:val="none" w:sz="0" w:space="0" w:color="auto"/>
                <w:bottom w:val="none" w:sz="0" w:space="0" w:color="auto"/>
                <w:right w:val="none" w:sz="0" w:space="0" w:color="auto"/>
              </w:divBdr>
              <w:divsChild>
                <w:div w:id="2688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6546">
          <w:marLeft w:val="0"/>
          <w:marRight w:val="0"/>
          <w:marTop w:val="0"/>
          <w:marBottom w:val="0"/>
          <w:divBdr>
            <w:top w:val="none" w:sz="0" w:space="0" w:color="auto"/>
            <w:left w:val="none" w:sz="0" w:space="0" w:color="auto"/>
            <w:bottom w:val="none" w:sz="0" w:space="0" w:color="auto"/>
            <w:right w:val="none" w:sz="0" w:space="0" w:color="auto"/>
          </w:divBdr>
          <w:divsChild>
            <w:div w:id="812255658">
              <w:marLeft w:val="0"/>
              <w:marRight w:val="0"/>
              <w:marTop w:val="0"/>
              <w:marBottom w:val="0"/>
              <w:divBdr>
                <w:top w:val="none" w:sz="0" w:space="0" w:color="auto"/>
                <w:left w:val="none" w:sz="0" w:space="0" w:color="auto"/>
                <w:bottom w:val="none" w:sz="0" w:space="0" w:color="auto"/>
                <w:right w:val="none" w:sz="0" w:space="0" w:color="auto"/>
              </w:divBdr>
              <w:divsChild>
                <w:div w:id="4478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7761">
          <w:marLeft w:val="0"/>
          <w:marRight w:val="0"/>
          <w:marTop w:val="0"/>
          <w:marBottom w:val="0"/>
          <w:divBdr>
            <w:top w:val="none" w:sz="0" w:space="0" w:color="auto"/>
            <w:left w:val="none" w:sz="0" w:space="0" w:color="auto"/>
            <w:bottom w:val="none" w:sz="0" w:space="0" w:color="auto"/>
            <w:right w:val="none" w:sz="0" w:space="0" w:color="auto"/>
          </w:divBdr>
          <w:divsChild>
            <w:div w:id="1196775034">
              <w:marLeft w:val="0"/>
              <w:marRight w:val="0"/>
              <w:marTop w:val="0"/>
              <w:marBottom w:val="0"/>
              <w:divBdr>
                <w:top w:val="none" w:sz="0" w:space="0" w:color="auto"/>
                <w:left w:val="none" w:sz="0" w:space="0" w:color="auto"/>
                <w:bottom w:val="none" w:sz="0" w:space="0" w:color="auto"/>
                <w:right w:val="none" w:sz="0" w:space="0" w:color="auto"/>
              </w:divBdr>
              <w:divsChild>
                <w:div w:id="1346781727">
                  <w:marLeft w:val="0"/>
                  <w:marRight w:val="0"/>
                  <w:marTop w:val="0"/>
                  <w:marBottom w:val="0"/>
                  <w:divBdr>
                    <w:top w:val="none" w:sz="0" w:space="0" w:color="auto"/>
                    <w:left w:val="none" w:sz="0" w:space="0" w:color="auto"/>
                    <w:bottom w:val="none" w:sz="0" w:space="0" w:color="auto"/>
                    <w:right w:val="none" w:sz="0" w:space="0" w:color="auto"/>
                  </w:divBdr>
                  <w:divsChild>
                    <w:div w:id="1503622895">
                      <w:marLeft w:val="0"/>
                      <w:marRight w:val="0"/>
                      <w:marTop w:val="0"/>
                      <w:marBottom w:val="0"/>
                      <w:divBdr>
                        <w:top w:val="none" w:sz="0" w:space="0" w:color="auto"/>
                        <w:left w:val="none" w:sz="0" w:space="0" w:color="auto"/>
                        <w:bottom w:val="none" w:sz="0" w:space="0" w:color="auto"/>
                        <w:right w:val="none" w:sz="0" w:space="0" w:color="auto"/>
                      </w:divBdr>
                    </w:div>
                    <w:div w:id="1713529501">
                      <w:marLeft w:val="0"/>
                      <w:marRight w:val="0"/>
                      <w:marTop w:val="0"/>
                      <w:marBottom w:val="0"/>
                      <w:divBdr>
                        <w:top w:val="none" w:sz="0" w:space="0" w:color="auto"/>
                        <w:left w:val="none" w:sz="0" w:space="0" w:color="auto"/>
                        <w:bottom w:val="none" w:sz="0" w:space="0" w:color="auto"/>
                        <w:right w:val="none" w:sz="0" w:space="0" w:color="auto"/>
                      </w:divBdr>
                    </w:div>
                    <w:div w:id="1020165194">
                      <w:marLeft w:val="0"/>
                      <w:marRight w:val="0"/>
                      <w:marTop w:val="0"/>
                      <w:marBottom w:val="0"/>
                      <w:divBdr>
                        <w:top w:val="none" w:sz="0" w:space="0" w:color="auto"/>
                        <w:left w:val="none" w:sz="0" w:space="0" w:color="auto"/>
                        <w:bottom w:val="none" w:sz="0" w:space="0" w:color="auto"/>
                        <w:right w:val="none" w:sz="0" w:space="0" w:color="auto"/>
                      </w:divBdr>
                    </w:div>
                    <w:div w:id="1333216593">
                      <w:marLeft w:val="0"/>
                      <w:marRight w:val="0"/>
                      <w:marTop w:val="0"/>
                      <w:marBottom w:val="0"/>
                      <w:divBdr>
                        <w:top w:val="none" w:sz="0" w:space="0" w:color="auto"/>
                        <w:left w:val="none" w:sz="0" w:space="0" w:color="auto"/>
                        <w:bottom w:val="none" w:sz="0" w:space="0" w:color="auto"/>
                        <w:right w:val="none" w:sz="0" w:space="0" w:color="auto"/>
                      </w:divBdr>
                    </w:div>
                    <w:div w:id="1616667001">
                      <w:marLeft w:val="0"/>
                      <w:marRight w:val="0"/>
                      <w:marTop w:val="0"/>
                      <w:marBottom w:val="0"/>
                      <w:divBdr>
                        <w:top w:val="none" w:sz="0" w:space="0" w:color="auto"/>
                        <w:left w:val="none" w:sz="0" w:space="0" w:color="auto"/>
                        <w:bottom w:val="none" w:sz="0" w:space="0" w:color="auto"/>
                        <w:right w:val="none" w:sz="0" w:space="0" w:color="auto"/>
                      </w:divBdr>
                    </w:div>
                    <w:div w:id="337929874">
                      <w:marLeft w:val="0"/>
                      <w:marRight w:val="0"/>
                      <w:marTop w:val="0"/>
                      <w:marBottom w:val="0"/>
                      <w:divBdr>
                        <w:top w:val="none" w:sz="0" w:space="0" w:color="auto"/>
                        <w:left w:val="none" w:sz="0" w:space="0" w:color="auto"/>
                        <w:bottom w:val="none" w:sz="0" w:space="0" w:color="auto"/>
                        <w:right w:val="none" w:sz="0" w:space="0" w:color="auto"/>
                      </w:divBdr>
                    </w:div>
                    <w:div w:id="188374222">
                      <w:marLeft w:val="0"/>
                      <w:marRight w:val="0"/>
                      <w:marTop w:val="0"/>
                      <w:marBottom w:val="0"/>
                      <w:divBdr>
                        <w:top w:val="none" w:sz="0" w:space="0" w:color="auto"/>
                        <w:left w:val="none" w:sz="0" w:space="0" w:color="auto"/>
                        <w:bottom w:val="none" w:sz="0" w:space="0" w:color="auto"/>
                        <w:right w:val="none" w:sz="0" w:space="0" w:color="auto"/>
                      </w:divBdr>
                    </w:div>
                    <w:div w:id="1823620178">
                      <w:marLeft w:val="0"/>
                      <w:marRight w:val="0"/>
                      <w:marTop w:val="0"/>
                      <w:marBottom w:val="0"/>
                      <w:divBdr>
                        <w:top w:val="none" w:sz="0" w:space="0" w:color="auto"/>
                        <w:left w:val="none" w:sz="0" w:space="0" w:color="auto"/>
                        <w:bottom w:val="none" w:sz="0" w:space="0" w:color="auto"/>
                        <w:right w:val="none" w:sz="0" w:space="0" w:color="auto"/>
                      </w:divBdr>
                    </w:div>
                    <w:div w:id="839540234">
                      <w:marLeft w:val="0"/>
                      <w:marRight w:val="0"/>
                      <w:marTop w:val="0"/>
                      <w:marBottom w:val="0"/>
                      <w:divBdr>
                        <w:top w:val="none" w:sz="0" w:space="0" w:color="auto"/>
                        <w:left w:val="none" w:sz="0" w:space="0" w:color="auto"/>
                        <w:bottom w:val="none" w:sz="0" w:space="0" w:color="auto"/>
                        <w:right w:val="none" w:sz="0" w:space="0" w:color="auto"/>
                      </w:divBdr>
                    </w:div>
                    <w:div w:id="1465847947">
                      <w:marLeft w:val="0"/>
                      <w:marRight w:val="0"/>
                      <w:marTop w:val="0"/>
                      <w:marBottom w:val="0"/>
                      <w:divBdr>
                        <w:top w:val="none" w:sz="0" w:space="0" w:color="auto"/>
                        <w:left w:val="none" w:sz="0" w:space="0" w:color="auto"/>
                        <w:bottom w:val="none" w:sz="0" w:space="0" w:color="auto"/>
                        <w:right w:val="none" w:sz="0" w:space="0" w:color="auto"/>
                      </w:divBdr>
                    </w:div>
                    <w:div w:id="701367144">
                      <w:marLeft w:val="0"/>
                      <w:marRight w:val="0"/>
                      <w:marTop w:val="0"/>
                      <w:marBottom w:val="0"/>
                      <w:divBdr>
                        <w:top w:val="none" w:sz="0" w:space="0" w:color="auto"/>
                        <w:left w:val="none" w:sz="0" w:space="0" w:color="auto"/>
                        <w:bottom w:val="none" w:sz="0" w:space="0" w:color="auto"/>
                        <w:right w:val="none" w:sz="0" w:space="0" w:color="auto"/>
                      </w:divBdr>
                    </w:div>
                    <w:div w:id="793132836">
                      <w:marLeft w:val="0"/>
                      <w:marRight w:val="0"/>
                      <w:marTop w:val="0"/>
                      <w:marBottom w:val="0"/>
                      <w:divBdr>
                        <w:top w:val="none" w:sz="0" w:space="0" w:color="auto"/>
                        <w:left w:val="none" w:sz="0" w:space="0" w:color="auto"/>
                        <w:bottom w:val="none" w:sz="0" w:space="0" w:color="auto"/>
                        <w:right w:val="none" w:sz="0" w:space="0" w:color="auto"/>
                      </w:divBdr>
                    </w:div>
                    <w:div w:id="1863124938">
                      <w:marLeft w:val="0"/>
                      <w:marRight w:val="0"/>
                      <w:marTop w:val="0"/>
                      <w:marBottom w:val="0"/>
                      <w:divBdr>
                        <w:top w:val="none" w:sz="0" w:space="0" w:color="auto"/>
                        <w:left w:val="none" w:sz="0" w:space="0" w:color="auto"/>
                        <w:bottom w:val="none" w:sz="0" w:space="0" w:color="auto"/>
                        <w:right w:val="none" w:sz="0" w:space="0" w:color="auto"/>
                      </w:divBdr>
                    </w:div>
                    <w:div w:id="12359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52971">
      <w:bodyDiv w:val="1"/>
      <w:marLeft w:val="0"/>
      <w:marRight w:val="0"/>
      <w:marTop w:val="0"/>
      <w:marBottom w:val="0"/>
      <w:divBdr>
        <w:top w:val="none" w:sz="0" w:space="0" w:color="auto"/>
        <w:left w:val="none" w:sz="0" w:space="0" w:color="auto"/>
        <w:bottom w:val="none" w:sz="0" w:space="0" w:color="auto"/>
        <w:right w:val="none" w:sz="0" w:space="0" w:color="auto"/>
      </w:divBdr>
      <w:divsChild>
        <w:div w:id="177233718">
          <w:marLeft w:val="-720"/>
          <w:marRight w:val="0"/>
          <w:marTop w:val="0"/>
          <w:marBottom w:val="0"/>
          <w:divBdr>
            <w:top w:val="none" w:sz="0" w:space="0" w:color="auto"/>
            <w:left w:val="none" w:sz="0" w:space="0" w:color="auto"/>
            <w:bottom w:val="none" w:sz="0" w:space="0" w:color="auto"/>
            <w:right w:val="none" w:sz="0" w:space="0" w:color="auto"/>
          </w:divBdr>
        </w:div>
      </w:divsChild>
    </w:div>
    <w:div w:id="830944833">
      <w:bodyDiv w:val="1"/>
      <w:marLeft w:val="0"/>
      <w:marRight w:val="0"/>
      <w:marTop w:val="0"/>
      <w:marBottom w:val="0"/>
      <w:divBdr>
        <w:top w:val="none" w:sz="0" w:space="0" w:color="auto"/>
        <w:left w:val="none" w:sz="0" w:space="0" w:color="auto"/>
        <w:bottom w:val="none" w:sz="0" w:space="0" w:color="auto"/>
        <w:right w:val="none" w:sz="0" w:space="0" w:color="auto"/>
      </w:divBdr>
    </w:div>
    <w:div w:id="834807535">
      <w:bodyDiv w:val="1"/>
      <w:marLeft w:val="0"/>
      <w:marRight w:val="0"/>
      <w:marTop w:val="0"/>
      <w:marBottom w:val="0"/>
      <w:divBdr>
        <w:top w:val="none" w:sz="0" w:space="0" w:color="auto"/>
        <w:left w:val="none" w:sz="0" w:space="0" w:color="auto"/>
        <w:bottom w:val="none" w:sz="0" w:space="0" w:color="auto"/>
        <w:right w:val="none" w:sz="0" w:space="0" w:color="auto"/>
      </w:divBdr>
      <w:divsChild>
        <w:div w:id="1086194267">
          <w:marLeft w:val="0"/>
          <w:marRight w:val="0"/>
          <w:marTop w:val="0"/>
          <w:marBottom w:val="0"/>
          <w:divBdr>
            <w:top w:val="none" w:sz="0" w:space="0" w:color="auto"/>
            <w:left w:val="none" w:sz="0" w:space="0" w:color="auto"/>
            <w:bottom w:val="none" w:sz="0" w:space="0" w:color="auto"/>
            <w:right w:val="none" w:sz="0" w:space="0" w:color="auto"/>
          </w:divBdr>
        </w:div>
        <w:div w:id="1432510150">
          <w:marLeft w:val="0"/>
          <w:marRight w:val="0"/>
          <w:marTop w:val="0"/>
          <w:marBottom w:val="0"/>
          <w:divBdr>
            <w:top w:val="none" w:sz="0" w:space="0" w:color="auto"/>
            <w:left w:val="none" w:sz="0" w:space="0" w:color="auto"/>
            <w:bottom w:val="none" w:sz="0" w:space="0" w:color="auto"/>
            <w:right w:val="none" w:sz="0" w:space="0" w:color="auto"/>
          </w:divBdr>
        </w:div>
        <w:div w:id="1690794437">
          <w:marLeft w:val="0"/>
          <w:marRight w:val="0"/>
          <w:marTop w:val="0"/>
          <w:marBottom w:val="0"/>
          <w:divBdr>
            <w:top w:val="none" w:sz="0" w:space="0" w:color="auto"/>
            <w:left w:val="none" w:sz="0" w:space="0" w:color="auto"/>
            <w:bottom w:val="none" w:sz="0" w:space="0" w:color="auto"/>
            <w:right w:val="none" w:sz="0" w:space="0" w:color="auto"/>
          </w:divBdr>
        </w:div>
        <w:div w:id="629291012">
          <w:marLeft w:val="0"/>
          <w:marRight w:val="0"/>
          <w:marTop w:val="0"/>
          <w:marBottom w:val="0"/>
          <w:divBdr>
            <w:top w:val="none" w:sz="0" w:space="0" w:color="auto"/>
            <w:left w:val="none" w:sz="0" w:space="0" w:color="auto"/>
            <w:bottom w:val="none" w:sz="0" w:space="0" w:color="auto"/>
            <w:right w:val="none" w:sz="0" w:space="0" w:color="auto"/>
          </w:divBdr>
        </w:div>
        <w:div w:id="2081437543">
          <w:marLeft w:val="0"/>
          <w:marRight w:val="0"/>
          <w:marTop w:val="0"/>
          <w:marBottom w:val="0"/>
          <w:divBdr>
            <w:top w:val="none" w:sz="0" w:space="0" w:color="auto"/>
            <w:left w:val="none" w:sz="0" w:space="0" w:color="auto"/>
            <w:bottom w:val="none" w:sz="0" w:space="0" w:color="auto"/>
            <w:right w:val="none" w:sz="0" w:space="0" w:color="auto"/>
          </w:divBdr>
        </w:div>
        <w:div w:id="116410424">
          <w:marLeft w:val="0"/>
          <w:marRight w:val="0"/>
          <w:marTop w:val="0"/>
          <w:marBottom w:val="0"/>
          <w:divBdr>
            <w:top w:val="none" w:sz="0" w:space="0" w:color="auto"/>
            <w:left w:val="none" w:sz="0" w:space="0" w:color="auto"/>
            <w:bottom w:val="none" w:sz="0" w:space="0" w:color="auto"/>
            <w:right w:val="none" w:sz="0" w:space="0" w:color="auto"/>
          </w:divBdr>
        </w:div>
        <w:div w:id="1001666516">
          <w:marLeft w:val="0"/>
          <w:marRight w:val="0"/>
          <w:marTop w:val="0"/>
          <w:marBottom w:val="0"/>
          <w:divBdr>
            <w:top w:val="none" w:sz="0" w:space="0" w:color="auto"/>
            <w:left w:val="none" w:sz="0" w:space="0" w:color="auto"/>
            <w:bottom w:val="none" w:sz="0" w:space="0" w:color="auto"/>
            <w:right w:val="none" w:sz="0" w:space="0" w:color="auto"/>
          </w:divBdr>
        </w:div>
        <w:div w:id="1403140305">
          <w:marLeft w:val="0"/>
          <w:marRight w:val="0"/>
          <w:marTop w:val="0"/>
          <w:marBottom w:val="0"/>
          <w:divBdr>
            <w:top w:val="none" w:sz="0" w:space="0" w:color="auto"/>
            <w:left w:val="none" w:sz="0" w:space="0" w:color="auto"/>
            <w:bottom w:val="none" w:sz="0" w:space="0" w:color="auto"/>
            <w:right w:val="none" w:sz="0" w:space="0" w:color="auto"/>
          </w:divBdr>
        </w:div>
        <w:div w:id="1013192152">
          <w:marLeft w:val="0"/>
          <w:marRight w:val="0"/>
          <w:marTop w:val="0"/>
          <w:marBottom w:val="0"/>
          <w:divBdr>
            <w:top w:val="none" w:sz="0" w:space="0" w:color="auto"/>
            <w:left w:val="none" w:sz="0" w:space="0" w:color="auto"/>
            <w:bottom w:val="none" w:sz="0" w:space="0" w:color="auto"/>
            <w:right w:val="none" w:sz="0" w:space="0" w:color="auto"/>
          </w:divBdr>
        </w:div>
        <w:div w:id="174730286">
          <w:marLeft w:val="0"/>
          <w:marRight w:val="0"/>
          <w:marTop w:val="0"/>
          <w:marBottom w:val="0"/>
          <w:divBdr>
            <w:top w:val="none" w:sz="0" w:space="0" w:color="auto"/>
            <w:left w:val="none" w:sz="0" w:space="0" w:color="auto"/>
            <w:bottom w:val="none" w:sz="0" w:space="0" w:color="auto"/>
            <w:right w:val="none" w:sz="0" w:space="0" w:color="auto"/>
          </w:divBdr>
        </w:div>
        <w:div w:id="1801996961">
          <w:marLeft w:val="0"/>
          <w:marRight w:val="0"/>
          <w:marTop w:val="0"/>
          <w:marBottom w:val="0"/>
          <w:divBdr>
            <w:top w:val="none" w:sz="0" w:space="0" w:color="auto"/>
            <w:left w:val="none" w:sz="0" w:space="0" w:color="auto"/>
            <w:bottom w:val="none" w:sz="0" w:space="0" w:color="auto"/>
            <w:right w:val="none" w:sz="0" w:space="0" w:color="auto"/>
          </w:divBdr>
        </w:div>
        <w:div w:id="308873668">
          <w:marLeft w:val="0"/>
          <w:marRight w:val="0"/>
          <w:marTop w:val="0"/>
          <w:marBottom w:val="0"/>
          <w:divBdr>
            <w:top w:val="none" w:sz="0" w:space="0" w:color="auto"/>
            <w:left w:val="none" w:sz="0" w:space="0" w:color="auto"/>
            <w:bottom w:val="none" w:sz="0" w:space="0" w:color="auto"/>
            <w:right w:val="none" w:sz="0" w:space="0" w:color="auto"/>
          </w:divBdr>
        </w:div>
      </w:divsChild>
    </w:div>
    <w:div w:id="872886396">
      <w:bodyDiv w:val="1"/>
      <w:marLeft w:val="0"/>
      <w:marRight w:val="0"/>
      <w:marTop w:val="0"/>
      <w:marBottom w:val="0"/>
      <w:divBdr>
        <w:top w:val="none" w:sz="0" w:space="0" w:color="auto"/>
        <w:left w:val="none" w:sz="0" w:space="0" w:color="auto"/>
        <w:bottom w:val="none" w:sz="0" w:space="0" w:color="auto"/>
        <w:right w:val="none" w:sz="0" w:space="0" w:color="auto"/>
      </w:divBdr>
      <w:divsChild>
        <w:div w:id="1249270668">
          <w:marLeft w:val="-720"/>
          <w:marRight w:val="0"/>
          <w:marTop w:val="0"/>
          <w:marBottom w:val="0"/>
          <w:divBdr>
            <w:top w:val="none" w:sz="0" w:space="0" w:color="auto"/>
            <w:left w:val="none" w:sz="0" w:space="0" w:color="auto"/>
            <w:bottom w:val="none" w:sz="0" w:space="0" w:color="auto"/>
            <w:right w:val="none" w:sz="0" w:space="0" w:color="auto"/>
          </w:divBdr>
        </w:div>
      </w:divsChild>
    </w:div>
    <w:div w:id="885603190">
      <w:bodyDiv w:val="1"/>
      <w:marLeft w:val="0"/>
      <w:marRight w:val="0"/>
      <w:marTop w:val="0"/>
      <w:marBottom w:val="0"/>
      <w:divBdr>
        <w:top w:val="none" w:sz="0" w:space="0" w:color="auto"/>
        <w:left w:val="none" w:sz="0" w:space="0" w:color="auto"/>
        <w:bottom w:val="none" w:sz="0" w:space="0" w:color="auto"/>
        <w:right w:val="none" w:sz="0" w:space="0" w:color="auto"/>
      </w:divBdr>
    </w:div>
    <w:div w:id="891381993">
      <w:bodyDiv w:val="1"/>
      <w:marLeft w:val="0"/>
      <w:marRight w:val="0"/>
      <w:marTop w:val="0"/>
      <w:marBottom w:val="0"/>
      <w:divBdr>
        <w:top w:val="none" w:sz="0" w:space="0" w:color="auto"/>
        <w:left w:val="none" w:sz="0" w:space="0" w:color="auto"/>
        <w:bottom w:val="none" w:sz="0" w:space="0" w:color="auto"/>
        <w:right w:val="none" w:sz="0" w:space="0" w:color="auto"/>
      </w:divBdr>
    </w:div>
    <w:div w:id="903372229">
      <w:bodyDiv w:val="1"/>
      <w:marLeft w:val="0"/>
      <w:marRight w:val="0"/>
      <w:marTop w:val="0"/>
      <w:marBottom w:val="0"/>
      <w:divBdr>
        <w:top w:val="none" w:sz="0" w:space="0" w:color="auto"/>
        <w:left w:val="none" w:sz="0" w:space="0" w:color="auto"/>
        <w:bottom w:val="none" w:sz="0" w:space="0" w:color="auto"/>
        <w:right w:val="none" w:sz="0" w:space="0" w:color="auto"/>
      </w:divBdr>
      <w:divsChild>
        <w:div w:id="782959047">
          <w:marLeft w:val="-720"/>
          <w:marRight w:val="0"/>
          <w:marTop w:val="0"/>
          <w:marBottom w:val="0"/>
          <w:divBdr>
            <w:top w:val="none" w:sz="0" w:space="0" w:color="auto"/>
            <w:left w:val="none" w:sz="0" w:space="0" w:color="auto"/>
            <w:bottom w:val="none" w:sz="0" w:space="0" w:color="auto"/>
            <w:right w:val="none" w:sz="0" w:space="0" w:color="auto"/>
          </w:divBdr>
        </w:div>
      </w:divsChild>
    </w:div>
    <w:div w:id="905922210">
      <w:bodyDiv w:val="1"/>
      <w:marLeft w:val="0"/>
      <w:marRight w:val="0"/>
      <w:marTop w:val="0"/>
      <w:marBottom w:val="0"/>
      <w:divBdr>
        <w:top w:val="none" w:sz="0" w:space="0" w:color="auto"/>
        <w:left w:val="none" w:sz="0" w:space="0" w:color="auto"/>
        <w:bottom w:val="none" w:sz="0" w:space="0" w:color="auto"/>
        <w:right w:val="none" w:sz="0" w:space="0" w:color="auto"/>
      </w:divBdr>
      <w:divsChild>
        <w:div w:id="52657766">
          <w:marLeft w:val="-720"/>
          <w:marRight w:val="0"/>
          <w:marTop w:val="0"/>
          <w:marBottom w:val="0"/>
          <w:divBdr>
            <w:top w:val="none" w:sz="0" w:space="0" w:color="auto"/>
            <w:left w:val="none" w:sz="0" w:space="0" w:color="auto"/>
            <w:bottom w:val="none" w:sz="0" w:space="0" w:color="auto"/>
            <w:right w:val="none" w:sz="0" w:space="0" w:color="auto"/>
          </w:divBdr>
        </w:div>
      </w:divsChild>
    </w:div>
    <w:div w:id="919867855">
      <w:bodyDiv w:val="1"/>
      <w:marLeft w:val="0"/>
      <w:marRight w:val="0"/>
      <w:marTop w:val="0"/>
      <w:marBottom w:val="0"/>
      <w:divBdr>
        <w:top w:val="none" w:sz="0" w:space="0" w:color="auto"/>
        <w:left w:val="none" w:sz="0" w:space="0" w:color="auto"/>
        <w:bottom w:val="none" w:sz="0" w:space="0" w:color="auto"/>
        <w:right w:val="none" w:sz="0" w:space="0" w:color="auto"/>
      </w:divBdr>
      <w:divsChild>
        <w:div w:id="1810515017">
          <w:marLeft w:val="0"/>
          <w:marRight w:val="0"/>
          <w:marTop w:val="0"/>
          <w:marBottom w:val="0"/>
          <w:divBdr>
            <w:top w:val="none" w:sz="0" w:space="0" w:color="auto"/>
            <w:left w:val="none" w:sz="0" w:space="0" w:color="auto"/>
            <w:bottom w:val="none" w:sz="0" w:space="0" w:color="auto"/>
            <w:right w:val="none" w:sz="0" w:space="0" w:color="auto"/>
          </w:divBdr>
        </w:div>
      </w:divsChild>
    </w:div>
    <w:div w:id="923298956">
      <w:bodyDiv w:val="1"/>
      <w:marLeft w:val="0"/>
      <w:marRight w:val="0"/>
      <w:marTop w:val="0"/>
      <w:marBottom w:val="0"/>
      <w:divBdr>
        <w:top w:val="none" w:sz="0" w:space="0" w:color="auto"/>
        <w:left w:val="none" w:sz="0" w:space="0" w:color="auto"/>
        <w:bottom w:val="none" w:sz="0" w:space="0" w:color="auto"/>
        <w:right w:val="none" w:sz="0" w:space="0" w:color="auto"/>
      </w:divBdr>
      <w:divsChild>
        <w:div w:id="28382460">
          <w:marLeft w:val="0"/>
          <w:marRight w:val="0"/>
          <w:marTop w:val="0"/>
          <w:marBottom w:val="0"/>
          <w:divBdr>
            <w:top w:val="none" w:sz="0" w:space="0" w:color="auto"/>
            <w:left w:val="none" w:sz="0" w:space="0" w:color="auto"/>
            <w:bottom w:val="none" w:sz="0" w:space="0" w:color="auto"/>
            <w:right w:val="none" w:sz="0" w:space="0" w:color="auto"/>
          </w:divBdr>
          <w:divsChild>
            <w:div w:id="1810198746">
              <w:marLeft w:val="0"/>
              <w:marRight w:val="0"/>
              <w:marTop w:val="0"/>
              <w:marBottom w:val="0"/>
              <w:divBdr>
                <w:top w:val="none" w:sz="0" w:space="0" w:color="auto"/>
                <w:left w:val="none" w:sz="0" w:space="0" w:color="auto"/>
                <w:bottom w:val="none" w:sz="0" w:space="0" w:color="auto"/>
                <w:right w:val="none" w:sz="0" w:space="0" w:color="auto"/>
              </w:divBdr>
              <w:divsChild>
                <w:div w:id="21184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01506">
          <w:marLeft w:val="0"/>
          <w:marRight w:val="0"/>
          <w:marTop w:val="0"/>
          <w:marBottom w:val="0"/>
          <w:divBdr>
            <w:top w:val="none" w:sz="0" w:space="0" w:color="auto"/>
            <w:left w:val="none" w:sz="0" w:space="0" w:color="auto"/>
            <w:bottom w:val="none" w:sz="0" w:space="0" w:color="auto"/>
            <w:right w:val="none" w:sz="0" w:space="0" w:color="auto"/>
          </w:divBdr>
          <w:divsChild>
            <w:div w:id="1693337353">
              <w:marLeft w:val="0"/>
              <w:marRight w:val="0"/>
              <w:marTop w:val="0"/>
              <w:marBottom w:val="0"/>
              <w:divBdr>
                <w:top w:val="none" w:sz="0" w:space="0" w:color="auto"/>
                <w:left w:val="none" w:sz="0" w:space="0" w:color="auto"/>
                <w:bottom w:val="none" w:sz="0" w:space="0" w:color="auto"/>
                <w:right w:val="none" w:sz="0" w:space="0" w:color="auto"/>
              </w:divBdr>
              <w:divsChild>
                <w:div w:id="602953997">
                  <w:marLeft w:val="0"/>
                  <w:marRight w:val="0"/>
                  <w:marTop w:val="0"/>
                  <w:marBottom w:val="0"/>
                  <w:divBdr>
                    <w:top w:val="none" w:sz="0" w:space="0" w:color="auto"/>
                    <w:left w:val="none" w:sz="0" w:space="0" w:color="auto"/>
                    <w:bottom w:val="none" w:sz="0" w:space="0" w:color="auto"/>
                    <w:right w:val="none" w:sz="0" w:space="0" w:color="auto"/>
                  </w:divBdr>
                  <w:divsChild>
                    <w:div w:id="534536759">
                      <w:marLeft w:val="0"/>
                      <w:marRight w:val="0"/>
                      <w:marTop w:val="0"/>
                      <w:marBottom w:val="0"/>
                      <w:divBdr>
                        <w:top w:val="none" w:sz="0" w:space="0" w:color="auto"/>
                        <w:left w:val="none" w:sz="0" w:space="0" w:color="auto"/>
                        <w:bottom w:val="none" w:sz="0" w:space="0" w:color="auto"/>
                        <w:right w:val="none" w:sz="0" w:space="0" w:color="auto"/>
                      </w:divBdr>
                    </w:div>
                    <w:div w:id="232664143">
                      <w:marLeft w:val="0"/>
                      <w:marRight w:val="0"/>
                      <w:marTop w:val="0"/>
                      <w:marBottom w:val="0"/>
                      <w:divBdr>
                        <w:top w:val="none" w:sz="0" w:space="0" w:color="auto"/>
                        <w:left w:val="none" w:sz="0" w:space="0" w:color="auto"/>
                        <w:bottom w:val="none" w:sz="0" w:space="0" w:color="auto"/>
                        <w:right w:val="none" w:sz="0" w:space="0" w:color="auto"/>
                      </w:divBdr>
                    </w:div>
                    <w:div w:id="1611425873">
                      <w:marLeft w:val="0"/>
                      <w:marRight w:val="0"/>
                      <w:marTop w:val="0"/>
                      <w:marBottom w:val="0"/>
                      <w:divBdr>
                        <w:top w:val="none" w:sz="0" w:space="0" w:color="auto"/>
                        <w:left w:val="none" w:sz="0" w:space="0" w:color="auto"/>
                        <w:bottom w:val="none" w:sz="0" w:space="0" w:color="auto"/>
                        <w:right w:val="none" w:sz="0" w:space="0" w:color="auto"/>
                      </w:divBdr>
                    </w:div>
                    <w:div w:id="220599634">
                      <w:marLeft w:val="0"/>
                      <w:marRight w:val="0"/>
                      <w:marTop w:val="0"/>
                      <w:marBottom w:val="0"/>
                      <w:divBdr>
                        <w:top w:val="none" w:sz="0" w:space="0" w:color="auto"/>
                        <w:left w:val="none" w:sz="0" w:space="0" w:color="auto"/>
                        <w:bottom w:val="none" w:sz="0" w:space="0" w:color="auto"/>
                        <w:right w:val="none" w:sz="0" w:space="0" w:color="auto"/>
                      </w:divBdr>
                    </w:div>
                    <w:div w:id="44641995">
                      <w:marLeft w:val="0"/>
                      <w:marRight w:val="0"/>
                      <w:marTop w:val="0"/>
                      <w:marBottom w:val="0"/>
                      <w:divBdr>
                        <w:top w:val="none" w:sz="0" w:space="0" w:color="auto"/>
                        <w:left w:val="none" w:sz="0" w:space="0" w:color="auto"/>
                        <w:bottom w:val="none" w:sz="0" w:space="0" w:color="auto"/>
                        <w:right w:val="none" w:sz="0" w:space="0" w:color="auto"/>
                      </w:divBdr>
                    </w:div>
                    <w:div w:id="1044063689">
                      <w:marLeft w:val="0"/>
                      <w:marRight w:val="0"/>
                      <w:marTop w:val="0"/>
                      <w:marBottom w:val="0"/>
                      <w:divBdr>
                        <w:top w:val="none" w:sz="0" w:space="0" w:color="auto"/>
                        <w:left w:val="none" w:sz="0" w:space="0" w:color="auto"/>
                        <w:bottom w:val="none" w:sz="0" w:space="0" w:color="auto"/>
                        <w:right w:val="none" w:sz="0" w:space="0" w:color="auto"/>
                      </w:divBdr>
                    </w:div>
                    <w:div w:id="545215808">
                      <w:marLeft w:val="0"/>
                      <w:marRight w:val="0"/>
                      <w:marTop w:val="0"/>
                      <w:marBottom w:val="0"/>
                      <w:divBdr>
                        <w:top w:val="none" w:sz="0" w:space="0" w:color="auto"/>
                        <w:left w:val="none" w:sz="0" w:space="0" w:color="auto"/>
                        <w:bottom w:val="none" w:sz="0" w:space="0" w:color="auto"/>
                        <w:right w:val="none" w:sz="0" w:space="0" w:color="auto"/>
                      </w:divBdr>
                    </w:div>
                    <w:div w:id="609892587">
                      <w:marLeft w:val="0"/>
                      <w:marRight w:val="0"/>
                      <w:marTop w:val="0"/>
                      <w:marBottom w:val="0"/>
                      <w:divBdr>
                        <w:top w:val="none" w:sz="0" w:space="0" w:color="auto"/>
                        <w:left w:val="none" w:sz="0" w:space="0" w:color="auto"/>
                        <w:bottom w:val="none" w:sz="0" w:space="0" w:color="auto"/>
                        <w:right w:val="none" w:sz="0" w:space="0" w:color="auto"/>
                      </w:divBdr>
                    </w:div>
                    <w:div w:id="824778819">
                      <w:marLeft w:val="0"/>
                      <w:marRight w:val="0"/>
                      <w:marTop w:val="0"/>
                      <w:marBottom w:val="0"/>
                      <w:divBdr>
                        <w:top w:val="none" w:sz="0" w:space="0" w:color="auto"/>
                        <w:left w:val="none" w:sz="0" w:space="0" w:color="auto"/>
                        <w:bottom w:val="none" w:sz="0" w:space="0" w:color="auto"/>
                        <w:right w:val="none" w:sz="0" w:space="0" w:color="auto"/>
                      </w:divBdr>
                    </w:div>
                    <w:div w:id="698820081">
                      <w:marLeft w:val="0"/>
                      <w:marRight w:val="0"/>
                      <w:marTop w:val="0"/>
                      <w:marBottom w:val="0"/>
                      <w:divBdr>
                        <w:top w:val="none" w:sz="0" w:space="0" w:color="auto"/>
                        <w:left w:val="none" w:sz="0" w:space="0" w:color="auto"/>
                        <w:bottom w:val="none" w:sz="0" w:space="0" w:color="auto"/>
                        <w:right w:val="none" w:sz="0" w:space="0" w:color="auto"/>
                      </w:divBdr>
                    </w:div>
                    <w:div w:id="778917678">
                      <w:marLeft w:val="0"/>
                      <w:marRight w:val="0"/>
                      <w:marTop w:val="0"/>
                      <w:marBottom w:val="0"/>
                      <w:divBdr>
                        <w:top w:val="none" w:sz="0" w:space="0" w:color="auto"/>
                        <w:left w:val="none" w:sz="0" w:space="0" w:color="auto"/>
                        <w:bottom w:val="none" w:sz="0" w:space="0" w:color="auto"/>
                        <w:right w:val="none" w:sz="0" w:space="0" w:color="auto"/>
                      </w:divBdr>
                    </w:div>
                    <w:div w:id="577791017">
                      <w:marLeft w:val="0"/>
                      <w:marRight w:val="0"/>
                      <w:marTop w:val="0"/>
                      <w:marBottom w:val="0"/>
                      <w:divBdr>
                        <w:top w:val="none" w:sz="0" w:space="0" w:color="auto"/>
                        <w:left w:val="none" w:sz="0" w:space="0" w:color="auto"/>
                        <w:bottom w:val="none" w:sz="0" w:space="0" w:color="auto"/>
                        <w:right w:val="none" w:sz="0" w:space="0" w:color="auto"/>
                      </w:divBdr>
                    </w:div>
                    <w:div w:id="610287936">
                      <w:marLeft w:val="0"/>
                      <w:marRight w:val="0"/>
                      <w:marTop w:val="0"/>
                      <w:marBottom w:val="0"/>
                      <w:divBdr>
                        <w:top w:val="none" w:sz="0" w:space="0" w:color="auto"/>
                        <w:left w:val="none" w:sz="0" w:space="0" w:color="auto"/>
                        <w:bottom w:val="none" w:sz="0" w:space="0" w:color="auto"/>
                        <w:right w:val="none" w:sz="0" w:space="0" w:color="auto"/>
                      </w:divBdr>
                    </w:div>
                    <w:div w:id="1216090396">
                      <w:marLeft w:val="0"/>
                      <w:marRight w:val="0"/>
                      <w:marTop w:val="0"/>
                      <w:marBottom w:val="0"/>
                      <w:divBdr>
                        <w:top w:val="none" w:sz="0" w:space="0" w:color="auto"/>
                        <w:left w:val="none" w:sz="0" w:space="0" w:color="auto"/>
                        <w:bottom w:val="none" w:sz="0" w:space="0" w:color="auto"/>
                        <w:right w:val="none" w:sz="0" w:space="0" w:color="auto"/>
                      </w:divBdr>
                    </w:div>
                    <w:div w:id="1751076879">
                      <w:marLeft w:val="0"/>
                      <w:marRight w:val="0"/>
                      <w:marTop w:val="0"/>
                      <w:marBottom w:val="0"/>
                      <w:divBdr>
                        <w:top w:val="none" w:sz="0" w:space="0" w:color="auto"/>
                        <w:left w:val="none" w:sz="0" w:space="0" w:color="auto"/>
                        <w:bottom w:val="none" w:sz="0" w:space="0" w:color="auto"/>
                        <w:right w:val="none" w:sz="0" w:space="0" w:color="auto"/>
                      </w:divBdr>
                    </w:div>
                    <w:div w:id="28342303">
                      <w:marLeft w:val="0"/>
                      <w:marRight w:val="0"/>
                      <w:marTop w:val="0"/>
                      <w:marBottom w:val="0"/>
                      <w:divBdr>
                        <w:top w:val="none" w:sz="0" w:space="0" w:color="auto"/>
                        <w:left w:val="none" w:sz="0" w:space="0" w:color="auto"/>
                        <w:bottom w:val="none" w:sz="0" w:space="0" w:color="auto"/>
                        <w:right w:val="none" w:sz="0" w:space="0" w:color="auto"/>
                      </w:divBdr>
                    </w:div>
                    <w:div w:id="1986083527">
                      <w:marLeft w:val="0"/>
                      <w:marRight w:val="0"/>
                      <w:marTop w:val="0"/>
                      <w:marBottom w:val="0"/>
                      <w:divBdr>
                        <w:top w:val="none" w:sz="0" w:space="0" w:color="auto"/>
                        <w:left w:val="none" w:sz="0" w:space="0" w:color="auto"/>
                        <w:bottom w:val="none" w:sz="0" w:space="0" w:color="auto"/>
                        <w:right w:val="none" w:sz="0" w:space="0" w:color="auto"/>
                      </w:divBdr>
                    </w:div>
                    <w:div w:id="21592116">
                      <w:marLeft w:val="0"/>
                      <w:marRight w:val="0"/>
                      <w:marTop w:val="0"/>
                      <w:marBottom w:val="0"/>
                      <w:divBdr>
                        <w:top w:val="none" w:sz="0" w:space="0" w:color="auto"/>
                        <w:left w:val="none" w:sz="0" w:space="0" w:color="auto"/>
                        <w:bottom w:val="none" w:sz="0" w:space="0" w:color="auto"/>
                        <w:right w:val="none" w:sz="0" w:space="0" w:color="auto"/>
                      </w:divBdr>
                    </w:div>
                    <w:div w:id="23291631">
                      <w:marLeft w:val="0"/>
                      <w:marRight w:val="0"/>
                      <w:marTop w:val="0"/>
                      <w:marBottom w:val="0"/>
                      <w:divBdr>
                        <w:top w:val="none" w:sz="0" w:space="0" w:color="auto"/>
                        <w:left w:val="none" w:sz="0" w:space="0" w:color="auto"/>
                        <w:bottom w:val="none" w:sz="0" w:space="0" w:color="auto"/>
                        <w:right w:val="none" w:sz="0" w:space="0" w:color="auto"/>
                      </w:divBdr>
                    </w:div>
                    <w:div w:id="2018461071">
                      <w:marLeft w:val="0"/>
                      <w:marRight w:val="0"/>
                      <w:marTop w:val="0"/>
                      <w:marBottom w:val="0"/>
                      <w:divBdr>
                        <w:top w:val="none" w:sz="0" w:space="0" w:color="auto"/>
                        <w:left w:val="none" w:sz="0" w:space="0" w:color="auto"/>
                        <w:bottom w:val="none" w:sz="0" w:space="0" w:color="auto"/>
                        <w:right w:val="none" w:sz="0" w:space="0" w:color="auto"/>
                      </w:divBdr>
                    </w:div>
                    <w:div w:id="253368937">
                      <w:marLeft w:val="0"/>
                      <w:marRight w:val="0"/>
                      <w:marTop w:val="0"/>
                      <w:marBottom w:val="0"/>
                      <w:divBdr>
                        <w:top w:val="none" w:sz="0" w:space="0" w:color="auto"/>
                        <w:left w:val="none" w:sz="0" w:space="0" w:color="auto"/>
                        <w:bottom w:val="none" w:sz="0" w:space="0" w:color="auto"/>
                        <w:right w:val="none" w:sz="0" w:space="0" w:color="auto"/>
                      </w:divBdr>
                    </w:div>
                    <w:div w:id="1156602848">
                      <w:marLeft w:val="0"/>
                      <w:marRight w:val="0"/>
                      <w:marTop w:val="0"/>
                      <w:marBottom w:val="0"/>
                      <w:divBdr>
                        <w:top w:val="none" w:sz="0" w:space="0" w:color="auto"/>
                        <w:left w:val="none" w:sz="0" w:space="0" w:color="auto"/>
                        <w:bottom w:val="none" w:sz="0" w:space="0" w:color="auto"/>
                        <w:right w:val="none" w:sz="0" w:space="0" w:color="auto"/>
                      </w:divBdr>
                    </w:div>
                    <w:div w:id="1141340869">
                      <w:marLeft w:val="0"/>
                      <w:marRight w:val="0"/>
                      <w:marTop w:val="0"/>
                      <w:marBottom w:val="0"/>
                      <w:divBdr>
                        <w:top w:val="none" w:sz="0" w:space="0" w:color="auto"/>
                        <w:left w:val="none" w:sz="0" w:space="0" w:color="auto"/>
                        <w:bottom w:val="none" w:sz="0" w:space="0" w:color="auto"/>
                        <w:right w:val="none" w:sz="0" w:space="0" w:color="auto"/>
                      </w:divBdr>
                    </w:div>
                    <w:div w:id="141384711">
                      <w:marLeft w:val="0"/>
                      <w:marRight w:val="0"/>
                      <w:marTop w:val="0"/>
                      <w:marBottom w:val="0"/>
                      <w:divBdr>
                        <w:top w:val="none" w:sz="0" w:space="0" w:color="auto"/>
                        <w:left w:val="none" w:sz="0" w:space="0" w:color="auto"/>
                        <w:bottom w:val="none" w:sz="0" w:space="0" w:color="auto"/>
                        <w:right w:val="none" w:sz="0" w:space="0" w:color="auto"/>
                      </w:divBdr>
                    </w:div>
                    <w:div w:id="315382316">
                      <w:marLeft w:val="0"/>
                      <w:marRight w:val="0"/>
                      <w:marTop w:val="0"/>
                      <w:marBottom w:val="0"/>
                      <w:divBdr>
                        <w:top w:val="none" w:sz="0" w:space="0" w:color="auto"/>
                        <w:left w:val="none" w:sz="0" w:space="0" w:color="auto"/>
                        <w:bottom w:val="none" w:sz="0" w:space="0" w:color="auto"/>
                        <w:right w:val="none" w:sz="0" w:space="0" w:color="auto"/>
                      </w:divBdr>
                    </w:div>
                    <w:div w:id="1705135117">
                      <w:marLeft w:val="0"/>
                      <w:marRight w:val="0"/>
                      <w:marTop w:val="0"/>
                      <w:marBottom w:val="0"/>
                      <w:divBdr>
                        <w:top w:val="none" w:sz="0" w:space="0" w:color="auto"/>
                        <w:left w:val="none" w:sz="0" w:space="0" w:color="auto"/>
                        <w:bottom w:val="none" w:sz="0" w:space="0" w:color="auto"/>
                        <w:right w:val="none" w:sz="0" w:space="0" w:color="auto"/>
                      </w:divBdr>
                    </w:div>
                    <w:div w:id="1080101879">
                      <w:marLeft w:val="0"/>
                      <w:marRight w:val="0"/>
                      <w:marTop w:val="0"/>
                      <w:marBottom w:val="0"/>
                      <w:divBdr>
                        <w:top w:val="none" w:sz="0" w:space="0" w:color="auto"/>
                        <w:left w:val="none" w:sz="0" w:space="0" w:color="auto"/>
                        <w:bottom w:val="none" w:sz="0" w:space="0" w:color="auto"/>
                        <w:right w:val="none" w:sz="0" w:space="0" w:color="auto"/>
                      </w:divBdr>
                    </w:div>
                    <w:div w:id="414666527">
                      <w:marLeft w:val="0"/>
                      <w:marRight w:val="0"/>
                      <w:marTop w:val="0"/>
                      <w:marBottom w:val="0"/>
                      <w:divBdr>
                        <w:top w:val="none" w:sz="0" w:space="0" w:color="auto"/>
                        <w:left w:val="none" w:sz="0" w:space="0" w:color="auto"/>
                        <w:bottom w:val="none" w:sz="0" w:space="0" w:color="auto"/>
                        <w:right w:val="none" w:sz="0" w:space="0" w:color="auto"/>
                      </w:divBdr>
                    </w:div>
                    <w:div w:id="1710909907">
                      <w:marLeft w:val="0"/>
                      <w:marRight w:val="0"/>
                      <w:marTop w:val="0"/>
                      <w:marBottom w:val="0"/>
                      <w:divBdr>
                        <w:top w:val="none" w:sz="0" w:space="0" w:color="auto"/>
                        <w:left w:val="none" w:sz="0" w:space="0" w:color="auto"/>
                        <w:bottom w:val="none" w:sz="0" w:space="0" w:color="auto"/>
                        <w:right w:val="none" w:sz="0" w:space="0" w:color="auto"/>
                      </w:divBdr>
                    </w:div>
                    <w:div w:id="1771123768">
                      <w:marLeft w:val="0"/>
                      <w:marRight w:val="0"/>
                      <w:marTop w:val="0"/>
                      <w:marBottom w:val="0"/>
                      <w:divBdr>
                        <w:top w:val="none" w:sz="0" w:space="0" w:color="auto"/>
                        <w:left w:val="none" w:sz="0" w:space="0" w:color="auto"/>
                        <w:bottom w:val="none" w:sz="0" w:space="0" w:color="auto"/>
                        <w:right w:val="none" w:sz="0" w:space="0" w:color="auto"/>
                      </w:divBdr>
                    </w:div>
                    <w:div w:id="1447650938">
                      <w:marLeft w:val="0"/>
                      <w:marRight w:val="0"/>
                      <w:marTop w:val="0"/>
                      <w:marBottom w:val="0"/>
                      <w:divBdr>
                        <w:top w:val="none" w:sz="0" w:space="0" w:color="auto"/>
                        <w:left w:val="none" w:sz="0" w:space="0" w:color="auto"/>
                        <w:bottom w:val="none" w:sz="0" w:space="0" w:color="auto"/>
                        <w:right w:val="none" w:sz="0" w:space="0" w:color="auto"/>
                      </w:divBdr>
                    </w:div>
                    <w:div w:id="1984118267">
                      <w:marLeft w:val="0"/>
                      <w:marRight w:val="0"/>
                      <w:marTop w:val="0"/>
                      <w:marBottom w:val="0"/>
                      <w:divBdr>
                        <w:top w:val="none" w:sz="0" w:space="0" w:color="auto"/>
                        <w:left w:val="none" w:sz="0" w:space="0" w:color="auto"/>
                        <w:bottom w:val="none" w:sz="0" w:space="0" w:color="auto"/>
                        <w:right w:val="none" w:sz="0" w:space="0" w:color="auto"/>
                      </w:divBdr>
                    </w:div>
                    <w:div w:id="1731462731">
                      <w:marLeft w:val="0"/>
                      <w:marRight w:val="0"/>
                      <w:marTop w:val="0"/>
                      <w:marBottom w:val="0"/>
                      <w:divBdr>
                        <w:top w:val="none" w:sz="0" w:space="0" w:color="auto"/>
                        <w:left w:val="none" w:sz="0" w:space="0" w:color="auto"/>
                        <w:bottom w:val="none" w:sz="0" w:space="0" w:color="auto"/>
                        <w:right w:val="none" w:sz="0" w:space="0" w:color="auto"/>
                      </w:divBdr>
                    </w:div>
                    <w:div w:id="20225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8435">
      <w:bodyDiv w:val="1"/>
      <w:marLeft w:val="0"/>
      <w:marRight w:val="0"/>
      <w:marTop w:val="0"/>
      <w:marBottom w:val="0"/>
      <w:divBdr>
        <w:top w:val="none" w:sz="0" w:space="0" w:color="auto"/>
        <w:left w:val="none" w:sz="0" w:space="0" w:color="auto"/>
        <w:bottom w:val="none" w:sz="0" w:space="0" w:color="auto"/>
        <w:right w:val="none" w:sz="0" w:space="0" w:color="auto"/>
      </w:divBdr>
      <w:divsChild>
        <w:div w:id="846671059">
          <w:marLeft w:val="-720"/>
          <w:marRight w:val="0"/>
          <w:marTop w:val="0"/>
          <w:marBottom w:val="0"/>
          <w:divBdr>
            <w:top w:val="none" w:sz="0" w:space="0" w:color="auto"/>
            <w:left w:val="none" w:sz="0" w:space="0" w:color="auto"/>
            <w:bottom w:val="none" w:sz="0" w:space="0" w:color="auto"/>
            <w:right w:val="none" w:sz="0" w:space="0" w:color="auto"/>
          </w:divBdr>
        </w:div>
      </w:divsChild>
    </w:div>
    <w:div w:id="947158212">
      <w:bodyDiv w:val="1"/>
      <w:marLeft w:val="0"/>
      <w:marRight w:val="0"/>
      <w:marTop w:val="0"/>
      <w:marBottom w:val="0"/>
      <w:divBdr>
        <w:top w:val="none" w:sz="0" w:space="0" w:color="auto"/>
        <w:left w:val="none" w:sz="0" w:space="0" w:color="auto"/>
        <w:bottom w:val="none" w:sz="0" w:space="0" w:color="auto"/>
        <w:right w:val="none" w:sz="0" w:space="0" w:color="auto"/>
      </w:divBdr>
      <w:divsChild>
        <w:div w:id="320081859">
          <w:marLeft w:val="-720"/>
          <w:marRight w:val="0"/>
          <w:marTop w:val="0"/>
          <w:marBottom w:val="0"/>
          <w:divBdr>
            <w:top w:val="none" w:sz="0" w:space="0" w:color="auto"/>
            <w:left w:val="none" w:sz="0" w:space="0" w:color="auto"/>
            <w:bottom w:val="none" w:sz="0" w:space="0" w:color="auto"/>
            <w:right w:val="none" w:sz="0" w:space="0" w:color="auto"/>
          </w:divBdr>
        </w:div>
      </w:divsChild>
    </w:div>
    <w:div w:id="970478419">
      <w:bodyDiv w:val="1"/>
      <w:marLeft w:val="0"/>
      <w:marRight w:val="0"/>
      <w:marTop w:val="0"/>
      <w:marBottom w:val="0"/>
      <w:divBdr>
        <w:top w:val="none" w:sz="0" w:space="0" w:color="auto"/>
        <w:left w:val="none" w:sz="0" w:space="0" w:color="auto"/>
        <w:bottom w:val="none" w:sz="0" w:space="0" w:color="auto"/>
        <w:right w:val="none" w:sz="0" w:space="0" w:color="auto"/>
      </w:divBdr>
      <w:divsChild>
        <w:div w:id="1143540585">
          <w:marLeft w:val="0"/>
          <w:marRight w:val="0"/>
          <w:marTop w:val="0"/>
          <w:marBottom w:val="0"/>
          <w:divBdr>
            <w:top w:val="none" w:sz="0" w:space="0" w:color="auto"/>
            <w:left w:val="none" w:sz="0" w:space="0" w:color="auto"/>
            <w:bottom w:val="none" w:sz="0" w:space="0" w:color="auto"/>
            <w:right w:val="none" w:sz="0" w:space="0" w:color="auto"/>
          </w:divBdr>
        </w:div>
      </w:divsChild>
    </w:div>
    <w:div w:id="974914973">
      <w:bodyDiv w:val="1"/>
      <w:marLeft w:val="0"/>
      <w:marRight w:val="0"/>
      <w:marTop w:val="0"/>
      <w:marBottom w:val="0"/>
      <w:divBdr>
        <w:top w:val="none" w:sz="0" w:space="0" w:color="auto"/>
        <w:left w:val="none" w:sz="0" w:space="0" w:color="auto"/>
        <w:bottom w:val="none" w:sz="0" w:space="0" w:color="auto"/>
        <w:right w:val="none" w:sz="0" w:space="0" w:color="auto"/>
      </w:divBdr>
      <w:divsChild>
        <w:div w:id="2046590249">
          <w:marLeft w:val="-720"/>
          <w:marRight w:val="0"/>
          <w:marTop w:val="0"/>
          <w:marBottom w:val="0"/>
          <w:divBdr>
            <w:top w:val="none" w:sz="0" w:space="0" w:color="auto"/>
            <w:left w:val="none" w:sz="0" w:space="0" w:color="auto"/>
            <w:bottom w:val="none" w:sz="0" w:space="0" w:color="auto"/>
            <w:right w:val="none" w:sz="0" w:space="0" w:color="auto"/>
          </w:divBdr>
        </w:div>
      </w:divsChild>
    </w:div>
    <w:div w:id="987588804">
      <w:bodyDiv w:val="1"/>
      <w:marLeft w:val="0"/>
      <w:marRight w:val="0"/>
      <w:marTop w:val="0"/>
      <w:marBottom w:val="0"/>
      <w:divBdr>
        <w:top w:val="none" w:sz="0" w:space="0" w:color="auto"/>
        <w:left w:val="none" w:sz="0" w:space="0" w:color="auto"/>
        <w:bottom w:val="none" w:sz="0" w:space="0" w:color="auto"/>
        <w:right w:val="none" w:sz="0" w:space="0" w:color="auto"/>
      </w:divBdr>
      <w:divsChild>
        <w:div w:id="1816490574">
          <w:marLeft w:val="-720"/>
          <w:marRight w:val="0"/>
          <w:marTop w:val="0"/>
          <w:marBottom w:val="0"/>
          <w:divBdr>
            <w:top w:val="none" w:sz="0" w:space="0" w:color="auto"/>
            <w:left w:val="none" w:sz="0" w:space="0" w:color="auto"/>
            <w:bottom w:val="none" w:sz="0" w:space="0" w:color="auto"/>
            <w:right w:val="none" w:sz="0" w:space="0" w:color="auto"/>
          </w:divBdr>
        </w:div>
      </w:divsChild>
    </w:div>
    <w:div w:id="988099108">
      <w:bodyDiv w:val="1"/>
      <w:marLeft w:val="0"/>
      <w:marRight w:val="0"/>
      <w:marTop w:val="0"/>
      <w:marBottom w:val="0"/>
      <w:divBdr>
        <w:top w:val="none" w:sz="0" w:space="0" w:color="auto"/>
        <w:left w:val="none" w:sz="0" w:space="0" w:color="auto"/>
        <w:bottom w:val="none" w:sz="0" w:space="0" w:color="auto"/>
        <w:right w:val="none" w:sz="0" w:space="0" w:color="auto"/>
      </w:divBdr>
      <w:divsChild>
        <w:div w:id="989023002">
          <w:marLeft w:val="-720"/>
          <w:marRight w:val="0"/>
          <w:marTop w:val="0"/>
          <w:marBottom w:val="0"/>
          <w:divBdr>
            <w:top w:val="none" w:sz="0" w:space="0" w:color="auto"/>
            <w:left w:val="none" w:sz="0" w:space="0" w:color="auto"/>
            <w:bottom w:val="none" w:sz="0" w:space="0" w:color="auto"/>
            <w:right w:val="none" w:sz="0" w:space="0" w:color="auto"/>
          </w:divBdr>
        </w:div>
      </w:divsChild>
    </w:div>
    <w:div w:id="1000306054">
      <w:bodyDiv w:val="1"/>
      <w:marLeft w:val="0"/>
      <w:marRight w:val="0"/>
      <w:marTop w:val="0"/>
      <w:marBottom w:val="0"/>
      <w:divBdr>
        <w:top w:val="none" w:sz="0" w:space="0" w:color="auto"/>
        <w:left w:val="none" w:sz="0" w:space="0" w:color="auto"/>
        <w:bottom w:val="none" w:sz="0" w:space="0" w:color="auto"/>
        <w:right w:val="none" w:sz="0" w:space="0" w:color="auto"/>
      </w:divBdr>
      <w:divsChild>
        <w:div w:id="1641376518">
          <w:marLeft w:val="0"/>
          <w:marRight w:val="0"/>
          <w:marTop w:val="0"/>
          <w:marBottom w:val="0"/>
          <w:divBdr>
            <w:top w:val="none" w:sz="0" w:space="0" w:color="auto"/>
            <w:left w:val="none" w:sz="0" w:space="0" w:color="auto"/>
            <w:bottom w:val="none" w:sz="0" w:space="0" w:color="auto"/>
            <w:right w:val="none" w:sz="0" w:space="0" w:color="auto"/>
          </w:divBdr>
          <w:divsChild>
            <w:div w:id="1020469319">
              <w:marLeft w:val="0"/>
              <w:marRight w:val="0"/>
              <w:marTop w:val="0"/>
              <w:marBottom w:val="0"/>
              <w:divBdr>
                <w:top w:val="none" w:sz="0" w:space="0" w:color="auto"/>
                <w:left w:val="none" w:sz="0" w:space="0" w:color="auto"/>
                <w:bottom w:val="none" w:sz="0" w:space="0" w:color="auto"/>
                <w:right w:val="none" w:sz="0" w:space="0" w:color="auto"/>
              </w:divBdr>
              <w:divsChild>
                <w:div w:id="701245808">
                  <w:marLeft w:val="0"/>
                  <w:marRight w:val="0"/>
                  <w:marTop w:val="0"/>
                  <w:marBottom w:val="0"/>
                  <w:divBdr>
                    <w:top w:val="none" w:sz="0" w:space="0" w:color="auto"/>
                    <w:left w:val="none" w:sz="0" w:space="0" w:color="auto"/>
                    <w:bottom w:val="none" w:sz="0" w:space="0" w:color="auto"/>
                    <w:right w:val="none" w:sz="0" w:space="0" w:color="auto"/>
                  </w:divBdr>
                  <w:divsChild>
                    <w:div w:id="17553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62098">
          <w:marLeft w:val="0"/>
          <w:marRight w:val="0"/>
          <w:marTop w:val="0"/>
          <w:marBottom w:val="0"/>
          <w:divBdr>
            <w:top w:val="none" w:sz="0" w:space="0" w:color="auto"/>
            <w:left w:val="none" w:sz="0" w:space="0" w:color="auto"/>
            <w:bottom w:val="none" w:sz="0" w:space="0" w:color="auto"/>
            <w:right w:val="none" w:sz="0" w:space="0" w:color="auto"/>
          </w:divBdr>
          <w:divsChild>
            <w:div w:id="1975208639">
              <w:marLeft w:val="0"/>
              <w:marRight w:val="0"/>
              <w:marTop w:val="0"/>
              <w:marBottom w:val="0"/>
              <w:divBdr>
                <w:top w:val="none" w:sz="0" w:space="0" w:color="auto"/>
                <w:left w:val="none" w:sz="0" w:space="0" w:color="auto"/>
                <w:bottom w:val="none" w:sz="0" w:space="0" w:color="auto"/>
                <w:right w:val="none" w:sz="0" w:space="0" w:color="auto"/>
              </w:divBdr>
              <w:divsChild>
                <w:div w:id="1854372499">
                  <w:marLeft w:val="0"/>
                  <w:marRight w:val="0"/>
                  <w:marTop w:val="0"/>
                  <w:marBottom w:val="0"/>
                  <w:divBdr>
                    <w:top w:val="none" w:sz="0" w:space="0" w:color="auto"/>
                    <w:left w:val="none" w:sz="0" w:space="0" w:color="auto"/>
                    <w:bottom w:val="none" w:sz="0" w:space="0" w:color="auto"/>
                    <w:right w:val="none" w:sz="0" w:space="0" w:color="auto"/>
                  </w:divBdr>
                  <w:divsChild>
                    <w:div w:id="19813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5049">
      <w:bodyDiv w:val="1"/>
      <w:marLeft w:val="0"/>
      <w:marRight w:val="0"/>
      <w:marTop w:val="0"/>
      <w:marBottom w:val="0"/>
      <w:divBdr>
        <w:top w:val="none" w:sz="0" w:space="0" w:color="auto"/>
        <w:left w:val="none" w:sz="0" w:space="0" w:color="auto"/>
        <w:bottom w:val="none" w:sz="0" w:space="0" w:color="auto"/>
        <w:right w:val="none" w:sz="0" w:space="0" w:color="auto"/>
      </w:divBdr>
    </w:div>
    <w:div w:id="1017586129">
      <w:bodyDiv w:val="1"/>
      <w:marLeft w:val="0"/>
      <w:marRight w:val="0"/>
      <w:marTop w:val="0"/>
      <w:marBottom w:val="0"/>
      <w:divBdr>
        <w:top w:val="none" w:sz="0" w:space="0" w:color="auto"/>
        <w:left w:val="none" w:sz="0" w:space="0" w:color="auto"/>
        <w:bottom w:val="none" w:sz="0" w:space="0" w:color="auto"/>
        <w:right w:val="none" w:sz="0" w:space="0" w:color="auto"/>
      </w:divBdr>
      <w:divsChild>
        <w:div w:id="366686393">
          <w:marLeft w:val="-720"/>
          <w:marRight w:val="0"/>
          <w:marTop w:val="0"/>
          <w:marBottom w:val="0"/>
          <w:divBdr>
            <w:top w:val="none" w:sz="0" w:space="0" w:color="auto"/>
            <w:left w:val="none" w:sz="0" w:space="0" w:color="auto"/>
            <w:bottom w:val="none" w:sz="0" w:space="0" w:color="auto"/>
            <w:right w:val="none" w:sz="0" w:space="0" w:color="auto"/>
          </w:divBdr>
        </w:div>
      </w:divsChild>
    </w:div>
    <w:div w:id="1032343560">
      <w:bodyDiv w:val="1"/>
      <w:marLeft w:val="0"/>
      <w:marRight w:val="0"/>
      <w:marTop w:val="0"/>
      <w:marBottom w:val="0"/>
      <w:divBdr>
        <w:top w:val="none" w:sz="0" w:space="0" w:color="auto"/>
        <w:left w:val="none" w:sz="0" w:space="0" w:color="auto"/>
        <w:bottom w:val="none" w:sz="0" w:space="0" w:color="auto"/>
        <w:right w:val="none" w:sz="0" w:space="0" w:color="auto"/>
      </w:divBdr>
      <w:divsChild>
        <w:div w:id="94643998">
          <w:marLeft w:val="-720"/>
          <w:marRight w:val="0"/>
          <w:marTop w:val="0"/>
          <w:marBottom w:val="0"/>
          <w:divBdr>
            <w:top w:val="none" w:sz="0" w:space="0" w:color="auto"/>
            <w:left w:val="none" w:sz="0" w:space="0" w:color="auto"/>
            <w:bottom w:val="none" w:sz="0" w:space="0" w:color="auto"/>
            <w:right w:val="none" w:sz="0" w:space="0" w:color="auto"/>
          </w:divBdr>
        </w:div>
      </w:divsChild>
    </w:div>
    <w:div w:id="1035236554">
      <w:bodyDiv w:val="1"/>
      <w:marLeft w:val="0"/>
      <w:marRight w:val="0"/>
      <w:marTop w:val="0"/>
      <w:marBottom w:val="0"/>
      <w:divBdr>
        <w:top w:val="none" w:sz="0" w:space="0" w:color="auto"/>
        <w:left w:val="none" w:sz="0" w:space="0" w:color="auto"/>
        <w:bottom w:val="none" w:sz="0" w:space="0" w:color="auto"/>
        <w:right w:val="none" w:sz="0" w:space="0" w:color="auto"/>
      </w:divBdr>
      <w:divsChild>
        <w:div w:id="860706957">
          <w:marLeft w:val="-720"/>
          <w:marRight w:val="0"/>
          <w:marTop w:val="0"/>
          <w:marBottom w:val="0"/>
          <w:divBdr>
            <w:top w:val="none" w:sz="0" w:space="0" w:color="auto"/>
            <w:left w:val="none" w:sz="0" w:space="0" w:color="auto"/>
            <w:bottom w:val="none" w:sz="0" w:space="0" w:color="auto"/>
            <w:right w:val="none" w:sz="0" w:space="0" w:color="auto"/>
          </w:divBdr>
        </w:div>
      </w:divsChild>
    </w:div>
    <w:div w:id="1045638813">
      <w:bodyDiv w:val="1"/>
      <w:marLeft w:val="0"/>
      <w:marRight w:val="0"/>
      <w:marTop w:val="0"/>
      <w:marBottom w:val="0"/>
      <w:divBdr>
        <w:top w:val="none" w:sz="0" w:space="0" w:color="auto"/>
        <w:left w:val="none" w:sz="0" w:space="0" w:color="auto"/>
        <w:bottom w:val="none" w:sz="0" w:space="0" w:color="auto"/>
        <w:right w:val="none" w:sz="0" w:space="0" w:color="auto"/>
      </w:divBdr>
      <w:divsChild>
        <w:div w:id="1491478105">
          <w:marLeft w:val="-720"/>
          <w:marRight w:val="0"/>
          <w:marTop w:val="0"/>
          <w:marBottom w:val="0"/>
          <w:divBdr>
            <w:top w:val="none" w:sz="0" w:space="0" w:color="auto"/>
            <w:left w:val="none" w:sz="0" w:space="0" w:color="auto"/>
            <w:bottom w:val="none" w:sz="0" w:space="0" w:color="auto"/>
            <w:right w:val="none" w:sz="0" w:space="0" w:color="auto"/>
          </w:divBdr>
        </w:div>
      </w:divsChild>
    </w:div>
    <w:div w:id="1058474313">
      <w:bodyDiv w:val="1"/>
      <w:marLeft w:val="0"/>
      <w:marRight w:val="0"/>
      <w:marTop w:val="0"/>
      <w:marBottom w:val="0"/>
      <w:divBdr>
        <w:top w:val="none" w:sz="0" w:space="0" w:color="auto"/>
        <w:left w:val="none" w:sz="0" w:space="0" w:color="auto"/>
        <w:bottom w:val="none" w:sz="0" w:space="0" w:color="auto"/>
        <w:right w:val="none" w:sz="0" w:space="0" w:color="auto"/>
      </w:divBdr>
    </w:div>
    <w:div w:id="1078358846">
      <w:bodyDiv w:val="1"/>
      <w:marLeft w:val="0"/>
      <w:marRight w:val="0"/>
      <w:marTop w:val="0"/>
      <w:marBottom w:val="0"/>
      <w:divBdr>
        <w:top w:val="none" w:sz="0" w:space="0" w:color="auto"/>
        <w:left w:val="none" w:sz="0" w:space="0" w:color="auto"/>
        <w:bottom w:val="none" w:sz="0" w:space="0" w:color="auto"/>
        <w:right w:val="none" w:sz="0" w:space="0" w:color="auto"/>
      </w:divBdr>
      <w:divsChild>
        <w:div w:id="1942646910">
          <w:marLeft w:val="0"/>
          <w:marRight w:val="0"/>
          <w:marTop w:val="0"/>
          <w:marBottom w:val="0"/>
          <w:divBdr>
            <w:top w:val="none" w:sz="0" w:space="0" w:color="auto"/>
            <w:left w:val="none" w:sz="0" w:space="0" w:color="auto"/>
            <w:bottom w:val="none" w:sz="0" w:space="0" w:color="auto"/>
            <w:right w:val="none" w:sz="0" w:space="0" w:color="auto"/>
          </w:divBdr>
        </w:div>
      </w:divsChild>
    </w:div>
    <w:div w:id="1092160862">
      <w:bodyDiv w:val="1"/>
      <w:marLeft w:val="0"/>
      <w:marRight w:val="0"/>
      <w:marTop w:val="0"/>
      <w:marBottom w:val="0"/>
      <w:divBdr>
        <w:top w:val="none" w:sz="0" w:space="0" w:color="auto"/>
        <w:left w:val="none" w:sz="0" w:space="0" w:color="auto"/>
        <w:bottom w:val="none" w:sz="0" w:space="0" w:color="auto"/>
        <w:right w:val="none" w:sz="0" w:space="0" w:color="auto"/>
      </w:divBdr>
      <w:divsChild>
        <w:div w:id="99615976">
          <w:marLeft w:val="-720"/>
          <w:marRight w:val="0"/>
          <w:marTop w:val="0"/>
          <w:marBottom w:val="0"/>
          <w:divBdr>
            <w:top w:val="none" w:sz="0" w:space="0" w:color="auto"/>
            <w:left w:val="none" w:sz="0" w:space="0" w:color="auto"/>
            <w:bottom w:val="none" w:sz="0" w:space="0" w:color="auto"/>
            <w:right w:val="none" w:sz="0" w:space="0" w:color="auto"/>
          </w:divBdr>
        </w:div>
      </w:divsChild>
    </w:div>
    <w:div w:id="1103303874">
      <w:bodyDiv w:val="1"/>
      <w:marLeft w:val="0"/>
      <w:marRight w:val="0"/>
      <w:marTop w:val="0"/>
      <w:marBottom w:val="0"/>
      <w:divBdr>
        <w:top w:val="none" w:sz="0" w:space="0" w:color="auto"/>
        <w:left w:val="none" w:sz="0" w:space="0" w:color="auto"/>
        <w:bottom w:val="none" w:sz="0" w:space="0" w:color="auto"/>
        <w:right w:val="none" w:sz="0" w:space="0" w:color="auto"/>
      </w:divBdr>
      <w:divsChild>
        <w:div w:id="484977999">
          <w:marLeft w:val="-720"/>
          <w:marRight w:val="0"/>
          <w:marTop w:val="0"/>
          <w:marBottom w:val="0"/>
          <w:divBdr>
            <w:top w:val="none" w:sz="0" w:space="0" w:color="auto"/>
            <w:left w:val="none" w:sz="0" w:space="0" w:color="auto"/>
            <w:bottom w:val="none" w:sz="0" w:space="0" w:color="auto"/>
            <w:right w:val="none" w:sz="0" w:space="0" w:color="auto"/>
          </w:divBdr>
        </w:div>
      </w:divsChild>
    </w:div>
    <w:div w:id="1119186468">
      <w:bodyDiv w:val="1"/>
      <w:marLeft w:val="0"/>
      <w:marRight w:val="0"/>
      <w:marTop w:val="0"/>
      <w:marBottom w:val="0"/>
      <w:divBdr>
        <w:top w:val="none" w:sz="0" w:space="0" w:color="auto"/>
        <w:left w:val="none" w:sz="0" w:space="0" w:color="auto"/>
        <w:bottom w:val="none" w:sz="0" w:space="0" w:color="auto"/>
        <w:right w:val="none" w:sz="0" w:space="0" w:color="auto"/>
      </w:divBdr>
    </w:div>
    <w:div w:id="1120564199">
      <w:bodyDiv w:val="1"/>
      <w:marLeft w:val="0"/>
      <w:marRight w:val="0"/>
      <w:marTop w:val="0"/>
      <w:marBottom w:val="0"/>
      <w:divBdr>
        <w:top w:val="none" w:sz="0" w:space="0" w:color="auto"/>
        <w:left w:val="none" w:sz="0" w:space="0" w:color="auto"/>
        <w:bottom w:val="none" w:sz="0" w:space="0" w:color="auto"/>
        <w:right w:val="none" w:sz="0" w:space="0" w:color="auto"/>
      </w:divBdr>
    </w:div>
    <w:div w:id="1127046171">
      <w:bodyDiv w:val="1"/>
      <w:marLeft w:val="0"/>
      <w:marRight w:val="0"/>
      <w:marTop w:val="0"/>
      <w:marBottom w:val="0"/>
      <w:divBdr>
        <w:top w:val="none" w:sz="0" w:space="0" w:color="auto"/>
        <w:left w:val="none" w:sz="0" w:space="0" w:color="auto"/>
        <w:bottom w:val="none" w:sz="0" w:space="0" w:color="auto"/>
        <w:right w:val="none" w:sz="0" w:space="0" w:color="auto"/>
      </w:divBdr>
      <w:divsChild>
        <w:div w:id="1255820578">
          <w:marLeft w:val="-720"/>
          <w:marRight w:val="0"/>
          <w:marTop w:val="0"/>
          <w:marBottom w:val="0"/>
          <w:divBdr>
            <w:top w:val="none" w:sz="0" w:space="0" w:color="auto"/>
            <w:left w:val="none" w:sz="0" w:space="0" w:color="auto"/>
            <w:bottom w:val="none" w:sz="0" w:space="0" w:color="auto"/>
            <w:right w:val="none" w:sz="0" w:space="0" w:color="auto"/>
          </w:divBdr>
        </w:div>
      </w:divsChild>
    </w:div>
    <w:div w:id="1136070417">
      <w:bodyDiv w:val="1"/>
      <w:marLeft w:val="0"/>
      <w:marRight w:val="0"/>
      <w:marTop w:val="0"/>
      <w:marBottom w:val="0"/>
      <w:divBdr>
        <w:top w:val="none" w:sz="0" w:space="0" w:color="auto"/>
        <w:left w:val="none" w:sz="0" w:space="0" w:color="auto"/>
        <w:bottom w:val="none" w:sz="0" w:space="0" w:color="auto"/>
        <w:right w:val="none" w:sz="0" w:space="0" w:color="auto"/>
      </w:divBdr>
      <w:divsChild>
        <w:div w:id="1215387999">
          <w:marLeft w:val="-720"/>
          <w:marRight w:val="0"/>
          <w:marTop w:val="0"/>
          <w:marBottom w:val="0"/>
          <w:divBdr>
            <w:top w:val="none" w:sz="0" w:space="0" w:color="auto"/>
            <w:left w:val="none" w:sz="0" w:space="0" w:color="auto"/>
            <w:bottom w:val="none" w:sz="0" w:space="0" w:color="auto"/>
            <w:right w:val="none" w:sz="0" w:space="0" w:color="auto"/>
          </w:divBdr>
        </w:div>
      </w:divsChild>
    </w:div>
    <w:div w:id="1157958193">
      <w:bodyDiv w:val="1"/>
      <w:marLeft w:val="0"/>
      <w:marRight w:val="0"/>
      <w:marTop w:val="0"/>
      <w:marBottom w:val="0"/>
      <w:divBdr>
        <w:top w:val="none" w:sz="0" w:space="0" w:color="auto"/>
        <w:left w:val="none" w:sz="0" w:space="0" w:color="auto"/>
        <w:bottom w:val="none" w:sz="0" w:space="0" w:color="auto"/>
        <w:right w:val="none" w:sz="0" w:space="0" w:color="auto"/>
      </w:divBdr>
      <w:divsChild>
        <w:div w:id="614293436">
          <w:marLeft w:val="-720"/>
          <w:marRight w:val="0"/>
          <w:marTop w:val="0"/>
          <w:marBottom w:val="0"/>
          <w:divBdr>
            <w:top w:val="none" w:sz="0" w:space="0" w:color="auto"/>
            <w:left w:val="none" w:sz="0" w:space="0" w:color="auto"/>
            <w:bottom w:val="none" w:sz="0" w:space="0" w:color="auto"/>
            <w:right w:val="none" w:sz="0" w:space="0" w:color="auto"/>
          </w:divBdr>
        </w:div>
      </w:divsChild>
    </w:div>
    <w:div w:id="1178234002">
      <w:bodyDiv w:val="1"/>
      <w:marLeft w:val="0"/>
      <w:marRight w:val="0"/>
      <w:marTop w:val="0"/>
      <w:marBottom w:val="0"/>
      <w:divBdr>
        <w:top w:val="none" w:sz="0" w:space="0" w:color="auto"/>
        <w:left w:val="none" w:sz="0" w:space="0" w:color="auto"/>
        <w:bottom w:val="none" w:sz="0" w:space="0" w:color="auto"/>
        <w:right w:val="none" w:sz="0" w:space="0" w:color="auto"/>
      </w:divBdr>
    </w:div>
    <w:div w:id="1178500965">
      <w:bodyDiv w:val="1"/>
      <w:marLeft w:val="0"/>
      <w:marRight w:val="0"/>
      <w:marTop w:val="0"/>
      <w:marBottom w:val="0"/>
      <w:divBdr>
        <w:top w:val="none" w:sz="0" w:space="0" w:color="auto"/>
        <w:left w:val="none" w:sz="0" w:space="0" w:color="auto"/>
        <w:bottom w:val="none" w:sz="0" w:space="0" w:color="auto"/>
        <w:right w:val="none" w:sz="0" w:space="0" w:color="auto"/>
      </w:divBdr>
      <w:divsChild>
        <w:div w:id="1989505464">
          <w:marLeft w:val="-720"/>
          <w:marRight w:val="0"/>
          <w:marTop w:val="0"/>
          <w:marBottom w:val="0"/>
          <w:divBdr>
            <w:top w:val="none" w:sz="0" w:space="0" w:color="auto"/>
            <w:left w:val="none" w:sz="0" w:space="0" w:color="auto"/>
            <w:bottom w:val="none" w:sz="0" w:space="0" w:color="auto"/>
            <w:right w:val="none" w:sz="0" w:space="0" w:color="auto"/>
          </w:divBdr>
        </w:div>
      </w:divsChild>
    </w:div>
    <w:div w:id="1180505839">
      <w:bodyDiv w:val="1"/>
      <w:marLeft w:val="0"/>
      <w:marRight w:val="0"/>
      <w:marTop w:val="0"/>
      <w:marBottom w:val="0"/>
      <w:divBdr>
        <w:top w:val="none" w:sz="0" w:space="0" w:color="auto"/>
        <w:left w:val="none" w:sz="0" w:space="0" w:color="auto"/>
        <w:bottom w:val="none" w:sz="0" w:space="0" w:color="auto"/>
        <w:right w:val="none" w:sz="0" w:space="0" w:color="auto"/>
      </w:divBdr>
      <w:divsChild>
        <w:div w:id="1292176039">
          <w:marLeft w:val="-720"/>
          <w:marRight w:val="0"/>
          <w:marTop w:val="0"/>
          <w:marBottom w:val="0"/>
          <w:divBdr>
            <w:top w:val="none" w:sz="0" w:space="0" w:color="auto"/>
            <w:left w:val="none" w:sz="0" w:space="0" w:color="auto"/>
            <w:bottom w:val="none" w:sz="0" w:space="0" w:color="auto"/>
            <w:right w:val="none" w:sz="0" w:space="0" w:color="auto"/>
          </w:divBdr>
        </w:div>
      </w:divsChild>
    </w:div>
    <w:div w:id="1187989271">
      <w:bodyDiv w:val="1"/>
      <w:marLeft w:val="0"/>
      <w:marRight w:val="0"/>
      <w:marTop w:val="0"/>
      <w:marBottom w:val="0"/>
      <w:divBdr>
        <w:top w:val="none" w:sz="0" w:space="0" w:color="auto"/>
        <w:left w:val="none" w:sz="0" w:space="0" w:color="auto"/>
        <w:bottom w:val="none" w:sz="0" w:space="0" w:color="auto"/>
        <w:right w:val="none" w:sz="0" w:space="0" w:color="auto"/>
      </w:divBdr>
    </w:div>
    <w:div w:id="1202286727">
      <w:bodyDiv w:val="1"/>
      <w:marLeft w:val="0"/>
      <w:marRight w:val="0"/>
      <w:marTop w:val="0"/>
      <w:marBottom w:val="0"/>
      <w:divBdr>
        <w:top w:val="none" w:sz="0" w:space="0" w:color="auto"/>
        <w:left w:val="none" w:sz="0" w:space="0" w:color="auto"/>
        <w:bottom w:val="none" w:sz="0" w:space="0" w:color="auto"/>
        <w:right w:val="none" w:sz="0" w:space="0" w:color="auto"/>
      </w:divBdr>
      <w:divsChild>
        <w:div w:id="583296646">
          <w:marLeft w:val="-720"/>
          <w:marRight w:val="0"/>
          <w:marTop w:val="0"/>
          <w:marBottom w:val="0"/>
          <w:divBdr>
            <w:top w:val="none" w:sz="0" w:space="0" w:color="auto"/>
            <w:left w:val="none" w:sz="0" w:space="0" w:color="auto"/>
            <w:bottom w:val="none" w:sz="0" w:space="0" w:color="auto"/>
            <w:right w:val="none" w:sz="0" w:space="0" w:color="auto"/>
          </w:divBdr>
        </w:div>
      </w:divsChild>
    </w:div>
    <w:div w:id="1207646336">
      <w:bodyDiv w:val="1"/>
      <w:marLeft w:val="0"/>
      <w:marRight w:val="0"/>
      <w:marTop w:val="0"/>
      <w:marBottom w:val="0"/>
      <w:divBdr>
        <w:top w:val="none" w:sz="0" w:space="0" w:color="auto"/>
        <w:left w:val="none" w:sz="0" w:space="0" w:color="auto"/>
        <w:bottom w:val="none" w:sz="0" w:space="0" w:color="auto"/>
        <w:right w:val="none" w:sz="0" w:space="0" w:color="auto"/>
      </w:divBdr>
      <w:divsChild>
        <w:div w:id="1429233729">
          <w:marLeft w:val="-720"/>
          <w:marRight w:val="0"/>
          <w:marTop w:val="0"/>
          <w:marBottom w:val="0"/>
          <w:divBdr>
            <w:top w:val="none" w:sz="0" w:space="0" w:color="auto"/>
            <w:left w:val="none" w:sz="0" w:space="0" w:color="auto"/>
            <w:bottom w:val="none" w:sz="0" w:space="0" w:color="auto"/>
            <w:right w:val="none" w:sz="0" w:space="0" w:color="auto"/>
          </w:divBdr>
        </w:div>
      </w:divsChild>
    </w:div>
    <w:div w:id="1209221517">
      <w:bodyDiv w:val="1"/>
      <w:marLeft w:val="0"/>
      <w:marRight w:val="0"/>
      <w:marTop w:val="0"/>
      <w:marBottom w:val="0"/>
      <w:divBdr>
        <w:top w:val="none" w:sz="0" w:space="0" w:color="auto"/>
        <w:left w:val="none" w:sz="0" w:space="0" w:color="auto"/>
        <w:bottom w:val="none" w:sz="0" w:space="0" w:color="auto"/>
        <w:right w:val="none" w:sz="0" w:space="0" w:color="auto"/>
      </w:divBdr>
    </w:div>
    <w:div w:id="1215852877">
      <w:bodyDiv w:val="1"/>
      <w:marLeft w:val="0"/>
      <w:marRight w:val="0"/>
      <w:marTop w:val="0"/>
      <w:marBottom w:val="0"/>
      <w:divBdr>
        <w:top w:val="none" w:sz="0" w:space="0" w:color="auto"/>
        <w:left w:val="none" w:sz="0" w:space="0" w:color="auto"/>
        <w:bottom w:val="none" w:sz="0" w:space="0" w:color="auto"/>
        <w:right w:val="none" w:sz="0" w:space="0" w:color="auto"/>
      </w:divBdr>
      <w:divsChild>
        <w:div w:id="821506490">
          <w:marLeft w:val="-720"/>
          <w:marRight w:val="0"/>
          <w:marTop w:val="0"/>
          <w:marBottom w:val="0"/>
          <w:divBdr>
            <w:top w:val="none" w:sz="0" w:space="0" w:color="auto"/>
            <w:left w:val="none" w:sz="0" w:space="0" w:color="auto"/>
            <w:bottom w:val="none" w:sz="0" w:space="0" w:color="auto"/>
            <w:right w:val="none" w:sz="0" w:space="0" w:color="auto"/>
          </w:divBdr>
        </w:div>
      </w:divsChild>
    </w:div>
    <w:div w:id="1239557515">
      <w:bodyDiv w:val="1"/>
      <w:marLeft w:val="0"/>
      <w:marRight w:val="0"/>
      <w:marTop w:val="0"/>
      <w:marBottom w:val="0"/>
      <w:divBdr>
        <w:top w:val="none" w:sz="0" w:space="0" w:color="auto"/>
        <w:left w:val="none" w:sz="0" w:space="0" w:color="auto"/>
        <w:bottom w:val="none" w:sz="0" w:space="0" w:color="auto"/>
        <w:right w:val="none" w:sz="0" w:space="0" w:color="auto"/>
      </w:divBdr>
      <w:divsChild>
        <w:div w:id="99643415">
          <w:marLeft w:val="-720"/>
          <w:marRight w:val="0"/>
          <w:marTop w:val="0"/>
          <w:marBottom w:val="0"/>
          <w:divBdr>
            <w:top w:val="none" w:sz="0" w:space="0" w:color="auto"/>
            <w:left w:val="none" w:sz="0" w:space="0" w:color="auto"/>
            <w:bottom w:val="none" w:sz="0" w:space="0" w:color="auto"/>
            <w:right w:val="none" w:sz="0" w:space="0" w:color="auto"/>
          </w:divBdr>
        </w:div>
      </w:divsChild>
    </w:div>
    <w:div w:id="1264806278">
      <w:bodyDiv w:val="1"/>
      <w:marLeft w:val="0"/>
      <w:marRight w:val="0"/>
      <w:marTop w:val="0"/>
      <w:marBottom w:val="0"/>
      <w:divBdr>
        <w:top w:val="none" w:sz="0" w:space="0" w:color="auto"/>
        <w:left w:val="none" w:sz="0" w:space="0" w:color="auto"/>
        <w:bottom w:val="none" w:sz="0" w:space="0" w:color="auto"/>
        <w:right w:val="none" w:sz="0" w:space="0" w:color="auto"/>
      </w:divBdr>
      <w:divsChild>
        <w:div w:id="501555488">
          <w:marLeft w:val="-720"/>
          <w:marRight w:val="0"/>
          <w:marTop w:val="0"/>
          <w:marBottom w:val="0"/>
          <w:divBdr>
            <w:top w:val="none" w:sz="0" w:space="0" w:color="auto"/>
            <w:left w:val="none" w:sz="0" w:space="0" w:color="auto"/>
            <w:bottom w:val="none" w:sz="0" w:space="0" w:color="auto"/>
            <w:right w:val="none" w:sz="0" w:space="0" w:color="auto"/>
          </w:divBdr>
        </w:div>
      </w:divsChild>
    </w:div>
    <w:div w:id="1272278968">
      <w:bodyDiv w:val="1"/>
      <w:marLeft w:val="0"/>
      <w:marRight w:val="0"/>
      <w:marTop w:val="0"/>
      <w:marBottom w:val="0"/>
      <w:divBdr>
        <w:top w:val="none" w:sz="0" w:space="0" w:color="auto"/>
        <w:left w:val="none" w:sz="0" w:space="0" w:color="auto"/>
        <w:bottom w:val="none" w:sz="0" w:space="0" w:color="auto"/>
        <w:right w:val="none" w:sz="0" w:space="0" w:color="auto"/>
      </w:divBdr>
      <w:divsChild>
        <w:div w:id="1240018902">
          <w:marLeft w:val="-720"/>
          <w:marRight w:val="0"/>
          <w:marTop w:val="0"/>
          <w:marBottom w:val="0"/>
          <w:divBdr>
            <w:top w:val="none" w:sz="0" w:space="0" w:color="auto"/>
            <w:left w:val="none" w:sz="0" w:space="0" w:color="auto"/>
            <w:bottom w:val="none" w:sz="0" w:space="0" w:color="auto"/>
            <w:right w:val="none" w:sz="0" w:space="0" w:color="auto"/>
          </w:divBdr>
        </w:div>
      </w:divsChild>
    </w:div>
    <w:div w:id="1278869640">
      <w:bodyDiv w:val="1"/>
      <w:marLeft w:val="0"/>
      <w:marRight w:val="0"/>
      <w:marTop w:val="0"/>
      <w:marBottom w:val="0"/>
      <w:divBdr>
        <w:top w:val="none" w:sz="0" w:space="0" w:color="auto"/>
        <w:left w:val="none" w:sz="0" w:space="0" w:color="auto"/>
        <w:bottom w:val="none" w:sz="0" w:space="0" w:color="auto"/>
        <w:right w:val="none" w:sz="0" w:space="0" w:color="auto"/>
      </w:divBdr>
      <w:divsChild>
        <w:div w:id="683441276">
          <w:marLeft w:val="-720"/>
          <w:marRight w:val="0"/>
          <w:marTop w:val="0"/>
          <w:marBottom w:val="0"/>
          <w:divBdr>
            <w:top w:val="none" w:sz="0" w:space="0" w:color="auto"/>
            <w:left w:val="none" w:sz="0" w:space="0" w:color="auto"/>
            <w:bottom w:val="none" w:sz="0" w:space="0" w:color="auto"/>
            <w:right w:val="none" w:sz="0" w:space="0" w:color="auto"/>
          </w:divBdr>
        </w:div>
      </w:divsChild>
    </w:div>
    <w:div w:id="1281961527">
      <w:bodyDiv w:val="1"/>
      <w:marLeft w:val="0"/>
      <w:marRight w:val="0"/>
      <w:marTop w:val="0"/>
      <w:marBottom w:val="0"/>
      <w:divBdr>
        <w:top w:val="none" w:sz="0" w:space="0" w:color="auto"/>
        <w:left w:val="none" w:sz="0" w:space="0" w:color="auto"/>
        <w:bottom w:val="none" w:sz="0" w:space="0" w:color="auto"/>
        <w:right w:val="none" w:sz="0" w:space="0" w:color="auto"/>
      </w:divBdr>
    </w:div>
    <w:div w:id="1286618013">
      <w:bodyDiv w:val="1"/>
      <w:marLeft w:val="0"/>
      <w:marRight w:val="0"/>
      <w:marTop w:val="0"/>
      <w:marBottom w:val="0"/>
      <w:divBdr>
        <w:top w:val="none" w:sz="0" w:space="0" w:color="auto"/>
        <w:left w:val="none" w:sz="0" w:space="0" w:color="auto"/>
        <w:bottom w:val="none" w:sz="0" w:space="0" w:color="auto"/>
        <w:right w:val="none" w:sz="0" w:space="0" w:color="auto"/>
      </w:divBdr>
      <w:divsChild>
        <w:div w:id="1395085366">
          <w:marLeft w:val="-720"/>
          <w:marRight w:val="0"/>
          <w:marTop w:val="0"/>
          <w:marBottom w:val="0"/>
          <w:divBdr>
            <w:top w:val="none" w:sz="0" w:space="0" w:color="auto"/>
            <w:left w:val="none" w:sz="0" w:space="0" w:color="auto"/>
            <w:bottom w:val="none" w:sz="0" w:space="0" w:color="auto"/>
            <w:right w:val="none" w:sz="0" w:space="0" w:color="auto"/>
          </w:divBdr>
        </w:div>
      </w:divsChild>
    </w:div>
    <w:div w:id="1291977187">
      <w:bodyDiv w:val="1"/>
      <w:marLeft w:val="0"/>
      <w:marRight w:val="0"/>
      <w:marTop w:val="0"/>
      <w:marBottom w:val="0"/>
      <w:divBdr>
        <w:top w:val="none" w:sz="0" w:space="0" w:color="auto"/>
        <w:left w:val="none" w:sz="0" w:space="0" w:color="auto"/>
        <w:bottom w:val="none" w:sz="0" w:space="0" w:color="auto"/>
        <w:right w:val="none" w:sz="0" w:space="0" w:color="auto"/>
      </w:divBdr>
    </w:div>
    <w:div w:id="1299451521">
      <w:bodyDiv w:val="1"/>
      <w:marLeft w:val="0"/>
      <w:marRight w:val="0"/>
      <w:marTop w:val="0"/>
      <w:marBottom w:val="0"/>
      <w:divBdr>
        <w:top w:val="none" w:sz="0" w:space="0" w:color="auto"/>
        <w:left w:val="none" w:sz="0" w:space="0" w:color="auto"/>
        <w:bottom w:val="none" w:sz="0" w:space="0" w:color="auto"/>
        <w:right w:val="none" w:sz="0" w:space="0" w:color="auto"/>
      </w:divBdr>
    </w:div>
    <w:div w:id="1305547334">
      <w:bodyDiv w:val="1"/>
      <w:marLeft w:val="0"/>
      <w:marRight w:val="0"/>
      <w:marTop w:val="0"/>
      <w:marBottom w:val="0"/>
      <w:divBdr>
        <w:top w:val="none" w:sz="0" w:space="0" w:color="auto"/>
        <w:left w:val="none" w:sz="0" w:space="0" w:color="auto"/>
        <w:bottom w:val="none" w:sz="0" w:space="0" w:color="auto"/>
        <w:right w:val="none" w:sz="0" w:space="0" w:color="auto"/>
      </w:divBdr>
      <w:divsChild>
        <w:div w:id="1260483154">
          <w:marLeft w:val="-720"/>
          <w:marRight w:val="0"/>
          <w:marTop w:val="0"/>
          <w:marBottom w:val="0"/>
          <w:divBdr>
            <w:top w:val="none" w:sz="0" w:space="0" w:color="auto"/>
            <w:left w:val="none" w:sz="0" w:space="0" w:color="auto"/>
            <w:bottom w:val="none" w:sz="0" w:space="0" w:color="auto"/>
            <w:right w:val="none" w:sz="0" w:space="0" w:color="auto"/>
          </w:divBdr>
        </w:div>
      </w:divsChild>
    </w:div>
    <w:div w:id="1387799494">
      <w:bodyDiv w:val="1"/>
      <w:marLeft w:val="0"/>
      <w:marRight w:val="0"/>
      <w:marTop w:val="0"/>
      <w:marBottom w:val="0"/>
      <w:divBdr>
        <w:top w:val="none" w:sz="0" w:space="0" w:color="auto"/>
        <w:left w:val="none" w:sz="0" w:space="0" w:color="auto"/>
        <w:bottom w:val="none" w:sz="0" w:space="0" w:color="auto"/>
        <w:right w:val="none" w:sz="0" w:space="0" w:color="auto"/>
      </w:divBdr>
      <w:divsChild>
        <w:div w:id="295379579">
          <w:marLeft w:val="-720"/>
          <w:marRight w:val="0"/>
          <w:marTop w:val="0"/>
          <w:marBottom w:val="0"/>
          <w:divBdr>
            <w:top w:val="none" w:sz="0" w:space="0" w:color="auto"/>
            <w:left w:val="none" w:sz="0" w:space="0" w:color="auto"/>
            <w:bottom w:val="none" w:sz="0" w:space="0" w:color="auto"/>
            <w:right w:val="none" w:sz="0" w:space="0" w:color="auto"/>
          </w:divBdr>
        </w:div>
      </w:divsChild>
    </w:div>
    <w:div w:id="1422796575">
      <w:bodyDiv w:val="1"/>
      <w:marLeft w:val="0"/>
      <w:marRight w:val="0"/>
      <w:marTop w:val="0"/>
      <w:marBottom w:val="0"/>
      <w:divBdr>
        <w:top w:val="none" w:sz="0" w:space="0" w:color="auto"/>
        <w:left w:val="none" w:sz="0" w:space="0" w:color="auto"/>
        <w:bottom w:val="none" w:sz="0" w:space="0" w:color="auto"/>
        <w:right w:val="none" w:sz="0" w:space="0" w:color="auto"/>
      </w:divBdr>
      <w:divsChild>
        <w:div w:id="1890453733">
          <w:marLeft w:val="-720"/>
          <w:marRight w:val="0"/>
          <w:marTop w:val="0"/>
          <w:marBottom w:val="0"/>
          <w:divBdr>
            <w:top w:val="none" w:sz="0" w:space="0" w:color="auto"/>
            <w:left w:val="none" w:sz="0" w:space="0" w:color="auto"/>
            <w:bottom w:val="none" w:sz="0" w:space="0" w:color="auto"/>
            <w:right w:val="none" w:sz="0" w:space="0" w:color="auto"/>
          </w:divBdr>
        </w:div>
      </w:divsChild>
    </w:div>
    <w:div w:id="1426537374">
      <w:bodyDiv w:val="1"/>
      <w:marLeft w:val="0"/>
      <w:marRight w:val="0"/>
      <w:marTop w:val="0"/>
      <w:marBottom w:val="0"/>
      <w:divBdr>
        <w:top w:val="none" w:sz="0" w:space="0" w:color="auto"/>
        <w:left w:val="none" w:sz="0" w:space="0" w:color="auto"/>
        <w:bottom w:val="none" w:sz="0" w:space="0" w:color="auto"/>
        <w:right w:val="none" w:sz="0" w:space="0" w:color="auto"/>
      </w:divBdr>
    </w:div>
    <w:div w:id="1428500623">
      <w:bodyDiv w:val="1"/>
      <w:marLeft w:val="0"/>
      <w:marRight w:val="0"/>
      <w:marTop w:val="0"/>
      <w:marBottom w:val="0"/>
      <w:divBdr>
        <w:top w:val="none" w:sz="0" w:space="0" w:color="auto"/>
        <w:left w:val="none" w:sz="0" w:space="0" w:color="auto"/>
        <w:bottom w:val="none" w:sz="0" w:space="0" w:color="auto"/>
        <w:right w:val="none" w:sz="0" w:space="0" w:color="auto"/>
      </w:divBdr>
      <w:divsChild>
        <w:div w:id="1031492716">
          <w:marLeft w:val="-720"/>
          <w:marRight w:val="0"/>
          <w:marTop w:val="0"/>
          <w:marBottom w:val="0"/>
          <w:divBdr>
            <w:top w:val="none" w:sz="0" w:space="0" w:color="auto"/>
            <w:left w:val="none" w:sz="0" w:space="0" w:color="auto"/>
            <w:bottom w:val="none" w:sz="0" w:space="0" w:color="auto"/>
            <w:right w:val="none" w:sz="0" w:space="0" w:color="auto"/>
          </w:divBdr>
        </w:div>
      </w:divsChild>
    </w:div>
    <w:div w:id="1451624830">
      <w:bodyDiv w:val="1"/>
      <w:marLeft w:val="0"/>
      <w:marRight w:val="0"/>
      <w:marTop w:val="0"/>
      <w:marBottom w:val="0"/>
      <w:divBdr>
        <w:top w:val="none" w:sz="0" w:space="0" w:color="auto"/>
        <w:left w:val="none" w:sz="0" w:space="0" w:color="auto"/>
        <w:bottom w:val="none" w:sz="0" w:space="0" w:color="auto"/>
        <w:right w:val="none" w:sz="0" w:space="0" w:color="auto"/>
      </w:divBdr>
    </w:div>
    <w:div w:id="1456291969">
      <w:bodyDiv w:val="1"/>
      <w:marLeft w:val="0"/>
      <w:marRight w:val="0"/>
      <w:marTop w:val="0"/>
      <w:marBottom w:val="0"/>
      <w:divBdr>
        <w:top w:val="none" w:sz="0" w:space="0" w:color="auto"/>
        <w:left w:val="none" w:sz="0" w:space="0" w:color="auto"/>
        <w:bottom w:val="none" w:sz="0" w:space="0" w:color="auto"/>
        <w:right w:val="none" w:sz="0" w:space="0" w:color="auto"/>
      </w:divBdr>
    </w:div>
    <w:div w:id="1462000273">
      <w:bodyDiv w:val="1"/>
      <w:marLeft w:val="0"/>
      <w:marRight w:val="0"/>
      <w:marTop w:val="0"/>
      <w:marBottom w:val="0"/>
      <w:divBdr>
        <w:top w:val="none" w:sz="0" w:space="0" w:color="auto"/>
        <w:left w:val="none" w:sz="0" w:space="0" w:color="auto"/>
        <w:bottom w:val="none" w:sz="0" w:space="0" w:color="auto"/>
        <w:right w:val="none" w:sz="0" w:space="0" w:color="auto"/>
      </w:divBdr>
      <w:divsChild>
        <w:div w:id="429938456">
          <w:marLeft w:val="0"/>
          <w:marRight w:val="0"/>
          <w:marTop w:val="0"/>
          <w:marBottom w:val="0"/>
          <w:divBdr>
            <w:top w:val="none" w:sz="0" w:space="0" w:color="auto"/>
            <w:left w:val="none" w:sz="0" w:space="0" w:color="auto"/>
            <w:bottom w:val="none" w:sz="0" w:space="0" w:color="auto"/>
            <w:right w:val="none" w:sz="0" w:space="0" w:color="auto"/>
          </w:divBdr>
          <w:divsChild>
            <w:div w:id="1013723537">
              <w:marLeft w:val="0"/>
              <w:marRight w:val="0"/>
              <w:marTop w:val="0"/>
              <w:marBottom w:val="0"/>
              <w:divBdr>
                <w:top w:val="none" w:sz="0" w:space="0" w:color="auto"/>
                <w:left w:val="none" w:sz="0" w:space="0" w:color="auto"/>
                <w:bottom w:val="none" w:sz="0" w:space="0" w:color="auto"/>
                <w:right w:val="none" w:sz="0" w:space="0" w:color="auto"/>
              </w:divBdr>
              <w:divsChild>
                <w:div w:id="355235836">
                  <w:marLeft w:val="0"/>
                  <w:marRight w:val="0"/>
                  <w:marTop w:val="0"/>
                  <w:marBottom w:val="0"/>
                  <w:divBdr>
                    <w:top w:val="none" w:sz="0" w:space="0" w:color="auto"/>
                    <w:left w:val="none" w:sz="0" w:space="0" w:color="auto"/>
                    <w:bottom w:val="none" w:sz="0" w:space="0" w:color="auto"/>
                    <w:right w:val="none" w:sz="0" w:space="0" w:color="auto"/>
                  </w:divBdr>
                  <w:divsChild>
                    <w:div w:id="1654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6805">
          <w:marLeft w:val="0"/>
          <w:marRight w:val="0"/>
          <w:marTop w:val="0"/>
          <w:marBottom w:val="0"/>
          <w:divBdr>
            <w:top w:val="none" w:sz="0" w:space="0" w:color="auto"/>
            <w:left w:val="none" w:sz="0" w:space="0" w:color="auto"/>
            <w:bottom w:val="none" w:sz="0" w:space="0" w:color="auto"/>
            <w:right w:val="none" w:sz="0" w:space="0" w:color="auto"/>
          </w:divBdr>
          <w:divsChild>
            <w:div w:id="15055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40429">
      <w:bodyDiv w:val="1"/>
      <w:marLeft w:val="0"/>
      <w:marRight w:val="0"/>
      <w:marTop w:val="0"/>
      <w:marBottom w:val="0"/>
      <w:divBdr>
        <w:top w:val="none" w:sz="0" w:space="0" w:color="auto"/>
        <w:left w:val="none" w:sz="0" w:space="0" w:color="auto"/>
        <w:bottom w:val="none" w:sz="0" w:space="0" w:color="auto"/>
        <w:right w:val="none" w:sz="0" w:space="0" w:color="auto"/>
      </w:divBdr>
    </w:div>
    <w:div w:id="1511984759">
      <w:bodyDiv w:val="1"/>
      <w:marLeft w:val="0"/>
      <w:marRight w:val="0"/>
      <w:marTop w:val="0"/>
      <w:marBottom w:val="0"/>
      <w:divBdr>
        <w:top w:val="none" w:sz="0" w:space="0" w:color="auto"/>
        <w:left w:val="none" w:sz="0" w:space="0" w:color="auto"/>
        <w:bottom w:val="none" w:sz="0" w:space="0" w:color="auto"/>
        <w:right w:val="none" w:sz="0" w:space="0" w:color="auto"/>
      </w:divBdr>
    </w:div>
    <w:div w:id="1512455981">
      <w:bodyDiv w:val="1"/>
      <w:marLeft w:val="0"/>
      <w:marRight w:val="0"/>
      <w:marTop w:val="0"/>
      <w:marBottom w:val="0"/>
      <w:divBdr>
        <w:top w:val="none" w:sz="0" w:space="0" w:color="auto"/>
        <w:left w:val="none" w:sz="0" w:space="0" w:color="auto"/>
        <w:bottom w:val="none" w:sz="0" w:space="0" w:color="auto"/>
        <w:right w:val="none" w:sz="0" w:space="0" w:color="auto"/>
      </w:divBdr>
      <w:divsChild>
        <w:div w:id="1458792000">
          <w:marLeft w:val="-720"/>
          <w:marRight w:val="0"/>
          <w:marTop w:val="0"/>
          <w:marBottom w:val="0"/>
          <w:divBdr>
            <w:top w:val="none" w:sz="0" w:space="0" w:color="auto"/>
            <w:left w:val="none" w:sz="0" w:space="0" w:color="auto"/>
            <w:bottom w:val="none" w:sz="0" w:space="0" w:color="auto"/>
            <w:right w:val="none" w:sz="0" w:space="0" w:color="auto"/>
          </w:divBdr>
        </w:div>
      </w:divsChild>
    </w:div>
    <w:div w:id="1521695850">
      <w:bodyDiv w:val="1"/>
      <w:marLeft w:val="0"/>
      <w:marRight w:val="0"/>
      <w:marTop w:val="0"/>
      <w:marBottom w:val="0"/>
      <w:divBdr>
        <w:top w:val="none" w:sz="0" w:space="0" w:color="auto"/>
        <w:left w:val="none" w:sz="0" w:space="0" w:color="auto"/>
        <w:bottom w:val="none" w:sz="0" w:space="0" w:color="auto"/>
        <w:right w:val="none" w:sz="0" w:space="0" w:color="auto"/>
      </w:divBdr>
      <w:divsChild>
        <w:div w:id="46076324">
          <w:marLeft w:val="-720"/>
          <w:marRight w:val="0"/>
          <w:marTop w:val="0"/>
          <w:marBottom w:val="0"/>
          <w:divBdr>
            <w:top w:val="none" w:sz="0" w:space="0" w:color="auto"/>
            <w:left w:val="none" w:sz="0" w:space="0" w:color="auto"/>
            <w:bottom w:val="none" w:sz="0" w:space="0" w:color="auto"/>
            <w:right w:val="none" w:sz="0" w:space="0" w:color="auto"/>
          </w:divBdr>
        </w:div>
      </w:divsChild>
    </w:div>
    <w:div w:id="1540702825">
      <w:bodyDiv w:val="1"/>
      <w:marLeft w:val="0"/>
      <w:marRight w:val="0"/>
      <w:marTop w:val="0"/>
      <w:marBottom w:val="0"/>
      <w:divBdr>
        <w:top w:val="none" w:sz="0" w:space="0" w:color="auto"/>
        <w:left w:val="none" w:sz="0" w:space="0" w:color="auto"/>
        <w:bottom w:val="none" w:sz="0" w:space="0" w:color="auto"/>
        <w:right w:val="none" w:sz="0" w:space="0" w:color="auto"/>
      </w:divBdr>
      <w:divsChild>
        <w:div w:id="2039504214">
          <w:marLeft w:val="-720"/>
          <w:marRight w:val="0"/>
          <w:marTop w:val="0"/>
          <w:marBottom w:val="0"/>
          <w:divBdr>
            <w:top w:val="none" w:sz="0" w:space="0" w:color="auto"/>
            <w:left w:val="none" w:sz="0" w:space="0" w:color="auto"/>
            <w:bottom w:val="none" w:sz="0" w:space="0" w:color="auto"/>
            <w:right w:val="none" w:sz="0" w:space="0" w:color="auto"/>
          </w:divBdr>
        </w:div>
      </w:divsChild>
    </w:div>
    <w:div w:id="1551695969">
      <w:bodyDiv w:val="1"/>
      <w:marLeft w:val="0"/>
      <w:marRight w:val="0"/>
      <w:marTop w:val="0"/>
      <w:marBottom w:val="0"/>
      <w:divBdr>
        <w:top w:val="none" w:sz="0" w:space="0" w:color="auto"/>
        <w:left w:val="none" w:sz="0" w:space="0" w:color="auto"/>
        <w:bottom w:val="none" w:sz="0" w:space="0" w:color="auto"/>
        <w:right w:val="none" w:sz="0" w:space="0" w:color="auto"/>
      </w:divBdr>
      <w:divsChild>
        <w:div w:id="701709882">
          <w:marLeft w:val="-720"/>
          <w:marRight w:val="0"/>
          <w:marTop w:val="0"/>
          <w:marBottom w:val="0"/>
          <w:divBdr>
            <w:top w:val="none" w:sz="0" w:space="0" w:color="auto"/>
            <w:left w:val="none" w:sz="0" w:space="0" w:color="auto"/>
            <w:bottom w:val="none" w:sz="0" w:space="0" w:color="auto"/>
            <w:right w:val="none" w:sz="0" w:space="0" w:color="auto"/>
          </w:divBdr>
        </w:div>
      </w:divsChild>
    </w:div>
    <w:div w:id="1559628306">
      <w:bodyDiv w:val="1"/>
      <w:marLeft w:val="0"/>
      <w:marRight w:val="0"/>
      <w:marTop w:val="0"/>
      <w:marBottom w:val="0"/>
      <w:divBdr>
        <w:top w:val="none" w:sz="0" w:space="0" w:color="auto"/>
        <w:left w:val="none" w:sz="0" w:space="0" w:color="auto"/>
        <w:bottom w:val="none" w:sz="0" w:space="0" w:color="auto"/>
        <w:right w:val="none" w:sz="0" w:space="0" w:color="auto"/>
      </w:divBdr>
      <w:divsChild>
        <w:div w:id="1734618211">
          <w:marLeft w:val="-720"/>
          <w:marRight w:val="0"/>
          <w:marTop w:val="0"/>
          <w:marBottom w:val="0"/>
          <w:divBdr>
            <w:top w:val="none" w:sz="0" w:space="0" w:color="auto"/>
            <w:left w:val="none" w:sz="0" w:space="0" w:color="auto"/>
            <w:bottom w:val="none" w:sz="0" w:space="0" w:color="auto"/>
            <w:right w:val="none" w:sz="0" w:space="0" w:color="auto"/>
          </w:divBdr>
        </w:div>
      </w:divsChild>
    </w:div>
    <w:div w:id="1564827102">
      <w:bodyDiv w:val="1"/>
      <w:marLeft w:val="0"/>
      <w:marRight w:val="0"/>
      <w:marTop w:val="0"/>
      <w:marBottom w:val="0"/>
      <w:divBdr>
        <w:top w:val="none" w:sz="0" w:space="0" w:color="auto"/>
        <w:left w:val="none" w:sz="0" w:space="0" w:color="auto"/>
        <w:bottom w:val="none" w:sz="0" w:space="0" w:color="auto"/>
        <w:right w:val="none" w:sz="0" w:space="0" w:color="auto"/>
      </w:divBdr>
      <w:divsChild>
        <w:div w:id="162939107">
          <w:marLeft w:val="-720"/>
          <w:marRight w:val="0"/>
          <w:marTop w:val="0"/>
          <w:marBottom w:val="0"/>
          <w:divBdr>
            <w:top w:val="none" w:sz="0" w:space="0" w:color="auto"/>
            <w:left w:val="none" w:sz="0" w:space="0" w:color="auto"/>
            <w:bottom w:val="none" w:sz="0" w:space="0" w:color="auto"/>
            <w:right w:val="none" w:sz="0" w:space="0" w:color="auto"/>
          </w:divBdr>
        </w:div>
      </w:divsChild>
    </w:div>
    <w:div w:id="1605382428">
      <w:bodyDiv w:val="1"/>
      <w:marLeft w:val="0"/>
      <w:marRight w:val="0"/>
      <w:marTop w:val="0"/>
      <w:marBottom w:val="0"/>
      <w:divBdr>
        <w:top w:val="none" w:sz="0" w:space="0" w:color="auto"/>
        <w:left w:val="none" w:sz="0" w:space="0" w:color="auto"/>
        <w:bottom w:val="none" w:sz="0" w:space="0" w:color="auto"/>
        <w:right w:val="none" w:sz="0" w:space="0" w:color="auto"/>
      </w:divBdr>
    </w:div>
    <w:div w:id="1609238586">
      <w:bodyDiv w:val="1"/>
      <w:marLeft w:val="0"/>
      <w:marRight w:val="0"/>
      <w:marTop w:val="0"/>
      <w:marBottom w:val="0"/>
      <w:divBdr>
        <w:top w:val="none" w:sz="0" w:space="0" w:color="auto"/>
        <w:left w:val="none" w:sz="0" w:space="0" w:color="auto"/>
        <w:bottom w:val="none" w:sz="0" w:space="0" w:color="auto"/>
        <w:right w:val="none" w:sz="0" w:space="0" w:color="auto"/>
      </w:divBdr>
    </w:div>
    <w:div w:id="1621378402">
      <w:bodyDiv w:val="1"/>
      <w:marLeft w:val="0"/>
      <w:marRight w:val="0"/>
      <w:marTop w:val="0"/>
      <w:marBottom w:val="0"/>
      <w:divBdr>
        <w:top w:val="none" w:sz="0" w:space="0" w:color="auto"/>
        <w:left w:val="none" w:sz="0" w:space="0" w:color="auto"/>
        <w:bottom w:val="none" w:sz="0" w:space="0" w:color="auto"/>
        <w:right w:val="none" w:sz="0" w:space="0" w:color="auto"/>
      </w:divBdr>
      <w:divsChild>
        <w:div w:id="1104378424">
          <w:marLeft w:val="-720"/>
          <w:marRight w:val="0"/>
          <w:marTop w:val="0"/>
          <w:marBottom w:val="0"/>
          <w:divBdr>
            <w:top w:val="none" w:sz="0" w:space="0" w:color="auto"/>
            <w:left w:val="none" w:sz="0" w:space="0" w:color="auto"/>
            <w:bottom w:val="none" w:sz="0" w:space="0" w:color="auto"/>
            <w:right w:val="none" w:sz="0" w:space="0" w:color="auto"/>
          </w:divBdr>
        </w:div>
      </w:divsChild>
    </w:div>
    <w:div w:id="1641182822">
      <w:bodyDiv w:val="1"/>
      <w:marLeft w:val="0"/>
      <w:marRight w:val="0"/>
      <w:marTop w:val="0"/>
      <w:marBottom w:val="0"/>
      <w:divBdr>
        <w:top w:val="none" w:sz="0" w:space="0" w:color="auto"/>
        <w:left w:val="none" w:sz="0" w:space="0" w:color="auto"/>
        <w:bottom w:val="none" w:sz="0" w:space="0" w:color="auto"/>
        <w:right w:val="none" w:sz="0" w:space="0" w:color="auto"/>
      </w:divBdr>
    </w:div>
    <w:div w:id="1643467119">
      <w:bodyDiv w:val="1"/>
      <w:marLeft w:val="0"/>
      <w:marRight w:val="0"/>
      <w:marTop w:val="0"/>
      <w:marBottom w:val="0"/>
      <w:divBdr>
        <w:top w:val="none" w:sz="0" w:space="0" w:color="auto"/>
        <w:left w:val="none" w:sz="0" w:space="0" w:color="auto"/>
        <w:bottom w:val="none" w:sz="0" w:space="0" w:color="auto"/>
        <w:right w:val="none" w:sz="0" w:space="0" w:color="auto"/>
      </w:divBdr>
    </w:div>
    <w:div w:id="1645043693">
      <w:bodyDiv w:val="1"/>
      <w:marLeft w:val="0"/>
      <w:marRight w:val="0"/>
      <w:marTop w:val="0"/>
      <w:marBottom w:val="0"/>
      <w:divBdr>
        <w:top w:val="none" w:sz="0" w:space="0" w:color="auto"/>
        <w:left w:val="none" w:sz="0" w:space="0" w:color="auto"/>
        <w:bottom w:val="none" w:sz="0" w:space="0" w:color="auto"/>
        <w:right w:val="none" w:sz="0" w:space="0" w:color="auto"/>
      </w:divBdr>
      <w:divsChild>
        <w:div w:id="1471940991">
          <w:marLeft w:val="-720"/>
          <w:marRight w:val="0"/>
          <w:marTop w:val="0"/>
          <w:marBottom w:val="0"/>
          <w:divBdr>
            <w:top w:val="none" w:sz="0" w:space="0" w:color="auto"/>
            <w:left w:val="none" w:sz="0" w:space="0" w:color="auto"/>
            <w:bottom w:val="none" w:sz="0" w:space="0" w:color="auto"/>
            <w:right w:val="none" w:sz="0" w:space="0" w:color="auto"/>
          </w:divBdr>
        </w:div>
      </w:divsChild>
    </w:div>
    <w:div w:id="1655865327">
      <w:bodyDiv w:val="1"/>
      <w:marLeft w:val="0"/>
      <w:marRight w:val="0"/>
      <w:marTop w:val="0"/>
      <w:marBottom w:val="0"/>
      <w:divBdr>
        <w:top w:val="none" w:sz="0" w:space="0" w:color="auto"/>
        <w:left w:val="none" w:sz="0" w:space="0" w:color="auto"/>
        <w:bottom w:val="none" w:sz="0" w:space="0" w:color="auto"/>
        <w:right w:val="none" w:sz="0" w:space="0" w:color="auto"/>
      </w:divBdr>
    </w:div>
    <w:div w:id="1668509877">
      <w:bodyDiv w:val="1"/>
      <w:marLeft w:val="0"/>
      <w:marRight w:val="0"/>
      <w:marTop w:val="0"/>
      <w:marBottom w:val="0"/>
      <w:divBdr>
        <w:top w:val="none" w:sz="0" w:space="0" w:color="auto"/>
        <w:left w:val="none" w:sz="0" w:space="0" w:color="auto"/>
        <w:bottom w:val="none" w:sz="0" w:space="0" w:color="auto"/>
        <w:right w:val="none" w:sz="0" w:space="0" w:color="auto"/>
      </w:divBdr>
      <w:divsChild>
        <w:div w:id="773942219">
          <w:marLeft w:val="-720"/>
          <w:marRight w:val="0"/>
          <w:marTop w:val="0"/>
          <w:marBottom w:val="0"/>
          <w:divBdr>
            <w:top w:val="none" w:sz="0" w:space="0" w:color="auto"/>
            <w:left w:val="none" w:sz="0" w:space="0" w:color="auto"/>
            <w:bottom w:val="none" w:sz="0" w:space="0" w:color="auto"/>
            <w:right w:val="none" w:sz="0" w:space="0" w:color="auto"/>
          </w:divBdr>
        </w:div>
      </w:divsChild>
    </w:div>
    <w:div w:id="1677459691">
      <w:bodyDiv w:val="1"/>
      <w:marLeft w:val="0"/>
      <w:marRight w:val="0"/>
      <w:marTop w:val="0"/>
      <w:marBottom w:val="0"/>
      <w:divBdr>
        <w:top w:val="none" w:sz="0" w:space="0" w:color="auto"/>
        <w:left w:val="none" w:sz="0" w:space="0" w:color="auto"/>
        <w:bottom w:val="none" w:sz="0" w:space="0" w:color="auto"/>
        <w:right w:val="none" w:sz="0" w:space="0" w:color="auto"/>
      </w:divBdr>
      <w:divsChild>
        <w:div w:id="1065296541">
          <w:marLeft w:val="-720"/>
          <w:marRight w:val="0"/>
          <w:marTop w:val="0"/>
          <w:marBottom w:val="0"/>
          <w:divBdr>
            <w:top w:val="none" w:sz="0" w:space="0" w:color="auto"/>
            <w:left w:val="none" w:sz="0" w:space="0" w:color="auto"/>
            <w:bottom w:val="none" w:sz="0" w:space="0" w:color="auto"/>
            <w:right w:val="none" w:sz="0" w:space="0" w:color="auto"/>
          </w:divBdr>
        </w:div>
      </w:divsChild>
    </w:div>
    <w:div w:id="1677885068">
      <w:bodyDiv w:val="1"/>
      <w:marLeft w:val="0"/>
      <w:marRight w:val="0"/>
      <w:marTop w:val="0"/>
      <w:marBottom w:val="0"/>
      <w:divBdr>
        <w:top w:val="none" w:sz="0" w:space="0" w:color="auto"/>
        <w:left w:val="none" w:sz="0" w:space="0" w:color="auto"/>
        <w:bottom w:val="none" w:sz="0" w:space="0" w:color="auto"/>
        <w:right w:val="none" w:sz="0" w:space="0" w:color="auto"/>
      </w:divBdr>
      <w:divsChild>
        <w:div w:id="1602879684">
          <w:marLeft w:val="-720"/>
          <w:marRight w:val="0"/>
          <w:marTop w:val="0"/>
          <w:marBottom w:val="0"/>
          <w:divBdr>
            <w:top w:val="none" w:sz="0" w:space="0" w:color="auto"/>
            <w:left w:val="none" w:sz="0" w:space="0" w:color="auto"/>
            <w:bottom w:val="none" w:sz="0" w:space="0" w:color="auto"/>
            <w:right w:val="none" w:sz="0" w:space="0" w:color="auto"/>
          </w:divBdr>
        </w:div>
      </w:divsChild>
    </w:div>
    <w:div w:id="1694064629">
      <w:bodyDiv w:val="1"/>
      <w:marLeft w:val="0"/>
      <w:marRight w:val="0"/>
      <w:marTop w:val="0"/>
      <w:marBottom w:val="0"/>
      <w:divBdr>
        <w:top w:val="none" w:sz="0" w:space="0" w:color="auto"/>
        <w:left w:val="none" w:sz="0" w:space="0" w:color="auto"/>
        <w:bottom w:val="none" w:sz="0" w:space="0" w:color="auto"/>
        <w:right w:val="none" w:sz="0" w:space="0" w:color="auto"/>
      </w:divBdr>
      <w:divsChild>
        <w:div w:id="694186908">
          <w:marLeft w:val="-720"/>
          <w:marRight w:val="0"/>
          <w:marTop w:val="0"/>
          <w:marBottom w:val="0"/>
          <w:divBdr>
            <w:top w:val="none" w:sz="0" w:space="0" w:color="auto"/>
            <w:left w:val="none" w:sz="0" w:space="0" w:color="auto"/>
            <w:bottom w:val="none" w:sz="0" w:space="0" w:color="auto"/>
            <w:right w:val="none" w:sz="0" w:space="0" w:color="auto"/>
          </w:divBdr>
        </w:div>
      </w:divsChild>
    </w:div>
    <w:div w:id="1708290738">
      <w:bodyDiv w:val="1"/>
      <w:marLeft w:val="0"/>
      <w:marRight w:val="0"/>
      <w:marTop w:val="0"/>
      <w:marBottom w:val="0"/>
      <w:divBdr>
        <w:top w:val="none" w:sz="0" w:space="0" w:color="auto"/>
        <w:left w:val="none" w:sz="0" w:space="0" w:color="auto"/>
        <w:bottom w:val="none" w:sz="0" w:space="0" w:color="auto"/>
        <w:right w:val="none" w:sz="0" w:space="0" w:color="auto"/>
      </w:divBdr>
    </w:div>
    <w:div w:id="1753504514">
      <w:bodyDiv w:val="1"/>
      <w:marLeft w:val="0"/>
      <w:marRight w:val="0"/>
      <w:marTop w:val="0"/>
      <w:marBottom w:val="0"/>
      <w:divBdr>
        <w:top w:val="none" w:sz="0" w:space="0" w:color="auto"/>
        <w:left w:val="none" w:sz="0" w:space="0" w:color="auto"/>
        <w:bottom w:val="none" w:sz="0" w:space="0" w:color="auto"/>
        <w:right w:val="none" w:sz="0" w:space="0" w:color="auto"/>
      </w:divBdr>
      <w:divsChild>
        <w:div w:id="391272066">
          <w:marLeft w:val="-720"/>
          <w:marRight w:val="0"/>
          <w:marTop w:val="0"/>
          <w:marBottom w:val="0"/>
          <w:divBdr>
            <w:top w:val="none" w:sz="0" w:space="0" w:color="auto"/>
            <w:left w:val="none" w:sz="0" w:space="0" w:color="auto"/>
            <w:bottom w:val="none" w:sz="0" w:space="0" w:color="auto"/>
            <w:right w:val="none" w:sz="0" w:space="0" w:color="auto"/>
          </w:divBdr>
        </w:div>
      </w:divsChild>
    </w:div>
    <w:div w:id="1753965416">
      <w:bodyDiv w:val="1"/>
      <w:marLeft w:val="0"/>
      <w:marRight w:val="0"/>
      <w:marTop w:val="0"/>
      <w:marBottom w:val="0"/>
      <w:divBdr>
        <w:top w:val="none" w:sz="0" w:space="0" w:color="auto"/>
        <w:left w:val="none" w:sz="0" w:space="0" w:color="auto"/>
        <w:bottom w:val="none" w:sz="0" w:space="0" w:color="auto"/>
        <w:right w:val="none" w:sz="0" w:space="0" w:color="auto"/>
      </w:divBdr>
      <w:divsChild>
        <w:div w:id="2085300233">
          <w:marLeft w:val="-720"/>
          <w:marRight w:val="0"/>
          <w:marTop w:val="0"/>
          <w:marBottom w:val="0"/>
          <w:divBdr>
            <w:top w:val="none" w:sz="0" w:space="0" w:color="auto"/>
            <w:left w:val="none" w:sz="0" w:space="0" w:color="auto"/>
            <w:bottom w:val="none" w:sz="0" w:space="0" w:color="auto"/>
            <w:right w:val="none" w:sz="0" w:space="0" w:color="auto"/>
          </w:divBdr>
        </w:div>
      </w:divsChild>
    </w:div>
    <w:div w:id="1764377048">
      <w:bodyDiv w:val="1"/>
      <w:marLeft w:val="0"/>
      <w:marRight w:val="0"/>
      <w:marTop w:val="0"/>
      <w:marBottom w:val="0"/>
      <w:divBdr>
        <w:top w:val="none" w:sz="0" w:space="0" w:color="auto"/>
        <w:left w:val="none" w:sz="0" w:space="0" w:color="auto"/>
        <w:bottom w:val="none" w:sz="0" w:space="0" w:color="auto"/>
        <w:right w:val="none" w:sz="0" w:space="0" w:color="auto"/>
      </w:divBdr>
      <w:divsChild>
        <w:div w:id="2056347527">
          <w:marLeft w:val="0"/>
          <w:marRight w:val="0"/>
          <w:marTop w:val="0"/>
          <w:marBottom w:val="0"/>
          <w:divBdr>
            <w:top w:val="none" w:sz="0" w:space="0" w:color="auto"/>
            <w:left w:val="none" w:sz="0" w:space="0" w:color="auto"/>
            <w:bottom w:val="none" w:sz="0" w:space="0" w:color="auto"/>
            <w:right w:val="none" w:sz="0" w:space="0" w:color="auto"/>
          </w:divBdr>
        </w:div>
      </w:divsChild>
    </w:div>
    <w:div w:id="1768888926">
      <w:bodyDiv w:val="1"/>
      <w:marLeft w:val="0"/>
      <w:marRight w:val="0"/>
      <w:marTop w:val="0"/>
      <w:marBottom w:val="0"/>
      <w:divBdr>
        <w:top w:val="none" w:sz="0" w:space="0" w:color="auto"/>
        <w:left w:val="none" w:sz="0" w:space="0" w:color="auto"/>
        <w:bottom w:val="none" w:sz="0" w:space="0" w:color="auto"/>
        <w:right w:val="none" w:sz="0" w:space="0" w:color="auto"/>
      </w:divBdr>
    </w:div>
    <w:div w:id="1770538344">
      <w:bodyDiv w:val="1"/>
      <w:marLeft w:val="0"/>
      <w:marRight w:val="0"/>
      <w:marTop w:val="0"/>
      <w:marBottom w:val="0"/>
      <w:divBdr>
        <w:top w:val="none" w:sz="0" w:space="0" w:color="auto"/>
        <w:left w:val="none" w:sz="0" w:space="0" w:color="auto"/>
        <w:bottom w:val="none" w:sz="0" w:space="0" w:color="auto"/>
        <w:right w:val="none" w:sz="0" w:space="0" w:color="auto"/>
      </w:divBdr>
      <w:divsChild>
        <w:div w:id="1526361729">
          <w:marLeft w:val="-720"/>
          <w:marRight w:val="0"/>
          <w:marTop w:val="0"/>
          <w:marBottom w:val="0"/>
          <w:divBdr>
            <w:top w:val="none" w:sz="0" w:space="0" w:color="auto"/>
            <w:left w:val="none" w:sz="0" w:space="0" w:color="auto"/>
            <w:bottom w:val="none" w:sz="0" w:space="0" w:color="auto"/>
            <w:right w:val="none" w:sz="0" w:space="0" w:color="auto"/>
          </w:divBdr>
        </w:div>
      </w:divsChild>
    </w:div>
    <w:div w:id="1771050432">
      <w:bodyDiv w:val="1"/>
      <w:marLeft w:val="0"/>
      <w:marRight w:val="0"/>
      <w:marTop w:val="0"/>
      <w:marBottom w:val="0"/>
      <w:divBdr>
        <w:top w:val="none" w:sz="0" w:space="0" w:color="auto"/>
        <w:left w:val="none" w:sz="0" w:space="0" w:color="auto"/>
        <w:bottom w:val="none" w:sz="0" w:space="0" w:color="auto"/>
        <w:right w:val="none" w:sz="0" w:space="0" w:color="auto"/>
      </w:divBdr>
    </w:div>
    <w:div w:id="1798916919">
      <w:bodyDiv w:val="1"/>
      <w:marLeft w:val="0"/>
      <w:marRight w:val="0"/>
      <w:marTop w:val="0"/>
      <w:marBottom w:val="0"/>
      <w:divBdr>
        <w:top w:val="none" w:sz="0" w:space="0" w:color="auto"/>
        <w:left w:val="none" w:sz="0" w:space="0" w:color="auto"/>
        <w:bottom w:val="none" w:sz="0" w:space="0" w:color="auto"/>
        <w:right w:val="none" w:sz="0" w:space="0" w:color="auto"/>
      </w:divBdr>
    </w:div>
    <w:div w:id="1806704054">
      <w:bodyDiv w:val="1"/>
      <w:marLeft w:val="0"/>
      <w:marRight w:val="0"/>
      <w:marTop w:val="0"/>
      <w:marBottom w:val="0"/>
      <w:divBdr>
        <w:top w:val="none" w:sz="0" w:space="0" w:color="auto"/>
        <w:left w:val="none" w:sz="0" w:space="0" w:color="auto"/>
        <w:bottom w:val="none" w:sz="0" w:space="0" w:color="auto"/>
        <w:right w:val="none" w:sz="0" w:space="0" w:color="auto"/>
      </w:divBdr>
    </w:div>
    <w:div w:id="1812093225">
      <w:bodyDiv w:val="1"/>
      <w:marLeft w:val="0"/>
      <w:marRight w:val="0"/>
      <w:marTop w:val="0"/>
      <w:marBottom w:val="0"/>
      <w:divBdr>
        <w:top w:val="none" w:sz="0" w:space="0" w:color="auto"/>
        <w:left w:val="none" w:sz="0" w:space="0" w:color="auto"/>
        <w:bottom w:val="none" w:sz="0" w:space="0" w:color="auto"/>
        <w:right w:val="none" w:sz="0" w:space="0" w:color="auto"/>
      </w:divBdr>
      <w:divsChild>
        <w:div w:id="1996835414">
          <w:marLeft w:val="-720"/>
          <w:marRight w:val="0"/>
          <w:marTop w:val="0"/>
          <w:marBottom w:val="0"/>
          <w:divBdr>
            <w:top w:val="none" w:sz="0" w:space="0" w:color="auto"/>
            <w:left w:val="none" w:sz="0" w:space="0" w:color="auto"/>
            <w:bottom w:val="none" w:sz="0" w:space="0" w:color="auto"/>
            <w:right w:val="none" w:sz="0" w:space="0" w:color="auto"/>
          </w:divBdr>
        </w:div>
      </w:divsChild>
    </w:div>
    <w:div w:id="1841501734">
      <w:bodyDiv w:val="1"/>
      <w:marLeft w:val="0"/>
      <w:marRight w:val="0"/>
      <w:marTop w:val="0"/>
      <w:marBottom w:val="0"/>
      <w:divBdr>
        <w:top w:val="none" w:sz="0" w:space="0" w:color="auto"/>
        <w:left w:val="none" w:sz="0" w:space="0" w:color="auto"/>
        <w:bottom w:val="none" w:sz="0" w:space="0" w:color="auto"/>
        <w:right w:val="none" w:sz="0" w:space="0" w:color="auto"/>
      </w:divBdr>
      <w:divsChild>
        <w:div w:id="256520091">
          <w:marLeft w:val="-720"/>
          <w:marRight w:val="0"/>
          <w:marTop w:val="0"/>
          <w:marBottom w:val="0"/>
          <w:divBdr>
            <w:top w:val="none" w:sz="0" w:space="0" w:color="auto"/>
            <w:left w:val="none" w:sz="0" w:space="0" w:color="auto"/>
            <w:bottom w:val="none" w:sz="0" w:space="0" w:color="auto"/>
            <w:right w:val="none" w:sz="0" w:space="0" w:color="auto"/>
          </w:divBdr>
        </w:div>
      </w:divsChild>
    </w:div>
    <w:div w:id="1842698281">
      <w:bodyDiv w:val="1"/>
      <w:marLeft w:val="0"/>
      <w:marRight w:val="0"/>
      <w:marTop w:val="0"/>
      <w:marBottom w:val="0"/>
      <w:divBdr>
        <w:top w:val="none" w:sz="0" w:space="0" w:color="auto"/>
        <w:left w:val="none" w:sz="0" w:space="0" w:color="auto"/>
        <w:bottom w:val="none" w:sz="0" w:space="0" w:color="auto"/>
        <w:right w:val="none" w:sz="0" w:space="0" w:color="auto"/>
      </w:divBdr>
      <w:divsChild>
        <w:div w:id="1751270968">
          <w:marLeft w:val="-720"/>
          <w:marRight w:val="0"/>
          <w:marTop w:val="0"/>
          <w:marBottom w:val="0"/>
          <w:divBdr>
            <w:top w:val="none" w:sz="0" w:space="0" w:color="auto"/>
            <w:left w:val="none" w:sz="0" w:space="0" w:color="auto"/>
            <w:bottom w:val="none" w:sz="0" w:space="0" w:color="auto"/>
            <w:right w:val="none" w:sz="0" w:space="0" w:color="auto"/>
          </w:divBdr>
        </w:div>
      </w:divsChild>
    </w:div>
    <w:div w:id="1854952922">
      <w:bodyDiv w:val="1"/>
      <w:marLeft w:val="0"/>
      <w:marRight w:val="0"/>
      <w:marTop w:val="0"/>
      <w:marBottom w:val="0"/>
      <w:divBdr>
        <w:top w:val="none" w:sz="0" w:space="0" w:color="auto"/>
        <w:left w:val="none" w:sz="0" w:space="0" w:color="auto"/>
        <w:bottom w:val="none" w:sz="0" w:space="0" w:color="auto"/>
        <w:right w:val="none" w:sz="0" w:space="0" w:color="auto"/>
      </w:divBdr>
      <w:divsChild>
        <w:div w:id="575553920">
          <w:marLeft w:val="-720"/>
          <w:marRight w:val="0"/>
          <w:marTop w:val="0"/>
          <w:marBottom w:val="0"/>
          <w:divBdr>
            <w:top w:val="none" w:sz="0" w:space="0" w:color="auto"/>
            <w:left w:val="none" w:sz="0" w:space="0" w:color="auto"/>
            <w:bottom w:val="none" w:sz="0" w:space="0" w:color="auto"/>
            <w:right w:val="none" w:sz="0" w:space="0" w:color="auto"/>
          </w:divBdr>
        </w:div>
      </w:divsChild>
    </w:div>
    <w:div w:id="1856188271">
      <w:bodyDiv w:val="1"/>
      <w:marLeft w:val="0"/>
      <w:marRight w:val="0"/>
      <w:marTop w:val="0"/>
      <w:marBottom w:val="0"/>
      <w:divBdr>
        <w:top w:val="none" w:sz="0" w:space="0" w:color="auto"/>
        <w:left w:val="none" w:sz="0" w:space="0" w:color="auto"/>
        <w:bottom w:val="none" w:sz="0" w:space="0" w:color="auto"/>
        <w:right w:val="none" w:sz="0" w:space="0" w:color="auto"/>
      </w:divBdr>
      <w:divsChild>
        <w:div w:id="1036541251">
          <w:marLeft w:val="-720"/>
          <w:marRight w:val="0"/>
          <w:marTop w:val="0"/>
          <w:marBottom w:val="0"/>
          <w:divBdr>
            <w:top w:val="none" w:sz="0" w:space="0" w:color="auto"/>
            <w:left w:val="none" w:sz="0" w:space="0" w:color="auto"/>
            <w:bottom w:val="none" w:sz="0" w:space="0" w:color="auto"/>
            <w:right w:val="none" w:sz="0" w:space="0" w:color="auto"/>
          </w:divBdr>
        </w:div>
      </w:divsChild>
    </w:div>
    <w:div w:id="1864707756">
      <w:bodyDiv w:val="1"/>
      <w:marLeft w:val="0"/>
      <w:marRight w:val="0"/>
      <w:marTop w:val="0"/>
      <w:marBottom w:val="0"/>
      <w:divBdr>
        <w:top w:val="none" w:sz="0" w:space="0" w:color="auto"/>
        <w:left w:val="none" w:sz="0" w:space="0" w:color="auto"/>
        <w:bottom w:val="none" w:sz="0" w:space="0" w:color="auto"/>
        <w:right w:val="none" w:sz="0" w:space="0" w:color="auto"/>
      </w:divBdr>
      <w:divsChild>
        <w:div w:id="1941839050">
          <w:marLeft w:val="-720"/>
          <w:marRight w:val="0"/>
          <w:marTop w:val="0"/>
          <w:marBottom w:val="0"/>
          <w:divBdr>
            <w:top w:val="none" w:sz="0" w:space="0" w:color="auto"/>
            <w:left w:val="none" w:sz="0" w:space="0" w:color="auto"/>
            <w:bottom w:val="none" w:sz="0" w:space="0" w:color="auto"/>
            <w:right w:val="none" w:sz="0" w:space="0" w:color="auto"/>
          </w:divBdr>
        </w:div>
      </w:divsChild>
    </w:div>
    <w:div w:id="1880697966">
      <w:bodyDiv w:val="1"/>
      <w:marLeft w:val="0"/>
      <w:marRight w:val="0"/>
      <w:marTop w:val="0"/>
      <w:marBottom w:val="0"/>
      <w:divBdr>
        <w:top w:val="none" w:sz="0" w:space="0" w:color="auto"/>
        <w:left w:val="none" w:sz="0" w:space="0" w:color="auto"/>
        <w:bottom w:val="none" w:sz="0" w:space="0" w:color="auto"/>
        <w:right w:val="none" w:sz="0" w:space="0" w:color="auto"/>
      </w:divBdr>
      <w:divsChild>
        <w:div w:id="2083290614">
          <w:marLeft w:val="-720"/>
          <w:marRight w:val="0"/>
          <w:marTop w:val="0"/>
          <w:marBottom w:val="0"/>
          <w:divBdr>
            <w:top w:val="none" w:sz="0" w:space="0" w:color="auto"/>
            <w:left w:val="none" w:sz="0" w:space="0" w:color="auto"/>
            <w:bottom w:val="none" w:sz="0" w:space="0" w:color="auto"/>
            <w:right w:val="none" w:sz="0" w:space="0" w:color="auto"/>
          </w:divBdr>
        </w:div>
      </w:divsChild>
    </w:div>
    <w:div w:id="1901087507">
      <w:bodyDiv w:val="1"/>
      <w:marLeft w:val="0"/>
      <w:marRight w:val="0"/>
      <w:marTop w:val="0"/>
      <w:marBottom w:val="0"/>
      <w:divBdr>
        <w:top w:val="none" w:sz="0" w:space="0" w:color="auto"/>
        <w:left w:val="none" w:sz="0" w:space="0" w:color="auto"/>
        <w:bottom w:val="none" w:sz="0" w:space="0" w:color="auto"/>
        <w:right w:val="none" w:sz="0" w:space="0" w:color="auto"/>
      </w:divBdr>
      <w:divsChild>
        <w:div w:id="195503316">
          <w:marLeft w:val="-720"/>
          <w:marRight w:val="0"/>
          <w:marTop w:val="0"/>
          <w:marBottom w:val="0"/>
          <w:divBdr>
            <w:top w:val="none" w:sz="0" w:space="0" w:color="auto"/>
            <w:left w:val="none" w:sz="0" w:space="0" w:color="auto"/>
            <w:bottom w:val="none" w:sz="0" w:space="0" w:color="auto"/>
            <w:right w:val="none" w:sz="0" w:space="0" w:color="auto"/>
          </w:divBdr>
        </w:div>
      </w:divsChild>
    </w:div>
    <w:div w:id="1928539010">
      <w:bodyDiv w:val="1"/>
      <w:marLeft w:val="0"/>
      <w:marRight w:val="0"/>
      <w:marTop w:val="0"/>
      <w:marBottom w:val="0"/>
      <w:divBdr>
        <w:top w:val="none" w:sz="0" w:space="0" w:color="auto"/>
        <w:left w:val="none" w:sz="0" w:space="0" w:color="auto"/>
        <w:bottom w:val="none" w:sz="0" w:space="0" w:color="auto"/>
        <w:right w:val="none" w:sz="0" w:space="0" w:color="auto"/>
      </w:divBdr>
    </w:div>
    <w:div w:id="1938949978">
      <w:bodyDiv w:val="1"/>
      <w:marLeft w:val="0"/>
      <w:marRight w:val="0"/>
      <w:marTop w:val="0"/>
      <w:marBottom w:val="0"/>
      <w:divBdr>
        <w:top w:val="none" w:sz="0" w:space="0" w:color="auto"/>
        <w:left w:val="none" w:sz="0" w:space="0" w:color="auto"/>
        <w:bottom w:val="none" w:sz="0" w:space="0" w:color="auto"/>
        <w:right w:val="none" w:sz="0" w:space="0" w:color="auto"/>
      </w:divBdr>
      <w:divsChild>
        <w:div w:id="1739941368">
          <w:marLeft w:val="-720"/>
          <w:marRight w:val="0"/>
          <w:marTop w:val="0"/>
          <w:marBottom w:val="0"/>
          <w:divBdr>
            <w:top w:val="none" w:sz="0" w:space="0" w:color="auto"/>
            <w:left w:val="none" w:sz="0" w:space="0" w:color="auto"/>
            <w:bottom w:val="none" w:sz="0" w:space="0" w:color="auto"/>
            <w:right w:val="none" w:sz="0" w:space="0" w:color="auto"/>
          </w:divBdr>
        </w:div>
      </w:divsChild>
    </w:div>
    <w:div w:id="1941139519">
      <w:bodyDiv w:val="1"/>
      <w:marLeft w:val="0"/>
      <w:marRight w:val="0"/>
      <w:marTop w:val="0"/>
      <w:marBottom w:val="0"/>
      <w:divBdr>
        <w:top w:val="none" w:sz="0" w:space="0" w:color="auto"/>
        <w:left w:val="none" w:sz="0" w:space="0" w:color="auto"/>
        <w:bottom w:val="none" w:sz="0" w:space="0" w:color="auto"/>
        <w:right w:val="none" w:sz="0" w:space="0" w:color="auto"/>
      </w:divBdr>
    </w:div>
    <w:div w:id="1966621174">
      <w:bodyDiv w:val="1"/>
      <w:marLeft w:val="0"/>
      <w:marRight w:val="0"/>
      <w:marTop w:val="0"/>
      <w:marBottom w:val="0"/>
      <w:divBdr>
        <w:top w:val="none" w:sz="0" w:space="0" w:color="auto"/>
        <w:left w:val="none" w:sz="0" w:space="0" w:color="auto"/>
        <w:bottom w:val="none" w:sz="0" w:space="0" w:color="auto"/>
        <w:right w:val="none" w:sz="0" w:space="0" w:color="auto"/>
      </w:divBdr>
      <w:divsChild>
        <w:div w:id="943458654">
          <w:marLeft w:val="-720"/>
          <w:marRight w:val="0"/>
          <w:marTop w:val="0"/>
          <w:marBottom w:val="0"/>
          <w:divBdr>
            <w:top w:val="none" w:sz="0" w:space="0" w:color="auto"/>
            <w:left w:val="none" w:sz="0" w:space="0" w:color="auto"/>
            <w:bottom w:val="none" w:sz="0" w:space="0" w:color="auto"/>
            <w:right w:val="none" w:sz="0" w:space="0" w:color="auto"/>
          </w:divBdr>
        </w:div>
      </w:divsChild>
    </w:div>
    <w:div w:id="1981420888">
      <w:bodyDiv w:val="1"/>
      <w:marLeft w:val="0"/>
      <w:marRight w:val="0"/>
      <w:marTop w:val="0"/>
      <w:marBottom w:val="0"/>
      <w:divBdr>
        <w:top w:val="none" w:sz="0" w:space="0" w:color="auto"/>
        <w:left w:val="none" w:sz="0" w:space="0" w:color="auto"/>
        <w:bottom w:val="none" w:sz="0" w:space="0" w:color="auto"/>
        <w:right w:val="none" w:sz="0" w:space="0" w:color="auto"/>
      </w:divBdr>
    </w:div>
    <w:div w:id="1987199220">
      <w:bodyDiv w:val="1"/>
      <w:marLeft w:val="0"/>
      <w:marRight w:val="0"/>
      <w:marTop w:val="0"/>
      <w:marBottom w:val="0"/>
      <w:divBdr>
        <w:top w:val="none" w:sz="0" w:space="0" w:color="auto"/>
        <w:left w:val="none" w:sz="0" w:space="0" w:color="auto"/>
        <w:bottom w:val="none" w:sz="0" w:space="0" w:color="auto"/>
        <w:right w:val="none" w:sz="0" w:space="0" w:color="auto"/>
      </w:divBdr>
      <w:divsChild>
        <w:div w:id="641277907">
          <w:marLeft w:val="-720"/>
          <w:marRight w:val="0"/>
          <w:marTop w:val="0"/>
          <w:marBottom w:val="0"/>
          <w:divBdr>
            <w:top w:val="none" w:sz="0" w:space="0" w:color="auto"/>
            <w:left w:val="none" w:sz="0" w:space="0" w:color="auto"/>
            <w:bottom w:val="none" w:sz="0" w:space="0" w:color="auto"/>
            <w:right w:val="none" w:sz="0" w:space="0" w:color="auto"/>
          </w:divBdr>
        </w:div>
      </w:divsChild>
    </w:div>
    <w:div w:id="1997345327">
      <w:bodyDiv w:val="1"/>
      <w:marLeft w:val="0"/>
      <w:marRight w:val="0"/>
      <w:marTop w:val="0"/>
      <w:marBottom w:val="0"/>
      <w:divBdr>
        <w:top w:val="none" w:sz="0" w:space="0" w:color="auto"/>
        <w:left w:val="none" w:sz="0" w:space="0" w:color="auto"/>
        <w:bottom w:val="none" w:sz="0" w:space="0" w:color="auto"/>
        <w:right w:val="none" w:sz="0" w:space="0" w:color="auto"/>
      </w:divBdr>
      <w:divsChild>
        <w:div w:id="25523468">
          <w:marLeft w:val="-720"/>
          <w:marRight w:val="0"/>
          <w:marTop w:val="0"/>
          <w:marBottom w:val="0"/>
          <w:divBdr>
            <w:top w:val="none" w:sz="0" w:space="0" w:color="auto"/>
            <w:left w:val="none" w:sz="0" w:space="0" w:color="auto"/>
            <w:bottom w:val="none" w:sz="0" w:space="0" w:color="auto"/>
            <w:right w:val="none" w:sz="0" w:space="0" w:color="auto"/>
          </w:divBdr>
        </w:div>
      </w:divsChild>
    </w:div>
    <w:div w:id="1999572654">
      <w:bodyDiv w:val="1"/>
      <w:marLeft w:val="0"/>
      <w:marRight w:val="0"/>
      <w:marTop w:val="0"/>
      <w:marBottom w:val="0"/>
      <w:divBdr>
        <w:top w:val="none" w:sz="0" w:space="0" w:color="auto"/>
        <w:left w:val="none" w:sz="0" w:space="0" w:color="auto"/>
        <w:bottom w:val="none" w:sz="0" w:space="0" w:color="auto"/>
        <w:right w:val="none" w:sz="0" w:space="0" w:color="auto"/>
      </w:divBdr>
      <w:divsChild>
        <w:div w:id="177357101">
          <w:marLeft w:val="-720"/>
          <w:marRight w:val="0"/>
          <w:marTop w:val="0"/>
          <w:marBottom w:val="0"/>
          <w:divBdr>
            <w:top w:val="none" w:sz="0" w:space="0" w:color="auto"/>
            <w:left w:val="none" w:sz="0" w:space="0" w:color="auto"/>
            <w:bottom w:val="none" w:sz="0" w:space="0" w:color="auto"/>
            <w:right w:val="none" w:sz="0" w:space="0" w:color="auto"/>
          </w:divBdr>
        </w:div>
      </w:divsChild>
    </w:div>
    <w:div w:id="2005620236">
      <w:bodyDiv w:val="1"/>
      <w:marLeft w:val="0"/>
      <w:marRight w:val="0"/>
      <w:marTop w:val="0"/>
      <w:marBottom w:val="0"/>
      <w:divBdr>
        <w:top w:val="none" w:sz="0" w:space="0" w:color="auto"/>
        <w:left w:val="none" w:sz="0" w:space="0" w:color="auto"/>
        <w:bottom w:val="none" w:sz="0" w:space="0" w:color="auto"/>
        <w:right w:val="none" w:sz="0" w:space="0" w:color="auto"/>
      </w:divBdr>
      <w:divsChild>
        <w:div w:id="443692249">
          <w:marLeft w:val="-720"/>
          <w:marRight w:val="0"/>
          <w:marTop w:val="0"/>
          <w:marBottom w:val="0"/>
          <w:divBdr>
            <w:top w:val="none" w:sz="0" w:space="0" w:color="auto"/>
            <w:left w:val="none" w:sz="0" w:space="0" w:color="auto"/>
            <w:bottom w:val="none" w:sz="0" w:space="0" w:color="auto"/>
            <w:right w:val="none" w:sz="0" w:space="0" w:color="auto"/>
          </w:divBdr>
        </w:div>
      </w:divsChild>
    </w:div>
    <w:div w:id="2014526487">
      <w:bodyDiv w:val="1"/>
      <w:marLeft w:val="0"/>
      <w:marRight w:val="0"/>
      <w:marTop w:val="0"/>
      <w:marBottom w:val="0"/>
      <w:divBdr>
        <w:top w:val="none" w:sz="0" w:space="0" w:color="auto"/>
        <w:left w:val="none" w:sz="0" w:space="0" w:color="auto"/>
        <w:bottom w:val="none" w:sz="0" w:space="0" w:color="auto"/>
        <w:right w:val="none" w:sz="0" w:space="0" w:color="auto"/>
      </w:divBdr>
    </w:div>
    <w:div w:id="2015104613">
      <w:bodyDiv w:val="1"/>
      <w:marLeft w:val="0"/>
      <w:marRight w:val="0"/>
      <w:marTop w:val="0"/>
      <w:marBottom w:val="0"/>
      <w:divBdr>
        <w:top w:val="none" w:sz="0" w:space="0" w:color="auto"/>
        <w:left w:val="none" w:sz="0" w:space="0" w:color="auto"/>
        <w:bottom w:val="none" w:sz="0" w:space="0" w:color="auto"/>
        <w:right w:val="none" w:sz="0" w:space="0" w:color="auto"/>
      </w:divBdr>
      <w:divsChild>
        <w:div w:id="1673558888">
          <w:marLeft w:val="-720"/>
          <w:marRight w:val="0"/>
          <w:marTop w:val="0"/>
          <w:marBottom w:val="0"/>
          <w:divBdr>
            <w:top w:val="none" w:sz="0" w:space="0" w:color="auto"/>
            <w:left w:val="none" w:sz="0" w:space="0" w:color="auto"/>
            <w:bottom w:val="none" w:sz="0" w:space="0" w:color="auto"/>
            <w:right w:val="none" w:sz="0" w:space="0" w:color="auto"/>
          </w:divBdr>
        </w:div>
      </w:divsChild>
    </w:div>
    <w:div w:id="2015839022">
      <w:bodyDiv w:val="1"/>
      <w:marLeft w:val="0"/>
      <w:marRight w:val="0"/>
      <w:marTop w:val="0"/>
      <w:marBottom w:val="0"/>
      <w:divBdr>
        <w:top w:val="none" w:sz="0" w:space="0" w:color="auto"/>
        <w:left w:val="none" w:sz="0" w:space="0" w:color="auto"/>
        <w:bottom w:val="none" w:sz="0" w:space="0" w:color="auto"/>
        <w:right w:val="none" w:sz="0" w:space="0" w:color="auto"/>
      </w:divBdr>
    </w:div>
    <w:div w:id="2019965348">
      <w:bodyDiv w:val="1"/>
      <w:marLeft w:val="0"/>
      <w:marRight w:val="0"/>
      <w:marTop w:val="0"/>
      <w:marBottom w:val="0"/>
      <w:divBdr>
        <w:top w:val="none" w:sz="0" w:space="0" w:color="auto"/>
        <w:left w:val="none" w:sz="0" w:space="0" w:color="auto"/>
        <w:bottom w:val="none" w:sz="0" w:space="0" w:color="auto"/>
        <w:right w:val="none" w:sz="0" w:space="0" w:color="auto"/>
      </w:divBdr>
    </w:div>
    <w:div w:id="2022509809">
      <w:bodyDiv w:val="1"/>
      <w:marLeft w:val="0"/>
      <w:marRight w:val="0"/>
      <w:marTop w:val="0"/>
      <w:marBottom w:val="0"/>
      <w:divBdr>
        <w:top w:val="none" w:sz="0" w:space="0" w:color="auto"/>
        <w:left w:val="none" w:sz="0" w:space="0" w:color="auto"/>
        <w:bottom w:val="none" w:sz="0" w:space="0" w:color="auto"/>
        <w:right w:val="none" w:sz="0" w:space="0" w:color="auto"/>
      </w:divBdr>
      <w:divsChild>
        <w:div w:id="1703821570">
          <w:marLeft w:val="-720"/>
          <w:marRight w:val="0"/>
          <w:marTop w:val="0"/>
          <w:marBottom w:val="0"/>
          <w:divBdr>
            <w:top w:val="none" w:sz="0" w:space="0" w:color="auto"/>
            <w:left w:val="none" w:sz="0" w:space="0" w:color="auto"/>
            <w:bottom w:val="none" w:sz="0" w:space="0" w:color="auto"/>
            <w:right w:val="none" w:sz="0" w:space="0" w:color="auto"/>
          </w:divBdr>
        </w:div>
      </w:divsChild>
    </w:div>
    <w:div w:id="2024621133">
      <w:bodyDiv w:val="1"/>
      <w:marLeft w:val="0"/>
      <w:marRight w:val="0"/>
      <w:marTop w:val="0"/>
      <w:marBottom w:val="0"/>
      <w:divBdr>
        <w:top w:val="none" w:sz="0" w:space="0" w:color="auto"/>
        <w:left w:val="none" w:sz="0" w:space="0" w:color="auto"/>
        <w:bottom w:val="none" w:sz="0" w:space="0" w:color="auto"/>
        <w:right w:val="none" w:sz="0" w:space="0" w:color="auto"/>
      </w:divBdr>
      <w:divsChild>
        <w:div w:id="1552619131">
          <w:marLeft w:val="-720"/>
          <w:marRight w:val="0"/>
          <w:marTop w:val="0"/>
          <w:marBottom w:val="0"/>
          <w:divBdr>
            <w:top w:val="none" w:sz="0" w:space="0" w:color="auto"/>
            <w:left w:val="none" w:sz="0" w:space="0" w:color="auto"/>
            <w:bottom w:val="none" w:sz="0" w:space="0" w:color="auto"/>
            <w:right w:val="none" w:sz="0" w:space="0" w:color="auto"/>
          </w:divBdr>
        </w:div>
      </w:divsChild>
    </w:div>
    <w:div w:id="2030402372">
      <w:bodyDiv w:val="1"/>
      <w:marLeft w:val="0"/>
      <w:marRight w:val="0"/>
      <w:marTop w:val="0"/>
      <w:marBottom w:val="0"/>
      <w:divBdr>
        <w:top w:val="none" w:sz="0" w:space="0" w:color="auto"/>
        <w:left w:val="none" w:sz="0" w:space="0" w:color="auto"/>
        <w:bottom w:val="none" w:sz="0" w:space="0" w:color="auto"/>
        <w:right w:val="none" w:sz="0" w:space="0" w:color="auto"/>
      </w:divBdr>
      <w:divsChild>
        <w:div w:id="1716854426">
          <w:marLeft w:val="0"/>
          <w:marRight w:val="0"/>
          <w:marTop w:val="0"/>
          <w:marBottom w:val="0"/>
          <w:divBdr>
            <w:top w:val="none" w:sz="0" w:space="0" w:color="auto"/>
            <w:left w:val="none" w:sz="0" w:space="0" w:color="auto"/>
            <w:bottom w:val="none" w:sz="0" w:space="0" w:color="auto"/>
            <w:right w:val="none" w:sz="0" w:space="0" w:color="auto"/>
          </w:divBdr>
        </w:div>
      </w:divsChild>
    </w:div>
    <w:div w:id="2037804159">
      <w:bodyDiv w:val="1"/>
      <w:marLeft w:val="0"/>
      <w:marRight w:val="0"/>
      <w:marTop w:val="0"/>
      <w:marBottom w:val="0"/>
      <w:divBdr>
        <w:top w:val="none" w:sz="0" w:space="0" w:color="auto"/>
        <w:left w:val="none" w:sz="0" w:space="0" w:color="auto"/>
        <w:bottom w:val="none" w:sz="0" w:space="0" w:color="auto"/>
        <w:right w:val="none" w:sz="0" w:space="0" w:color="auto"/>
      </w:divBdr>
      <w:divsChild>
        <w:div w:id="1077745552">
          <w:marLeft w:val="-720"/>
          <w:marRight w:val="0"/>
          <w:marTop w:val="0"/>
          <w:marBottom w:val="0"/>
          <w:divBdr>
            <w:top w:val="none" w:sz="0" w:space="0" w:color="auto"/>
            <w:left w:val="none" w:sz="0" w:space="0" w:color="auto"/>
            <w:bottom w:val="none" w:sz="0" w:space="0" w:color="auto"/>
            <w:right w:val="none" w:sz="0" w:space="0" w:color="auto"/>
          </w:divBdr>
        </w:div>
      </w:divsChild>
    </w:div>
    <w:div w:id="2065177989">
      <w:bodyDiv w:val="1"/>
      <w:marLeft w:val="0"/>
      <w:marRight w:val="0"/>
      <w:marTop w:val="0"/>
      <w:marBottom w:val="0"/>
      <w:divBdr>
        <w:top w:val="none" w:sz="0" w:space="0" w:color="auto"/>
        <w:left w:val="none" w:sz="0" w:space="0" w:color="auto"/>
        <w:bottom w:val="none" w:sz="0" w:space="0" w:color="auto"/>
        <w:right w:val="none" w:sz="0" w:space="0" w:color="auto"/>
      </w:divBdr>
      <w:divsChild>
        <w:div w:id="2050716363">
          <w:marLeft w:val="-720"/>
          <w:marRight w:val="0"/>
          <w:marTop w:val="0"/>
          <w:marBottom w:val="0"/>
          <w:divBdr>
            <w:top w:val="none" w:sz="0" w:space="0" w:color="auto"/>
            <w:left w:val="none" w:sz="0" w:space="0" w:color="auto"/>
            <w:bottom w:val="none" w:sz="0" w:space="0" w:color="auto"/>
            <w:right w:val="none" w:sz="0" w:space="0" w:color="auto"/>
          </w:divBdr>
        </w:div>
      </w:divsChild>
    </w:div>
    <w:div w:id="2071148922">
      <w:bodyDiv w:val="1"/>
      <w:marLeft w:val="0"/>
      <w:marRight w:val="0"/>
      <w:marTop w:val="0"/>
      <w:marBottom w:val="0"/>
      <w:divBdr>
        <w:top w:val="none" w:sz="0" w:space="0" w:color="auto"/>
        <w:left w:val="none" w:sz="0" w:space="0" w:color="auto"/>
        <w:bottom w:val="none" w:sz="0" w:space="0" w:color="auto"/>
        <w:right w:val="none" w:sz="0" w:space="0" w:color="auto"/>
      </w:divBdr>
      <w:divsChild>
        <w:div w:id="1558929585">
          <w:marLeft w:val="-720"/>
          <w:marRight w:val="0"/>
          <w:marTop w:val="0"/>
          <w:marBottom w:val="0"/>
          <w:divBdr>
            <w:top w:val="none" w:sz="0" w:space="0" w:color="auto"/>
            <w:left w:val="none" w:sz="0" w:space="0" w:color="auto"/>
            <w:bottom w:val="none" w:sz="0" w:space="0" w:color="auto"/>
            <w:right w:val="none" w:sz="0" w:space="0" w:color="auto"/>
          </w:divBdr>
        </w:div>
      </w:divsChild>
    </w:div>
    <w:div w:id="2078043725">
      <w:bodyDiv w:val="1"/>
      <w:marLeft w:val="0"/>
      <w:marRight w:val="0"/>
      <w:marTop w:val="0"/>
      <w:marBottom w:val="0"/>
      <w:divBdr>
        <w:top w:val="none" w:sz="0" w:space="0" w:color="auto"/>
        <w:left w:val="none" w:sz="0" w:space="0" w:color="auto"/>
        <w:bottom w:val="none" w:sz="0" w:space="0" w:color="auto"/>
        <w:right w:val="none" w:sz="0" w:space="0" w:color="auto"/>
      </w:divBdr>
      <w:divsChild>
        <w:div w:id="1003314419">
          <w:marLeft w:val="-720"/>
          <w:marRight w:val="0"/>
          <w:marTop w:val="0"/>
          <w:marBottom w:val="0"/>
          <w:divBdr>
            <w:top w:val="none" w:sz="0" w:space="0" w:color="auto"/>
            <w:left w:val="none" w:sz="0" w:space="0" w:color="auto"/>
            <w:bottom w:val="none" w:sz="0" w:space="0" w:color="auto"/>
            <w:right w:val="none" w:sz="0" w:space="0" w:color="auto"/>
          </w:divBdr>
        </w:div>
      </w:divsChild>
    </w:div>
    <w:div w:id="2087534541">
      <w:bodyDiv w:val="1"/>
      <w:marLeft w:val="0"/>
      <w:marRight w:val="0"/>
      <w:marTop w:val="0"/>
      <w:marBottom w:val="0"/>
      <w:divBdr>
        <w:top w:val="none" w:sz="0" w:space="0" w:color="auto"/>
        <w:left w:val="none" w:sz="0" w:space="0" w:color="auto"/>
        <w:bottom w:val="none" w:sz="0" w:space="0" w:color="auto"/>
        <w:right w:val="none" w:sz="0" w:space="0" w:color="auto"/>
      </w:divBdr>
      <w:divsChild>
        <w:div w:id="126513797">
          <w:marLeft w:val="-720"/>
          <w:marRight w:val="0"/>
          <w:marTop w:val="0"/>
          <w:marBottom w:val="0"/>
          <w:divBdr>
            <w:top w:val="none" w:sz="0" w:space="0" w:color="auto"/>
            <w:left w:val="none" w:sz="0" w:space="0" w:color="auto"/>
            <w:bottom w:val="none" w:sz="0" w:space="0" w:color="auto"/>
            <w:right w:val="none" w:sz="0" w:space="0" w:color="auto"/>
          </w:divBdr>
        </w:div>
      </w:divsChild>
    </w:div>
    <w:div w:id="2094666106">
      <w:bodyDiv w:val="1"/>
      <w:marLeft w:val="0"/>
      <w:marRight w:val="0"/>
      <w:marTop w:val="0"/>
      <w:marBottom w:val="0"/>
      <w:divBdr>
        <w:top w:val="none" w:sz="0" w:space="0" w:color="auto"/>
        <w:left w:val="none" w:sz="0" w:space="0" w:color="auto"/>
        <w:bottom w:val="none" w:sz="0" w:space="0" w:color="auto"/>
        <w:right w:val="none" w:sz="0" w:space="0" w:color="auto"/>
      </w:divBdr>
      <w:divsChild>
        <w:div w:id="1298147494">
          <w:marLeft w:val="-720"/>
          <w:marRight w:val="0"/>
          <w:marTop w:val="0"/>
          <w:marBottom w:val="0"/>
          <w:divBdr>
            <w:top w:val="none" w:sz="0" w:space="0" w:color="auto"/>
            <w:left w:val="none" w:sz="0" w:space="0" w:color="auto"/>
            <w:bottom w:val="none" w:sz="0" w:space="0" w:color="auto"/>
            <w:right w:val="none" w:sz="0" w:space="0" w:color="auto"/>
          </w:divBdr>
        </w:div>
      </w:divsChild>
    </w:div>
    <w:div w:id="2097747550">
      <w:bodyDiv w:val="1"/>
      <w:marLeft w:val="0"/>
      <w:marRight w:val="0"/>
      <w:marTop w:val="0"/>
      <w:marBottom w:val="0"/>
      <w:divBdr>
        <w:top w:val="none" w:sz="0" w:space="0" w:color="auto"/>
        <w:left w:val="none" w:sz="0" w:space="0" w:color="auto"/>
        <w:bottom w:val="none" w:sz="0" w:space="0" w:color="auto"/>
        <w:right w:val="none" w:sz="0" w:space="0" w:color="auto"/>
      </w:divBdr>
      <w:divsChild>
        <w:div w:id="1049376785">
          <w:marLeft w:val="-720"/>
          <w:marRight w:val="0"/>
          <w:marTop w:val="0"/>
          <w:marBottom w:val="0"/>
          <w:divBdr>
            <w:top w:val="none" w:sz="0" w:space="0" w:color="auto"/>
            <w:left w:val="none" w:sz="0" w:space="0" w:color="auto"/>
            <w:bottom w:val="none" w:sz="0" w:space="0" w:color="auto"/>
            <w:right w:val="none" w:sz="0" w:space="0" w:color="auto"/>
          </w:divBdr>
        </w:div>
      </w:divsChild>
    </w:div>
    <w:div w:id="2126263846">
      <w:bodyDiv w:val="1"/>
      <w:marLeft w:val="0"/>
      <w:marRight w:val="0"/>
      <w:marTop w:val="0"/>
      <w:marBottom w:val="0"/>
      <w:divBdr>
        <w:top w:val="none" w:sz="0" w:space="0" w:color="auto"/>
        <w:left w:val="none" w:sz="0" w:space="0" w:color="auto"/>
        <w:bottom w:val="none" w:sz="0" w:space="0" w:color="auto"/>
        <w:right w:val="none" w:sz="0" w:space="0" w:color="auto"/>
      </w:divBdr>
    </w:div>
    <w:div w:id="2140107511">
      <w:bodyDiv w:val="1"/>
      <w:marLeft w:val="0"/>
      <w:marRight w:val="0"/>
      <w:marTop w:val="0"/>
      <w:marBottom w:val="0"/>
      <w:divBdr>
        <w:top w:val="none" w:sz="0" w:space="0" w:color="auto"/>
        <w:left w:val="none" w:sz="0" w:space="0" w:color="auto"/>
        <w:bottom w:val="none" w:sz="0" w:space="0" w:color="auto"/>
        <w:right w:val="none" w:sz="0" w:space="0" w:color="auto"/>
      </w:divBdr>
      <w:divsChild>
        <w:div w:id="2005667714">
          <w:marLeft w:val="-720"/>
          <w:marRight w:val="0"/>
          <w:marTop w:val="0"/>
          <w:marBottom w:val="0"/>
          <w:divBdr>
            <w:top w:val="none" w:sz="0" w:space="0" w:color="auto"/>
            <w:left w:val="none" w:sz="0" w:space="0" w:color="auto"/>
            <w:bottom w:val="none" w:sz="0" w:space="0" w:color="auto"/>
            <w:right w:val="none" w:sz="0" w:space="0" w:color="auto"/>
          </w:divBdr>
        </w:div>
      </w:divsChild>
    </w:div>
    <w:div w:id="2141721671">
      <w:bodyDiv w:val="1"/>
      <w:marLeft w:val="0"/>
      <w:marRight w:val="0"/>
      <w:marTop w:val="0"/>
      <w:marBottom w:val="0"/>
      <w:divBdr>
        <w:top w:val="none" w:sz="0" w:space="0" w:color="auto"/>
        <w:left w:val="none" w:sz="0" w:space="0" w:color="auto"/>
        <w:bottom w:val="none" w:sz="0" w:space="0" w:color="auto"/>
        <w:right w:val="none" w:sz="0" w:space="0" w:color="auto"/>
      </w:divBdr>
      <w:divsChild>
        <w:div w:id="55786387">
          <w:marLeft w:val="-720"/>
          <w:marRight w:val="0"/>
          <w:marTop w:val="0"/>
          <w:marBottom w:val="0"/>
          <w:divBdr>
            <w:top w:val="none" w:sz="0" w:space="0" w:color="auto"/>
            <w:left w:val="none" w:sz="0" w:space="0" w:color="auto"/>
            <w:bottom w:val="none" w:sz="0" w:space="0" w:color="auto"/>
            <w:right w:val="none" w:sz="0" w:space="0" w:color="auto"/>
          </w:divBdr>
        </w:div>
      </w:divsChild>
    </w:div>
    <w:div w:id="2146504455">
      <w:bodyDiv w:val="1"/>
      <w:marLeft w:val="0"/>
      <w:marRight w:val="0"/>
      <w:marTop w:val="0"/>
      <w:marBottom w:val="0"/>
      <w:divBdr>
        <w:top w:val="none" w:sz="0" w:space="0" w:color="auto"/>
        <w:left w:val="none" w:sz="0" w:space="0" w:color="auto"/>
        <w:bottom w:val="none" w:sz="0" w:space="0" w:color="auto"/>
        <w:right w:val="none" w:sz="0" w:space="0" w:color="auto"/>
      </w:divBdr>
      <w:divsChild>
        <w:div w:id="4826387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1616412.2020.1847542" TargetMode="External"/><Relationship Id="rId117" Type="http://schemas.openxmlformats.org/officeDocument/2006/relationships/fontTable" Target="fontTable.xml"/><Relationship Id="rId21" Type="http://schemas.openxmlformats.org/officeDocument/2006/relationships/hyperlink" Target="https://doi.org/10.1016/j.neuroscience.2016.06.040" TargetMode="External"/><Relationship Id="rId42" Type="http://schemas.openxmlformats.org/officeDocument/2006/relationships/hyperlink" Target="https://doi.org/10.1007/s00702-017-1774-z" TargetMode="External"/><Relationship Id="rId47" Type="http://schemas.openxmlformats.org/officeDocument/2006/relationships/hyperlink" Target="https://doi.org/10.21203/rs.3.rs-874639/v1" TargetMode="External"/><Relationship Id="rId63" Type="http://schemas.openxmlformats.org/officeDocument/2006/relationships/hyperlink" Target="https://doi.org/10.1038/s41531-021-00210-w" TargetMode="External"/><Relationship Id="rId68" Type="http://schemas.openxmlformats.org/officeDocument/2006/relationships/hyperlink" Target="https://doi.org/10.1038/s41420-024-01824-8" TargetMode="External"/><Relationship Id="rId84" Type="http://schemas.openxmlformats.org/officeDocument/2006/relationships/hyperlink" Target="https://doi.org/10.1016/j.expneurol.2019.113081" TargetMode="External"/><Relationship Id="rId89" Type="http://schemas.openxmlformats.org/officeDocument/2006/relationships/hyperlink" Target="https://doi.org/10.1038/s41401-023-01104-8" TargetMode="External"/><Relationship Id="rId112" Type="http://schemas.openxmlformats.org/officeDocument/2006/relationships/header" Target="header2.xml"/><Relationship Id="rId16" Type="http://schemas.openxmlformats.org/officeDocument/2006/relationships/hyperlink" Target="https://doi.org/10.1111/ene.15386" TargetMode="External"/><Relationship Id="rId107" Type="http://schemas.openxmlformats.org/officeDocument/2006/relationships/hyperlink" Target="https://doi.org/10.1007/s00521-021-06626-y" TargetMode="External"/><Relationship Id="rId11" Type="http://schemas.openxmlformats.org/officeDocument/2006/relationships/hyperlink" Target="https://doi.org/10.1007/s11064-024-04282-x" TargetMode="External"/><Relationship Id="rId24" Type="http://schemas.openxmlformats.org/officeDocument/2006/relationships/hyperlink" Target="https://doi.org/10.1186/s40478-016-0346-z" TargetMode="External"/><Relationship Id="rId32" Type="http://schemas.openxmlformats.org/officeDocument/2006/relationships/hyperlink" Target="https://doi.org/10.1177/09727531211051976" TargetMode="External"/><Relationship Id="rId37" Type="http://schemas.openxmlformats.org/officeDocument/2006/relationships/hyperlink" Target="https://doi.org/10.1038/s41419-024-06670-1" TargetMode="External"/><Relationship Id="rId40" Type="http://schemas.openxmlformats.org/officeDocument/2006/relationships/hyperlink" Target="https://doi.org/10.3389/fnins.2020.590029" TargetMode="External"/><Relationship Id="rId45" Type="http://schemas.openxmlformats.org/officeDocument/2006/relationships/hyperlink" Target="https://doi.org/10.3390/biomedicines10112929" TargetMode="External"/><Relationship Id="rId53" Type="http://schemas.openxmlformats.org/officeDocument/2006/relationships/hyperlink" Target="https://doi.org/10.1016/j.neuint.2019.104657" TargetMode="External"/><Relationship Id="rId58" Type="http://schemas.openxmlformats.org/officeDocument/2006/relationships/hyperlink" Target="https://doi.org/10.1002/glia.24073" TargetMode="External"/><Relationship Id="rId66" Type="http://schemas.openxmlformats.org/officeDocument/2006/relationships/hyperlink" Target="https://doi.org/10.3390/cells11172628" TargetMode="External"/><Relationship Id="rId74" Type="http://schemas.openxmlformats.org/officeDocument/2006/relationships/hyperlink" Target="https://doi.org/10.1007/s12264-022-00881-2" TargetMode="External"/><Relationship Id="rId79" Type="http://schemas.openxmlformats.org/officeDocument/2006/relationships/hyperlink" Target="https://doi.org/10.1016/j.neuron.2022.05.009" TargetMode="External"/><Relationship Id="rId87" Type="http://schemas.openxmlformats.org/officeDocument/2006/relationships/hyperlink" Target="https://doi.org/10.1007/s12264-019-00459-5" TargetMode="External"/><Relationship Id="rId102" Type="http://schemas.openxmlformats.org/officeDocument/2006/relationships/hyperlink" Target="https://doi.org/10.18632/aging.102433" TargetMode="External"/><Relationship Id="rId110" Type="http://schemas.openxmlformats.org/officeDocument/2006/relationships/hyperlink" Target="https://doi.org/10.1002/pds.5015" TargetMode="External"/><Relationship Id="rId115"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38/s41598-020-80889-8" TargetMode="External"/><Relationship Id="rId82" Type="http://schemas.openxmlformats.org/officeDocument/2006/relationships/hyperlink" Target="https://doi.org/10.1523/jneurosci.0545-22.2022" TargetMode="External"/><Relationship Id="rId90" Type="http://schemas.openxmlformats.org/officeDocument/2006/relationships/hyperlink" Target="https://doi.org/10.1021/acschemneuro.3c00026" TargetMode="External"/><Relationship Id="rId95" Type="http://schemas.openxmlformats.org/officeDocument/2006/relationships/hyperlink" Target="https://doi.org/10.1016/j.bbr.2021.113349" TargetMode="External"/><Relationship Id="rId19" Type="http://schemas.openxmlformats.org/officeDocument/2006/relationships/hyperlink" Target="https://doi.org/10.1186/s40168-021-01107-9" TargetMode="External"/><Relationship Id="rId14" Type="http://schemas.openxmlformats.org/officeDocument/2006/relationships/hyperlink" Target="https://doi.org/10.1016/j.bbadis.2018.10.025" TargetMode="External"/><Relationship Id="rId22" Type="http://schemas.openxmlformats.org/officeDocument/2006/relationships/hyperlink" Target="https://doi.org/10.1097/fbp.0000000000000389" TargetMode="External"/><Relationship Id="rId27" Type="http://schemas.openxmlformats.org/officeDocument/2006/relationships/hyperlink" Target="https://doi.org/10.1186/s12906-021-03298-y" TargetMode="External"/><Relationship Id="rId30" Type="http://schemas.openxmlformats.org/officeDocument/2006/relationships/hyperlink" Target="https://doi.org/10.1021/acs.chemrestox.3c00389" TargetMode="External"/><Relationship Id="rId35" Type="http://schemas.openxmlformats.org/officeDocument/2006/relationships/hyperlink" Target="https://doi.org/10.1016/j.bbr.2015.01.053" TargetMode="External"/><Relationship Id="rId43" Type="http://schemas.openxmlformats.org/officeDocument/2006/relationships/hyperlink" Target="https://doi.org/10.1007/s13311-019-00719-2" TargetMode="External"/><Relationship Id="rId48" Type="http://schemas.openxmlformats.org/officeDocument/2006/relationships/hyperlink" Target="https://doi.org/10.5607/en.2019.28.3.414" TargetMode="External"/><Relationship Id="rId56" Type="http://schemas.openxmlformats.org/officeDocument/2006/relationships/hyperlink" Target="https://doi.org/10.1016/j.redox.2023.102714" TargetMode="External"/><Relationship Id="rId64" Type="http://schemas.openxmlformats.org/officeDocument/2006/relationships/hyperlink" Target="https://doi.org/10.1111/nmo.13726" TargetMode="External"/><Relationship Id="rId69" Type="http://schemas.openxmlformats.org/officeDocument/2006/relationships/hyperlink" Target="https://doi.org/10.1038/s42003-022-04136-8" TargetMode="External"/><Relationship Id="rId77" Type="http://schemas.openxmlformats.org/officeDocument/2006/relationships/hyperlink" Target="https://doi.org/10.26508/lsa.202201419" TargetMode="External"/><Relationship Id="rId100" Type="http://schemas.openxmlformats.org/officeDocument/2006/relationships/hyperlink" Target="https://doi.org/10.1155/2015/313702" TargetMode="External"/><Relationship Id="rId105" Type="http://schemas.openxmlformats.org/officeDocument/2006/relationships/hyperlink" Target="https://doi.org/10.1002/jnr.23625" TargetMode="External"/><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hyperlink" Target="https://doi.org/10.1007/s10787-023-01305-x" TargetMode="External"/><Relationship Id="rId51" Type="http://schemas.openxmlformats.org/officeDocument/2006/relationships/hyperlink" Target="https://doi.org/10.1016/j.neuroimage.2022.119454" TargetMode="External"/><Relationship Id="rId72" Type="http://schemas.openxmlformats.org/officeDocument/2006/relationships/hyperlink" Target="https://doi.org/10.1002/advs.202303711" TargetMode="External"/><Relationship Id="rId80" Type="http://schemas.openxmlformats.org/officeDocument/2006/relationships/hyperlink" Target="https://doi.org/10.1021/acschemneuro.0c00196" TargetMode="External"/><Relationship Id="rId85" Type="http://schemas.openxmlformats.org/officeDocument/2006/relationships/hyperlink" Target="https://doi.org/10.1080/15548627.2021.1917129" TargetMode="External"/><Relationship Id="rId93" Type="http://schemas.openxmlformats.org/officeDocument/2006/relationships/hyperlink" Target="https://doi.org/10.1038/s41598-021-00764-y" TargetMode="External"/><Relationship Id="rId98" Type="http://schemas.openxmlformats.org/officeDocument/2006/relationships/hyperlink" Target="https://doi.org/10.1016/j.neuropharm.2019.107900" TargetMode="External"/><Relationship Id="rId3" Type="http://schemas.openxmlformats.org/officeDocument/2006/relationships/styles" Target="styles.xml"/><Relationship Id="rId12" Type="http://schemas.openxmlformats.org/officeDocument/2006/relationships/hyperlink" Target="https://doi.org/10.1111/jnc.14033" TargetMode="External"/><Relationship Id="rId17" Type="http://schemas.openxmlformats.org/officeDocument/2006/relationships/hyperlink" Target="https://doi.org/10.1038/s41536-022-00221-y" TargetMode="External"/><Relationship Id="rId25" Type="http://schemas.openxmlformats.org/officeDocument/2006/relationships/hyperlink" Target="https://doi.org/10.3389/fneur.2021.642604" TargetMode="External"/><Relationship Id="rId33" Type="http://schemas.openxmlformats.org/officeDocument/2006/relationships/hyperlink" Target="https://doi.org/10.3390/ijms24043709" TargetMode="External"/><Relationship Id="rId38" Type="http://schemas.openxmlformats.org/officeDocument/2006/relationships/hyperlink" Target="https://doi.org/10.1016/j.neurobiolaging.2023.05.007" TargetMode="External"/><Relationship Id="rId46" Type="http://schemas.openxmlformats.org/officeDocument/2006/relationships/hyperlink" Target="https://doi.org/10.1016/j.neuroscience.2018.03.026" TargetMode="External"/><Relationship Id="rId59" Type="http://schemas.openxmlformats.org/officeDocument/2006/relationships/hyperlink" Target="https://doi.org/10.3233/jpd-212574" TargetMode="External"/><Relationship Id="rId67" Type="http://schemas.openxmlformats.org/officeDocument/2006/relationships/hyperlink" Target="https://doi.org/10.1016/j.jneumeth.2020.108685" TargetMode="External"/><Relationship Id="rId103" Type="http://schemas.openxmlformats.org/officeDocument/2006/relationships/hyperlink" Target="https://doi.org/10.1080/08923973.2021.2023174" TargetMode="External"/><Relationship Id="rId108" Type="http://schemas.openxmlformats.org/officeDocument/2006/relationships/hyperlink" Target="https://doi.org/10.3389/fnagi.2020.548616" TargetMode="External"/><Relationship Id="rId116" Type="http://schemas.openxmlformats.org/officeDocument/2006/relationships/footer" Target="footer3.xml"/><Relationship Id="rId20" Type="http://schemas.openxmlformats.org/officeDocument/2006/relationships/hyperlink" Target="https://doi.org/10.1016/j.toxlet.2014.11.029" TargetMode="External"/><Relationship Id="rId41" Type="http://schemas.openxmlformats.org/officeDocument/2006/relationships/hyperlink" Target="https://doi.org/10.1142/s0192415x16500506" TargetMode="External"/><Relationship Id="rId54" Type="http://schemas.openxmlformats.org/officeDocument/2006/relationships/hyperlink" Target="https://doi.org/10.4014/jmb.2409.09020" TargetMode="External"/><Relationship Id="rId62" Type="http://schemas.openxmlformats.org/officeDocument/2006/relationships/hyperlink" Target="https://doi.org/10.1016/j.omtn.2022.05.037" TargetMode="External"/><Relationship Id="rId70" Type="http://schemas.openxmlformats.org/officeDocument/2006/relationships/hyperlink" Target="https://doi.org/10.1093/hmg/ddad102" TargetMode="External"/><Relationship Id="rId75" Type="http://schemas.openxmlformats.org/officeDocument/2006/relationships/hyperlink" Target="https://doi.org/10.1016/j.nbd.2022.105806" TargetMode="External"/><Relationship Id="rId83" Type="http://schemas.openxmlformats.org/officeDocument/2006/relationships/hyperlink" Target="https://doi.org/10.1016/j.neuroscience.2020.04.032" TargetMode="External"/><Relationship Id="rId88" Type="http://schemas.openxmlformats.org/officeDocument/2006/relationships/hyperlink" Target="https://doi.org/10.1016/j.neuroscience.2020.06.001" TargetMode="External"/><Relationship Id="rId91" Type="http://schemas.openxmlformats.org/officeDocument/2006/relationships/hyperlink" Target="https://doi.org/10.1172/jci146400" TargetMode="External"/><Relationship Id="rId96" Type="http://schemas.openxmlformats.org/officeDocument/2006/relationships/hyperlink" Target="https://doi.org/10.1016/j.prmcm.2024.100375"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8632/oncotarget.23737" TargetMode="External"/><Relationship Id="rId23" Type="http://schemas.openxmlformats.org/officeDocument/2006/relationships/hyperlink" Target="https://doi.org/10.1016/j.nbd.2018.12.012" TargetMode="External"/><Relationship Id="rId28" Type="http://schemas.openxmlformats.org/officeDocument/2006/relationships/hyperlink" Target="https://doi.org/10.1016/j.envint.2022.107512" TargetMode="External"/><Relationship Id="rId36" Type="http://schemas.openxmlformats.org/officeDocument/2006/relationships/hyperlink" Target="https://doi.org/10.1039/d0fo02836c" TargetMode="External"/><Relationship Id="rId49" Type="http://schemas.openxmlformats.org/officeDocument/2006/relationships/hyperlink" Target="https://doi.org/10.1016/j.freeradbiomed.2020.03.015" TargetMode="External"/><Relationship Id="rId57" Type="http://schemas.openxmlformats.org/officeDocument/2006/relationships/hyperlink" Target="https://doi.org/10.1016/j.cyto.2020.155408" TargetMode="External"/><Relationship Id="rId106" Type="http://schemas.openxmlformats.org/officeDocument/2006/relationships/hyperlink" Target="https://doi.org/10.21608/besps.2021.71203.1099" TargetMode="External"/><Relationship Id="rId114" Type="http://schemas.openxmlformats.org/officeDocument/2006/relationships/footer" Target="footer2.xml"/><Relationship Id="rId10" Type="http://schemas.openxmlformats.org/officeDocument/2006/relationships/hyperlink" Target="https://doi.org/10.1002/fsn3.4265" TargetMode="External"/><Relationship Id="rId31" Type="http://schemas.openxmlformats.org/officeDocument/2006/relationships/hyperlink" Target="https://doi.org/10.1111/ejn.14683" TargetMode="External"/><Relationship Id="rId44" Type="http://schemas.openxmlformats.org/officeDocument/2006/relationships/hyperlink" Target="https://doi.org/10.1016/j.neuroscience.2014.09.071" TargetMode="External"/><Relationship Id="rId52" Type="http://schemas.openxmlformats.org/officeDocument/2006/relationships/hyperlink" Target="https://doi.org/10.3389/fneur.2022.951725" TargetMode="External"/><Relationship Id="rId60" Type="http://schemas.openxmlformats.org/officeDocument/2006/relationships/hyperlink" Target="https://doi.org/10.1186/s13024-023-00628-1" TargetMode="External"/><Relationship Id="rId65" Type="http://schemas.openxmlformats.org/officeDocument/2006/relationships/hyperlink" Target="https://doi.org/10.3389/fnagi.2020.599045" TargetMode="External"/><Relationship Id="rId73" Type="http://schemas.openxmlformats.org/officeDocument/2006/relationships/hyperlink" Target="https://doi.org/10.1038/s41531-022-00289-9" TargetMode="External"/><Relationship Id="rId78" Type="http://schemas.openxmlformats.org/officeDocument/2006/relationships/hyperlink" Target="https://doi.org/10.1016/j.phrs.2020.105197" TargetMode="External"/><Relationship Id="rId81" Type="http://schemas.openxmlformats.org/officeDocument/2006/relationships/hyperlink" Target="https://doi.org/10.1016/j.bbih.2023.100656" TargetMode="External"/><Relationship Id="rId86" Type="http://schemas.openxmlformats.org/officeDocument/2006/relationships/hyperlink" Target="https://doi.org/10.3389/fnbeh.2022.951268" TargetMode="External"/><Relationship Id="rId94" Type="http://schemas.openxmlformats.org/officeDocument/2006/relationships/hyperlink" Target="https://doi.org/10.4236/jbbs.2021.1111022" TargetMode="External"/><Relationship Id="rId99" Type="http://schemas.openxmlformats.org/officeDocument/2006/relationships/hyperlink" Target="https://doi.org/10.1007/s11011-018-0256-9" TargetMode="External"/><Relationship Id="rId101" Type="http://schemas.openxmlformats.org/officeDocument/2006/relationships/hyperlink" Target="https://doi.org/10.3390/ijms231810578" TargetMode="External"/><Relationship Id="rId4" Type="http://schemas.openxmlformats.org/officeDocument/2006/relationships/settings" Target="settings.xml"/><Relationship Id="rId9" Type="http://schemas.openxmlformats.org/officeDocument/2006/relationships/hyperlink" Target="https://doi.org/10.1016/j.jagp.2020.12.009" TargetMode="External"/><Relationship Id="rId13" Type="http://schemas.openxmlformats.org/officeDocument/2006/relationships/hyperlink" Target="https://doi.org/10.1016/j.nicl.2020.102272" TargetMode="External"/><Relationship Id="rId18" Type="http://schemas.openxmlformats.org/officeDocument/2006/relationships/hyperlink" Target="https://doi.org/10.1038/s41598-019-49623-x" TargetMode="External"/><Relationship Id="rId39" Type="http://schemas.openxmlformats.org/officeDocument/2006/relationships/hyperlink" Target="https://doi.org/10.1016/j.neulet.2020.135426" TargetMode="External"/><Relationship Id="rId109" Type="http://schemas.openxmlformats.org/officeDocument/2006/relationships/hyperlink" Target="https://doi.org/10.1038/s41598-023-30038-8" TargetMode="External"/><Relationship Id="rId34" Type="http://schemas.openxmlformats.org/officeDocument/2006/relationships/hyperlink" Target="https://doi.org/10.1016/j.neulet.2023.137608" TargetMode="External"/><Relationship Id="rId50" Type="http://schemas.openxmlformats.org/officeDocument/2006/relationships/hyperlink" Target="https://doi.org/10.1186/s10020-021-00426-9" TargetMode="External"/><Relationship Id="rId55" Type="http://schemas.openxmlformats.org/officeDocument/2006/relationships/hyperlink" Target="https://doi.org/10.1016/j.neuro.2021.05.015" TargetMode="External"/><Relationship Id="rId76" Type="http://schemas.openxmlformats.org/officeDocument/2006/relationships/hyperlink" Target="https://doi.org/10.1111/bph.15575" TargetMode="External"/><Relationship Id="rId97" Type="http://schemas.openxmlformats.org/officeDocument/2006/relationships/hyperlink" Target="https://doi.org/10.4103/apjtb.apjtb_451_24" TargetMode="External"/><Relationship Id="rId104" Type="http://schemas.openxmlformats.org/officeDocument/2006/relationships/hyperlink" Target="https://doi.org/10.1080/15548627.2019.1603545" TargetMode="External"/><Relationship Id="rId7" Type="http://schemas.openxmlformats.org/officeDocument/2006/relationships/endnotes" Target="endnotes.xml"/><Relationship Id="rId71" Type="http://schemas.openxmlformats.org/officeDocument/2006/relationships/hyperlink" Target="https://doi.org/10.1371/journal.pbio.3001480" TargetMode="External"/><Relationship Id="rId92" Type="http://schemas.openxmlformats.org/officeDocument/2006/relationships/hyperlink" Target="https://doi.org/10.1016/j.jns.2016.09.050" TargetMode="External"/><Relationship Id="rId2" Type="http://schemas.openxmlformats.org/officeDocument/2006/relationships/numbering" Target="numbering.xml"/><Relationship Id="rId29" Type="http://schemas.openxmlformats.org/officeDocument/2006/relationships/hyperlink" Target="https://doi.org/10.1016/j.neurobiolaging.2020.11.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2B80-1470-4648-BD13-A281B2DD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10961</Words>
  <Characters>62478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8</cp:revision>
  <dcterms:created xsi:type="dcterms:W3CDTF">2025-04-27T04:23:00Z</dcterms:created>
  <dcterms:modified xsi:type="dcterms:W3CDTF">2025-04-28T12:56:00Z</dcterms:modified>
</cp:coreProperties>
</file>