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194C7" w14:textId="77777777" w:rsidR="00E23702" w:rsidRDefault="00E23702" w:rsidP="00AF1533">
      <w:pPr>
        <w:spacing w:before="0" w:after="0" w:line="360" w:lineRule="auto"/>
        <w:jc w:val="center"/>
        <w:rPr>
          <w:rFonts w:cs="Times New Roman"/>
          <w:b/>
          <w:sz w:val="24"/>
          <w:szCs w:val="24"/>
          <w:lang w:val="en-US"/>
        </w:rPr>
      </w:pPr>
      <w:bookmarkStart w:id="0" w:name="_Hlk163769677"/>
      <w:bookmarkStart w:id="1" w:name="_Hlk166789313"/>
      <w:bookmarkEnd w:id="0"/>
      <w:r w:rsidRPr="00DF11D3">
        <w:rPr>
          <w:rFonts w:cs="Times New Roman"/>
          <w:b/>
          <w:sz w:val="24"/>
          <w:szCs w:val="24"/>
          <w:lang w:val="en-US"/>
        </w:rPr>
        <w:t xml:space="preserve">QUANTIFICATION AND CHARACTERIZATION OF MICROPLASTIC CONTAMINATION IN </w:t>
      </w:r>
      <w:proofErr w:type="spellStart"/>
      <w:r w:rsidRPr="00824BB6">
        <w:rPr>
          <w:rFonts w:cs="Times New Roman"/>
          <w:b/>
          <w:i/>
          <w:iCs/>
          <w:sz w:val="28"/>
          <w:szCs w:val="28"/>
          <w:lang w:val="en-US"/>
        </w:rPr>
        <w:t>Pseudetroplus</w:t>
      </w:r>
      <w:proofErr w:type="spellEnd"/>
      <w:r w:rsidRPr="00824BB6">
        <w:rPr>
          <w:rFonts w:cs="Times New Roman"/>
          <w:b/>
          <w:i/>
          <w:iCs/>
          <w:sz w:val="28"/>
          <w:szCs w:val="28"/>
          <w:lang w:val="en-US"/>
        </w:rPr>
        <w:t xml:space="preserve"> maculatus</w:t>
      </w:r>
      <w:r w:rsidRPr="00DF11D3">
        <w:rPr>
          <w:rFonts w:cs="Times New Roman"/>
          <w:b/>
          <w:sz w:val="24"/>
          <w:szCs w:val="24"/>
          <w:lang w:val="en-US"/>
        </w:rPr>
        <w:t xml:space="preserve"> (BLOCH,1795) AND </w:t>
      </w:r>
      <w:proofErr w:type="spellStart"/>
      <w:r w:rsidRPr="00824BB6">
        <w:rPr>
          <w:rFonts w:cs="Times New Roman"/>
          <w:b/>
          <w:i/>
          <w:iCs/>
          <w:sz w:val="28"/>
          <w:szCs w:val="28"/>
          <w:lang w:val="en-US"/>
        </w:rPr>
        <w:t>Villorita</w:t>
      </w:r>
      <w:proofErr w:type="spellEnd"/>
      <w:r w:rsidRPr="00824BB6">
        <w:rPr>
          <w:rFonts w:cs="Times New Roman"/>
          <w:b/>
          <w:i/>
          <w:iCs/>
          <w:sz w:val="28"/>
          <w:szCs w:val="28"/>
          <w:lang w:val="en-US"/>
        </w:rPr>
        <w:t xml:space="preserve"> </w:t>
      </w:r>
      <w:proofErr w:type="spellStart"/>
      <w:r w:rsidRPr="00824BB6">
        <w:rPr>
          <w:rFonts w:cs="Times New Roman"/>
          <w:b/>
          <w:i/>
          <w:iCs/>
          <w:sz w:val="28"/>
          <w:szCs w:val="28"/>
          <w:lang w:val="en-US"/>
        </w:rPr>
        <w:t>cyprinoides</w:t>
      </w:r>
      <w:proofErr w:type="spellEnd"/>
      <w:r w:rsidRPr="00DF11D3">
        <w:rPr>
          <w:rFonts w:cs="Times New Roman"/>
          <w:b/>
          <w:i/>
          <w:iCs/>
          <w:sz w:val="24"/>
          <w:szCs w:val="24"/>
          <w:lang w:val="en-US"/>
        </w:rPr>
        <w:t xml:space="preserve"> </w:t>
      </w:r>
      <w:r w:rsidRPr="00DF11D3">
        <w:rPr>
          <w:rFonts w:cs="Times New Roman"/>
          <w:b/>
          <w:sz w:val="24"/>
          <w:szCs w:val="24"/>
          <w:lang w:val="en-US"/>
        </w:rPr>
        <w:t>GRAY,1825 COLLECTED FROM VEMBANAD LAKE KERALA: IMPLICATIONS FOR AQUATIC ECOSYSTEMS</w:t>
      </w:r>
    </w:p>
    <w:p w14:paraId="195C6D7A" w14:textId="77777777" w:rsidR="004A5209" w:rsidRPr="00DF11D3" w:rsidRDefault="004A5209" w:rsidP="00AF1533">
      <w:pPr>
        <w:spacing w:before="0" w:after="0" w:line="360" w:lineRule="auto"/>
        <w:jc w:val="center"/>
        <w:rPr>
          <w:rFonts w:cs="Times New Roman"/>
          <w:b/>
          <w:sz w:val="24"/>
          <w:szCs w:val="24"/>
          <w:lang w:val="en-US"/>
        </w:rPr>
      </w:pPr>
    </w:p>
    <w:bookmarkEnd w:id="1"/>
    <w:p w14:paraId="2145DFB0" w14:textId="033E0EFA" w:rsidR="00E23702" w:rsidRDefault="00E23702" w:rsidP="00AF1533">
      <w:pPr>
        <w:spacing w:before="0" w:after="0" w:line="480" w:lineRule="auto"/>
      </w:pPr>
    </w:p>
    <w:p w14:paraId="7ED13B7F" w14:textId="77777777" w:rsidR="00842E5F" w:rsidRPr="00DF11D3" w:rsidRDefault="00842E5F" w:rsidP="00AF1533">
      <w:pPr>
        <w:spacing w:before="0" w:after="0" w:line="480" w:lineRule="auto"/>
      </w:pPr>
    </w:p>
    <w:p w14:paraId="09C977F6" w14:textId="34A1A559" w:rsidR="005F7785" w:rsidRPr="004B495D" w:rsidRDefault="00AF1533" w:rsidP="00AF1533">
      <w:pPr>
        <w:spacing w:line="480" w:lineRule="auto"/>
        <w:jc w:val="both"/>
        <w:rPr>
          <w:b/>
          <w:bCs/>
          <w:color w:val="000000"/>
          <w:sz w:val="28"/>
          <w:szCs w:val="28"/>
        </w:rPr>
      </w:pPr>
      <w:r w:rsidRPr="004B495D">
        <w:rPr>
          <w:b/>
          <w:bCs/>
          <w:color w:val="000000"/>
          <w:sz w:val="28"/>
          <w:szCs w:val="28"/>
        </w:rPr>
        <w:t>ABSTRACT</w:t>
      </w:r>
    </w:p>
    <w:p w14:paraId="6924C506" w14:textId="1CA705AC" w:rsidR="004B495D" w:rsidRDefault="005F7785" w:rsidP="00AF1533">
      <w:pPr>
        <w:spacing w:line="480" w:lineRule="auto"/>
        <w:jc w:val="both"/>
        <w:rPr>
          <w:color w:val="000000"/>
          <w:sz w:val="24"/>
          <w:szCs w:val="24"/>
        </w:rPr>
      </w:pPr>
      <w:r w:rsidRPr="005F7785">
        <w:rPr>
          <w:color w:val="000000"/>
          <w:sz w:val="24"/>
          <w:szCs w:val="24"/>
        </w:rPr>
        <w:t xml:space="preserve">Microplastics, smaller plastic particles less than 5mm in size, pose a significant threat to the environment and human health due to their widespread presence, persistence, and potential harm to living organisms. The extensive use of plastics in human life has led to the release of substantial quantities of microplastics into the environment, resulting in widespread pollution. Microplastics are detected in diverse aquatic environments, including freshwater lakes, rivers, and marine ecosystems. Once in aquatic ecosystems, microplastics can be ingested by a wide range of aquatic organisms, including zooplankton, shellfish, and fishes. </w:t>
      </w:r>
      <w:r w:rsidR="001B6C5E" w:rsidRPr="001B6C5E">
        <w:rPr>
          <w:color w:val="000000"/>
          <w:sz w:val="24"/>
          <w:szCs w:val="24"/>
        </w:rPr>
        <w:t>This study investigated microplastic contamination in fish (</w:t>
      </w:r>
      <w:proofErr w:type="spellStart"/>
      <w:r w:rsidR="001B6C5E" w:rsidRPr="004B495D">
        <w:rPr>
          <w:i/>
          <w:iCs/>
          <w:color w:val="000000"/>
          <w:sz w:val="24"/>
          <w:szCs w:val="24"/>
        </w:rPr>
        <w:t>Pseudetroplus</w:t>
      </w:r>
      <w:proofErr w:type="spellEnd"/>
      <w:r w:rsidR="001B6C5E" w:rsidRPr="004B495D">
        <w:rPr>
          <w:i/>
          <w:iCs/>
          <w:color w:val="000000"/>
          <w:sz w:val="24"/>
          <w:szCs w:val="24"/>
        </w:rPr>
        <w:t xml:space="preserve"> maculatus</w:t>
      </w:r>
      <w:r w:rsidR="001B6C5E" w:rsidRPr="001B6C5E">
        <w:rPr>
          <w:color w:val="000000"/>
          <w:sz w:val="24"/>
          <w:szCs w:val="24"/>
        </w:rPr>
        <w:t>) and clam (</w:t>
      </w:r>
      <w:proofErr w:type="spellStart"/>
      <w:r w:rsidR="001B6C5E" w:rsidRPr="004B495D">
        <w:rPr>
          <w:i/>
          <w:iCs/>
          <w:color w:val="000000"/>
          <w:sz w:val="24"/>
          <w:szCs w:val="24"/>
        </w:rPr>
        <w:t>Villorita</w:t>
      </w:r>
      <w:proofErr w:type="spellEnd"/>
      <w:r w:rsidR="001B6C5E" w:rsidRPr="001B6C5E">
        <w:rPr>
          <w:color w:val="000000"/>
          <w:sz w:val="24"/>
          <w:szCs w:val="24"/>
        </w:rPr>
        <w:t xml:space="preserve"> </w:t>
      </w:r>
      <w:proofErr w:type="spellStart"/>
      <w:r w:rsidR="001B6C5E" w:rsidRPr="004B495D">
        <w:rPr>
          <w:i/>
          <w:iCs/>
          <w:color w:val="000000"/>
          <w:sz w:val="24"/>
          <w:szCs w:val="24"/>
        </w:rPr>
        <w:t>cyprinoides</w:t>
      </w:r>
      <w:proofErr w:type="spellEnd"/>
      <w:r w:rsidR="001B6C5E" w:rsidRPr="001B6C5E">
        <w:rPr>
          <w:color w:val="000000"/>
          <w:sz w:val="24"/>
          <w:szCs w:val="24"/>
        </w:rPr>
        <w:t xml:space="preserve">) samples collected from </w:t>
      </w:r>
      <w:proofErr w:type="spellStart"/>
      <w:r w:rsidR="001B6C5E" w:rsidRPr="001B6C5E">
        <w:rPr>
          <w:color w:val="000000"/>
          <w:sz w:val="24"/>
          <w:szCs w:val="24"/>
        </w:rPr>
        <w:t>Vembanad</w:t>
      </w:r>
      <w:proofErr w:type="spellEnd"/>
      <w:r w:rsidR="001B6C5E" w:rsidRPr="001B6C5E">
        <w:rPr>
          <w:color w:val="000000"/>
          <w:sz w:val="24"/>
          <w:szCs w:val="24"/>
        </w:rPr>
        <w:t xml:space="preserve"> Lake, a Ramsar wetland in southern India. Microplastics were identified in both species using stereo zoom microscopy and Fourier-Transform Infrared Spectroscopy (FT-IR), with </w:t>
      </w:r>
      <w:proofErr w:type="spellStart"/>
      <w:r w:rsidR="001B6C5E" w:rsidRPr="001B6C5E">
        <w:rPr>
          <w:color w:val="000000"/>
          <w:sz w:val="24"/>
          <w:szCs w:val="24"/>
        </w:rPr>
        <w:t>fibers</w:t>
      </w:r>
      <w:proofErr w:type="spellEnd"/>
      <w:r w:rsidR="001B6C5E" w:rsidRPr="001B6C5E">
        <w:rPr>
          <w:color w:val="000000"/>
          <w:sz w:val="24"/>
          <w:szCs w:val="24"/>
        </w:rPr>
        <w:t xml:space="preserve"> being the dominant type. The </w:t>
      </w:r>
      <w:r w:rsidR="00E75E5A">
        <w:rPr>
          <w:color w:val="000000"/>
          <w:sz w:val="24"/>
          <w:szCs w:val="24"/>
        </w:rPr>
        <w:t xml:space="preserve">present study </w:t>
      </w:r>
      <w:r w:rsidR="001B6C5E" w:rsidRPr="001B6C5E">
        <w:rPr>
          <w:color w:val="000000"/>
          <w:sz w:val="24"/>
          <w:szCs w:val="24"/>
        </w:rPr>
        <w:t xml:space="preserve">highlights the </w:t>
      </w:r>
      <w:r w:rsidR="00E75E5A">
        <w:rPr>
          <w:color w:val="000000"/>
          <w:sz w:val="24"/>
          <w:szCs w:val="24"/>
        </w:rPr>
        <w:t xml:space="preserve">occurrence </w:t>
      </w:r>
      <w:r w:rsidR="00DB7235">
        <w:rPr>
          <w:color w:val="000000"/>
          <w:sz w:val="24"/>
          <w:szCs w:val="24"/>
        </w:rPr>
        <w:t>of MPs</w:t>
      </w:r>
      <w:r w:rsidR="001B6C5E" w:rsidRPr="001B6C5E">
        <w:rPr>
          <w:color w:val="000000"/>
          <w:sz w:val="24"/>
          <w:szCs w:val="24"/>
        </w:rPr>
        <w:t xml:space="preserve"> in 60-80% of </w:t>
      </w:r>
      <w:r w:rsidR="001B6C5E">
        <w:rPr>
          <w:color w:val="000000"/>
          <w:sz w:val="24"/>
          <w:szCs w:val="24"/>
        </w:rPr>
        <w:t xml:space="preserve">analysed </w:t>
      </w:r>
      <w:r w:rsidR="001B6C5E" w:rsidRPr="001B6C5E">
        <w:rPr>
          <w:color w:val="000000"/>
          <w:sz w:val="24"/>
          <w:szCs w:val="24"/>
        </w:rPr>
        <w:t>samples</w:t>
      </w:r>
      <w:r w:rsidR="001B6C5E">
        <w:rPr>
          <w:color w:val="000000"/>
          <w:sz w:val="24"/>
          <w:szCs w:val="24"/>
        </w:rPr>
        <w:t xml:space="preserve"> </w:t>
      </w:r>
      <w:r w:rsidR="001B6C5E" w:rsidRPr="001B6C5E">
        <w:rPr>
          <w:color w:val="000000"/>
          <w:sz w:val="24"/>
          <w:szCs w:val="24"/>
        </w:rPr>
        <w:t xml:space="preserve">with </w:t>
      </w:r>
      <w:proofErr w:type="spellStart"/>
      <w:r w:rsidR="001B6C5E" w:rsidRPr="001B6C5E">
        <w:rPr>
          <w:color w:val="000000"/>
          <w:sz w:val="24"/>
          <w:szCs w:val="24"/>
        </w:rPr>
        <w:t>fibers</w:t>
      </w:r>
      <w:proofErr w:type="spellEnd"/>
      <w:r w:rsidR="001B6C5E" w:rsidRPr="001B6C5E">
        <w:rPr>
          <w:color w:val="000000"/>
          <w:sz w:val="24"/>
          <w:szCs w:val="24"/>
        </w:rPr>
        <w:t xml:space="preserve"> being the </w:t>
      </w:r>
      <w:r w:rsidR="00E75E5A" w:rsidRPr="001B6C5E">
        <w:rPr>
          <w:color w:val="000000"/>
          <w:sz w:val="24"/>
          <w:szCs w:val="24"/>
        </w:rPr>
        <w:t>foremost</w:t>
      </w:r>
      <w:r w:rsidR="001B6C5E" w:rsidRPr="001B6C5E">
        <w:rPr>
          <w:color w:val="000000"/>
          <w:sz w:val="24"/>
          <w:szCs w:val="24"/>
        </w:rPr>
        <w:t xml:space="preserve"> type</w:t>
      </w:r>
      <w:r w:rsidR="00E75E5A">
        <w:rPr>
          <w:color w:val="000000"/>
          <w:sz w:val="24"/>
          <w:szCs w:val="24"/>
        </w:rPr>
        <w:t xml:space="preserve"> followed by fragments</w:t>
      </w:r>
      <w:r w:rsidR="001B6C5E" w:rsidRPr="001B6C5E">
        <w:rPr>
          <w:color w:val="000000"/>
          <w:sz w:val="24"/>
          <w:szCs w:val="24"/>
        </w:rPr>
        <w:t xml:space="preserve">. </w:t>
      </w:r>
      <w:r w:rsidR="00E75E5A">
        <w:rPr>
          <w:color w:val="000000"/>
          <w:sz w:val="24"/>
          <w:szCs w:val="24"/>
        </w:rPr>
        <w:t xml:space="preserve">The microplastic contamination was higher in clams compared to those in fish samples. MPs such as Fibers and fragments were extracted from both the species collected from the marine influenced and riverine influenced sites of </w:t>
      </w:r>
      <w:proofErr w:type="spellStart"/>
      <w:r w:rsidR="00E75E5A">
        <w:rPr>
          <w:color w:val="000000"/>
          <w:sz w:val="24"/>
          <w:szCs w:val="24"/>
        </w:rPr>
        <w:t>Vembanad</w:t>
      </w:r>
      <w:proofErr w:type="spellEnd"/>
      <w:r w:rsidR="00E75E5A">
        <w:rPr>
          <w:color w:val="000000"/>
          <w:sz w:val="24"/>
          <w:szCs w:val="24"/>
        </w:rPr>
        <w:t xml:space="preserve"> lake. Clams are considered as ecological indicators, henceforth, the comparatively higher MP load in clams stands indicative of </w:t>
      </w:r>
      <w:r w:rsidR="00E75E5A" w:rsidRPr="00E75E5A">
        <w:rPr>
          <w:color w:val="000000"/>
          <w:sz w:val="24"/>
          <w:szCs w:val="24"/>
        </w:rPr>
        <w:t xml:space="preserve">microplastic pollution, </w:t>
      </w:r>
      <w:r w:rsidR="00E75E5A">
        <w:rPr>
          <w:color w:val="000000"/>
          <w:sz w:val="24"/>
          <w:szCs w:val="24"/>
        </w:rPr>
        <w:t>alarmingly</w:t>
      </w:r>
      <w:r w:rsidR="00E75E5A" w:rsidRPr="00E75E5A">
        <w:rPr>
          <w:color w:val="000000"/>
          <w:sz w:val="24"/>
          <w:szCs w:val="24"/>
        </w:rPr>
        <w:t xml:space="preserve"> disrupting the food chain and posing risks to human consumption.</w:t>
      </w:r>
      <w:r w:rsidR="00E75E5A">
        <w:rPr>
          <w:color w:val="000000"/>
          <w:sz w:val="24"/>
          <w:szCs w:val="24"/>
        </w:rPr>
        <w:t xml:space="preserve"> The urgent need for investigating the sources and pathways of microplastic pollution is emphasised by observing the </w:t>
      </w:r>
      <w:r w:rsidR="00E75E5A" w:rsidRPr="00E75E5A">
        <w:rPr>
          <w:color w:val="000000"/>
          <w:sz w:val="24"/>
          <w:szCs w:val="24"/>
        </w:rPr>
        <w:t xml:space="preserve">similarity in </w:t>
      </w:r>
      <w:r w:rsidR="00E75E5A">
        <w:rPr>
          <w:color w:val="000000"/>
          <w:sz w:val="24"/>
          <w:szCs w:val="24"/>
        </w:rPr>
        <w:t xml:space="preserve">the type and shapes of </w:t>
      </w:r>
      <w:r w:rsidR="00E75E5A" w:rsidRPr="00E75E5A">
        <w:rPr>
          <w:color w:val="000000"/>
          <w:sz w:val="24"/>
          <w:szCs w:val="24"/>
        </w:rPr>
        <w:t>microplastic</w:t>
      </w:r>
      <w:r w:rsidR="00E75E5A">
        <w:rPr>
          <w:color w:val="000000"/>
          <w:sz w:val="24"/>
          <w:szCs w:val="24"/>
        </w:rPr>
        <w:t>s</w:t>
      </w:r>
      <w:r w:rsidR="00E75E5A" w:rsidRPr="00E75E5A">
        <w:rPr>
          <w:color w:val="000000"/>
          <w:sz w:val="24"/>
          <w:szCs w:val="24"/>
        </w:rPr>
        <w:t xml:space="preserve"> in both fish and clams</w:t>
      </w:r>
      <w:r w:rsidR="00E75E5A">
        <w:rPr>
          <w:color w:val="000000"/>
          <w:sz w:val="24"/>
          <w:szCs w:val="24"/>
        </w:rPr>
        <w:t xml:space="preserve">. </w:t>
      </w:r>
      <w:r w:rsidR="00E75E5A" w:rsidRPr="00E75E5A">
        <w:rPr>
          <w:color w:val="000000"/>
          <w:sz w:val="24"/>
          <w:szCs w:val="24"/>
        </w:rPr>
        <w:lastRenderedPageBreak/>
        <w:t xml:space="preserve">FTIR analysis </w:t>
      </w:r>
      <w:r w:rsidR="00E75E5A">
        <w:rPr>
          <w:color w:val="000000"/>
          <w:sz w:val="24"/>
          <w:szCs w:val="24"/>
        </w:rPr>
        <w:t xml:space="preserve">of the samples </w:t>
      </w:r>
      <w:r w:rsidR="00E75E5A" w:rsidRPr="00E75E5A">
        <w:rPr>
          <w:color w:val="000000"/>
          <w:sz w:val="24"/>
          <w:szCs w:val="24"/>
        </w:rPr>
        <w:t xml:space="preserve">revealed </w:t>
      </w:r>
      <w:r w:rsidR="00E75E5A">
        <w:rPr>
          <w:color w:val="000000"/>
          <w:sz w:val="24"/>
          <w:szCs w:val="24"/>
        </w:rPr>
        <w:t xml:space="preserve">MPs with </w:t>
      </w:r>
      <w:r w:rsidR="00E75E5A" w:rsidRPr="00E75E5A">
        <w:rPr>
          <w:color w:val="000000"/>
          <w:sz w:val="24"/>
          <w:szCs w:val="24"/>
        </w:rPr>
        <w:t xml:space="preserve">polyethylene, polypropylene, and nylon </w:t>
      </w:r>
      <w:r w:rsidR="00E75E5A">
        <w:rPr>
          <w:color w:val="000000"/>
          <w:sz w:val="24"/>
          <w:szCs w:val="24"/>
        </w:rPr>
        <w:t>as</w:t>
      </w:r>
      <w:r w:rsidR="00E75E5A" w:rsidRPr="00E75E5A">
        <w:rPr>
          <w:color w:val="000000"/>
          <w:sz w:val="24"/>
          <w:szCs w:val="24"/>
        </w:rPr>
        <w:t xml:space="preserve"> the </w:t>
      </w:r>
      <w:r w:rsidR="00E75E5A" w:rsidRPr="00B93D42">
        <w:rPr>
          <w:color w:val="000000"/>
          <w:sz w:val="24"/>
          <w:szCs w:val="24"/>
          <w:highlight w:val="yellow"/>
        </w:rPr>
        <w:t xml:space="preserve">primary </w:t>
      </w:r>
      <w:r w:rsidR="00B93D42" w:rsidRPr="00B93D42">
        <w:rPr>
          <w:color w:val="000000"/>
          <w:sz w:val="24"/>
          <w:szCs w:val="24"/>
          <w:highlight w:val="yellow"/>
        </w:rPr>
        <w:t>polymer types found in samples</w:t>
      </w:r>
      <w:r w:rsidR="00E75E5A">
        <w:rPr>
          <w:color w:val="000000"/>
          <w:sz w:val="24"/>
          <w:szCs w:val="24"/>
        </w:rPr>
        <w:t xml:space="preserve">. </w:t>
      </w:r>
    </w:p>
    <w:p w14:paraId="37815F9C" w14:textId="5AD2EEEC" w:rsidR="004B495D" w:rsidRPr="004B495D" w:rsidRDefault="004B495D" w:rsidP="00AF1533">
      <w:pPr>
        <w:spacing w:line="480" w:lineRule="auto"/>
        <w:jc w:val="both"/>
        <w:rPr>
          <w:color w:val="000000"/>
          <w:sz w:val="24"/>
          <w:szCs w:val="24"/>
        </w:rPr>
      </w:pPr>
      <w:r w:rsidRPr="00E23702">
        <w:rPr>
          <w:b/>
          <w:bCs/>
          <w:color w:val="000000"/>
          <w:sz w:val="24"/>
          <w:szCs w:val="24"/>
        </w:rPr>
        <w:t>Key words:</w:t>
      </w:r>
      <w:r>
        <w:rPr>
          <w:color w:val="000000"/>
          <w:sz w:val="24"/>
          <w:szCs w:val="24"/>
        </w:rPr>
        <w:t xml:space="preserve"> Microplastics, </w:t>
      </w:r>
      <w:proofErr w:type="spellStart"/>
      <w:r w:rsidRPr="004B495D">
        <w:rPr>
          <w:i/>
          <w:iCs/>
          <w:color w:val="000000"/>
          <w:sz w:val="24"/>
          <w:szCs w:val="24"/>
        </w:rPr>
        <w:t>Pseudetroplus</w:t>
      </w:r>
      <w:proofErr w:type="spellEnd"/>
      <w:r w:rsidRPr="004B495D">
        <w:rPr>
          <w:i/>
          <w:iCs/>
          <w:color w:val="000000"/>
          <w:sz w:val="24"/>
          <w:szCs w:val="24"/>
        </w:rPr>
        <w:t xml:space="preserve"> maculatus</w:t>
      </w:r>
      <w:r>
        <w:rPr>
          <w:i/>
          <w:iCs/>
          <w:color w:val="000000"/>
          <w:sz w:val="24"/>
          <w:szCs w:val="24"/>
        </w:rPr>
        <w:t xml:space="preserve">, </w:t>
      </w:r>
      <w:proofErr w:type="spellStart"/>
      <w:r w:rsidRPr="004B495D">
        <w:rPr>
          <w:i/>
          <w:iCs/>
          <w:color w:val="000000"/>
          <w:sz w:val="24"/>
          <w:szCs w:val="24"/>
        </w:rPr>
        <w:t>Villorita</w:t>
      </w:r>
      <w:proofErr w:type="spellEnd"/>
      <w:r>
        <w:rPr>
          <w:i/>
          <w:iCs/>
          <w:color w:val="000000"/>
          <w:sz w:val="24"/>
          <w:szCs w:val="24"/>
        </w:rPr>
        <w:t xml:space="preserve"> </w:t>
      </w:r>
      <w:proofErr w:type="spellStart"/>
      <w:r w:rsidRPr="004B495D">
        <w:rPr>
          <w:i/>
          <w:iCs/>
          <w:color w:val="000000"/>
          <w:sz w:val="24"/>
          <w:szCs w:val="24"/>
        </w:rPr>
        <w:t>cyprinoides</w:t>
      </w:r>
      <w:proofErr w:type="spellEnd"/>
      <w:r>
        <w:rPr>
          <w:i/>
          <w:iCs/>
          <w:color w:val="000000"/>
          <w:sz w:val="24"/>
          <w:szCs w:val="24"/>
        </w:rPr>
        <w:t xml:space="preserve">, </w:t>
      </w:r>
      <w:proofErr w:type="spellStart"/>
      <w:r w:rsidRPr="004B495D">
        <w:rPr>
          <w:color w:val="000000"/>
          <w:sz w:val="24"/>
          <w:szCs w:val="24"/>
        </w:rPr>
        <w:t>Vembanad</w:t>
      </w:r>
      <w:proofErr w:type="spellEnd"/>
      <w:r w:rsidRPr="004B495D">
        <w:rPr>
          <w:color w:val="000000"/>
          <w:sz w:val="24"/>
          <w:szCs w:val="24"/>
        </w:rPr>
        <w:t xml:space="preserve"> lake, FTIR, </w:t>
      </w:r>
      <w:r>
        <w:rPr>
          <w:color w:val="000000"/>
          <w:sz w:val="24"/>
          <w:szCs w:val="24"/>
        </w:rPr>
        <w:t>Nylon, Polyethylene, Polypropylene</w:t>
      </w:r>
    </w:p>
    <w:p w14:paraId="749E13F4" w14:textId="37754573" w:rsidR="00587C2C" w:rsidRPr="00AF1533" w:rsidRDefault="00AF1533" w:rsidP="00AF1533">
      <w:pPr>
        <w:pStyle w:val="ListParagraph"/>
        <w:numPr>
          <w:ilvl w:val="0"/>
          <w:numId w:val="3"/>
        </w:numPr>
        <w:spacing w:line="480" w:lineRule="auto"/>
        <w:jc w:val="both"/>
        <w:rPr>
          <w:b/>
          <w:bCs/>
          <w:color w:val="000000"/>
          <w:sz w:val="24"/>
          <w:szCs w:val="24"/>
        </w:rPr>
      </w:pPr>
      <w:r w:rsidRPr="00AF1533">
        <w:rPr>
          <w:b/>
          <w:bCs/>
          <w:color w:val="000000"/>
          <w:sz w:val="24"/>
          <w:szCs w:val="24"/>
        </w:rPr>
        <w:t>INTRODUCTION</w:t>
      </w:r>
    </w:p>
    <w:p w14:paraId="318E2B82" w14:textId="6331866C" w:rsidR="00C378B7" w:rsidRPr="004B495D" w:rsidRDefault="00FB1AD7" w:rsidP="00AF1533">
      <w:pPr>
        <w:spacing w:line="480" w:lineRule="auto"/>
        <w:jc w:val="both"/>
        <w:rPr>
          <w:color w:val="000000"/>
          <w:sz w:val="24"/>
          <w:szCs w:val="24"/>
        </w:rPr>
      </w:pPr>
      <w:r w:rsidRPr="00FB1AD7">
        <w:rPr>
          <w:color w:val="000000"/>
          <w:sz w:val="24"/>
          <w:szCs w:val="24"/>
        </w:rPr>
        <w:t>Microplastic particles less than 5mm</w:t>
      </w:r>
      <w:r w:rsidR="00AD3BC6">
        <w:rPr>
          <w:color w:val="000000"/>
          <w:sz w:val="24"/>
          <w:szCs w:val="24"/>
        </w:rPr>
        <w:t xml:space="preserve"> size</w:t>
      </w:r>
      <w:r w:rsidRPr="00FB1AD7">
        <w:rPr>
          <w:color w:val="000000"/>
          <w:sz w:val="24"/>
          <w:szCs w:val="24"/>
        </w:rPr>
        <w:t xml:space="preserve"> </w:t>
      </w:r>
      <w:r w:rsidR="00AD3BC6">
        <w:rPr>
          <w:color w:val="000000"/>
          <w:sz w:val="24"/>
          <w:szCs w:val="24"/>
        </w:rPr>
        <w:t>are invisible to naked eye and are</w:t>
      </w:r>
      <w:r w:rsidRPr="00FB1AD7">
        <w:rPr>
          <w:color w:val="000000"/>
          <w:sz w:val="24"/>
          <w:szCs w:val="24"/>
        </w:rPr>
        <w:t xml:space="preserve"> found in various environments</w:t>
      </w:r>
      <w:r>
        <w:rPr>
          <w:color w:val="000000"/>
          <w:sz w:val="24"/>
          <w:szCs w:val="24"/>
        </w:rPr>
        <w:t xml:space="preserve"> </w:t>
      </w:r>
      <w:r w:rsidRPr="009E50ED">
        <w:rPr>
          <w:color w:val="000000"/>
          <w:sz w:val="24"/>
          <w:szCs w:val="24"/>
        </w:rPr>
        <w:t>(</w:t>
      </w:r>
      <w:r w:rsidR="00784EC3" w:rsidRPr="00784EC3">
        <w:rPr>
          <w:color w:val="000000"/>
          <w:sz w:val="24"/>
          <w:szCs w:val="24"/>
        </w:rPr>
        <w:t>Kefer</w:t>
      </w:r>
      <w:r w:rsidRPr="009E50ED">
        <w:rPr>
          <w:color w:val="000000"/>
          <w:sz w:val="24"/>
          <w:szCs w:val="24"/>
        </w:rPr>
        <w:t xml:space="preserve"> et al., 2022</w:t>
      </w:r>
      <w:r w:rsidR="00AD3BC6">
        <w:rPr>
          <w:color w:val="000000"/>
          <w:sz w:val="24"/>
          <w:szCs w:val="24"/>
        </w:rPr>
        <w:t xml:space="preserve">; </w:t>
      </w:r>
      <w:proofErr w:type="spellStart"/>
      <w:r w:rsidR="00AD3BC6" w:rsidRPr="009E50ED">
        <w:rPr>
          <w:color w:val="000000"/>
          <w:sz w:val="24"/>
          <w:szCs w:val="24"/>
        </w:rPr>
        <w:t>Andrady</w:t>
      </w:r>
      <w:proofErr w:type="spellEnd"/>
      <w:r w:rsidR="00AD3BC6" w:rsidRPr="009E50ED">
        <w:rPr>
          <w:color w:val="000000"/>
          <w:sz w:val="24"/>
          <w:szCs w:val="24"/>
        </w:rPr>
        <w:t>, 2011</w:t>
      </w:r>
      <w:r w:rsidRPr="009E50ED">
        <w:rPr>
          <w:color w:val="000000"/>
          <w:sz w:val="24"/>
          <w:szCs w:val="24"/>
        </w:rPr>
        <w:t>)</w:t>
      </w:r>
      <w:r w:rsidRPr="00FB1AD7">
        <w:rPr>
          <w:color w:val="000000"/>
          <w:sz w:val="24"/>
          <w:szCs w:val="24"/>
        </w:rPr>
        <w:t>.</w:t>
      </w:r>
      <w:r>
        <w:rPr>
          <w:color w:val="000000"/>
          <w:sz w:val="24"/>
          <w:szCs w:val="24"/>
        </w:rPr>
        <w:t xml:space="preserve"> </w:t>
      </w:r>
      <w:r w:rsidRPr="00FB1AD7">
        <w:rPr>
          <w:color w:val="000000"/>
          <w:sz w:val="24"/>
          <w:szCs w:val="24"/>
        </w:rPr>
        <w:t>The</w:t>
      </w:r>
      <w:r w:rsidR="00AD3BC6">
        <w:rPr>
          <w:color w:val="000000"/>
          <w:sz w:val="24"/>
          <w:szCs w:val="24"/>
        </w:rPr>
        <w:t xml:space="preserve"> wide spread occurrence and persistence of microplastics and their ability to cause potential harm to living organisms pose a great deal of threat to environment. </w:t>
      </w:r>
      <w:r w:rsidRPr="00514C24">
        <w:rPr>
          <w:color w:val="000000"/>
          <w:sz w:val="24"/>
          <w:szCs w:val="24"/>
          <w:highlight w:val="yellow"/>
        </w:rPr>
        <w:t>(Abisha et al., 2024</w:t>
      </w:r>
      <w:r w:rsidRPr="009E50ED">
        <w:rPr>
          <w:color w:val="000000"/>
          <w:sz w:val="24"/>
          <w:szCs w:val="24"/>
        </w:rPr>
        <w:t>).</w:t>
      </w:r>
      <w:r w:rsidRPr="00FB1AD7">
        <w:rPr>
          <w:color w:val="000000"/>
          <w:sz w:val="24"/>
          <w:szCs w:val="24"/>
        </w:rPr>
        <w:t xml:space="preserve"> </w:t>
      </w:r>
      <w:r w:rsidRPr="009E50ED">
        <w:rPr>
          <w:color w:val="000000"/>
          <w:sz w:val="24"/>
          <w:szCs w:val="24"/>
        </w:rPr>
        <w:t xml:space="preserve"> </w:t>
      </w:r>
      <w:r w:rsidR="00AD3BC6">
        <w:rPr>
          <w:color w:val="000000"/>
          <w:sz w:val="24"/>
          <w:szCs w:val="24"/>
        </w:rPr>
        <w:t xml:space="preserve">Wide spread </w:t>
      </w:r>
      <w:r w:rsidR="00EE7258">
        <w:rPr>
          <w:color w:val="000000"/>
          <w:sz w:val="24"/>
          <w:szCs w:val="24"/>
        </w:rPr>
        <w:t xml:space="preserve">microplastic </w:t>
      </w:r>
      <w:r w:rsidR="00AD3BC6">
        <w:rPr>
          <w:color w:val="000000"/>
          <w:sz w:val="24"/>
          <w:szCs w:val="24"/>
        </w:rPr>
        <w:t xml:space="preserve">pollution </w:t>
      </w:r>
      <w:r w:rsidR="00514C24">
        <w:rPr>
          <w:color w:val="000000"/>
          <w:sz w:val="24"/>
          <w:szCs w:val="24"/>
        </w:rPr>
        <w:t>is a</w:t>
      </w:r>
      <w:r w:rsidR="00AD3BC6">
        <w:rPr>
          <w:color w:val="000000"/>
          <w:sz w:val="24"/>
          <w:szCs w:val="24"/>
        </w:rPr>
        <w:t xml:space="preserve"> cause of major concern nowadays </w:t>
      </w:r>
      <w:r w:rsidR="00EE7258">
        <w:rPr>
          <w:color w:val="000000"/>
          <w:sz w:val="24"/>
          <w:szCs w:val="24"/>
        </w:rPr>
        <w:t xml:space="preserve">because of the substantial release of microplastics resulting from extensive use of plastics in various aspects of human life </w:t>
      </w:r>
      <w:r w:rsidRPr="009E50ED">
        <w:rPr>
          <w:sz w:val="24"/>
          <w:szCs w:val="24"/>
        </w:rPr>
        <w:t>(</w:t>
      </w:r>
      <w:r w:rsidR="00784EC3" w:rsidRPr="00784EC3">
        <w:rPr>
          <w:sz w:val="24"/>
          <w:szCs w:val="24"/>
        </w:rPr>
        <w:t>Jiang</w:t>
      </w:r>
      <w:r w:rsidR="00784EC3">
        <w:rPr>
          <w:sz w:val="24"/>
          <w:szCs w:val="24"/>
        </w:rPr>
        <w:t xml:space="preserve">, 2018; </w:t>
      </w:r>
      <w:r w:rsidR="00784EC3" w:rsidRPr="00784EC3">
        <w:rPr>
          <w:sz w:val="24"/>
          <w:szCs w:val="24"/>
        </w:rPr>
        <w:t>Hale</w:t>
      </w:r>
      <w:r w:rsidRPr="009E50ED">
        <w:rPr>
          <w:sz w:val="24"/>
          <w:szCs w:val="24"/>
        </w:rPr>
        <w:t xml:space="preserve"> et al., 202</w:t>
      </w:r>
      <w:r w:rsidR="00784EC3">
        <w:rPr>
          <w:sz w:val="24"/>
          <w:szCs w:val="24"/>
        </w:rPr>
        <w:t>0</w:t>
      </w:r>
      <w:r w:rsidRPr="009E50ED">
        <w:rPr>
          <w:sz w:val="24"/>
          <w:szCs w:val="24"/>
        </w:rPr>
        <w:t xml:space="preserve">). </w:t>
      </w:r>
      <w:r w:rsidR="00EE7258">
        <w:rPr>
          <w:sz w:val="24"/>
          <w:szCs w:val="24"/>
        </w:rPr>
        <w:t>The</w:t>
      </w:r>
      <w:r w:rsidR="00C378B7" w:rsidRPr="00C378B7">
        <w:rPr>
          <w:sz w:val="24"/>
          <w:szCs w:val="24"/>
        </w:rPr>
        <w:t xml:space="preserve"> microscopic plastic particles </w:t>
      </w:r>
      <w:r w:rsidR="00EE7258">
        <w:rPr>
          <w:sz w:val="24"/>
          <w:szCs w:val="24"/>
        </w:rPr>
        <w:t xml:space="preserve">arise </w:t>
      </w:r>
      <w:r w:rsidR="00EE7258" w:rsidRPr="00C378B7">
        <w:rPr>
          <w:sz w:val="24"/>
          <w:szCs w:val="24"/>
        </w:rPr>
        <w:t>from</w:t>
      </w:r>
      <w:r w:rsidR="00C378B7" w:rsidRPr="00C378B7">
        <w:rPr>
          <w:sz w:val="24"/>
          <w:szCs w:val="24"/>
        </w:rPr>
        <w:t xml:space="preserve"> fragmentation of larger plastic </w:t>
      </w:r>
      <w:r w:rsidR="00EE7258">
        <w:rPr>
          <w:sz w:val="24"/>
          <w:szCs w:val="24"/>
        </w:rPr>
        <w:t>materials from domestic debris as well as</w:t>
      </w:r>
      <w:r w:rsidR="00C378B7" w:rsidRPr="00C378B7">
        <w:rPr>
          <w:sz w:val="24"/>
          <w:szCs w:val="24"/>
        </w:rPr>
        <w:t xml:space="preserve"> industrial sources. </w:t>
      </w:r>
      <w:r w:rsidR="001C39A2">
        <w:rPr>
          <w:sz w:val="24"/>
          <w:szCs w:val="24"/>
        </w:rPr>
        <w:t>M</w:t>
      </w:r>
      <w:r w:rsidR="001C39A2" w:rsidRPr="001C39A2">
        <w:rPr>
          <w:sz w:val="24"/>
          <w:szCs w:val="24"/>
        </w:rPr>
        <w:t>icroplastic particles</w:t>
      </w:r>
      <w:r w:rsidR="001C39A2">
        <w:rPr>
          <w:sz w:val="24"/>
          <w:szCs w:val="24"/>
        </w:rPr>
        <w:t xml:space="preserve"> represent most of the plastic present in aquatic environments.</w:t>
      </w:r>
      <w:r w:rsidR="001C39A2" w:rsidRPr="001C39A2">
        <w:rPr>
          <w:sz w:val="24"/>
          <w:szCs w:val="24"/>
        </w:rPr>
        <w:t xml:space="preserve"> (Browne et al., 2010). </w:t>
      </w:r>
      <w:r w:rsidR="00C378B7" w:rsidRPr="00AB039D">
        <w:rPr>
          <w:sz w:val="24"/>
          <w:szCs w:val="24"/>
          <w:highlight w:val="yellow"/>
        </w:rPr>
        <w:t>The</w:t>
      </w:r>
      <w:r w:rsidR="00EE7258" w:rsidRPr="00AB039D">
        <w:rPr>
          <w:sz w:val="24"/>
          <w:szCs w:val="24"/>
          <w:highlight w:val="yellow"/>
        </w:rPr>
        <w:t xml:space="preserve"> presence of microplastics in all aquatic environments including freshwater lakes, rivers, and marine ecosystems </w:t>
      </w:r>
      <w:r w:rsidR="00C378B7" w:rsidRPr="00AB039D">
        <w:rPr>
          <w:sz w:val="24"/>
          <w:szCs w:val="24"/>
          <w:highlight w:val="yellow"/>
        </w:rPr>
        <w:t xml:space="preserve">have been </w:t>
      </w:r>
      <w:r w:rsidR="00EE7258" w:rsidRPr="00AB039D">
        <w:rPr>
          <w:sz w:val="24"/>
          <w:szCs w:val="24"/>
          <w:highlight w:val="yellow"/>
        </w:rPr>
        <w:t>undoubtedly proved</w:t>
      </w:r>
      <w:r w:rsidR="00C378B7" w:rsidRPr="00AB039D">
        <w:rPr>
          <w:sz w:val="24"/>
          <w:szCs w:val="24"/>
          <w:highlight w:val="yellow"/>
        </w:rPr>
        <w:t xml:space="preserve"> </w:t>
      </w:r>
      <w:r w:rsidRPr="00AB039D">
        <w:rPr>
          <w:sz w:val="24"/>
          <w:szCs w:val="24"/>
          <w:highlight w:val="yellow"/>
        </w:rPr>
        <w:t>(</w:t>
      </w:r>
      <w:r w:rsidR="00784EC3" w:rsidRPr="00AB039D">
        <w:rPr>
          <w:sz w:val="24"/>
          <w:szCs w:val="24"/>
          <w:highlight w:val="yellow"/>
        </w:rPr>
        <w:t>Dris</w:t>
      </w:r>
      <w:r w:rsidRPr="00AB039D">
        <w:rPr>
          <w:sz w:val="24"/>
          <w:szCs w:val="24"/>
          <w:highlight w:val="yellow"/>
        </w:rPr>
        <w:t xml:space="preserve"> et al., 2015; </w:t>
      </w:r>
      <w:proofErr w:type="spellStart"/>
      <w:r w:rsidR="00784EC3" w:rsidRPr="00AB039D">
        <w:rPr>
          <w:sz w:val="24"/>
          <w:szCs w:val="24"/>
          <w:highlight w:val="yellow"/>
        </w:rPr>
        <w:t>Blettler</w:t>
      </w:r>
      <w:proofErr w:type="spellEnd"/>
      <w:r w:rsidRPr="00AB039D">
        <w:rPr>
          <w:sz w:val="24"/>
          <w:szCs w:val="24"/>
          <w:highlight w:val="yellow"/>
        </w:rPr>
        <w:t xml:space="preserve"> et al., 201</w:t>
      </w:r>
      <w:r w:rsidR="00784EC3" w:rsidRPr="00AB039D">
        <w:rPr>
          <w:sz w:val="24"/>
          <w:szCs w:val="24"/>
          <w:highlight w:val="yellow"/>
        </w:rPr>
        <w:t>7</w:t>
      </w:r>
      <w:r w:rsidRPr="00AB039D">
        <w:rPr>
          <w:sz w:val="24"/>
          <w:szCs w:val="24"/>
          <w:highlight w:val="yellow"/>
        </w:rPr>
        <w:t xml:space="preserve">). Once </w:t>
      </w:r>
      <w:r w:rsidR="00AB039D" w:rsidRPr="00AB039D">
        <w:rPr>
          <w:sz w:val="24"/>
          <w:szCs w:val="24"/>
          <w:highlight w:val="yellow"/>
        </w:rPr>
        <w:t xml:space="preserve">microplastics enter the aquatic ecosystems, they </w:t>
      </w:r>
      <w:proofErr w:type="gramStart"/>
      <w:r w:rsidR="00EE7258" w:rsidRPr="00AB039D">
        <w:rPr>
          <w:sz w:val="24"/>
          <w:szCs w:val="24"/>
          <w:highlight w:val="yellow"/>
        </w:rPr>
        <w:t>finds</w:t>
      </w:r>
      <w:proofErr w:type="gramEnd"/>
      <w:r w:rsidR="00EE7258" w:rsidRPr="00AB039D">
        <w:rPr>
          <w:sz w:val="24"/>
          <w:szCs w:val="24"/>
          <w:highlight w:val="yellow"/>
        </w:rPr>
        <w:t xml:space="preserve"> its way up in the food chain through a</w:t>
      </w:r>
      <w:r w:rsidRPr="00AB039D">
        <w:rPr>
          <w:sz w:val="24"/>
          <w:szCs w:val="24"/>
          <w:highlight w:val="yellow"/>
        </w:rPr>
        <w:t xml:space="preserve"> wide range of aquatic </w:t>
      </w:r>
      <w:r w:rsidR="00EE7258" w:rsidRPr="00AB039D">
        <w:rPr>
          <w:sz w:val="24"/>
          <w:szCs w:val="24"/>
          <w:highlight w:val="yellow"/>
        </w:rPr>
        <w:t>fauna</w:t>
      </w:r>
      <w:r w:rsidRPr="00AB039D">
        <w:rPr>
          <w:sz w:val="24"/>
          <w:szCs w:val="24"/>
          <w:highlight w:val="yellow"/>
        </w:rPr>
        <w:t>, including zooplankton, shell</w:t>
      </w:r>
      <w:r w:rsidR="00AB039D" w:rsidRPr="00AB039D">
        <w:rPr>
          <w:sz w:val="24"/>
          <w:szCs w:val="24"/>
          <w:highlight w:val="yellow"/>
        </w:rPr>
        <w:t xml:space="preserve"> </w:t>
      </w:r>
      <w:r w:rsidRPr="00AB039D">
        <w:rPr>
          <w:sz w:val="24"/>
          <w:szCs w:val="24"/>
          <w:highlight w:val="yellow"/>
        </w:rPr>
        <w:t>fish, and fishes (</w:t>
      </w:r>
      <w:r w:rsidR="00784EC3" w:rsidRPr="00AB039D">
        <w:rPr>
          <w:sz w:val="24"/>
          <w:szCs w:val="24"/>
          <w:highlight w:val="yellow"/>
        </w:rPr>
        <w:t>Al-</w:t>
      </w:r>
      <w:proofErr w:type="spellStart"/>
      <w:r w:rsidR="00784EC3" w:rsidRPr="00AB039D">
        <w:rPr>
          <w:sz w:val="24"/>
          <w:szCs w:val="24"/>
          <w:highlight w:val="yellow"/>
        </w:rPr>
        <w:t>Thawadi</w:t>
      </w:r>
      <w:proofErr w:type="spellEnd"/>
      <w:r w:rsidR="00784EC3" w:rsidRPr="00AB039D">
        <w:rPr>
          <w:sz w:val="24"/>
          <w:szCs w:val="24"/>
          <w:highlight w:val="yellow"/>
        </w:rPr>
        <w:t xml:space="preserve"> </w:t>
      </w:r>
      <w:r w:rsidRPr="00AB039D">
        <w:rPr>
          <w:sz w:val="24"/>
          <w:szCs w:val="24"/>
          <w:highlight w:val="yellow"/>
        </w:rPr>
        <w:t>202</w:t>
      </w:r>
      <w:r w:rsidR="00784EC3" w:rsidRPr="00AB039D">
        <w:rPr>
          <w:sz w:val="24"/>
          <w:szCs w:val="24"/>
          <w:highlight w:val="yellow"/>
        </w:rPr>
        <w:t>0</w:t>
      </w:r>
      <w:r w:rsidRPr="00AB039D">
        <w:rPr>
          <w:sz w:val="24"/>
          <w:szCs w:val="24"/>
          <w:highlight w:val="yellow"/>
        </w:rPr>
        <w:t xml:space="preserve">; </w:t>
      </w:r>
      <w:r w:rsidR="00784EC3" w:rsidRPr="00AB039D">
        <w:rPr>
          <w:highlight w:val="yellow"/>
        </w:rPr>
        <w:t>Chen</w:t>
      </w:r>
      <w:r w:rsidRPr="00AB039D">
        <w:rPr>
          <w:sz w:val="24"/>
          <w:szCs w:val="24"/>
          <w:highlight w:val="yellow"/>
        </w:rPr>
        <w:t xml:space="preserve"> et al., 20</w:t>
      </w:r>
      <w:r w:rsidR="00784EC3" w:rsidRPr="00AB039D">
        <w:rPr>
          <w:sz w:val="24"/>
          <w:szCs w:val="24"/>
          <w:highlight w:val="yellow"/>
        </w:rPr>
        <w:t>2</w:t>
      </w:r>
      <w:r w:rsidRPr="00AB039D">
        <w:rPr>
          <w:sz w:val="24"/>
          <w:szCs w:val="24"/>
          <w:highlight w:val="yellow"/>
        </w:rPr>
        <w:t>1).</w:t>
      </w:r>
      <w:r w:rsidR="00C378B7" w:rsidRPr="00C378B7">
        <w:t xml:space="preserve"> </w:t>
      </w:r>
    </w:p>
    <w:p w14:paraId="64C0EE34" w14:textId="0E89EC6F" w:rsidR="00FB1AD7" w:rsidRDefault="00FB1AD7" w:rsidP="00EE7258">
      <w:pPr>
        <w:spacing w:line="480" w:lineRule="auto"/>
        <w:ind w:firstLine="720"/>
        <w:jc w:val="both"/>
        <w:rPr>
          <w:sz w:val="24"/>
          <w:szCs w:val="24"/>
        </w:rPr>
      </w:pPr>
      <w:r w:rsidRPr="009E50ED">
        <w:rPr>
          <w:sz w:val="24"/>
          <w:szCs w:val="24"/>
        </w:rPr>
        <w:t xml:space="preserve"> </w:t>
      </w:r>
      <w:r w:rsidR="00EE7258">
        <w:rPr>
          <w:sz w:val="24"/>
          <w:szCs w:val="24"/>
        </w:rPr>
        <w:t xml:space="preserve">Fishes being an important source of protein, the presence and ecotoxicological impacts of the presence of MPs raises concern over aquatic food safety in terms of human consumption </w:t>
      </w:r>
      <w:r w:rsidR="00C378B7" w:rsidRPr="00C378B7">
        <w:rPr>
          <w:sz w:val="24"/>
          <w:szCs w:val="24"/>
        </w:rPr>
        <w:t xml:space="preserve">(Mercy et al., 2023). </w:t>
      </w:r>
      <w:r w:rsidR="00EE7258">
        <w:rPr>
          <w:sz w:val="24"/>
          <w:szCs w:val="24"/>
        </w:rPr>
        <w:t>The</w:t>
      </w:r>
      <w:r w:rsidR="00C378B7" w:rsidRPr="00C378B7">
        <w:rPr>
          <w:sz w:val="24"/>
          <w:szCs w:val="24"/>
        </w:rPr>
        <w:t xml:space="preserve"> accumulation and distribution of MPs </w:t>
      </w:r>
      <w:r w:rsidR="00EE7258">
        <w:rPr>
          <w:sz w:val="24"/>
          <w:szCs w:val="24"/>
        </w:rPr>
        <w:t>in</w:t>
      </w:r>
      <w:r w:rsidR="00C378B7" w:rsidRPr="00C378B7">
        <w:rPr>
          <w:sz w:val="24"/>
          <w:szCs w:val="24"/>
        </w:rPr>
        <w:t xml:space="preserve"> commercially important aquatic organisms </w:t>
      </w:r>
      <w:r w:rsidR="002042FD">
        <w:rPr>
          <w:sz w:val="24"/>
          <w:szCs w:val="24"/>
        </w:rPr>
        <w:t>can lead to</w:t>
      </w:r>
      <w:r w:rsidR="00C378B7" w:rsidRPr="00C378B7">
        <w:rPr>
          <w:sz w:val="24"/>
          <w:szCs w:val="24"/>
        </w:rPr>
        <w:t xml:space="preserve"> greater exposure risk for human populations</w:t>
      </w:r>
      <w:r w:rsidR="002042FD">
        <w:rPr>
          <w:sz w:val="24"/>
          <w:szCs w:val="24"/>
        </w:rPr>
        <w:t>, apart from triggering</w:t>
      </w:r>
      <w:r w:rsidR="00C378B7" w:rsidRPr="00C378B7">
        <w:rPr>
          <w:sz w:val="24"/>
          <w:szCs w:val="24"/>
        </w:rPr>
        <w:t xml:space="preserve"> possible </w:t>
      </w:r>
      <w:r w:rsidR="002042FD" w:rsidRPr="00C378B7">
        <w:rPr>
          <w:sz w:val="24"/>
          <w:szCs w:val="24"/>
        </w:rPr>
        <w:t>antagonistic</w:t>
      </w:r>
      <w:r w:rsidR="00C378B7" w:rsidRPr="00C378B7">
        <w:rPr>
          <w:sz w:val="24"/>
          <w:szCs w:val="24"/>
        </w:rPr>
        <w:t xml:space="preserve"> effects over time. Several authors reported that the accumulation and distribution of MPs in marine organisms is species-specific with a dependency to the particle size (</w:t>
      </w:r>
      <w:r w:rsidR="00784EC3" w:rsidRPr="00784EC3">
        <w:rPr>
          <w:sz w:val="24"/>
          <w:szCs w:val="24"/>
        </w:rPr>
        <w:t>Miller</w:t>
      </w:r>
      <w:r w:rsidR="00C378B7" w:rsidRPr="00C378B7">
        <w:rPr>
          <w:sz w:val="24"/>
          <w:szCs w:val="24"/>
        </w:rPr>
        <w:t xml:space="preserve"> et al., 202</w:t>
      </w:r>
      <w:r w:rsidR="00784EC3">
        <w:rPr>
          <w:sz w:val="24"/>
          <w:szCs w:val="24"/>
        </w:rPr>
        <w:t>0;</w:t>
      </w:r>
      <w:r w:rsidR="00784EC3" w:rsidRPr="00784EC3">
        <w:t xml:space="preserve"> </w:t>
      </w:r>
      <w:r w:rsidR="00784EC3" w:rsidRPr="00784EC3">
        <w:rPr>
          <w:sz w:val="24"/>
          <w:szCs w:val="24"/>
        </w:rPr>
        <w:t>Sun</w:t>
      </w:r>
      <w:r w:rsidR="00784EC3">
        <w:rPr>
          <w:sz w:val="24"/>
          <w:szCs w:val="24"/>
        </w:rPr>
        <w:t xml:space="preserve"> et al., 2021</w:t>
      </w:r>
      <w:r w:rsidR="00C378B7" w:rsidRPr="00C378B7">
        <w:rPr>
          <w:sz w:val="24"/>
          <w:szCs w:val="24"/>
        </w:rPr>
        <w:t>).</w:t>
      </w:r>
    </w:p>
    <w:p w14:paraId="42920D31" w14:textId="3AFD1103" w:rsidR="002042FD" w:rsidRDefault="002042FD" w:rsidP="00EE7258">
      <w:pPr>
        <w:spacing w:line="480" w:lineRule="auto"/>
        <w:ind w:firstLine="720"/>
        <w:jc w:val="both"/>
        <w:rPr>
          <w:sz w:val="24"/>
          <w:szCs w:val="24"/>
        </w:rPr>
      </w:pPr>
      <w:r w:rsidRPr="006419CD">
        <w:rPr>
          <w:sz w:val="24"/>
          <w:szCs w:val="24"/>
        </w:rPr>
        <w:lastRenderedPageBreak/>
        <w:t xml:space="preserve">The </w:t>
      </w:r>
      <w:proofErr w:type="spellStart"/>
      <w:r w:rsidRPr="006419CD">
        <w:rPr>
          <w:sz w:val="24"/>
          <w:szCs w:val="24"/>
        </w:rPr>
        <w:t>Vembanad</w:t>
      </w:r>
      <w:proofErr w:type="spellEnd"/>
      <w:r w:rsidRPr="006419CD">
        <w:rPr>
          <w:sz w:val="24"/>
          <w:szCs w:val="24"/>
        </w:rPr>
        <w:t xml:space="preserve"> Lake is an important ecological and economic resource of Kerala.  Microplastics were reported from the water, sediments, and biota of the </w:t>
      </w:r>
      <w:proofErr w:type="spellStart"/>
      <w:r w:rsidRPr="006419CD">
        <w:rPr>
          <w:sz w:val="24"/>
          <w:szCs w:val="24"/>
        </w:rPr>
        <w:t>Vembanad</w:t>
      </w:r>
      <w:proofErr w:type="spellEnd"/>
      <w:r w:rsidRPr="006419CD">
        <w:rPr>
          <w:sz w:val="24"/>
          <w:szCs w:val="24"/>
        </w:rPr>
        <w:t xml:space="preserve"> Lake by </w:t>
      </w:r>
      <w:proofErr w:type="spellStart"/>
      <w:r w:rsidRPr="006419CD">
        <w:rPr>
          <w:sz w:val="24"/>
          <w:szCs w:val="24"/>
        </w:rPr>
        <w:t>Sruthy</w:t>
      </w:r>
      <w:proofErr w:type="spellEnd"/>
      <w:r w:rsidRPr="006419CD">
        <w:rPr>
          <w:sz w:val="24"/>
          <w:szCs w:val="24"/>
        </w:rPr>
        <w:t xml:space="preserve"> and Ramasamy, (2017)</w:t>
      </w:r>
      <w:r w:rsidR="00007E09" w:rsidRPr="006419CD">
        <w:rPr>
          <w:sz w:val="24"/>
          <w:szCs w:val="24"/>
        </w:rPr>
        <w:t xml:space="preserve">; </w:t>
      </w:r>
      <w:r w:rsidR="00007E09" w:rsidRPr="0057156F">
        <w:rPr>
          <w:sz w:val="24"/>
          <w:szCs w:val="24"/>
          <w:highlight w:val="yellow"/>
        </w:rPr>
        <w:t>Anagha et al., (2023</w:t>
      </w:r>
      <w:r w:rsidR="00007E09" w:rsidRPr="006419CD">
        <w:rPr>
          <w:sz w:val="24"/>
          <w:szCs w:val="24"/>
        </w:rPr>
        <w:t>)</w:t>
      </w:r>
      <w:r w:rsidRPr="006419CD">
        <w:rPr>
          <w:sz w:val="24"/>
          <w:szCs w:val="24"/>
        </w:rPr>
        <w:t xml:space="preserve"> and</w:t>
      </w:r>
      <w:r w:rsidR="00007E09" w:rsidRPr="006419CD">
        <w:rPr>
          <w:sz w:val="24"/>
          <w:szCs w:val="24"/>
        </w:rPr>
        <w:t xml:space="preserve"> </w:t>
      </w:r>
      <w:r w:rsidR="00007E09" w:rsidRPr="00514C24">
        <w:rPr>
          <w:sz w:val="24"/>
          <w:szCs w:val="24"/>
          <w:highlight w:val="yellow"/>
        </w:rPr>
        <w:t>Devi et al., (2024</w:t>
      </w:r>
      <w:r w:rsidR="00007E09" w:rsidRPr="006419CD">
        <w:rPr>
          <w:sz w:val="24"/>
          <w:szCs w:val="24"/>
        </w:rPr>
        <w:t>)</w:t>
      </w:r>
      <w:r w:rsidRPr="006419CD">
        <w:rPr>
          <w:sz w:val="24"/>
          <w:szCs w:val="24"/>
        </w:rPr>
        <w:t xml:space="preserve">. The fish species </w:t>
      </w:r>
      <w:proofErr w:type="spellStart"/>
      <w:r w:rsidRPr="006419CD">
        <w:rPr>
          <w:i/>
          <w:iCs/>
          <w:sz w:val="24"/>
          <w:szCs w:val="24"/>
        </w:rPr>
        <w:t>Pseudetroplus</w:t>
      </w:r>
      <w:proofErr w:type="spellEnd"/>
      <w:r w:rsidRPr="006419CD">
        <w:rPr>
          <w:i/>
          <w:iCs/>
          <w:sz w:val="24"/>
          <w:szCs w:val="24"/>
        </w:rPr>
        <w:t xml:space="preserve"> maculatus</w:t>
      </w:r>
      <w:r w:rsidRPr="006419CD">
        <w:rPr>
          <w:sz w:val="24"/>
          <w:szCs w:val="24"/>
        </w:rPr>
        <w:t xml:space="preserve"> (Orange </w:t>
      </w:r>
      <w:proofErr w:type="spellStart"/>
      <w:r w:rsidRPr="006419CD">
        <w:rPr>
          <w:sz w:val="24"/>
          <w:szCs w:val="24"/>
        </w:rPr>
        <w:t>Chromide</w:t>
      </w:r>
      <w:proofErr w:type="spellEnd"/>
      <w:r w:rsidRPr="006419CD">
        <w:rPr>
          <w:sz w:val="24"/>
          <w:szCs w:val="24"/>
        </w:rPr>
        <w:t xml:space="preserve">) as well as the clam species </w:t>
      </w:r>
      <w:proofErr w:type="spellStart"/>
      <w:r w:rsidRPr="006419CD">
        <w:rPr>
          <w:i/>
          <w:iCs/>
          <w:sz w:val="24"/>
          <w:szCs w:val="24"/>
        </w:rPr>
        <w:t>Villorita</w:t>
      </w:r>
      <w:proofErr w:type="spellEnd"/>
      <w:r w:rsidRPr="006419CD">
        <w:rPr>
          <w:i/>
          <w:iCs/>
          <w:sz w:val="24"/>
          <w:szCs w:val="24"/>
        </w:rPr>
        <w:t xml:space="preserve"> </w:t>
      </w:r>
      <w:proofErr w:type="spellStart"/>
      <w:r w:rsidRPr="006419CD">
        <w:rPr>
          <w:i/>
          <w:iCs/>
          <w:sz w:val="24"/>
          <w:szCs w:val="24"/>
        </w:rPr>
        <w:t>cyprinoides</w:t>
      </w:r>
      <w:proofErr w:type="spellEnd"/>
      <w:r w:rsidRPr="006419CD">
        <w:rPr>
          <w:sz w:val="24"/>
          <w:szCs w:val="24"/>
        </w:rPr>
        <w:t xml:space="preserve"> (Black clam) are the two important species inhabit the </w:t>
      </w:r>
      <w:proofErr w:type="spellStart"/>
      <w:r w:rsidRPr="006419CD">
        <w:rPr>
          <w:sz w:val="24"/>
          <w:szCs w:val="24"/>
        </w:rPr>
        <w:t>Vembanad</w:t>
      </w:r>
      <w:proofErr w:type="spellEnd"/>
      <w:r w:rsidRPr="006419CD">
        <w:rPr>
          <w:sz w:val="24"/>
          <w:szCs w:val="24"/>
        </w:rPr>
        <w:t xml:space="preserve"> Lake. </w:t>
      </w:r>
      <w:r w:rsidR="00863C5E" w:rsidRPr="006419CD">
        <w:rPr>
          <w:sz w:val="24"/>
          <w:szCs w:val="24"/>
        </w:rPr>
        <w:t xml:space="preserve">The small size, repeated breeding, higher fecundity and wide salinity tolerance of </w:t>
      </w:r>
      <w:proofErr w:type="spellStart"/>
      <w:r w:rsidR="008768A0" w:rsidRPr="006419CD">
        <w:rPr>
          <w:i/>
          <w:iCs/>
          <w:sz w:val="24"/>
          <w:szCs w:val="24"/>
        </w:rPr>
        <w:t>Pseudetroplus</w:t>
      </w:r>
      <w:proofErr w:type="spellEnd"/>
      <w:r w:rsidR="008768A0" w:rsidRPr="006419CD">
        <w:rPr>
          <w:i/>
          <w:iCs/>
          <w:sz w:val="24"/>
          <w:szCs w:val="24"/>
        </w:rPr>
        <w:t xml:space="preserve"> maculatus</w:t>
      </w:r>
      <w:r w:rsidR="008768A0" w:rsidRPr="006419CD">
        <w:rPr>
          <w:sz w:val="24"/>
          <w:szCs w:val="24"/>
        </w:rPr>
        <w:t xml:space="preserve"> makes it a model organism for ecological </w:t>
      </w:r>
      <w:r w:rsidR="002838F4" w:rsidRPr="006419CD">
        <w:rPr>
          <w:sz w:val="24"/>
          <w:szCs w:val="24"/>
        </w:rPr>
        <w:t xml:space="preserve">and scientific studies </w:t>
      </w:r>
      <w:r w:rsidR="008768A0" w:rsidRPr="006419CD">
        <w:rPr>
          <w:sz w:val="24"/>
          <w:szCs w:val="24"/>
        </w:rPr>
        <w:t>(</w:t>
      </w:r>
      <w:r w:rsidR="002838F4" w:rsidRPr="006419CD">
        <w:rPr>
          <w:sz w:val="24"/>
          <w:szCs w:val="24"/>
        </w:rPr>
        <w:t xml:space="preserve">Babu </w:t>
      </w:r>
      <w:r w:rsidR="008768A0" w:rsidRPr="006419CD">
        <w:rPr>
          <w:i/>
          <w:iCs/>
          <w:sz w:val="24"/>
          <w:szCs w:val="24"/>
        </w:rPr>
        <w:t>et al</w:t>
      </w:r>
      <w:r w:rsidR="008768A0" w:rsidRPr="006419CD">
        <w:rPr>
          <w:sz w:val="24"/>
          <w:szCs w:val="24"/>
        </w:rPr>
        <w:t>.,2022)</w:t>
      </w:r>
      <w:r w:rsidR="002838F4" w:rsidRPr="006419CD">
        <w:rPr>
          <w:sz w:val="24"/>
          <w:szCs w:val="24"/>
        </w:rPr>
        <w:t>.</w:t>
      </w:r>
      <w:r w:rsidR="006D26F1" w:rsidRPr="006419CD">
        <w:rPr>
          <w:sz w:val="24"/>
          <w:szCs w:val="24"/>
        </w:rPr>
        <w:t xml:space="preserve"> </w:t>
      </w:r>
      <w:proofErr w:type="spellStart"/>
      <w:r w:rsidR="006D26F1" w:rsidRPr="006419CD">
        <w:rPr>
          <w:sz w:val="24"/>
          <w:szCs w:val="24"/>
        </w:rPr>
        <w:t>Villorita</w:t>
      </w:r>
      <w:proofErr w:type="spellEnd"/>
      <w:r w:rsidR="006D26F1" w:rsidRPr="006419CD">
        <w:rPr>
          <w:sz w:val="24"/>
          <w:szCs w:val="24"/>
        </w:rPr>
        <w:t xml:space="preserve"> </w:t>
      </w:r>
      <w:proofErr w:type="spellStart"/>
      <w:r w:rsidR="006D26F1" w:rsidRPr="006419CD">
        <w:rPr>
          <w:sz w:val="24"/>
          <w:szCs w:val="24"/>
        </w:rPr>
        <w:t>cyprinoides</w:t>
      </w:r>
      <w:proofErr w:type="spellEnd"/>
      <w:r w:rsidR="006D26F1" w:rsidRPr="006419CD">
        <w:rPr>
          <w:sz w:val="24"/>
          <w:szCs w:val="24"/>
        </w:rPr>
        <w:t xml:space="preserve">, commonly known as Black clam is an important fishery of the </w:t>
      </w:r>
      <w:proofErr w:type="spellStart"/>
      <w:r w:rsidR="006D26F1" w:rsidRPr="006419CD">
        <w:rPr>
          <w:sz w:val="24"/>
          <w:szCs w:val="24"/>
        </w:rPr>
        <w:t>Vembanad</w:t>
      </w:r>
      <w:proofErr w:type="spellEnd"/>
      <w:r w:rsidR="006D26F1" w:rsidRPr="006419CD">
        <w:rPr>
          <w:sz w:val="24"/>
          <w:szCs w:val="24"/>
        </w:rPr>
        <w:t xml:space="preserve"> Lake and contributes to over 70% of the total fish production from the </w:t>
      </w:r>
      <w:proofErr w:type="gramStart"/>
      <w:r w:rsidR="006D26F1" w:rsidRPr="006419CD">
        <w:rPr>
          <w:sz w:val="24"/>
          <w:szCs w:val="24"/>
        </w:rPr>
        <w:t>Lake.(</w:t>
      </w:r>
      <w:proofErr w:type="gramEnd"/>
      <w:r w:rsidR="006D26F1" w:rsidRPr="006419CD">
        <w:rPr>
          <w:sz w:val="24"/>
          <w:szCs w:val="24"/>
        </w:rPr>
        <w:t xml:space="preserve"> </w:t>
      </w:r>
      <w:proofErr w:type="spellStart"/>
      <w:r w:rsidR="006D26F1" w:rsidRPr="006419CD">
        <w:rPr>
          <w:sz w:val="24"/>
          <w:szCs w:val="24"/>
        </w:rPr>
        <w:t>Laxmilatha</w:t>
      </w:r>
      <w:proofErr w:type="spellEnd"/>
      <w:r w:rsidR="006D26F1" w:rsidRPr="006419CD">
        <w:rPr>
          <w:sz w:val="24"/>
          <w:szCs w:val="24"/>
        </w:rPr>
        <w:t xml:space="preserve"> and </w:t>
      </w:r>
      <w:proofErr w:type="spellStart"/>
      <w:r w:rsidR="006D26F1" w:rsidRPr="006419CD">
        <w:rPr>
          <w:sz w:val="24"/>
          <w:szCs w:val="24"/>
        </w:rPr>
        <w:t>Appukuttan</w:t>
      </w:r>
      <w:proofErr w:type="spellEnd"/>
      <w:r w:rsidR="006D26F1" w:rsidRPr="006419CD">
        <w:rPr>
          <w:sz w:val="24"/>
          <w:szCs w:val="24"/>
        </w:rPr>
        <w:t xml:space="preserve">, 2002). </w:t>
      </w:r>
      <w:r w:rsidRPr="006419CD">
        <w:rPr>
          <w:sz w:val="24"/>
          <w:szCs w:val="24"/>
        </w:rPr>
        <w:t xml:space="preserve">These two species are important food sources for the local population. </w:t>
      </w:r>
      <w:r w:rsidR="00B93D42" w:rsidRPr="00B93D42">
        <w:rPr>
          <w:color w:val="000000"/>
          <w:sz w:val="24"/>
          <w:szCs w:val="24"/>
          <w:highlight w:val="yellow"/>
        </w:rPr>
        <w:t>The urgent need for investigating the sources and pathways of microplastic pollution is emphasised by observing the similarity in the type and shapes of microplastics in both fish and clams.</w:t>
      </w:r>
      <w:r w:rsidR="00B93D42">
        <w:rPr>
          <w:color w:val="000000"/>
          <w:sz w:val="24"/>
          <w:szCs w:val="24"/>
        </w:rPr>
        <w:t xml:space="preserve"> </w:t>
      </w:r>
      <w:r w:rsidRPr="006419CD">
        <w:rPr>
          <w:sz w:val="24"/>
          <w:szCs w:val="24"/>
        </w:rPr>
        <w:t xml:space="preserve">However, the extent of microplastic contamination in these species and its consequences for human consumption are not well understood. </w:t>
      </w:r>
      <w:r w:rsidR="00B93D42" w:rsidRPr="00B93D42">
        <w:rPr>
          <w:color w:val="000000"/>
          <w:sz w:val="24"/>
          <w:szCs w:val="24"/>
          <w:highlight w:val="yellow"/>
        </w:rPr>
        <w:t>The study points towards the need for further research on the possibilities of MP transfer up the food chain, specifically focussing on human health and food safety.</w:t>
      </w:r>
      <w:r w:rsidR="00B93D42">
        <w:rPr>
          <w:color w:val="000000"/>
          <w:sz w:val="24"/>
          <w:szCs w:val="24"/>
        </w:rPr>
        <w:t xml:space="preserve"> </w:t>
      </w:r>
      <w:r w:rsidRPr="006419CD">
        <w:rPr>
          <w:sz w:val="24"/>
          <w:szCs w:val="24"/>
        </w:rPr>
        <w:t xml:space="preserve">With the aim of addressing this knowledge gap, the present study seeks to provide a comprehensive assessment of microplastic contamination in these two species of </w:t>
      </w:r>
      <w:proofErr w:type="spellStart"/>
      <w:r w:rsidRPr="006419CD">
        <w:rPr>
          <w:sz w:val="24"/>
          <w:szCs w:val="24"/>
        </w:rPr>
        <w:t>Vembanad</w:t>
      </w:r>
      <w:proofErr w:type="spellEnd"/>
      <w:r w:rsidRPr="006419CD">
        <w:rPr>
          <w:sz w:val="24"/>
          <w:szCs w:val="24"/>
        </w:rPr>
        <w:t xml:space="preserve"> Lake.</w:t>
      </w:r>
    </w:p>
    <w:p w14:paraId="2301CB50" w14:textId="38511EED" w:rsidR="00587C2C" w:rsidRPr="00AF1533" w:rsidRDefault="00AF1533" w:rsidP="00AF1533">
      <w:pPr>
        <w:pStyle w:val="ListParagraph"/>
        <w:numPr>
          <w:ilvl w:val="0"/>
          <w:numId w:val="3"/>
        </w:numPr>
        <w:spacing w:line="480" w:lineRule="auto"/>
        <w:ind w:left="284"/>
        <w:jc w:val="both"/>
        <w:rPr>
          <w:b/>
          <w:bCs/>
          <w:color w:val="000000"/>
          <w:sz w:val="24"/>
          <w:szCs w:val="24"/>
        </w:rPr>
      </w:pPr>
      <w:r w:rsidRPr="00AF1533">
        <w:rPr>
          <w:b/>
          <w:bCs/>
          <w:color w:val="000000"/>
          <w:sz w:val="24"/>
          <w:szCs w:val="24"/>
        </w:rPr>
        <w:t>MATERIAL</w:t>
      </w:r>
      <w:r>
        <w:rPr>
          <w:b/>
          <w:bCs/>
          <w:color w:val="000000"/>
          <w:sz w:val="24"/>
          <w:szCs w:val="24"/>
        </w:rPr>
        <w:t>S</w:t>
      </w:r>
      <w:r w:rsidRPr="00AF1533">
        <w:rPr>
          <w:b/>
          <w:bCs/>
          <w:color w:val="000000"/>
          <w:sz w:val="24"/>
          <w:szCs w:val="24"/>
        </w:rPr>
        <w:t xml:space="preserve"> AND METHODS</w:t>
      </w:r>
    </w:p>
    <w:p w14:paraId="16E1881E" w14:textId="1B1C2A8A" w:rsidR="00587C2C" w:rsidRPr="00AF1533" w:rsidRDefault="00AF1533" w:rsidP="00AF1533">
      <w:pPr>
        <w:pStyle w:val="ListParagraph"/>
        <w:numPr>
          <w:ilvl w:val="1"/>
          <w:numId w:val="3"/>
        </w:numPr>
        <w:spacing w:line="480" w:lineRule="auto"/>
        <w:ind w:left="284"/>
        <w:jc w:val="both"/>
        <w:rPr>
          <w:b/>
          <w:bCs/>
          <w:color w:val="000000"/>
          <w:sz w:val="24"/>
          <w:szCs w:val="24"/>
        </w:rPr>
      </w:pPr>
      <w:r>
        <w:rPr>
          <w:b/>
          <w:bCs/>
          <w:color w:val="000000"/>
          <w:sz w:val="24"/>
          <w:szCs w:val="24"/>
        </w:rPr>
        <w:t xml:space="preserve"> </w:t>
      </w:r>
      <w:r w:rsidR="00587C2C" w:rsidRPr="00AF1533">
        <w:rPr>
          <w:b/>
          <w:bCs/>
          <w:color w:val="000000"/>
          <w:sz w:val="24"/>
          <w:szCs w:val="24"/>
        </w:rPr>
        <w:t>Study area</w:t>
      </w:r>
    </w:p>
    <w:p w14:paraId="652FA862" w14:textId="1934BD40" w:rsidR="00587C2C" w:rsidRPr="00587C2C" w:rsidRDefault="00587C2C" w:rsidP="00AF1533">
      <w:pPr>
        <w:spacing w:line="480" w:lineRule="auto"/>
        <w:jc w:val="both"/>
        <w:rPr>
          <w:color w:val="000000"/>
          <w:sz w:val="24"/>
          <w:szCs w:val="24"/>
        </w:rPr>
      </w:pPr>
      <w:r w:rsidRPr="00587C2C">
        <w:rPr>
          <w:color w:val="000000"/>
          <w:sz w:val="24"/>
          <w:szCs w:val="24"/>
        </w:rPr>
        <w:t xml:space="preserve">The study was conducted along </w:t>
      </w:r>
      <w:proofErr w:type="spellStart"/>
      <w:r w:rsidRPr="00587C2C">
        <w:rPr>
          <w:color w:val="000000"/>
          <w:sz w:val="24"/>
          <w:szCs w:val="24"/>
        </w:rPr>
        <w:t>Vembanad</w:t>
      </w:r>
      <w:proofErr w:type="spellEnd"/>
      <w:r w:rsidRPr="00587C2C">
        <w:rPr>
          <w:color w:val="000000"/>
          <w:sz w:val="24"/>
          <w:szCs w:val="24"/>
        </w:rPr>
        <w:t xml:space="preserve"> Lake, a Ramsar wetland in southern India (Lat. 9º 30´- 10º 10´ N and Long. 76º 10´- 76º 25´ E) (Fig.1). The study site was selected based on the significance of </w:t>
      </w:r>
      <w:proofErr w:type="spellStart"/>
      <w:r w:rsidRPr="00587C2C">
        <w:rPr>
          <w:color w:val="000000"/>
          <w:sz w:val="24"/>
          <w:szCs w:val="24"/>
        </w:rPr>
        <w:t>Vembanad</w:t>
      </w:r>
      <w:proofErr w:type="spellEnd"/>
      <w:r w:rsidRPr="00587C2C">
        <w:rPr>
          <w:color w:val="000000"/>
          <w:sz w:val="24"/>
          <w:szCs w:val="24"/>
        </w:rPr>
        <w:t xml:space="preserve"> lake as the most productive coastal wetland in Kerala, spanning a length of 96 km and surface area of 1512 km2. </w:t>
      </w:r>
      <w:proofErr w:type="spellStart"/>
      <w:r w:rsidRPr="00587C2C">
        <w:rPr>
          <w:color w:val="000000"/>
          <w:sz w:val="24"/>
          <w:szCs w:val="24"/>
        </w:rPr>
        <w:t>Vembanad</w:t>
      </w:r>
      <w:proofErr w:type="spellEnd"/>
      <w:r w:rsidRPr="00587C2C">
        <w:rPr>
          <w:color w:val="000000"/>
          <w:sz w:val="24"/>
          <w:szCs w:val="24"/>
        </w:rPr>
        <w:t xml:space="preserve"> Lake is nourished by six rivers and joins the Arabian sea through two permanent openings at Cochin and </w:t>
      </w:r>
      <w:proofErr w:type="spellStart"/>
      <w:r w:rsidRPr="00587C2C">
        <w:rPr>
          <w:color w:val="000000"/>
          <w:sz w:val="24"/>
          <w:szCs w:val="24"/>
        </w:rPr>
        <w:t>Azhikode</w:t>
      </w:r>
      <w:proofErr w:type="spellEnd"/>
      <w:r w:rsidRPr="00587C2C">
        <w:rPr>
          <w:color w:val="000000"/>
          <w:sz w:val="24"/>
          <w:szCs w:val="24"/>
        </w:rPr>
        <w:t xml:space="preserve"> (Krishnakumar and </w:t>
      </w:r>
      <w:proofErr w:type="spellStart"/>
      <w:r w:rsidRPr="00587C2C">
        <w:rPr>
          <w:color w:val="000000"/>
          <w:sz w:val="24"/>
          <w:szCs w:val="24"/>
        </w:rPr>
        <w:t>Rajan</w:t>
      </w:r>
      <w:proofErr w:type="spellEnd"/>
      <w:r w:rsidR="00A83EF6">
        <w:rPr>
          <w:color w:val="000000"/>
          <w:sz w:val="24"/>
          <w:szCs w:val="24"/>
        </w:rPr>
        <w:t>,</w:t>
      </w:r>
      <w:r w:rsidRPr="00587C2C">
        <w:rPr>
          <w:color w:val="000000"/>
          <w:sz w:val="24"/>
          <w:szCs w:val="24"/>
        </w:rPr>
        <w:t xml:space="preserve"> 2012). The lake is divided into brackish and freshwater zones by the </w:t>
      </w:r>
      <w:proofErr w:type="spellStart"/>
      <w:r w:rsidRPr="00587C2C">
        <w:rPr>
          <w:color w:val="000000"/>
          <w:sz w:val="24"/>
          <w:szCs w:val="24"/>
        </w:rPr>
        <w:t>Thanneermukkom</w:t>
      </w:r>
      <w:proofErr w:type="spellEnd"/>
      <w:r w:rsidRPr="00587C2C">
        <w:rPr>
          <w:color w:val="000000"/>
          <w:sz w:val="24"/>
          <w:szCs w:val="24"/>
        </w:rPr>
        <w:t xml:space="preserve"> bund, a man-made barrier regulating saltwater intrusion.</w:t>
      </w:r>
    </w:p>
    <w:p w14:paraId="1F87C165" w14:textId="60750942" w:rsidR="00E07467" w:rsidRDefault="00587C2C" w:rsidP="00AF1533">
      <w:pPr>
        <w:spacing w:line="480" w:lineRule="auto"/>
        <w:jc w:val="both"/>
        <w:rPr>
          <w:color w:val="000000"/>
          <w:sz w:val="24"/>
          <w:szCs w:val="24"/>
        </w:rPr>
      </w:pPr>
      <w:r w:rsidRPr="00587C2C">
        <w:rPr>
          <w:color w:val="000000"/>
          <w:sz w:val="24"/>
          <w:szCs w:val="24"/>
        </w:rPr>
        <w:lastRenderedPageBreak/>
        <w:tab/>
      </w:r>
      <w:r w:rsidR="00D77883" w:rsidRPr="00533AE5">
        <w:rPr>
          <w:color w:val="000000"/>
          <w:sz w:val="24"/>
          <w:szCs w:val="24"/>
          <w:highlight w:val="yellow"/>
        </w:rPr>
        <w:t>Based on the environmental influence, two sites were established as the sampling points to carry out the study. The first site (</w:t>
      </w:r>
      <w:r w:rsidRPr="00533AE5">
        <w:rPr>
          <w:color w:val="000000"/>
          <w:sz w:val="24"/>
          <w:szCs w:val="24"/>
          <w:highlight w:val="yellow"/>
        </w:rPr>
        <w:t>Site 1</w:t>
      </w:r>
      <w:r w:rsidR="00D77883" w:rsidRPr="00533AE5">
        <w:rPr>
          <w:color w:val="000000"/>
          <w:sz w:val="24"/>
          <w:szCs w:val="24"/>
          <w:highlight w:val="yellow"/>
        </w:rPr>
        <w:t>) was the m</w:t>
      </w:r>
      <w:r w:rsidRPr="00533AE5">
        <w:rPr>
          <w:color w:val="000000"/>
          <w:sz w:val="24"/>
          <w:szCs w:val="24"/>
          <w:highlight w:val="yellow"/>
        </w:rPr>
        <w:t xml:space="preserve">arine-influenced area near </w:t>
      </w:r>
      <w:proofErr w:type="spellStart"/>
      <w:r w:rsidRPr="00533AE5">
        <w:rPr>
          <w:color w:val="000000"/>
          <w:sz w:val="24"/>
          <w:szCs w:val="24"/>
          <w:highlight w:val="yellow"/>
        </w:rPr>
        <w:t>Thanneermukkom</w:t>
      </w:r>
      <w:proofErr w:type="spellEnd"/>
      <w:r w:rsidRPr="00533AE5">
        <w:rPr>
          <w:color w:val="000000"/>
          <w:sz w:val="24"/>
          <w:szCs w:val="24"/>
          <w:highlight w:val="yellow"/>
        </w:rPr>
        <w:t xml:space="preserve"> bund (Lat. 9.678702°, Long. 76.3897°), and </w:t>
      </w:r>
      <w:r w:rsidR="00D77883" w:rsidRPr="00533AE5">
        <w:rPr>
          <w:color w:val="000000"/>
          <w:sz w:val="24"/>
          <w:szCs w:val="24"/>
          <w:highlight w:val="yellow"/>
        </w:rPr>
        <w:t>the second site (</w:t>
      </w:r>
      <w:r w:rsidRPr="00533AE5">
        <w:rPr>
          <w:color w:val="000000"/>
          <w:sz w:val="24"/>
          <w:szCs w:val="24"/>
          <w:highlight w:val="yellow"/>
        </w:rPr>
        <w:t>Site II</w:t>
      </w:r>
      <w:r w:rsidR="00D77883" w:rsidRPr="00533AE5">
        <w:rPr>
          <w:color w:val="000000"/>
          <w:sz w:val="24"/>
          <w:szCs w:val="24"/>
          <w:highlight w:val="yellow"/>
        </w:rPr>
        <w:t>) was the r</w:t>
      </w:r>
      <w:r w:rsidRPr="00533AE5">
        <w:rPr>
          <w:color w:val="000000"/>
          <w:sz w:val="24"/>
          <w:szCs w:val="24"/>
          <w:highlight w:val="yellow"/>
        </w:rPr>
        <w:t>iverine-influenced area of the bund located at Muhamma (Lat. 9.628982°, Long. 76.373997°)</w:t>
      </w:r>
      <w:r w:rsidR="00D77883" w:rsidRPr="00533AE5">
        <w:rPr>
          <w:color w:val="000000"/>
          <w:sz w:val="24"/>
          <w:szCs w:val="24"/>
          <w:highlight w:val="yellow"/>
        </w:rPr>
        <w:t xml:space="preserve"> </w:t>
      </w:r>
      <w:r w:rsidR="00A83EF6" w:rsidRPr="00533AE5">
        <w:rPr>
          <w:color w:val="000000"/>
          <w:sz w:val="24"/>
          <w:szCs w:val="24"/>
          <w:highlight w:val="yellow"/>
        </w:rPr>
        <w:t>(Fig 2a-b)</w:t>
      </w:r>
      <w:r w:rsidRPr="00533AE5">
        <w:rPr>
          <w:color w:val="000000"/>
          <w:sz w:val="24"/>
          <w:szCs w:val="24"/>
          <w:highlight w:val="yellow"/>
        </w:rPr>
        <w:t>.</w:t>
      </w:r>
      <w:r w:rsidRPr="00587C2C">
        <w:rPr>
          <w:color w:val="000000"/>
          <w:sz w:val="24"/>
          <w:szCs w:val="24"/>
        </w:rPr>
        <w:t xml:space="preserve"> Site I</w:t>
      </w:r>
      <w:r w:rsidR="00A83EF6">
        <w:rPr>
          <w:color w:val="000000"/>
          <w:sz w:val="24"/>
          <w:szCs w:val="24"/>
        </w:rPr>
        <w:t xml:space="preserve"> is</w:t>
      </w:r>
      <w:r w:rsidRPr="00587C2C">
        <w:rPr>
          <w:color w:val="000000"/>
          <w:sz w:val="24"/>
          <w:szCs w:val="24"/>
        </w:rPr>
        <w:t xml:space="preserve"> characterized by tidal water exchange and diverse aquatic vegetation. The dynamic exchange of water during high and low tides affects the distribution of microplastics. The aquatic and marshy vegetation associated with the bund provides diverse habitats for organisms ranging from microbes to invertebrates. Site </w:t>
      </w:r>
      <w:r w:rsidR="00533AE5" w:rsidRPr="00587C2C">
        <w:rPr>
          <w:color w:val="000000"/>
          <w:sz w:val="24"/>
          <w:szCs w:val="24"/>
        </w:rPr>
        <w:t>II</w:t>
      </w:r>
      <w:r w:rsidR="00533AE5">
        <w:rPr>
          <w:color w:val="000000"/>
          <w:sz w:val="24"/>
          <w:szCs w:val="24"/>
        </w:rPr>
        <w:t xml:space="preserve">, </w:t>
      </w:r>
      <w:r w:rsidR="00533AE5" w:rsidRPr="00587C2C">
        <w:rPr>
          <w:color w:val="000000"/>
          <w:sz w:val="24"/>
          <w:szCs w:val="24"/>
        </w:rPr>
        <w:t>influenced</w:t>
      </w:r>
      <w:r w:rsidRPr="00587C2C">
        <w:rPr>
          <w:color w:val="000000"/>
          <w:sz w:val="24"/>
          <w:szCs w:val="24"/>
        </w:rPr>
        <w:t xml:space="preserve"> by a spectrum of pollution sources including river discharge, industrial effluents, and domestic waste, offered a comprehensive picture of environmental contamination indicating the enhanced possibility of plastic accumulation which may later get degraded to microplastics</w:t>
      </w:r>
      <w:r w:rsidR="00E07467">
        <w:rPr>
          <w:color w:val="000000"/>
          <w:sz w:val="24"/>
          <w:szCs w:val="24"/>
        </w:rPr>
        <w:t>.</w:t>
      </w:r>
    </w:p>
    <w:p w14:paraId="52703A38" w14:textId="77777777" w:rsidR="005F1D50" w:rsidRDefault="005F1D50" w:rsidP="00AF1533">
      <w:pPr>
        <w:spacing w:line="480" w:lineRule="auto"/>
        <w:jc w:val="both"/>
        <w:rPr>
          <w:color w:val="000000"/>
          <w:sz w:val="24"/>
          <w:szCs w:val="24"/>
        </w:rPr>
      </w:pPr>
    </w:p>
    <w:tbl>
      <w:tblPr>
        <w:tblStyle w:val="TableGrid"/>
        <w:tblW w:w="0" w:type="auto"/>
        <w:tblLook w:val="04A0" w:firstRow="1" w:lastRow="0" w:firstColumn="1" w:lastColumn="0" w:noHBand="0" w:noVBand="1"/>
      </w:tblPr>
      <w:tblGrid>
        <w:gridCol w:w="9267"/>
      </w:tblGrid>
      <w:tr w:rsidR="00E07467" w14:paraId="5F952785" w14:textId="77777777" w:rsidTr="005F1D50">
        <w:trPr>
          <w:trHeight w:val="10064"/>
        </w:trPr>
        <w:tc>
          <w:tcPr>
            <w:tcW w:w="9267" w:type="dxa"/>
          </w:tcPr>
          <w:p w14:paraId="5EE70419" w14:textId="516D4749" w:rsidR="00E07467" w:rsidRDefault="00B673E1" w:rsidP="00AF1533">
            <w:pPr>
              <w:spacing w:line="480" w:lineRule="auto"/>
              <w:jc w:val="center"/>
              <w:rPr>
                <w:color w:val="000000"/>
                <w:sz w:val="24"/>
                <w:szCs w:val="24"/>
              </w:rPr>
            </w:pPr>
            <w:r w:rsidRPr="00B673E1">
              <w:rPr>
                <w:noProof/>
                <w:color w:val="000000"/>
                <w:sz w:val="24"/>
                <w:szCs w:val="24"/>
              </w:rPr>
              <w:lastRenderedPageBreak/>
              <w:drawing>
                <wp:inline distT="0" distB="0" distL="0" distR="0" wp14:anchorId="685494E8" wp14:editId="2C160F8B">
                  <wp:extent cx="5188637" cy="6294120"/>
                  <wp:effectExtent l="0" t="0" r="0" b="0"/>
                  <wp:docPr id="66324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43841" name=""/>
                          <pic:cNvPicPr/>
                        </pic:nvPicPr>
                        <pic:blipFill>
                          <a:blip r:embed="rId8"/>
                          <a:stretch>
                            <a:fillRect/>
                          </a:stretch>
                        </pic:blipFill>
                        <pic:spPr>
                          <a:xfrm>
                            <a:off x="0" y="0"/>
                            <a:ext cx="5202251" cy="6310635"/>
                          </a:xfrm>
                          <a:prstGeom prst="rect">
                            <a:avLst/>
                          </a:prstGeom>
                        </pic:spPr>
                      </pic:pic>
                    </a:graphicData>
                  </a:graphic>
                </wp:inline>
              </w:drawing>
            </w:r>
          </w:p>
        </w:tc>
      </w:tr>
    </w:tbl>
    <w:p w14:paraId="14E1526D" w14:textId="21BC4B54" w:rsidR="00E07467" w:rsidRPr="004536B5" w:rsidRDefault="00E07467" w:rsidP="00AF1533">
      <w:pPr>
        <w:spacing w:line="480" w:lineRule="auto"/>
        <w:jc w:val="center"/>
        <w:rPr>
          <w:b/>
          <w:bCs/>
          <w:color w:val="000000"/>
          <w:sz w:val="24"/>
          <w:szCs w:val="24"/>
        </w:rPr>
      </w:pPr>
      <w:r w:rsidRPr="004536B5">
        <w:rPr>
          <w:b/>
          <w:bCs/>
          <w:color w:val="000000"/>
          <w:sz w:val="24"/>
          <w:szCs w:val="24"/>
        </w:rPr>
        <w:t>Fig.1.</w:t>
      </w:r>
      <w:r w:rsidR="004536B5" w:rsidRPr="004536B5">
        <w:rPr>
          <w:b/>
          <w:bCs/>
          <w:color w:val="000000"/>
          <w:sz w:val="24"/>
          <w:szCs w:val="24"/>
        </w:rPr>
        <w:t xml:space="preserve"> </w:t>
      </w:r>
      <w:r w:rsidR="004536B5">
        <w:rPr>
          <w:b/>
          <w:bCs/>
          <w:color w:val="000000"/>
          <w:sz w:val="24"/>
          <w:szCs w:val="24"/>
        </w:rPr>
        <w:t>Geographic M</w:t>
      </w:r>
      <w:r w:rsidR="004536B5" w:rsidRPr="004536B5">
        <w:rPr>
          <w:b/>
          <w:bCs/>
          <w:color w:val="000000"/>
          <w:sz w:val="24"/>
          <w:szCs w:val="24"/>
        </w:rPr>
        <w:t xml:space="preserve">ap showing the </w:t>
      </w:r>
      <w:r w:rsidR="004536B5">
        <w:rPr>
          <w:b/>
          <w:bCs/>
          <w:color w:val="000000"/>
          <w:sz w:val="24"/>
          <w:szCs w:val="24"/>
        </w:rPr>
        <w:t>sampling location</w:t>
      </w:r>
      <w:r w:rsidR="004536B5" w:rsidRPr="004536B5">
        <w:rPr>
          <w:b/>
          <w:bCs/>
          <w:color w:val="000000"/>
          <w:sz w:val="24"/>
          <w:szCs w:val="24"/>
        </w:rPr>
        <w:t xml:space="preserve"> along </w:t>
      </w:r>
      <w:proofErr w:type="spellStart"/>
      <w:r w:rsidR="004536B5" w:rsidRPr="004536B5">
        <w:rPr>
          <w:b/>
          <w:bCs/>
          <w:color w:val="000000"/>
          <w:sz w:val="24"/>
          <w:szCs w:val="24"/>
        </w:rPr>
        <w:t>Vembanad</w:t>
      </w:r>
      <w:proofErr w:type="spellEnd"/>
      <w:r w:rsidR="004536B5" w:rsidRPr="004536B5">
        <w:rPr>
          <w:b/>
          <w:bCs/>
          <w:color w:val="000000"/>
          <w:sz w:val="24"/>
          <w:szCs w:val="24"/>
        </w:rPr>
        <w:t xml:space="preserve"> lake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52"/>
      </w:tblGrid>
      <w:tr w:rsidR="006F0A44" w14:paraId="76C19B79" w14:textId="77777777" w:rsidTr="005F1D50">
        <w:trPr>
          <w:trHeight w:val="3534"/>
        </w:trPr>
        <w:tc>
          <w:tcPr>
            <w:tcW w:w="4962" w:type="dxa"/>
          </w:tcPr>
          <w:p w14:paraId="33EC8C39" w14:textId="1C43F29E" w:rsidR="002E5E5B" w:rsidRDefault="002E5E5B" w:rsidP="00AF1533">
            <w:pPr>
              <w:tabs>
                <w:tab w:val="left" w:pos="1320"/>
              </w:tabs>
              <w:spacing w:line="480" w:lineRule="auto"/>
              <w:jc w:val="both"/>
              <w:rPr>
                <w:color w:val="000000"/>
                <w:sz w:val="24"/>
                <w:szCs w:val="24"/>
              </w:rPr>
            </w:pPr>
            <w:r>
              <w:rPr>
                <w:rFonts w:cs="Times New Roman"/>
                <w:noProof/>
                <w:sz w:val="24"/>
                <w:szCs w:val="24"/>
              </w:rPr>
              <w:lastRenderedPageBreak/>
              <w:drawing>
                <wp:anchor distT="0" distB="0" distL="114300" distR="114300" simplePos="0" relativeHeight="251659264" behindDoc="0" locked="0" layoutInCell="1" allowOverlap="1" wp14:anchorId="5D15CBAD" wp14:editId="43E751CA">
                  <wp:simplePos x="0" y="0"/>
                  <wp:positionH relativeFrom="margin">
                    <wp:posOffset>52070</wp:posOffset>
                  </wp:positionH>
                  <wp:positionV relativeFrom="paragraph">
                    <wp:posOffset>41275</wp:posOffset>
                  </wp:positionV>
                  <wp:extent cx="2987675" cy="2065020"/>
                  <wp:effectExtent l="0" t="0" r="3175" b="0"/>
                  <wp:wrapTopAndBottom/>
                  <wp:docPr id="1843783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83946" name="Picture 1843783946"/>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2084"/>
                          <a:stretch/>
                        </pic:blipFill>
                        <pic:spPr bwMode="auto">
                          <a:xfrm>
                            <a:off x="0" y="0"/>
                            <a:ext cx="2987675"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52" w:type="dxa"/>
          </w:tcPr>
          <w:p w14:paraId="14CC255A" w14:textId="32612C1E" w:rsidR="002E5E5B" w:rsidRDefault="00986385" w:rsidP="005F1D50">
            <w:pPr>
              <w:spacing w:line="480" w:lineRule="auto"/>
              <w:jc w:val="center"/>
              <w:rPr>
                <w:color w:val="000000"/>
                <w:sz w:val="24"/>
                <w:szCs w:val="24"/>
              </w:rPr>
            </w:pPr>
            <w:r>
              <w:rPr>
                <w:noProof/>
                <w:color w:val="000000"/>
                <w:sz w:val="24"/>
                <w:szCs w:val="24"/>
              </w:rPr>
              <w:drawing>
                <wp:inline distT="0" distB="0" distL="0" distR="0" wp14:anchorId="15F13FA6" wp14:editId="63994769">
                  <wp:extent cx="2797175" cy="2120547"/>
                  <wp:effectExtent l="0" t="0" r="3175" b="0"/>
                  <wp:docPr id="2079726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243" t="1" r="17288" b="634"/>
                          <a:stretch/>
                        </pic:blipFill>
                        <pic:spPr bwMode="auto">
                          <a:xfrm>
                            <a:off x="0" y="0"/>
                            <a:ext cx="2808042" cy="2128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44" w14:paraId="16A97D21" w14:textId="77777777" w:rsidTr="005F1D50">
        <w:trPr>
          <w:trHeight w:val="373"/>
        </w:trPr>
        <w:tc>
          <w:tcPr>
            <w:tcW w:w="9614" w:type="dxa"/>
            <w:gridSpan w:val="2"/>
          </w:tcPr>
          <w:p w14:paraId="22F11B1A" w14:textId="375154E0" w:rsidR="006F0A44" w:rsidRDefault="006F0A44" w:rsidP="00AF1533">
            <w:pPr>
              <w:spacing w:line="480" w:lineRule="auto"/>
              <w:jc w:val="center"/>
              <w:rPr>
                <w:color w:val="000000"/>
                <w:sz w:val="24"/>
                <w:szCs w:val="24"/>
              </w:rPr>
            </w:pPr>
            <w:r>
              <w:rPr>
                <w:color w:val="000000"/>
                <w:sz w:val="24"/>
                <w:szCs w:val="24"/>
              </w:rPr>
              <w:t>Fig 2a-b: Sampling sites selected for the study</w:t>
            </w:r>
            <w:r w:rsidR="001F68DD">
              <w:rPr>
                <w:color w:val="000000"/>
                <w:sz w:val="24"/>
                <w:szCs w:val="24"/>
              </w:rPr>
              <w:t xml:space="preserve">: </w:t>
            </w:r>
            <w:r>
              <w:rPr>
                <w:color w:val="000000"/>
                <w:sz w:val="24"/>
                <w:szCs w:val="24"/>
              </w:rPr>
              <w:t xml:space="preserve">2a) site I. </w:t>
            </w:r>
            <w:r w:rsidR="001F68DD">
              <w:rPr>
                <w:color w:val="000000"/>
                <w:sz w:val="24"/>
                <w:szCs w:val="24"/>
              </w:rPr>
              <w:t xml:space="preserve">Marine influenced area., </w:t>
            </w:r>
            <w:r>
              <w:rPr>
                <w:color w:val="000000"/>
                <w:sz w:val="24"/>
                <w:szCs w:val="24"/>
              </w:rPr>
              <w:t xml:space="preserve">2b) Site II </w:t>
            </w:r>
            <w:r w:rsidR="001F68DD">
              <w:rPr>
                <w:color w:val="000000"/>
                <w:sz w:val="24"/>
                <w:szCs w:val="24"/>
              </w:rPr>
              <w:t>– Riverine influenced area</w:t>
            </w:r>
          </w:p>
        </w:tc>
      </w:tr>
    </w:tbl>
    <w:p w14:paraId="083CFBCE" w14:textId="50C0238C" w:rsidR="00587C2C" w:rsidRPr="00587C2C" w:rsidRDefault="00AF1533" w:rsidP="00AF1533">
      <w:pPr>
        <w:spacing w:line="480" w:lineRule="auto"/>
        <w:jc w:val="both"/>
        <w:rPr>
          <w:b/>
          <w:bCs/>
          <w:color w:val="000000"/>
          <w:sz w:val="24"/>
          <w:szCs w:val="24"/>
        </w:rPr>
      </w:pPr>
      <w:r>
        <w:rPr>
          <w:b/>
          <w:bCs/>
          <w:color w:val="000000"/>
          <w:sz w:val="24"/>
          <w:szCs w:val="24"/>
        </w:rPr>
        <w:t xml:space="preserve">2.2 </w:t>
      </w:r>
      <w:r w:rsidR="00587C2C" w:rsidRPr="00587C2C">
        <w:rPr>
          <w:b/>
          <w:bCs/>
          <w:color w:val="000000"/>
          <w:sz w:val="24"/>
          <w:szCs w:val="24"/>
        </w:rPr>
        <w:t>Sample Collection</w:t>
      </w:r>
    </w:p>
    <w:p w14:paraId="2694D565" w14:textId="4775C051" w:rsidR="00587C2C" w:rsidRDefault="00587C2C" w:rsidP="00AF1533">
      <w:pPr>
        <w:spacing w:line="480" w:lineRule="auto"/>
        <w:jc w:val="both"/>
        <w:rPr>
          <w:color w:val="000000"/>
          <w:sz w:val="24"/>
          <w:szCs w:val="24"/>
        </w:rPr>
      </w:pPr>
      <w:r w:rsidRPr="00587C2C">
        <w:rPr>
          <w:color w:val="000000"/>
          <w:sz w:val="24"/>
          <w:szCs w:val="24"/>
        </w:rPr>
        <w:t xml:space="preserve">The study was carried out </w:t>
      </w:r>
      <w:r w:rsidR="00750FB4">
        <w:rPr>
          <w:color w:val="000000"/>
          <w:sz w:val="24"/>
          <w:szCs w:val="24"/>
        </w:rPr>
        <w:t xml:space="preserve">for a period of seven months starting from </w:t>
      </w:r>
      <w:r w:rsidRPr="00587C2C">
        <w:rPr>
          <w:color w:val="000000"/>
          <w:sz w:val="24"/>
          <w:szCs w:val="24"/>
        </w:rPr>
        <w:t>October 2023 to April 2024. Global positioning system (GPS) was used to pinpoint the study sites. One species each of Fish (</w:t>
      </w:r>
      <w:proofErr w:type="spellStart"/>
      <w:r w:rsidRPr="001F68DD">
        <w:rPr>
          <w:i/>
          <w:iCs/>
          <w:color w:val="000000"/>
          <w:sz w:val="24"/>
          <w:szCs w:val="24"/>
        </w:rPr>
        <w:t>Pseudetropl</w:t>
      </w:r>
      <w:r w:rsidR="001F68DD" w:rsidRPr="001F68DD">
        <w:rPr>
          <w:i/>
          <w:iCs/>
          <w:color w:val="000000"/>
          <w:sz w:val="24"/>
          <w:szCs w:val="24"/>
        </w:rPr>
        <w:t>u</w:t>
      </w:r>
      <w:r w:rsidRPr="001F68DD">
        <w:rPr>
          <w:i/>
          <w:iCs/>
          <w:color w:val="000000"/>
          <w:sz w:val="24"/>
          <w:szCs w:val="24"/>
        </w:rPr>
        <w:t>s</w:t>
      </w:r>
      <w:proofErr w:type="spellEnd"/>
      <w:r w:rsidRPr="00587C2C">
        <w:rPr>
          <w:color w:val="000000"/>
          <w:sz w:val="24"/>
          <w:szCs w:val="24"/>
        </w:rPr>
        <w:t xml:space="preserve"> </w:t>
      </w:r>
      <w:r w:rsidRPr="001F68DD">
        <w:rPr>
          <w:i/>
          <w:iCs/>
          <w:color w:val="000000"/>
          <w:sz w:val="24"/>
          <w:szCs w:val="24"/>
        </w:rPr>
        <w:t>maculatus</w:t>
      </w:r>
      <w:r w:rsidRPr="00587C2C">
        <w:rPr>
          <w:color w:val="000000"/>
          <w:sz w:val="24"/>
          <w:szCs w:val="24"/>
        </w:rPr>
        <w:t>) and Clam (</w:t>
      </w:r>
      <w:proofErr w:type="spellStart"/>
      <w:r w:rsidRPr="001F68DD">
        <w:rPr>
          <w:i/>
          <w:iCs/>
          <w:color w:val="000000"/>
          <w:sz w:val="24"/>
          <w:szCs w:val="24"/>
        </w:rPr>
        <w:t>Villorita</w:t>
      </w:r>
      <w:proofErr w:type="spellEnd"/>
      <w:r w:rsidRPr="001F68DD">
        <w:rPr>
          <w:i/>
          <w:iCs/>
          <w:color w:val="000000"/>
          <w:sz w:val="24"/>
          <w:szCs w:val="24"/>
        </w:rPr>
        <w:t xml:space="preserve"> </w:t>
      </w:r>
      <w:proofErr w:type="spellStart"/>
      <w:r w:rsidRPr="001F68DD">
        <w:rPr>
          <w:i/>
          <w:iCs/>
          <w:color w:val="000000"/>
          <w:sz w:val="24"/>
          <w:szCs w:val="24"/>
        </w:rPr>
        <w:t>cyprinoides</w:t>
      </w:r>
      <w:proofErr w:type="spellEnd"/>
      <w:r w:rsidRPr="00587C2C">
        <w:rPr>
          <w:color w:val="000000"/>
          <w:sz w:val="24"/>
          <w:szCs w:val="24"/>
        </w:rPr>
        <w:t xml:space="preserve">) </w:t>
      </w:r>
      <w:r w:rsidR="00D067D5">
        <w:rPr>
          <w:color w:val="000000"/>
          <w:sz w:val="24"/>
          <w:szCs w:val="24"/>
        </w:rPr>
        <w:t xml:space="preserve">(Fig 3A-B) </w:t>
      </w:r>
      <w:r w:rsidRPr="00587C2C">
        <w:rPr>
          <w:color w:val="000000"/>
          <w:sz w:val="24"/>
          <w:szCs w:val="24"/>
        </w:rPr>
        <w:t xml:space="preserve">were selected for the study, and the samples were collected from the study sites with the assistance of local fishermen. </w:t>
      </w:r>
      <w:r w:rsidR="00B360DA">
        <w:rPr>
          <w:color w:val="000000"/>
          <w:sz w:val="24"/>
          <w:szCs w:val="24"/>
        </w:rPr>
        <w:t>The specimens were</w:t>
      </w:r>
      <w:r w:rsidRPr="00587C2C">
        <w:rPr>
          <w:color w:val="000000"/>
          <w:sz w:val="24"/>
          <w:szCs w:val="24"/>
        </w:rPr>
        <w:t xml:space="preserve"> immediately </w:t>
      </w:r>
      <w:r w:rsidR="00B360DA">
        <w:rPr>
          <w:color w:val="000000"/>
          <w:sz w:val="24"/>
          <w:szCs w:val="24"/>
        </w:rPr>
        <w:t>transport</w:t>
      </w:r>
      <w:r w:rsidRPr="00587C2C">
        <w:rPr>
          <w:color w:val="000000"/>
          <w:sz w:val="24"/>
          <w:szCs w:val="24"/>
        </w:rPr>
        <w:t xml:space="preserve">ed to laboratory in sterile </w:t>
      </w:r>
      <w:r w:rsidR="00B360DA">
        <w:rPr>
          <w:color w:val="000000"/>
          <w:sz w:val="24"/>
          <w:szCs w:val="24"/>
        </w:rPr>
        <w:t>ice boxes</w:t>
      </w:r>
      <w:r w:rsidRPr="00587C2C">
        <w:rPr>
          <w:color w:val="000000"/>
          <w:sz w:val="24"/>
          <w:szCs w:val="24"/>
        </w:rPr>
        <w:t xml:space="preserve"> at -20°C to prevent degradation. </w:t>
      </w:r>
    </w:p>
    <w:p w14:paraId="13E7B714" w14:textId="2C2A77FE" w:rsidR="0032040F" w:rsidRDefault="0032040F" w:rsidP="00AF1533">
      <w:pPr>
        <w:spacing w:line="480" w:lineRule="auto"/>
        <w:jc w:val="center"/>
        <w:rPr>
          <w:noProof/>
          <w:color w:val="000000"/>
          <w:sz w:val="24"/>
          <w:szCs w:val="24"/>
        </w:rPr>
      </w:pPr>
      <w:r w:rsidRPr="0032040F">
        <w:rPr>
          <w:noProof/>
          <w:color w:val="000000"/>
          <w:sz w:val="24"/>
          <w:szCs w:val="24"/>
        </w:rPr>
        <w:drawing>
          <wp:inline distT="0" distB="0" distL="0" distR="0" wp14:anchorId="744A22A3" wp14:editId="5A4B4D5D">
            <wp:extent cx="5731510" cy="2421890"/>
            <wp:effectExtent l="0" t="0" r="2540" b="0"/>
            <wp:docPr id="688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569" name=""/>
                    <pic:cNvPicPr/>
                  </pic:nvPicPr>
                  <pic:blipFill>
                    <a:blip r:embed="rId12"/>
                    <a:stretch>
                      <a:fillRect/>
                    </a:stretch>
                  </pic:blipFill>
                  <pic:spPr>
                    <a:xfrm>
                      <a:off x="0" y="0"/>
                      <a:ext cx="5731510" cy="2421890"/>
                    </a:xfrm>
                    <a:prstGeom prst="rect">
                      <a:avLst/>
                    </a:prstGeom>
                  </pic:spPr>
                </pic:pic>
              </a:graphicData>
            </a:graphic>
          </wp:inline>
        </w:drawing>
      </w:r>
    </w:p>
    <w:p w14:paraId="286EE820" w14:textId="77777777" w:rsidR="003370C3" w:rsidRPr="003370C3" w:rsidRDefault="003370C3" w:rsidP="003370C3">
      <w:pPr>
        <w:ind w:firstLine="720"/>
        <w:rPr>
          <w:sz w:val="24"/>
          <w:szCs w:val="24"/>
        </w:rPr>
      </w:pPr>
    </w:p>
    <w:p w14:paraId="210B4A35" w14:textId="55D93386" w:rsidR="00F634C7" w:rsidRDefault="0032040F" w:rsidP="00AF1533">
      <w:pPr>
        <w:spacing w:line="480" w:lineRule="auto"/>
        <w:jc w:val="center"/>
        <w:rPr>
          <w:color w:val="000000"/>
          <w:sz w:val="24"/>
          <w:szCs w:val="24"/>
        </w:rPr>
      </w:pPr>
      <w:r>
        <w:rPr>
          <w:color w:val="000000"/>
          <w:sz w:val="24"/>
          <w:szCs w:val="24"/>
        </w:rPr>
        <w:lastRenderedPageBreak/>
        <w:t xml:space="preserve">Fig 3A-B: A) </w:t>
      </w:r>
      <w:proofErr w:type="spellStart"/>
      <w:r w:rsidRPr="0032040F">
        <w:rPr>
          <w:i/>
          <w:iCs/>
          <w:color w:val="000000"/>
          <w:sz w:val="24"/>
          <w:szCs w:val="24"/>
        </w:rPr>
        <w:t>Pseudetroplus</w:t>
      </w:r>
      <w:proofErr w:type="spellEnd"/>
      <w:r w:rsidRPr="0032040F">
        <w:rPr>
          <w:i/>
          <w:iCs/>
          <w:color w:val="000000"/>
          <w:sz w:val="24"/>
          <w:szCs w:val="24"/>
        </w:rPr>
        <w:t xml:space="preserve"> maculatus</w:t>
      </w:r>
      <w:r w:rsidRPr="0032040F">
        <w:rPr>
          <w:color w:val="000000"/>
          <w:sz w:val="24"/>
          <w:szCs w:val="24"/>
        </w:rPr>
        <w:t xml:space="preserve"> (Bloch,</w:t>
      </w:r>
      <w:r>
        <w:rPr>
          <w:color w:val="000000"/>
          <w:sz w:val="24"/>
          <w:szCs w:val="24"/>
        </w:rPr>
        <w:t xml:space="preserve"> </w:t>
      </w:r>
      <w:r w:rsidRPr="00F634C7">
        <w:rPr>
          <w:i/>
          <w:iCs/>
          <w:color w:val="000000"/>
          <w:sz w:val="24"/>
          <w:szCs w:val="24"/>
        </w:rPr>
        <w:t>Maculatus</w:t>
      </w:r>
      <w:r>
        <w:rPr>
          <w:color w:val="000000"/>
          <w:sz w:val="24"/>
          <w:szCs w:val="24"/>
        </w:rPr>
        <w:t xml:space="preserve"> (Bloch,1795)</w:t>
      </w:r>
      <w:r w:rsidRPr="00F634C7">
        <w:rPr>
          <w:color w:val="000000"/>
          <w:sz w:val="24"/>
          <w:szCs w:val="24"/>
        </w:rPr>
        <w:t xml:space="preserve"> </w:t>
      </w:r>
      <w:r>
        <w:rPr>
          <w:color w:val="000000"/>
          <w:sz w:val="24"/>
          <w:szCs w:val="24"/>
        </w:rPr>
        <w:t>B.</w:t>
      </w:r>
      <w:r w:rsidRPr="00F634C7">
        <w:rPr>
          <w:color w:val="000000"/>
          <w:sz w:val="24"/>
          <w:szCs w:val="24"/>
        </w:rPr>
        <w:t xml:space="preserve"> </w:t>
      </w:r>
      <w:proofErr w:type="spellStart"/>
      <w:r w:rsidRPr="0032040F">
        <w:rPr>
          <w:i/>
          <w:iCs/>
          <w:color w:val="000000"/>
          <w:sz w:val="24"/>
          <w:szCs w:val="24"/>
        </w:rPr>
        <w:t>Villorita</w:t>
      </w:r>
      <w:proofErr w:type="spellEnd"/>
      <w:r w:rsidRPr="0032040F">
        <w:rPr>
          <w:i/>
          <w:iCs/>
          <w:color w:val="000000"/>
          <w:sz w:val="24"/>
          <w:szCs w:val="24"/>
        </w:rPr>
        <w:t xml:space="preserve"> </w:t>
      </w:r>
      <w:proofErr w:type="spellStart"/>
      <w:r w:rsidRPr="0032040F">
        <w:rPr>
          <w:i/>
          <w:iCs/>
          <w:color w:val="000000"/>
          <w:sz w:val="24"/>
          <w:szCs w:val="24"/>
        </w:rPr>
        <w:t>Cyprinoides</w:t>
      </w:r>
      <w:proofErr w:type="spellEnd"/>
      <w:r>
        <w:rPr>
          <w:color w:val="000000"/>
          <w:sz w:val="24"/>
          <w:szCs w:val="24"/>
        </w:rPr>
        <w:t xml:space="preserve"> Gray,1825</w:t>
      </w:r>
    </w:p>
    <w:p w14:paraId="36CB4913" w14:textId="3F9570A4" w:rsidR="00587C2C" w:rsidRPr="00587C2C" w:rsidRDefault="00AF1533" w:rsidP="00AF1533">
      <w:pPr>
        <w:spacing w:line="480" w:lineRule="auto"/>
        <w:jc w:val="both"/>
        <w:rPr>
          <w:b/>
          <w:bCs/>
          <w:color w:val="000000"/>
          <w:sz w:val="24"/>
          <w:szCs w:val="24"/>
        </w:rPr>
      </w:pPr>
      <w:r>
        <w:rPr>
          <w:b/>
          <w:bCs/>
          <w:color w:val="000000"/>
          <w:sz w:val="24"/>
          <w:szCs w:val="24"/>
        </w:rPr>
        <w:t xml:space="preserve">2.3 </w:t>
      </w:r>
      <w:r w:rsidR="00587C2C" w:rsidRPr="00587C2C">
        <w:rPr>
          <w:b/>
          <w:bCs/>
          <w:color w:val="000000"/>
          <w:sz w:val="24"/>
          <w:szCs w:val="24"/>
        </w:rPr>
        <w:t>Sample Preparation</w:t>
      </w:r>
    </w:p>
    <w:p w14:paraId="2FBF3F63" w14:textId="27CCC39E" w:rsidR="00587C2C" w:rsidRPr="00587C2C" w:rsidRDefault="001A76AE" w:rsidP="000275C9">
      <w:pPr>
        <w:spacing w:line="480" w:lineRule="auto"/>
        <w:ind w:firstLine="720"/>
        <w:jc w:val="both"/>
        <w:rPr>
          <w:color w:val="000000"/>
          <w:sz w:val="24"/>
          <w:szCs w:val="24"/>
        </w:rPr>
      </w:pPr>
      <w:r>
        <w:rPr>
          <w:color w:val="000000"/>
          <w:sz w:val="24"/>
          <w:szCs w:val="24"/>
          <w:highlight w:val="yellow"/>
        </w:rPr>
        <w:t>Ten</w:t>
      </w:r>
      <w:r w:rsidRPr="00EE3D81">
        <w:rPr>
          <w:color w:val="000000"/>
          <w:sz w:val="24"/>
          <w:szCs w:val="24"/>
          <w:highlight w:val="yellow"/>
        </w:rPr>
        <w:t xml:space="preserve"> samples each of </w:t>
      </w:r>
      <w:proofErr w:type="spellStart"/>
      <w:r w:rsidRPr="00EE3D81">
        <w:rPr>
          <w:i/>
          <w:iCs/>
          <w:color w:val="000000"/>
          <w:sz w:val="24"/>
          <w:szCs w:val="24"/>
          <w:highlight w:val="yellow"/>
        </w:rPr>
        <w:t>Pseudetroplus</w:t>
      </w:r>
      <w:proofErr w:type="spellEnd"/>
      <w:r w:rsidRPr="00EE3D81">
        <w:rPr>
          <w:i/>
          <w:iCs/>
          <w:color w:val="000000"/>
          <w:sz w:val="24"/>
          <w:szCs w:val="24"/>
          <w:highlight w:val="yellow"/>
        </w:rPr>
        <w:t xml:space="preserve"> maculatus</w:t>
      </w:r>
      <w:r w:rsidRPr="00EE3D81">
        <w:rPr>
          <w:color w:val="000000"/>
          <w:sz w:val="24"/>
          <w:szCs w:val="24"/>
          <w:highlight w:val="yellow"/>
        </w:rPr>
        <w:t xml:space="preserve"> and </w:t>
      </w:r>
      <w:proofErr w:type="spellStart"/>
      <w:r w:rsidRPr="00EE3D81">
        <w:rPr>
          <w:i/>
          <w:iCs/>
          <w:color w:val="000000"/>
          <w:sz w:val="24"/>
          <w:szCs w:val="24"/>
          <w:highlight w:val="yellow"/>
        </w:rPr>
        <w:t>Villorita</w:t>
      </w:r>
      <w:proofErr w:type="spellEnd"/>
      <w:r w:rsidRPr="00EE3D81">
        <w:rPr>
          <w:i/>
          <w:iCs/>
          <w:color w:val="000000"/>
          <w:sz w:val="24"/>
          <w:szCs w:val="24"/>
          <w:highlight w:val="yellow"/>
        </w:rPr>
        <w:t xml:space="preserve"> </w:t>
      </w:r>
      <w:proofErr w:type="spellStart"/>
      <w:r w:rsidRPr="00EE3D81">
        <w:rPr>
          <w:i/>
          <w:iCs/>
          <w:color w:val="000000"/>
          <w:sz w:val="24"/>
          <w:szCs w:val="24"/>
          <w:highlight w:val="yellow"/>
        </w:rPr>
        <w:t>cyprinoides</w:t>
      </w:r>
      <w:proofErr w:type="spellEnd"/>
      <w:r w:rsidRPr="00EE3D81">
        <w:rPr>
          <w:color w:val="000000"/>
          <w:sz w:val="24"/>
          <w:szCs w:val="24"/>
          <w:highlight w:val="yellow"/>
        </w:rPr>
        <w:t xml:space="preserve"> were collected </w:t>
      </w:r>
      <w:r>
        <w:rPr>
          <w:color w:val="000000"/>
          <w:sz w:val="24"/>
          <w:szCs w:val="24"/>
          <w:highlight w:val="yellow"/>
        </w:rPr>
        <w:t xml:space="preserve">from both sites </w:t>
      </w:r>
      <w:r w:rsidRPr="00EE3D81">
        <w:rPr>
          <w:color w:val="000000"/>
          <w:sz w:val="24"/>
          <w:szCs w:val="24"/>
          <w:highlight w:val="yellow"/>
        </w:rPr>
        <w:t xml:space="preserve">during the period and the study was conducted in </w:t>
      </w:r>
      <w:r w:rsidRPr="0057156F">
        <w:rPr>
          <w:color w:val="000000"/>
          <w:sz w:val="24"/>
          <w:szCs w:val="24"/>
          <w:highlight w:val="yellow"/>
        </w:rPr>
        <w:t>triplicates</w:t>
      </w:r>
      <w:r w:rsidR="0057156F" w:rsidRPr="0057156F">
        <w:rPr>
          <w:color w:val="000000"/>
          <w:sz w:val="24"/>
          <w:szCs w:val="24"/>
          <w:highlight w:val="yellow"/>
        </w:rPr>
        <w:t xml:space="preserve"> of each sample</w:t>
      </w:r>
      <w:r>
        <w:rPr>
          <w:color w:val="000000"/>
          <w:sz w:val="24"/>
          <w:szCs w:val="24"/>
        </w:rPr>
        <w:t xml:space="preserve">.  </w:t>
      </w:r>
      <w:r w:rsidR="00587C2C" w:rsidRPr="00587C2C">
        <w:rPr>
          <w:color w:val="000000"/>
          <w:sz w:val="24"/>
          <w:szCs w:val="24"/>
        </w:rPr>
        <w:t xml:space="preserve">In the laboratory, samples were thawed and washed with distilled water to remove </w:t>
      </w:r>
      <w:r w:rsidR="00DE71DD">
        <w:rPr>
          <w:color w:val="000000"/>
          <w:sz w:val="24"/>
          <w:szCs w:val="24"/>
        </w:rPr>
        <w:t xml:space="preserve">the </w:t>
      </w:r>
      <w:r w:rsidR="00587C2C" w:rsidRPr="00587C2C">
        <w:rPr>
          <w:color w:val="000000"/>
          <w:sz w:val="24"/>
          <w:szCs w:val="24"/>
        </w:rPr>
        <w:t>debris</w:t>
      </w:r>
      <w:r w:rsidR="00B360DA">
        <w:rPr>
          <w:color w:val="000000"/>
          <w:sz w:val="24"/>
          <w:szCs w:val="24"/>
        </w:rPr>
        <w:t xml:space="preserve"> adhered to the surface</w:t>
      </w:r>
      <w:r w:rsidR="00587C2C" w:rsidRPr="00587C2C">
        <w:rPr>
          <w:color w:val="000000"/>
          <w:sz w:val="24"/>
          <w:szCs w:val="24"/>
        </w:rPr>
        <w:t xml:space="preserve">. Digestive tracts from the fish and whole clam tissues were dissected using sterilised metal tools and subsequently placed in a glass beaker, loosely covered with aluminium foil to avoid air borne contamination. Dissected tissues were </w:t>
      </w:r>
      <w:r w:rsidR="00B360DA">
        <w:rPr>
          <w:color w:val="000000"/>
          <w:sz w:val="24"/>
          <w:szCs w:val="24"/>
        </w:rPr>
        <w:t>treated</w:t>
      </w:r>
      <w:r w:rsidR="00587C2C" w:rsidRPr="00587C2C">
        <w:rPr>
          <w:color w:val="000000"/>
          <w:sz w:val="24"/>
          <w:szCs w:val="24"/>
        </w:rPr>
        <w:t xml:space="preserve"> with 10% potassium hydroxide (KOH) at 60°C for 24 hours to </w:t>
      </w:r>
      <w:r w:rsidR="00B360DA">
        <w:rPr>
          <w:color w:val="000000"/>
          <w:sz w:val="24"/>
          <w:szCs w:val="24"/>
        </w:rPr>
        <w:t xml:space="preserve">ensure digestion of </w:t>
      </w:r>
      <w:r w:rsidR="00587C2C" w:rsidRPr="00587C2C">
        <w:rPr>
          <w:color w:val="000000"/>
          <w:sz w:val="24"/>
          <w:szCs w:val="24"/>
        </w:rPr>
        <w:t>dissolve</w:t>
      </w:r>
      <w:r w:rsidR="00B360DA">
        <w:rPr>
          <w:color w:val="000000"/>
          <w:sz w:val="24"/>
          <w:szCs w:val="24"/>
        </w:rPr>
        <w:t>d</w:t>
      </w:r>
      <w:r w:rsidR="00587C2C" w:rsidRPr="00587C2C">
        <w:rPr>
          <w:color w:val="000000"/>
          <w:sz w:val="24"/>
          <w:szCs w:val="24"/>
        </w:rPr>
        <w:t xml:space="preserve"> organic matter</w:t>
      </w:r>
      <w:r w:rsidR="00B360DA">
        <w:rPr>
          <w:color w:val="000000"/>
          <w:sz w:val="24"/>
          <w:szCs w:val="24"/>
        </w:rPr>
        <w:t xml:space="preserve"> (</w:t>
      </w:r>
      <w:proofErr w:type="spellStart"/>
      <w:r w:rsidR="000275C9" w:rsidRPr="000275C9">
        <w:rPr>
          <w:color w:val="000000"/>
          <w:sz w:val="24"/>
          <w:szCs w:val="24"/>
        </w:rPr>
        <w:t>Dehaut</w:t>
      </w:r>
      <w:proofErr w:type="spellEnd"/>
      <w:r w:rsidR="000275C9" w:rsidRPr="000275C9">
        <w:rPr>
          <w:color w:val="000000"/>
          <w:sz w:val="24"/>
          <w:szCs w:val="24"/>
        </w:rPr>
        <w:t xml:space="preserve"> et al., 2016</w:t>
      </w:r>
      <w:r w:rsidR="00B360DA">
        <w:rPr>
          <w:color w:val="000000"/>
          <w:sz w:val="24"/>
          <w:szCs w:val="24"/>
        </w:rPr>
        <w:t xml:space="preserve">). </w:t>
      </w:r>
      <w:r w:rsidR="00B360DA" w:rsidRPr="00B360DA">
        <w:rPr>
          <w:color w:val="000000"/>
          <w:sz w:val="24"/>
          <w:szCs w:val="24"/>
        </w:rPr>
        <w:t>The supernatant containing floated MPs was filtered through ash-less Whatman filter paper (Grade No. 41, pore size: 20 m)</w:t>
      </w:r>
      <w:r w:rsidR="000275C9">
        <w:rPr>
          <w:color w:val="000000"/>
          <w:sz w:val="24"/>
          <w:szCs w:val="24"/>
        </w:rPr>
        <w:t xml:space="preserve">. </w:t>
      </w:r>
      <w:r w:rsidR="00587C2C" w:rsidRPr="00587C2C">
        <w:rPr>
          <w:color w:val="000000"/>
          <w:sz w:val="24"/>
          <w:szCs w:val="24"/>
        </w:rPr>
        <w:t>The digested solution was diluted with distilled water and filtered through Whatman GF/C filter paper (47 mm) using a vacuum pump. Filter papers were dried at 30°C and stored for analysis of microplastics.</w:t>
      </w:r>
    </w:p>
    <w:p w14:paraId="56EF7881" w14:textId="723320F9" w:rsidR="00587C2C" w:rsidRPr="00587C2C" w:rsidRDefault="00AF1533" w:rsidP="00AF1533">
      <w:pPr>
        <w:spacing w:line="480" w:lineRule="auto"/>
        <w:jc w:val="both"/>
        <w:rPr>
          <w:b/>
          <w:bCs/>
          <w:color w:val="000000"/>
          <w:sz w:val="24"/>
          <w:szCs w:val="24"/>
        </w:rPr>
      </w:pPr>
      <w:r>
        <w:rPr>
          <w:b/>
          <w:bCs/>
          <w:color w:val="000000"/>
          <w:sz w:val="24"/>
          <w:szCs w:val="24"/>
        </w:rPr>
        <w:t xml:space="preserve">2.4 </w:t>
      </w:r>
      <w:r w:rsidR="00587C2C" w:rsidRPr="00587C2C">
        <w:rPr>
          <w:b/>
          <w:bCs/>
          <w:color w:val="000000"/>
          <w:sz w:val="24"/>
          <w:szCs w:val="24"/>
        </w:rPr>
        <w:t>Identification and Characterization of Microplastics</w:t>
      </w:r>
    </w:p>
    <w:p w14:paraId="5503358E" w14:textId="78BDC98E" w:rsidR="004E1528" w:rsidRDefault="00587C2C" w:rsidP="004E1528">
      <w:pPr>
        <w:spacing w:line="480" w:lineRule="auto"/>
        <w:jc w:val="both"/>
        <w:rPr>
          <w:color w:val="FF0000"/>
          <w:sz w:val="24"/>
          <w:szCs w:val="24"/>
        </w:rPr>
      </w:pPr>
      <w:r w:rsidRPr="00587C2C">
        <w:rPr>
          <w:color w:val="000000"/>
          <w:sz w:val="24"/>
          <w:szCs w:val="24"/>
        </w:rPr>
        <w:t>The Microplastics adhered to filter papers were identified using a stereo zoom microscope (Leica EZ4D). Microplastics were differentiated from organic residues through a hot needle test (Beckingham et al., 2023). Microplastics were categorized based on their shape (</w:t>
      </w:r>
      <w:r w:rsidR="00D057E9" w:rsidRPr="00587C2C">
        <w:rPr>
          <w:color w:val="000000"/>
          <w:sz w:val="24"/>
          <w:szCs w:val="24"/>
        </w:rPr>
        <w:t>fibres</w:t>
      </w:r>
      <w:r w:rsidR="00C859FA">
        <w:rPr>
          <w:color w:val="000000"/>
          <w:sz w:val="24"/>
          <w:szCs w:val="24"/>
        </w:rPr>
        <w:t xml:space="preserve"> and</w:t>
      </w:r>
      <w:r w:rsidRPr="00587C2C">
        <w:rPr>
          <w:color w:val="000000"/>
          <w:sz w:val="24"/>
          <w:szCs w:val="24"/>
        </w:rPr>
        <w:t xml:space="preserve"> fragments), size, and colour</w:t>
      </w:r>
      <w:r w:rsidR="00DE71DD">
        <w:rPr>
          <w:color w:val="000000"/>
          <w:sz w:val="24"/>
          <w:szCs w:val="24"/>
        </w:rPr>
        <w:t xml:space="preserve"> (</w:t>
      </w:r>
      <w:proofErr w:type="spellStart"/>
      <w:r w:rsidR="00DE71DD" w:rsidRPr="00DE71DD">
        <w:rPr>
          <w:rFonts w:cs="Times New Roman"/>
          <w:sz w:val="24"/>
          <w:szCs w:val="24"/>
        </w:rPr>
        <w:t>D'Hont</w:t>
      </w:r>
      <w:proofErr w:type="spellEnd"/>
      <w:r w:rsidR="00DE71DD">
        <w:rPr>
          <w:color w:val="000000"/>
          <w:sz w:val="24"/>
          <w:szCs w:val="24"/>
        </w:rPr>
        <w:t xml:space="preserve"> et al., 2021)</w:t>
      </w:r>
      <w:r w:rsidRPr="00587C2C">
        <w:rPr>
          <w:color w:val="000000"/>
          <w:sz w:val="24"/>
          <w:szCs w:val="24"/>
        </w:rPr>
        <w:t xml:space="preserve">. </w:t>
      </w:r>
      <w:r w:rsidR="00902F5C">
        <w:rPr>
          <w:color w:val="000000"/>
          <w:sz w:val="24"/>
          <w:szCs w:val="24"/>
        </w:rPr>
        <w:t xml:space="preserve">Affirmation regarding the shape of the </w:t>
      </w:r>
      <w:r w:rsidR="00902F5C" w:rsidRPr="00902F5C">
        <w:rPr>
          <w:color w:val="000000"/>
          <w:sz w:val="24"/>
          <w:szCs w:val="24"/>
        </w:rPr>
        <w:t xml:space="preserve">microplastic particles was </w:t>
      </w:r>
      <w:r w:rsidR="00902F5C">
        <w:rPr>
          <w:color w:val="000000"/>
          <w:sz w:val="24"/>
          <w:szCs w:val="24"/>
        </w:rPr>
        <w:t>done</w:t>
      </w:r>
      <w:r w:rsidR="00902F5C" w:rsidRPr="00902F5C">
        <w:rPr>
          <w:color w:val="000000"/>
          <w:sz w:val="24"/>
          <w:szCs w:val="24"/>
        </w:rPr>
        <w:t xml:space="preserve"> following </w:t>
      </w:r>
      <w:bookmarkStart w:id="2" w:name="_Hlk194157443"/>
      <w:r w:rsidR="00902F5C" w:rsidRPr="00333511">
        <w:rPr>
          <w:sz w:val="24"/>
          <w:szCs w:val="24"/>
        </w:rPr>
        <w:t xml:space="preserve">Masura et al. (2015) and Hidalgo-Ruz et al. (2012). </w:t>
      </w:r>
      <w:bookmarkEnd w:id="2"/>
      <w:r w:rsidRPr="00587C2C">
        <w:rPr>
          <w:color w:val="000000"/>
          <w:sz w:val="24"/>
          <w:szCs w:val="24"/>
        </w:rPr>
        <w:t xml:space="preserve">Polymer identification was performed using </w:t>
      </w:r>
      <w:r w:rsidR="004E1528" w:rsidRPr="00C7630D">
        <w:rPr>
          <w:sz w:val="24"/>
          <w:szCs w:val="24"/>
        </w:rPr>
        <w:t>Thermo Fisher Scientific NICOLET IS50 ATR FT-IR Spectrometer (resolution 4 cm 1 range of 400–3500 cm 1) with a scan (average of 16 scans/reading) at Central Laboratory for Instrumentation and Facilitation (CLIF)</w:t>
      </w:r>
      <w:r w:rsidR="00C7630D" w:rsidRPr="00C7630D">
        <w:rPr>
          <w:sz w:val="24"/>
          <w:szCs w:val="24"/>
        </w:rPr>
        <w:t>, University of Kerala.</w:t>
      </w:r>
      <w:r w:rsidR="004E1528" w:rsidRPr="00C7630D">
        <w:rPr>
          <w:sz w:val="24"/>
          <w:szCs w:val="24"/>
        </w:rPr>
        <w:t xml:space="preserve"> </w:t>
      </w:r>
      <w:r w:rsidR="004E1528" w:rsidRPr="00587C2C">
        <w:rPr>
          <w:color w:val="000000"/>
          <w:sz w:val="24"/>
          <w:szCs w:val="24"/>
        </w:rPr>
        <w:t>conformation of plastics and the identification of polymer type were ensured following polymer spectrum Library.</w:t>
      </w:r>
    </w:p>
    <w:p w14:paraId="089F7B8C" w14:textId="027F9A41" w:rsidR="00587C2C" w:rsidRPr="00842792" w:rsidRDefault="00842792" w:rsidP="00AF1533">
      <w:pPr>
        <w:spacing w:line="480" w:lineRule="auto"/>
        <w:jc w:val="both"/>
        <w:rPr>
          <w:b/>
          <w:bCs/>
          <w:color w:val="000000"/>
          <w:sz w:val="24"/>
          <w:szCs w:val="24"/>
        </w:rPr>
      </w:pPr>
      <w:r w:rsidRPr="00842792">
        <w:rPr>
          <w:b/>
          <w:bCs/>
          <w:color w:val="000000"/>
          <w:sz w:val="24"/>
          <w:szCs w:val="24"/>
        </w:rPr>
        <w:t xml:space="preserve">3. </w:t>
      </w:r>
      <w:r w:rsidR="00587C2C" w:rsidRPr="00842792">
        <w:rPr>
          <w:b/>
          <w:bCs/>
          <w:color w:val="000000"/>
          <w:sz w:val="24"/>
          <w:szCs w:val="24"/>
        </w:rPr>
        <w:t>RESULT AND DISCUSSION</w:t>
      </w:r>
    </w:p>
    <w:p w14:paraId="69536EF1" w14:textId="676444EE" w:rsidR="00587C2C" w:rsidRDefault="00587C2C" w:rsidP="00AF1533">
      <w:pPr>
        <w:spacing w:line="480" w:lineRule="auto"/>
        <w:jc w:val="both"/>
        <w:rPr>
          <w:color w:val="000000"/>
          <w:sz w:val="24"/>
          <w:szCs w:val="24"/>
        </w:rPr>
      </w:pPr>
      <w:r w:rsidRPr="00587C2C">
        <w:rPr>
          <w:color w:val="000000"/>
          <w:sz w:val="24"/>
          <w:szCs w:val="24"/>
        </w:rPr>
        <w:lastRenderedPageBreak/>
        <w:t xml:space="preserve">The present study analysed the Microplastic contamination in the fish species, </w:t>
      </w:r>
      <w:proofErr w:type="spellStart"/>
      <w:r w:rsidRPr="00842792">
        <w:rPr>
          <w:i/>
          <w:iCs/>
          <w:color w:val="000000"/>
          <w:sz w:val="24"/>
          <w:szCs w:val="24"/>
        </w:rPr>
        <w:t>Pseudetroplus</w:t>
      </w:r>
      <w:proofErr w:type="spellEnd"/>
      <w:r w:rsidRPr="00587C2C">
        <w:rPr>
          <w:color w:val="000000"/>
          <w:sz w:val="24"/>
          <w:szCs w:val="24"/>
        </w:rPr>
        <w:t xml:space="preserve"> </w:t>
      </w:r>
      <w:r w:rsidRPr="00842792">
        <w:rPr>
          <w:i/>
          <w:iCs/>
          <w:color w:val="000000"/>
          <w:sz w:val="24"/>
          <w:szCs w:val="24"/>
        </w:rPr>
        <w:t>maculatus</w:t>
      </w:r>
      <w:r w:rsidRPr="00587C2C">
        <w:rPr>
          <w:color w:val="000000"/>
          <w:sz w:val="24"/>
          <w:szCs w:val="24"/>
        </w:rPr>
        <w:t xml:space="preserve"> and Clam species </w:t>
      </w:r>
      <w:proofErr w:type="spellStart"/>
      <w:r w:rsidRPr="00842792">
        <w:rPr>
          <w:i/>
          <w:iCs/>
          <w:color w:val="000000"/>
          <w:sz w:val="24"/>
          <w:szCs w:val="24"/>
        </w:rPr>
        <w:t>Villorita</w:t>
      </w:r>
      <w:proofErr w:type="spellEnd"/>
      <w:r w:rsidRPr="00842792">
        <w:rPr>
          <w:i/>
          <w:iCs/>
          <w:color w:val="000000"/>
          <w:sz w:val="24"/>
          <w:szCs w:val="24"/>
        </w:rPr>
        <w:t xml:space="preserve"> </w:t>
      </w:r>
      <w:proofErr w:type="spellStart"/>
      <w:r w:rsidRPr="00842792">
        <w:rPr>
          <w:i/>
          <w:iCs/>
          <w:color w:val="000000"/>
          <w:sz w:val="24"/>
          <w:szCs w:val="24"/>
        </w:rPr>
        <w:t>cyprinoides</w:t>
      </w:r>
      <w:proofErr w:type="spellEnd"/>
      <w:r w:rsidRPr="00587C2C">
        <w:rPr>
          <w:color w:val="000000"/>
          <w:sz w:val="24"/>
          <w:szCs w:val="24"/>
        </w:rPr>
        <w:t xml:space="preserve"> collected from two specific study sites along </w:t>
      </w:r>
      <w:proofErr w:type="spellStart"/>
      <w:r w:rsidRPr="00587C2C">
        <w:rPr>
          <w:color w:val="000000"/>
          <w:sz w:val="24"/>
          <w:szCs w:val="24"/>
        </w:rPr>
        <w:t>Vembanad</w:t>
      </w:r>
      <w:proofErr w:type="spellEnd"/>
      <w:r w:rsidRPr="00587C2C">
        <w:rPr>
          <w:color w:val="000000"/>
          <w:sz w:val="24"/>
          <w:szCs w:val="24"/>
        </w:rPr>
        <w:t xml:space="preserve"> lake. </w:t>
      </w:r>
      <w:r w:rsidRPr="00700759">
        <w:rPr>
          <w:color w:val="000000"/>
          <w:sz w:val="24"/>
          <w:szCs w:val="24"/>
          <w:highlight w:val="yellow"/>
        </w:rPr>
        <w:t xml:space="preserve">A total of 10 samples each of </w:t>
      </w:r>
      <w:proofErr w:type="spellStart"/>
      <w:r w:rsidRPr="00700759">
        <w:rPr>
          <w:i/>
          <w:iCs/>
          <w:color w:val="000000"/>
          <w:sz w:val="24"/>
          <w:szCs w:val="24"/>
          <w:highlight w:val="yellow"/>
        </w:rPr>
        <w:t>Pseudetroplus</w:t>
      </w:r>
      <w:proofErr w:type="spellEnd"/>
      <w:r w:rsidRPr="00700759">
        <w:rPr>
          <w:i/>
          <w:iCs/>
          <w:color w:val="000000"/>
          <w:sz w:val="24"/>
          <w:szCs w:val="24"/>
          <w:highlight w:val="yellow"/>
        </w:rPr>
        <w:t xml:space="preserve"> maculatus</w:t>
      </w:r>
      <w:r w:rsidRPr="00700759">
        <w:rPr>
          <w:color w:val="000000"/>
          <w:sz w:val="24"/>
          <w:szCs w:val="24"/>
          <w:highlight w:val="yellow"/>
        </w:rPr>
        <w:t xml:space="preserve"> and </w:t>
      </w:r>
      <w:proofErr w:type="spellStart"/>
      <w:r w:rsidRPr="00700759">
        <w:rPr>
          <w:i/>
          <w:iCs/>
          <w:color w:val="000000"/>
          <w:sz w:val="24"/>
          <w:szCs w:val="24"/>
          <w:highlight w:val="yellow"/>
        </w:rPr>
        <w:t>Villorita</w:t>
      </w:r>
      <w:proofErr w:type="spellEnd"/>
      <w:r w:rsidRPr="00700759">
        <w:rPr>
          <w:i/>
          <w:iCs/>
          <w:color w:val="000000"/>
          <w:sz w:val="24"/>
          <w:szCs w:val="24"/>
          <w:highlight w:val="yellow"/>
        </w:rPr>
        <w:t xml:space="preserve"> </w:t>
      </w:r>
      <w:proofErr w:type="spellStart"/>
      <w:r w:rsidRPr="00700759">
        <w:rPr>
          <w:i/>
          <w:iCs/>
          <w:color w:val="000000"/>
          <w:sz w:val="24"/>
          <w:szCs w:val="24"/>
          <w:highlight w:val="yellow"/>
        </w:rPr>
        <w:t>cyprinoides</w:t>
      </w:r>
      <w:proofErr w:type="spellEnd"/>
      <w:r w:rsidRPr="00700759">
        <w:rPr>
          <w:color w:val="000000"/>
          <w:sz w:val="24"/>
          <w:szCs w:val="24"/>
          <w:highlight w:val="yellow"/>
        </w:rPr>
        <w:t xml:space="preserve"> collected from </w:t>
      </w:r>
      <w:r w:rsidR="00700759">
        <w:rPr>
          <w:color w:val="000000"/>
          <w:sz w:val="24"/>
          <w:szCs w:val="24"/>
          <w:highlight w:val="yellow"/>
        </w:rPr>
        <w:t>each study</w:t>
      </w:r>
      <w:r w:rsidRPr="00700759">
        <w:rPr>
          <w:color w:val="000000"/>
          <w:sz w:val="24"/>
          <w:szCs w:val="24"/>
          <w:highlight w:val="yellow"/>
        </w:rPr>
        <w:t xml:space="preserve"> site</w:t>
      </w:r>
      <w:r w:rsidR="00700759">
        <w:rPr>
          <w:color w:val="000000"/>
          <w:sz w:val="24"/>
          <w:szCs w:val="24"/>
          <w:highlight w:val="yellow"/>
        </w:rPr>
        <w:t xml:space="preserve"> (Site I and Site II)</w:t>
      </w:r>
      <w:r w:rsidRPr="00700759">
        <w:rPr>
          <w:color w:val="000000"/>
          <w:sz w:val="24"/>
          <w:szCs w:val="24"/>
          <w:highlight w:val="yellow"/>
        </w:rPr>
        <w:t xml:space="preserve"> of </w:t>
      </w:r>
      <w:proofErr w:type="spellStart"/>
      <w:r w:rsidRPr="00700759">
        <w:rPr>
          <w:color w:val="000000"/>
          <w:sz w:val="24"/>
          <w:szCs w:val="24"/>
          <w:highlight w:val="yellow"/>
        </w:rPr>
        <w:t>Vembanad</w:t>
      </w:r>
      <w:proofErr w:type="spellEnd"/>
      <w:r w:rsidRPr="00700759">
        <w:rPr>
          <w:color w:val="000000"/>
          <w:sz w:val="24"/>
          <w:szCs w:val="24"/>
          <w:highlight w:val="yellow"/>
        </w:rPr>
        <w:t xml:space="preserve"> Lake revealed</w:t>
      </w:r>
      <w:r w:rsidRPr="00587C2C">
        <w:rPr>
          <w:color w:val="000000"/>
          <w:sz w:val="24"/>
          <w:szCs w:val="24"/>
        </w:rPr>
        <w:t xml:space="preserve"> the presence of microplastics. The gut content of fish and whole tissue of clam were separately analysed for microplastics.</w:t>
      </w:r>
    </w:p>
    <w:p w14:paraId="40D3FF86" w14:textId="77777777" w:rsidR="00587C2C" w:rsidRPr="00A45CCC" w:rsidRDefault="00587C2C" w:rsidP="00AF1533">
      <w:pPr>
        <w:spacing w:line="480" w:lineRule="auto"/>
        <w:jc w:val="both"/>
        <w:rPr>
          <w:b/>
          <w:bCs/>
          <w:color w:val="000000"/>
          <w:sz w:val="24"/>
          <w:szCs w:val="24"/>
        </w:rPr>
      </w:pPr>
      <w:r w:rsidRPr="00A45CCC">
        <w:rPr>
          <w:b/>
          <w:bCs/>
          <w:color w:val="000000"/>
          <w:sz w:val="24"/>
          <w:szCs w:val="24"/>
        </w:rPr>
        <w:t>3.1: Abundance of microplastics</w:t>
      </w:r>
    </w:p>
    <w:p w14:paraId="2F05124B" w14:textId="15BE1235" w:rsidR="00852351" w:rsidRDefault="00587C2C" w:rsidP="00AF1533">
      <w:pPr>
        <w:spacing w:line="480" w:lineRule="auto"/>
        <w:jc w:val="both"/>
        <w:rPr>
          <w:color w:val="000000"/>
          <w:sz w:val="24"/>
          <w:szCs w:val="24"/>
        </w:rPr>
      </w:pPr>
      <w:r w:rsidRPr="00587C2C">
        <w:rPr>
          <w:color w:val="000000"/>
          <w:sz w:val="24"/>
          <w:szCs w:val="24"/>
        </w:rPr>
        <w:t xml:space="preserve">The current study revealed the presence of microplastics (MPs) in both fish and clam samples collected from Site I. For </w:t>
      </w:r>
      <w:proofErr w:type="spellStart"/>
      <w:r w:rsidRPr="00474D81">
        <w:rPr>
          <w:i/>
          <w:iCs/>
          <w:color w:val="000000"/>
          <w:sz w:val="24"/>
          <w:szCs w:val="24"/>
        </w:rPr>
        <w:t>Pseudetroplus</w:t>
      </w:r>
      <w:proofErr w:type="spellEnd"/>
      <w:r w:rsidRPr="00474D81">
        <w:rPr>
          <w:i/>
          <w:iCs/>
          <w:color w:val="000000"/>
          <w:sz w:val="24"/>
          <w:szCs w:val="24"/>
        </w:rPr>
        <w:t xml:space="preserve"> maculatus</w:t>
      </w:r>
      <w:r w:rsidRPr="00587C2C">
        <w:rPr>
          <w:color w:val="000000"/>
          <w:sz w:val="24"/>
          <w:szCs w:val="24"/>
        </w:rPr>
        <w:t xml:space="preserve">, MPs were identified in 6 out of 10 samples (60%), with a total of 22 MPs recovered, comprising 20 </w:t>
      </w:r>
      <w:proofErr w:type="spellStart"/>
      <w:r w:rsidRPr="00587C2C">
        <w:rPr>
          <w:color w:val="000000"/>
          <w:sz w:val="24"/>
          <w:szCs w:val="24"/>
        </w:rPr>
        <w:t>fibers</w:t>
      </w:r>
      <w:proofErr w:type="spellEnd"/>
      <w:r w:rsidRPr="00587C2C">
        <w:rPr>
          <w:color w:val="000000"/>
          <w:sz w:val="24"/>
          <w:szCs w:val="24"/>
        </w:rPr>
        <w:t xml:space="preserve"> and 2 fragments </w:t>
      </w:r>
      <w:r w:rsidRPr="00A83EF6">
        <w:rPr>
          <w:b/>
          <w:bCs/>
          <w:color w:val="000000"/>
          <w:sz w:val="24"/>
          <w:szCs w:val="24"/>
        </w:rPr>
        <w:t>(Table 1).</w:t>
      </w:r>
      <w:r w:rsidRPr="00587C2C">
        <w:rPr>
          <w:color w:val="000000"/>
          <w:sz w:val="24"/>
          <w:szCs w:val="24"/>
        </w:rPr>
        <w:t xml:space="preserve"> Among the MPs extracted from the gut of the fish samples, </w:t>
      </w:r>
      <w:proofErr w:type="spellStart"/>
      <w:r w:rsidRPr="00587C2C">
        <w:rPr>
          <w:color w:val="000000"/>
          <w:sz w:val="24"/>
          <w:szCs w:val="24"/>
        </w:rPr>
        <w:t>fibers</w:t>
      </w:r>
      <w:proofErr w:type="spellEnd"/>
      <w:r w:rsidRPr="00587C2C">
        <w:rPr>
          <w:color w:val="000000"/>
          <w:sz w:val="24"/>
          <w:szCs w:val="24"/>
        </w:rPr>
        <w:t xml:space="preserve"> constituted the predominant type, accounting for </w:t>
      </w:r>
      <w:r w:rsidR="00DC5E67">
        <w:rPr>
          <w:color w:val="000000"/>
          <w:sz w:val="24"/>
          <w:szCs w:val="24"/>
        </w:rPr>
        <w:t>91%</w:t>
      </w:r>
      <w:r w:rsidRPr="00587C2C">
        <w:rPr>
          <w:color w:val="000000"/>
          <w:sz w:val="24"/>
          <w:szCs w:val="24"/>
        </w:rPr>
        <w:t xml:space="preserve"> of the total MPs, while fragments represented 9%. </w:t>
      </w:r>
      <w:r w:rsidRPr="0050147B">
        <w:rPr>
          <w:b/>
          <w:bCs/>
          <w:color w:val="000000"/>
          <w:sz w:val="24"/>
          <w:szCs w:val="24"/>
        </w:rPr>
        <w:t>(Fig.</w:t>
      </w:r>
      <w:r w:rsidR="00D067D5">
        <w:rPr>
          <w:b/>
          <w:bCs/>
          <w:color w:val="000000"/>
          <w:sz w:val="24"/>
          <w:szCs w:val="24"/>
        </w:rPr>
        <w:t>4</w:t>
      </w:r>
      <w:r w:rsidRPr="0050147B">
        <w:rPr>
          <w:b/>
          <w:bCs/>
          <w:color w:val="000000"/>
          <w:sz w:val="24"/>
          <w:szCs w:val="24"/>
        </w:rPr>
        <w:t>).</w:t>
      </w:r>
      <w:r w:rsidRPr="00587C2C">
        <w:rPr>
          <w:color w:val="000000"/>
          <w:sz w:val="24"/>
          <w:szCs w:val="24"/>
        </w:rPr>
        <w:t xml:space="preserve"> </w:t>
      </w:r>
    </w:p>
    <w:p w14:paraId="1953189B" w14:textId="77777777" w:rsidR="00D067D5" w:rsidRDefault="00D067D5" w:rsidP="00AF1533">
      <w:pPr>
        <w:spacing w:line="480" w:lineRule="auto"/>
        <w:jc w:val="center"/>
        <w:rPr>
          <w:rFonts w:cs="Times New Roman"/>
          <w:b/>
          <w:bCs/>
          <w:sz w:val="24"/>
          <w:szCs w:val="24"/>
        </w:rPr>
      </w:pPr>
      <w:r w:rsidRPr="00A529CC">
        <w:rPr>
          <w:rFonts w:cs="Times New Roman"/>
          <w:b/>
          <w:bCs/>
          <w:sz w:val="24"/>
          <w:szCs w:val="24"/>
        </w:rPr>
        <w:t xml:space="preserve">Table </w:t>
      </w:r>
      <w:r>
        <w:rPr>
          <w:rFonts w:cs="Times New Roman"/>
          <w:b/>
          <w:bCs/>
          <w:sz w:val="24"/>
          <w:szCs w:val="24"/>
        </w:rPr>
        <w:t>1</w:t>
      </w:r>
      <w:r w:rsidRPr="00A529CC">
        <w:rPr>
          <w:rFonts w:cs="Times New Roman"/>
          <w:b/>
          <w:bCs/>
          <w:sz w:val="24"/>
          <w:szCs w:val="24"/>
        </w:rPr>
        <w:t xml:space="preserve">. </w:t>
      </w:r>
      <w:r>
        <w:rPr>
          <w:rFonts w:cs="Times New Roman"/>
          <w:b/>
          <w:bCs/>
          <w:sz w:val="24"/>
          <w:szCs w:val="24"/>
        </w:rPr>
        <w:t xml:space="preserve">Abundance of Microplastics in </w:t>
      </w:r>
      <w:proofErr w:type="spellStart"/>
      <w:r>
        <w:rPr>
          <w:rFonts w:cs="Times New Roman"/>
          <w:b/>
          <w:bCs/>
          <w:sz w:val="24"/>
          <w:szCs w:val="24"/>
        </w:rPr>
        <w:t>Pseudetroplus</w:t>
      </w:r>
      <w:proofErr w:type="spellEnd"/>
      <w:r w:rsidRPr="00684944">
        <w:rPr>
          <w:rFonts w:cs="Times New Roman"/>
          <w:b/>
          <w:bCs/>
          <w:i/>
          <w:iCs/>
          <w:sz w:val="24"/>
          <w:szCs w:val="24"/>
        </w:rPr>
        <w:t xml:space="preserve"> maculatus</w:t>
      </w:r>
      <w:r>
        <w:rPr>
          <w:rFonts w:cs="Times New Roman"/>
          <w:b/>
          <w:bCs/>
          <w:i/>
          <w:iCs/>
          <w:sz w:val="24"/>
          <w:szCs w:val="24"/>
        </w:rPr>
        <w:t xml:space="preserve"> </w:t>
      </w:r>
      <w:r w:rsidRPr="00F505E3">
        <w:rPr>
          <w:rFonts w:cs="Times New Roman"/>
          <w:b/>
          <w:bCs/>
          <w:sz w:val="24"/>
          <w:szCs w:val="24"/>
        </w:rPr>
        <w:t>and</w:t>
      </w:r>
      <w:r>
        <w:rPr>
          <w:rFonts w:cs="Times New Roman"/>
          <w:b/>
          <w:bCs/>
          <w:i/>
          <w:iCs/>
          <w:sz w:val="24"/>
          <w:szCs w:val="24"/>
        </w:rPr>
        <w:t xml:space="preserve"> </w:t>
      </w:r>
      <w:proofErr w:type="spellStart"/>
      <w:r w:rsidRPr="00684944">
        <w:rPr>
          <w:rFonts w:cs="Times New Roman"/>
          <w:b/>
          <w:bCs/>
          <w:i/>
          <w:iCs/>
          <w:sz w:val="24"/>
          <w:szCs w:val="24"/>
        </w:rPr>
        <w:t>Villorita</w:t>
      </w:r>
      <w:proofErr w:type="spellEnd"/>
      <w:r>
        <w:rPr>
          <w:rFonts w:cs="Times New Roman"/>
          <w:b/>
          <w:bCs/>
          <w:i/>
          <w:iCs/>
          <w:sz w:val="24"/>
          <w:szCs w:val="24"/>
        </w:rPr>
        <w:t xml:space="preserve"> </w:t>
      </w:r>
      <w:proofErr w:type="spellStart"/>
      <w:r w:rsidRPr="00684944">
        <w:rPr>
          <w:rFonts w:cs="Times New Roman"/>
          <w:b/>
          <w:bCs/>
          <w:i/>
          <w:iCs/>
          <w:sz w:val="24"/>
          <w:szCs w:val="24"/>
        </w:rPr>
        <w:t>cyprinoides</w:t>
      </w:r>
      <w:proofErr w:type="spellEnd"/>
      <w:r>
        <w:rPr>
          <w:rFonts w:cs="Times New Roman"/>
          <w:b/>
          <w:bCs/>
          <w:i/>
          <w:iCs/>
          <w:sz w:val="24"/>
          <w:szCs w:val="24"/>
        </w:rPr>
        <w:t xml:space="preserve"> </w:t>
      </w:r>
      <w:r w:rsidRPr="00F505E3">
        <w:rPr>
          <w:rFonts w:cs="Times New Roman"/>
          <w:b/>
          <w:bCs/>
          <w:sz w:val="24"/>
          <w:szCs w:val="24"/>
        </w:rPr>
        <w:t xml:space="preserve">collected </w:t>
      </w:r>
      <w:r>
        <w:rPr>
          <w:rFonts w:cs="Times New Roman"/>
          <w:b/>
          <w:bCs/>
          <w:sz w:val="24"/>
          <w:szCs w:val="24"/>
        </w:rPr>
        <w:t>from</w:t>
      </w:r>
      <w:r w:rsidRPr="00F505E3">
        <w:rPr>
          <w:rFonts w:cs="Times New Roman"/>
          <w:b/>
          <w:bCs/>
          <w:sz w:val="24"/>
          <w:szCs w:val="24"/>
        </w:rPr>
        <w:t xml:space="preserve"> Site I</w:t>
      </w:r>
      <w:r>
        <w:rPr>
          <w:rFonts w:cs="Times New Roman"/>
          <w:b/>
          <w:bCs/>
          <w:sz w:val="24"/>
          <w:szCs w:val="24"/>
        </w:rPr>
        <w:t xml:space="preserve"> based on colour, shape and Number</w:t>
      </w:r>
    </w:p>
    <w:tbl>
      <w:tblPr>
        <w:tblStyle w:val="TableGrid"/>
        <w:tblW w:w="8784" w:type="dxa"/>
        <w:tblLook w:val="04A0" w:firstRow="1" w:lastRow="0" w:firstColumn="1" w:lastColumn="0" w:noHBand="0" w:noVBand="1"/>
      </w:tblPr>
      <w:tblGrid>
        <w:gridCol w:w="2384"/>
        <w:gridCol w:w="1445"/>
        <w:gridCol w:w="1616"/>
        <w:gridCol w:w="1496"/>
        <w:gridCol w:w="1843"/>
      </w:tblGrid>
      <w:tr w:rsidR="00D067D5" w:rsidRPr="00684944" w14:paraId="32EBA7F1" w14:textId="77777777" w:rsidTr="007E2B73">
        <w:trPr>
          <w:trHeight w:val="620"/>
        </w:trPr>
        <w:tc>
          <w:tcPr>
            <w:tcW w:w="2384" w:type="dxa"/>
            <w:vMerge w:val="restart"/>
          </w:tcPr>
          <w:p w14:paraId="23E3B200" w14:textId="77777777" w:rsidR="00D067D5" w:rsidRDefault="00D067D5" w:rsidP="00AF1533">
            <w:pPr>
              <w:widowControl w:val="0"/>
              <w:autoSpaceDE w:val="0"/>
              <w:autoSpaceDN w:val="0"/>
              <w:adjustRightInd w:val="0"/>
              <w:spacing w:line="480" w:lineRule="auto"/>
              <w:jc w:val="center"/>
              <w:rPr>
                <w:rFonts w:cs="Times New Roman"/>
                <w:sz w:val="24"/>
                <w:szCs w:val="24"/>
              </w:rPr>
            </w:pPr>
          </w:p>
          <w:p w14:paraId="71306C9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COLOUR</w:t>
            </w:r>
          </w:p>
        </w:tc>
        <w:tc>
          <w:tcPr>
            <w:tcW w:w="3061" w:type="dxa"/>
            <w:gridSpan w:val="2"/>
          </w:tcPr>
          <w:p w14:paraId="69C388DE"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Pseudetroplus</w:t>
            </w:r>
            <w:proofErr w:type="spellEnd"/>
            <w:r w:rsidRPr="00684944">
              <w:rPr>
                <w:rFonts w:cs="Times New Roman"/>
                <w:b/>
                <w:bCs/>
                <w:i/>
                <w:iCs/>
                <w:sz w:val="24"/>
                <w:szCs w:val="24"/>
              </w:rPr>
              <w:t xml:space="preserve"> maculatus</w:t>
            </w:r>
          </w:p>
        </w:tc>
        <w:tc>
          <w:tcPr>
            <w:tcW w:w="3339" w:type="dxa"/>
            <w:gridSpan w:val="2"/>
          </w:tcPr>
          <w:p w14:paraId="0D66919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Villorita</w:t>
            </w:r>
            <w:proofErr w:type="spellEnd"/>
            <w:r w:rsidRPr="00684944">
              <w:rPr>
                <w:rFonts w:cs="Times New Roman"/>
                <w:b/>
                <w:bCs/>
                <w:i/>
                <w:iCs/>
                <w:sz w:val="24"/>
                <w:szCs w:val="24"/>
              </w:rPr>
              <w:t xml:space="preserve"> </w:t>
            </w:r>
            <w:proofErr w:type="spellStart"/>
            <w:r w:rsidRPr="00684944">
              <w:rPr>
                <w:rFonts w:cs="Times New Roman"/>
                <w:b/>
                <w:bCs/>
                <w:i/>
                <w:iCs/>
                <w:sz w:val="24"/>
                <w:szCs w:val="24"/>
              </w:rPr>
              <w:t>cyprinoides</w:t>
            </w:r>
            <w:proofErr w:type="spellEnd"/>
          </w:p>
        </w:tc>
      </w:tr>
      <w:tr w:rsidR="00D067D5" w:rsidRPr="00684944" w14:paraId="3F6F8105" w14:textId="77777777" w:rsidTr="007E2B73">
        <w:trPr>
          <w:trHeight w:val="620"/>
        </w:trPr>
        <w:tc>
          <w:tcPr>
            <w:tcW w:w="2384" w:type="dxa"/>
            <w:vMerge/>
          </w:tcPr>
          <w:p w14:paraId="1596A5D7" w14:textId="77777777" w:rsidR="00D067D5" w:rsidRDefault="00D067D5" w:rsidP="00AF1533">
            <w:pPr>
              <w:widowControl w:val="0"/>
              <w:autoSpaceDE w:val="0"/>
              <w:autoSpaceDN w:val="0"/>
              <w:adjustRightInd w:val="0"/>
              <w:spacing w:line="480" w:lineRule="auto"/>
              <w:jc w:val="center"/>
              <w:rPr>
                <w:rFonts w:cs="Times New Roman"/>
                <w:sz w:val="24"/>
                <w:szCs w:val="24"/>
              </w:rPr>
            </w:pPr>
          </w:p>
        </w:tc>
        <w:tc>
          <w:tcPr>
            <w:tcW w:w="1445" w:type="dxa"/>
          </w:tcPr>
          <w:p w14:paraId="4F64E20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16" w:type="dxa"/>
          </w:tcPr>
          <w:p w14:paraId="6C40E85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c>
          <w:tcPr>
            <w:tcW w:w="1496" w:type="dxa"/>
          </w:tcPr>
          <w:p w14:paraId="111EF0E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843" w:type="dxa"/>
          </w:tcPr>
          <w:p w14:paraId="6B0BD17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r>
      <w:tr w:rsidR="00D067D5" w:rsidRPr="00684944" w14:paraId="7A6B740E" w14:textId="77777777" w:rsidTr="007E2B73">
        <w:trPr>
          <w:trHeight w:val="502"/>
        </w:trPr>
        <w:tc>
          <w:tcPr>
            <w:tcW w:w="2384" w:type="dxa"/>
          </w:tcPr>
          <w:p w14:paraId="33B57F0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BLUE</w:t>
            </w:r>
          </w:p>
        </w:tc>
        <w:tc>
          <w:tcPr>
            <w:tcW w:w="1445" w:type="dxa"/>
          </w:tcPr>
          <w:p w14:paraId="54D7CE3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4</w:t>
            </w:r>
          </w:p>
        </w:tc>
        <w:tc>
          <w:tcPr>
            <w:tcW w:w="1616" w:type="dxa"/>
          </w:tcPr>
          <w:p w14:paraId="760F128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3B46E39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7</w:t>
            </w:r>
          </w:p>
        </w:tc>
        <w:tc>
          <w:tcPr>
            <w:tcW w:w="1843" w:type="dxa"/>
          </w:tcPr>
          <w:p w14:paraId="2995FF2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31795C89" w14:textId="77777777" w:rsidTr="007E2B73">
        <w:trPr>
          <w:trHeight w:val="502"/>
        </w:trPr>
        <w:tc>
          <w:tcPr>
            <w:tcW w:w="2384" w:type="dxa"/>
          </w:tcPr>
          <w:p w14:paraId="07502FF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GREEN</w:t>
            </w:r>
          </w:p>
        </w:tc>
        <w:tc>
          <w:tcPr>
            <w:tcW w:w="1445" w:type="dxa"/>
          </w:tcPr>
          <w:p w14:paraId="2A4C68A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616" w:type="dxa"/>
          </w:tcPr>
          <w:p w14:paraId="50578D4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49D4E3D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843" w:type="dxa"/>
          </w:tcPr>
          <w:p w14:paraId="0735AEA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09F0AF5D" w14:textId="77777777" w:rsidTr="007E2B73">
        <w:trPr>
          <w:trHeight w:val="517"/>
        </w:trPr>
        <w:tc>
          <w:tcPr>
            <w:tcW w:w="2384" w:type="dxa"/>
          </w:tcPr>
          <w:p w14:paraId="17DFCBE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RED</w:t>
            </w:r>
          </w:p>
        </w:tc>
        <w:tc>
          <w:tcPr>
            <w:tcW w:w="1445" w:type="dxa"/>
          </w:tcPr>
          <w:p w14:paraId="7F9D8E51"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6</w:t>
            </w:r>
          </w:p>
        </w:tc>
        <w:tc>
          <w:tcPr>
            <w:tcW w:w="1616" w:type="dxa"/>
          </w:tcPr>
          <w:p w14:paraId="5A69A4D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21E6EB2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843" w:type="dxa"/>
          </w:tcPr>
          <w:p w14:paraId="32D75550"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7B18D649" w14:textId="77777777" w:rsidTr="007E2B73">
        <w:trPr>
          <w:trHeight w:val="502"/>
        </w:trPr>
        <w:tc>
          <w:tcPr>
            <w:tcW w:w="2384" w:type="dxa"/>
          </w:tcPr>
          <w:p w14:paraId="7184395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BLACK</w:t>
            </w:r>
          </w:p>
        </w:tc>
        <w:tc>
          <w:tcPr>
            <w:tcW w:w="1445" w:type="dxa"/>
          </w:tcPr>
          <w:p w14:paraId="789854B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16" w:type="dxa"/>
          </w:tcPr>
          <w:p w14:paraId="06F6941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3C9B5B2B"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6</w:t>
            </w:r>
          </w:p>
        </w:tc>
        <w:tc>
          <w:tcPr>
            <w:tcW w:w="1843" w:type="dxa"/>
          </w:tcPr>
          <w:p w14:paraId="2F05584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3AF568C0" w14:textId="77777777" w:rsidTr="007E2B73">
        <w:trPr>
          <w:trHeight w:val="502"/>
        </w:trPr>
        <w:tc>
          <w:tcPr>
            <w:tcW w:w="2384" w:type="dxa"/>
          </w:tcPr>
          <w:p w14:paraId="02E1B2B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TRANSPARENT</w:t>
            </w:r>
          </w:p>
        </w:tc>
        <w:tc>
          <w:tcPr>
            <w:tcW w:w="1445" w:type="dxa"/>
          </w:tcPr>
          <w:p w14:paraId="27911A0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616" w:type="dxa"/>
          </w:tcPr>
          <w:p w14:paraId="04A03D5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496" w:type="dxa"/>
          </w:tcPr>
          <w:p w14:paraId="125DDEF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843" w:type="dxa"/>
          </w:tcPr>
          <w:p w14:paraId="363F719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3</w:t>
            </w:r>
          </w:p>
        </w:tc>
      </w:tr>
      <w:tr w:rsidR="00D067D5" w:rsidRPr="00684944" w14:paraId="5A25419F" w14:textId="77777777" w:rsidTr="007E2B73">
        <w:trPr>
          <w:trHeight w:val="502"/>
        </w:trPr>
        <w:tc>
          <w:tcPr>
            <w:tcW w:w="2384" w:type="dxa"/>
          </w:tcPr>
          <w:p w14:paraId="73C05EB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TOTAL</w:t>
            </w:r>
          </w:p>
        </w:tc>
        <w:tc>
          <w:tcPr>
            <w:tcW w:w="3061" w:type="dxa"/>
            <w:gridSpan w:val="2"/>
          </w:tcPr>
          <w:p w14:paraId="35FFACC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22</w:t>
            </w:r>
          </w:p>
        </w:tc>
        <w:tc>
          <w:tcPr>
            <w:tcW w:w="3339" w:type="dxa"/>
            <w:gridSpan w:val="2"/>
          </w:tcPr>
          <w:p w14:paraId="2C948E5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29</w:t>
            </w:r>
          </w:p>
        </w:tc>
      </w:tr>
    </w:tbl>
    <w:p w14:paraId="2E9F8334" w14:textId="77777777" w:rsidR="005F1D50" w:rsidRDefault="00D067D5" w:rsidP="00AF1533">
      <w:pPr>
        <w:spacing w:line="480" w:lineRule="auto"/>
        <w:jc w:val="center"/>
        <w:rPr>
          <w:rFonts w:cs="Times New Roman"/>
          <w:b/>
          <w:bCs/>
          <w:sz w:val="24"/>
          <w:szCs w:val="24"/>
        </w:rPr>
      </w:pPr>
      <w:r>
        <w:rPr>
          <w:rFonts w:cs="Times New Roman"/>
          <w:b/>
          <w:bCs/>
          <w:noProof/>
          <w:sz w:val="24"/>
          <w:szCs w:val="24"/>
        </w:rPr>
        <w:lastRenderedPageBreak/>
        <w:drawing>
          <wp:inline distT="0" distB="0" distL="0" distR="0" wp14:anchorId="786510A3" wp14:editId="0E02769E">
            <wp:extent cx="3527979" cy="2120696"/>
            <wp:effectExtent l="0" t="0" r="0" b="0"/>
            <wp:docPr id="94358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464" cy="2138420"/>
                    </a:xfrm>
                    <a:prstGeom prst="rect">
                      <a:avLst/>
                    </a:prstGeom>
                    <a:noFill/>
                  </pic:spPr>
                </pic:pic>
              </a:graphicData>
            </a:graphic>
          </wp:inline>
        </w:drawing>
      </w:r>
    </w:p>
    <w:p w14:paraId="0FB6F1C0" w14:textId="71EA7186" w:rsidR="00D067D5" w:rsidRDefault="00D067D5" w:rsidP="00AF1533">
      <w:pPr>
        <w:spacing w:line="480" w:lineRule="auto"/>
        <w:jc w:val="center"/>
        <w:rPr>
          <w:rFonts w:cs="Times New Roman"/>
          <w:b/>
          <w:bCs/>
          <w:sz w:val="24"/>
          <w:szCs w:val="24"/>
        </w:rPr>
      </w:pPr>
      <w:r w:rsidRPr="00E03984">
        <w:rPr>
          <w:rFonts w:cs="Times New Roman"/>
          <w:b/>
          <w:bCs/>
          <w:sz w:val="24"/>
          <w:szCs w:val="24"/>
        </w:rPr>
        <w:t>Fig</w:t>
      </w:r>
      <w:r w:rsidR="005F1D50">
        <w:rPr>
          <w:rFonts w:cs="Times New Roman"/>
          <w:b/>
          <w:bCs/>
          <w:sz w:val="24"/>
          <w:szCs w:val="24"/>
        </w:rPr>
        <w:t>.</w:t>
      </w:r>
      <w:r w:rsidRPr="00E03984">
        <w:rPr>
          <w:rFonts w:cs="Times New Roman"/>
          <w:b/>
          <w:bCs/>
          <w:sz w:val="24"/>
          <w:szCs w:val="24"/>
        </w:rPr>
        <w:t xml:space="preserve"> </w:t>
      </w:r>
      <w:r>
        <w:rPr>
          <w:rFonts w:cs="Times New Roman"/>
          <w:b/>
          <w:bCs/>
          <w:sz w:val="24"/>
          <w:szCs w:val="24"/>
        </w:rPr>
        <w:t>4</w:t>
      </w:r>
      <w:r w:rsidR="005F1D50">
        <w:rPr>
          <w:rFonts w:cs="Times New Roman"/>
          <w:b/>
          <w:bCs/>
          <w:sz w:val="24"/>
          <w:szCs w:val="24"/>
        </w:rPr>
        <w:t>.</w:t>
      </w:r>
      <w:r w:rsidRPr="00E03984">
        <w:rPr>
          <w:rFonts w:cs="Times New Roman"/>
          <w:b/>
          <w:bCs/>
          <w:sz w:val="24"/>
          <w:szCs w:val="24"/>
        </w:rPr>
        <w:t xml:space="preserve"> Percentage composition of </w:t>
      </w:r>
      <w:r>
        <w:rPr>
          <w:rFonts w:cs="Times New Roman"/>
          <w:b/>
          <w:bCs/>
          <w:sz w:val="24"/>
          <w:szCs w:val="24"/>
        </w:rPr>
        <w:t>Fibers and Fragments collected from</w:t>
      </w:r>
      <w:r w:rsidRPr="00E03984">
        <w:rPr>
          <w:rFonts w:cs="Times New Roman"/>
          <w:b/>
          <w:bCs/>
          <w:sz w:val="24"/>
          <w:szCs w:val="24"/>
        </w:rPr>
        <w:t xml:space="preserve"> </w:t>
      </w:r>
      <w:proofErr w:type="spellStart"/>
      <w:r w:rsidRPr="0068267C">
        <w:rPr>
          <w:rFonts w:cs="Times New Roman"/>
          <w:b/>
          <w:bCs/>
          <w:i/>
          <w:iCs/>
          <w:sz w:val="24"/>
          <w:szCs w:val="24"/>
        </w:rPr>
        <w:t>Pseudetroplus</w:t>
      </w:r>
      <w:proofErr w:type="spellEnd"/>
      <w:r w:rsidRPr="0068267C">
        <w:rPr>
          <w:rFonts w:cs="Times New Roman"/>
          <w:b/>
          <w:bCs/>
          <w:i/>
          <w:iCs/>
          <w:sz w:val="24"/>
          <w:szCs w:val="24"/>
        </w:rPr>
        <w:t xml:space="preserve"> maculatus</w:t>
      </w:r>
      <w:r w:rsidRPr="00E03984">
        <w:rPr>
          <w:rFonts w:cs="Times New Roman"/>
          <w:b/>
          <w:bCs/>
          <w:sz w:val="24"/>
          <w:szCs w:val="24"/>
        </w:rPr>
        <w:t xml:space="preserve"> collected from Site I</w:t>
      </w:r>
    </w:p>
    <w:p w14:paraId="1FFE87B5" w14:textId="5524D200" w:rsidR="00587C2C" w:rsidRDefault="00587C2C" w:rsidP="00AF1533">
      <w:pPr>
        <w:spacing w:line="480" w:lineRule="auto"/>
        <w:ind w:firstLine="720"/>
        <w:jc w:val="both"/>
        <w:rPr>
          <w:b/>
          <w:bCs/>
          <w:color w:val="000000"/>
          <w:sz w:val="24"/>
          <w:szCs w:val="24"/>
        </w:rPr>
      </w:pPr>
      <w:r w:rsidRPr="00587C2C">
        <w:rPr>
          <w:color w:val="000000"/>
          <w:sz w:val="24"/>
          <w:szCs w:val="24"/>
        </w:rPr>
        <w:t xml:space="preserve">Similarly, in the analysis of 10 clam samples of </w:t>
      </w:r>
      <w:proofErr w:type="spellStart"/>
      <w:r w:rsidRPr="00587C2C">
        <w:rPr>
          <w:color w:val="000000"/>
          <w:sz w:val="24"/>
          <w:szCs w:val="24"/>
        </w:rPr>
        <w:t>Villorita</w:t>
      </w:r>
      <w:proofErr w:type="spellEnd"/>
      <w:r w:rsidRPr="00587C2C">
        <w:rPr>
          <w:color w:val="000000"/>
          <w:sz w:val="24"/>
          <w:szCs w:val="24"/>
        </w:rPr>
        <w:t xml:space="preserve"> </w:t>
      </w:r>
      <w:proofErr w:type="spellStart"/>
      <w:r w:rsidRPr="00587C2C">
        <w:rPr>
          <w:color w:val="000000"/>
          <w:sz w:val="24"/>
          <w:szCs w:val="24"/>
        </w:rPr>
        <w:t>cyprinoides</w:t>
      </w:r>
      <w:proofErr w:type="spellEnd"/>
      <w:r w:rsidRPr="00587C2C">
        <w:rPr>
          <w:color w:val="000000"/>
          <w:sz w:val="24"/>
          <w:szCs w:val="24"/>
        </w:rPr>
        <w:t>, collected from Site I, MPs were found in 8 samples (80%), with a total of 29 MPs recovered, including 2</w:t>
      </w:r>
      <w:r w:rsidR="00DC5E67">
        <w:rPr>
          <w:color w:val="000000"/>
          <w:sz w:val="24"/>
          <w:szCs w:val="24"/>
        </w:rPr>
        <w:t>6</w:t>
      </w:r>
      <w:r w:rsidRPr="00587C2C">
        <w:rPr>
          <w:color w:val="000000"/>
          <w:sz w:val="24"/>
          <w:szCs w:val="24"/>
        </w:rPr>
        <w:t xml:space="preserve"> fibres</w:t>
      </w:r>
      <w:r w:rsidR="00734F6A">
        <w:rPr>
          <w:color w:val="000000"/>
          <w:sz w:val="24"/>
          <w:szCs w:val="24"/>
        </w:rPr>
        <w:t xml:space="preserve"> and</w:t>
      </w:r>
      <w:r w:rsidRPr="00587C2C">
        <w:rPr>
          <w:color w:val="000000"/>
          <w:sz w:val="24"/>
          <w:szCs w:val="24"/>
        </w:rPr>
        <w:t xml:space="preserve"> </w:t>
      </w:r>
      <w:r w:rsidR="00DC5E67">
        <w:rPr>
          <w:color w:val="000000"/>
          <w:sz w:val="24"/>
          <w:szCs w:val="24"/>
        </w:rPr>
        <w:t>3</w:t>
      </w:r>
      <w:r w:rsidRPr="00587C2C">
        <w:rPr>
          <w:color w:val="000000"/>
          <w:sz w:val="24"/>
          <w:szCs w:val="24"/>
        </w:rPr>
        <w:t xml:space="preserve"> fragments</w:t>
      </w:r>
      <w:r w:rsidR="00734F6A">
        <w:rPr>
          <w:color w:val="000000"/>
          <w:sz w:val="24"/>
          <w:szCs w:val="24"/>
        </w:rPr>
        <w:t xml:space="preserve"> </w:t>
      </w:r>
      <w:r w:rsidRPr="00474D81">
        <w:rPr>
          <w:b/>
          <w:bCs/>
          <w:color w:val="000000"/>
          <w:sz w:val="24"/>
          <w:szCs w:val="24"/>
        </w:rPr>
        <w:t>(Table I).</w:t>
      </w:r>
      <w:r w:rsidRPr="00587C2C">
        <w:rPr>
          <w:color w:val="000000"/>
          <w:sz w:val="24"/>
          <w:szCs w:val="24"/>
        </w:rPr>
        <w:t xml:space="preserve"> Within the MPs extracted from the clam tissues, fibres were the most abundant, making up </w:t>
      </w:r>
      <w:r w:rsidR="00DC5E67">
        <w:rPr>
          <w:color w:val="000000"/>
          <w:sz w:val="24"/>
          <w:szCs w:val="24"/>
        </w:rPr>
        <w:t>90</w:t>
      </w:r>
      <w:r w:rsidRPr="00587C2C">
        <w:rPr>
          <w:color w:val="000000"/>
          <w:sz w:val="24"/>
          <w:szCs w:val="24"/>
        </w:rPr>
        <w:t>% of the total MPs, followed by fragments (</w:t>
      </w:r>
      <w:r w:rsidR="00DC5E67">
        <w:rPr>
          <w:color w:val="000000"/>
          <w:sz w:val="24"/>
          <w:szCs w:val="24"/>
        </w:rPr>
        <w:t>10</w:t>
      </w:r>
      <w:r w:rsidR="00734F6A">
        <w:rPr>
          <w:color w:val="000000"/>
          <w:sz w:val="24"/>
          <w:szCs w:val="24"/>
        </w:rPr>
        <w:t>%</w:t>
      </w:r>
      <w:r w:rsidRPr="00587C2C">
        <w:rPr>
          <w:color w:val="000000"/>
          <w:sz w:val="24"/>
          <w:szCs w:val="24"/>
        </w:rPr>
        <w:t xml:space="preserve">) </w:t>
      </w:r>
      <w:r w:rsidRPr="00D067D5">
        <w:rPr>
          <w:b/>
          <w:bCs/>
          <w:color w:val="000000"/>
          <w:sz w:val="24"/>
          <w:szCs w:val="24"/>
        </w:rPr>
        <w:t>(Fig.</w:t>
      </w:r>
      <w:r w:rsidR="00D067D5" w:rsidRPr="00D067D5">
        <w:rPr>
          <w:b/>
          <w:bCs/>
          <w:color w:val="000000"/>
          <w:sz w:val="24"/>
          <w:szCs w:val="24"/>
        </w:rPr>
        <w:t>5</w:t>
      </w:r>
      <w:r w:rsidRPr="00D067D5">
        <w:rPr>
          <w:b/>
          <w:bCs/>
          <w:color w:val="000000"/>
          <w:sz w:val="24"/>
          <w:szCs w:val="24"/>
        </w:rPr>
        <w:t>)</w:t>
      </w:r>
    </w:p>
    <w:p w14:paraId="1A2B5F49" w14:textId="77777777" w:rsidR="00D067D5" w:rsidRDefault="00D067D5" w:rsidP="00AF1533">
      <w:pPr>
        <w:spacing w:line="480" w:lineRule="auto"/>
        <w:jc w:val="center"/>
        <w:rPr>
          <w:rFonts w:cs="Times New Roman"/>
          <w:b/>
          <w:bCs/>
          <w:sz w:val="24"/>
          <w:szCs w:val="24"/>
        </w:rPr>
      </w:pPr>
      <w:r>
        <w:rPr>
          <w:noProof/>
        </w:rPr>
        <w:drawing>
          <wp:inline distT="0" distB="0" distL="0" distR="0" wp14:anchorId="6A383C04" wp14:editId="0A634464">
            <wp:extent cx="4572000" cy="2743200"/>
            <wp:effectExtent l="0" t="0" r="0" b="0"/>
            <wp:docPr id="1213595411" name="Chart 1">
              <a:extLst xmlns:a="http://schemas.openxmlformats.org/drawingml/2006/main">
                <a:ext uri="{FF2B5EF4-FFF2-40B4-BE49-F238E27FC236}">
                  <a16:creationId xmlns:a16="http://schemas.microsoft.com/office/drawing/2014/main" id="{6EAAC45F-AA6F-7A6F-C641-4CCD9BC71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F33203" w14:textId="431D6D12" w:rsidR="00D067D5" w:rsidRDefault="00D067D5" w:rsidP="00AF1533">
      <w:pPr>
        <w:spacing w:line="480" w:lineRule="auto"/>
        <w:jc w:val="center"/>
        <w:rPr>
          <w:rFonts w:cs="Times New Roman"/>
          <w:b/>
          <w:bCs/>
          <w:sz w:val="24"/>
          <w:szCs w:val="24"/>
        </w:rPr>
      </w:pPr>
      <w:r w:rsidRPr="00E03984">
        <w:rPr>
          <w:rFonts w:cs="Times New Roman"/>
          <w:b/>
          <w:bCs/>
          <w:sz w:val="24"/>
          <w:szCs w:val="24"/>
        </w:rPr>
        <w:t>Fig</w:t>
      </w:r>
      <w:r w:rsidR="005F1D50">
        <w:rPr>
          <w:rFonts w:cs="Times New Roman"/>
          <w:b/>
          <w:bCs/>
          <w:sz w:val="24"/>
          <w:szCs w:val="24"/>
        </w:rPr>
        <w:t>.</w:t>
      </w:r>
      <w:r w:rsidRPr="00E03984">
        <w:rPr>
          <w:rFonts w:cs="Times New Roman"/>
          <w:b/>
          <w:bCs/>
          <w:sz w:val="24"/>
          <w:szCs w:val="24"/>
        </w:rPr>
        <w:t xml:space="preserve"> </w:t>
      </w:r>
      <w:r>
        <w:rPr>
          <w:rFonts w:cs="Times New Roman"/>
          <w:b/>
          <w:bCs/>
          <w:sz w:val="24"/>
          <w:szCs w:val="24"/>
        </w:rPr>
        <w:t>5</w:t>
      </w:r>
      <w:r w:rsidR="005F1D50">
        <w:rPr>
          <w:rFonts w:cs="Times New Roman"/>
          <w:b/>
          <w:bCs/>
          <w:sz w:val="24"/>
          <w:szCs w:val="24"/>
        </w:rPr>
        <w:t>.</w:t>
      </w:r>
      <w:r w:rsidRPr="00E03984">
        <w:rPr>
          <w:rFonts w:cs="Times New Roman"/>
          <w:b/>
          <w:bCs/>
          <w:sz w:val="24"/>
          <w:szCs w:val="24"/>
        </w:rPr>
        <w:t xml:space="preserve"> Percentage composition of </w:t>
      </w:r>
      <w:r>
        <w:rPr>
          <w:rFonts w:cs="Times New Roman"/>
          <w:b/>
          <w:bCs/>
          <w:sz w:val="24"/>
          <w:szCs w:val="24"/>
        </w:rPr>
        <w:t>Fibers and Fragments collected from</w:t>
      </w:r>
      <w:r w:rsidRPr="00E03984">
        <w:rPr>
          <w:rFonts w:cs="Times New Roman"/>
          <w:b/>
          <w:bCs/>
          <w:sz w:val="24"/>
          <w:szCs w:val="24"/>
        </w:rPr>
        <w:t xml:space="preserve"> </w:t>
      </w:r>
      <w:proofErr w:type="spellStart"/>
      <w:r w:rsidRPr="00BF0054">
        <w:rPr>
          <w:rFonts w:cs="Times New Roman"/>
          <w:b/>
          <w:bCs/>
          <w:i/>
          <w:iCs/>
          <w:sz w:val="24"/>
          <w:szCs w:val="24"/>
        </w:rPr>
        <w:t>Villorita</w:t>
      </w:r>
      <w:proofErr w:type="spellEnd"/>
      <w:r w:rsidRPr="00BF0054">
        <w:rPr>
          <w:rFonts w:cs="Times New Roman"/>
          <w:b/>
          <w:bCs/>
          <w:i/>
          <w:iCs/>
          <w:sz w:val="24"/>
          <w:szCs w:val="24"/>
        </w:rPr>
        <w:t xml:space="preserve"> </w:t>
      </w:r>
      <w:proofErr w:type="spellStart"/>
      <w:r w:rsidRPr="00BF0054">
        <w:rPr>
          <w:rFonts w:cs="Times New Roman"/>
          <w:b/>
          <w:bCs/>
          <w:i/>
          <w:iCs/>
          <w:sz w:val="24"/>
          <w:szCs w:val="24"/>
        </w:rPr>
        <w:t>cyprinoides</w:t>
      </w:r>
      <w:proofErr w:type="spellEnd"/>
      <w:r w:rsidRPr="00E03984">
        <w:rPr>
          <w:rFonts w:cs="Times New Roman"/>
          <w:b/>
          <w:bCs/>
          <w:sz w:val="24"/>
          <w:szCs w:val="24"/>
        </w:rPr>
        <w:t xml:space="preserve"> collected from Site I</w:t>
      </w:r>
    </w:p>
    <w:p w14:paraId="02A8DDEF" w14:textId="77777777" w:rsidR="00587C2C" w:rsidRPr="00587C2C" w:rsidRDefault="00587C2C" w:rsidP="00AF1533">
      <w:pPr>
        <w:spacing w:line="480" w:lineRule="auto"/>
        <w:ind w:firstLine="720"/>
        <w:jc w:val="both"/>
        <w:rPr>
          <w:color w:val="000000"/>
          <w:sz w:val="24"/>
          <w:szCs w:val="24"/>
        </w:rPr>
      </w:pPr>
      <w:r w:rsidRPr="00587C2C">
        <w:rPr>
          <w:color w:val="000000"/>
          <w:sz w:val="24"/>
          <w:szCs w:val="24"/>
        </w:rPr>
        <w:t xml:space="preserve">A comprehensive evaluation of microplastic (MP) abundance in the selected fish and clam species from Site I revealed that </w:t>
      </w:r>
      <w:proofErr w:type="spellStart"/>
      <w:r w:rsidRPr="00734F6A">
        <w:rPr>
          <w:i/>
          <w:iCs/>
          <w:color w:val="000000"/>
          <w:sz w:val="24"/>
          <w:szCs w:val="24"/>
        </w:rPr>
        <w:t>Villorita</w:t>
      </w:r>
      <w:proofErr w:type="spellEnd"/>
      <w:r w:rsidRPr="00734F6A">
        <w:rPr>
          <w:i/>
          <w:iCs/>
          <w:color w:val="000000"/>
          <w:sz w:val="24"/>
          <w:szCs w:val="24"/>
        </w:rPr>
        <w:t xml:space="preserve"> </w:t>
      </w:r>
      <w:proofErr w:type="spellStart"/>
      <w:r w:rsidRPr="00734F6A">
        <w:rPr>
          <w:i/>
          <w:iCs/>
          <w:color w:val="000000"/>
          <w:sz w:val="24"/>
          <w:szCs w:val="24"/>
        </w:rPr>
        <w:t>cyprinoides</w:t>
      </w:r>
      <w:proofErr w:type="spellEnd"/>
      <w:r w:rsidRPr="00587C2C">
        <w:rPr>
          <w:color w:val="000000"/>
          <w:sz w:val="24"/>
          <w:szCs w:val="24"/>
        </w:rPr>
        <w:t xml:space="preserve"> exhibited a higher MP load (29 MPs) compared </w:t>
      </w:r>
      <w:r w:rsidRPr="00587C2C">
        <w:rPr>
          <w:color w:val="000000"/>
          <w:sz w:val="24"/>
          <w:szCs w:val="24"/>
        </w:rPr>
        <w:lastRenderedPageBreak/>
        <w:t xml:space="preserve">to </w:t>
      </w:r>
      <w:proofErr w:type="spellStart"/>
      <w:r w:rsidRPr="00587C2C">
        <w:rPr>
          <w:color w:val="000000"/>
          <w:sz w:val="24"/>
          <w:szCs w:val="24"/>
        </w:rPr>
        <w:t>Pseudetroplus</w:t>
      </w:r>
      <w:proofErr w:type="spellEnd"/>
      <w:r w:rsidRPr="00587C2C">
        <w:rPr>
          <w:color w:val="000000"/>
          <w:sz w:val="24"/>
          <w:szCs w:val="24"/>
        </w:rPr>
        <w:t xml:space="preserve"> maculatus (22 MPs). This indicates a greater prevalence of microplastics in the clam species relative to the fish species under investigation </w:t>
      </w:r>
      <w:r w:rsidRPr="0050147B">
        <w:rPr>
          <w:b/>
          <w:bCs/>
          <w:color w:val="000000"/>
          <w:sz w:val="24"/>
          <w:szCs w:val="24"/>
        </w:rPr>
        <w:t>(Table I).</w:t>
      </w:r>
    </w:p>
    <w:p w14:paraId="2DD1EEFE" w14:textId="77777777" w:rsidR="00863C5E" w:rsidRDefault="00587C2C" w:rsidP="00863C5E">
      <w:pPr>
        <w:spacing w:line="480" w:lineRule="auto"/>
        <w:ind w:firstLine="720"/>
        <w:jc w:val="both"/>
        <w:rPr>
          <w:color w:val="000000"/>
          <w:sz w:val="24"/>
          <w:szCs w:val="24"/>
        </w:rPr>
      </w:pPr>
      <w:r w:rsidRPr="00587C2C">
        <w:rPr>
          <w:color w:val="000000"/>
          <w:sz w:val="24"/>
          <w:szCs w:val="24"/>
        </w:rPr>
        <w:t xml:space="preserve">An analysis of Microplastic contamination in 10 specimens each of </w:t>
      </w:r>
      <w:proofErr w:type="spellStart"/>
      <w:r w:rsidRPr="00734F6A">
        <w:rPr>
          <w:i/>
          <w:iCs/>
          <w:color w:val="000000"/>
          <w:sz w:val="24"/>
          <w:szCs w:val="24"/>
        </w:rPr>
        <w:t>Pseudetroplus</w:t>
      </w:r>
      <w:proofErr w:type="spellEnd"/>
      <w:r w:rsidRPr="00734F6A">
        <w:rPr>
          <w:i/>
          <w:iCs/>
          <w:color w:val="000000"/>
          <w:sz w:val="24"/>
          <w:szCs w:val="24"/>
        </w:rPr>
        <w:t xml:space="preserve"> maculatus</w:t>
      </w:r>
      <w:r w:rsidRPr="00587C2C">
        <w:rPr>
          <w:color w:val="000000"/>
          <w:sz w:val="24"/>
          <w:szCs w:val="24"/>
        </w:rPr>
        <w:t xml:space="preserve"> and </w:t>
      </w:r>
      <w:proofErr w:type="spellStart"/>
      <w:r w:rsidRPr="00734F6A">
        <w:rPr>
          <w:i/>
          <w:iCs/>
          <w:color w:val="000000"/>
          <w:sz w:val="24"/>
          <w:szCs w:val="24"/>
        </w:rPr>
        <w:t>Villorita</w:t>
      </w:r>
      <w:proofErr w:type="spellEnd"/>
      <w:r w:rsidRPr="00734F6A">
        <w:rPr>
          <w:i/>
          <w:iCs/>
          <w:color w:val="000000"/>
          <w:sz w:val="24"/>
          <w:szCs w:val="24"/>
        </w:rPr>
        <w:t xml:space="preserve"> </w:t>
      </w:r>
      <w:proofErr w:type="spellStart"/>
      <w:r w:rsidRPr="00734F6A">
        <w:rPr>
          <w:i/>
          <w:iCs/>
          <w:color w:val="000000"/>
          <w:sz w:val="24"/>
          <w:szCs w:val="24"/>
        </w:rPr>
        <w:t>cyprinoides</w:t>
      </w:r>
      <w:proofErr w:type="spellEnd"/>
      <w:r w:rsidRPr="00587C2C">
        <w:rPr>
          <w:color w:val="000000"/>
          <w:sz w:val="24"/>
          <w:szCs w:val="24"/>
        </w:rPr>
        <w:t>, randomly selected from the second sampling site</w:t>
      </w:r>
      <w:r w:rsidR="00DC5E67">
        <w:rPr>
          <w:color w:val="000000"/>
          <w:sz w:val="24"/>
          <w:szCs w:val="24"/>
        </w:rPr>
        <w:t xml:space="preserve"> (Site II)</w:t>
      </w:r>
      <w:r w:rsidRPr="00587C2C">
        <w:rPr>
          <w:color w:val="000000"/>
          <w:sz w:val="24"/>
          <w:szCs w:val="24"/>
        </w:rPr>
        <w:t xml:space="preserve"> also indicated that 70% of the fish samples (n=7) and 80% of the clam samples (n=8), highlighted a substantial microplastic load.</w:t>
      </w:r>
      <w:r w:rsidR="00852351" w:rsidRPr="00852351">
        <w:rPr>
          <w:rFonts w:ascii="Segoe UI" w:hAnsi="Segoe UI" w:cs="Segoe UI"/>
          <w:color w:val="404040"/>
        </w:rPr>
        <w:t xml:space="preserve"> </w:t>
      </w:r>
      <w:r w:rsidR="00852351" w:rsidRPr="00852351">
        <w:rPr>
          <w:color w:val="000000"/>
          <w:sz w:val="24"/>
          <w:szCs w:val="24"/>
        </w:rPr>
        <w:t xml:space="preserve">A total of 43 microplastic particles, comprising 38 </w:t>
      </w:r>
      <w:proofErr w:type="spellStart"/>
      <w:r w:rsidR="00852351" w:rsidRPr="00852351">
        <w:rPr>
          <w:color w:val="000000"/>
          <w:sz w:val="24"/>
          <w:szCs w:val="24"/>
        </w:rPr>
        <w:t>fibers</w:t>
      </w:r>
      <w:proofErr w:type="spellEnd"/>
      <w:r w:rsidR="00852351" w:rsidRPr="00852351">
        <w:rPr>
          <w:color w:val="000000"/>
          <w:sz w:val="24"/>
          <w:szCs w:val="24"/>
        </w:rPr>
        <w:t xml:space="preserve"> and 5 fragments, were recovered from the two species</w:t>
      </w:r>
      <w:r w:rsidR="008C6AAB">
        <w:rPr>
          <w:color w:val="000000"/>
          <w:sz w:val="24"/>
          <w:szCs w:val="24"/>
        </w:rPr>
        <w:t xml:space="preserve"> </w:t>
      </w:r>
      <w:r w:rsidR="008C6AAB" w:rsidRPr="0050147B">
        <w:rPr>
          <w:b/>
          <w:bCs/>
          <w:color w:val="000000"/>
          <w:sz w:val="24"/>
          <w:szCs w:val="24"/>
        </w:rPr>
        <w:t>(Table II)</w:t>
      </w:r>
      <w:r w:rsidR="00852351" w:rsidRPr="0050147B">
        <w:rPr>
          <w:b/>
          <w:bCs/>
          <w:color w:val="000000"/>
          <w:sz w:val="24"/>
          <w:szCs w:val="24"/>
        </w:rPr>
        <w:t>.</w:t>
      </w:r>
      <w:r w:rsidR="00852351" w:rsidRPr="00852351">
        <w:rPr>
          <w:color w:val="000000"/>
          <w:sz w:val="24"/>
          <w:szCs w:val="24"/>
        </w:rPr>
        <w:t xml:space="preserve"> </w:t>
      </w:r>
    </w:p>
    <w:p w14:paraId="77DDA8E0" w14:textId="06B06627" w:rsidR="00D067D5" w:rsidRDefault="00D067D5" w:rsidP="00863C5E">
      <w:pPr>
        <w:spacing w:line="480" w:lineRule="auto"/>
        <w:ind w:firstLine="720"/>
        <w:jc w:val="center"/>
        <w:rPr>
          <w:rFonts w:cs="Times New Roman"/>
          <w:b/>
          <w:bCs/>
          <w:sz w:val="24"/>
          <w:szCs w:val="24"/>
        </w:rPr>
      </w:pPr>
      <w:r w:rsidRPr="00A529CC">
        <w:rPr>
          <w:rFonts w:cs="Times New Roman"/>
          <w:b/>
          <w:bCs/>
          <w:sz w:val="24"/>
          <w:szCs w:val="24"/>
        </w:rPr>
        <w:t xml:space="preserve">Table </w:t>
      </w:r>
      <w:r w:rsidR="009B0AC1">
        <w:rPr>
          <w:rFonts w:cs="Times New Roman"/>
          <w:b/>
          <w:bCs/>
          <w:sz w:val="24"/>
          <w:szCs w:val="24"/>
        </w:rPr>
        <w:t>II</w:t>
      </w:r>
      <w:bookmarkStart w:id="3" w:name="_GoBack"/>
      <w:bookmarkEnd w:id="3"/>
      <w:r w:rsidRPr="00A529CC">
        <w:rPr>
          <w:rFonts w:cs="Times New Roman"/>
          <w:b/>
          <w:bCs/>
          <w:sz w:val="24"/>
          <w:szCs w:val="24"/>
        </w:rPr>
        <w:t xml:space="preserve">. </w:t>
      </w:r>
      <w:r>
        <w:rPr>
          <w:rFonts w:cs="Times New Roman"/>
          <w:b/>
          <w:bCs/>
          <w:sz w:val="24"/>
          <w:szCs w:val="24"/>
        </w:rPr>
        <w:t xml:space="preserve">Abundance of Microplastics in </w:t>
      </w:r>
      <w:proofErr w:type="spellStart"/>
      <w:r w:rsidRPr="00863C5E">
        <w:rPr>
          <w:rFonts w:cs="Times New Roman"/>
          <w:b/>
          <w:bCs/>
          <w:i/>
          <w:iCs/>
          <w:sz w:val="24"/>
          <w:szCs w:val="24"/>
        </w:rPr>
        <w:t>Pseudetroplus</w:t>
      </w:r>
      <w:proofErr w:type="spellEnd"/>
      <w:r w:rsidRPr="00684944">
        <w:rPr>
          <w:rFonts w:cs="Times New Roman"/>
          <w:b/>
          <w:bCs/>
          <w:i/>
          <w:iCs/>
          <w:sz w:val="24"/>
          <w:szCs w:val="24"/>
        </w:rPr>
        <w:t xml:space="preserve"> maculatus</w:t>
      </w:r>
      <w:r>
        <w:rPr>
          <w:rFonts w:cs="Times New Roman"/>
          <w:b/>
          <w:bCs/>
          <w:i/>
          <w:iCs/>
          <w:sz w:val="24"/>
          <w:szCs w:val="24"/>
        </w:rPr>
        <w:t xml:space="preserve"> </w:t>
      </w:r>
      <w:r w:rsidRPr="00F505E3">
        <w:rPr>
          <w:rFonts w:cs="Times New Roman"/>
          <w:b/>
          <w:bCs/>
          <w:sz w:val="24"/>
          <w:szCs w:val="24"/>
        </w:rPr>
        <w:t>and</w:t>
      </w:r>
      <w:r>
        <w:rPr>
          <w:rFonts w:cs="Times New Roman"/>
          <w:b/>
          <w:bCs/>
          <w:i/>
          <w:iCs/>
          <w:sz w:val="24"/>
          <w:szCs w:val="24"/>
        </w:rPr>
        <w:t xml:space="preserve"> </w:t>
      </w:r>
      <w:proofErr w:type="spellStart"/>
      <w:r w:rsidRPr="00684944">
        <w:rPr>
          <w:rFonts w:cs="Times New Roman"/>
          <w:b/>
          <w:bCs/>
          <w:i/>
          <w:iCs/>
          <w:sz w:val="24"/>
          <w:szCs w:val="24"/>
        </w:rPr>
        <w:t>Villorita</w:t>
      </w:r>
      <w:proofErr w:type="spellEnd"/>
      <w:r>
        <w:rPr>
          <w:rFonts w:cs="Times New Roman"/>
          <w:b/>
          <w:bCs/>
          <w:i/>
          <w:iCs/>
          <w:sz w:val="24"/>
          <w:szCs w:val="24"/>
        </w:rPr>
        <w:t xml:space="preserve"> </w:t>
      </w:r>
      <w:proofErr w:type="spellStart"/>
      <w:r w:rsidRPr="00684944">
        <w:rPr>
          <w:rFonts w:cs="Times New Roman"/>
          <w:b/>
          <w:bCs/>
          <w:i/>
          <w:iCs/>
          <w:sz w:val="24"/>
          <w:szCs w:val="24"/>
        </w:rPr>
        <w:t>cyprinoides</w:t>
      </w:r>
      <w:proofErr w:type="spellEnd"/>
      <w:r>
        <w:rPr>
          <w:rFonts w:cs="Times New Roman"/>
          <w:b/>
          <w:bCs/>
          <w:i/>
          <w:iCs/>
          <w:sz w:val="24"/>
          <w:szCs w:val="24"/>
        </w:rPr>
        <w:t xml:space="preserve"> </w:t>
      </w:r>
      <w:r w:rsidRPr="00F505E3">
        <w:rPr>
          <w:rFonts w:cs="Times New Roman"/>
          <w:b/>
          <w:bCs/>
          <w:sz w:val="24"/>
          <w:szCs w:val="24"/>
        </w:rPr>
        <w:t xml:space="preserve">collected </w:t>
      </w:r>
      <w:r>
        <w:rPr>
          <w:rFonts w:cs="Times New Roman"/>
          <w:b/>
          <w:bCs/>
          <w:sz w:val="24"/>
          <w:szCs w:val="24"/>
        </w:rPr>
        <w:t>from</w:t>
      </w:r>
      <w:r w:rsidRPr="00F505E3">
        <w:rPr>
          <w:rFonts w:cs="Times New Roman"/>
          <w:b/>
          <w:bCs/>
          <w:sz w:val="24"/>
          <w:szCs w:val="24"/>
        </w:rPr>
        <w:t xml:space="preserve"> </w:t>
      </w:r>
      <w:proofErr w:type="spellStart"/>
      <w:r w:rsidRPr="00F505E3">
        <w:rPr>
          <w:rFonts w:cs="Times New Roman"/>
          <w:b/>
          <w:bCs/>
          <w:sz w:val="24"/>
          <w:szCs w:val="24"/>
        </w:rPr>
        <w:t>Site</w:t>
      </w:r>
      <w:r>
        <w:rPr>
          <w:rFonts w:cs="Times New Roman"/>
          <w:b/>
          <w:bCs/>
          <w:sz w:val="24"/>
          <w:szCs w:val="24"/>
        </w:rPr>
        <w:t>II</w:t>
      </w:r>
      <w:proofErr w:type="spellEnd"/>
      <w:r>
        <w:rPr>
          <w:rFonts w:cs="Times New Roman"/>
          <w:b/>
          <w:bCs/>
          <w:sz w:val="24"/>
          <w:szCs w:val="24"/>
        </w:rPr>
        <w:t xml:space="preserve"> based on colour, shape and Number</w:t>
      </w:r>
    </w:p>
    <w:tbl>
      <w:tblPr>
        <w:tblStyle w:val="TableGrid"/>
        <w:tblW w:w="0" w:type="auto"/>
        <w:jc w:val="center"/>
        <w:tblLook w:val="04A0" w:firstRow="1" w:lastRow="0" w:firstColumn="1" w:lastColumn="0" w:noHBand="0" w:noVBand="1"/>
      </w:tblPr>
      <w:tblGrid>
        <w:gridCol w:w="2721"/>
        <w:gridCol w:w="1337"/>
        <w:gridCol w:w="1650"/>
        <w:gridCol w:w="984"/>
        <w:gridCol w:w="1649"/>
      </w:tblGrid>
      <w:tr w:rsidR="00D067D5" w14:paraId="3CD5A37E" w14:textId="77777777" w:rsidTr="00863C5E">
        <w:trPr>
          <w:trHeight w:val="457"/>
          <w:jc w:val="center"/>
        </w:trPr>
        <w:tc>
          <w:tcPr>
            <w:tcW w:w="2721" w:type="dxa"/>
            <w:vMerge w:val="restart"/>
          </w:tcPr>
          <w:p w14:paraId="0DA47F2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
          <w:p w14:paraId="7AADE23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COLOUR</w:t>
            </w:r>
          </w:p>
        </w:tc>
        <w:tc>
          <w:tcPr>
            <w:tcW w:w="2987" w:type="dxa"/>
            <w:gridSpan w:val="2"/>
          </w:tcPr>
          <w:p w14:paraId="7BCD226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Pseudetroplus</w:t>
            </w:r>
            <w:proofErr w:type="spellEnd"/>
            <w:r w:rsidRPr="00684944">
              <w:rPr>
                <w:rFonts w:cs="Times New Roman"/>
                <w:b/>
                <w:bCs/>
                <w:i/>
                <w:iCs/>
                <w:sz w:val="24"/>
                <w:szCs w:val="24"/>
              </w:rPr>
              <w:t xml:space="preserve"> maculatus</w:t>
            </w:r>
          </w:p>
        </w:tc>
        <w:tc>
          <w:tcPr>
            <w:tcW w:w="2633" w:type="dxa"/>
            <w:gridSpan w:val="2"/>
          </w:tcPr>
          <w:p w14:paraId="07AE17D9" w14:textId="77777777" w:rsidR="00D067D5" w:rsidRPr="00684944" w:rsidRDefault="00D067D5" w:rsidP="00AF1533">
            <w:pPr>
              <w:widowControl w:val="0"/>
              <w:autoSpaceDE w:val="0"/>
              <w:autoSpaceDN w:val="0"/>
              <w:adjustRightInd w:val="0"/>
              <w:spacing w:line="480" w:lineRule="auto"/>
              <w:rPr>
                <w:rFonts w:cs="Times New Roman"/>
                <w:b/>
                <w:bCs/>
                <w:sz w:val="24"/>
                <w:szCs w:val="24"/>
              </w:rPr>
            </w:pPr>
            <w:r w:rsidRPr="00684944">
              <w:rPr>
                <w:rFonts w:cs="Times New Roman"/>
                <w:b/>
                <w:bCs/>
                <w:i/>
                <w:iCs/>
                <w:sz w:val="24"/>
                <w:szCs w:val="24"/>
              </w:rPr>
              <w:t xml:space="preserve"> </w:t>
            </w:r>
            <w:proofErr w:type="spellStart"/>
            <w:r w:rsidRPr="00684944">
              <w:rPr>
                <w:rFonts w:cs="Times New Roman"/>
                <w:b/>
                <w:bCs/>
                <w:i/>
                <w:iCs/>
                <w:sz w:val="24"/>
                <w:szCs w:val="24"/>
              </w:rPr>
              <w:t>Villorita</w:t>
            </w:r>
            <w:proofErr w:type="spellEnd"/>
            <w:r w:rsidRPr="00684944">
              <w:rPr>
                <w:rFonts w:cs="Times New Roman"/>
                <w:b/>
                <w:bCs/>
                <w:i/>
                <w:iCs/>
                <w:sz w:val="24"/>
                <w:szCs w:val="24"/>
              </w:rPr>
              <w:t xml:space="preserve"> </w:t>
            </w:r>
            <w:proofErr w:type="spellStart"/>
            <w:r w:rsidRPr="00684944">
              <w:rPr>
                <w:rFonts w:cs="Times New Roman"/>
                <w:b/>
                <w:bCs/>
                <w:i/>
                <w:iCs/>
                <w:sz w:val="24"/>
                <w:szCs w:val="24"/>
              </w:rPr>
              <w:t>cyprinoides</w:t>
            </w:r>
            <w:proofErr w:type="spellEnd"/>
          </w:p>
        </w:tc>
      </w:tr>
      <w:tr w:rsidR="00D067D5" w14:paraId="7D380C86" w14:textId="77777777" w:rsidTr="00863C5E">
        <w:trPr>
          <w:trHeight w:val="457"/>
          <w:jc w:val="center"/>
        </w:trPr>
        <w:tc>
          <w:tcPr>
            <w:tcW w:w="2721" w:type="dxa"/>
            <w:vMerge/>
          </w:tcPr>
          <w:p w14:paraId="6AEDF36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
        </w:tc>
        <w:tc>
          <w:tcPr>
            <w:tcW w:w="1337" w:type="dxa"/>
          </w:tcPr>
          <w:p w14:paraId="45A0E14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49" w:type="dxa"/>
          </w:tcPr>
          <w:p w14:paraId="47EF800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c>
          <w:tcPr>
            <w:tcW w:w="984" w:type="dxa"/>
          </w:tcPr>
          <w:p w14:paraId="4A0EF2C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49" w:type="dxa"/>
          </w:tcPr>
          <w:p w14:paraId="3A8436D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r>
      <w:tr w:rsidR="00D067D5" w14:paraId="285515AD" w14:textId="77777777" w:rsidTr="00863C5E">
        <w:trPr>
          <w:trHeight w:val="490"/>
          <w:jc w:val="center"/>
        </w:trPr>
        <w:tc>
          <w:tcPr>
            <w:tcW w:w="2721" w:type="dxa"/>
          </w:tcPr>
          <w:p w14:paraId="6A4562A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BLUE</w:t>
            </w:r>
          </w:p>
        </w:tc>
        <w:tc>
          <w:tcPr>
            <w:tcW w:w="1337" w:type="dxa"/>
          </w:tcPr>
          <w:p w14:paraId="02E6386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649" w:type="dxa"/>
          </w:tcPr>
          <w:p w14:paraId="550F50F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47A1E36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4</w:t>
            </w:r>
          </w:p>
        </w:tc>
        <w:tc>
          <w:tcPr>
            <w:tcW w:w="1649" w:type="dxa"/>
          </w:tcPr>
          <w:p w14:paraId="289CF44E"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7388A834" w14:textId="77777777" w:rsidTr="00863C5E">
        <w:trPr>
          <w:trHeight w:val="501"/>
          <w:jc w:val="center"/>
        </w:trPr>
        <w:tc>
          <w:tcPr>
            <w:tcW w:w="2721" w:type="dxa"/>
          </w:tcPr>
          <w:p w14:paraId="632D504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GREEN</w:t>
            </w:r>
          </w:p>
        </w:tc>
        <w:tc>
          <w:tcPr>
            <w:tcW w:w="1337" w:type="dxa"/>
          </w:tcPr>
          <w:p w14:paraId="5C6EC4F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649" w:type="dxa"/>
          </w:tcPr>
          <w:p w14:paraId="2086D82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702002C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17174A4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4C7C0779" w14:textId="77777777" w:rsidTr="00863C5E">
        <w:trPr>
          <w:trHeight w:val="501"/>
          <w:jc w:val="center"/>
        </w:trPr>
        <w:tc>
          <w:tcPr>
            <w:tcW w:w="2721" w:type="dxa"/>
          </w:tcPr>
          <w:p w14:paraId="5CA9D81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RED</w:t>
            </w:r>
          </w:p>
        </w:tc>
        <w:tc>
          <w:tcPr>
            <w:tcW w:w="1337" w:type="dxa"/>
          </w:tcPr>
          <w:p w14:paraId="7AD4A8D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8</w:t>
            </w:r>
          </w:p>
        </w:tc>
        <w:tc>
          <w:tcPr>
            <w:tcW w:w="1649" w:type="dxa"/>
          </w:tcPr>
          <w:p w14:paraId="4B5F792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1</w:t>
            </w:r>
          </w:p>
        </w:tc>
        <w:tc>
          <w:tcPr>
            <w:tcW w:w="984" w:type="dxa"/>
          </w:tcPr>
          <w:p w14:paraId="28B6EC9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0C9F0B2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054D23B0" w14:textId="77777777" w:rsidTr="00863C5E">
        <w:trPr>
          <w:trHeight w:val="501"/>
          <w:jc w:val="center"/>
        </w:trPr>
        <w:tc>
          <w:tcPr>
            <w:tcW w:w="2721" w:type="dxa"/>
          </w:tcPr>
          <w:p w14:paraId="4D37962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BLACK</w:t>
            </w:r>
          </w:p>
        </w:tc>
        <w:tc>
          <w:tcPr>
            <w:tcW w:w="1337" w:type="dxa"/>
          </w:tcPr>
          <w:p w14:paraId="6888574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649" w:type="dxa"/>
          </w:tcPr>
          <w:p w14:paraId="5188CAA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07D2772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7</w:t>
            </w:r>
          </w:p>
        </w:tc>
        <w:tc>
          <w:tcPr>
            <w:tcW w:w="1649" w:type="dxa"/>
          </w:tcPr>
          <w:p w14:paraId="3031E5E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1FF0AAD7" w14:textId="77777777" w:rsidTr="00863C5E">
        <w:trPr>
          <w:trHeight w:val="501"/>
          <w:jc w:val="center"/>
        </w:trPr>
        <w:tc>
          <w:tcPr>
            <w:tcW w:w="2721" w:type="dxa"/>
          </w:tcPr>
          <w:p w14:paraId="7B5ED1D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TRANSPARENT</w:t>
            </w:r>
          </w:p>
        </w:tc>
        <w:tc>
          <w:tcPr>
            <w:tcW w:w="1337" w:type="dxa"/>
          </w:tcPr>
          <w:p w14:paraId="7FA4A95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6B02AF5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984" w:type="dxa"/>
          </w:tcPr>
          <w:p w14:paraId="610DE3B0"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6CE4C89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r>
      <w:tr w:rsidR="00D067D5" w14:paraId="3C349D3A" w14:textId="77777777" w:rsidTr="00863C5E">
        <w:trPr>
          <w:trHeight w:val="577"/>
          <w:jc w:val="center"/>
        </w:trPr>
        <w:tc>
          <w:tcPr>
            <w:tcW w:w="2721" w:type="dxa"/>
          </w:tcPr>
          <w:p w14:paraId="6ED6CD59" w14:textId="77777777" w:rsidR="00D067D5" w:rsidRPr="00C55F6B" w:rsidRDefault="00D067D5" w:rsidP="00AF1533">
            <w:pPr>
              <w:widowControl w:val="0"/>
              <w:autoSpaceDE w:val="0"/>
              <w:autoSpaceDN w:val="0"/>
              <w:adjustRightInd w:val="0"/>
              <w:spacing w:line="480" w:lineRule="auto"/>
              <w:jc w:val="center"/>
              <w:rPr>
                <w:rFonts w:cs="Times New Roman"/>
                <w:b/>
                <w:bCs/>
                <w:sz w:val="28"/>
                <w:szCs w:val="28"/>
              </w:rPr>
            </w:pPr>
            <w:r w:rsidRPr="00C55F6B">
              <w:rPr>
                <w:rFonts w:cs="Times New Roman"/>
                <w:b/>
                <w:bCs/>
                <w:sz w:val="28"/>
                <w:szCs w:val="28"/>
              </w:rPr>
              <w:t>Total</w:t>
            </w:r>
          </w:p>
        </w:tc>
        <w:tc>
          <w:tcPr>
            <w:tcW w:w="2987" w:type="dxa"/>
            <w:gridSpan w:val="2"/>
          </w:tcPr>
          <w:p w14:paraId="4190C7F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21</w:t>
            </w:r>
          </w:p>
        </w:tc>
        <w:tc>
          <w:tcPr>
            <w:tcW w:w="2633" w:type="dxa"/>
            <w:gridSpan w:val="2"/>
          </w:tcPr>
          <w:p w14:paraId="6A5439A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22</w:t>
            </w:r>
          </w:p>
        </w:tc>
      </w:tr>
    </w:tbl>
    <w:p w14:paraId="5D0DA790" w14:textId="03A3CD77" w:rsidR="00A1163F" w:rsidRDefault="00852351" w:rsidP="00AF1533">
      <w:pPr>
        <w:spacing w:line="480" w:lineRule="auto"/>
        <w:ind w:firstLine="720"/>
        <w:jc w:val="both"/>
        <w:rPr>
          <w:color w:val="000000"/>
          <w:sz w:val="24"/>
          <w:szCs w:val="24"/>
        </w:rPr>
      </w:pPr>
      <w:r w:rsidRPr="00852351">
        <w:rPr>
          <w:color w:val="000000"/>
          <w:sz w:val="24"/>
          <w:szCs w:val="24"/>
        </w:rPr>
        <w:t xml:space="preserve">Specifically, 18 </w:t>
      </w:r>
      <w:proofErr w:type="spellStart"/>
      <w:r w:rsidR="008C6AAB">
        <w:rPr>
          <w:color w:val="000000"/>
          <w:sz w:val="24"/>
          <w:szCs w:val="24"/>
        </w:rPr>
        <w:t>fibers</w:t>
      </w:r>
      <w:proofErr w:type="spellEnd"/>
      <w:r w:rsidR="00474D81">
        <w:rPr>
          <w:color w:val="000000"/>
          <w:sz w:val="24"/>
          <w:szCs w:val="24"/>
        </w:rPr>
        <w:t xml:space="preserve"> (</w:t>
      </w:r>
      <w:r w:rsidR="00135CF8">
        <w:rPr>
          <w:color w:val="000000"/>
          <w:sz w:val="24"/>
          <w:szCs w:val="24"/>
        </w:rPr>
        <w:t>86</w:t>
      </w:r>
      <w:r w:rsidR="00474D81">
        <w:rPr>
          <w:color w:val="000000"/>
          <w:sz w:val="24"/>
          <w:szCs w:val="24"/>
        </w:rPr>
        <w:t>%)</w:t>
      </w:r>
      <w:r w:rsidRPr="00852351">
        <w:rPr>
          <w:color w:val="000000"/>
          <w:sz w:val="24"/>
          <w:szCs w:val="24"/>
        </w:rPr>
        <w:t xml:space="preserve"> and 3 </w:t>
      </w:r>
      <w:r w:rsidR="008C6AAB">
        <w:rPr>
          <w:color w:val="000000"/>
          <w:sz w:val="24"/>
          <w:szCs w:val="24"/>
        </w:rPr>
        <w:t>fragments</w:t>
      </w:r>
      <w:r w:rsidRPr="00852351">
        <w:rPr>
          <w:color w:val="000000"/>
          <w:sz w:val="24"/>
          <w:szCs w:val="24"/>
        </w:rPr>
        <w:t xml:space="preserve"> </w:t>
      </w:r>
      <w:r w:rsidR="00474D81">
        <w:rPr>
          <w:color w:val="000000"/>
          <w:sz w:val="24"/>
          <w:szCs w:val="24"/>
        </w:rPr>
        <w:t>(</w:t>
      </w:r>
      <w:r w:rsidR="00135CF8">
        <w:rPr>
          <w:color w:val="000000"/>
          <w:sz w:val="24"/>
          <w:szCs w:val="24"/>
        </w:rPr>
        <w:t>14</w:t>
      </w:r>
      <w:r w:rsidR="00474D81">
        <w:rPr>
          <w:color w:val="000000"/>
          <w:sz w:val="24"/>
          <w:szCs w:val="24"/>
        </w:rPr>
        <w:t xml:space="preserve">%) </w:t>
      </w:r>
      <w:r w:rsidRPr="00852351">
        <w:rPr>
          <w:color w:val="000000"/>
          <w:sz w:val="24"/>
          <w:szCs w:val="24"/>
        </w:rPr>
        <w:t>were extracted from </w:t>
      </w:r>
      <w:proofErr w:type="spellStart"/>
      <w:r w:rsidRPr="00852351">
        <w:rPr>
          <w:i/>
          <w:iCs/>
          <w:color w:val="000000"/>
          <w:sz w:val="24"/>
          <w:szCs w:val="24"/>
        </w:rPr>
        <w:t>Pseudetroplus</w:t>
      </w:r>
      <w:proofErr w:type="spellEnd"/>
      <w:r w:rsidRPr="00852351">
        <w:rPr>
          <w:i/>
          <w:iCs/>
          <w:color w:val="000000"/>
          <w:sz w:val="24"/>
          <w:szCs w:val="24"/>
        </w:rPr>
        <w:t xml:space="preserve"> maculatus</w:t>
      </w:r>
      <w:r w:rsidR="00474D81">
        <w:rPr>
          <w:i/>
          <w:iCs/>
          <w:color w:val="000000"/>
          <w:sz w:val="24"/>
          <w:szCs w:val="24"/>
        </w:rPr>
        <w:t xml:space="preserve"> </w:t>
      </w:r>
      <w:r w:rsidR="00474D81" w:rsidRPr="008C6AAB">
        <w:rPr>
          <w:b/>
          <w:bCs/>
          <w:color w:val="000000"/>
          <w:sz w:val="24"/>
          <w:szCs w:val="24"/>
        </w:rPr>
        <w:t xml:space="preserve">(Fig: </w:t>
      </w:r>
      <w:r w:rsidR="00D067D5">
        <w:rPr>
          <w:b/>
          <w:bCs/>
          <w:color w:val="000000"/>
          <w:sz w:val="24"/>
          <w:szCs w:val="24"/>
        </w:rPr>
        <w:t>6</w:t>
      </w:r>
      <w:r w:rsidR="00474D81" w:rsidRPr="008C6AAB">
        <w:rPr>
          <w:b/>
          <w:bCs/>
          <w:color w:val="000000"/>
          <w:sz w:val="24"/>
          <w:szCs w:val="24"/>
        </w:rPr>
        <w:t>)</w:t>
      </w:r>
      <w:r w:rsidRPr="008C6AAB">
        <w:rPr>
          <w:b/>
          <w:bCs/>
          <w:color w:val="000000"/>
          <w:sz w:val="24"/>
          <w:szCs w:val="24"/>
        </w:rPr>
        <w:t>,</w:t>
      </w:r>
      <w:r w:rsidRPr="00852351">
        <w:rPr>
          <w:color w:val="000000"/>
          <w:sz w:val="24"/>
          <w:szCs w:val="24"/>
        </w:rPr>
        <w:t xml:space="preserve"> while 20 </w:t>
      </w:r>
      <w:r w:rsidR="00D36801" w:rsidRPr="00852351">
        <w:rPr>
          <w:color w:val="000000"/>
          <w:sz w:val="24"/>
          <w:szCs w:val="24"/>
        </w:rPr>
        <w:t>Fibers</w:t>
      </w:r>
      <w:r w:rsidR="00474D81">
        <w:rPr>
          <w:color w:val="000000"/>
          <w:sz w:val="24"/>
          <w:szCs w:val="24"/>
        </w:rPr>
        <w:t xml:space="preserve"> (91%)</w:t>
      </w:r>
      <w:r w:rsidRPr="00852351">
        <w:rPr>
          <w:color w:val="000000"/>
          <w:sz w:val="24"/>
          <w:szCs w:val="24"/>
        </w:rPr>
        <w:t xml:space="preserve"> and 2 fragments</w:t>
      </w:r>
      <w:r w:rsidR="00474D81">
        <w:rPr>
          <w:color w:val="000000"/>
          <w:sz w:val="24"/>
          <w:szCs w:val="24"/>
        </w:rPr>
        <w:t xml:space="preserve"> (9%)</w:t>
      </w:r>
      <w:r w:rsidRPr="00852351">
        <w:rPr>
          <w:color w:val="000000"/>
          <w:sz w:val="24"/>
          <w:szCs w:val="24"/>
        </w:rPr>
        <w:t xml:space="preserve"> were isolated from </w:t>
      </w:r>
      <w:proofErr w:type="spellStart"/>
      <w:r w:rsidRPr="00852351">
        <w:rPr>
          <w:i/>
          <w:iCs/>
          <w:color w:val="000000"/>
          <w:sz w:val="24"/>
          <w:szCs w:val="24"/>
        </w:rPr>
        <w:t>Villorita</w:t>
      </w:r>
      <w:proofErr w:type="spellEnd"/>
      <w:r w:rsidRPr="00852351">
        <w:rPr>
          <w:i/>
          <w:iCs/>
          <w:color w:val="000000"/>
          <w:sz w:val="24"/>
          <w:szCs w:val="24"/>
        </w:rPr>
        <w:t xml:space="preserve"> </w:t>
      </w:r>
      <w:proofErr w:type="spellStart"/>
      <w:r w:rsidRPr="00852351">
        <w:rPr>
          <w:i/>
          <w:iCs/>
          <w:color w:val="000000"/>
          <w:sz w:val="24"/>
          <w:szCs w:val="24"/>
        </w:rPr>
        <w:t>cyprinoides</w:t>
      </w:r>
      <w:proofErr w:type="spellEnd"/>
      <w:r w:rsidR="00474D81">
        <w:rPr>
          <w:i/>
          <w:iCs/>
          <w:color w:val="000000"/>
          <w:sz w:val="24"/>
          <w:szCs w:val="24"/>
        </w:rPr>
        <w:t xml:space="preserve"> </w:t>
      </w:r>
      <w:r w:rsidR="00474D81" w:rsidRPr="008C6AAB">
        <w:rPr>
          <w:b/>
          <w:bCs/>
          <w:color w:val="000000"/>
          <w:sz w:val="24"/>
          <w:szCs w:val="24"/>
        </w:rPr>
        <w:t>(Fig:</w:t>
      </w:r>
      <w:r w:rsidR="00D067D5">
        <w:rPr>
          <w:b/>
          <w:bCs/>
          <w:color w:val="000000"/>
          <w:sz w:val="24"/>
          <w:szCs w:val="24"/>
        </w:rPr>
        <w:t>7</w:t>
      </w:r>
      <w:r w:rsidR="00474D81" w:rsidRPr="008C6AAB">
        <w:rPr>
          <w:b/>
          <w:bCs/>
          <w:color w:val="000000"/>
          <w:sz w:val="24"/>
          <w:szCs w:val="24"/>
        </w:rPr>
        <w:t>)</w:t>
      </w:r>
      <w:r w:rsidR="008C6AAB">
        <w:rPr>
          <w:b/>
          <w:bCs/>
          <w:color w:val="000000"/>
          <w:sz w:val="24"/>
          <w:szCs w:val="24"/>
        </w:rPr>
        <w:t>.</w:t>
      </w:r>
      <w:r w:rsidR="00474D81" w:rsidRPr="00474D81">
        <w:rPr>
          <w:b/>
          <w:bCs/>
          <w:color w:val="000000"/>
          <w:sz w:val="24"/>
          <w:szCs w:val="24"/>
        </w:rPr>
        <w:t xml:space="preserve"> </w:t>
      </w:r>
      <w:r w:rsidR="00A1163F" w:rsidRPr="00587C2C">
        <w:rPr>
          <w:color w:val="000000"/>
          <w:sz w:val="24"/>
          <w:szCs w:val="24"/>
        </w:rPr>
        <w:t xml:space="preserve">These findings suggest a significant MP load in both species. </w:t>
      </w:r>
    </w:p>
    <w:p w14:paraId="2A00BE21" w14:textId="77777777" w:rsidR="00D067D5" w:rsidRDefault="00D067D5" w:rsidP="00AF1533">
      <w:pPr>
        <w:spacing w:line="480" w:lineRule="auto"/>
        <w:jc w:val="center"/>
        <w:rPr>
          <w:rFonts w:cs="Times New Roman"/>
          <w:b/>
          <w:bCs/>
          <w:sz w:val="24"/>
          <w:szCs w:val="24"/>
        </w:rPr>
      </w:pPr>
      <w:r>
        <w:rPr>
          <w:noProof/>
        </w:rPr>
        <w:lastRenderedPageBreak/>
        <w:drawing>
          <wp:inline distT="0" distB="0" distL="0" distR="0" wp14:anchorId="662220B2" wp14:editId="464D405A">
            <wp:extent cx="4572000" cy="2743200"/>
            <wp:effectExtent l="0" t="0" r="0" b="0"/>
            <wp:docPr id="1226942983" name="Chart 1">
              <a:extLst xmlns:a="http://schemas.openxmlformats.org/drawingml/2006/main">
                <a:ext uri="{FF2B5EF4-FFF2-40B4-BE49-F238E27FC236}">
                  <a16:creationId xmlns:a16="http://schemas.microsoft.com/office/drawing/2014/main" id="{CF9C1E5B-2A78-CB28-709D-3C6B7782F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642667" w14:textId="0F8D4180" w:rsidR="00D067D5" w:rsidRDefault="00D067D5" w:rsidP="00863C5E">
      <w:pPr>
        <w:widowControl w:val="0"/>
        <w:tabs>
          <w:tab w:val="left" w:pos="6968"/>
        </w:tabs>
        <w:autoSpaceDE w:val="0"/>
        <w:autoSpaceDN w:val="0"/>
        <w:adjustRightInd w:val="0"/>
        <w:spacing w:line="276" w:lineRule="auto"/>
        <w:jc w:val="center"/>
        <w:rPr>
          <w:rFonts w:cs="Times New Roman"/>
          <w:b/>
          <w:bCs/>
          <w:sz w:val="24"/>
          <w:szCs w:val="24"/>
        </w:rPr>
      </w:pPr>
      <w:r w:rsidRPr="00275F37">
        <w:rPr>
          <w:rFonts w:cs="Times New Roman"/>
          <w:b/>
          <w:bCs/>
          <w:sz w:val="24"/>
          <w:szCs w:val="24"/>
        </w:rPr>
        <w:t>Fig.</w:t>
      </w:r>
      <w:r w:rsidR="005F1D50">
        <w:rPr>
          <w:rFonts w:cs="Times New Roman"/>
          <w:b/>
          <w:bCs/>
          <w:sz w:val="24"/>
          <w:szCs w:val="24"/>
        </w:rPr>
        <w:t xml:space="preserve"> </w:t>
      </w:r>
      <w:r>
        <w:rPr>
          <w:rFonts w:cs="Times New Roman"/>
          <w:b/>
          <w:bCs/>
          <w:sz w:val="24"/>
          <w:szCs w:val="24"/>
        </w:rPr>
        <w:t>6</w:t>
      </w:r>
      <w:r w:rsidRPr="00275F37">
        <w:rPr>
          <w:rFonts w:cs="Times New Roman"/>
          <w:b/>
          <w:bCs/>
          <w:sz w:val="24"/>
          <w:szCs w:val="24"/>
        </w:rPr>
        <w:t xml:space="preserve">. </w:t>
      </w:r>
      <w:r w:rsidRPr="00E03984">
        <w:rPr>
          <w:rFonts w:cs="Times New Roman"/>
          <w:b/>
          <w:bCs/>
          <w:sz w:val="24"/>
          <w:szCs w:val="24"/>
        </w:rPr>
        <w:t xml:space="preserve">Percentage composition of </w:t>
      </w:r>
      <w:r>
        <w:rPr>
          <w:rFonts w:cs="Times New Roman"/>
          <w:b/>
          <w:bCs/>
          <w:sz w:val="24"/>
          <w:szCs w:val="24"/>
        </w:rPr>
        <w:t>Fibers and Fragments collected from</w:t>
      </w:r>
      <w:r w:rsidRPr="00E03984">
        <w:rPr>
          <w:rFonts w:cs="Times New Roman"/>
          <w:b/>
          <w:bCs/>
          <w:sz w:val="24"/>
          <w:szCs w:val="24"/>
        </w:rPr>
        <w:t xml:space="preserve"> in </w:t>
      </w:r>
      <w:proofErr w:type="spellStart"/>
      <w:r w:rsidRPr="00E421E5">
        <w:rPr>
          <w:rFonts w:cs="Times New Roman"/>
          <w:b/>
          <w:bCs/>
          <w:i/>
          <w:iCs/>
          <w:sz w:val="24"/>
          <w:szCs w:val="24"/>
        </w:rPr>
        <w:t>Pseudetroplus</w:t>
      </w:r>
      <w:proofErr w:type="spellEnd"/>
      <w:r w:rsidRPr="00E421E5">
        <w:rPr>
          <w:rFonts w:cs="Times New Roman"/>
          <w:b/>
          <w:bCs/>
          <w:i/>
          <w:iCs/>
          <w:sz w:val="24"/>
          <w:szCs w:val="24"/>
        </w:rPr>
        <w:t xml:space="preserve"> maculatus</w:t>
      </w:r>
      <w:r w:rsidRPr="00E03984">
        <w:rPr>
          <w:rFonts w:cs="Times New Roman"/>
          <w:b/>
          <w:bCs/>
          <w:sz w:val="24"/>
          <w:szCs w:val="24"/>
        </w:rPr>
        <w:t xml:space="preserve"> collected from Site </w:t>
      </w:r>
      <w:r>
        <w:rPr>
          <w:rFonts w:cs="Times New Roman"/>
          <w:b/>
          <w:bCs/>
          <w:sz w:val="24"/>
          <w:szCs w:val="24"/>
        </w:rPr>
        <w:t>I</w:t>
      </w:r>
      <w:r w:rsidRPr="00E03984">
        <w:rPr>
          <w:rFonts w:cs="Times New Roman"/>
          <w:b/>
          <w:bCs/>
          <w:sz w:val="24"/>
          <w:szCs w:val="24"/>
        </w:rPr>
        <w:t>I</w:t>
      </w:r>
      <w:r>
        <w:rPr>
          <w:rFonts w:cs="Times New Roman"/>
          <w:b/>
          <w:bCs/>
          <w:sz w:val="24"/>
          <w:szCs w:val="24"/>
        </w:rPr>
        <w:t>.</w:t>
      </w:r>
    </w:p>
    <w:p w14:paraId="70478057" w14:textId="77777777" w:rsidR="00D067D5" w:rsidRDefault="00D067D5" w:rsidP="00AF1533">
      <w:pPr>
        <w:spacing w:line="480" w:lineRule="auto"/>
        <w:jc w:val="center"/>
        <w:rPr>
          <w:rFonts w:cs="Times New Roman"/>
          <w:b/>
          <w:bCs/>
          <w:sz w:val="24"/>
          <w:szCs w:val="24"/>
        </w:rPr>
      </w:pPr>
      <w:r>
        <w:rPr>
          <w:noProof/>
        </w:rPr>
        <w:drawing>
          <wp:inline distT="0" distB="0" distL="0" distR="0" wp14:anchorId="3E33CEA4" wp14:editId="648B4E22">
            <wp:extent cx="4572000" cy="2743200"/>
            <wp:effectExtent l="0" t="0" r="0" b="0"/>
            <wp:docPr id="1078342661" name="Chart 1">
              <a:extLst xmlns:a="http://schemas.openxmlformats.org/drawingml/2006/main">
                <a:ext uri="{FF2B5EF4-FFF2-40B4-BE49-F238E27FC236}">
                  <a16:creationId xmlns:a16="http://schemas.microsoft.com/office/drawing/2014/main" id="{A3C5C3DE-F4A7-242F-366A-0762346F9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136C71" w14:textId="43DF17FF" w:rsidR="00D067D5" w:rsidRDefault="00D067D5" w:rsidP="00AF1533">
      <w:pPr>
        <w:widowControl w:val="0"/>
        <w:tabs>
          <w:tab w:val="left" w:pos="6968"/>
        </w:tabs>
        <w:autoSpaceDE w:val="0"/>
        <w:autoSpaceDN w:val="0"/>
        <w:adjustRightInd w:val="0"/>
        <w:spacing w:line="480" w:lineRule="auto"/>
        <w:jc w:val="center"/>
        <w:rPr>
          <w:rFonts w:cs="Times New Roman"/>
          <w:b/>
          <w:bCs/>
          <w:sz w:val="24"/>
          <w:szCs w:val="24"/>
        </w:rPr>
      </w:pPr>
      <w:r w:rsidRPr="00275F37">
        <w:rPr>
          <w:rFonts w:cs="Times New Roman"/>
          <w:b/>
          <w:bCs/>
          <w:sz w:val="24"/>
          <w:szCs w:val="24"/>
        </w:rPr>
        <w:t>Fig.</w:t>
      </w:r>
      <w:r>
        <w:rPr>
          <w:rFonts w:cs="Times New Roman"/>
          <w:b/>
          <w:bCs/>
          <w:sz w:val="24"/>
          <w:szCs w:val="24"/>
        </w:rPr>
        <w:t>7</w:t>
      </w:r>
      <w:r w:rsidRPr="00275F37">
        <w:rPr>
          <w:rFonts w:cs="Times New Roman"/>
          <w:b/>
          <w:bCs/>
          <w:sz w:val="24"/>
          <w:szCs w:val="24"/>
        </w:rPr>
        <w:t xml:space="preserve">. </w:t>
      </w:r>
      <w:r w:rsidRPr="00E03984">
        <w:rPr>
          <w:rFonts w:cs="Times New Roman"/>
          <w:b/>
          <w:bCs/>
          <w:sz w:val="24"/>
          <w:szCs w:val="24"/>
        </w:rPr>
        <w:t>Percentage composition of</w:t>
      </w:r>
      <w:r>
        <w:rPr>
          <w:rFonts w:cs="Times New Roman"/>
          <w:b/>
          <w:bCs/>
          <w:sz w:val="24"/>
          <w:szCs w:val="24"/>
        </w:rPr>
        <w:t xml:space="preserve"> Fibers and Fragments collected from</w:t>
      </w:r>
      <w:r w:rsidRPr="00E03984">
        <w:rPr>
          <w:rFonts w:cs="Times New Roman"/>
          <w:b/>
          <w:bCs/>
          <w:sz w:val="24"/>
          <w:szCs w:val="24"/>
        </w:rPr>
        <w:t xml:space="preserve"> </w:t>
      </w:r>
      <w:proofErr w:type="spellStart"/>
      <w:r w:rsidRPr="00A90991">
        <w:rPr>
          <w:rFonts w:cs="Times New Roman"/>
          <w:b/>
          <w:bCs/>
          <w:i/>
          <w:iCs/>
          <w:sz w:val="24"/>
          <w:szCs w:val="24"/>
        </w:rPr>
        <w:t>Villorita</w:t>
      </w:r>
      <w:proofErr w:type="spellEnd"/>
      <w:r w:rsidRPr="00A90991">
        <w:rPr>
          <w:rFonts w:cs="Times New Roman"/>
          <w:b/>
          <w:bCs/>
          <w:i/>
          <w:iCs/>
          <w:sz w:val="24"/>
          <w:szCs w:val="24"/>
        </w:rPr>
        <w:t xml:space="preserve"> </w:t>
      </w:r>
      <w:proofErr w:type="spellStart"/>
      <w:r w:rsidRPr="00A90991">
        <w:rPr>
          <w:rFonts w:cs="Times New Roman"/>
          <w:b/>
          <w:bCs/>
          <w:i/>
          <w:iCs/>
          <w:sz w:val="24"/>
          <w:szCs w:val="24"/>
        </w:rPr>
        <w:t>cyprinoides</w:t>
      </w:r>
      <w:proofErr w:type="spellEnd"/>
      <w:r w:rsidRPr="00E03984">
        <w:rPr>
          <w:rFonts w:cs="Times New Roman"/>
          <w:b/>
          <w:bCs/>
          <w:sz w:val="24"/>
          <w:szCs w:val="24"/>
        </w:rPr>
        <w:t xml:space="preserve"> collected from Site</w:t>
      </w:r>
      <w:r>
        <w:rPr>
          <w:rFonts w:cs="Times New Roman"/>
          <w:b/>
          <w:bCs/>
          <w:sz w:val="24"/>
          <w:szCs w:val="24"/>
        </w:rPr>
        <w:t xml:space="preserve"> II</w:t>
      </w:r>
      <w:r w:rsidRPr="00684944">
        <w:rPr>
          <w:rFonts w:cs="Times New Roman"/>
          <w:b/>
          <w:bCs/>
          <w:sz w:val="24"/>
          <w:szCs w:val="24"/>
        </w:rPr>
        <w:t>.</w:t>
      </w:r>
    </w:p>
    <w:p w14:paraId="51F78D0A" w14:textId="61503B7E" w:rsidR="00902F5C" w:rsidRPr="007345D3" w:rsidRDefault="002042FD" w:rsidP="00902F5C">
      <w:pPr>
        <w:spacing w:line="480" w:lineRule="auto"/>
        <w:ind w:firstLine="720"/>
        <w:jc w:val="both"/>
        <w:rPr>
          <w:color w:val="000000"/>
          <w:sz w:val="24"/>
          <w:szCs w:val="24"/>
        </w:rPr>
      </w:pPr>
      <w:r>
        <w:rPr>
          <w:color w:val="000000"/>
          <w:sz w:val="24"/>
          <w:szCs w:val="24"/>
        </w:rPr>
        <w:t>T</w:t>
      </w:r>
      <w:r w:rsidR="002D074F" w:rsidRPr="007345D3">
        <w:rPr>
          <w:color w:val="000000"/>
          <w:sz w:val="24"/>
          <w:szCs w:val="24"/>
        </w:rPr>
        <w:t xml:space="preserve">he urgent need to </w:t>
      </w:r>
      <w:r>
        <w:rPr>
          <w:color w:val="000000"/>
          <w:sz w:val="24"/>
          <w:szCs w:val="24"/>
        </w:rPr>
        <w:t>mitigate</w:t>
      </w:r>
      <w:r w:rsidR="002D074F" w:rsidRPr="007345D3">
        <w:rPr>
          <w:color w:val="000000"/>
          <w:sz w:val="24"/>
          <w:szCs w:val="24"/>
        </w:rPr>
        <w:t xml:space="preserve"> </w:t>
      </w:r>
      <w:r>
        <w:rPr>
          <w:color w:val="000000"/>
          <w:sz w:val="24"/>
          <w:szCs w:val="24"/>
        </w:rPr>
        <w:t>micro</w:t>
      </w:r>
      <w:r w:rsidR="002D074F" w:rsidRPr="007345D3">
        <w:rPr>
          <w:color w:val="000000"/>
          <w:sz w:val="24"/>
          <w:szCs w:val="24"/>
        </w:rPr>
        <w:t>plastic pollution in aquatic environments</w:t>
      </w:r>
      <w:r>
        <w:rPr>
          <w:color w:val="000000"/>
          <w:sz w:val="24"/>
          <w:szCs w:val="24"/>
        </w:rPr>
        <w:t xml:space="preserve"> is highlighted by the fact that clams possess more microplastic load compared to fishes.  C</w:t>
      </w:r>
      <w:r w:rsidR="002D074F" w:rsidRPr="007345D3">
        <w:rPr>
          <w:color w:val="000000"/>
          <w:sz w:val="24"/>
          <w:szCs w:val="24"/>
        </w:rPr>
        <w:t xml:space="preserve">lams </w:t>
      </w:r>
      <w:r>
        <w:rPr>
          <w:color w:val="000000"/>
          <w:sz w:val="24"/>
          <w:szCs w:val="24"/>
        </w:rPr>
        <w:t xml:space="preserve">are very </w:t>
      </w:r>
      <w:r w:rsidR="001C39A2">
        <w:rPr>
          <w:color w:val="000000"/>
          <w:sz w:val="24"/>
          <w:szCs w:val="24"/>
        </w:rPr>
        <w:t xml:space="preserve">important </w:t>
      </w:r>
      <w:r w:rsidR="001C39A2" w:rsidRPr="007345D3">
        <w:rPr>
          <w:color w:val="000000"/>
          <w:sz w:val="24"/>
          <w:szCs w:val="24"/>
        </w:rPr>
        <w:t>indicators</w:t>
      </w:r>
      <w:r w:rsidR="002D074F" w:rsidRPr="007345D3">
        <w:rPr>
          <w:color w:val="000000"/>
          <w:sz w:val="24"/>
          <w:szCs w:val="24"/>
        </w:rPr>
        <w:t xml:space="preserve"> of environmental health</w:t>
      </w:r>
      <w:r>
        <w:rPr>
          <w:color w:val="000000"/>
          <w:sz w:val="24"/>
          <w:szCs w:val="24"/>
        </w:rPr>
        <w:t xml:space="preserve"> in aquatic ecosystems</w:t>
      </w:r>
      <w:r w:rsidR="002D074F" w:rsidRPr="007345D3">
        <w:rPr>
          <w:color w:val="000000"/>
          <w:sz w:val="24"/>
          <w:szCs w:val="24"/>
        </w:rPr>
        <w:t xml:space="preserve"> (Su </w:t>
      </w:r>
      <w:r w:rsidR="00BA02FB">
        <w:rPr>
          <w:i/>
          <w:iCs/>
          <w:color w:val="000000"/>
          <w:sz w:val="24"/>
          <w:szCs w:val="24"/>
        </w:rPr>
        <w:t>et al</w:t>
      </w:r>
      <w:r w:rsidR="002D074F" w:rsidRPr="007345D3">
        <w:rPr>
          <w:color w:val="000000"/>
          <w:sz w:val="24"/>
          <w:szCs w:val="24"/>
        </w:rPr>
        <w:t>., 2018).</w:t>
      </w:r>
      <w:r w:rsidR="002D074F" w:rsidRPr="002D074F">
        <w:rPr>
          <w:color w:val="000000"/>
          <w:sz w:val="24"/>
          <w:szCs w:val="24"/>
        </w:rPr>
        <w:t xml:space="preserve"> </w:t>
      </w:r>
      <w:r w:rsidR="002D074F" w:rsidRPr="007345D3">
        <w:rPr>
          <w:color w:val="000000"/>
          <w:sz w:val="24"/>
          <w:szCs w:val="24"/>
        </w:rPr>
        <w:t xml:space="preserve">A comparative analysis of </w:t>
      </w:r>
      <w:r>
        <w:rPr>
          <w:color w:val="000000"/>
          <w:sz w:val="24"/>
          <w:szCs w:val="24"/>
        </w:rPr>
        <w:t xml:space="preserve">Microplastic </w:t>
      </w:r>
      <w:proofErr w:type="spellStart"/>
      <w:r>
        <w:rPr>
          <w:color w:val="000000"/>
          <w:sz w:val="24"/>
          <w:szCs w:val="24"/>
        </w:rPr>
        <w:t>fibers</w:t>
      </w:r>
      <w:proofErr w:type="spellEnd"/>
      <w:r>
        <w:rPr>
          <w:color w:val="000000"/>
          <w:sz w:val="24"/>
          <w:szCs w:val="24"/>
        </w:rPr>
        <w:t xml:space="preserve"> and </w:t>
      </w:r>
      <w:proofErr w:type="spellStart"/>
      <w:r>
        <w:rPr>
          <w:color w:val="000000"/>
          <w:sz w:val="24"/>
          <w:szCs w:val="24"/>
        </w:rPr>
        <w:t>fragmets</w:t>
      </w:r>
      <w:proofErr w:type="spellEnd"/>
      <w:r>
        <w:rPr>
          <w:color w:val="000000"/>
          <w:sz w:val="24"/>
          <w:szCs w:val="24"/>
        </w:rPr>
        <w:t xml:space="preserve"> extracted from fish and clam samples collected from </w:t>
      </w:r>
      <w:r w:rsidR="002D074F" w:rsidRPr="007345D3">
        <w:rPr>
          <w:color w:val="000000"/>
          <w:sz w:val="24"/>
          <w:szCs w:val="24"/>
        </w:rPr>
        <w:t>both sites revealed similar shapes and types across the species. The prevalence of fibre</w:t>
      </w:r>
      <w:r w:rsidR="001C39A2">
        <w:rPr>
          <w:color w:val="000000"/>
          <w:sz w:val="24"/>
          <w:szCs w:val="24"/>
        </w:rPr>
        <w:t>s in both</w:t>
      </w:r>
      <w:r w:rsidR="002D074F" w:rsidRPr="007345D3">
        <w:rPr>
          <w:color w:val="000000"/>
          <w:sz w:val="24"/>
          <w:szCs w:val="24"/>
        </w:rPr>
        <w:t xml:space="preserve"> species </w:t>
      </w:r>
      <w:r w:rsidR="001C39A2">
        <w:rPr>
          <w:color w:val="000000"/>
          <w:sz w:val="24"/>
          <w:szCs w:val="24"/>
        </w:rPr>
        <w:t xml:space="preserve">points </w:t>
      </w:r>
      <w:r w:rsidR="001C39A2">
        <w:rPr>
          <w:color w:val="000000"/>
          <w:sz w:val="24"/>
          <w:szCs w:val="24"/>
        </w:rPr>
        <w:lastRenderedPageBreak/>
        <w:t xml:space="preserve">towards the importance of mitigating the sources and pathways of microplastic pollution. </w:t>
      </w:r>
      <w:r w:rsidR="002D074F" w:rsidRPr="007345D3">
        <w:rPr>
          <w:color w:val="000000"/>
          <w:sz w:val="24"/>
          <w:szCs w:val="24"/>
        </w:rPr>
        <w:t xml:space="preserve"> </w:t>
      </w:r>
      <w:r w:rsidR="00A8260E">
        <w:rPr>
          <w:color w:val="000000"/>
          <w:sz w:val="24"/>
          <w:szCs w:val="24"/>
        </w:rPr>
        <w:t xml:space="preserve">Earlier studies conducted by </w:t>
      </w:r>
      <w:r w:rsidR="00A8260E" w:rsidRPr="007863E6">
        <w:rPr>
          <w:color w:val="000000"/>
          <w:sz w:val="24"/>
          <w:szCs w:val="24"/>
        </w:rPr>
        <w:t xml:space="preserve">Browne et al. 2011; Magnusson and </w:t>
      </w:r>
      <w:proofErr w:type="spellStart"/>
      <w:r w:rsidR="00A8260E" w:rsidRPr="007863E6">
        <w:rPr>
          <w:color w:val="000000"/>
          <w:sz w:val="24"/>
          <w:szCs w:val="24"/>
        </w:rPr>
        <w:t>Nore´n</w:t>
      </w:r>
      <w:proofErr w:type="spellEnd"/>
      <w:r w:rsidR="00A8260E" w:rsidRPr="007863E6">
        <w:rPr>
          <w:color w:val="000000"/>
          <w:sz w:val="24"/>
          <w:szCs w:val="24"/>
        </w:rPr>
        <w:t xml:space="preserve"> 2014; Napper and Thompson 2016</w:t>
      </w:r>
      <w:r w:rsidR="00A8260E">
        <w:rPr>
          <w:color w:val="000000"/>
          <w:sz w:val="24"/>
          <w:szCs w:val="24"/>
        </w:rPr>
        <w:t xml:space="preserve"> </w:t>
      </w:r>
      <w:r w:rsidR="00863C5E">
        <w:rPr>
          <w:color w:val="000000"/>
          <w:sz w:val="24"/>
          <w:szCs w:val="24"/>
        </w:rPr>
        <w:t>have</w:t>
      </w:r>
      <w:r w:rsidR="00A8260E">
        <w:rPr>
          <w:color w:val="000000"/>
          <w:sz w:val="24"/>
          <w:szCs w:val="24"/>
        </w:rPr>
        <w:t xml:space="preserve"> suggested that waste water treatment plants </w:t>
      </w:r>
      <w:r w:rsidR="00863C5E">
        <w:rPr>
          <w:color w:val="000000"/>
          <w:sz w:val="24"/>
          <w:szCs w:val="24"/>
        </w:rPr>
        <w:t>contribute</w:t>
      </w:r>
      <w:r w:rsidR="00A8260E">
        <w:rPr>
          <w:color w:val="000000"/>
          <w:sz w:val="24"/>
          <w:szCs w:val="24"/>
        </w:rPr>
        <w:t xml:space="preserve"> microplastics in the form of synthetic </w:t>
      </w:r>
      <w:r w:rsidR="00863C5E">
        <w:rPr>
          <w:color w:val="000000"/>
          <w:sz w:val="24"/>
          <w:szCs w:val="24"/>
        </w:rPr>
        <w:t>fibres</w:t>
      </w:r>
      <w:r w:rsidR="00A8260E">
        <w:rPr>
          <w:color w:val="000000"/>
          <w:sz w:val="24"/>
          <w:szCs w:val="24"/>
        </w:rPr>
        <w:t xml:space="preserve"> to aquatic ecosystems. The presence of fibres among MPs extracted from Marine environment was proved by </w:t>
      </w:r>
      <w:r w:rsidR="00A8260E" w:rsidRPr="007863E6">
        <w:rPr>
          <w:color w:val="000000"/>
          <w:sz w:val="24"/>
          <w:szCs w:val="24"/>
        </w:rPr>
        <w:t xml:space="preserve">Wright et al. </w:t>
      </w:r>
      <w:r w:rsidR="00A8260E">
        <w:rPr>
          <w:color w:val="000000"/>
          <w:sz w:val="24"/>
          <w:szCs w:val="24"/>
        </w:rPr>
        <w:t>(</w:t>
      </w:r>
      <w:r w:rsidR="00A8260E" w:rsidRPr="007863E6">
        <w:rPr>
          <w:color w:val="000000"/>
          <w:sz w:val="24"/>
          <w:szCs w:val="24"/>
        </w:rPr>
        <w:t>2013</w:t>
      </w:r>
      <w:r w:rsidR="00A8260E">
        <w:rPr>
          <w:color w:val="000000"/>
          <w:sz w:val="24"/>
          <w:szCs w:val="24"/>
        </w:rPr>
        <w:t xml:space="preserve">). </w:t>
      </w:r>
      <w:r w:rsidR="00942FF7">
        <w:rPr>
          <w:color w:val="000000"/>
          <w:sz w:val="24"/>
          <w:szCs w:val="24"/>
        </w:rPr>
        <w:t xml:space="preserve">The predominance of </w:t>
      </w:r>
      <w:r w:rsidR="00902F5C">
        <w:rPr>
          <w:color w:val="000000"/>
          <w:sz w:val="24"/>
          <w:szCs w:val="24"/>
        </w:rPr>
        <w:t>fibres</w:t>
      </w:r>
      <w:r w:rsidR="00942FF7">
        <w:rPr>
          <w:color w:val="000000"/>
          <w:sz w:val="24"/>
          <w:szCs w:val="24"/>
        </w:rPr>
        <w:t xml:space="preserve"> in the samples collected from tissue, water and sediments were previously recorded in the works of </w:t>
      </w:r>
      <w:bookmarkStart w:id="4" w:name="_Hlk194156818"/>
      <w:r w:rsidR="00942FF7" w:rsidRPr="004D3E52">
        <w:rPr>
          <w:sz w:val="24"/>
          <w:szCs w:val="24"/>
        </w:rPr>
        <w:t xml:space="preserve">Nadal et al., (2016); Pazos et al., (2017); Martin et al., (2019) </w:t>
      </w:r>
      <w:bookmarkEnd w:id="4"/>
      <w:r w:rsidR="00942FF7" w:rsidRPr="004D3E52">
        <w:rPr>
          <w:sz w:val="24"/>
          <w:szCs w:val="24"/>
        </w:rPr>
        <w:t xml:space="preserve">and Devi et al., (2024). </w:t>
      </w:r>
      <w:r w:rsidR="00A8260E">
        <w:rPr>
          <w:color w:val="000000"/>
          <w:sz w:val="24"/>
          <w:szCs w:val="24"/>
        </w:rPr>
        <w:t xml:space="preserve">According to Naidu et al 2018, plastic disposal, effluent discharge, and fishing activities can contribute to the occurrence of MPs in aquatic ecosystems. The bigger plastic wastes that break down into smaller particles </w:t>
      </w:r>
      <w:r w:rsidR="00863C5E">
        <w:rPr>
          <w:color w:val="000000"/>
          <w:sz w:val="24"/>
          <w:szCs w:val="24"/>
        </w:rPr>
        <w:t xml:space="preserve">upon ingestion by aquatic organisms </w:t>
      </w:r>
      <w:r w:rsidR="00A8260E">
        <w:rPr>
          <w:color w:val="000000"/>
          <w:sz w:val="24"/>
          <w:szCs w:val="24"/>
        </w:rPr>
        <w:t>eventually reach higher trophic levels through food chain (</w:t>
      </w:r>
      <w:r w:rsidR="00A8260E" w:rsidRPr="007863E6">
        <w:rPr>
          <w:color w:val="000000"/>
          <w:sz w:val="24"/>
          <w:szCs w:val="24"/>
        </w:rPr>
        <w:t>Green 2016; Murray and Cowie 2011</w:t>
      </w:r>
      <w:r w:rsidR="00A8260E">
        <w:rPr>
          <w:color w:val="000000"/>
          <w:sz w:val="24"/>
          <w:szCs w:val="24"/>
        </w:rPr>
        <w:t>)</w:t>
      </w:r>
      <w:r w:rsidR="00863C5E">
        <w:rPr>
          <w:color w:val="000000"/>
          <w:sz w:val="24"/>
          <w:szCs w:val="24"/>
        </w:rPr>
        <w:t xml:space="preserve">. </w:t>
      </w:r>
      <w:r w:rsidR="00902F5C">
        <w:rPr>
          <w:color w:val="000000"/>
          <w:sz w:val="24"/>
          <w:szCs w:val="24"/>
        </w:rPr>
        <w:t>A higher susceptibility of MP contamination in estuaries and rivers compared to those of marine environments can be due to the proximity to the source of MP origin (</w:t>
      </w:r>
      <w:bookmarkStart w:id="5" w:name="_Hlk194155404"/>
      <w:r w:rsidR="00902F5C" w:rsidRPr="00333511">
        <w:rPr>
          <w:sz w:val="24"/>
          <w:szCs w:val="24"/>
        </w:rPr>
        <w:t>Jabeen et al., 2017; Jeevanandam et al., 2022</w:t>
      </w:r>
      <w:bookmarkEnd w:id="5"/>
      <w:r w:rsidR="00902F5C" w:rsidRPr="00333511">
        <w:rPr>
          <w:sz w:val="24"/>
          <w:szCs w:val="24"/>
        </w:rPr>
        <w:t xml:space="preserve">). </w:t>
      </w:r>
      <w:r w:rsidR="001C39A2" w:rsidRPr="00333511">
        <w:rPr>
          <w:sz w:val="24"/>
          <w:szCs w:val="24"/>
        </w:rPr>
        <w:t>T</w:t>
      </w:r>
      <w:r w:rsidR="002D074F" w:rsidRPr="00333511">
        <w:rPr>
          <w:sz w:val="24"/>
          <w:szCs w:val="24"/>
        </w:rPr>
        <w:t xml:space="preserve">he physical impact of </w:t>
      </w:r>
      <w:r w:rsidR="001C39A2" w:rsidRPr="00333511">
        <w:rPr>
          <w:sz w:val="24"/>
          <w:szCs w:val="24"/>
        </w:rPr>
        <w:t xml:space="preserve">microplastic </w:t>
      </w:r>
      <w:r w:rsidR="002D074F" w:rsidRPr="00333511">
        <w:rPr>
          <w:sz w:val="24"/>
          <w:szCs w:val="24"/>
        </w:rPr>
        <w:t xml:space="preserve">pollution </w:t>
      </w:r>
      <w:r w:rsidR="001C39A2" w:rsidRPr="00333511">
        <w:rPr>
          <w:sz w:val="24"/>
          <w:szCs w:val="24"/>
        </w:rPr>
        <w:t>in</w:t>
      </w:r>
      <w:r w:rsidR="002D074F" w:rsidRPr="00333511">
        <w:rPr>
          <w:sz w:val="24"/>
          <w:szCs w:val="24"/>
        </w:rPr>
        <w:t xml:space="preserve"> </w:t>
      </w:r>
      <w:r w:rsidR="001C39A2" w:rsidRPr="00333511">
        <w:rPr>
          <w:sz w:val="24"/>
          <w:szCs w:val="24"/>
        </w:rPr>
        <w:t xml:space="preserve">aquatic habitats </w:t>
      </w:r>
      <w:r w:rsidR="001C39A2">
        <w:rPr>
          <w:color w:val="000000"/>
          <w:sz w:val="24"/>
          <w:szCs w:val="24"/>
        </w:rPr>
        <w:t xml:space="preserve">is clearly illustrated by documenting the shapes and colours of microplastic </w:t>
      </w:r>
      <w:r w:rsidR="00863C5E">
        <w:rPr>
          <w:color w:val="000000"/>
          <w:sz w:val="24"/>
          <w:szCs w:val="24"/>
        </w:rPr>
        <w:t>fibres</w:t>
      </w:r>
      <w:r w:rsidR="001C39A2">
        <w:rPr>
          <w:color w:val="000000"/>
          <w:sz w:val="24"/>
          <w:szCs w:val="24"/>
        </w:rPr>
        <w:t xml:space="preserve"> and fragments extracted</w:t>
      </w:r>
      <w:r w:rsidR="002D074F" w:rsidRPr="007345D3">
        <w:rPr>
          <w:color w:val="000000"/>
          <w:sz w:val="24"/>
          <w:szCs w:val="24"/>
        </w:rPr>
        <w:t>.</w:t>
      </w:r>
      <w:r w:rsidR="00902F5C">
        <w:rPr>
          <w:color w:val="000000"/>
          <w:sz w:val="24"/>
          <w:szCs w:val="24"/>
        </w:rPr>
        <w:t xml:space="preserve"> </w:t>
      </w:r>
    </w:p>
    <w:p w14:paraId="5467F0A3" w14:textId="77777777" w:rsidR="00587C2C" w:rsidRPr="00A45CCC" w:rsidRDefault="00587C2C" w:rsidP="00AF1533">
      <w:pPr>
        <w:spacing w:line="480" w:lineRule="auto"/>
        <w:jc w:val="both"/>
        <w:rPr>
          <w:b/>
          <w:bCs/>
          <w:color w:val="000000"/>
          <w:sz w:val="24"/>
          <w:szCs w:val="24"/>
        </w:rPr>
      </w:pPr>
      <w:r w:rsidRPr="00A45CCC">
        <w:rPr>
          <w:b/>
          <w:bCs/>
          <w:color w:val="000000"/>
          <w:sz w:val="24"/>
          <w:szCs w:val="24"/>
        </w:rPr>
        <w:t>3.2: Physical and Chemical Characterisation of Microplastics</w:t>
      </w:r>
    </w:p>
    <w:p w14:paraId="328780F2" w14:textId="36D43E9E" w:rsidR="00587C2C" w:rsidRDefault="00587C2C" w:rsidP="00AF1533">
      <w:pPr>
        <w:spacing w:line="480" w:lineRule="auto"/>
        <w:ind w:firstLine="720"/>
        <w:jc w:val="both"/>
        <w:rPr>
          <w:color w:val="000000"/>
          <w:sz w:val="24"/>
          <w:szCs w:val="24"/>
        </w:rPr>
      </w:pPr>
      <w:r w:rsidRPr="00587C2C">
        <w:rPr>
          <w:color w:val="000000"/>
          <w:sz w:val="24"/>
          <w:szCs w:val="24"/>
        </w:rPr>
        <w:t xml:space="preserve">An observation of Microplastics extracted from </w:t>
      </w:r>
      <w:proofErr w:type="spellStart"/>
      <w:r w:rsidR="00D057E9" w:rsidRPr="00D057E9">
        <w:rPr>
          <w:i/>
          <w:iCs/>
          <w:color w:val="000000"/>
          <w:sz w:val="24"/>
          <w:szCs w:val="24"/>
        </w:rPr>
        <w:t>Pseudetroplus</w:t>
      </w:r>
      <w:proofErr w:type="spellEnd"/>
      <w:r w:rsidR="00D057E9" w:rsidRPr="00D057E9">
        <w:rPr>
          <w:i/>
          <w:iCs/>
          <w:color w:val="000000"/>
          <w:sz w:val="24"/>
          <w:szCs w:val="24"/>
        </w:rPr>
        <w:t xml:space="preserve"> maculatus</w:t>
      </w:r>
      <w:r w:rsidRPr="00587C2C">
        <w:rPr>
          <w:color w:val="000000"/>
          <w:sz w:val="24"/>
          <w:szCs w:val="24"/>
        </w:rPr>
        <w:t xml:space="preserve"> samples of Site I based on colour showed a dominance of red coloured fibres (n= 6) followed by transparent (n=5), blue (n=4), black (n=3) and green (n=2) fibres. whereas, both the fragment pieces extracted from </w:t>
      </w:r>
      <w:proofErr w:type="spellStart"/>
      <w:r w:rsidRPr="00587C2C">
        <w:rPr>
          <w:color w:val="000000"/>
          <w:sz w:val="24"/>
          <w:szCs w:val="24"/>
        </w:rPr>
        <w:t>Pseudetroplus</w:t>
      </w:r>
      <w:proofErr w:type="spellEnd"/>
      <w:r w:rsidRPr="00587C2C">
        <w:rPr>
          <w:color w:val="000000"/>
          <w:sz w:val="24"/>
          <w:szCs w:val="24"/>
        </w:rPr>
        <w:t xml:space="preserve"> maculatus were transparent in nature. In the case of </w:t>
      </w:r>
      <w:proofErr w:type="spellStart"/>
      <w:r w:rsidRPr="00D057E9">
        <w:rPr>
          <w:i/>
          <w:iCs/>
          <w:color w:val="000000"/>
          <w:sz w:val="24"/>
          <w:szCs w:val="24"/>
        </w:rPr>
        <w:t>Villorita</w:t>
      </w:r>
      <w:proofErr w:type="spellEnd"/>
      <w:r w:rsidRPr="00D057E9">
        <w:rPr>
          <w:i/>
          <w:iCs/>
          <w:color w:val="000000"/>
          <w:sz w:val="24"/>
          <w:szCs w:val="24"/>
        </w:rPr>
        <w:t xml:space="preserve"> </w:t>
      </w:r>
      <w:proofErr w:type="spellStart"/>
      <w:r w:rsidRPr="00D057E9">
        <w:rPr>
          <w:i/>
          <w:iCs/>
          <w:color w:val="000000"/>
          <w:sz w:val="24"/>
          <w:szCs w:val="24"/>
        </w:rPr>
        <w:t>cyprinoides</w:t>
      </w:r>
      <w:proofErr w:type="spellEnd"/>
      <w:r w:rsidRPr="00587C2C">
        <w:rPr>
          <w:color w:val="000000"/>
          <w:sz w:val="24"/>
          <w:szCs w:val="24"/>
        </w:rPr>
        <w:t xml:space="preserve">, collected from Site I, blue coloured </w:t>
      </w:r>
      <w:proofErr w:type="spellStart"/>
      <w:r w:rsidRPr="00587C2C">
        <w:rPr>
          <w:color w:val="000000"/>
          <w:sz w:val="24"/>
          <w:szCs w:val="24"/>
        </w:rPr>
        <w:t>fibers</w:t>
      </w:r>
      <w:proofErr w:type="spellEnd"/>
      <w:r w:rsidRPr="00587C2C">
        <w:rPr>
          <w:color w:val="000000"/>
          <w:sz w:val="24"/>
          <w:szCs w:val="24"/>
        </w:rPr>
        <w:t xml:space="preserve"> (n=7) dominated the list followed by black (n=6), Red (n=5), transparent (n=5) and Green (n=3) Fibers</w:t>
      </w:r>
      <w:r w:rsidR="00A1163F">
        <w:rPr>
          <w:color w:val="000000"/>
          <w:sz w:val="24"/>
          <w:szCs w:val="24"/>
        </w:rPr>
        <w:t xml:space="preserve"> </w:t>
      </w:r>
      <w:r w:rsidR="00A1163F" w:rsidRPr="00A1163F">
        <w:rPr>
          <w:b/>
          <w:bCs/>
          <w:color w:val="000000"/>
          <w:sz w:val="24"/>
          <w:szCs w:val="24"/>
        </w:rPr>
        <w:t>(Table I)</w:t>
      </w:r>
      <w:r w:rsidRPr="00A1163F">
        <w:rPr>
          <w:b/>
          <w:bCs/>
          <w:color w:val="000000"/>
          <w:sz w:val="24"/>
          <w:szCs w:val="24"/>
        </w:rPr>
        <w:t>.</w:t>
      </w:r>
      <w:r w:rsidRPr="00587C2C">
        <w:rPr>
          <w:color w:val="000000"/>
          <w:sz w:val="24"/>
          <w:szCs w:val="24"/>
        </w:rPr>
        <w:t xml:space="preserve"> Irrespective of the number of MPs recovered, the colour wise distribution of ingested MPs revealed similar pattern in all the analysed fish samples with red fibres being the dominant colour and blue fibres were dominant in clam samples</w:t>
      </w:r>
      <w:r w:rsidR="00D057E9">
        <w:rPr>
          <w:color w:val="000000"/>
          <w:sz w:val="24"/>
          <w:szCs w:val="24"/>
        </w:rPr>
        <w:t xml:space="preserve"> </w:t>
      </w:r>
      <w:r w:rsidR="00D057E9" w:rsidRPr="00D057E9">
        <w:rPr>
          <w:b/>
          <w:bCs/>
          <w:color w:val="000000"/>
          <w:sz w:val="24"/>
          <w:szCs w:val="24"/>
        </w:rPr>
        <w:t>(Fig.</w:t>
      </w:r>
      <w:r w:rsidR="00D067D5">
        <w:rPr>
          <w:b/>
          <w:bCs/>
          <w:color w:val="000000"/>
          <w:sz w:val="24"/>
          <w:szCs w:val="24"/>
        </w:rPr>
        <w:t>8</w:t>
      </w:r>
      <w:r w:rsidR="00D057E9" w:rsidRPr="00D057E9">
        <w:rPr>
          <w:b/>
          <w:bCs/>
          <w:color w:val="000000"/>
          <w:sz w:val="24"/>
          <w:szCs w:val="24"/>
        </w:rPr>
        <w:t>)</w:t>
      </w:r>
      <w:r w:rsidRPr="00D057E9">
        <w:rPr>
          <w:b/>
          <w:bCs/>
          <w:color w:val="000000"/>
          <w:sz w:val="24"/>
          <w:szCs w:val="24"/>
        </w:rPr>
        <w:t>.</w:t>
      </w:r>
      <w:r w:rsidRPr="00587C2C">
        <w:rPr>
          <w:color w:val="000000"/>
          <w:sz w:val="24"/>
          <w:szCs w:val="24"/>
        </w:rPr>
        <w:t xml:space="preserve"> </w:t>
      </w:r>
      <w:r w:rsidR="00D36801" w:rsidRPr="007345D3">
        <w:rPr>
          <w:color w:val="000000"/>
          <w:sz w:val="24"/>
          <w:szCs w:val="24"/>
        </w:rPr>
        <w:t xml:space="preserve">The significant number of blue fibres </w:t>
      </w:r>
      <w:r w:rsidR="00D36801">
        <w:rPr>
          <w:color w:val="000000"/>
          <w:sz w:val="24"/>
          <w:szCs w:val="24"/>
        </w:rPr>
        <w:t xml:space="preserve">in clams can be indicative of </w:t>
      </w:r>
      <w:r w:rsidR="00D36801" w:rsidRPr="007345D3">
        <w:rPr>
          <w:color w:val="000000"/>
          <w:sz w:val="24"/>
          <w:szCs w:val="24"/>
        </w:rPr>
        <w:t>specific pollution sources in the lake, possibly from fishing gear, plastic waste, or textile runoff (Xu et al., 2021).</w:t>
      </w:r>
    </w:p>
    <w:p w14:paraId="7CA3CF6C" w14:textId="77777777" w:rsidR="005D60AE" w:rsidRDefault="005D60AE" w:rsidP="00AF1533">
      <w:pPr>
        <w:spacing w:line="480" w:lineRule="auto"/>
        <w:jc w:val="center"/>
        <w:rPr>
          <w:rFonts w:cs="Times New Roman"/>
          <w:b/>
          <w:bCs/>
          <w:sz w:val="24"/>
          <w:szCs w:val="24"/>
        </w:rPr>
      </w:pPr>
    </w:p>
    <w:p w14:paraId="33595A7F" w14:textId="77777777" w:rsidR="005D60AE" w:rsidRDefault="005D60AE" w:rsidP="00AF1533">
      <w:pPr>
        <w:spacing w:line="480" w:lineRule="auto"/>
        <w:jc w:val="center"/>
        <w:rPr>
          <w:rFonts w:cs="Times New Roman"/>
          <w:b/>
          <w:bCs/>
          <w:sz w:val="24"/>
          <w:szCs w:val="24"/>
        </w:rPr>
      </w:pPr>
      <w:r>
        <w:rPr>
          <w:noProof/>
        </w:rPr>
        <w:drawing>
          <wp:inline distT="0" distB="0" distL="0" distR="0" wp14:anchorId="1D1A8E46" wp14:editId="1ED0DC30">
            <wp:extent cx="4724400" cy="2796540"/>
            <wp:effectExtent l="0" t="0" r="0" b="3810"/>
            <wp:docPr id="1238345713" name="Chart 1">
              <a:extLst xmlns:a="http://schemas.openxmlformats.org/drawingml/2006/main">
                <a:ext uri="{FF2B5EF4-FFF2-40B4-BE49-F238E27FC236}">
                  <a16:creationId xmlns:a16="http://schemas.microsoft.com/office/drawing/2014/main" id="{42E54399-5CE1-46EF-9F8B-4ACB87E02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F18226" w14:textId="0F8C49D2" w:rsidR="005D60AE" w:rsidRPr="00CE69FC" w:rsidRDefault="005D60AE" w:rsidP="00AF1533">
      <w:pPr>
        <w:spacing w:line="480" w:lineRule="auto"/>
        <w:jc w:val="center"/>
        <w:rPr>
          <w:rFonts w:cs="Times New Roman"/>
          <w:b/>
          <w:bCs/>
          <w:sz w:val="24"/>
          <w:szCs w:val="24"/>
          <w:lang w:val="en-US"/>
        </w:rPr>
      </w:pPr>
      <w:r>
        <w:rPr>
          <w:rFonts w:cs="Times New Roman"/>
          <w:b/>
          <w:bCs/>
          <w:sz w:val="24"/>
          <w:szCs w:val="24"/>
          <w:lang w:val="en-US"/>
        </w:rPr>
        <w:t>Fig</w:t>
      </w:r>
      <w:r w:rsidR="005F1D50">
        <w:rPr>
          <w:rFonts w:cs="Times New Roman"/>
          <w:b/>
          <w:bCs/>
          <w:sz w:val="24"/>
          <w:szCs w:val="24"/>
          <w:lang w:val="en-US"/>
        </w:rPr>
        <w:t>.</w:t>
      </w:r>
      <w:r>
        <w:rPr>
          <w:rFonts w:cs="Times New Roman"/>
          <w:b/>
          <w:bCs/>
          <w:sz w:val="24"/>
          <w:szCs w:val="24"/>
          <w:lang w:val="en-US"/>
        </w:rPr>
        <w:t xml:space="preserve"> 8</w:t>
      </w:r>
      <w:r w:rsidR="005F1D50">
        <w:rPr>
          <w:rFonts w:cs="Times New Roman"/>
          <w:b/>
          <w:bCs/>
          <w:sz w:val="24"/>
          <w:szCs w:val="24"/>
          <w:lang w:val="en-US"/>
        </w:rPr>
        <w:t>.</w:t>
      </w:r>
      <w:r>
        <w:rPr>
          <w:rFonts w:cs="Times New Roman"/>
          <w:b/>
          <w:bCs/>
          <w:sz w:val="24"/>
          <w:szCs w:val="24"/>
          <w:lang w:val="en-US"/>
        </w:rPr>
        <w:t xml:space="preserve"> C</w:t>
      </w:r>
      <w:r w:rsidRPr="00CE69FC">
        <w:rPr>
          <w:rFonts w:cs="Times New Roman"/>
          <w:b/>
          <w:bCs/>
          <w:sz w:val="24"/>
          <w:szCs w:val="24"/>
          <w:lang w:val="en-US"/>
        </w:rPr>
        <w:t xml:space="preserve">omposition of MP </w:t>
      </w:r>
      <w:proofErr w:type="spellStart"/>
      <w:r w:rsidRPr="00CE69FC">
        <w:rPr>
          <w:rFonts w:cs="Times New Roman"/>
          <w:b/>
          <w:bCs/>
          <w:sz w:val="24"/>
          <w:szCs w:val="24"/>
          <w:lang w:val="en-US"/>
        </w:rPr>
        <w:t>colo</w:t>
      </w:r>
      <w:r>
        <w:rPr>
          <w:rFonts w:cs="Times New Roman"/>
          <w:b/>
          <w:bCs/>
          <w:sz w:val="24"/>
          <w:szCs w:val="24"/>
          <w:lang w:val="en-US"/>
        </w:rPr>
        <w:t>u</w:t>
      </w:r>
      <w:r w:rsidRPr="00CE69FC">
        <w:rPr>
          <w:rFonts w:cs="Times New Roman"/>
          <w:b/>
          <w:bCs/>
          <w:sz w:val="24"/>
          <w:szCs w:val="24"/>
          <w:lang w:val="en-US"/>
        </w:rPr>
        <w:t>rs</w:t>
      </w:r>
      <w:proofErr w:type="spellEnd"/>
      <w:r w:rsidRPr="00CE69FC">
        <w:rPr>
          <w:rFonts w:cs="Times New Roman"/>
          <w:b/>
          <w:bCs/>
          <w:sz w:val="24"/>
          <w:szCs w:val="24"/>
          <w:lang w:val="en-US"/>
        </w:rPr>
        <w:t xml:space="preserve"> found in </w:t>
      </w:r>
      <w:proofErr w:type="spellStart"/>
      <w:r>
        <w:rPr>
          <w:rFonts w:cs="Times New Roman"/>
          <w:b/>
          <w:bCs/>
          <w:sz w:val="24"/>
          <w:szCs w:val="24"/>
          <w:lang w:val="en-US"/>
        </w:rPr>
        <w:t>Pseudetroplus</w:t>
      </w:r>
      <w:proofErr w:type="spellEnd"/>
      <w:r>
        <w:rPr>
          <w:rFonts w:cs="Times New Roman"/>
          <w:b/>
          <w:bCs/>
          <w:sz w:val="24"/>
          <w:szCs w:val="24"/>
          <w:lang w:val="en-US"/>
        </w:rPr>
        <w:t xml:space="preserve"> maculatus and </w:t>
      </w:r>
      <w:proofErr w:type="spellStart"/>
      <w:r>
        <w:rPr>
          <w:rFonts w:cs="Times New Roman"/>
          <w:b/>
          <w:bCs/>
          <w:sz w:val="24"/>
          <w:szCs w:val="24"/>
          <w:lang w:val="en-US"/>
        </w:rPr>
        <w:t>Villorita</w:t>
      </w:r>
      <w:proofErr w:type="spellEnd"/>
      <w:r>
        <w:rPr>
          <w:rFonts w:cs="Times New Roman"/>
          <w:b/>
          <w:bCs/>
          <w:sz w:val="24"/>
          <w:szCs w:val="24"/>
          <w:lang w:val="en-US"/>
        </w:rPr>
        <w:t xml:space="preserve"> </w:t>
      </w:r>
      <w:proofErr w:type="spellStart"/>
      <w:r>
        <w:rPr>
          <w:rFonts w:cs="Times New Roman"/>
          <w:b/>
          <w:bCs/>
          <w:sz w:val="24"/>
          <w:szCs w:val="24"/>
          <w:lang w:val="en-US"/>
        </w:rPr>
        <w:t>cyprinoides</w:t>
      </w:r>
      <w:proofErr w:type="spellEnd"/>
      <w:r w:rsidRPr="00CE69FC">
        <w:rPr>
          <w:rFonts w:cs="Times New Roman"/>
          <w:b/>
          <w:bCs/>
          <w:sz w:val="24"/>
          <w:szCs w:val="24"/>
          <w:lang w:val="en-US"/>
        </w:rPr>
        <w:t xml:space="preserve"> collected from </w:t>
      </w:r>
      <w:r>
        <w:rPr>
          <w:rFonts w:cs="Times New Roman"/>
          <w:b/>
          <w:bCs/>
          <w:sz w:val="24"/>
          <w:szCs w:val="24"/>
          <w:lang w:val="en-US"/>
        </w:rPr>
        <w:t xml:space="preserve">Site I of </w:t>
      </w:r>
      <w:proofErr w:type="spellStart"/>
      <w:r>
        <w:rPr>
          <w:rFonts w:cs="Times New Roman"/>
          <w:b/>
          <w:bCs/>
          <w:sz w:val="24"/>
          <w:szCs w:val="24"/>
          <w:lang w:val="en-US"/>
        </w:rPr>
        <w:t>Vembanad</w:t>
      </w:r>
      <w:proofErr w:type="spellEnd"/>
      <w:r>
        <w:rPr>
          <w:rFonts w:cs="Times New Roman"/>
          <w:b/>
          <w:bCs/>
          <w:sz w:val="24"/>
          <w:szCs w:val="24"/>
          <w:lang w:val="en-US"/>
        </w:rPr>
        <w:t xml:space="preserve"> lake</w:t>
      </w:r>
      <w:r w:rsidRPr="00CE69FC">
        <w:rPr>
          <w:rFonts w:cs="Times New Roman"/>
          <w:b/>
          <w:bCs/>
          <w:sz w:val="24"/>
          <w:szCs w:val="24"/>
          <w:lang w:val="en-US"/>
        </w:rPr>
        <w:t xml:space="preserve"> </w:t>
      </w:r>
    </w:p>
    <w:p w14:paraId="7AD6F66E" w14:textId="52BB3609" w:rsidR="00587C2C" w:rsidRDefault="00587C2C" w:rsidP="00AF1533">
      <w:pPr>
        <w:spacing w:line="480" w:lineRule="auto"/>
        <w:ind w:firstLine="720"/>
        <w:jc w:val="both"/>
        <w:rPr>
          <w:b/>
          <w:bCs/>
          <w:color w:val="000000"/>
          <w:sz w:val="24"/>
          <w:szCs w:val="24"/>
        </w:rPr>
      </w:pPr>
      <w:r w:rsidRPr="00587C2C">
        <w:rPr>
          <w:color w:val="000000"/>
          <w:sz w:val="24"/>
          <w:szCs w:val="24"/>
        </w:rPr>
        <w:t xml:space="preserve">Microplastic particles (MPs) extracted from fish samples at Site II exhibited a </w:t>
      </w:r>
      <w:proofErr w:type="spellStart"/>
      <w:r w:rsidRPr="00587C2C">
        <w:rPr>
          <w:color w:val="000000"/>
          <w:sz w:val="24"/>
          <w:szCs w:val="24"/>
        </w:rPr>
        <w:t>color</w:t>
      </w:r>
      <w:proofErr w:type="spellEnd"/>
      <w:r w:rsidRPr="00587C2C">
        <w:rPr>
          <w:color w:val="000000"/>
          <w:sz w:val="24"/>
          <w:szCs w:val="24"/>
        </w:rPr>
        <w:t xml:space="preserve"> distribution pattern, with red fibres (n=8) being the most prevalent, followed by blue (n=5), transparent (n=3) and Black (n=2). Green coloured fragments were apparently absent in fish samples. In contrast, fragment pieces from </w:t>
      </w:r>
      <w:proofErr w:type="spellStart"/>
      <w:r w:rsidRPr="00587C2C">
        <w:rPr>
          <w:color w:val="000000"/>
          <w:sz w:val="24"/>
          <w:szCs w:val="24"/>
        </w:rPr>
        <w:t>Pseudetroplus</w:t>
      </w:r>
      <w:proofErr w:type="spellEnd"/>
      <w:r w:rsidRPr="00587C2C">
        <w:rPr>
          <w:color w:val="000000"/>
          <w:sz w:val="24"/>
          <w:szCs w:val="24"/>
        </w:rPr>
        <w:t xml:space="preserve"> maculatus samples collected from Site II were red (n=1) and transparent (n = 2). </w:t>
      </w:r>
      <w:proofErr w:type="spellStart"/>
      <w:r w:rsidRPr="00587C2C">
        <w:rPr>
          <w:color w:val="000000"/>
          <w:sz w:val="24"/>
          <w:szCs w:val="24"/>
        </w:rPr>
        <w:t>Villorita</w:t>
      </w:r>
      <w:proofErr w:type="spellEnd"/>
      <w:r w:rsidRPr="00587C2C">
        <w:rPr>
          <w:color w:val="000000"/>
          <w:sz w:val="24"/>
          <w:szCs w:val="24"/>
        </w:rPr>
        <w:t xml:space="preserve"> </w:t>
      </w:r>
      <w:proofErr w:type="spellStart"/>
      <w:r w:rsidRPr="00587C2C">
        <w:rPr>
          <w:color w:val="000000"/>
          <w:sz w:val="24"/>
          <w:szCs w:val="24"/>
        </w:rPr>
        <w:t>cyprinoides</w:t>
      </w:r>
      <w:proofErr w:type="spellEnd"/>
      <w:r w:rsidRPr="00587C2C">
        <w:rPr>
          <w:color w:val="000000"/>
          <w:sz w:val="24"/>
          <w:szCs w:val="24"/>
        </w:rPr>
        <w:t xml:space="preserve"> samples from Site II showed a dominance of black </w:t>
      </w:r>
      <w:proofErr w:type="spellStart"/>
      <w:r w:rsidRPr="00587C2C">
        <w:rPr>
          <w:color w:val="000000"/>
          <w:sz w:val="24"/>
          <w:szCs w:val="24"/>
        </w:rPr>
        <w:t>fibers</w:t>
      </w:r>
      <w:proofErr w:type="spellEnd"/>
      <w:r w:rsidRPr="00587C2C">
        <w:rPr>
          <w:color w:val="000000"/>
          <w:sz w:val="24"/>
          <w:szCs w:val="24"/>
        </w:rPr>
        <w:t xml:space="preserve"> (n=7), followed by blue (n=4), green (n=3), Red (n=3) and Transparent (n =3) fibres</w:t>
      </w:r>
      <w:r w:rsidR="00D057E9">
        <w:rPr>
          <w:color w:val="000000"/>
          <w:sz w:val="24"/>
          <w:szCs w:val="24"/>
        </w:rPr>
        <w:t xml:space="preserve"> </w:t>
      </w:r>
      <w:r w:rsidR="00D057E9" w:rsidRPr="00D057E9">
        <w:rPr>
          <w:b/>
          <w:bCs/>
          <w:color w:val="000000"/>
          <w:sz w:val="24"/>
          <w:szCs w:val="24"/>
        </w:rPr>
        <w:t>(Fig:</w:t>
      </w:r>
      <w:r w:rsidR="00D067D5">
        <w:rPr>
          <w:b/>
          <w:bCs/>
          <w:color w:val="000000"/>
          <w:sz w:val="24"/>
          <w:szCs w:val="24"/>
        </w:rPr>
        <w:t>9</w:t>
      </w:r>
      <w:r w:rsidR="00D057E9" w:rsidRPr="00D057E9">
        <w:rPr>
          <w:b/>
          <w:bCs/>
          <w:color w:val="000000"/>
          <w:sz w:val="24"/>
          <w:szCs w:val="24"/>
        </w:rPr>
        <w:t>)</w:t>
      </w:r>
      <w:r w:rsidRPr="00D057E9">
        <w:rPr>
          <w:b/>
          <w:bCs/>
          <w:color w:val="000000"/>
          <w:sz w:val="24"/>
          <w:szCs w:val="24"/>
        </w:rPr>
        <w:t>.</w:t>
      </w:r>
      <w:r w:rsidRPr="00587C2C">
        <w:rPr>
          <w:color w:val="000000"/>
          <w:sz w:val="24"/>
          <w:szCs w:val="24"/>
        </w:rPr>
        <w:t xml:space="preserve"> Notably, the colour distribution pattern of ingested MPs was consistent across all </w:t>
      </w:r>
      <w:proofErr w:type="spellStart"/>
      <w:r w:rsidRPr="00587C2C">
        <w:rPr>
          <w:color w:val="000000"/>
          <w:sz w:val="24"/>
          <w:szCs w:val="24"/>
        </w:rPr>
        <w:t>analyzed</w:t>
      </w:r>
      <w:proofErr w:type="spellEnd"/>
      <w:r w:rsidRPr="00587C2C">
        <w:rPr>
          <w:color w:val="000000"/>
          <w:sz w:val="24"/>
          <w:szCs w:val="24"/>
        </w:rPr>
        <w:t xml:space="preserve"> fish samples, with red </w:t>
      </w:r>
      <w:proofErr w:type="spellStart"/>
      <w:r w:rsidR="005D60AE">
        <w:rPr>
          <w:color w:val="000000"/>
          <w:sz w:val="24"/>
          <w:szCs w:val="24"/>
        </w:rPr>
        <w:t>f</w:t>
      </w:r>
      <w:r w:rsidR="00D36801" w:rsidRPr="00587C2C">
        <w:rPr>
          <w:color w:val="000000"/>
          <w:sz w:val="24"/>
          <w:szCs w:val="24"/>
        </w:rPr>
        <w:t>ibers</w:t>
      </w:r>
      <w:proofErr w:type="spellEnd"/>
      <w:r w:rsidRPr="00587C2C">
        <w:rPr>
          <w:color w:val="000000"/>
          <w:sz w:val="24"/>
          <w:szCs w:val="24"/>
        </w:rPr>
        <w:t xml:space="preserve"> predominating, whereas blue fibres were more prevalent in clam samples</w:t>
      </w:r>
      <w:r w:rsidR="00D057E9">
        <w:rPr>
          <w:color w:val="000000"/>
          <w:sz w:val="24"/>
          <w:szCs w:val="24"/>
        </w:rPr>
        <w:t xml:space="preserve"> </w:t>
      </w:r>
      <w:r w:rsidR="00D057E9" w:rsidRPr="00A1163F">
        <w:rPr>
          <w:b/>
          <w:bCs/>
          <w:color w:val="000000"/>
          <w:sz w:val="24"/>
          <w:szCs w:val="24"/>
        </w:rPr>
        <w:t>(Table II</w:t>
      </w:r>
      <w:r w:rsidR="00C859FA" w:rsidRPr="00A1163F">
        <w:rPr>
          <w:b/>
          <w:bCs/>
          <w:color w:val="000000"/>
          <w:sz w:val="24"/>
          <w:szCs w:val="24"/>
        </w:rPr>
        <w:t>).</w:t>
      </w:r>
    </w:p>
    <w:p w14:paraId="44B71B26"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lastRenderedPageBreak/>
        <w:drawing>
          <wp:inline distT="0" distB="0" distL="0" distR="0" wp14:anchorId="7779B1A8" wp14:editId="12A16C60">
            <wp:extent cx="4572000" cy="2735580"/>
            <wp:effectExtent l="0" t="0" r="0" b="7620"/>
            <wp:docPr id="782044432" name="Chart 1">
              <a:extLst xmlns:a="http://schemas.openxmlformats.org/drawingml/2006/main">
                <a:ext uri="{FF2B5EF4-FFF2-40B4-BE49-F238E27FC236}">
                  <a16:creationId xmlns:a16="http://schemas.microsoft.com/office/drawing/2014/main" id="{B40AFE27-1582-4657-9DE4-9B409E0CF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994F08" w14:textId="25983319" w:rsidR="005D60AE" w:rsidRPr="00CE69FC" w:rsidRDefault="005D60AE" w:rsidP="00AF1533">
      <w:pPr>
        <w:spacing w:line="480" w:lineRule="auto"/>
        <w:jc w:val="center"/>
        <w:rPr>
          <w:rFonts w:cs="Times New Roman"/>
          <w:b/>
          <w:bCs/>
          <w:sz w:val="24"/>
          <w:szCs w:val="24"/>
          <w:lang w:val="en-US"/>
        </w:rPr>
      </w:pPr>
      <w:r>
        <w:rPr>
          <w:rFonts w:cs="Times New Roman"/>
          <w:b/>
          <w:bCs/>
          <w:sz w:val="24"/>
          <w:szCs w:val="24"/>
          <w:lang w:val="en-US"/>
        </w:rPr>
        <w:t>Fig</w:t>
      </w:r>
      <w:r w:rsidR="005F1D50">
        <w:rPr>
          <w:rFonts w:cs="Times New Roman"/>
          <w:b/>
          <w:bCs/>
          <w:sz w:val="24"/>
          <w:szCs w:val="24"/>
          <w:lang w:val="en-US"/>
        </w:rPr>
        <w:t>.</w:t>
      </w:r>
      <w:r>
        <w:rPr>
          <w:rFonts w:cs="Times New Roman"/>
          <w:b/>
          <w:bCs/>
          <w:sz w:val="24"/>
          <w:szCs w:val="24"/>
          <w:lang w:val="en-US"/>
        </w:rPr>
        <w:t xml:space="preserve"> 9</w:t>
      </w:r>
      <w:r w:rsidR="005F1D50">
        <w:rPr>
          <w:rFonts w:cs="Times New Roman"/>
          <w:b/>
          <w:bCs/>
          <w:sz w:val="24"/>
          <w:szCs w:val="24"/>
          <w:lang w:val="en-US"/>
        </w:rPr>
        <w:t>.</w:t>
      </w:r>
      <w:r>
        <w:rPr>
          <w:rFonts w:cs="Times New Roman"/>
          <w:b/>
          <w:bCs/>
          <w:sz w:val="24"/>
          <w:szCs w:val="24"/>
          <w:lang w:val="en-US"/>
        </w:rPr>
        <w:t xml:space="preserve"> C</w:t>
      </w:r>
      <w:r w:rsidRPr="00CE69FC">
        <w:rPr>
          <w:rFonts w:cs="Times New Roman"/>
          <w:b/>
          <w:bCs/>
          <w:sz w:val="24"/>
          <w:szCs w:val="24"/>
          <w:lang w:val="en-US"/>
        </w:rPr>
        <w:t xml:space="preserve">omposition of MP </w:t>
      </w:r>
      <w:proofErr w:type="spellStart"/>
      <w:r w:rsidRPr="00CE69FC">
        <w:rPr>
          <w:rFonts w:cs="Times New Roman"/>
          <w:b/>
          <w:bCs/>
          <w:sz w:val="24"/>
          <w:szCs w:val="24"/>
          <w:lang w:val="en-US"/>
        </w:rPr>
        <w:t>colo</w:t>
      </w:r>
      <w:r>
        <w:rPr>
          <w:rFonts w:cs="Times New Roman"/>
          <w:b/>
          <w:bCs/>
          <w:sz w:val="24"/>
          <w:szCs w:val="24"/>
          <w:lang w:val="en-US"/>
        </w:rPr>
        <w:t>u</w:t>
      </w:r>
      <w:r w:rsidRPr="00CE69FC">
        <w:rPr>
          <w:rFonts w:cs="Times New Roman"/>
          <w:b/>
          <w:bCs/>
          <w:sz w:val="24"/>
          <w:szCs w:val="24"/>
          <w:lang w:val="en-US"/>
        </w:rPr>
        <w:t>rs</w:t>
      </w:r>
      <w:proofErr w:type="spellEnd"/>
      <w:r w:rsidRPr="00CE69FC">
        <w:rPr>
          <w:rFonts w:cs="Times New Roman"/>
          <w:b/>
          <w:bCs/>
          <w:sz w:val="24"/>
          <w:szCs w:val="24"/>
          <w:lang w:val="en-US"/>
        </w:rPr>
        <w:t xml:space="preserve"> found in </w:t>
      </w:r>
      <w:proofErr w:type="spellStart"/>
      <w:r w:rsidRPr="005D60AE">
        <w:rPr>
          <w:rFonts w:cs="Times New Roman"/>
          <w:b/>
          <w:bCs/>
          <w:i/>
          <w:iCs/>
          <w:sz w:val="24"/>
          <w:szCs w:val="24"/>
          <w:lang w:val="en-US"/>
        </w:rPr>
        <w:t>Pseudetroplus</w:t>
      </w:r>
      <w:proofErr w:type="spellEnd"/>
      <w:r w:rsidRPr="005D60AE">
        <w:rPr>
          <w:rFonts w:cs="Times New Roman"/>
          <w:b/>
          <w:bCs/>
          <w:i/>
          <w:iCs/>
          <w:sz w:val="24"/>
          <w:szCs w:val="24"/>
          <w:lang w:val="en-US"/>
        </w:rPr>
        <w:t xml:space="preserve"> maculatus </w:t>
      </w:r>
      <w:r>
        <w:rPr>
          <w:rFonts w:cs="Times New Roman"/>
          <w:b/>
          <w:bCs/>
          <w:sz w:val="24"/>
          <w:szCs w:val="24"/>
          <w:lang w:val="en-US"/>
        </w:rPr>
        <w:t xml:space="preserve">and </w:t>
      </w:r>
      <w:proofErr w:type="spellStart"/>
      <w:r w:rsidRPr="005D60AE">
        <w:rPr>
          <w:rFonts w:cs="Times New Roman"/>
          <w:b/>
          <w:bCs/>
          <w:i/>
          <w:iCs/>
          <w:sz w:val="24"/>
          <w:szCs w:val="24"/>
          <w:lang w:val="en-US"/>
        </w:rPr>
        <w:t>Villorita</w:t>
      </w:r>
      <w:proofErr w:type="spellEnd"/>
      <w:r w:rsidRPr="005D60AE">
        <w:rPr>
          <w:rFonts w:cs="Times New Roman"/>
          <w:b/>
          <w:bCs/>
          <w:i/>
          <w:iCs/>
          <w:sz w:val="24"/>
          <w:szCs w:val="24"/>
          <w:lang w:val="en-US"/>
        </w:rPr>
        <w:t xml:space="preserve"> </w:t>
      </w:r>
      <w:proofErr w:type="spellStart"/>
      <w:r w:rsidRPr="005D60AE">
        <w:rPr>
          <w:rFonts w:cs="Times New Roman"/>
          <w:b/>
          <w:bCs/>
          <w:i/>
          <w:iCs/>
          <w:sz w:val="24"/>
          <w:szCs w:val="24"/>
          <w:lang w:val="en-US"/>
        </w:rPr>
        <w:t>cyprinoides</w:t>
      </w:r>
      <w:proofErr w:type="spellEnd"/>
      <w:r w:rsidRPr="00CE69FC">
        <w:rPr>
          <w:rFonts w:cs="Times New Roman"/>
          <w:b/>
          <w:bCs/>
          <w:sz w:val="24"/>
          <w:szCs w:val="24"/>
          <w:lang w:val="en-US"/>
        </w:rPr>
        <w:t xml:space="preserve"> collected from </w:t>
      </w:r>
      <w:r>
        <w:rPr>
          <w:rFonts w:cs="Times New Roman"/>
          <w:b/>
          <w:bCs/>
          <w:sz w:val="24"/>
          <w:szCs w:val="24"/>
          <w:lang w:val="en-US"/>
        </w:rPr>
        <w:t xml:space="preserve">Site II of </w:t>
      </w:r>
      <w:proofErr w:type="spellStart"/>
      <w:r>
        <w:rPr>
          <w:rFonts w:cs="Times New Roman"/>
          <w:b/>
          <w:bCs/>
          <w:sz w:val="24"/>
          <w:szCs w:val="24"/>
          <w:lang w:val="en-US"/>
        </w:rPr>
        <w:t>Vembanad</w:t>
      </w:r>
      <w:proofErr w:type="spellEnd"/>
      <w:r>
        <w:rPr>
          <w:rFonts w:cs="Times New Roman"/>
          <w:b/>
          <w:bCs/>
          <w:sz w:val="24"/>
          <w:szCs w:val="24"/>
          <w:lang w:val="en-US"/>
        </w:rPr>
        <w:t xml:space="preserve"> lake</w:t>
      </w:r>
      <w:r w:rsidRPr="00CE69FC">
        <w:rPr>
          <w:rFonts w:cs="Times New Roman"/>
          <w:b/>
          <w:bCs/>
          <w:sz w:val="24"/>
          <w:szCs w:val="24"/>
          <w:lang w:val="en-US"/>
        </w:rPr>
        <w:t xml:space="preserve"> </w:t>
      </w:r>
    </w:p>
    <w:p w14:paraId="32E3AD96" w14:textId="101402C4" w:rsidR="005D60AE" w:rsidRDefault="00C859FA" w:rsidP="00AF1533">
      <w:pPr>
        <w:spacing w:line="480" w:lineRule="auto"/>
        <w:ind w:firstLine="720"/>
        <w:jc w:val="both"/>
        <w:rPr>
          <w:color w:val="000000"/>
          <w:sz w:val="24"/>
          <w:szCs w:val="24"/>
        </w:rPr>
      </w:pPr>
      <w:r w:rsidRPr="00587C2C">
        <w:rPr>
          <w:color w:val="000000"/>
          <w:sz w:val="24"/>
          <w:szCs w:val="24"/>
        </w:rPr>
        <w:t>Representative microplastic (MP) shapes were visually documented with a photographic record captured for each distinct morphological type and their dimensions were measured using Leica LASEZ software</w:t>
      </w:r>
      <w:r>
        <w:rPr>
          <w:color w:val="000000"/>
          <w:sz w:val="24"/>
          <w:szCs w:val="24"/>
        </w:rPr>
        <w:t xml:space="preserve"> </w:t>
      </w:r>
      <w:r w:rsidRPr="00C859FA">
        <w:rPr>
          <w:b/>
          <w:bCs/>
          <w:color w:val="000000"/>
          <w:sz w:val="24"/>
          <w:szCs w:val="24"/>
        </w:rPr>
        <w:t xml:space="preserve">(Fig: </w:t>
      </w:r>
      <w:r w:rsidR="00D067D5">
        <w:rPr>
          <w:b/>
          <w:bCs/>
          <w:color w:val="000000"/>
          <w:sz w:val="24"/>
          <w:szCs w:val="24"/>
        </w:rPr>
        <w:t>10</w:t>
      </w:r>
      <w:r w:rsidRPr="00C859FA">
        <w:rPr>
          <w:b/>
          <w:bCs/>
          <w:color w:val="000000"/>
          <w:sz w:val="24"/>
          <w:szCs w:val="24"/>
        </w:rPr>
        <w:t>).</w:t>
      </w:r>
      <w:r>
        <w:rPr>
          <w:color w:val="000000"/>
          <w:sz w:val="24"/>
          <w:szCs w:val="24"/>
        </w:rPr>
        <w:t xml:space="preserve"> </w:t>
      </w:r>
    </w:p>
    <w:p w14:paraId="63872BD5"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sidRPr="00C91836">
        <w:rPr>
          <w:rFonts w:cs="Times New Roman"/>
          <w:b/>
          <w:bCs/>
          <w:noProof/>
          <w:sz w:val="24"/>
          <w:szCs w:val="24"/>
        </w:rPr>
        <w:drawing>
          <wp:inline distT="0" distB="0" distL="0" distR="0" wp14:anchorId="25599FCD" wp14:editId="7A544234">
            <wp:extent cx="5731510" cy="3204210"/>
            <wp:effectExtent l="0" t="0" r="2540" b="0"/>
            <wp:docPr id="17240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240" name=""/>
                    <pic:cNvPicPr/>
                  </pic:nvPicPr>
                  <pic:blipFill>
                    <a:blip r:embed="rId19"/>
                    <a:stretch>
                      <a:fillRect/>
                    </a:stretch>
                  </pic:blipFill>
                  <pic:spPr>
                    <a:xfrm>
                      <a:off x="0" y="0"/>
                      <a:ext cx="5731510" cy="3204210"/>
                    </a:xfrm>
                    <a:prstGeom prst="rect">
                      <a:avLst/>
                    </a:prstGeom>
                  </pic:spPr>
                </pic:pic>
              </a:graphicData>
            </a:graphic>
          </wp:inline>
        </w:drawing>
      </w:r>
    </w:p>
    <w:p w14:paraId="53A96A23" w14:textId="72D3AF06"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w:t>
      </w:r>
      <w:r w:rsidR="005F1D50">
        <w:rPr>
          <w:rFonts w:cs="Times New Roman"/>
          <w:b/>
          <w:bCs/>
          <w:sz w:val="24"/>
          <w:szCs w:val="24"/>
        </w:rPr>
        <w:t>.</w:t>
      </w:r>
      <w:r>
        <w:rPr>
          <w:rFonts w:cs="Times New Roman"/>
          <w:b/>
          <w:bCs/>
          <w:sz w:val="24"/>
          <w:szCs w:val="24"/>
        </w:rPr>
        <w:t xml:space="preserve"> 10</w:t>
      </w:r>
      <w:r w:rsidR="005F1D50">
        <w:rPr>
          <w:rFonts w:cs="Times New Roman"/>
          <w:b/>
          <w:bCs/>
          <w:sz w:val="24"/>
          <w:szCs w:val="24"/>
        </w:rPr>
        <w:t>.</w:t>
      </w:r>
      <w:r>
        <w:rPr>
          <w:rFonts w:cs="Times New Roman"/>
          <w:b/>
          <w:bCs/>
          <w:sz w:val="24"/>
          <w:szCs w:val="24"/>
        </w:rPr>
        <w:t xml:space="preserve"> A-H</w:t>
      </w:r>
      <w:r w:rsidR="005F1D50">
        <w:rPr>
          <w:rFonts w:cs="Times New Roman"/>
          <w:b/>
          <w:bCs/>
          <w:sz w:val="24"/>
          <w:szCs w:val="24"/>
        </w:rPr>
        <w:t>.</w:t>
      </w:r>
      <w:r>
        <w:rPr>
          <w:rFonts w:cs="Times New Roman"/>
          <w:b/>
          <w:bCs/>
          <w:sz w:val="24"/>
          <w:szCs w:val="24"/>
        </w:rPr>
        <w:t xml:space="preserve"> </w:t>
      </w:r>
      <w:r w:rsidRPr="00F4648A">
        <w:rPr>
          <w:rFonts w:cs="Times New Roman"/>
          <w:b/>
          <w:bCs/>
          <w:sz w:val="24"/>
          <w:szCs w:val="24"/>
        </w:rPr>
        <w:t xml:space="preserve">Representative photographs of MP shapes </w:t>
      </w:r>
      <w:r>
        <w:rPr>
          <w:rFonts w:cs="Times New Roman"/>
          <w:b/>
          <w:bCs/>
          <w:sz w:val="24"/>
          <w:szCs w:val="24"/>
        </w:rPr>
        <w:t xml:space="preserve">extracted from Fish and Clam samples collected from Site I and II along </w:t>
      </w:r>
      <w:proofErr w:type="spellStart"/>
      <w:r>
        <w:rPr>
          <w:rFonts w:cs="Times New Roman"/>
          <w:b/>
          <w:bCs/>
          <w:sz w:val="24"/>
          <w:szCs w:val="24"/>
        </w:rPr>
        <w:t>Vembanad</w:t>
      </w:r>
      <w:proofErr w:type="spellEnd"/>
      <w:r>
        <w:rPr>
          <w:rFonts w:cs="Times New Roman"/>
          <w:b/>
          <w:bCs/>
          <w:sz w:val="24"/>
          <w:szCs w:val="24"/>
        </w:rPr>
        <w:t xml:space="preserve"> lake. A-F: Fibers; G-H: Fragments</w:t>
      </w:r>
    </w:p>
    <w:p w14:paraId="432E432B" w14:textId="77777777" w:rsidR="005D60AE" w:rsidRDefault="00587C2C" w:rsidP="00AF1533">
      <w:pPr>
        <w:spacing w:line="480" w:lineRule="auto"/>
        <w:ind w:firstLine="720"/>
        <w:jc w:val="both"/>
        <w:rPr>
          <w:color w:val="000000"/>
          <w:sz w:val="24"/>
          <w:szCs w:val="24"/>
        </w:rPr>
      </w:pPr>
      <w:r w:rsidRPr="00587C2C">
        <w:rPr>
          <w:color w:val="000000"/>
          <w:sz w:val="24"/>
          <w:szCs w:val="24"/>
        </w:rPr>
        <w:lastRenderedPageBreak/>
        <w:t xml:space="preserve">A comparison of size classification of Microplastics in </w:t>
      </w:r>
      <w:proofErr w:type="spellStart"/>
      <w:r w:rsidRPr="00D36801">
        <w:rPr>
          <w:i/>
          <w:iCs/>
          <w:color w:val="000000"/>
          <w:sz w:val="24"/>
          <w:szCs w:val="24"/>
        </w:rPr>
        <w:t>Pseudetroplus</w:t>
      </w:r>
      <w:proofErr w:type="spellEnd"/>
      <w:r w:rsidRPr="00D36801">
        <w:rPr>
          <w:i/>
          <w:iCs/>
          <w:color w:val="000000"/>
          <w:sz w:val="24"/>
          <w:szCs w:val="24"/>
        </w:rPr>
        <w:t xml:space="preserve"> maculatus</w:t>
      </w:r>
      <w:r w:rsidRPr="00587C2C">
        <w:rPr>
          <w:color w:val="000000"/>
          <w:sz w:val="24"/>
          <w:szCs w:val="24"/>
        </w:rPr>
        <w:t xml:space="preserve"> samples collected from site I and Site II revealed that 1-2mm size class was dominant along both the sites followed by 2-3mm, 3-4mm and 4-5mm size classes </w:t>
      </w:r>
      <w:r w:rsidRPr="00C859FA">
        <w:rPr>
          <w:b/>
          <w:bCs/>
          <w:color w:val="000000"/>
          <w:sz w:val="24"/>
          <w:szCs w:val="24"/>
        </w:rPr>
        <w:t>(Fig</w:t>
      </w:r>
      <w:r w:rsidR="00C859FA" w:rsidRPr="00C859FA">
        <w:rPr>
          <w:b/>
          <w:bCs/>
          <w:color w:val="000000"/>
          <w:sz w:val="24"/>
          <w:szCs w:val="24"/>
        </w:rPr>
        <w:t xml:space="preserve">: </w:t>
      </w:r>
      <w:r w:rsidR="00D067D5">
        <w:rPr>
          <w:b/>
          <w:bCs/>
          <w:color w:val="000000"/>
          <w:sz w:val="24"/>
          <w:szCs w:val="24"/>
        </w:rPr>
        <w:t>11</w:t>
      </w:r>
      <w:r w:rsidRPr="00C859FA">
        <w:rPr>
          <w:b/>
          <w:bCs/>
          <w:color w:val="000000"/>
          <w:sz w:val="24"/>
          <w:szCs w:val="24"/>
        </w:rPr>
        <w:t>).</w:t>
      </w:r>
      <w:r w:rsidRPr="00587C2C">
        <w:rPr>
          <w:color w:val="000000"/>
          <w:sz w:val="24"/>
          <w:szCs w:val="24"/>
        </w:rPr>
        <w:t xml:space="preserve"> </w:t>
      </w:r>
    </w:p>
    <w:p w14:paraId="57B07DC2"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drawing>
          <wp:inline distT="0" distB="0" distL="0" distR="0" wp14:anchorId="1ED46C75" wp14:editId="56518744">
            <wp:extent cx="4572000" cy="2743200"/>
            <wp:effectExtent l="0" t="0" r="0" b="0"/>
            <wp:docPr id="888500879" name="Chart 1">
              <a:extLst xmlns:a="http://schemas.openxmlformats.org/drawingml/2006/main">
                <a:ext uri="{FF2B5EF4-FFF2-40B4-BE49-F238E27FC236}">
                  <a16:creationId xmlns:a16="http://schemas.microsoft.com/office/drawing/2014/main" id="{863D5A7D-7B42-14F0-CAB3-83CAE8FD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D56D72" w14:textId="02665285"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Fig.11</w:t>
      </w:r>
      <w:r w:rsidR="005F1D50">
        <w:rPr>
          <w:rFonts w:cs="Times New Roman"/>
          <w:b/>
          <w:bCs/>
          <w:sz w:val="24"/>
          <w:szCs w:val="24"/>
        </w:rPr>
        <w:t>.</w:t>
      </w:r>
      <w:r>
        <w:rPr>
          <w:rFonts w:cs="Times New Roman"/>
          <w:b/>
          <w:bCs/>
          <w:sz w:val="24"/>
          <w:szCs w:val="24"/>
        </w:rPr>
        <w:t xml:space="preserve"> Size based classification of </w:t>
      </w:r>
      <w:r w:rsidRPr="00DB4DB2">
        <w:rPr>
          <w:rFonts w:cs="Times New Roman"/>
          <w:b/>
          <w:bCs/>
          <w:sz w:val="24"/>
          <w:szCs w:val="24"/>
        </w:rPr>
        <w:t>MP</w:t>
      </w:r>
      <w:r>
        <w:rPr>
          <w:rFonts w:cs="Times New Roman"/>
          <w:b/>
          <w:bCs/>
          <w:sz w:val="24"/>
          <w:szCs w:val="24"/>
        </w:rPr>
        <w:t>s</w:t>
      </w:r>
      <w:r w:rsidRPr="00DB4DB2">
        <w:rPr>
          <w:rFonts w:cs="Times New Roman"/>
          <w:b/>
          <w:bCs/>
          <w:sz w:val="24"/>
          <w:szCs w:val="24"/>
        </w:rPr>
        <w:t xml:space="preserve"> </w:t>
      </w:r>
      <w:r>
        <w:rPr>
          <w:rFonts w:cs="Times New Roman"/>
          <w:b/>
          <w:bCs/>
          <w:sz w:val="24"/>
          <w:szCs w:val="24"/>
        </w:rPr>
        <w:t>extracted from</w:t>
      </w:r>
      <w:r w:rsidRPr="005D60AE">
        <w:rPr>
          <w:rFonts w:cs="Times New Roman"/>
          <w:b/>
          <w:bCs/>
          <w:sz w:val="24"/>
          <w:szCs w:val="24"/>
        </w:rPr>
        <w:t xml:space="preserve"> </w:t>
      </w:r>
      <w:proofErr w:type="spellStart"/>
      <w:r>
        <w:rPr>
          <w:rFonts w:cs="Times New Roman"/>
          <w:b/>
          <w:bCs/>
          <w:sz w:val="24"/>
          <w:szCs w:val="24"/>
        </w:rPr>
        <w:t>Pseudetroplus</w:t>
      </w:r>
      <w:proofErr w:type="spellEnd"/>
      <w:r>
        <w:rPr>
          <w:rFonts w:cs="Times New Roman"/>
          <w:b/>
          <w:bCs/>
          <w:sz w:val="24"/>
          <w:szCs w:val="24"/>
        </w:rPr>
        <w:t xml:space="preserve"> maculatus collected from site I and Site II of </w:t>
      </w:r>
      <w:proofErr w:type="spellStart"/>
      <w:r>
        <w:rPr>
          <w:rFonts w:cs="Times New Roman"/>
          <w:b/>
          <w:bCs/>
          <w:sz w:val="24"/>
          <w:szCs w:val="24"/>
        </w:rPr>
        <w:t>Vembanad</w:t>
      </w:r>
      <w:proofErr w:type="spellEnd"/>
      <w:r>
        <w:rPr>
          <w:rFonts w:cs="Times New Roman"/>
          <w:b/>
          <w:bCs/>
          <w:sz w:val="24"/>
          <w:szCs w:val="24"/>
        </w:rPr>
        <w:t xml:space="preserve"> Lake  </w:t>
      </w:r>
    </w:p>
    <w:p w14:paraId="23B8D9A4" w14:textId="2C763D4A" w:rsidR="00587C2C" w:rsidRDefault="00587C2C" w:rsidP="00AF1533">
      <w:pPr>
        <w:spacing w:line="480" w:lineRule="auto"/>
        <w:ind w:firstLine="720"/>
        <w:jc w:val="both"/>
        <w:rPr>
          <w:color w:val="000000"/>
          <w:sz w:val="24"/>
          <w:szCs w:val="24"/>
        </w:rPr>
      </w:pPr>
      <w:proofErr w:type="spellStart"/>
      <w:r w:rsidRPr="00D36801">
        <w:rPr>
          <w:i/>
          <w:iCs/>
          <w:color w:val="000000"/>
          <w:sz w:val="24"/>
          <w:szCs w:val="24"/>
        </w:rPr>
        <w:t>Villorita</w:t>
      </w:r>
      <w:proofErr w:type="spellEnd"/>
      <w:r w:rsidRPr="00D36801">
        <w:rPr>
          <w:i/>
          <w:iCs/>
          <w:color w:val="000000"/>
          <w:sz w:val="24"/>
          <w:szCs w:val="24"/>
        </w:rPr>
        <w:t xml:space="preserve"> </w:t>
      </w:r>
      <w:proofErr w:type="spellStart"/>
      <w:r w:rsidRPr="00D36801">
        <w:rPr>
          <w:i/>
          <w:iCs/>
          <w:color w:val="000000"/>
          <w:sz w:val="24"/>
          <w:szCs w:val="24"/>
        </w:rPr>
        <w:t>cyprinoides</w:t>
      </w:r>
      <w:proofErr w:type="spellEnd"/>
      <w:r w:rsidRPr="00587C2C">
        <w:rPr>
          <w:color w:val="000000"/>
          <w:sz w:val="24"/>
          <w:szCs w:val="24"/>
        </w:rPr>
        <w:t xml:space="preserve"> also exhibited similar results from both the sites </w:t>
      </w:r>
      <w:r w:rsidRPr="00C859FA">
        <w:rPr>
          <w:b/>
          <w:bCs/>
          <w:color w:val="000000"/>
          <w:sz w:val="24"/>
          <w:szCs w:val="24"/>
        </w:rPr>
        <w:t xml:space="preserve">(Fig </w:t>
      </w:r>
      <w:r w:rsidR="00C859FA" w:rsidRPr="00C859FA">
        <w:rPr>
          <w:b/>
          <w:bCs/>
          <w:color w:val="000000"/>
          <w:sz w:val="24"/>
          <w:szCs w:val="24"/>
        </w:rPr>
        <w:t>1</w:t>
      </w:r>
      <w:r w:rsidR="00D067D5">
        <w:rPr>
          <w:b/>
          <w:bCs/>
          <w:color w:val="000000"/>
          <w:sz w:val="24"/>
          <w:szCs w:val="24"/>
        </w:rPr>
        <w:t>2</w:t>
      </w:r>
      <w:r w:rsidRPr="00C859FA">
        <w:rPr>
          <w:b/>
          <w:bCs/>
          <w:color w:val="000000"/>
          <w:sz w:val="24"/>
          <w:szCs w:val="24"/>
        </w:rPr>
        <w:t>).</w:t>
      </w:r>
      <w:r w:rsidRPr="00587C2C">
        <w:rPr>
          <w:color w:val="000000"/>
          <w:sz w:val="24"/>
          <w:szCs w:val="24"/>
        </w:rPr>
        <w:t xml:space="preserve"> Apparently, in both species, MPs of 1-2mm size class was dominant over other size classes. This result complies with a similar finding by </w:t>
      </w:r>
      <w:proofErr w:type="spellStart"/>
      <w:r w:rsidRPr="00587C2C">
        <w:rPr>
          <w:color w:val="000000"/>
          <w:sz w:val="24"/>
          <w:szCs w:val="24"/>
        </w:rPr>
        <w:t>Prusty</w:t>
      </w:r>
      <w:proofErr w:type="spellEnd"/>
      <w:r w:rsidRPr="00587C2C">
        <w:rPr>
          <w:color w:val="000000"/>
          <w:sz w:val="24"/>
          <w:szCs w:val="24"/>
        </w:rPr>
        <w:t xml:space="preserve"> </w:t>
      </w:r>
      <w:r w:rsidR="00BA02FB">
        <w:rPr>
          <w:i/>
          <w:iCs/>
          <w:color w:val="000000"/>
          <w:sz w:val="24"/>
          <w:szCs w:val="24"/>
        </w:rPr>
        <w:t>et al</w:t>
      </w:r>
      <w:r w:rsidRPr="00587C2C">
        <w:rPr>
          <w:color w:val="000000"/>
          <w:sz w:val="24"/>
          <w:szCs w:val="24"/>
        </w:rPr>
        <w:t xml:space="preserve">., 2023. </w:t>
      </w:r>
      <w:r w:rsidR="00AB3987">
        <w:rPr>
          <w:color w:val="000000"/>
          <w:sz w:val="24"/>
          <w:szCs w:val="24"/>
        </w:rPr>
        <w:t xml:space="preserve">The presence of microplastics in fish and clam species can be due to a breakdown of larger plastics into smaller- sized particles (Devi </w:t>
      </w:r>
      <w:r w:rsidR="00BA02FB">
        <w:rPr>
          <w:i/>
          <w:iCs/>
          <w:color w:val="000000"/>
          <w:sz w:val="24"/>
          <w:szCs w:val="24"/>
        </w:rPr>
        <w:t>et al</w:t>
      </w:r>
      <w:r w:rsidR="00AB3987">
        <w:rPr>
          <w:color w:val="000000"/>
          <w:sz w:val="24"/>
          <w:szCs w:val="24"/>
        </w:rPr>
        <w:t xml:space="preserve">., 2020; White </w:t>
      </w:r>
      <w:r w:rsidR="00BA02FB">
        <w:rPr>
          <w:i/>
          <w:iCs/>
          <w:color w:val="000000"/>
          <w:sz w:val="24"/>
          <w:szCs w:val="24"/>
        </w:rPr>
        <w:t>et al</w:t>
      </w:r>
      <w:r w:rsidR="00AB3987">
        <w:rPr>
          <w:color w:val="000000"/>
          <w:sz w:val="24"/>
          <w:szCs w:val="24"/>
        </w:rPr>
        <w:t>., 2018)</w:t>
      </w:r>
      <w:r w:rsidR="005F1D50">
        <w:rPr>
          <w:color w:val="000000"/>
          <w:sz w:val="24"/>
          <w:szCs w:val="24"/>
        </w:rPr>
        <w:t xml:space="preserve">. </w:t>
      </w:r>
      <w:r w:rsidR="006C1B99" w:rsidRPr="001A76AE">
        <w:rPr>
          <w:color w:val="000000"/>
          <w:sz w:val="24"/>
          <w:szCs w:val="24"/>
          <w:highlight w:val="yellow"/>
        </w:rPr>
        <w:t xml:space="preserve">A study conducted by Conkle et al (2018) </w:t>
      </w:r>
      <w:r w:rsidR="001A76AE" w:rsidRPr="001A76AE">
        <w:rPr>
          <w:color w:val="000000"/>
          <w:sz w:val="24"/>
          <w:szCs w:val="24"/>
          <w:highlight w:val="yellow"/>
        </w:rPr>
        <w:t xml:space="preserve">point towards the limitations of existing MP surveys that primarily focuses on MP ≥ 300 </w:t>
      </w:r>
      <w:proofErr w:type="spellStart"/>
      <w:r w:rsidR="001A76AE" w:rsidRPr="001A76AE">
        <w:rPr>
          <w:color w:val="000000"/>
          <w:sz w:val="24"/>
          <w:szCs w:val="24"/>
          <w:highlight w:val="yellow"/>
        </w:rPr>
        <w:t>μm</w:t>
      </w:r>
      <w:proofErr w:type="spellEnd"/>
      <w:r w:rsidR="001A76AE" w:rsidRPr="001A76AE">
        <w:rPr>
          <w:color w:val="000000"/>
          <w:sz w:val="24"/>
          <w:szCs w:val="24"/>
          <w:highlight w:val="yellow"/>
        </w:rPr>
        <w:t xml:space="preserve"> and advocates for a more comprehensive assessment of smaller particles including </w:t>
      </w:r>
      <w:r w:rsidR="001A76AE">
        <w:rPr>
          <w:color w:val="000000"/>
          <w:sz w:val="24"/>
          <w:szCs w:val="24"/>
          <w:highlight w:val="yellow"/>
        </w:rPr>
        <w:t xml:space="preserve">synthetic </w:t>
      </w:r>
      <w:r w:rsidR="001A76AE" w:rsidRPr="001A76AE">
        <w:rPr>
          <w:color w:val="000000"/>
          <w:sz w:val="24"/>
          <w:szCs w:val="24"/>
          <w:highlight w:val="yellow"/>
        </w:rPr>
        <w:t>microfibers and to devise more effective strategies to mitigate marine plastic pollution.</w:t>
      </w:r>
      <w:r w:rsidR="001A76AE">
        <w:rPr>
          <w:color w:val="000000"/>
          <w:sz w:val="24"/>
          <w:szCs w:val="24"/>
        </w:rPr>
        <w:t xml:space="preserve"> </w:t>
      </w:r>
    </w:p>
    <w:p w14:paraId="15DAB4DB" w14:textId="679A2124" w:rsidR="006C1B99" w:rsidRDefault="006C1B99" w:rsidP="00AF1533">
      <w:pPr>
        <w:spacing w:line="480" w:lineRule="auto"/>
        <w:ind w:firstLine="720"/>
        <w:jc w:val="both"/>
        <w:rPr>
          <w:color w:val="000000"/>
          <w:sz w:val="24"/>
          <w:szCs w:val="24"/>
        </w:rPr>
      </w:pPr>
      <w:r w:rsidRPr="006C1B99">
        <w:rPr>
          <w:color w:val="000000"/>
          <w:sz w:val="24"/>
          <w:szCs w:val="24"/>
        </w:rPr>
        <w:t>.</w:t>
      </w:r>
    </w:p>
    <w:p w14:paraId="240D2D90"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lastRenderedPageBreak/>
        <w:drawing>
          <wp:inline distT="0" distB="0" distL="0" distR="0" wp14:anchorId="2D072586" wp14:editId="0637599A">
            <wp:extent cx="4572000" cy="2743200"/>
            <wp:effectExtent l="0" t="0" r="0" b="0"/>
            <wp:docPr id="1925365947" name="Chart 1">
              <a:extLst xmlns:a="http://schemas.openxmlformats.org/drawingml/2006/main">
                <a:ext uri="{FF2B5EF4-FFF2-40B4-BE49-F238E27FC236}">
                  <a16:creationId xmlns:a16="http://schemas.microsoft.com/office/drawing/2014/main" id="{59E5B0BB-3DE9-380A-74F5-75C40C3E4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99BD7D" w14:textId="48991F0E"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Fig.12</w:t>
      </w:r>
      <w:r w:rsidR="005F1D50">
        <w:rPr>
          <w:rFonts w:cs="Times New Roman"/>
          <w:b/>
          <w:bCs/>
          <w:sz w:val="24"/>
          <w:szCs w:val="24"/>
        </w:rPr>
        <w:t>.</w:t>
      </w:r>
      <w:r>
        <w:rPr>
          <w:rFonts w:cs="Times New Roman"/>
          <w:b/>
          <w:bCs/>
          <w:sz w:val="24"/>
          <w:szCs w:val="24"/>
        </w:rPr>
        <w:t xml:space="preserve"> Size based classification of </w:t>
      </w:r>
      <w:r w:rsidRPr="00DB4DB2">
        <w:rPr>
          <w:rFonts w:cs="Times New Roman"/>
          <w:b/>
          <w:bCs/>
          <w:sz w:val="24"/>
          <w:szCs w:val="24"/>
        </w:rPr>
        <w:t xml:space="preserve">MPs </w:t>
      </w:r>
      <w:r>
        <w:rPr>
          <w:rFonts w:cs="Times New Roman"/>
          <w:b/>
          <w:bCs/>
          <w:sz w:val="24"/>
          <w:szCs w:val="24"/>
        </w:rPr>
        <w:t>extracted from</w:t>
      </w:r>
      <w:r w:rsidRPr="005D60AE">
        <w:rPr>
          <w:rFonts w:cs="Times New Roman"/>
          <w:b/>
          <w:bCs/>
          <w:sz w:val="24"/>
          <w:szCs w:val="24"/>
        </w:rPr>
        <w:t xml:space="preserve"> </w:t>
      </w:r>
      <w:proofErr w:type="spellStart"/>
      <w:r w:rsidRPr="005D60AE">
        <w:rPr>
          <w:rFonts w:cs="Times New Roman"/>
          <w:b/>
          <w:bCs/>
          <w:i/>
          <w:iCs/>
          <w:sz w:val="24"/>
          <w:szCs w:val="24"/>
        </w:rPr>
        <w:t>Villorita</w:t>
      </w:r>
      <w:proofErr w:type="spellEnd"/>
      <w:r w:rsidRPr="005D60AE">
        <w:rPr>
          <w:rFonts w:cs="Times New Roman"/>
          <w:b/>
          <w:bCs/>
          <w:i/>
          <w:iCs/>
          <w:sz w:val="24"/>
          <w:szCs w:val="24"/>
        </w:rPr>
        <w:t xml:space="preserve"> </w:t>
      </w:r>
      <w:proofErr w:type="spellStart"/>
      <w:r w:rsidRPr="005D60AE">
        <w:rPr>
          <w:rFonts w:cs="Times New Roman"/>
          <w:b/>
          <w:bCs/>
          <w:i/>
          <w:iCs/>
          <w:sz w:val="24"/>
          <w:szCs w:val="24"/>
        </w:rPr>
        <w:t>cyprinoides</w:t>
      </w:r>
      <w:proofErr w:type="spellEnd"/>
      <w:r>
        <w:rPr>
          <w:rFonts w:cs="Times New Roman"/>
          <w:b/>
          <w:bCs/>
          <w:sz w:val="24"/>
          <w:szCs w:val="24"/>
        </w:rPr>
        <w:t xml:space="preserve"> collected from site I and Site II of </w:t>
      </w:r>
      <w:proofErr w:type="spellStart"/>
      <w:r>
        <w:rPr>
          <w:rFonts w:cs="Times New Roman"/>
          <w:b/>
          <w:bCs/>
          <w:sz w:val="24"/>
          <w:szCs w:val="24"/>
        </w:rPr>
        <w:t>Vembanad</w:t>
      </w:r>
      <w:proofErr w:type="spellEnd"/>
      <w:r>
        <w:rPr>
          <w:rFonts w:cs="Times New Roman"/>
          <w:b/>
          <w:bCs/>
          <w:sz w:val="24"/>
          <w:szCs w:val="24"/>
        </w:rPr>
        <w:t xml:space="preserve"> Lake  </w:t>
      </w:r>
    </w:p>
    <w:p w14:paraId="6096E772" w14:textId="4D7A951C" w:rsidR="009C1FEC" w:rsidRDefault="00587C2C" w:rsidP="00AF1533">
      <w:pPr>
        <w:spacing w:line="480" w:lineRule="auto"/>
        <w:ind w:firstLine="720"/>
        <w:jc w:val="both"/>
        <w:rPr>
          <w:rFonts w:cs="Times New Roman"/>
          <w:color w:val="000000"/>
          <w:sz w:val="24"/>
          <w:szCs w:val="24"/>
        </w:rPr>
      </w:pPr>
      <w:r w:rsidRPr="00EB0A70">
        <w:rPr>
          <w:rFonts w:cs="Times New Roman"/>
          <w:color w:val="000000"/>
          <w:sz w:val="24"/>
          <w:szCs w:val="24"/>
        </w:rPr>
        <w:t xml:space="preserve">An analysis of extracted Microplastic samples using Fourier transform infrared spectroscopy (FTIR) </w:t>
      </w:r>
      <w:r w:rsidR="002D074F" w:rsidRPr="00EB0A70">
        <w:rPr>
          <w:rFonts w:cs="Times New Roman"/>
          <w:color w:val="000000"/>
          <w:sz w:val="24"/>
          <w:szCs w:val="24"/>
        </w:rPr>
        <w:t xml:space="preserve">has yielded significant insights into the polymer compositions prevalent in the environment, identifying Polyethylene (PE), Polypropylene (PP), and Nylon as the primary constituents. </w:t>
      </w:r>
      <w:r w:rsidRPr="00EB0A70">
        <w:rPr>
          <w:rFonts w:cs="Times New Roman"/>
          <w:color w:val="000000"/>
          <w:sz w:val="24"/>
          <w:szCs w:val="24"/>
        </w:rPr>
        <w:t>The relevant wave</w:t>
      </w:r>
      <w:r w:rsidR="006C4827" w:rsidRPr="00EB0A70">
        <w:rPr>
          <w:rFonts w:cs="Times New Roman"/>
          <w:color w:val="000000"/>
          <w:sz w:val="24"/>
          <w:szCs w:val="24"/>
        </w:rPr>
        <w:t xml:space="preserve"> </w:t>
      </w:r>
      <w:r w:rsidRPr="00EB0A70">
        <w:rPr>
          <w:rFonts w:cs="Times New Roman"/>
          <w:color w:val="000000"/>
          <w:sz w:val="24"/>
          <w:szCs w:val="24"/>
        </w:rPr>
        <w:t xml:space="preserve">numbers and corresponding details are illustrated in </w:t>
      </w:r>
      <w:r w:rsidRPr="00EB0A70">
        <w:rPr>
          <w:rFonts w:cs="Times New Roman"/>
          <w:b/>
          <w:bCs/>
          <w:color w:val="000000"/>
          <w:sz w:val="24"/>
          <w:szCs w:val="24"/>
        </w:rPr>
        <w:t>Fig. 1</w:t>
      </w:r>
      <w:r w:rsidR="00D067D5" w:rsidRPr="00EB0A70">
        <w:rPr>
          <w:rFonts w:cs="Times New Roman"/>
          <w:b/>
          <w:bCs/>
          <w:color w:val="000000"/>
          <w:sz w:val="24"/>
          <w:szCs w:val="24"/>
        </w:rPr>
        <w:t>3</w:t>
      </w:r>
      <w:r w:rsidR="002D074F" w:rsidRPr="00EB0A70">
        <w:rPr>
          <w:rFonts w:cs="Times New Roman"/>
          <w:b/>
          <w:bCs/>
          <w:color w:val="000000"/>
          <w:sz w:val="24"/>
          <w:szCs w:val="24"/>
        </w:rPr>
        <w:t xml:space="preserve">. </w:t>
      </w:r>
      <w:r w:rsidR="002D074F" w:rsidRPr="00EB0A70">
        <w:rPr>
          <w:rFonts w:cs="Times New Roman"/>
          <w:color w:val="000000"/>
          <w:sz w:val="24"/>
          <w:szCs w:val="24"/>
        </w:rPr>
        <w:t>These findings not only contribute to our understanding of microplastic pollution but also align with previous studies that have reported similar polymer types in various ecosystems (Fan et al.,2021; Muhib &amp; Rahman 2023).</w:t>
      </w:r>
      <w:r w:rsidR="00AB3987" w:rsidRPr="00EB0A70">
        <w:rPr>
          <w:rFonts w:cs="Times New Roman"/>
          <w:color w:val="000000"/>
          <w:sz w:val="24"/>
          <w:szCs w:val="24"/>
        </w:rPr>
        <w:t xml:space="preserve"> The source of microplastics in marine environments can be predicted by analysing the chemical composition (Abayomi </w:t>
      </w:r>
      <w:r w:rsidR="00BA02FB">
        <w:rPr>
          <w:rFonts w:cs="Times New Roman"/>
          <w:i/>
          <w:iCs/>
          <w:color w:val="000000"/>
          <w:sz w:val="24"/>
          <w:szCs w:val="24"/>
        </w:rPr>
        <w:t>et al</w:t>
      </w:r>
      <w:r w:rsidR="00AB3987" w:rsidRPr="00EB0A70">
        <w:rPr>
          <w:rFonts w:cs="Times New Roman"/>
          <w:color w:val="000000"/>
          <w:sz w:val="24"/>
          <w:szCs w:val="24"/>
        </w:rPr>
        <w:t>., 2017).</w:t>
      </w:r>
      <w:r w:rsidR="009C1FEC" w:rsidRPr="00EB0A70">
        <w:rPr>
          <w:rFonts w:cs="Times New Roman"/>
          <w:color w:val="1F1F1F"/>
          <w:sz w:val="24"/>
          <w:szCs w:val="24"/>
        </w:rPr>
        <w:t xml:space="preserve"> </w:t>
      </w:r>
      <w:r w:rsidR="00EB0A70" w:rsidRPr="00EB0A70">
        <w:rPr>
          <w:rFonts w:cs="Times New Roman"/>
          <w:color w:val="1F1F1F"/>
          <w:sz w:val="24"/>
          <w:szCs w:val="24"/>
        </w:rPr>
        <w:t xml:space="preserve">According to Palacio-Cortés et al., 2022, </w:t>
      </w:r>
      <w:r w:rsidR="00EB0A70">
        <w:rPr>
          <w:rFonts w:cs="Times New Roman"/>
          <w:color w:val="000000"/>
          <w:sz w:val="24"/>
          <w:szCs w:val="24"/>
        </w:rPr>
        <w:t>the ing</w:t>
      </w:r>
      <w:r w:rsidR="009C1FEC" w:rsidRPr="00EB0A70">
        <w:rPr>
          <w:rFonts w:cs="Times New Roman"/>
          <w:color w:val="000000"/>
          <w:sz w:val="24"/>
          <w:szCs w:val="24"/>
        </w:rPr>
        <w:t xml:space="preserve">estion of microplastics has been </w:t>
      </w:r>
      <w:r w:rsidR="00EB0A70">
        <w:rPr>
          <w:rFonts w:cs="Times New Roman"/>
          <w:color w:val="000000"/>
          <w:sz w:val="24"/>
          <w:szCs w:val="24"/>
        </w:rPr>
        <w:t>widely studied</w:t>
      </w:r>
      <w:r w:rsidR="009C1FEC" w:rsidRPr="00EB0A70">
        <w:rPr>
          <w:rFonts w:cs="Times New Roman"/>
          <w:color w:val="000000"/>
          <w:sz w:val="24"/>
          <w:szCs w:val="24"/>
        </w:rPr>
        <w:t xml:space="preserve"> </w:t>
      </w:r>
      <w:r w:rsidR="00EB0A70">
        <w:rPr>
          <w:rFonts w:cs="Times New Roman"/>
          <w:color w:val="000000"/>
          <w:sz w:val="24"/>
          <w:szCs w:val="24"/>
        </w:rPr>
        <w:t>among</w:t>
      </w:r>
      <w:r w:rsidR="009C1FEC" w:rsidRPr="00EB0A70">
        <w:rPr>
          <w:rFonts w:cs="Times New Roman"/>
          <w:color w:val="000000"/>
          <w:sz w:val="24"/>
          <w:szCs w:val="24"/>
        </w:rPr>
        <w:t xml:space="preserve"> freshwater invertebrate species </w:t>
      </w:r>
      <w:r w:rsidR="00EB0A70">
        <w:rPr>
          <w:rFonts w:cs="Times New Roman"/>
          <w:color w:val="000000"/>
          <w:sz w:val="24"/>
          <w:szCs w:val="24"/>
        </w:rPr>
        <w:t>such as</w:t>
      </w:r>
      <w:r w:rsidR="009C1FEC" w:rsidRPr="00EB0A70">
        <w:rPr>
          <w:rFonts w:cs="Times New Roman"/>
          <w:color w:val="000000"/>
          <w:sz w:val="24"/>
          <w:szCs w:val="24"/>
        </w:rPr>
        <w:t xml:space="preserve"> amphipods</w:t>
      </w:r>
      <w:r w:rsidR="00EB0A70">
        <w:rPr>
          <w:rFonts w:cs="Times New Roman"/>
          <w:color w:val="000000"/>
          <w:sz w:val="24"/>
          <w:szCs w:val="24"/>
        </w:rPr>
        <w:t xml:space="preserve">, </w:t>
      </w:r>
      <w:proofErr w:type="spellStart"/>
      <w:r w:rsidR="009C1FEC" w:rsidRPr="00EB0A70">
        <w:rPr>
          <w:rFonts w:cs="Times New Roman"/>
          <w:color w:val="000000"/>
          <w:sz w:val="24"/>
          <w:szCs w:val="24"/>
        </w:rPr>
        <w:t>cladoceran</w:t>
      </w:r>
      <w:r w:rsidR="00EB0A70">
        <w:rPr>
          <w:rFonts w:cs="Times New Roman"/>
          <w:color w:val="000000"/>
          <w:sz w:val="24"/>
          <w:szCs w:val="24"/>
        </w:rPr>
        <w:t>s</w:t>
      </w:r>
      <w:proofErr w:type="spellEnd"/>
      <w:r w:rsidR="00EB0A70">
        <w:rPr>
          <w:rFonts w:cs="Times New Roman"/>
          <w:color w:val="000000"/>
          <w:sz w:val="24"/>
          <w:szCs w:val="24"/>
        </w:rPr>
        <w:t xml:space="preserve">, </w:t>
      </w:r>
      <w:r w:rsidR="009C1FEC" w:rsidRPr="00EB0A70">
        <w:rPr>
          <w:rFonts w:cs="Times New Roman"/>
          <w:color w:val="000000"/>
          <w:sz w:val="24"/>
          <w:szCs w:val="24"/>
        </w:rPr>
        <w:t>and insects</w:t>
      </w:r>
      <w:r w:rsidR="00EB0A70">
        <w:rPr>
          <w:rFonts w:cs="Times New Roman"/>
          <w:color w:val="000000"/>
          <w:sz w:val="24"/>
          <w:szCs w:val="24"/>
        </w:rPr>
        <w:t xml:space="preserve">. </w:t>
      </w:r>
    </w:p>
    <w:p w14:paraId="55DA28EE" w14:textId="27F00AC7" w:rsidR="005F1D50" w:rsidRDefault="00CE6F08" w:rsidP="00AF1533">
      <w:pPr>
        <w:spacing w:before="0" w:after="0" w:line="480" w:lineRule="auto"/>
        <w:jc w:val="center"/>
        <w:rPr>
          <w:rFonts w:cs="Times New Roman"/>
          <w:b/>
          <w:bCs/>
          <w:sz w:val="24"/>
          <w:szCs w:val="24"/>
        </w:rPr>
      </w:pPr>
      <w:r>
        <w:rPr>
          <w:rFonts w:cs="Times New Roman"/>
          <w:b/>
          <w:bCs/>
          <w:noProof/>
          <w:sz w:val="24"/>
          <w:szCs w:val="24"/>
        </w:rPr>
        <w:lastRenderedPageBreak/>
        <w:drawing>
          <wp:anchor distT="0" distB="0" distL="114300" distR="114300" simplePos="0" relativeHeight="251663360" behindDoc="0" locked="0" layoutInCell="1" allowOverlap="1" wp14:anchorId="6DF0C141" wp14:editId="0ABF9FF1">
            <wp:simplePos x="0" y="0"/>
            <wp:positionH relativeFrom="margin">
              <wp:posOffset>403860</wp:posOffset>
            </wp:positionH>
            <wp:positionV relativeFrom="paragraph">
              <wp:posOffset>5474335</wp:posOffset>
            </wp:positionV>
            <wp:extent cx="5457825" cy="2334260"/>
            <wp:effectExtent l="0" t="0" r="9525" b="8890"/>
            <wp:wrapTopAndBottom/>
            <wp:docPr id="181757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77488" name="Picture 1817577488"/>
                    <pic:cNvPicPr/>
                  </pic:nvPicPr>
                  <pic:blipFill>
                    <a:blip r:embed="rId22">
                      <a:extLst>
                        <a:ext uri="{BEBA8EAE-BF5A-486C-A8C5-ECC9F3942E4B}">
                          <a14:imgProps xmlns:a14="http://schemas.microsoft.com/office/drawing/2010/main">
                            <a14:imgLayer r:embed="rId23">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57825" cy="2334260"/>
                    </a:xfrm>
                    <a:prstGeom prst="rect">
                      <a:avLst/>
                    </a:prstGeom>
                    <a:ln w="9525">
                      <a:noFill/>
                    </a:ln>
                  </pic:spPr>
                </pic:pic>
              </a:graphicData>
            </a:graphic>
            <wp14:sizeRelH relativeFrom="margin">
              <wp14:pctWidth>0</wp14:pctWidth>
            </wp14:sizeRelH>
            <wp14:sizeRelV relativeFrom="margin">
              <wp14:pctHeight>0</wp14:pctHeight>
            </wp14:sizeRelV>
          </wp:anchor>
        </w:drawing>
      </w:r>
      <w:r w:rsidR="005F1D50">
        <w:rPr>
          <w:rFonts w:cs="Times New Roman"/>
          <w:b/>
          <w:bCs/>
          <w:noProof/>
          <w:sz w:val="24"/>
          <w:szCs w:val="24"/>
        </w:rPr>
        <w:drawing>
          <wp:anchor distT="0" distB="0" distL="114300" distR="114300" simplePos="0" relativeHeight="251661312" behindDoc="0" locked="0" layoutInCell="1" allowOverlap="1" wp14:anchorId="7F304A7B" wp14:editId="02FA7A2F">
            <wp:simplePos x="0" y="0"/>
            <wp:positionH relativeFrom="margin">
              <wp:posOffset>413385</wp:posOffset>
            </wp:positionH>
            <wp:positionV relativeFrom="paragraph">
              <wp:posOffset>2845435</wp:posOffset>
            </wp:positionV>
            <wp:extent cx="5410200" cy="2536190"/>
            <wp:effectExtent l="0" t="0" r="0" b="0"/>
            <wp:wrapTopAndBottom/>
            <wp:docPr id="766206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6237" name="Picture 766206237"/>
                    <pic:cNvPicPr/>
                  </pic:nvPicPr>
                  <pic:blipFill>
                    <a:blip r:embed="rId24">
                      <a:extLst>
                        <a:ext uri="{28A0092B-C50C-407E-A947-70E740481C1C}">
                          <a14:useLocalDpi xmlns:a14="http://schemas.microsoft.com/office/drawing/2010/main" val="0"/>
                        </a:ext>
                      </a:extLst>
                    </a:blip>
                    <a:stretch>
                      <a:fillRect/>
                    </a:stretch>
                  </pic:blipFill>
                  <pic:spPr>
                    <a:xfrm>
                      <a:off x="0" y="0"/>
                      <a:ext cx="5410200" cy="2536190"/>
                    </a:xfrm>
                    <a:prstGeom prst="rect">
                      <a:avLst/>
                    </a:prstGeom>
                    <a:ln w="3175">
                      <a:noFill/>
                    </a:ln>
                  </pic:spPr>
                </pic:pic>
              </a:graphicData>
            </a:graphic>
            <wp14:sizeRelH relativeFrom="margin">
              <wp14:pctWidth>0</wp14:pctWidth>
            </wp14:sizeRelH>
            <wp14:sizeRelV relativeFrom="margin">
              <wp14:pctHeight>0</wp14:pctHeight>
            </wp14:sizeRelV>
          </wp:anchor>
        </w:drawing>
      </w:r>
      <w:r w:rsidR="00B301F5">
        <w:rPr>
          <w:rFonts w:cs="Times New Roman"/>
          <w:b/>
          <w:bCs/>
          <w:noProof/>
          <w:sz w:val="24"/>
          <w:szCs w:val="24"/>
        </w:rPr>
        <w:drawing>
          <wp:inline distT="0" distB="0" distL="0" distR="0" wp14:anchorId="547429B7" wp14:editId="5E64A8E7">
            <wp:extent cx="5387340" cy="2771892"/>
            <wp:effectExtent l="0" t="0" r="3810" b="9525"/>
            <wp:docPr id="1236026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60" cy="2774166"/>
                    </a:xfrm>
                    <a:prstGeom prst="rect">
                      <a:avLst/>
                    </a:prstGeom>
                    <a:noFill/>
                  </pic:spPr>
                </pic:pic>
              </a:graphicData>
            </a:graphic>
          </wp:inline>
        </w:drawing>
      </w:r>
    </w:p>
    <w:p w14:paraId="5BF672FE" w14:textId="5360141A" w:rsidR="005F1D50" w:rsidRDefault="005F1D50" w:rsidP="005F1D50">
      <w:pPr>
        <w:spacing w:before="0" w:after="0" w:line="480" w:lineRule="auto"/>
        <w:jc w:val="center"/>
        <w:rPr>
          <w:rFonts w:cs="Times New Roman"/>
          <w:b/>
          <w:bCs/>
          <w:noProof/>
          <w:sz w:val="24"/>
          <w:szCs w:val="24"/>
        </w:rPr>
      </w:pPr>
    </w:p>
    <w:p w14:paraId="0B68A84E" w14:textId="076ED0F7" w:rsidR="00CE6F08" w:rsidRDefault="00CE6F08" w:rsidP="00CE6F08">
      <w:pPr>
        <w:spacing w:before="0" w:after="0" w:line="480" w:lineRule="auto"/>
        <w:jc w:val="center"/>
        <w:rPr>
          <w:rFonts w:cs="Times New Roman"/>
          <w:b/>
          <w:bCs/>
          <w:sz w:val="24"/>
          <w:szCs w:val="24"/>
        </w:rPr>
      </w:pPr>
      <w:r>
        <w:rPr>
          <w:rFonts w:cs="Times New Roman"/>
          <w:b/>
          <w:bCs/>
          <w:sz w:val="24"/>
          <w:szCs w:val="24"/>
        </w:rPr>
        <w:t>Fig: 1</w:t>
      </w:r>
      <w:r w:rsidR="00CC21F7">
        <w:rPr>
          <w:rFonts w:cs="Times New Roman"/>
          <w:b/>
          <w:bCs/>
          <w:sz w:val="24"/>
          <w:szCs w:val="24"/>
        </w:rPr>
        <w:t>3</w:t>
      </w:r>
      <w:r>
        <w:rPr>
          <w:rFonts w:cs="Times New Roman"/>
          <w:b/>
          <w:bCs/>
          <w:sz w:val="24"/>
          <w:szCs w:val="24"/>
        </w:rPr>
        <w:t xml:space="preserve"> FTIR Spectrum of extracted MPs from </w:t>
      </w:r>
      <w:proofErr w:type="spellStart"/>
      <w:r w:rsidRPr="00FD080B">
        <w:rPr>
          <w:rFonts w:cs="Times New Roman"/>
          <w:b/>
          <w:bCs/>
          <w:i/>
          <w:iCs/>
          <w:sz w:val="24"/>
          <w:szCs w:val="24"/>
        </w:rPr>
        <w:t>Pseudetroplus</w:t>
      </w:r>
      <w:proofErr w:type="spellEnd"/>
      <w:r w:rsidRPr="00FD080B">
        <w:rPr>
          <w:rFonts w:cs="Times New Roman"/>
          <w:b/>
          <w:bCs/>
          <w:i/>
          <w:iCs/>
          <w:sz w:val="24"/>
          <w:szCs w:val="24"/>
        </w:rPr>
        <w:t xml:space="preserve"> maculatus</w:t>
      </w:r>
      <w:r>
        <w:rPr>
          <w:rFonts w:cs="Times New Roman"/>
          <w:b/>
          <w:bCs/>
          <w:sz w:val="24"/>
          <w:szCs w:val="24"/>
        </w:rPr>
        <w:t xml:space="preserve"> and </w:t>
      </w:r>
      <w:proofErr w:type="spellStart"/>
      <w:r w:rsidRPr="00FD080B">
        <w:rPr>
          <w:rFonts w:cs="Times New Roman"/>
          <w:b/>
          <w:bCs/>
          <w:i/>
          <w:iCs/>
          <w:sz w:val="24"/>
          <w:szCs w:val="24"/>
        </w:rPr>
        <w:t>Villorita</w:t>
      </w:r>
      <w:proofErr w:type="spellEnd"/>
      <w:r w:rsidRPr="00FD080B">
        <w:rPr>
          <w:rFonts w:cs="Times New Roman"/>
          <w:b/>
          <w:bCs/>
          <w:i/>
          <w:iCs/>
          <w:sz w:val="24"/>
          <w:szCs w:val="24"/>
        </w:rPr>
        <w:t xml:space="preserve"> </w:t>
      </w:r>
      <w:proofErr w:type="spellStart"/>
      <w:r w:rsidRPr="00FD080B">
        <w:rPr>
          <w:rFonts w:cs="Times New Roman"/>
          <w:b/>
          <w:bCs/>
          <w:i/>
          <w:iCs/>
          <w:sz w:val="24"/>
          <w:szCs w:val="24"/>
        </w:rPr>
        <w:t>cyprinoides</w:t>
      </w:r>
      <w:proofErr w:type="spellEnd"/>
      <w:r>
        <w:rPr>
          <w:rFonts w:cs="Times New Roman"/>
          <w:b/>
          <w:bCs/>
          <w:sz w:val="24"/>
          <w:szCs w:val="24"/>
        </w:rPr>
        <w:t xml:space="preserve"> collected from </w:t>
      </w:r>
      <w:proofErr w:type="spellStart"/>
      <w:r>
        <w:rPr>
          <w:rFonts w:cs="Times New Roman"/>
          <w:b/>
          <w:bCs/>
          <w:sz w:val="24"/>
          <w:szCs w:val="24"/>
        </w:rPr>
        <w:t>Vembanad</w:t>
      </w:r>
      <w:proofErr w:type="spellEnd"/>
      <w:r>
        <w:rPr>
          <w:rFonts w:cs="Times New Roman"/>
          <w:b/>
          <w:bCs/>
          <w:sz w:val="24"/>
          <w:szCs w:val="24"/>
        </w:rPr>
        <w:t xml:space="preserve"> Lake -</w:t>
      </w:r>
      <w:r w:rsidRPr="00FD080B">
        <w:rPr>
          <w:rFonts w:cs="Times New Roman"/>
          <w:b/>
          <w:bCs/>
          <w:sz w:val="24"/>
          <w:szCs w:val="24"/>
          <w:lang w:val="en-US"/>
        </w:rPr>
        <w:t xml:space="preserve"> </w:t>
      </w:r>
      <w:r w:rsidRPr="007A5598">
        <w:rPr>
          <w:rFonts w:cs="Times New Roman"/>
          <w:b/>
          <w:bCs/>
          <w:sz w:val="24"/>
          <w:szCs w:val="24"/>
          <w:lang w:val="en-US"/>
        </w:rPr>
        <w:t>A-</w:t>
      </w:r>
      <w:r w:rsidRPr="007A5598">
        <w:rPr>
          <w:rFonts w:cs="Times New Roman"/>
          <w:b/>
          <w:bCs/>
          <w:sz w:val="24"/>
          <w:szCs w:val="24"/>
        </w:rPr>
        <w:t xml:space="preserve"> </w:t>
      </w:r>
      <w:r>
        <w:rPr>
          <w:rFonts w:cs="Times New Roman"/>
          <w:b/>
          <w:bCs/>
          <w:sz w:val="24"/>
          <w:szCs w:val="24"/>
        </w:rPr>
        <w:t>P</w:t>
      </w:r>
      <w:r w:rsidRPr="007A5598">
        <w:rPr>
          <w:rFonts w:cs="Times New Roman"/>
          <w:b/>
          <w:bCs/>
          <w:sz w:val="24"/>
          <w:szCs w:val="24"/>
        </w:rPr>
        <w:t xml:space="preserve">olyethylene </w:t>
      </w:r>
      <w:r>
        <w:rPr>
          <w:rFonts w:cs="Times New Roman"/>
          <w:b/>
          <w:bCs/>
          <w:sz w:val="24"/>
          <w:szCs w:val="24"/>
        </w:rPr>
        <w:t>(</w:t>
      </w:r>
      <w:r w:rsidRPr="007A5598">
        <w:rPr>
          <w:rFonts w:cs="Times New Roman"/>
          <w:b/>
          <w:bCs/>
          <w:sz w:val="24"/>
          <w:szCs w:val="24"/>
        </w:rPr>
        <w:t>PE),</w:t>
      </w:r>
      <w:r>
        <w:rPr>
          <w:rFonts w:cs="Times New Roman"/>
          <w:b/>
          <w:bCs/>
          <w:sz w:val="24"/>
          <w:szCs w:val="24"/>
        </w:rPr>
        <w:t xml:space="preserve"> </w:t>
      </w:r>
      <w:r w:rsidRPr="007A5598">
        <w:rPr>
          <w:rFonts w:cs="Times New Roman"/>
          <w:b/>
          <w:bCs/>
          <w:sz w:val="24"/>
          <w:szCs w:val="24"/>
        </w:rPr>
        <w:t>B – Nylon</w:t>
      </w:r>
      <w:r>
        <w:rPr>
          <w:rFonts w:cs="Times New Roman"/>
          <w:b/>
          <w:bCs/>
          <w:sz w:val="24"/>
          <w:szCs w:val="24"/>
        </w:rPr>
        <w:t xml:space="preserve"> and </w:t>
      </w:r>
      <w:r w:rsidRPr="007A5598">
        <w:rPr>
          <w:rFonts w:cs="Times New Roman"/>
          <w:b/>
          <w:bCs/>
          <w:sz w:val="24"/>
          <w:szCs w:val="24"/>
        </w:rPr>
        <w:t>C - polypropylene (PP)</w:t>
      </w:r>
      <w:r>
        <w:rPr>
          <w:rFonts w:cs="Times New Roman"/>
          <w:b/>
          <w:bCs/>
          <w:sz w:val="24"/>
          <w:szCs w:val="24"/>
        </w:rPr>
        <w:t>.</w:t>
      </w:r>
    </w:p>
    <w:p w14:paraId="4636A1D4" w14:textId="2DEED870" w:rsidR="004E1528" w:rsidRDefault="004E1528" w:rsidP="004E1528">
      <w:pPr>
        <w:widowControl w:val="0"/>
        <w:autoSpaceDE w:val="0"/>
        <w:autoSpaceDN w:val="0"/>
        <w:adjustRightInd w:val="0"/>
        <w:spacing w:line="480" w:lineRule="auto"/>
        <w:jc w:val="both"/>
        <w:rPr>
          <w:rFonts w:cs="Times New Roman"/>
          <w:sz w:val="24"/>
          <w:szCs w:val="24"/>
        </w:rPr>
      </w:pPr>
      <w:r>
        <w:rPr>
          <w:rFonts w:cs="Times New Roman"/>
          <w:sz w:val="24"/>
          <w:szCs w:val="24"/>
        </w:rPr>
        <w:lastRenderedPageBreak/>
        <w:t xml:space="preserve">          </w:t>
      </w:r>
      <w:r w:rsidRPr="00694D33">
        <w:rPr>
          <w:rFonts w:cs="Times New Roman"/>
          <w:sz w:val="24"/>
          <w:szCs w:val="24"/>
        </w:rPr>
        <w:t>Identification of the polymer components of MPs was done</w:t>
      </w:r>
      <w:r>
        <w:rPr>
          <w:rFonts w:cs="Times New Roman"/>
          <w:sz w:val="24"/>
          <w:szCs w:val="24"/>
        </w:rPr>
        <w:t xml:space="preserve"> </w:t>
      </w:r>
      <w:r w:rsidRPr="00694D33">
        <w:rPr>
          <w:rFonts w:cs="Times New Roman"/>
          <w:sz w:val="24"/>
          <w:szCs w:val="24"/>
        </w:rPr>
        <w:t>using</w:t>
      </w:r>
      <w:r>
        <w:rPr>
          <w:rFonts w:cs="Times New Roman"/>
          <w:sz w:val="24"/>
          <w:szCs w:val="24"/>
        </w:rPr>
        <w:t xml:space="preserve"> FTIR Spectrometer. </w:t>
      </w:r>
      <w:r w:rsidRPr="00C15E13">
        <w:rPr>
          <w:rFonts w:cs="Times New Roman"/>
          <w:sz w:val="24"/>
          <w:szCs w:val="24"/>
        </w:rPr>
        <w:t>FTIR spectroscopy is frequently used for the qualitative analysis</w:t>
      </w:r>
      <w:r>
        <w:rPr>
          <w:rFonts w:cs="Times New Roman"/>
          <w:sz w:val="24"/>
          <w:szCs w:val="24"/>
        </w:rPr>
        <w:t xml:space="preserve"> </w:t>
      </w:r>
      <w:r w:rsidRPr="00C15E13">
        <w:rPr>
          <w:rFonts w:cs="Times New Roman"/>
          <w:sz w:val="24"/>
          <w:szCs w:val="24"/>
        </w:rPr>
        <w:t>of microplastics (&gt;10 mm), as the polymer type can be quickly and</w:t>
      </w:r>
      <w:r>
        <w:rPr>
          <w:rFonts w:cs="Times New Roman"/>
          <w:sz w:val="24"/>
          <w:szCs w:val="24"/>
        </w:rPr>
        <w:t xml:space="preserve"> </w:t>
      </w:r>
      <w:r w:rsidRPr="00C15E13">
        <w:rPr>
          <w:rFonts w:cs="Times New Roman"/>
          <w:sz w:val="24"/>
          <w:szCs w:val="24"/>
        </w:rPr>
        <w:t>directly identified when their spectra is compared with those of</w:t>
      </w:r>
      <w:r>
        <w:rPr>
          <w:rFonts w:cs="Times New Roman"/>
          <w:sz w:val="24"/>
          <w:szCs w:val="24"/>
        </w:rPr>
        <w:t xml:space="preserve"> </w:t>
      </w:r>
      <w:r w:rsidRPr="00C15E13">
        <w:rPr>
          <w:rFonts w:cs="Times New Roman"/>
          <w:sz w:val="24"/>
          <w:szCs w:val="24"/>
        </w:rPr>
        <w:t>known plastics</w:t>
      </w:r>
      <w:r>
        <w:rPr>
          <w:rFonts w:cs="Times New Roman"/>
          <w:sz w:val="24"/>
          <w:szCs w:val="24"/>
        </w:rPr>
        <w:t xml:space="preserve"> (Qiu </w:t>
      </w:r>
      <w:r w:rsidRPr="00B436E1">
        <w:rPr>
          <w:rFonts w:cs="Times New Roman"/>
          <w:i/>
          <w:iCs/>
          <w:sz w:val="24"/>
          <w:szCs w:val="24"/>
        </w:rPr>
        <w:t>et al</w:t>
      </w:r>
      <w:r>
        <w:rPr>
          <w:rFonts w:cs="Times New Roman"/>
          <w:sz w:val="24"/>
          <w:szCs w:val="24"/>
        </w:rPr>
        <w:t xml:space="preserve">., 2016). </w:t>
      </w:r>
      <w:r w:rsidRPr="00D321EA">
        <w:rPr>
          <w:rFonts w:cs="Times New Roman"/>
          <w:sz w:val="24"/>
          <w:szCs w:val="24"/>
        </w:rPr>
        <w:t>The peak values from the graph plotting wavenumber against transmittance offer detailed insights for classifying microplastics, including Polyethylene (PE), Polypropylene (PP), and Nylon, as identified in this study. Accurate identification necessitates the matching of at least four absorption bands. The polymer samples were analysed, and their absorption bands were compared to the spectra and structures described by FTIR</w:t>
      </w:r>
      <w:r>
        <w:rPr>
          <w:rFonts w:cs="Times New Roman"/>
          <w:sz w:val="24"/>
          <w:szCs w:val="24"/>
        </w:rPr>
        <w:t xml:space="preserve"> </w:t>
      </w:r>
      <w:r w:rsidRPr="00D321EA">
        <w:rPr>
          <w:rFonts w:cs="Times New Roman"/>
          <w:sz w:val="24"/>
          <w:szCs w:val="24"/>
        </w:rPr>
        <w:t xml:space="preserve">(Andrea </w:t>
      </w:r>
      <w:r w:rsidRPr="00B436E1">
        <w:rPr>
          <w:rFonts w:cs="Times New Roman"/>
          <w:i/>
          <w:iCs/>
          <w:sz w:val="24"/>
          <w:szCs w:val="24"/>
        </w:rPr>
        <w:t>et al</w:t>
      </w:r>
      <w:r w:rsidRPr="00D321EA">
        <w:rPr>
          <w:rFonts w:cs="Times New Roman"/>
          <w:sz w:val="24"/>
          <w:szCs w:val="24"/>
        </w:rPr>
        <w:t xml:space="preserve">., 2020). The relevant wavenumbers and corresponding details are illustrated in </w:t>
      </w:r>
      <w:r w:rsidRPr="00D321EA">
        <w:rPr>
          <w:rFonts w:cs="Times New Roman"/>
          <w:b/>
          <w:bCs/>
          <w:sz w:val="24"/>
          <w:szCs w:val="24"/>
        </w:rPr>
        <w:t>Fig. 12</w:t>
      </w:r>
      <w:r>
        <w:rPr>
          <w:rFonts w:cs="Times New Roman"/>
          <w:b/>
          <w:bCs/>
          <w:sz w:val="24"/>
          <w:szCs w:val="24"/>
        </w:rPr>
        <w:t>.</w:t>
      </w:r>
      <w:r w:rsidRPr="00D321EA">
        <w:rPr>
          <w:rFonts w:cs="Times New Roman"/>
          <w:sz w:val="24"/>
          <w:szCs w:val="24"/>
        </w:rPr>
        <w:t xml:space="preserve"> </w:t>
      </w:r>
    </w:p>
    <w:p w14:paraId="13182356" w14:textId="237D208D" w:rsidR="008240F4" w:rsidRDefault="002D074F" w:rsidP="001E37A9">
      <w:pPr>
        <w:widowControl w:val="0"/>
        <w:autoSpaceDE w:val="0"/>
        <w:autoSpaceDN w:val="0"/>
        <w:adjustRightInd w:val="0"/>
        <w:spacing w:line="480" w:lineRule="auto"/>
        <w:ind w:firstLine="720"/>
        <w:jc w:val="both"/>
        <w:rPr>
          <w:sz w:val="24"/>
          <w:szCs w:val="24"/>
        </w:rPr>
      </w:pPr>
      <w:r w:rsidRPr="007345D3">
        <w:rPr>
          <w:color w:val="000000"/>
          <w:sz w:val="24"/>
          <w:szCs w:val="24"/>
        </w:rPr>
        <w:t xml:space="preserve">Polyethylene, the most widely produced plastic globally, was the most frequently identified polymer in </w:t>
      </w:r>
      <w:r w:rsidR="004E1528">
        <w:rPr>
          <w:color w:val="000000"/>
          <w:sz w:val="24"/>
          <w:szCs w:val="24"/>
        </w:rPr>
        <w:t>the present study</w:t>
      </w:r>
      <w:r w:rsidRPr="007345D3">
        <w:rPr>
          <w:color w:val="000000"/>
          <w:sz w:val="24"/>
          <w:szCs w:val="24"/>
        </w:rPr>
        <w:t>.</w:t>
      </w:r>
      <w:r w:rsidR="008240F4">
        <w:rPr>
          <w:color w:val="000000"/>
          <w:sz w:val="24"/>
          <w:szCs w:val="24"/>
        </w:rPr>
        <w:t xml:space="preserve"> A study</w:t>
      </w:r>
      <w:r w:rsidRPr="007345D3">
        <w:rPr>
          <w:color w:val="000000"/>
          <w:sz w:val="24"/>
          <w:szCs w:val="24"/>
        </w:rPr>
        <w:t xml:space="preserve"> conducted by Thompson et al. (2004), </w:t>
      </w:r>
      <w:r w:rsidR="008240F4">
        <w:rPr>
          <w:color w:val="000000"/>
          <w:sz w:val="24"/>
          <w:szCs w:val="24"/>
        </w:rPr>
        <w:t xml:space="preserve">revealed similar results, </w:t>
      </w:r>
      <w:r w:rsidRPr="007345D3">
        <w:rPr>
          <w:color w:val="000000"/>
          <w:sz w:val="24"/>
          <w:szCs w:val="24"/>
        </w:rPr>
        <w:t xml:space="preserve">where PE was found in significant quantities in marine environments, likely due to its extensive use in packaging and single-use products </w:t>
      </w:r>
      <w:r w:rsidRPr="00514C24">
        <w:rPr>
          <w:color w:val="000000"/>
          <w:sz w:val="24"/>
          <w:szCs w:val="24"/>
          <w:highlight w:val="yellow"/>
        </w:rPr>
        <w:t>(Hilmarsdóttir et al.,2024</w:t>
      </w:r>
      <w:r w:rsidRPr="007345D3">
        <w:rPr>
          <w:color w:val="000000"/>
          <w:sz w:val="24"/>
          <w:szCs w:val="24"/>
        </w:rPr>
        <w:t>).</w:t>
      </w:r>
      <w:r w:rsidR="008240F4" w:rsidRPr="008240F4">
        <w:rPr>
          <w:color w:val="000000"/>
          <w:sz w:val="24"/>
          <w:szCs w:val="24"/>
        </w:rPr>
        <w:t xml:space="preserve"> </w:t>
      </w:r>
      <w:r w:rsidR="008240F4" w:rsidRPr="007345D3">
        <w:rPr>
          <w:color w:val="000000"/>
          <w:sz w:val="24"/>
          <w:szCs w:val="24"/>
        </w:rPr>
        <w:t xml:space="preserve">The </w:t>
      </w:r>
      <w:r w:rsidR="009D3363">
        <w:rPr>
          <w:color w:val="000000"/>
          <w:sz w:val="24"/>
          <w:szCs w:val="24"/>
        </w:rPr>
        <w:t>presence of PE in the samples indicates possible long term ecological challenges owing to the use and convenience of PE products in day today life</w:t>
      </w:r>
      <w:r w:rsidR="008E5DC5">
        <w:rPr>
          <w:color w:val="000000"/>
          <w:sz w:val="24"/>
          <w:szCs w:val="24"/>
        </w:rPr>
        <w:t xml:space="preserve"> (Yao et al.,2022)</w:t>
      </w:r>
      <w:r w:rsidR="009D3363">
        <w:rPr>
          <w:color w:val="000000"/>
          <w:sz w:val="24"/>
          <w:szCs w:val="24"/>
        </w:rPr>
        <w:t xml:space="preserve">.  </w:t>
      </w:r>
      <w:r w:rsidR="008240F4" w:rsidRPr="00EB0A70">
        <w:rPr>
          <w:sz w:val="24"/>
          <w:szCs w:val="24"/>
        </w:rPr>
        <w:t>Polypropylene</w:t>
      </w:r>
      <w:r w:rsidR="008E5DC5">
        <w:rPr>
          <w:sz w:val="24"/>
          <w:szCs w:val="24"/>
        </w:rPr>
        <w:t xml:space="preserve"> revealed from FTIR analysis in the study is also an important constituent of </w:t>
      </w:r>
      <w:r w:rsidR="008240F4" w:rsidRPr="00EB0A70">
        <w:rPr>
          <w:sz w:val="24"/>
          <w:szCs w:val="24"/>
        </w:rPr>
        <w:t>food containers and automotive parts, making it a</w:t>
      </w:r>
      <w:r w:rsidR="008E5DC5">
        <w:rPr>
          <w:sz w:val="24"/>
          <w:szCs w:val="24"/>
        </w:rPr>
        <w:t>n</w:t>
      </w:r>
      <w:r w:rsidR="008240F4" w:rsidRPr="00EB0A70">
        <w:rPr>
          <w:sz w:val="24"/>
          <w:szCs w:val="24"/>
        </w:rPr>
        <w:t xml:space="preserve"> </w:t>
      </w:r>
      <w:r w:rsidR="008E5DC5" w:rsidRPr="00EB0A70">
        <w:rPr>
          <w:sz w:val="24"/>
          <w:szCs w:val="24"/>
        </w:rPr>
        <w:t>accustomed</w:t>
      </w:r>
      <w:r w:rsidR="008240F4" w:rsidRPr="00EB0A70">
        <w:rPr>
          <w:sz w:val="24"/>
          <w:szCs w:val="24"/>
        </w:rPr>
        <w:t xml:space="preserve"> </w:t>
      </w:r>
      <w:r w:rsidR="008E5DC5">
        <w:rPr>
          <w:sz w:val="24"/>
          <w:szCs w:val="24"/>
        </w:rPr>
        <w:t>commodity</w:t>
      </w:r>
      <w:r w:rsidR="008240F4" w:rsidRPr="00EB0A70">
        <w:rPr>
          <w:sz w:val="24"/>
          <w:szCs w:val="24"/>
        </w:rPr>
        <w:t xml:space="preserve"> in daily life (Beswick, &amp; Dunn, 2002).</w:t>
      </w:r>
      <w:r w:rsidR="008E5DC5">
        <w:rPr>
          <w:sz w:val="24"/>
          <w:szCs w:val="24"/>
        </w:rPr>
        <w:t xml:space="preserve"> </w:t>
      </w:r>
    </w:p>
    <w:p w14:paraId="64F5C80E" w14:textId="77777777" w:rsidR="00B93D42" w:rsidRDefault="00B4304A" w:rsidP="00F43314">
      <w:pPr>
        <w:spacing w:line="480" w:lineRule="auto"/>
        <w:ind w:firstLine="720"/>
        <w:jc w:val="both"/>
        <w:rPr>
          <w:sz w:val="24"/>
          <w:szCs w:val="24"/>
        </w:rPr>
      </w:pPr>
      <w:r w:rsidRPr="00D7273D">
        <w:rPr>
          <w:rFonts w:cs="Times New Roman"/>
          <w:sz w:val="24"/>
          <w:szCs w:val="24"/>
        </w:rPr>
        <w:t>Polypropylene, polyethylene together forms more than 50% of plastic produced every year in the world on average (</w:t>
      </w:r>
      <w:r w:rsidRPr="008F1744">
        <w:rPr>
          <w:rFonts w:cs="Times New Roman"/>
          <w:sz w:val="24"/>
          <w:szCs w:val="24"/>
        </w:rPr>
        <w:t xml:space="preserve">Geyer </w:t>
      </w:r>
      <w:r w:rsidRPr="008F1744">
        <w:rPr>
          <w:rFonts w:cs="Times New Roman"/>
          <w:i/>
          <w:iCs/>
          <w:sz w:val="24"/>
          <w:szCs w:val="24"/>
        </w:rPr>
        <w:t>et al</w:t>
      </w:r>
      <w:r w:rsidRPr="008F1744">
        <w:rPr>
          <w:rFonts w:cs="Times New Roman"/>
          <w:sz w:val="24"/>
          <w:szCs w:val="24"/>
        </w:rPr>
        <w:t>., 2017</w:t>
      </w:r>
      <w:r w:rsidRPr="00D7273D">
        <w:rPr>
          <w:rFonts w:cs="Times New Roman"/>
          <w:sz w:val="24"/>
          <w:szCs w:val="24"/>
        </w:rPr>
        <w:t xml:space="preserve">). </w:t>
      </w:r>
      <w:r w:rsidR="008E5DC5" w:rsidRPr="008E5DC5">
        <w:rPr>
          <w:sz w:val="24"/>
          <w:szCs w:val="24"/>
        </w:rPr>
        <w:t>Presence of nylon</w:t>
      </w:r>
      <w:r w:rsidR="008E5DC5">
        <w:rPr>
          <w:sz w:val="24"/>
          <w:szCs w:val="24"/>
        </w:rPr>
        <w:t xml:space="preserve"> in the FTIR results of the present study also </w:t>
      </w:r>
      <w:r w:rsidR="008E5DC5" w:rsidRPr="008E5DC5">
        <w:rPr>
          <w:sz w:val="24"/>
          <w:szCs w:val="24"/>
        </w:rPr>
        <w:t xml:space="preserve">underscores the multifaceted nature of microplastic pollution </w:t>
      </w:r>
      <w:r w:rsidR="008E5DC5">
        <w:rPr>
          <w:sz w:val="24"/>
          <w:szCs w:val="24"/>
        </w:rPr>
        <w:t>apart from being an</w:t>
      </w:r>
      <w:r w:rsidR="008E5DC5" w:rsidRPr="008E5DC5">
        <w:rPr>
          <w:sz w:val="24"/>
          <w:szCs w:val="24"/>
        </w:rPr>
        <w:t xml:space="preserve"> integral component </w:t>
      </w:r>
      <w:r w:rsidR="008E5DC5">
        <w:rPr>
          <w:sz w:val="24"/>
          <w:szCs w:val="24"/>
        </w:rPr>
        <w:t>of</w:t>
      </w:r>
      <w:r w:rsidR="008E5DC5" w:rsidRPr="008E5DC5">
        <w:rPr>
          <w:sz w:val="24"/>
          <w:szCs w:val="24"/>
        </w:rPr>
        <w:t xml:space="preserve"> textiles and fishing gears. </w:t>
      </w:r>
      <w:r w:rsidR="008E5DC5">
        <w:rPr>
          <w:sz w:val="24"/>
          <w:szCs w:val="24"/>
        </w:rPr>
        <w:t>Earlier studies conducted by</w:t>
      </w:r>
      <w:r w:rsidR="008E5DC5" w:rsidRPr="008E5DC5">
        <w:rPr>
          <w:sz w:val="24"/>
          <w:szCs w:val="24"/>
        </w:rPr>
        <w:t xml:space="preserve"> Ramos et al. (2012), have </w:t>
      </w:r>
      <w:r w:rsidR="008E5DC5">
        <w:rPr>
          <w:sz w:val="24"/>
          <w:szCs w:val="24"/>
        </w:rPr>
        <w:t>emphasised the</w:t>
      </w:r>
      <w:r w:rsidR="008E5DC5" w:rsidRPr="008E5DC5">
        <w:rPr>
          <w:sz w:val="24"/>
          <w:szCs w:val="24"/>
        </w:rPr>
        <w:t xml:space="preserve"> significant contribution of synthetic fibres to microplastic loads in aquatic </w:t>
      </w:r>
      <w:r w:rsidR="008E5DC5">
        <w:rPr>
          <w:sz w:val="24"/>
          <w:szCs w:val="24"/>
        </w:rPr>
        <w:t>habitats</w:t>
      </w:r>
      <w:r w:rsidR="008E5DC5" w:rsidRPr="008E5DC5">
        <w:rPr>
          <w:sz w:val="24"/>
          <w:szCs w:val="24"/>
        </w:rPr>
        <w:t xml:space="preserve">. </w:t>
      </w:r>
      <w:r w:rsidR="00C7630D">
        <w:rPr>
          <w:sz w:val="24"/>
          <w:szCs w:val="24"/>
        </w:rPr>
        <w:t>UV radiations, mechanical abrasions, and natural biodegradation processes can lead to breakdown of plastics resulting in MP contamination (</w:t>
      </w:r>
      <w:bookmarkStart w:id="6" w:name="_Hlk194153414"/>
      <w:r w:rsidR="00C7630D" w:rsidRPr="00152012">
        <w:rPr>
          <w:sz w:val="24"/>
          <w:szCs w:val="24"/>
        </w:rPr>
        <w:t>Paul-Pont et al., 2018; Kumar et al., 2021</w:t>
      </w:r>
      <w:bookmarkEnd w:id="6"/>
      <w:r w:rsidR="00C7630D">
        <w:rPr>
          <w:sz w:val="24"/>
          <w:szCs w:val="24"/>
        </w:rPr>
        <w:t xml:space="preserve">). </w:t>
      </w:r>
    </w:p>
    <w:p w14:paraId="312F6FEE" w14:textId="4C23436B" w:rsidR="008E5DC5" w:rsidRPr="00EB0A70" w:rsidRDefault="00B93D42" w:rsidP="00F43314">
      <w:pPr>
        <w:spacing w:line="480" w:lineRule="auto"/>
        <w:ind w:firstLine="720"/>
        <w:jc w:val="both"/>
        <w:rPr>
          <w:sz w:val="24"/>
          <w:szCs w:val="24"/>
        </w:rPr>
      </w:pPr>
      <w:r w:rsidRPr="00B93D42">
        <w:rPr>
          <w:color w:val="000000"/>
          <w:sz w:val="24"/>
          <w:szCs w:val="24"/>
          <w:highlight w:val="yellow"/>
        </w:rPr>
        <w:lastRenderedPageBreak/>
        <w:t xml:space="preserve">The microplastic contamination was higher in clams compared to those in fish samples. MPs such as Fibers and fragments were extracted from both the species collected from the marine influenced and riverine influenced sites of </w:t>
      </w:r>
      <w:proofErr w:type="spellStart"/>
      <w:r w:rsidRPr="00B93D42">
        <w:rPr>
          <w:color w:val="000000"/>
          <w:sz w:val="24"/>
          <w:szCs w:val="24"/>
          <w:highlight w:val="yellow"/>
        </w:rPr>
        <w:t>Vembanad</w:t>
      </w:r>
      <w:proofErr w:type="spellEnd"/>
      <w:r w:rsidRPr="00B93D42">
        <w:rPr>
          <w:color w:val="000000"/>
          <w:sz w:val="24"/>
          <w:szCs w:val="24"/>
          <w:highlight w:val="yellow"/>
        </w:rPr>
        <w:t xml:space="preserve"> lake. Clams are considered as ecological indicators, henceforth, the comparatively higher MP load in clams stands indicative of microplastic pollution, alarmingly disrupting the food chain and posing risks to human consumption.</w:t>
      </w:r>
      <w:r>
        <w:rPr>
          <w:color w:val="000000"/>
          <w:sz w:val="24"/>
          <w:szCs w:val="24"/>
        </w:rPr>
        <w:t xml:space="preserve"> </w:t>
      </w:r>
      <w:r w:rsidR="00C7630D">
        <w:rPr>
          <w:sz w:val="24"/>
          <w:szCs w:val="24"/>
        </w:rPr>
        <w:t xml:space="preserve">Ocean based activities like </w:t>
      </w:r>
      <w:r w:rsidR="00C7630D" w:rsidRPr="00C7630D">
        <w:rPr>
          <w:sz w:val="24"/>
          <w:szCs w:val="24"/>
        </w:rPr>
        <w:t>fishing, shipping, and aquaculture</w:t>
      </w:r>
      <w:r w:rsidR="00C7630D">
        <w:rPr>
          <w:sz w:val="24"/>
          <w:szCs w:val="24"/>
        </w:rPr>
        <w:t xml:space="preserve"> practices</w:t>
      </w:r>
      <w:r w:rsidR="00F43314">
        <w:rPr>
          <w:sz w:val="24"/>
          <w:szCs w:val="24"/>
        </w:rPr>
        <w:t>,</w:t>
      </w:r>
      <w:r w:rsidR="00C7630D">
        <w:rPr>
          <w:sz w:val="24"/>
          <w:szCs w:val="24"/>
        </w:rPr>
        <w:t xml:space="preserve"> </w:t>
      </w:r>
      <w:r w:rsidR="00F43314">
        <w:rPr>
          <w:sz w:val="24"/>
          <w:szCs w:val="24"/>
        </w:rPr>
        <w:t>dumping</w:t>
      </w:r>
      <w:r w:rsidR="00C7630D">
        <w:rPr>
          <w:sz w:val="24"/>
          <w:szCs w:val="24"/>
        </w:rPr>
        <w:t xml:space="preserve"> old and </w:t>
      </w:r>
      <w:proofErr w:type="spellStart"/>
      <w:r w:rsidR="00C7630D">
        <w:rPr>
          <w:sz w:val="24"/>
          <w:szCs w:val="24"/>
        </w:rPr>
        <w:t>wornout</w:t>
      </w:r>
      <w:proofErr w:type="spellEnd"/>
      <w:r w:rsidR="00C7630D">
        <w:rPr>
          <w:sz w:val="24"/>
          <w:szCs w:val="24"/>
        </w:rPr>
        <w:t xml:space="preserve"> nets</w:t>
      </w:r>
      <w:r w:rsidR="00F43314">
        <w:rPr>
          <w:sz w:val="24"/>
          <w:szCs w:val="24"/>
        </w:rPr>
        <w:t xml:space="preserve"> and</w:t>
      </w:r>
      <w:r w:rsidR="00C7630D">
        <w:rPr>
          <w:sz w:val="24"/>
          <w:szCs w:val="24"/>
        </w:rPr>
        <w:t xml:space="preserve"> </w:t>
      </w:r>
      <w:r w:rsidR="00F43314">
        <w:rPr>
          <w:sz w:val="24"/>
          <w:szCs w:val="24"/>
        </w:rPr>
        <w:t xml:space="preserve">mass </w:t>
      </w:r>
      <w:r w:rsidR="00C7630D">
        <w:rPr>
          <w:sz w:val="24"/>
          <w:szCs w:val="24"/>
        </w:rPr>
        <w:t>tourism can also lead to MP pollution in aquatic ecosystems</w:t>
      </w:r>
      <w:r w:rsidR="00F43314">
        <w:rPr>
          <w:sz w:val="24"/>
          <w:szCs w:val="24"/>
        </w:rPr>
        <w:t xml:space="preserve"> (</w:t>
      </w:r>
      <w:r w:rsidR="00F43314" w:rsidRPr="00B14551">
        <w:rPr>
          <w:sz w:val="24"/>
          <w:szCs w:val="24"/>
        </w:rPr>
        <w:t>Devi et al., 2024</w:t>
      </w:r>
      <w:r w:rsidR="00F43314">
        <w:rPr>
          <w:sz w:val="24"/>
          <w:szCs w:val="24"/>
        </w:rPr>
        <w:t>)</w:t>
      </w:r>
      <w:r w:rsidR="00C7630D">
        <w:rPr>
          <w:sz w:val="24"/>
          <w:szCs w:val="24"/>
        </w:rPr>
        <w:t xml:space="preserve">. </w:t>
      </w:r>
      <w:r w:rsidR="00B14551">
        <w:rPr>
          <w:sz w:val="24"/>
          <w:szCs w:val="24"/>
        </w:rPr>
        <w:t xml:space="preserve">According to </w:t>
      </w:r>
      <w:proofErr w:type="spellStart"/>
      <w:r w:rsidR="00B14551" w:rsidRPr="00B14551">
        <w:rPr>
          <w:sz w:val="24"/>
          <w:szCs w:val="24"/>
        </w:rPr>
        <w:t>Bretas</w:t>
      </w:r>
      <w:proofErr w:type="spellEnd"/>
      <w:r w:rsidR="00B14551" w:rsidRPr="00B14551">
        <w:rPr>
          <w:sz w:val="24"/>
          <w:szCs w:val="24"/>
        </w:rPr>
        <w:t xml:space="preserve"> </w:t>
      </w:r>
      <w:proofErr w:type="spellStart"/>
      <w:r w:rsidR="00B14551" w:rsidRPr="00B14551">
        <w:rPr>
          <w:sz w:val="24"/>
          <w:szCs w:val="24"/>
        </w:rPr>
        <w:t>Alvim</w:t>
      </w:r>
      <w:proofErr w:type="spellEnd"/>
      <w:r w:rsidR="00B14551" w:rsidRPr="00B14551">
        <w:rPr>
          <w:sz w:val="24"/>
          <w:szCs w:val="24"/>
        </w:rPr>
        <w:t xml:space="preserve"> et al., </w:t>
      </w:r>
      <w:r w:rsidR="00B14551">
        <w:rPr>
          <w:sz w:val="24"/>
          <w:szCs w:val="24"/>
        </w:rPr>
        <w:t>(</w:t>
      </w:r>
      <w:r w:rsidR="00B14551" w:rsidRPr="00B14551">
        <w:rPr>
          <w:sz w:val="24"/>
          <w:szCs w:val="24"/>
        </w:rPr>
        <w:t>2020</w:t>
      </w:r>
      <w:r w:rsidR="00B14551">
        <w:rPr>
          <w:sz w:val="24"/>
          <w:szCs w:val="24"/>
        </w:rPr>
        <w:t>)</w:t>
      </w:r>
      <w:r w:rsidR="00B14551" w:rsidRPr="00B14551">
        <w:rPr>
          <w:sz w:val="24"/>
          <w:szCs w:val="24"/>
        </w:rPr>
        <w:t xml:space="preserve"> road runoff, agricultural soil runoff, storm and rain events, wastewater discharge, and lake tributaries</w:t>
      </w:r>
      <w:r w:rsidR="00B14551">
        <w:rPr>
          <w:sz w:val="24"/>
          <w:szCs w:val="24"/>
        </w:rPr>
        <w:t xml:space="preserve"> are also recognised as the key pathways that trigger the entry of microplastics into lakes. </w:t>
      </w:r>
      <w:r w:rsidR="008E5DC5" w:rsidRPr="008E5DC5">
        <w:rPr>
          <w:sz w:val="24"/>
          <w:szCs w:val="24"/>
        </w:rPr>
        <w:t>The consistency of the findings with existing literature recalls the urgent need for a collective response to mitigate plastic pollution.</w:t>
      </w:r>
    </w:p>
    <w:p w14:paraId="5F8BDC17" w14:textId="4C6B1491" w:rsidR="00AF1533" w:rsidRDefault="00AF1533" w:rsidP="00AF1533">
      <w:pPr>
        <w:pStyle w:val="ListParagraph"/>
        <w:numPr>
          <w:ilvl w:val="0"/>
          <w:numId w:val="4"/>
        </w:numPr>
        <w:spacing w:line="480" w:lineRule="auto"/>
        <w:ind w:left="284"/>
        <w:jc w:val="both"/>
        <w:rPr>
          <w:b/>
          <w:bCs/>
          <w:color w:val="000000"/>
          <w:sz w:val="24"/>
          <w:szCs w:val="24"/>
        </w:rPr>
      </w:pPr>
      <w:r w:rsidRPr="00AF1533">
        <w:rPr>
          <w:b/>
          <w:bCs/>
          <w:color w:val="000000"/>
          <w:sz w:val="24"/>
          <w:szCs w:val="24"/>
        </w:rPr>
        <w:t>CONCLUSION</w:t>
      </w:r>
    </w:p>
    <w:p w14:paraId="70E47E3F" w14:textId="0A15445B" w:rsidR="00F1068C" w:rsidRDefault="00AF1533" w:rsidP="0063472F">
      <w:pPr>
        <w:pStyle w:val="ListParagraph"/>
        <w:spacing w:line="480" w:lineRule="auto"/>
        <w:jc w:val="both"/>
        <w:rPr>
          <w:color w:val="000000"/>
          <w:sz w:val="24"/>
          <w:szCs w:val="24"/>
        </w:rPr>
      </w:pPr>
      <w:r w:rsidRPr="00AF1533">
        <w:rPr>
          <w:color w:val="000000"/>
          <w:sz w:val="24"/>
          <w:szCs w:val="24"/>
        </w:rPr>
        <w:t>Th</w:t>
      </w:r>
      <w:r>
        <w:rPr>
          <w:color w:val="000000"/>
          <w:sz w:val="24"/>
          <w:szCs w:val="24"/>
        </w:rPr>
        <w:t>e present</w:t>
      </w:r>
      <w:r w:rsidRPr="00AF1533">
        <w:rPr>
          <w:color w:val="000000"/>
          <w:sz w:val="24"/>
          <w:szCs w:val="24"/>
        </w:rPr>
        <w:t xml:space="preserve"> study </w:t>
      </w:r>
      <w:r w:rsidR="00F1068C">
        <w:rPr>
          <w:color w:val="000000"/>
          <w:sz w:val="24"/>
          <w:szCs w:val="24"/>
        </w:rPr>
        <w:t>reveals</w:t>
      </w:r>
      <w:r w:rsidRPr="00AF1533">
        <w:rPr>
          <w:color w:val="000000"/>
          <w:sz w:val="24"/>
          <w:szCs w:val="24"/>
        </w:rPr>
        <w:t xml:space="preserve"> the </w:t>
      </w:r>
      <w:r w:rsidR="00F1068C">
        <w:rPr>
          <w:color w:val="000000"/>
          <w:sz w:val="24"/>
          <w:szCs w:val="24"/>
        </w:rPr>
        <w:t xml:space="preserve">occurrence </w:t>
      </w:r>
      <w:r w:rsidRPr="00AF1533">
        <w:rPr>
          <w:color w:val="000000"/>
          <w:sz w:val="24"/>
          <w:szCs w:val="24"/>
        </w:rPr>
        <w:t xml:space="preserve">of microplastics in </w:t>
      </w:r>
      <w:proofErr w:type="spellStart"/>
      <w:r w:rsidR="00F1068C" w:rsidRPr="00F1068C">
        <w:rPr>
          <w:i/>
          <w:iCs/>
          <w:color w:val="000000"/>
          <w:sz w:val="24"/>
          <w:szCs w:val="24"/>
        </w:rPr>
        <w:t>Pseudetroplus</w:t>
      </w:r>
      <w:proofErr w:type="spellEnd"/>
      <w:r w:rsidR="00F1068C" w:rsidRPr="00F1068C">
        <w:rPr>
          <w:i/>
          <w:iCs/>
          <w:color w:val="000000"/>
          <w:sz w:val="24"/>
          <w:szCs w:val="24"/>
        </w:rPr>
        <w:t xml:space="preserve"> maculatus</w:t>
      </w:r>
      <w:r w:rsidR="00F1068C">
        <w:rPr>
          <w:color w:val="000000"/>
          <w:sz w:val="24"/>
          <w:szCs w:val="24"/>
        </w:rPr>
        <w:t xml:space="preserve"> and </w:t>
      </w:r>
      <w:proofErr w:type="spellStart"/>
      <w:r w:rsidR="00F1068C" w:rsidRPr="00F1068C">
        <w:rPr>
          <w:i/>
          <w:iCs/>
          <w:color w:val="000000"/>
          <w:sz w:val="24"/>
          <w:szCs w:val="24"/>
        </w:rPr>
        <w:t>Villorita</w:t>
      </w:r>
      <w:proofErr w:type="spellEnd"/>
      <w:r w:rsidR="00F1068C" w:rsidRPr="00F1068C">
        <w:rPr>
          <w:i/>
          <w:iCs/>
          <w:color w:val="000000"/>
          <w:sz w:val="24"/>
          <w:szCs w:val="24"/>
        </w:rPr>
        <w:t xml:space="preserve"> </w:t>
      </w:r>
      <w:proofErr w:type="spellStart"/>
      <w:r w:rsidR="00F1068C" w:rsidRPr="00F1068C">
        <w:rPr>
          <w:i/>
          <w:iCs/>
          <w:color w:val="000000"/>
          <w:sz w:val="24"/>
          <w:szCs w:val="24"/>
        </w:rPr>
        <w:t>cyprinoides</w:t>
      </w:r>
      <w:proofErr w:type="spellEnd"/>
      <w:r w:rsidR="00F1068C">
        <w:rPr>
          <w:color w:val="000000"/>
          <w:sz w:val="24"/>
          <w:szCs w:val="24"/>
        </w:rPr>
        <w:t xml:space="preserve"> collected from two selected sites of </w:t>
      </w:r>
      <w:proofErr w:type="spellStart"/>
      <w:r w:rsidR="00F1068C">
        <w:rPr>
          <w:color w:val="000000"/>
          <w:sz w:val="24"/>
          <w:szCs w:val="24"/>
        </w:rPr>
        <w:t>Vembanad</w:t>
      </w:r>
      <w:proofErr w:type="spellEnd"/>
      <w:r w:rsidR="00F1068C">
        <w:rPr>
          <w:color w:val="000000"/>
          <w:sz w:val="24"/>
          <w:szCs w:val="24"/>
        </w:rPr>
        <w:t xml:space="preserve"> lake, Kerala,</w:t>
      </w:r>
      <w:r w:rsidRPr="00AF1533">
        <w:rPr>
          <w:color w:val="000000"/>
          <w:sz w:val="24"/>
          <w:szCs w:val="24"/>
        </w:rPr>
        <w:t xml:space="preserve"> </w:t>
      </w:r>
      <w:r w:rsidR="00F1068C">
        <w:rPr>
          <w:color w:val="000000"/>
          <w:sz w:val="24"/>
          <w:szCs w:val="24"/>
        </w:rPr>
        <w:t xml:space="preserve">bringing out the alarming signs of pollution in aquatic ecosystems. </w:t>
      </w:r>
      <w:r w:rsidRPr="00AF1533">
        <w:rPr>
          <w:color w:val="000000"/>
          <w:sz w:val="24"/>
          <w:szCs w:val="24"/>
        </w:rPr>
        <w:t xml:space="preserve">The </w:t>
      </w:r>
      <w:r w:rsidR="00F1068C">
        <w:rPr>
          <w:color w:val="000000"/>
          <w:sz w:val="24"/>
          <w:szCs w:val="24"/>
        </w:rPr>
        <w:t xml:space="preserve">occurrence of microplastic </w:t>
      </w:r>
      <w:r w:rsidR="009E2F43">
        <w:rPr>
          <w:color w:val="000000"/>
          <w:sz w:val="24"/>
          <w:szCs w:val="24"/>
        </w:rPr>
        <w:t>fibres</w:t>
      </w:r>
      <w:r w:rsidR="00F1068C">
        <w:rPr>
          <w:color w:val="000000"/>
          <w:sz w:val="24"/>
          <w:szCs w:val="24"/>
        </w:rPr>
        <w:t xml:space="preserve"> and fragments in the gut of fish and </w:t>
      </w:r>
      <w:proofErr w:type="spellStart"/>
      <w:r w:rsidR="009E2F43">
        <w:rPr>
          <w:color w:val="000000"/>
          <w:sz w:val="24"/>
          <w:szCs w:val="24"/>
        </w:rPr>
        <w:t>and</w:t>
      </w:r>
      <w:proofErr w:type="spellEnd"/>
      <w:r w:rsidR="009E2F43">
        <w:rPr>
          <w:color w:val="000000"/>
          <w:sz w:val="24"/>
          <w:szCs w:val="24"/>
        </w:rPr>
        <w:t xml:space="preserve"> whole tissue of </w:t>
      </w:r>
      <w:r w:rsidR="00F1068C">
        <w:rPr>
          <w:color w:val="000000"/>
          <w:sz w:val="24"/>
          <w:szCs w:val="24"/>
        </w:rPr>
        <w:t xml:space="preserve">clam species not only underscores </w:t>
      </w:r>
      <w:r w:rsidR="00F1068C" w:rsidRPr="00AF1533">
        <w:rPr>
          <w:color w:val="000000"/>
          <w:sz w:val="24"/>
          <w:szCs w:val="24"/>
        </w:rPr>
        <w:t xml:space="preserve">the need to address plastic pollution sources and pathways </w:t>
      </w:r>
      <w:r w:rsidR="00F1068C">
        <w:rPr>
          <w:color w:val="000000"/>
          <w:sz w:val="24"/>
          <w:szCs w:val="24"/>
        </w:rPr>
        <w:t>but also, provides a warning sign to mitigate the use of plastics in</w:t>
      </w:r>
      <w:r w:rsidR="000273AE">
        <w:rPr>
          <w:color w:val="000000"/>
          <w:sz w:val="24"/>
          <w:szCs w:val="24"/>
        </w:rPr>
        <w:t xml:space="preserve"> </w:t>
      </w:r>
      <w:r w:rsidR="00F1068C">
        <w:rPr>
          <w:color w:val="000000"/>
          <w:sz w:val="24"/>
          <w:szCs w:val="24"/>
        </w:rPr>
        <w:t xml:space="preserve">order to safe guard the diversity of aquatic habitats. Clams being significant ecological indicators, the higher </w:t>
      </w:r>
      <w:r w:rsidR="00F1068C" w:rsidRPr="00AF1533">
        <w:rPr>
          <w:color w:val="000000"/>
          <w:sz w:val="24"/>
          <w:szCs w:val="24"/>
        </w:rPr>
        <w:t xml:space="preserve">load </w:t>
      </w:r>
      <w:r w:rsidR="00F1068C">
        <w:rPr>
          <w:color w:val="000000"/>
          <w:sz w:val="24"/>
          <w:szCs w:val="24"/>
        </w:rPr>
        <w:t xml:space="preserve">of MPs in their tissue indicative of pollution </w:t>
      </w:r>
      <w:r w:rsidR="00F1068C" w:rsidRPr="00AF1533">
        <w:rPr>
          <w:color w:val="000000"/>
          <w:sz w:val="24"/>
          <w:szCs w:val="24"/>
        </w:rPr>
        <w:t>raising concerns about human consumption and food safety</w:t>
      </w:r>
      <w:r w:rsidR="00F1068C">
        <w:rPr>
          <w:color w:val="000000"/>
          <w:sz w:val="24"/>
          <w:szCs w:val="24"/>
        </w:rPr>
        <w:t>. The study also points towards the urgent need of studying bioaccumulation of micr</w:t>
      </w:r>
      <w:r w:rsidR="000273AE">
        <w:rPr>
          <w:color w:val="000000"/>
          <w:sz w:val="24"/>
          <w:szCs w:val="24"/>
        </w:rPr>
        <w:t xml:space="preserve">o </w:t>
      </w:r>
      <w:r w:rsidR="00F1068C">
        <w:rPr>
          <w:color w:val="000000"/>
          <w:sz w:val="24"/>
          <w:szCs w:val="24"/>
        </w:rPr>
        <w:t>plastics in the tissues and their trophic transfer through food chains</w:t>
      </w:r>
      <w:r w:rsidR="00F1068C" w:rsidRPr="00F1068C">
        <w:rPr>
          <w:color w:val="000000"/>
          <w:sz w:val="24"/>
          <w:szCs w:val="24"/>
        </w:rPr>
        <w:t xml:space="preserve"> </w:t>
      </w:r>
      <w:r w:rsidR="00F1068C" w:rsidRPr="00AF1533">
        <w:rPr>
          <w:color w:val="000000"/>
          <w:sz w:val="24"/>
          <w:szCs w:val="24"/>
        </w:rPr>
        <w:t>and their potential impacts on human health and seafood safety</w:t>
      </w:r>
      <w:r w:rsidR="00F1068C">
        <w:rPr>
          <w:color w:val="000000"/>
          <w:sz w:val="24"/>
          <w:szCs w:val="24"/>
        </w:rPr>
        <w:t xml:space="preserve">. </w:t>
      </w:r>
    </w:p>
    <w:p w14:paraId="2CB1AB3D" w14:textId="7BF99F85" w:rsidR="007326AC" w:rsidRPr="007326AC" w:rsidRDefault="007326AC" w:rsidP="007326AC">
      <w:pPr>
        <w:pStyle w:val="ListParagraph"/>
        <w:spacing w:line="480" w:lineRule="auto"/>
        <w:jc w:val="both"/>
        <w:rPr>
          <w:b/>
          <w:bCs/>
          <w:color w:val="000000"/>
          <w:sz w:val="24"/>
          <w:szCs w:val="24"/>
        </w:rPr>
      </w:pPr>
      <w:r w:rsidRPr="007326AC">
        <w:rPr>
          <w:b/>
          <w:bCs/>
          <w:color w:val="000000"/>
          <w:sz w:val="24"/>
          <w:szCs w:val="24"/>
        </w:rPr>
        <w:t>DISCLAIMER (ARTIFICAL INTELLIGENCE)</w:t>
      </w:r>
    </w:p>
    <w:p w14:paraId="1B78B0E4" w14:textId="0B68B703" w:rsidR="007326AC" w:rsidRDefault="007326AC" w:rsidP="00F1068C">
      <w:pPr>
        <w:pStyle w:val="ListParagraph"/>
        <w:spacing w:line="480" w:lineRule="auto"/>
        <w:ind w:firstLine="284"/>
        <w:jc w:val="both"/>
        <w:rPr>
          <w:color w:val="000000"/>
          <w:sz w:val="24"/>
          <w:szCs w:val="24"/>
        </w:rPr>
      </w:pPr>
      <w:r>
        <w:rPr>
          <w:color w:val="000000"/>
          <w:sz w:val="24"/>
          <w:szCs w:val="24"/>
        </w:rPr>
        <w:lastRenderedPageBreak/>
        <w:t xml:space="preserve">Author(s) here by declare that NO generative AI technologies such as lab language models (ChatGPT, COPILOT etc) and text to image generators have been used during writing or editing of this manuscript. </w:t>
      </w:r>
    </w:p>
    <w:p w14:paraId="30384B16" w14:textId="3BE47D90" w:rsidR="00AF1533" w:rsidRDefault="007326AC" w:rsidP="00AF1533">
      <w:pPr>
        <w:spacing w:line="480" w:lineRule="auto"/>
        <w:jc w:val="both"/>
        <w:rPr>
          <w:b/>
          <w:bCs/>
          <w:color w:val="000000"/>
          <w:sz w:val="24"/>
          <w:szCs w:val="24"/>
        </w:rPr>
      </w:pPr>
      <w:r w:rsidRPr="00AF1533">
        <w:rPr>
          <w:b/>
          <w:bCs/>
          <w:color w:val="000000"/>
          <w:sz w:val="24"/>
          <w:szCs w:val="24"/>
        </w:rPr>
        <w:t>REFERENCES</w:t>
      </w:r>
    </w:p>
    <w:p w14:paraId="2275A4F4" w14:textId="77777777" w:rsidR="00AF1533" w:rsidRPr="001C39A2" w:rsidRDefault="00AF1533" w:rsidP="00AF1533">
      <w:pPr>
        <w:spacing w:line="480" w:lineRule="auto"/>
        <w:jc w:val="both"/>
        <w:rPr>
          <w:rFonts w:cs="Times New Roman"/>
          <w:sz w:val="24"/>
          <w:szCs w:val="24"/>
        </w:rPr>
      </w:pPr>
      <w:r w:rsidRPr="001C39A2">
        <w:rPr>
          <w:rFonts w:cs="Times New Roman"/>
          <w:sz w:val="24"/>
          <w:szCs w:val="24"/>
        </w:rPr>
        <w:t xml:space="preserve">Abisha, C., Kutty, R., Gurjar, U. R., </w:t>
      </w:r>
      <w:proofErr w:type="spellStart"/>
      <w:r w:rsidRPr="001C39A2">
        <w:rPr>
          <w:rFonts w:cs="Times New Roman"/>
          <w:sz w:val="24"/>
          <w:szCs w:val="24"/>
        </w:rPr>
        <w:t>Jaiswar</w:t>
      </w:r>
      <w:proofErr w:type="spellEnd"/>
      <w:r w:rsidRPr="001C39A2">
        <w:rPr>
          <w:rFonts w:cs="Times New Roman"/>
          <w:sz w:val="24"/>
          <w:szCs w:val="24"/>
        </w:rPr>
        <w:t xml:space="preserve">, A. K., </w:t>
      </w:r>
      <w:proofErr w:type="spellStart"/>
      <w:r w:rsidRPr="001C39A2">
        <w:rPr>
          <w:rFonts w:cs="Times New Roman"/>
          <w:sz w:val="24"/>
          <w:szCs w:val="24"/>
        </w:rPr>
        <w:t>Deshmuke</w:t>
      </w:r>
      <w:proofErr w:type="spellEnd"/>
      <w:r w:rsidRPr="001C39A2">
        <w:rPr>
          <w:rFonts w:cs="Times New Roman"/>
          <w:sz w:val="24"/>
          <w:szCs w:val="24"/>
        </w:rPr>
        <w:t xml:space="preserve">, G., Sasidharan, A., &amp; Xavier, K. M. (2024). Microplastic prevalence, diversity and characteristics in commercially important edible bivalves and gastropods in relation to environmental matrices. </w:t>
      </w:r>
      <w:r w:rsidRPr="002246A4">
        <w:rPr>
          <w:rFonts w:cs="Times New Roman"/>
          <w:i/>
          <w:iCs/>
          <w:sz w:val="24"/>
          <w:szCs w:val="24"/>
        </w:rPr>
        <w:t>Journal of Hazardous Materials</w:t>
      </w:r>
      <w:r w:rsidRPr="001C39A2">
        <w:rPr>
          <w:rFonts w:cs="Times New Roman"/>
          <w:sz w:val="24"/>
          <w:szCs w:val="24"/>
        </w:rPr>
        <w:t xml:space="preserve"> </w:t>
      </w:r>
      <w:r w:rsidRPr="002246A4">
        <w:rPr>
          <w:rFonts w:cs="Times New Roman"/>
          <w:i/>
          <w:iCs/>
          <w:sz w:val="24"/>
          <w:szCs w:val="24"/>
        </w:rPr>
        <w:t>Advances</w:t>
      </w:r>
      <w:r w:rsidRPr="001C39A2">
        <w:rPr>
          <w:rFonts w:cs="Times New Roman"/>
          <w:sz w:val="24"/>
          <w:szCs w:val="24"/>
        </w:rPr>
        <w:t xml:space="preserve">, 13, 100392. </w:t>
      </w:r>
      <w:hyperlink r:id="rId26" w:history="1">
        <w:r w:rsidRPr="001C39A2">
          <w:rPr>
            <w:rStyle w:val="Hyperlink"/>
            <w:rFonts w:cs="Times New Roman"/>
            <w:sz w:val="24"/>
            <w:szCs w:val="24"/>
          </w:rPr>
          <w:t>https://doi.org/10.1016/j.hazadv.2023.100392</w:t>
        </w:r>
      </w:hyperlink>
    </w:p>
    <w:p w14:paraId="1645F411" w14:textId="77777777" w:rsidR="00AF1533" w:rsidRPr="001C39A2" w:rsidRDefault="00AF1533" w:rsidP="00AF1533">
      <w:pPr>
        <w:spacing w:line="480" w:lineRule="auto"/>
        <w:jc w:val="both"/>
        <w:rPr>
          <w:rFonts w:cs="Times New Roman"/>
          <w:sz w:val="24"/>
          <w:szCs w:val="24"/>
        </w:rPr>
      </w:pPr>
      <w:bookmarkStart w:id="7" w:name="_Hlk191983248"/>
      <w:r w:rsidRPr="001C39A2">
        <w:rPr>
          <w:rFonts w:cs="Times New Roman"/>
          <w:sz w:val="24"/>
          <w:szCs w:val="24"/>
        </w:rPr>
        <w:t>Al-</w:t>
      </w:r>
      <w:proofErr w:type="spellStart"/>
      <w:r w:rsidRPr="001C39A2">
        <w:rPr>
          <w:rFonts w:cs="Times New Roman"/>
          <w:sz w:val="24"/>
          <w:szCs w:val="24"/>
        </w:rPr>
        <w:t>Thawadi</w:t>
      </w:r>
      <w:bookmarkEnd w:id="7"/>
      <w:proofErr w:type="spellEnd"/>
      <w:r w:rsidRPr="001C39A2">
        <w:rPr>
          <w:rFonts w:cs="Times New Roman"/>
          <w:sz w:val="24"/>
          <w:szCs w:val="24"/>
        </w:rPr>
        <w:t xml:space="preserve">, S. (2020). Microplastics and </w:t>
      </w:r>
      <w:proofErr w:type="spellStart"/>
      <w:r w:rsidRPr="001C39A2">
        <w:rPr>
          <w:rFonts w:cs="Times New Roman"/>
          <w:sz w:val="24"/>
          <w:szCs w:val="24"/>
        </w:rPr>
        <w:t>nanoplastics</w:t>
      </w:r>
      <w:proofErr w:type="spellEnd"/>
      <w:r w:rsidRPr="001C39A2">
        <w:rPr>
          <w:rFonts w:cs="Times New Roman"/>
          <w:sz w:val="24"/>
          <w:szCs w:val="24"/>
        </w:rPr>
        <w:t xml:space="preserve"> in aquatic environments: challenges and threats to aquatic organisms. </w:t>
      </w:r>
      <w:r w:rsidRPr="002246A4">
        <w:rPr>
          <w:rFonts w:cs="Times New Roman"/>
          <w:i/>
          <w:iCs/>
          <w:sz w:val="24"/>
          <w:szCs w:val="24"/>
        </w:rPr>
        <w:t>Arabian Journal for Science and Engineering</w:t>
      </w:r>
      <w:r w:rsidRPr="001C39A2">
        <w:rPr>
          <w:rFonts w:cs="Times New Roman"/>
          <w:sz w:val="24"/>
          <w:szCs w:val="24"/>
        </w:rPr>
        <w:t xml:space="preserve">, 45(6), 4419-4440. </w:t>
      </w:r>
      <w:hyperlink r:id="rId27" w:history="1">
        <w:r w:rsidRPr="001C39A2">
          <w:rPr>
            <w:rStyle w:val="Hyperlink"/>
            <w:rFonts w:cs="Times New Roman"/>
            <w:sz w:val="24"/>
            <w:szCs w:val="24"/>
          </w:rPr>
          <w:t>https://doi.org/10.1007/s13369-020-04402-z</w:t>
        </w:r>
      </w:hyperlink>
    </w:p>
    <w:p w14:paraId="14B0F856" w14:textId="77777777" w:rsidR="00AF1533" w:rsidRPr="001C39A2" w:rsidRDefault="00AF1533" w:rsidP="00AF1533">
      <w:pPr>
        <w:spacing w:line="480" w:lineRule="auto"/>
        <w:jc w:val="both"/>
        <w:rPr>
          <w:rFonts w:cs="Times New Roman"/>
          <w:sz w:val="24"/>
          <w:szCs w:val="24"/>
        </w:rPr>
      </w:pPr>
      <w:bookmarkStart w:id="8" w:name="_Hlk191983842"/>
      <w:r w:rsidRPr="001C39A2">
        <w:rPr>
          <w:rFonts w:cs="Times New Roman"/>
          <w:sz w:val="24"/>
          <w:szCs w:val="24"/>
          <w:lang w:val="it-IT"/>
        </w:rPr>
        <w:t>Anagha</w:t>
      </w:r>
      <w:bookmarkEnd w:id="8"/>
      <w:r w:rsidRPr="001C39A2">
        <w:rPr>
          <w:rFonts w:cs="Times New Roman"/>
          <w:sz w:val="24"/>
          <w:szCs w:val="24"/>
          <w:lang w:val="it-IT"/>
        </w:rPr>
        <w:t xml:space="preserve">, P. L., Viji, N. V., Devika, D., &amp; Ramasamy, E. V. (2023). </w:t>
      </w:r>
      <w:r w:rsidRPr="001C39A2">
        <w:rPr>
          <w:rFonts w:cs="Times New Roman"/>
          <w:sz w:val="24"/>
          <w:szCs w:val="24"/>
        </w:rPr>
        <w:t xml:space="preserve">Distribution and abundance of microplastics in the water column of </w:t>
      </w:r>
      <w:proofErr w:type="spellStart"/>
      <w:r w:rsidRPr="001C39A2">
        <w:rPr>
          <w:rFonts w:cs="Times New Roman"/>
          <w:sz w:val="24"/>
          <w:szCs w:val="24"/>
        </w:rPr>
        <w:t>Vembanad</w:t>
      </w:r>
      <w:proofErr w:type="spellEnd"/>
      <w:r w:rsidRPr="001C39A2">
        <w:rPr>
          <w:rFonts w:cs="Times New Roman"/>
          <w:sz w:val="24"/>
          <w:szCs w:val="24"/>
        </w:rPr>
        <w:t xml:space="preserve"> Lake–a Ramsar site in Kerala, India. </w:t>
      </w:r>
      <w:r w:rsidRPr="002246A4">
        <w:rPr>
          <w:rFonts w:cs="Times New Roman"/>
          <w:i/>
          <w:iCs/>
          <w:sz w:val="24"/>
          <w:szCs w:val="24"/>
        </w:rPr>
        <w:t>Marine Pollution Bulletin</w:t>
      </w:r>
      <w:r w:rsidRPr="001C39A2">
        <w:rPr>
          <w:rFonts w:cs="Times New Roman"/>
          <w:sz w:val="24"/>
          <w:szCs w:val="24"/>
        </w:rPr>
        <w:t xml:space="preserve">, 194, 115433. </w:t>
      </w:r>
      <w:hyperlink r:id="rId28" w:history="1">
        <w:r w:rsidRPr="001C39A2">
          <w:rPr>
            <w:rStyle w:val="Hyperlink"/>
            <w:rFonts w:cs="Times New Roman"/>
            <w:sz w:val="24"/>
            <w:szCs w:val="24"/>
          </w:rPr>
          <w:t>https://doi.org/10.1016/j.marpolbul.2023.115433</w:t>
        </w:r>
      </w:hyperlink>
    </w:p>
    <w:p w14:paraId="6433ABA5" w14:textId="77777777" w:rsidR="00AF1533" w:rsidRDefault="00AF1533" w:rsidP="00AF1533">
      <w:pPr>
        <w:spacing w:line="480" w:lineRule="auto"/>
        <w:jc w:val="both"/>
      </w:pPr>
      <w:proofErr w:type="spellStart"/>
      <w:r w:rsidRPr="001C39A2">
        <w:rPr>
          <w:rFonts w:cs="Times New Roman"/>
          <w:sz w:val="24"/>
          <w:szCs w:val="24"/>
        </w:rPr>
        <w:t>Andrady</w:t>
      </w:r>
      <w:proofErr w:type="spellEnd"/>
      <w:r w:rsidRPr="001C39A2">
        <w:rPr>
          <w:rFonts w:cs="Times New Roman"/>
          <w:sz w:val="24"/>
          <w:szCs w:val="24"/>
        </w:rPr>
        <w:t xml:space="preserve">, A. L. (2011). Microplastics in the marine environment.  </w:t>
      </w:r>
      <w:r w:rsidRPr="002246A4">
        <w:rPr>
          <w:rFonts w:cs="Times New Roman"/>
          <w:i/>
          <w:iCs/>
          <w:sz w:val="24"/>
          <w:szCs w:val="24"/>
        </w:rPr>
        <w:t>Marine Pollution Bulletin</w:t>
      </w:r>
      <w:r w:rsidRPr="001C39A2">
        <w:rPr>
          <w:rFonts w:cs="Times New Roman"/>
          <w:sz w:val="24"/>
          <w:szCs w:val="24"/>
        </w:rPr>
        <w:t xml:space="preserve">, 62(8), 1596–1605. </w:t>
      </w:r>
      <w:hyperlink r:id="rId29" w:history="1">
        <w:r w:rsidRPr="001C39A2">
          <w:rPr>
            <w:rStyle w:val="Hyperlink"/>
            <w:rFonts w:cs="Times New Roman"/>
            <w:sz w:val="24"/>
            <w:szCs w:val="24"/>
          </w:rPr>
          <w:t>https://doi.org/10.1016/j.marpolbul.2011.05.030</w:t>
        </w:r>
      </w:hyperlink>
    </w:p>
    <w:p w14:paraId="5ED0CECB" w14:textId="7E9F42EF" w:rsidR="00F54D99" w:rsidRPr="006419CD" w:rsidRDefault="002838F4" w:rsidP="002838F4">
      <w:pPr>
        <w:spacing w:line="480" w:lineRule="auto"/>
        <w:jc w:val="both"/>
        <w:rPr>
          <w:rFonts w:cs="Times New Roman"/>
          <w:sz w:val="24"/>
          <w:szCs w:val="24"/>
        </w:rPr>
      </w:pPr>
      <w:r w:rsidRPr="002838F4">
        <w:rPr>
          <w:rFonts w:cs="Times New Roman"/>
          <w:sz w:val="24"/>
          <w:szCs w:val="24"/>
        </w:rPr>
        <w:t xml:space="preserve">Babu, P. P. S., Thomas, S. M., Anirudhan, A., </w:t>
      </w:r>
      <w:proofErr w:type="spellStart"/>
      <w:r w:rsidRPr="002838F4">
        <w:rPr>
          <w:rFonts w:cs="Times New Roman"/>
          <w:sz w:val="24"/>
          <w:szCs w:val="24"/>
        </w:rPr>
        <w:t>Sidhick</w:t>
      </w:r>
      <w:proofErr w:type="spellEnd"/>
      <w:r w:rsidRPr="002838F4">
        <w:rPr>
          <w:rFonts w:cs="Times New Roman"/>
          <w:sz w:val="24"/>
          <w:szCs w:val="24"/>
        </w:rPr>
        <w:t xml:space="preserve">, J. N., </w:t>
      </w:r>
      <w:proofErr w:type="spellStart"/>
      <w:r w:rsidRPr="002838F4">
        <w:rPr>
          <w:rFonts w:cs="Times New Roman"/>
          <w:sz w:val="24"/>
          <w:szCs w:val="24"/>
        </w:rPr>
        <w:t>Kandiyil</w:t>
      </w:r>
      <w:proofErr w:type="spellEnd"/>
      <w:r w:rsidRPr="002838F4">
        <w:rPr>
          <w:rFonts w:cs="Times New Roman"/>
          <w:sz w:val="24"/>
          <w:szCs w:val="24"/>
        </w:rPr>
        <w:t xml:space="preserve">, A. P., </w:t>
      </w:r>
      <w:proofErr w:type="spellStart"/>
      <w:r w:rsidRPr="002838F4">
        <w:rPr>
          <w:rFonts w:cs="Times New Roman"/>
          <w:sz w:val="24"/>
          <w:szCs w:val="24"/>
        </w:rPr>
        <w:t>Ebeneezar</w:t>
      </w:r>
      <w:proofErr w:type="spellEnd"/>
      <w:r w:rsidRPr="002838F4">
        <w:rPr>
          <w:rFonts w:cs="Times New Roman"/>
          <w:sz w:val="24"/>
          <w:szCs w:val="24"/>
        </w:rPr>
        <w:t xml:space="preserve">, S., Ignatius, B., &amp; </w:t>
      </w:r>
      <w:proofErr w:type="spellStart"/>
      <w:r w:rsidRPr="002838F4">
        <w:rPr>
          <w:rFonts w:cs="Times New Roman"/>
          <w:sz w:val="24"/>
          <w:szCs w:val="24"/>
        </w:rPr>
        <w:t>Achamveetil</w:t>
      </w:r>
      <w:proofErr w:type="spellEnd"/>
      <w:r w:rsidRPr="002838F4">
        <w:rPr>
          <w:rFonts w:cs="Times New Roman"/>
          <w:sz w:val="24"/>
          <w:szCs w:val="24"/>
        </w:rPr>
        <w:t xml:space="preserve">, G. (2022). Orange </w:t>
      </w:r>
      <w:proofErr w:type="spellStart"/>
      <w:r w:rsidRPr="002838F4">
        <w:rPr>
          <w:rFonts w:cs="Times New Roman"/>
          <w:sz w:val="24"/>
          <w:szCs w:val="24"/>
        </w:rPr>
        <w:t>Chromide</w:t>
      </w:r>
      <w:proofErr w:type="spellEnd"/>
      <w:r w:rsidRPr="002838F4">
        <w:rPr>
          <w:rFonts w:cs="Times New Roman"/>
          <w:sz w:val="24"/>
          <w:szCs w:val="24"/>
        </w:rPr>
        <w:t xml:space="preserve">, </w:t>
      </w:r>
      <w:proofErr w:type="spellStart"/>
      <w:r w:rsidRPr="002838F4">
        <w:rPr>
          <w:rFonts w:cs="Times New Roman"/>
          <w:i/>
          <w:iCs/>
          <w:sz w:val="24"/>
          <w:szCs w:val="24"/>
        </w:rPr>
        <w:t>Pseudetroplus</w:t>
      </w:r>
      <w:proofErr w:type="spellEnd"/>
      <w:r w:rsidRPr="002838F4">
        <w:rPr>
          <w:rFonts w:cs="Times New Roman"/>
          <w:i/>
          <w:iCs/>
          <w:sz w:val="24"/>
          <w:szCs w:val="24"/>
        </w:rPr>
        <w:t xml:space="preserve"> maculatus</w:t>
      </w:r>
      <w:r w:rsidRPr="002838F4">
        <w:rPr>
          <w:rFonts w:cs="Times New Roman"/>
          <w:sz w:val="24"/>
          <w:szCs w:val="24"/>
        </w:rPr>
        <w:t xml:space="preserve"> (Bloch., 1795): A potential euryhaline fish model to evaluate climate change adaptations in fishes. </w:t>
      </w:r>
      <w:r w:rsidRPr="002246A4">
        <w:rPr>
          <w:rFonts w:cs="Times New Roman"/>
          <w:i/>
          <w:iCs/>
          <w:sz w:val="24"/>
          <w:szCs w:val="24"/>
        </w:rPr>
        <w:t>Frontiers in Marine Science</w:t>
      </w:r>
      <w:r w:rsidRPr="002838F4">
        <w:rPr>
          <w:rFonts w:cs="Times New Roman"/>
          <w:sz w:val="24"/>
          <w:szCs w:val="24"/>
        </w:rPr>
        <w:t xml:space="preserve">, 99:906491. </w:t>
      </w:r>
      <w:hyperlink r:id="rId30" w:history="1">
        <w:r w:rsidR="00FD1D40" w:rsidRPr="006419CD">
          <w:rPr>
            <w:rStyle w:val="Hyperlink"/>
            <w:rFonts w:cs="Times New Roman"/>
            <w:sz w:val="24"/>
            <w:szCs w:val="24"/>
          </w:rPr>
          <w:t>http://dx.doi.org/10.3389/fmars.2022.906491</w:t>
        </w:r>
      </w:hyperlink>
    </w:p>
    <w:p w14:paraId="74D8BC26" w14:textId="77777777" w:rsidR="00533AE5" w:rsidRPr="0057156F" w:rsidRDefault="00AF1533" w:rsidP="00AF1533">
      <w:pPr>
        <w:spacing w:line="480" w:lineRule="auto"/>
        <w:jc w:val="both"/>
        <w:rPr>
          <w:rFonts w:cs="Times New Roman"/>
          <w:sz w:val="24"/>
          <w:szCs w:val="24"/>
        </w:rPr>
      </w:pPr>
      <w:r w:rsidRPr="006419CD">
        <w:rPr>
          <w:rFonts w:cs="Times New Roman"/>
          <w:sz w:val="24"/>
          <w:szCs w:val="24"/>
        </w:rPr>
        <w:t xml:space="preserve">Beswick, R., &amp; Dunn, D. J. (2002). </w:t>
      </w:r>
      <w:r w:rsidRPr="001C39A2">
        <w:rPr>
          <w:rFonts w:cs="Times New Roman"/>
          <w:sz w:val="24"/>
          <w:szCs w:val="24"/>
        </w:rPr>
        <w:t xml:space="preserve">Plastics in Packaging: Western Europe and North America. </w:t>
      </w:r>
      <w:r w:rsidR="007863E6">
        <w:rPr>
          <w:rFonts w:cs="Times New Roman"/>
          <w:sz w:val="24"/>
          <w:szCs w:val="24"/>
        </w:rPr>
        <w:t>Chemtech</w:t>
      </w:r>
      <w:r w:rsidRPr="001C39A2">
        <w:rPr>
          <w:rFonts w:cs="Times New Roman"/>
          <w:sz w:val="24"/>
          <w:szCs w:val="24"/>
        </w:rPr>
        <w:t xml:space="preserve"> Publishing.</w:t>
      </w:r>
      <w:r w:rsidR="00007E09">
        <w:rPr>
          <w:rFonts w:cs="Times New Roman"/>
          <w:sz w:val="24"/>
          <w:szCs w:val="24"/>
        </w:rPr>
        <w:t xml:space="preserve"> </w:t>
      </w:r>
      <w:r w:rsidR="00007E09" w:rsidRPr="0057156F">
        <w:rPr>
          <w:rFonts w:cs="Times New Roman"/>
          <w:sz w:val="24"/>
          <w:szCs w:val="24"/>
        </w:rPr>
        <w:t>Pp</w:t>
      </w:r>
      <w:r w:rsidR="007863E6" w:rsidRPr="0057156F">
        <w:rPr>
          <w:rFonts w:cs="Times New Roman"/>
          <w:sz w:val="24"/>
          <w:szCs w:val="24"/>
        </w:rPr>
        <w:t>144</w:t>
      </w:r>
      <w:bookmarkStart w:id="9" w:name="_Hlk191983093"/>
    </w:p>
    <w:p w14:paraId="74679DD3" w14:textId="46779695" w:rsidR="00AF1533" w:rsidRDefault="00AF1533" w:rsidP="00AF1533">
      <w:pPr>
        <w:spacing w:line="480" w:lineRule="auto"/>
        <w:jc w:val="both"/>
      </w:pPr>
      <w:proofErr w:type="spellStart"/>
      <w:r w:rsidRPr="0057156F">
        <w:rPr>
          <w:rFonts w:cs="Times New Roman"/>
          <w:sz w:val="24"/>
          <w:szCs w:val="24"/>
        </w:rPr>
        <w:lastRenderedPageBreak/>
        <w:t>Blettler</w:t>
      </w:r>
      <w:bookmarkEnd w:id="9"/>
      <w:proofErr w:type="spellEnd"/>
      <w:r w:rsidRPr="0057156F">
        <w:rPr>
          <w:rFonts w:cs="Times New Roman"/>
          <w:sz w:val="24"/>
          <w:szCs w:val="24"/>
        </w:rPr>
        <w:t xml:space="preserve">, M. C., Ulla, M. A., </w:t>
      </w:r>
      <w:proofErr w:type="spellStart"/>
      <w:r w:rsidRPr="0057156F">
        <w:rPr>
          <w:rFonts w:cs="Times New Roman"/>
          <w:sz w:val="24"/>
          <w:szCs w:val="24"/>
        </w:rPr>
        <w:t>Rabuffetti</w:t>
      </w:r>
      <w:proofErr w:type="spellEnd"/>
      <w:r w:rsidRPr="0057156F">
        <w:rPr>
          <w:rFonts w:cs="Times New Roman"/>
          <w:sz w:val="24"/>
          <w:szCs w:val="24"/>
        </w:rPr>
        <w:t xml:space="preserve">, A. P., &amp; </w:t>
      </w:r>
      <w:proofErr w:type="spellStart"/>
      <w:r w:rsidRPr="0057156F">
        <w:rPr>
          <w:rFonts w:cs="Times New Roman"/>
          <w:sz w:val="24"/>
          <w:szCs w:val="24"/>
        </w:rPr>
        <w:t>Garello</w:t>
      </w:r>
      <w:proofErr w:type="spellEnd"/>
      <w:r w:rsidRPr="0057156F">
        <w:rPr>
          <w:rFonts w:cs="Times New Roman"/>
          <w:sz w:val="24"/>
          <w:szCs w:val="24"/>
        </w:rPr>
        <w:t xml:space="preserve">, N. (2017). </w:t>
      </w:r>
      <w:r w:rsidRPr="001C39A2">
        <w:rPr>
          <w:rFonts w:cs="Times New Roman"/>
          <w:sz w:val="24"/>
          <w:szCs w:val="24"/>
        </w:rPr>
        <w:t>Plastic pollution in freshwater ecosystems: macro-, meso-, and microplastic debris in a floodplain lake. </w:t>
      </w:r>
      <w:r w:rsidRPr="002246A4">
        <w:rPr>
          <w:rFonts w:cs="Times New Roman"/>
          <w:i/>
          <w:iCs/>
          <w:sz w:val="24"/>
          <w:szCs w:val="24"/>
        </w:rPr>
        <w:t>Environmental monitoring and assessment</w:t>
      </w:r>
      <w:r w:rsidRPr="001C39A2">
        <w:rPr>
          <w:rFonts w:cs="Times New Roman"/>
          <w:sz w:val="24"/>
          <w:szCs w:val="24"/>
        </w:rPr>
        <w:t xml:space="preserve">, 189, 1-13. </w:t>
      </w:r>
      <w:hyperlink r:id="rId31" w:history="1">
        <w:r w:rsidRPr="001C39A2">
          <w:rPr>
            <w:rStyle w:val="Hyperlink"/>
            <w:rFonts w:cs="Times New Roman"/>
            <w:sz w:val="24"/>
            <w:szCs w:val="24"/>
          </w:rPr>
          <w:t>https://doi.org/10.1007/s10661-017-6305-8</w:t>
        </w:r>
      </w:hyperlink>
    </w:p>
    <w:p w14:paraId="3DE9BD96" w14:textId="497035BA" w:rsidR="00FD1D40" w:rsidRPr="00FD1D40" w:rsidRDefault="00FD1D40" w:rsidP="00FD1D40">
      <w:pPr>
        <w:spacing w:line="360" w:lineRule="auto"/>
        <w:jc w:val="both"/>
        <w:rPr>
          <w:rFonts w:cs="Times New Roman"/>
          <w:sz w:val="24"/>
          <w:szCs w:val="24"/>
        </w:rPr>
      </w:pPr>
      <w:proofErr w:type="spellStart"/>
      <w:r w:rsidRPr="003955BE">
        <w:rPr>
          <w:rFonts w:cs="Times New Roman"/>
          <w:sz w:val="24"/>
          <w:szCs w:val="24"/>
        </w:rPr>
        <w:t>Bretas</w:t>
      </w:r>
      <w:proofErr w:type="spellEnd"/>
      <w:r w:rsidRPr="003955BE">
        <w:rPr>
          <w:rFonts w:cs="Times New Roman"/>
          <w:sz w:val="24"/>
          <w:szCs w:val="24"/>
        </w:rPr>
        <w:t xml:space="preserve"> </w:t>
      </w:r>
      <w:proofErr w:type="spellStart"/>
      <w:r w:rsidRPr="003955BE">
        <w:rPr>
          <w:rFonts w:cs="Times New Roman"/>
          <w:sz w:val="24"/>
          <w:szCs w:val="24"/>
        </w:rPr>
        <w:t>Alvim</w:t>
      </w:r>
      <w:proofErr w:type="spellEnd"/>
      <w:r w:rsidRPr="003955BE">
        <w:rPr>
          <w:rFonts w:cs="Times New Roman"/>
          <w:sz w:val="24"/>
          <w:szCs w:val="24"/>
        </w:rPr>
        <w:t xml:space="preserve"> C, Mendoza-Roca JA, Bes-</w:t>
      </w:r>
      <w:proofErr w:type="spellStart"/>
      <w:r w:rsidRPr="003955BE">
        <w:rPr>
          <w:rFonts w:cs="Times New Roman"/>
          <w:sz w:val="24"/>
          <w:szCs w:val="24"/>
        </w:rPr>
        <w:t>Piá</w:t>
      </w:r>
      <w:proofErr w:type="spellEnd"/>
      <w:r w:rsidRPr="003955BE">
        <w:rPr>
          <w:rFonts w:cs="Times New Roman"/>
          <w:sz w:val="24"/>
          <w:szCs w:val="24"/>
        </w:rPr>
        <w:t xml:space="preserve"> A. (2020) Wastewater treatment plant as microplastics release source - Quantification and identification techniques. </w:t>
      </w:r>
      <w:r w:rsidR="002246A4" w:rsidRPr="002246A4">
        <w:rPr>
          <w:rFonts w:cs="Times New Roman"/>
          <w:i/>
          <w:iCs/>
          <w:sz w:val="24"/>
          <w:szCs w:val="24"/>
        </w:rPr>
        <w:t>Journal of Environmental Management</w:t>
      </w:r>
      <w:r w:rsidRPr="003955BE">
        <w:rPr>
          <w:rFonts w:cs="Times New Roman"/>
          <w:sz w:val="24"/>
          <w:szCs w:val="24"/>
        </w:rPr>
        <w:t xml:space="preserve">. 1; 255:109739. </w:t>
      </w:r>
      <w:hyperlink r:id="rId32" w:history="1">
        <w:r w:rsidRPr="00FD1D40">
          <w:rPr>
            <w:rStyle w:val="Hyperlink"/>
            <w:rFonts w:cs="Times New Roman"/>
            <w:sz w:val="24"/>
            <w:szCs w:val="24"/>
          </w:rPr>
          <w:t>https://doi.org/10.1016/j.jenvman.2019.109739</w:t>
        </w:r>
      </w:hyperlink>
    </w:p>
    <w:p w14:paraId="461E8CE1" w14:textId="1347448E" w:rsidR="00AF1533" w:rsidRDefault="001C39A2" w:rsidP="00AF1533">
      <w:pPr>
        <w:spacing w:line="480" w:lineRule="auto"/>
        <w:jc w:val="both"/>
      </w:pPr>
      <w:bookmarkStart w:id="10" w:name="_Hlk191983305"/>
      <w:r w:rsidRPr="001C39A2">
        <w:rPr>
          <w:rFonts w:cs="Times New Roman"/>
          <w:sz w:val="24"/>
          <w:szCs w:val="24"/>
        </w:rPr>
        <w:t xml:space="preserve">Browne, M.A., Galloway, T.S., Thompson, R.C., 2010. Spatial patterns of plastic debris along estuarine shorelines. Environ. Sci. Technol. 44 (9), 3404–3409. https://doi. org/10.1021/es903784e. </w:t>
      </w:r>
      <w:r w:rsidR="00AF1533" w:rsidRPr="001C39A2">
        <w:rPr>
          <w:rFonts w:cs="Times New Roman"/>
          <w:sz w:val="24"/>
          <w:szCs w:val="24"/>
        </w:rPr>
        <w:t>Chen</w:t>
      </w:r>
      <w:bookmarkEnd w:id="10"/>
      <w:r w:rsidR="00AF1533" w:rsidRPr="001C39A2">
        <w:rPr>
          <w:rFonts w:cs="Times New Roman"/>
          <w:sz w:val="24"/>
          <w:szCs w:val="24"/>
        </w:rPr>
        <w:t xml:space="preserve">, G., Li, Y., &amp; Wang, J. (2021). Occurrence and ecological impact of microplastics in </w:t>
      </w:r>
      <w:proofErr w:type="spellStart"/>
      <w:r w:rsidR="00AF1533" w:rsidRPr="001C39A2">
        <w:rPr>
          <w:rFonts w:cs="Times New Roman"/>
          <w:sz w:val="24"/>
          <w:szCs w:val="24"/>
        </w:rPr>
        <w:t>aquacultureecosystems</w:t>
      </w:r>
      <w:proofErr w:type="spellEnd"/>
      <w:r w:rsidR="00AF1533" w:rsidRPr="001C39A2">
        <w:rPr>
          <w:rFonts w:cs="Times New Roman"/>
          <w:sz w:val="24"/>
          <w:szCs w:val="24"/>
        </w:rPr>
        <w:t>. </w:t>
      </w:r>
      <w:r w:rsidR="00AF1533" w:rsidRPr="002246A4">
        <w:rPr>
          <w:rFonts w:cs="Times New Roman"/>
          <w:i/>
          <w:iCs/>
          <w:sz w:val="24"/>
          <w:szCs w:val="24"/>
        </w:rPr>
        <w:t>Chemosphere</w:t>
      </w:r>
      <w:r w:rsidR="00AF1533" w:rsidRPr="00ED3415">
        <w:rPr>
          <w:rFonts w:cs="Times New Roman"/>
          <w:sz w:val="24"/>
          <w:szCs w:val="24"/>
        </w:rPr>
        <w:t xml:space="preserve">, 274,129989. </w:t>
      </w:r>
      <w:hyperlink r:id="rId33" w:history="1">
        <w:r w:rsidR="00AF1533" w:rsidRPr="00ED3415">
          <w:rPr>
            <w:rStyle w:val="Hyperlink"/>
            <w:rFonts w:cs="Times New Roman"/>
            <w:sz w:val="24"/>
            <w:szCs w:val="24"/>
          </w:rPr>
          <w:t>https://doi.org/10.1016/j.chemosphere.2021.129989</w:t>
        </w:r>
      </w:hyperlink>
    </w:p>
    <w:p w14:paraId="218AE57D" w14:textId="187FDCBF" w:rsidR="006C1B99" w:rsidRDefault="006C1B99" w:rsidP="006C1B99">
      <w:pPr>
        <w:spacing w:line="480" w:lineRule="auto"/>
        <w:rPr>
          <w:rFonts w:cs="Times New Roman"/>
          <w:sz w:val="24"/>
          <w:szCs w:val="24"/>
        </w:rPr>
      </w:pPr>
      <w:r w:rsidRPr="006C1B99">
        <w:rPr>
          <w:rFonts w:cs="Times New Roman"/>
          <w:sz w:val="24"/>
          <w:szCs w:val="24"/>
          <w:highlight w:val="yellow"/>
          <w:lang w:val="it-IT"/>
        </w:rPr>
        <w:t xml:space="preserve">Conkle J, L., Báez Del Valle C.D., Turner J.W.( 2018). </w:t>
      </w:r>
      <w:r w:rsidRPr="006C1B99">
        <w:rPr>
          <w:rFonts w:cs="Times New Roman"/>
          <w:sz w:val="24"/>
          <w:szCs w:val="24"/>
          <w:highlight w:val="yellow"/>
        </w:rPr>
        <w:t xml:space="preserve">Are we underestimating microplastic contamination in aquatic </w:t>
      </w:r>
      <w:proofErr w:type="gramStart"/>
      <w:r w:rsidRPr="006C1B99">
        <w:rPr>
          <w:rFonts w:cs="Times New Roman"/>
          <w:sz w:val="24"/>
          <w:szCs w:val="24"/>
          <w:highlight w:val="yellow"/>
        </w:rPr>
        <w:t>environments?.</w:t>
      </w:r>
      <w:proofErr w:type="gramEnd"/>
      <w:r w:rsidRPr="006C1B99">
        <w:rPr>
          <w:rFonts w:cs="Times New Roman"/>
          <w:sz w:val="24"/>
          <w:szCs w:val="24"/>
          <w:highlight w:val="yellow"/>
        </w:rPr>
        <w:t xml:space="preserve"> </w:t>
      </w:r>
      <w:r w:rsidRPr="006C1B99">
        <w:rPr>
          <w:rFonts w:cs="Times New Roman"/>
          <w:i/>
          <w:iCs/>
          <w:sz w:val="24"/>
          <w:szCs w:val="24"/>
          <w:highlight w:val="yellow"/>
        </w:rPr>
        <w:t>Environmental management</w:t>
      </w:r>
      <w:r w:rsidRPr="006C1B99">
        <w:rPr>
          <w:rFonts w:cs="Times New Roman"/>
          <w:sz w:val="24"/>
          <w:szCs w:val="24"/>
          <w:highlight w:val="yellow"/>
        </w:rPr>
        <w:t xml:space="preserve">. Jan;61(1):1-8. </w:t>
      </w:r>
      <w:hyperlink r:id="rId34" w:history="1">
        <w:r w:rsidRPr="00016690">
          <w:rPr>
            <w:rStyle w:val="Hyperlink"/>
            <w:rFonts w:cs="Times New Roman"/>
            <w:sz w:val="24"/>
            <w:szCs w:val="24"/>
            <w:highlight w:val="yellow"/>
          </w:rPr>
          <w:t>https://doi.org/10.1007/s00267-017-0947-8</w:t>
        </w:r>
      </w:hyperlink>
    </w:p>
    <w:p w14:paraId="7A8C7B8E" w14:textId="334A8097" w:rsidR="00260BF5" w:rsidRPr="00942FF7" w:rsidRDefault="00260BF5" w:rsidP="00AF1533">
      <w:pPr>
        <w:spacing w:line="480" w:lineRule="auto"/>
        <w:jc w:val="both"/>
        <w:rPr>
          <w:rFonts w:cs="Times New Roman"/>
          <w:sz w:val="24"/>
          <w:szCs w:val="24"/>
        </w:rPr>
      </w:pPr>
      <w:bookmarkStart w:id="11" w:name="_Hlk191983036"/>
      <w:proofErr w:type="spellStart"/>
      <w:r w:rsidRPr="00260BF5">
        <w:rPr>
          <w:rFonts w:cs="Times New Roman"/>
          <w:sz w:val="24"/>
          <w:szCs w:val="24"/>
        </w:rPr>
        <w:t>Dehaut</w:t>
      </w:r>
      <w:proofErr w:type="spellEnd"/>
      <w:r w:rsidRPr="00260BF5">
        <w:rPr>
          <w:rFonts w:cs="Times New Roman"/>
          <w:sz w:val="24"/>
          <w:szCs w:val="24"/>
        </w:rPr>
        <w:t xml:space="preserve">, A., Cassone, A.-L., Frère, L., </w:t>
      </w:r>
      <w:proofErr w:type="spellStart"/>
      <w:r w:rsidRPr="00260BF5">
        <w:rPr>
          <w:rFonts w:cs="Times New Roman"/>
          <w:sz w:val="24"/>
          <w:szCs w:val="24"/>
        </w:rPr>
        <w:t>Hermabessiere</w:t>
      </w:r>
      <w:proofErr w:type="spellEnd"/>
      <w:r w:rsidRPr="00260BF5">
        <w:rPr>
          <w:rFonts w:cs="Times New Roman"/>
          <w:sz w:val="24"/>
          <w:szCs w:val="24"/>
        </w:rPr>
        <w:t xml:space="preserve">, L., Himber, C., Rinnert, E., Rivière, G., Lambert, C., </w:t>
      </w:r>
      <w:proofErr w:type="spellStart"/>
      <w:r w:rsidRPr="00260BF5">
        <w:rPr>
          <w:rFonts w:cs="Times New Roman"/>
          <w:sz w:val="24"/>
          <w:szCs w:val="24"/>
        </w:rPr>
        <w:t>Soudant</w:t>
      </w:r>
      <w:proofErr w:type="spellEnd"/>
      <w:r w:rsidRPr="00260BF5">
        <w:rPr>
          <w:rFonts w:cs="Times New Roman"/>
          <w:sz w:val="24"/>
          <w:szCs w:val="24"/>
        </w:rPr>
        <w:t xml:space="preserve">, P., </w:t>
      </w:r>
      <w:proofErr w:type="spellStart"/>
      <w:r w:rsidRPr="00260BF5">
        <w:rPr>
          <w:rFonts w:cs="Times New Roman"/>
          <w:sz w:val="24"/>
          <w:szCs w:val="24"/>
        </w:rPr>
        <w:t>Huvet</w:t>
      </w:r>
      <w:proofErr w:type="spellEnd"/>
      <w:r w:rsidRPr="00260BF5">
        <w:rPr>
          <w:rFonts w:cs="Times New Roman"/>
          <w:sz w:val="24"/>
          <w:szCs w:val="24"/>
        </w:rPr>
        <w:t xml:space="preserve">, A., </w:t>
      </w:r>
      <w:proofErr w:type="spellStart"/>
      <w:r w:rsidRPr="00260BF5">
        <w:rPr>
          <w:rFonts w:cs="Times New Roman"/>
          <w:sz w:val="24"/>
          <w:szCs w:val="24"/>
        </w:rPr>
        <w:t>Duflos</w:t>
      </w:r>
      <w:proofErr w:type="spellEnd"/>
      <w:r w:rsidRPr="00260BF5">
        <w:rPr>
          <w:rFonts w:cs="Times New Roman"/>
          <w:sz w:val="24"/>
          <w:szCs w:val="24"/>
        </w:rPr>
        <w:t xml:space="preserve">, G., &amp; Paul-Pont, I. (2016). Microplastics in seafood: Benchmark protocol for their extraction and characterization. </w:t>
      </w:r>
      <w:r w:rsidRPr="002246A4">
        <w:rPr>
          <w:rFonts w:cs="Times New Roman"/>
          <w:i/>
          <w:iCs/>
          <w:sz w:val="24"/>
          <w:szCs w:val="24"/>
        </w:rPr>
        <w:t>Environmental Pollution</w:t>
      </w:r>
      <w:r w:rsidRPr="00260BF5">
        <w:rPr>
          <w:rFonts w:cs="Times New Roman"/>
          <w:sz w:val="24"/>
          <w:szCs w:val="24"/>
        </w:rPr>
        <w:t xml:space="preserve">, 215, 223–233. </w:t>
      </w:r>
      <w:hyperlink r:id="rId35" w:history="1">
        <w:r w:rsidRPr="00942FF7">
          <w:rPr>
            <w:rStyle w:val="Hyperlink"/>
            <w:rFonts w:cs="Times New Roman"/>
            <w:sz w:val="24"/>
            <w:szCs w:val="24"/>
          </w:rPr>
          <w:t>https://doi.org/10.1016/j.envpol.2016.05.018</w:t>
        </w:r>
      </w:hyperlink>
      <w:r w:rsidRPr="00942FF7">
        <w:rPr>
          <w:rFonts w:cs="Times New Roman"/>
          <w:sz w:val="24"/>
          <w:szCs w:val="24"/>
        </w:rPr>
        <w:t>.</w:t>
      </w:r>
    </w:p>
    <w:p w14:paraId="77258267" w14:textId="3662CCAA" w:rsidR="00007E09" w:rsidRDefault="00007E09" w:rsidP="00AF1533">
      <w:pPr>
        <w:spacing w:line="480" w:lineRule="auto"/>
        <w:jc w:val="both"/>
        <w:rPr>
          <w:rFonts w:cs="Times New Roman"/>
          <w:sz w:val="24"/>
          <w:szCs w:val="24"/>
        </w:rPr>
      </w:pPr>
      <w:r w:rsidRPr="00942FF7">
        <w:rPr>
          <w:rFonts w:cs="Times New Roman"/>
          <w:sz w:val="24"/>
          <w:szCs w:val="24"/>
        </w:rPr>
        <w:t xml:space="preserve">Devi, S. S., Ramachandran Gouri, B., Anjali, S., &amp; Kumar, A. B. (2024). </w:t>
      </w:r>
      <w:r w:rsidRPr="00007E09">
        <w:rPr>
          <w:rFonts w:cs="Times New Roman"/>
          <w:sz w:val="24"/>
          <w:szCs w:val="24"/>
        </w:rPr>
        <w:t xml:space="preserve">Microplastic contamination in </w:t>
      </w:r>
      <w:proofErr w:type="spellStart"/>
      <w:r w:rsidRPr="00007E09">
        <w:rPr>
          <w:rFonts w:cs="Times New Roman"/>
          <w:sz w:val="24"/>
          <w:szCs w:val="24"/>
        </w:rPr>
        <w:t>Ashtamudi</w:t>
      </w:r>
      <w:proofErr w:type="spellEnd"/>
      <w:r w:rsidRPr="00007E09">
        <w:rPr>
          <w:rFonts w:cs="Times New Roman"/>
          <w:sz w:val="24"/>
          <w:szCs w:val="24"/>
        </w:rPr>
        <w:t xml:space="preserve"> Lake, India: Insights from a Ramsar wetland. </w:t>
      </w:r>
      <w:r w:rsidRPr="002246A4">
        <w:rPr>
          <w:rFonts w:cs="Times New Roman"/>
          <w:i/>
          <w:iCs/>
          <w:sz w:val="24"/>
          <w:szCs w:val="24"/>
        </w:rPr>
        <w:t>Journal of Contaminant Hydrology</w:t>
      </w:r>
      <w:r w:rsidRPr="00942FF7">
        <w:rPr>
          <w:rFonts w:cs="Times New Roman"/>
          <w:sz w:val="24"/>
          <w:szCs w:val="24"/>
        </w:rPr>
        <w:t>, 264, 104367.</w:t>
      </w:r>
      <w:r w:rsidRPr="00007E09">
        <w:t xml:space="preserve"> </w:t>
      </w:r>
      <w:hyperlink r:id="rId36" w:history="1">
        <w:r w:rsidRPr="00007E09">
          <w:rPr>
            <w:rStyle w:val="Hyperlink"/>
            <w:rFonts w:cs="Times New Roman"/>
            <w:sz w:val="24"/>
            <w:szCs w:val="24"/>
          </w:rPr>
          <w:t>https://doi.org/10.1016/j.jconhyd.2024.104367</w:t>
        </w:r>
      </w:hyperlink>
      <w:r w:rsidRPr="00007E09">
        <w:rPr>
          <w:rFonts w:cs="Times New Roman"/>
          <w:sz w:val="24"/>
          <w:szCs w:val="24"/>
        </w:rPr>
        <w:t>.</w:t>
      </w:r>
    </w:p>
    <w:p w14:paraId="065E7DAA" w14:textId="6CD7B32C" w:rsidR="00DE71DD" w:rsidRPr="00942FF7" w:rsidRDefault="00DE71DD" w:rsidP="00AF1533">
      <w:pPr>
        <w:spacing w:line="480" w:lineRule="auto"/>
        <w:jc w:val="both"/>
        <w:rPr>
          <w:rFonts w:cs="Times New Roman"/>
          <w:sz w:val="24"/>
          <w:szCs w:val="24"/>
        </w:rPr>
      </w:pPr>
      <w:proofErr w:type="spellStart"/>
      <w:r w:rsidRPr="00DE71DD">
        <w:rPr>
          <w:rFonts w:cs="Times New Roman"/>
          <w:sz w:val="24"/>
          <w:szCs w:val="24"/>
        </w:rPr>
        <w:t>D'Hont</w:t>
      </w:r>
      <w:proofErr w:type="spellEnd"/>
      <w:r w:rsidRPr="00DE71DD">
        <w:rPr>
          <w:rFonts w:cs="Times New Roman"/>
          <w:sz w:val="24"/>
          <w:szCs w:val="24"/>
        </w:rPr>
        <w:t xml:space="preserve">, A., </w:t>
      </w:r>
      <w:proofErr w:type="spellStart"/>
      <w:r w:rsidRPr="00DE71DD">
        <w:rPr>
          <w:rFonts w:cs="Times New Roman"/>
          <w:sz w:val="24"/>
          <w:szCs w:val="24"/>
        </w:rPr>
        <w:t>Gittenberger</w:t>
      </w:r>
      <w:proofErr w:type="spellEnd"/>
      <w:r w:rsidRPr="00DE71DD">
        <w:rPr>
          <w:rFonts w:cs="Times New Roman"/>
          <w:sz w:val="24"/>
          <w:szCs w:val="24"/>
        </w:rPr>
        <w:t xml:space="preserve">, A., Leuven, R. S. E. W., &amp; Hendriks, A. J. (2021). Dropping the microbead: Source and sink related microplastic distribution in the Black Sea and Caspian Sea basins. </w:t>
      </w:r>
      <w:r w:rsidRPr="002246A4">
        <w:rPr>
          <w:rFonts w:cs="Times New Roman"/>
          <w:i/>
          <w:iCs/>
          <w:sz w:val="24"/>
          <w:szCs w:val="24"/>
        </w:rPr>
        <w:t>Marine Pollution Bulletin</w:t>
      </w:r>
      <w:r w:rsidRPr="00DE71DD">
        <w:rPr>
          <w:rFonts w:cs="Times New Roman"/>
          <w:sz w:val="24"/>
          <w:szCs w:val="24"/>
        </w:rPr>
        <w:t>, 173(Part A), 112982.</w:t>
      </w:r>
      <w:r w:rsidRPr="00DE71DD">
        <w:t xml:space="preserve"> </w:t>
      </w:r>
      <w:hyperlink r:id="rId37" w:history="1">
        <w:r w:rsidRPr="00942FF7">
          <w:rPr>
            <w:rStyle w:val="Hyperlink"/>
            <w:rFonts w:cs="Times New Roman"/>
            <w:sz w:val="24"/>
            <w:szCs w:val="24"/>
          </w:rPr>
          <w:t>https://doi.org/10.1016/j.marpolbul.2021.112982</w:t>
        </w:r>
      </w:hyperlink>
      <w:r w:rsidRPr="00942FF7">
        <w:rPr>
          <w:rFonts w:cs="Times New Roman"/>
          <w:sz w:val="24"/>
          <w:szCs w:val="24"/>
        </w:rPr>
        <w:t>.</w:t>
      </w:r>
    </w:p>
    <w:p w14:paraId="1D0F7CDD" w14:textId="26112385" w:rsidR="00AF1533" w:rsidRPr="001C39A2" w:rsidRDefault="00AF1533" w:rsidP="00AF1533">
      <w:pPr>
        <w:spacing w:line="480" w:lineRule="auto"/>
        <w:jc w:val="both"/>
        <w:rPr>
          <w:rFonts w:cs="Times New Roman"/>
          <w:sz w:val="24"/>
          <w:szCs w:val="24"/>
        </w:rPr>
      </w:pPr>
      <w:r w:rsidRPr="001C39A2">
        <w:rPr>
          <w:rFonts w:cs="Times New Roman"/>
          <w:sz w:val="24"/>
          <w:szCs w:val="24"/>
          <w:lang w:val="it-IT"/>
        </w:rPr>
        <w:lastRenderedPageBreak/>
        <w:t>Dris</w:t>
      </w:r>
      <w:bookmarkEnd w:id="11"/>
      <w:r w:rsidRPr="001C39A2">
        <w:rPr>
          <w:rFonts w:cs="Times New Roman"/>
          <w:sz w:val="24"/>
          <w:szCs w:val="24"/>
          <w:lang w:val="it-IT"/>
        </w:rPr>
        <w:t xml:space="preserve">, R., Imhof, H., Sanchez, W., Gasperi, J., Galgani, F., Tassin, B., &amp; Laforsch, C. (2015). </w:t>
      </w:r>
      <w:r w:rsidRPr="001C39A2">
        <w:rPr>
          <w:rFonts w:cs="Times New Roman"/>
          <w:sz w:val="24"/>
          <w:szCs w:val="24"/>
        </w:rPr>
        <w:t>Beyond the ocean: contamination of freshwater ecosystems with (micro-) plastic particles. </w:t>
      </w:r>
      <w:r w:rsidRPr="002246A4">
        <w:rPr>
          <w:rFonts w:cs="Times New Roman"/>
          <w:i/>
          <w:iCs/>
          <w:sz w:val="24"/>
          <w:szCs w:val="24"/>
        </w:rPr>
        <w:t>Environmental chemistry</w:t>
      </w:r>
      <w:r w:rsidRPr="001C39A2">
        <w:rPr>
          <w:rFonts w:cs="Times New Roman"/>
          <w:sz w:val="24"/>
          <w:szCs w:val="24"/>
        </w:rPr>
        <w:t xml:space="preserve">, 12(5), 539-550. </w:t>
      </w:r>
      <w:hyperlink r:id="rId38" w:history="1">
        <w:r w:rsidRPr="001C39A2">
          <w:rPr>
            <w:rStyle w:val="Hyperlink"/>
            <w:rFonts w:cs="Times New Roman"/>
            <w:sz w:val="24"/>
            <w:szCs w:val="24"/>
          </w:rPr>
          <w:t>https://doi.org/10.1071/EN14172</w:t>
        </w:r>
      </w:hyperlink>
    </w:p>
    <w:p w14:paraId="0F01A51A" w14:textId="77777777" w:rsidR="002246A4" w:rsidRDefault="00AF1533" w:rsidP="00AF1533">
      <w:pPr>
        <w:spacing w:line="480" w:lineRule="auto"/>
        <w:jc w:val="both"/>
        <w:rPr>
          <w:rFonts w:cs="Times New Roman"/>
          <w:sz w:val="24"/>
          <w:szCs w:val="24"/>
        </w:rPr>
      </w:pPr>
      <w:bookmarkStart w:id="12" w:name="_Hlk191998712"/>
      <w:r w:rsidRPr="001C39A2">
        <w:rPr>
          <w:rFonts w:cs="Times New Roman"/>
          <w:sz w:val="24"/>
          <w:szCs w:val="24"/>
        </w:rPr>
        <w:t>Fan</w:t>
      </w:r>
      <w:bookmarkEnd w:id="12"/>
      <w:r w:rsidRPr="001C39A2">
        <w:rPr>
          <w:rFonts w:cs="Times New Roman"/>
          <w:sz w:val="24"/>
          <w:szCs w:val="24"/>
        </w:rPr>
        <w:t xml:space="preserve">, C., Huang, Y. Z., Lin, J. N., &amp; Li, J. (2021). Microplastic constituent identification from admixtures by Fourier-transform infrared (FTIR) spectroscopy: The use of polyethylene terephthalate (PET), polyethylene (PE), polypropylene (PP), polyvinyl chloride (PVC) and nylon (NY) as the model constituents. </w:t>
      </w:r>
      <w:r w:rsidRPr="002246A4">
        <w:rPr>
          <w:rFonts w:cs="Times New Roman"/>
          <w:i/>
          <w:iCs/>
          <w:sz w:val="24"/>
          <w:szCs w:val="24"/>
        </w:rPr>
        <w:t>Environmental Technology &amp; Innovation</w:t>
      </w:r>
      <w:r w:rsidRPr="001C39A2">
        <w:rPr>
          <w:rFonts w:cs="Times New Roman"/>
          <w:sz w:val="24"/>
          <w:szCs w:val="24"/>
        </w:rPr>
        <w:t>, 23, 101798.</w:t>
      </w:r>
      <w:r w:rsidR="002246A4">
        <w:rPr>
          <w:rFonts w:cs="Times New Roman"/>
          <w:sz w:val="24"/>
          <w:szCs w:val="24"/>
        </w:rPr>
        <w:t xml:space="preserve"> </w:t>
      </w:r>
    </w:p>
    <w:p w14:paraId="7635FE0D" w14:textId="7BFF5F8D" w:rsidR="00AF1533" w:rsidRDefault="005B549E" w:rsidP="00AF1533">
      <w:pPr>
        <w:spacing w:line="480" w:lineRule="auto"/>
        <w:jc w:val="both"/>
      </w:pPr>
      <w:hyperlink r:id="rId39" w:history="1">
        <w:r w:rsidR="002246A4" w:rsidRPr="00BD0B6B">
          <w:rPr>
            <w:rStyle w:val="Hyperlink"/>
            <w:rFonts w:cs="Times New Roman"/>
            <w:sz w:val="24"/>
            <w:szCs w:val="24"/>
          </w:rPr>
          <w:t>https://doi.org/10.1016/j.eti.2021.101798</w:t>
        </w:r>
      </w:hyperlink>
    </w:p>
    <w:p w14:paraId="38B479BA" w14:textId="04930836" w:rsidR="00FD1D40" w:rsidRPr="003955BE" w:rsidRDefault="00FD1D40" w:rsidP="002246A4">
      <w:pPr>
        <w:spacing w:line="480" w:lineRule="auto"/>
        <w:jc w:val="both"/>
        <w:rPr>
          <w:rFonts w:cs="Times New Roman"/>
          <w:sz w:val="24"/>
          <w:szCs w:val="24"/>
          <w:lang w:val="it-IT"/>
        </w:rPr>
      </w:pPr>
      <w:r w:rsidRPr="003955BE">
        <w:rPr>
          <w:rFonts w:cs="Times New Roman"/>
          <w:sz w:val="24"/>
          <w:szCs w:val="24"/>
        </w:rPr>
        <w:t xml:space="preserve">Geyer, R., </w:t>
      </w:r>
      <w:proofErr w:type="spellStart"/>
      <w:r w:rsidRPr="003955BE">
        <w:rPr>
          <w:rFonts w:cs="Times New Roman"/>
          <w:sz w:val="24"/>
          <w:szCs w:val="24"/>
        </w:rPr>
        <w:t>Jambeck</w:t>
      </w:r>
      <w:proofErr w:type="spellEnd"/>
      <w:r w:rsidRPr="003955BE">
        <w:rPr>
          <w:rFonts w:cs="Times New Roman"/>
          <w:sz w:val="24"/>
          <w:szCs w:val="24"/>
        </w:rPr>
        <w:t>, J.R., Law, K.L., 2017. Production, use, and fate of all plastics ever</w:t>
      </w:r>
      <w:r w:rsidR="002246A4">
        <w:rPr>
          <w:rFonts w:cs="Times New Roman"/>
          <w:sz w:val="24"/>
          <w:szCs w:val="24"/>
        </w:rPr>
        <w:t xml:space="preserve"> </w:t>
      </w:r>
      <w:r w:rsidRPr="003955BE">
        <w:rPr>
          <w:rFonts w:cs="Times New Roman"/>
          <w:sz w:val="24"/>
          <w:szCs w:val="24"/>
        </w:rPr>
        <w:t xml:space="preserve">made. </w:t>
      </w:r>
      <w:r w:rsidRPr="006419CD">
        <w:rPr>
          <w:rFonts w:cs="Times New Roman"/>
          <w:i/>
          <w:iCs/>
          <w:sz w:val="24"/>
          <w:szCs w:val="24"/>
          <w:lang w:val="it-IT"/>
        </w:rPr>
        <w:t>Sci</w:t>
      </w:r>
      <w:r w:rsidR="002246A4" w:rsidRPr="006419CD">
        <w:rPr>
          <w:rFonts w:cs="Times New Roman"/>
          <w:i/>
          <w:iCs/>
          <w:sz w:val="24"/>
          <w:szCs w:val="24"/>
          <w:lang w:val="it-IT"/>
        </w:rPr>
        <w:t>ence Advances</w:t>
      </w:r>
      <w:r w:rsidRPr="006419CD">
        <w:rPr>
          <w:rFonts w:cs="Times New Roman"/>
          <w:sz w:val="24"/>
          <w:szCs w:val="24"/>
          <w:lang w:val="it-IT"/>
        </w:rPr>
        <w:t xml:space="preserve">. </w:t>
      </w:r>
      <w:r w:rsidRPr="003955BE">
        <w:rPr>
          <w:rFonts w:cs="Times New Roman"/>
          <w:sz w:val="24"/>
          <w:szCs w:val="24"/>
          <w:lang w:val="it-IT"/>
        </w:rPr>
        <w:t xml:space="preserve">3 (7), e1700782 </w:t>
      </w:r>
      <w:hyperlink r:id="rId40" w:history="1">
        <w:r w:rsidRPr="003955BE">
          <w:rPr>
            <w:rStyle w:val="Hyperlink"/>
            <w:rFonts w:cs="Times New Roman"/>
            <w:sz w:val="24"/>
            <w:szCs w:val="24"/>
            <w:lang w:val="it-IT"/>
          </w:rPr>
          <w:t>https://doi.org/10.1126/sciadv.1700782</w:t>
        </w:r>
      </w:hyperlink>
      <w:r w:rsidRPr="003955BE">
        <w:rPr>
          <w:rFonts w:cs="Times New Roman"/>
          <w:sz w:val="24"/>
          <w:szCs w:val="24"/>
          <w:lang w:val="it-IT"/>
        </w:rPr>
        <w:t>.</w:t>
      </w:r>
    </w:p>
    <w:p w14:paraId="3071A00B" w14:textId="77777777" w:rsidR="002246A4" w:rsidRDefault="00AF1533" w:rsidP="00AF1533">
      <w:pPr>
        <w:spacing w:line="480" w:lineRule="auto"/>
        <w:jc w:val="both"/>
        <w:rPr>
          <w:rFonts w:cs="Times New Roman"/>
          <w:sz w:val="24"/>
          <w:szCs w:val="24"/>
        </w:rPr>
      </w:pPr>
      <w:bookmarkStart w:id="13" w:name="_Hlk191982913"/>
      <w:r w:rsidRPr="00FD1D40">
        <w:rPr>
          <w:rFonts w:cs="Times New Roman"/>
          <w:sz w:val="24"/>
          <w:szCs w:val="24"/>
          <w:lang w:val="it-IT"/>
        </w:rPr>
        <w:t>Hale</w:t>
      </w:r>
      <w:bookmarkEnd w:id="13"/>
      <w:r w:rsidRPr="00FD1D40">
        <w:rPr>
          <w:rFonts w:cs="Times New Roman"/>
          <w:sz w:val="24"/>
          <w:szCs w:val="24"/>
          <w:lang w:val="it-IT"/>
        </w:rPr>
        <w:t xml:space="preserve">, R. C., Seeley, M. E., La Guardia, M. J., Mai, L., &amp; Zeng, E. Y. (2020). </w:t>
      </w:r>
      <w:r w:rsidRPr="001C39A2">
        <w:rPr>
          <w:rFonts w:cs="Times New Roman"/>
          <w:sz w:val="24"/>
          <w:szCs w:val="24"/>
        </w:rPr>
        <w:t>A global perspective on microplastics. Journal of Geophysical Research.</w:t>
      </w:r>
      <w:r w:rsidRPr="001C39A2">
        <w:rPr>
          <w:rFonts w:cs="Times New Roman"/>
          <w:i/>
          <w:iCs/>
          <w:sz w:val="24"/>
          <w:szCs w:val="24"/>
        </w:rPr>
        <w:t xml:space="preserve"> </w:t>
      </w:r>
      <w:r w:rsidRPr="001C39A2">
        <w:rPr>
          <w:rFonts w:cs="Times New Roman"/>
          <w:sz w:val="24"/>
          <w:szCs w:val="24"/>
        </w:rPr>
        <w:t xml:space="preserve">Oceans, 125(1), e2018JC014719. </w:t>
      </w:r>
    </w:p>
    <w:p w14:paraId="10603BC7" w14:textId="696DB2CF" w:rsidR="00AF1533" w:rsidRDefault="005B549E" w:rsidP="00AF1533">
      <w:pPr>
        <w:spacing w:line="480" w:lineRule="auto"/>
        <w:jc w:val="both"/>
      </w:pPr>
      <w:hyperlink r:id="rId41" w:history="1">
        <w:r w:rsidR="002246A4" w:rsidRPr="00BD0B6B">
          <w:rPr>
            <w:rStyle w:val="Hyperlink"/>
            <w:rFonts w:cs="Times New Roman"/>
            <w:sz w:val="24"/>
            <w:szCs w:val="24"/>
          </w:rPr>
          <w:t>https://doi.org/10.1029/2018JC014719</w:t>
        </w:r>
      </w:hyperlink>
    </w:p>
    <w:p w14:paraId="26EDEE97" w14:textId="77777777" w:rsidR="00FD1D40" w:rsidRPr="003955BE" w:rsidRDefault="00FD1D40" w:rsidP="00FD1D40">
      <w:pPr>
        <w:spacing w:line="480" w:lineRule="auto"/>
        <w:jc w:val="both"/>
        <w:rPr>
          <w:rFonts w:cs="Times New Roman"/>
          <w:sz w:val="24"/>
          <w:szCs w:val="24"/>
        </w:rPr>
      </w:pPr>
      <w:r w:rsidRPr="003955BE">
        <w:rPr>
          <w:rFonts w:cs="Times New Roman"/>
          <w:sz w:val="24"/>
          <w:szCs w:val="24"/>
        </w:rPr>
        <w:t xml:space="preserve">Hidalgo-Ruz, V., </w:t>
      </w:r>
      <w:proofErr w:type="spellStart"/>
      <w:r w:rsidRPr="003955BE">
        <w:rPr>
          <w:rFonts w:cs="Times New Roman"/>
          <w:sz w:val="24"/>
          <w:szCs w:val="24"/>
        </w:rPr>
        <w:t>Gutow</w:t>
      </w:r>
      <w:proofErr w:type="spellEnd"/>
      <w:r w:rsidRPr="003955BE">
        <w:rPr>
          <w:rFonts w:cs="Times New Roman"/>
          <w:sz w:val="24"/>
          <w:szCs w:val="24"/>
        </w:rPr>
        <w:t xml:space="preserve">, L., Thompson, R. C., &amp; Thiel, M. (2012). Microplastics in the marine environment: A review of the methods used for identification and quantification. </w:t>
      </w:r>
      <w:r w:rsidRPr="002246A4">
        <w:rPr>
          <w:rFonts w:cs="Times New Roman"/>
          <w:i/>
          <w:iCs/>
          <w:sz w:val="24"/>
          <w:szCs w:val="24"/>
        </w:rPr>
        <w:t>Environmental Science &amp; Technology</w:t>
      </w:r>
      <w:r w:rsidRPr="003955BE">
        <w:rPr>
          <w:rFonts w:cs="Times New Roman"/>
          <w:sz w:val="24"/>
          <w:szCs w:val="24"/>
        </w:rPr>
        <w:t xml:space="preserve">, 46(6), 3060–3075. </w:t>
      </w:r>
      <w:hyperlink r:id="rId42" w:history="1">
        <w:r w:rsidRPr="003955BE">
          <w:rPr>
            <w:rStyle w:val="Hyperlink"/>
            <w:rFonts w:cs="Times New Roman"/>
            <w:sz w:val="24"/>
            <w:szCs w:val="24"/>
          </w:rPr>
          <w:t>https://doi.org/10.1021/es2031505</w:t>
        </w:r>
      </w:hyperlink>
    </w:p>
    <w:p w14:paraId="15D51FEE" w14:textId="77777777" w:rsidR="00893F74" w:rsidRDefault="00AF1533" w:rsidP="00893F74">
      <w:pPr>
        <w:spacing w:line="480" w:lineRule="auto"/>
        <w:jc w:val="both"/>
      </w:pPr>
      <w:bookmarkStart w:id="14" w:name="_Hlk191999192"/>
      <w:r w:rsidRPr="001C39A2">
        <w:rPr>
          <w:rFonts w:cs="Times New Roman"/>
          <w:sz w:val="24"/>
          <w:szCs w:val="24"/>
        </w:rPr>
        <w:t>Hilmarsdóttir</w:t>
      </w:r>
      <w:bookmarkEnd w:id="14"/>
      <w:r w:rsidRPr="001C39A2">
        <w:rPr>
          <w:rFonts w:cs="Times New Roman"/>
          <w:sz w:val="24"/>
          <w:szCs w:val="24"/>
        </w:rPr>
        <w:t xml:space="preserve">, G. S., Margeirsson, B., Spierling, S., &amp; </w:t>
      </w:r>
      <w:proofErr w:type="spellStart"/>
      <w:r w:rsidRPr="001C39A2">
        <w:rPr>
          <w:rFonts w:cs="Times New Roman"/>
          <w:sz w:val="24"/>
          <w:szCs w:val="24"/>
        </w:rPr>
        <w:t>Ögmundarson</w:t>
      </w:r>
      <w:proofErr w:type="spellEnd"/>
      <w:r w:rsidRPr="001C39A2">
        <w:rPr>
          <w:rFonts w:cs="Times New Roman"/>
          <w:sz w:val="24"/>
          <w:szCs w:val="24"/>
        </w:rPr>
        <w:t xml:space="preserve">, O. (2024). Environmental impacts of different single-use and multi-use packaging systems for fresh fish export. </w:t>
      </w:r>
      <w:r w:rsidRPr="002246A4">
        <w:rPr>
          <w:rFonts w:cs="Times New Roman"/>
          <w:i/>
          <w:iCs/>
          <w:sz w:val="24"/>
          <w:szCs w:val="24"/>
        </w:rPr>
        <w:t>Journal of Cleaner Production</w:t>
      </w:r>
      <w:r w:rsidRPr="001C39A2">
        <w:rPr>
          <w:rFonts w:cs="Times New Roman"/>
          <w:sz w:val="24"/>
          <w:szCs w:val="24"/>
        </w:rPr>
        <w:t xml:space="preserve">, 447, 141427. </w:t>
      </w:r>
      <w:hyperlink r:id="rId43" w:history="1">
        <w:r w:rsidRPr="001C39A2">
          <w:rPr>
            <w:rStyle w:val="Hyperlink"/>
            <w:rFonts w:cs="Times New Roman"/>
            <w:sz w:val="24"/>
            <w:szCs w:val="24"/>
          </w:rPr>
          <w:t>https://doi.org/10.1016/j.jclepro.2024.141427</w:t>
        </w:r>
      </w:hyperlink>
    </w:p>
    <w:p w14:paraId="029B50D8" w14:textId="7181A649" w:rsidR="002246A4" w:rsidRDefault="00FD1D40" w:rsidP="00893F74">
      <w:pPr>
        <w:spacing w:line="480" w:lineRule="auto"/>
        <w:jc w:val="both"/>
        <w:rPr>
          <w:rFonts w:cs="Times New Roman"/>
          <w:sz w:val="24"/>
          <w:szCs w:val="24"/>
        </w:rPr>
      </w:pPr>
      <w:r w:rsidRPr="003955BE">
        <w:rPr>
          <w:rFonts w:cs="Times New Roman"/>
          <w:sz w:val="24"/>
          <w:szCs w:val="24"/>
        </w:rPr>
        <w:t xml:space="preserve">Jabeen, K., Su, L., Li, J., Yang, D., Tong, C., Mu, J., Shi, H., 2017. Microplastics and </w:t>
      </w:r>
      <w:proofErr w:type="spellStart"/>
      <w:r w:rsidRPr="003955BE">
        <w:rPr>
          <w:rFonts w:cs="Times New Roman"/>
          <w:sz w:val="24"/>
          <w:szCs w:val="24"/>
        </w:rPr>
        <w:t>mesoplastics</w:t>
      </w:r>
      <w:proofErr w:type="spellEnd"/>
      <w:r w:rsidRPr="003955BE">
        <w:rPr>
          <w:rFonts w:cs="Times New Roman"/>
          <w:sz w:val="24"/>
          <w:szCs w:val="24"/>
        </w:rPr>
        <w:t xml:space="preserve"> in fish from coastal and fresh waters of China. </w:t>
      </w:r>
      <w:r w:rsidRPr="002246A4">
        <w:rPr>
          <w:rFonts w:cs="Times New Roman"/>
          <w:i/>
          <w:iCs/>
          <w:sz w:val="24"/>
          <w:szCs w:val="24"/>
        </w:rPr>
        <w:t>Environ</w:t>
      </w:r>
      <w:r w:rsidR="002246A4" w:rsidRPr="002246A4">
        <w:rPr>
          <w:rFonts w:cs="Times New Roman"/>
          <w:i/>
          <w:iCs/>
          <w:sz w:val="24"/>
          <w:szCs w:val="24"/>
        </w:rPr>
        <w:t>mental pollution</w:t>
      </w:r>
      <w:r w:rsidR="002246A4">
        <w:rPr>
          <w:rFonts w:cs="Times New Roman"/>
          <w:sz w:val="24"/>
          <w:szCs w:val="24"/>
        </w:rPr>
        <w:t xml:space="preserve">. </w:t>
      </w:r>
      <w:r w:rsidRPr="003955BE">
        <w:rPr>
          <w:rFonts w:cs="Times New Roman"/>
          <w:sz w:val="24"/>
          <w:szCs w:val="24"/>
        </w:rPr>
        <w:t>221, 141–149.</w:t>
      </w:r>
      <w:hyperlink r:id="rId44" w:history="1">
        <w:r w:rsidRPr="003955BE">
          <w:rPr>
            <w:rStyle w:val="Hyperlink"/>
            <w:rFonts w:cs="Times New Roman"/>
            <w:sz w:val="24"/>
            <w:szCs w:val="24"/>
          </w:rPr>
          <w:t>https://doi.org/10.1016/j.envpol.2016.11.055</w:t>
        </w:r>
      </w:hyperlink>
      <w:bookmarkStart w:id="15" w:name="_Hlk191982851"/>
    </w:p>
    <w:p w14:paraId="33B1CFAC" w14:textId="5994C34E" w:rsidR="00AF1533" w:rsidRDefault="00AF1533" w:rsidP="002246A4">
      <w:pPr>
        <w:spacing w:line="480" w:lineRule="auto"/>
        <w:jc w:val="both"/>
      </w:pPr>
      <w:r w:rsidRPr="001C39A2">
        <w:rPr>
          <w:rFonts w:cs="Times New Roman"/>
          <w:sz w:val="24"/>
          <w:szCs w:val="24"/>
        </w:rPr>
        <w:lastRenderedPageBreak/>
        <w:t>Jiang</w:t>
      </w:r>
      <w:bookmarkEnd w:id="15"/>
      <w:r w:rsidRPr="001C39A2">
        <w:rPr>
          <w:rFonts w:cs="Times New Roman"/>
          <w:sz w:val="24"/>
          <w:szCs w:val="24"/>
        </w:rPr>
        <w:t>, Jia-Qian. (2018). Occurrence of microplastics and its pollution in the environment: A review. Sustainable</w:t>
      </w:r>
      <w:r w:rsidR="002246A4">
        <w:rPr>
          <w:rFonts w:cs="Times New Roman"/>
          <w:sz w:val="24"/>
          <w:szCs w:val="24"/>
        </w:rPr>
        <w:t xml:space="preserve"> </w:t>
      </w:r>
      <w:r w:rsidRPr="001C39A2">
        <w:rPr>
          <w:rFonts w:cs="Times New Roman"/>
          <w:sz w:val="24"/>
          <w:szCs w:val="24"/>
        </w:rPr>
        <w:t xml:space="preserve">production and consumption, 13, 16-23. </w:t>
      </w:r>
      <w:hyperlink r:id="rId45" w:history="1">
        <w:r w:rsidR="002246A4" w:rsidRPr="00BD0B6B">
          <w:rPr>
            <w:rStyle w:val="Hyperlink"/>
            <w:rFonts w:cs="Times New Roman"/>
            <w:sz w:val="24"/>
            <w:szCs w:val="24"/>
          </w:rPr>
          <w:t>https://doi.org/10.1016/j.spc.2017.11.003</w:t>
        </w:r>
      </w:hyperlink>
    </w:p>
    <w:p w14:paraId="79F98E25" w14:textId="77777777" w:rsidR="00FD1D40" w:rsidRPr="003955BE" w:rsidRDefault="00FD1D40" w:rsidP="00FD1D40">
      <w:pPr>
        <w:spacing w:line="480" w:lineRule="auto"/>
        <w:jc w:val="both"/>
        <w:rPr>
          <w:rFonts w:cs="Times New Roman"/>
          <w:sz w:val="24"/>
          <w:szCs w:val="24"/>
          <w:lang w:val="it-IT"/>
        </w:rPr>
      </w:pPr>
      <w:r w:rsidRPr="003955BE">
        <w:rPr>
          <w:rFonts w:cs="Times New Roman"/>
          <w:sz w:val="24"/>
          <w:szCs w:val="24"/>
        </w:rPr>
        <w:t xml:space="preserve">Jeevanandam, M., </w:t>
      </w:r>
      <w:proofErr w:type="spellStart"/>
      <w:r w:rsidRPr="003955BE">
        <w:rPr>
          <w:rFonts w:cs="Times New Roman"/>
          <w:sz w:val="24"/>
          <w:szCs w:val="24"/>
        </w:rPr>
        <w:t>Talelign</w:t>
      </w:r>
      <w:proofErr w:type="spellEnd"/>
      <w:r w:rsidRPr="003955BE">
        <w:rPr>
          <w:rFonts w:cs="Times New Roman"/>
          <w:sz w:val="24"/>
          <w:szCs w:val="24"/>
        </w:rPr>
        <w:t xml:space="preserve">, W., Biru, A., Sakthi, J. S., Silva, J. D., Saravanan, P., &amp; Jonathan, M. P. (2022). Evidences of microplastics in Hawassa Lake, Ethiopia: A first-hand report. </w:t>
      </w:r>
      <w:r w:rsidRPr="002246A4">
        <w:rPr>
          <w:rFonts w:cs="Times New Roman"/>
          <w:i/>
          <w:iCs/>
          <w:sz w:val="24"/>
          <w:szCs w:val="24"/>
          <w:lang w:val="it-IT"/>
        </w:rPr>
        <w:t>Chemosphere</w:t>
      </w:r>
      <w:r w:rsidRPr="00FD1D40">
        <w:rPr>
          <w:rFonts w:cs="Times New Roman"/>
          <w:sz w:val="24"/>
          <w:szCs w:val="24"/>
          <w:lang w:val="it-IT"/>
        </w:rPr>
        <w:t xml:space="preserve">, 296, 133979. </w:t>
      </w:r>
      <w:hyperlink r:id="rId46" w:history="1">
        <w:r w:rsidRPr="003955BE">
          <w:rPr>
            <w:rStyle w:val="Hyperlink"/>
            <w:rFonts w:cs="Times New Roman"/>
            <w:sz w:val="24"/>
            <w:szCs w:val="24"/>
            <w:lang w:val="it-IT"/>
          </w:rPr>
          <w:t>https://doi.org/10.1016/j.chemosphere.2022.133979</w:t>
        </w:r>
      </w:hyperlink>
    </w:p>
    <w:p w14:paraId="7E0E667D" w14:textId="61673A2D" w:rsidR="00E24E1A" w:rsidRDefault="00E24E1A" w:rsidP="00AF1533">
      <w:pPr>
        <w:spacing w:line="480" w:lineRule="auto"/>
        <w:jc w:val="both"/>
        <w:rPr>
          <w:rFonts w:cs="Times New Roman"/>
          <w:sz w:val="24"/>
          <w:szCs w:val="24"/>
        </w:rPr>
      </w:pPr>
      <w:r w:rsidRPr="00FD1D40">
        <w:rPr>
          <w:rFonts w:cs="Times New Roman"/>
          <w:sz w:val="24"/>
          <w:szCs w:val="24"/>
          <w:lang w:val="it-IT"/>
        </w:rPr>
        <w:t xml:space="preserve">Karami, A., Golieskardi, A., Choo, C. K., Romano, N., Ho, Y. B., &amp; Salamatinia, B. (2017). </w:t>
      </w:r>
      <w:r w:rsidRPr="00E24E1A">
        <w:rPr>
          <w:rFonts w:cs="Times New Roman"/>
          <w:sz w:val="24"/>
          <w:szCs w:val="24"/>
        </w:rPr>
        <w:t xml:space="preserve">A high-performance protocol for extraction of microplastics in fish. </w:t>
      </w:r>
      <w:r w:rsidRPr="002246A4">
        <w:rPr>
          <w:rFonts w:cs="Times New Roman"/>
          <w:i/>
          <w:iCs/>
          <w:sz w:val="24"/>
          <w:szCs w:val="24"/>
        </w:rPr>
        <w:t>Science of the Total Environment</w:t>
      </w:r>
      <w:r w:rsidRPr="00E24E1A">
        <w:rPr>
          <w:rFonts w:cs="Times New Roman"/>
          <w:sz w:val="24"/>
          <w:szCs w:val="24"/>
        </w:rPr>
        <w:t xml:space="preserve">, 578, 485–494. </w:t>
      </w:r>
      <w:hyperlink r:id="rId47" w:history="1">
        <w:r w:rsidR="002246A4" w:rsidRPr="00BD0B6B">
          <w:rPr>
            <w:rStyle w:val="Hyperlink"/>
            <w:rFonts w:cs="Times New Roman"/>
            <w:sz w:val="24"/>
            <w:szCs w:val="24"/>
          </w:rPr>
          <w:t>https://doi.org/10.1016/j.scitotenv.2016.10.213</w:t>
        </w:r>
      </w:hyperlink>
    </w:p>
    <w:p w14:paraId="4778D1D3" w14:textId="5306E8B7" w:rsidR="00AF1533" w:rsidRDefault="00AF1533" w:rsidP="00AF1533">
      <w:pPr>
        <w:spacing w:line="480" w:lineRule="auto"/>
        <w:jc w:val="both"/>
      </w:pPr>
      <w:r w:rsidRPr="001C39A2">
        <w:rPr>
          <w:rFonts w:cs="Times New Roman"/>
          <w:sz w:val="24"/>
          <w:szCs w:val="24"/>
        </w:rPr>
        <w:t xml:space="preserve">Kefer, S., T. </w:t>
      </w:r>
      <w:proofErr w:type="spellStart"/>
      <w:r w:rsidRPr="001C39A2">
        <w:rPr>
          <w:rFonts w:cs="Times New Roman"/>
          <w:sz w:val="24"/>
          <w:szCs w:val="24"/>
        </w:rPr>
        <w:t>Friedenauer</w:t>
      </w:r>
      <w:proofErr w:type="spellEnd"/>
      <w:r w:rsidRPr="001C39A2">
        <w:rPr>
          <w:rFonts w:cs="Times New Roman"/>
          <w:sz w:val="24"/>
          <w:szCs w:val="24"/>
        </w:rPr>
        <w:t>, &amp; H-C. Langowski. (2022). Characterisation of different manufactured plastic microparticles and their comparison to environmental microplastics. </w:t>
      </w:r>
      <w:r w:rsidRPr="00077FAB">
        <w:rPr>
          <w:rFonts w:cs="Times New Roman"/>
          <w:i/>
          <w:iCs/>
          <w:sz w:val="24"/>
          <w:szCs w:val="24"/>
        </w:rPr>
        <w:t>Powder Technology</w:t>
      </w:r>
      <w:r w:rsidRPr="001C39A2">
        <w:rPr>
          <w:rFonts w:cs="Times New Roman"/>
          <w:sz w:val="24"/>
          <w:szCs w:val="24"/>
        </w:rPr>
        <w:t xml:space="preserve">, 412, 117960.    </w:t>
      </w:r>
      <w:hyperlink r:id="rId48" w:history="1">
        <w:r w:rsidRPr="001C39A2">
          <w:rPr>
            <w:rStyle w:val="Hyperlink"/>
            <w:rFonts w:cs="Times New Roman"/>
            <w:sz w:val="24"/>
            <w:szCs w:val="24"/>
          </w:rPr>
          <w:t>https://doi.org/10.1016/j.powtec.2022.117960</w:t>
        </w:r>
      </w:hyperlink>
    </w:p>
    <w:p w14:paraId="5C0A7A7B" w14:textId="068B3F0D" w:rsidR="00FD1D40" w:rsidRPr="00E24E1A" w:rsidRDefault="00FD1D40" w:rsidP="00AF1533">
      <w:pPr>
        <w:spacing w:line="480" w:lineRule="auto"/>
        <w:jc w:val="both"/>
        <w:rPr>
          <w:rFonts w:cs="Times New Roman"/>
          <w:sz w:val="24"/>
          <w:szCs w:val="24"/>
        </w:rPr>
      </w:pPr>
      <w:r w:rsidRPr="003955BE">
        <w:rPr>
          <w:rFonts w:cs="Times New Roman"/>
          <w:sz w:val="24"/>
          <w:szCs w:val="24"/>
        </w:rPr>
        <w:t xml:space="preserve">Kumar, M., Chen, H., </w:t>
      </w:r>
      <w:proofErr w:type="spellStart"/>
      <w:proofErr w:type="gramStart"/>
      <w:r w:rsidRPr="003955BE">
        <w:rPr>
          <w:rFonts w:cs="Times New Roman"/>
          <w:sz w:val="24"/>
          <w:szCs w:val="24"/>
        </w:rPr>
        <w:t>Sarsaiya</w:t>
      </w:r>
      <w:proofErr w:type="spellEnd"/>
      <w:r w:rsidRPr="003955BE">
        <w:rPr>
          <w:rFonts w:cs="Times New Roman"/>
          <w:sz w:val="24"/>
          <w:szCs w:val="24"/>
        </w:rPr>
        <w:t xml:space="preserve"> ,</w:t>
      </w:r>
      <w:proofErr w:type="gramEnd"/>
      <w:r w:rsidRPr="003955BE">
        <w:rPr>
          <w:rFonts w:cs="Times New Roman"/>
          <w:sz w:val="24"/>
          <w:szCs w:val="24"/>
        </w:rPr>
        <w:t xml:space="preserve"> S., Qin , S., Liu , H., Awasthi Zhang, Z., Bolan, N.S., Pandey, A., </w:t>
      </w:r>
      <w:proofErr w:type="spellStart"/>
      <w:r w:rsidRPr="003955BE">
        <w:rPr>
          <w:rFonts w:cs="Times New Roman"/>
          <w:sz w:val="24"/>
          <w:szCs w:val="24"/>
        </w:rPr>
        <w:t>Varjani</w:t>
      </w:r>
      <w:proofErr w:type="spellEnd"/>
      <w:r w:rsidRPr="003955BE">
        <w:rPr>
          <w:rFonts w:cs="Times New Roman"/>
          <w:sz w:val="24"/>
          <w:szCs w:val="24"/>
        </w:rPr>
        <w:t xml:space="preserve">, , , M.K., Kumar S., </w:t>
      </w:r>
      <w:proofErr w:type="spellStart"/>
      <w:r w:rsidRPr="003955BE">
        <w:rPr>
          <w:rFonts w:cs="Times New Roman"/>
          <w:sz w:val="24"/>
          <w:szCs w:val="24"/>
        </w:rPr>
        <w:t>Taherzadeh</w:t>
      </w:r>
      <w:proofErr w:type="spellEnd"/>
      <w:r w:rsidRPr="003955BE">
        <w:rPr>
          <w:rFonts w:cs="Times New Roman"/>
          <w:sz w:val="24"/>
          <w:szCs w:val="24"/>
        </w:rPr>
        <w:t xml:space="preserve">, , , S., Singh , L., M.J., 2021.Current research trends on micro8 and nano-plastics as an emerging threat to global environment: a review. </w:t>
      </w:r>
      <w:r w:rsidR="00077FAB" w:rsidRPr="00077FAB">
        <w:rPr>
          <w:rFonts w:cs="Times New Roman"/>
          <w:i/>
          <w:iCs/>
          <w:sz w:val="24"/>
          <w:szCs w:val="24"/>
        </w:rPr>
        <w:t>Journal of Hazardous materials</w:t>
      </w:r>
      <w:r w:rsidRPr="00077FAB">
        <w:rPr>
          <w:rFonts w:cs="Times New Roman"/>
          <w:i/>
          <w:iCs/>
          <w:sz w:val="24"/>
          <w:szCs w:val="24"/>
        </w:rPr>
        <w:t>.</w:t>
      </w:r>
      <w:r w:rsidRPr="003955BE">
        <w:rPr>
          <w:rFonts w:cs="Times New Roman"/>
          <w:sz w:val="24"/>
          <w:szCs w:val="24"/>
        </w:rPr>
        <w:t xml:space="preserve"> 409, 124967. </w:t>
      </w:r>
      <w:hyperlink r:id="rId49" w:history="1">
        <w:r w:rsidRPr="003955BE">
          <w:rPr>
            <w:rStyle w:val="Hyperlink"/>
            <w:rFonts w:cs="Times New Roman"/>
            <w:sz w:val="24"/>
            <w:szCs w:val="24"/>
          </w:rPr>
          <w:t>https://doi.org/10.1016/j.jhazmat.2020.124967</w:t>
        </w:r>
      </w:hyperlink>
    </w:p>
    <w:p w14:paraId="21C029E8" w14:textId="4ABF4FC0" w:rsidR="006D26F1" w:rsidRPr="001C39A2" w:rsidRDefault="006D26F1" w:rsidP="00AF1533">
      <w:pPr>
        <w:spacing w:line="480" w:lineRule="auto"/>
        <w:jc w:val="both"/>
        <w:rPr>
          <w:rFonts w:cs="Times New Roman"/>
          <w:sz w:val="24"/>
          <w:szCs w:val="24"/>
        </w:rPr>
      </w:pPr>
      <w:proofErr w:type="spellStart"/>
      <w:r w:rsidRPr="006D26F1">
        <w:rPr>
          <w:rFonts w:cs="Times New Roman"/>
          <w:sz w:val="24"/>
          <w:szCs w:val="24"/>
        </w:rPr>
        <w:t>Laxmilatha</w:t>
      </w:r>
      <w:proofErr w:type="spellEnd"/>
      <w:r w:rsidR="00FD1D40">
        <w:rPr>
          <w:rFonts w:cs="Times New Roman"/>
          <w:sz w:val="24"/>
          <w:szCs w:val="24"/>
        </w:rPr>
        <w:t>,</w:t>
      </w:r>
      <w:r w:rsidRPr="006D26F1">
        <w:rPr>
          <w:rFonts w:cs="Times New Roman"/>
          <w:sz w:val="24"/>
          <w:szCs w:val="24"/>
        </w:rPr>
        <w:t xml:space="preserve"> P</w:t>
      </w:r>
      <w:r w:rsidR="00FD1D40">
        <w:rPr>
          <w:rFonts w:cs="Times New Roman"/>
          <w:sz w:val="24"/>
          <w:szCs w:val="24"/>
        </w:rPr>
        <w:t xml:space="preserve">. </w:t>
      </w:r>
      <w:proofErr w:type="gramStart"/>
      <w:r w:rsidR="00FD1D40">
        <w:rPr>
          <w:rFonts w:cs="Times New Roman"/>
          <w:sz w:val="24"/>
          <w:szCs w:val="24"/>
        </w:rPr>
        <w:t xml:space="preserve">and </w:t>
      </w:r>
      <w:r w:rsidRPr="006D26F1">
        <w:rPr>
          <w:rFonts w:cs="Times New Roman"/>
          <w:sz w:val="24"/>
          <w:szCs w:val="24"/>
        </w:rPr>
        <w:t xml:space="preserve"> </w:t>
      </w:r>
      <w:proofErr w:type="spellStart"/>
      <w:r w:rsidRPr="006D26F1">
        <w:rPr>
          <w:rFonts w:cs="Times New Roman"/>
          <w:sz w:val="24"/>
          <w:szCs w:val="24"/>
        </w:rPr>
        <w:t>Appukuttan</w:t>
      </w:r>
      <w:proofErr w:type="spellEnd"/>
      <w:proofErr w:type="gramEnd"/>
      <w:r w:rsidRPr="006D26F1">
        <w:rPr>
          <w:rFonts w:cs="Times New Roman"/>
          <w:sz w:val="24"/>
          <w:szCs w:val="24"/>
        </w:rPr>
        <w:t xml:space="preserve"> K</w:t>
      </w:r>
      <w:r w:rsidR="008825B5">
        <w:rPr>
          <w:rFonts w:cs="Times New Roman"/>
          <w:sz w:val="24"/>
          <w:szCs w:val="24"/>
        </w:rPr>
        <w:t>.</w:t>
      </w:r>
      <w:r w:rsidRPr="006D26F1">
        <w:rPr>
          <w:rFonts w:cs="Times New Roman"/>
          <w:sz w:val="24"/>
          <w:szCs w:val="24"/>
        </w:rPr>
        <w:t xml:space="preserve">K. </w:t>
      </w:r>
      <w:r w:rsidR="008825B5">
        <w:rPr>
          <w:rFonts w:cs="Times New Roman"/>
          <w:sz w:val="24"/>
          <w:szCs w:val="24"/>
        </w:rPr>
        <w:t xml:space="preserve">(2002) </w:t>
      </w:r>
      <w:r w:rsidRPr="006D26F1">
        <w:rPr>
          <w:rFonts w:cs="Times New Roman"/>
          <w:sz w:val="24"/>
          <w:szCs w:val="24"/>
        </w:rPr>
        <w:t>A review of the black clam (</w:t>
      </w:r>
      <w:proofErr w:type="spellStart"/>
      <w:r w:rsidRPr="008825B5">
        <w:rPr>
          <w:rFonts w:cs="Times New Roman"/>
          <w:i/>
          <w:iCs/>
          <w:sz w:val="24"/>
          <w:szCs w:val="24"/>
        </w:rPr>
        <w:t>Villorita</w:t>
      </w:r>
      <w:proofErr w:type="spellEnd"/>
      <w:r w:rsidRPr="008825B5">
        <w:rPr>
          <w:rFonts w:cs="Times New Roman"/>
          <w:i/>
          <w:iCs/>
          <w:sz w:val="24"/>
          <w:szCs w:val="24"/>
        </w:rPr>
        <w:t xml:space="preserve"> </w:t>
      </w:r>
      <w:proofErr w:type="spellStart"/>
      <w:r w:rsidRPr="008825B5">
        <w:rPr>
          <w:rFonts w:cs="Times New Roman"/>
          <w:i/>
          <w:iCs/>
          <w:sz w:val="24"/>
          <w:szCs w:val="24"/>
        </w:rPr>
        <w:t>cyprinoides</w:t>
      </w:r>
      <w:proofErr w:type="spellEnd"/>
      <w:r w:rsidRPr="006D26F1">
        <w:rPr>
          <w:rFonts w:cs="Times New Roman"/>
          <w:sz w:val="24"/>
          <w:szCs w:val="24"/>
        </w:rPr>
        <w:t xml:space="preserve">) fishery of the </w:t>
      </w:r>
      <w:proofErr w:type="spellStart"/>
      <w:r w:rsidRPr="006D26F1">
        <w:rPr>
          <w:rFonts w:cs="Times New Roman"/>
          <w:sz w:val="24"/>
          <w:szCs w:val="24"/>
        </w:rPr>
        <w:t>Vembanad</w:t>
      </w:r>
      <w:proofErr w:type="spellEnd"/>
      <w:r w:rsidRPr="006D26F1">
        <w:rPr>
          <w:rFonts w:cs="Times New Roman"/>
          <w:sz w:val="24"/>
          <w:szCs w:val="24"/>
        </w:rPr>
        <w:t xml:space="preserve"> Lake. </w:t>
      </w:r>
      <w:r w:rsidRPr="00077FAB">
        <w:rPr>
          <w:rFonts w:cs="Times New Roman"/>
          <w:i/>
          <w:iCs/>
          <w:sz w:val="24"/>
          <w:szCs w:val="24"/>
        </w:rPr>
        <w:t>Indian J</w:t>
      </w:r>
      <w:r w:rsidR="008825B5" w:rsidRPr="00077FAB">
        <w:rPr>
          <w:rFonts w:cs="Times New Roman"/>
          <w:i/>
          <w:iCs/>
          <w:sz w:val="24"/>
          <w:szCs w:val="24"/>
        </w:rPr>
        <w:t>ournal of Fisheries</w:t>
      </w:r>
      <w:r w:rsidRPr="006D26F1">
        <w:rPr>
          <w:rFonts w:cs="Times New Roman"/>
          <w:sz w:val="24"/>
          <w:szCs w:val="24"/>
        </w:rPr>
        <w:t>; 49:85-91.</w:t>
      </w:r>
    </w:p>
    <w:p w14:paraId="6F4E39E0" w14:textId="77777777" w:rsidR="00893F74" w:rsidRDefault="00FD1D40" w:rsidP="00FD1D40">
      <w:pPr>
        <w:spacing w:line="480" w:lineRule="auto"/>
        <w:jc w:val="both"/>
        <w:rPr>
          <w:rFonts w:cs="Times New Roman"/>
          <w:sz w:val="24"/>
          <w:szCs w:val="24"/>
        </w:rPr>
      </w:pPr>
      <w:r w:rsidRPr="003955BE">
        <w:rPr>
          <w:rFonts w:cs="Times New Roman"/>
          <w:sz w:val="24"/>
          <w:szCs w:val="24"/>
        </w:rPr>
        <w:t xml:space="preserve">Martin C, </w:t>
      </w:r>
      <w:proofErr w:type="spellStart"/>
      <w:r w:rsidRPr="003955BE">
        <w:rPr>
          <w:rFonts w:cs="Times New Roman"/>
          <w:sz w:val="24"/>
          <w:szCs w:val="24"/>
        </w:rPr>
        <w:t>Almahasheer</w:t>
      </w:r>
      <w:proofErr w:type="spellEnd"/>
      <w:r w:rsidRPr="003955BE">
        <w:rPr>
          <w:rFonts w:cs="Times New Roman"/>
          <w:sz w:val="24"/>
          <w:szCs w:val="24"/>
        </w:rPr>
        <w:t xml:space="preserve"> H, Duarte CM (2019) Mangrove forests as traps for marine litter. </w:t>
      </w:r>
      <w:r w:rsidR="00077FAB" w:rsidRPr="00077FAB">
        <w:rPr>
          <w:rFonts w:cs="Times New Roman"/>
          <w:i/>
          <w:iCs/>
          <w:sz w:val="24"/>
          <w:szCs w:val="24"/>
        </w:rPr>
        <w:t>Environmental Pollution</w:t>
      </w:r>
      <w:r w:rsidRPr="003955BE">
        <w:rPr>
          <w:rFonts w:cs="Times New Roman"/>
          <w:sz w:val="24"/>
          <w:szCs w:val="24"/>
        </w:rPr>
        <w:t xml:space="preserve"> 247:499–508. </w:t>
      </w:r>
      <w:hyperlink r:id="rId50" w:history="1">
        <w:r w:rsidRPr="003955BE">
          <w:rPr>
            <w:rStyle w:val="Hyperlink"/>
            <w:rFonts w:cs="Times New Roman"/>
            <w:sz w:val="24"/>
            <w:szCs w:val="24"/>
          </w:rPr>
          <w:t>https://doi.org/10.1016/j.envpol.2019.01.067</w:t>
        </w:r>
      </w:hyperlink>
    </w:p>
    <w:p w14:paraId="67AB7295" w14:textId="270F2E14" w:rsidR="00FD1D40" w:rsidRPr="003955BE" w:rsidRDefault="00FD1D40" w:rsidP="00FD1D40">
      <w:pPr>
        <w:spacing w:line="480" w:lineRule="auto"/>
        <w:jc w:val="both"/>
        <w:rPr>
          <w:rFonts w:cs="Times New Roman"/>
          <w:sz w:val="24"/>
          <w:szCs w:val="24"/>
        </w:rPr>
      </w:pPr>
      <w:r w:rsidRPr="003955BE">
        <w:rPr>
          <w:rFonts w:cs="Times New Roman"/>
          <w:sz w:val="24"/>
          <w:szCs w:val="24"/>
        </w:rPr>
        <w:t>Masura, J., Baker, J., Foster, G., &amp; Arthur, C. (2015).  Laboratory methods for the analysis of microplastics in the marine environment: recommendations for quantifying synthetic particles in waters and sediments, NOAA Technical Memorandum NOS-OR&amp;R, 48</w:t>
      </w:r>
    </w:p>
    <w:p w14:paraId="01166B6A" w14:textId="77777777" w:rsidR="00AF1533" w:rsidRDefault="00AF1533" w:rsidP="00AF1533">
      <w:pPr>
        <w:spacing w:line="480" w:lineRule="auto"/>
        <w:jc w:val="both"/>
      </w:pPr>
      <w:r w:rsidRPr="001C39A2">
        <w:rPr>
          <w:rFonts w:cs="Times New Roman"/>
          <w:sz w:val="24"/>
          <w:szCs w:val="24"/>
        </w:rPr>
        <w:lastRenderedPageBreak/>
        <w:t xml:space="preserve">Mercy, F. T., Alam, A. K. M. R., &amp; Akbor, M. A. (2023). Abundance and characteristics of microplastics in major urban lakes of Dhaka, Bangladesh. </w:t>
      </w:r>
      <w:proofErr w:type="spellStart"/>
      <w:r w:rsidRPr="00077FAB">
        <w:rPr>
          <w:rFonts w:cs="Times New Roman"/>
          <w:i/>
          <w:iCs/>
          <w:sz w:val="24"/>
          <w:szCs w:val="24"/>
        </w:rPr>
        <w:t>Heliyon</w:t>
      </w:r>
      <w:proofErr w:type="spellEnd"/>
      <w:r w:rsidRPr="001C39A2">
        <w:rPr>
          <w:rFonts w:cs="Times New Roman"/>
          <w:sz w:val="24"/>
          <w:szCs w:val="24"/>
        </w:rPr>
        <w:t xml:space="preserve">, 9(4), e14587. </w:t>
      </w:r>
      <w:hyperlink r:id="rId51" w:history="1">
        <w:r w:rsidRPr="001C39A2">
          <w:rPr>
            <w:rStyle w:val="Hyperlink"/>
            <w:rFonts w:cs="Times New Roman"/>
            <w:sz w:val="24"/>
            <w:szCs w:val="24"/>
          </w:rPr>
          <w:t>https://doi.org/10.1016/j.heliyon.2023.e14587</w:t>
        </w:r>
      </w:hyperlink>
    </w:p>
    <w:p w14:paraId="2AA6594B" w14:textId="77777777" w:rsidR="0037563D" w:rsidRPr="001C39A2" w:rsidRDefault="0037563D" w:rsidP="0037563D">
      <w:pPr>
        <w:spacing w:line="480" w:lineRule="auto"/>
        <w:jc w:val="both"/>
        <w:rPr>
          <w:rFonts w:cs="Times New Roman"/>
          <w:sz w:val="24"/>
          <w:szCs w:val="24"/>
        </w:rPr>
      </w:pPr>
      <w:r w:rsidRPr="001C39A2">
        <w:rPr>
          <w:rFonts w:cs="Times New Roman"/>
          <w:sz w:val="24"/>
          <w:szCs w:val="24"/>
        </w:rPr>
        <w:t>Miller, M. E., Hamann, M., &amp; Kroon, F. J. (2020). Bioaccumulation and biomagnification of microplastics in marine organisms: A review and meta-analysis of current data. </w:t>
      </w:r>
      <w:proofErr w:type="spellStart"/>
      <w:r w:rsidRPr="00077FAB">
        <w:rPr>
          <w:rFonts w:cs="Times New Roman"/>
          <w:i/>
          <w:iCs/>
          <w:sz w:val="24"/>
          <w:szCs w:val="24"/>
        </w:rPr>
        <w:t>PloS</w:t>
      </w:r>
      <w:proofErr w:type="spellEnd"/>
      <w:r w:rsidRPr="00077FAB">
        <w:rPr>
          <w:rFonts w:cs="Times New Roman"/>
          <w:i/>
          <w:iCs/>
          <w:sz w:val="24"/>
          <w:szCs w:val="24"/>
        </w:rPr>
        <w:t xml:space="preserve"> one</w:t>
      </w:r>
      <w:r w:rsidRPr="001C39A2">
        <w:rPr>
          <w:rFonts w:cs="Times New Roman"/>
          <w:sz w:val="24"/>
          <w:szCs w:val="24"/>
        </w:rPr>
        <w:t xml:space="preserve">, 15(10), e0240792. </w:t>
      </w:r>
      <w:hyperlink r:id="rId52" w:history="1">
        <w:r w:rsidRPr="001C39A2">
          <w:rPr>
            <w:rStyle w:val="Hyperlink"/>
            <w:rFonts w:cs="Times New Roman"/>
            <w:sz w:val="24"/>
            <w:szCs w:val="24"/>
          </w:rPr>
          <w:t>https://doi.org/10.1371/journal.pone.0240792</w:t>
        </w:r>
      </w:hyperlink>
    </w:p>
    <w:p w14:paraId="4ABC5C46" w14:textId="77777777" w:rsidR="0037563D" w:rsidRPr="006419CD" w:rsidRDefault="0037563D" w:rsidP="0037563D">
      <w:pPr>
        <w:spacing w:line="480" w:lineRule="auto"/>
        <w:jc w:val="both"/>
        <w:rPr>
          <w:lang w:val="it-IT"/>
        </w:rPr>
      </w:pPr>
      <w:bookmarkStart w:id="16" w:name="_Hlk191998974"/>
      <w:r w:rsidRPr="001C39A2">
        <w:rPr>
          <w:rFonts w:cs="Times New Roman"/>
          <w:sz w:val="24"/>
          <w:szCs w:val="24"/>
        </w:rPr>
        <w:t>Muhib, M. I., &amp; Rahman</w:t>
      </w:r>
      <w:bookmarkEnd w:id="16"/>
      <w:r w:rsidRPr="001C39A2">
        <w:rPr>
          <w:rFonts w:cs="Times New Roman"/>
          <w:sz w:val="24"/>
          <w:szCs w:val="24"/>
        </w:rPr>
        <w:t xml:space="preserve">, M. M. (2023). Microplastics contamination in fish feeds: Characterization and potential exposure risk assessment for cultivated fish of Bangladesh. </w:t>
      </w:r>
      <w:r w:rsidRPr="006419CD">
        <w:rPr>
          <w:rFonts w:cs="Times New Roman"/>
          <w:i/>
          <w:iCs/>
          <w:sz w:val="24"/>
          <w:szCs w:val="24"/>
          <w:lang w:val="it-IT"/>
        </w:rPr>
        <w:t xml:space="preserve">Heliyon, </w:t>
      </w:r>
      <w:r w:rsidRPr="006419CD">
        <w:rPr>
          <w:rFonts w:cs="Times New Roman"/>
          <w:sz w:val="24"/>
          <w:szCs w:val="24"/>
          <w:lang w:val="it-IT"/>
        </w:rPr>
        <w:t xml:space="preserve">9(9), e16789. </w:t>
      </w:r>
      <w:hyperlink r:id="rId53" w:history="1">
        <w:r w:rsidRPr="006419CD">
          <w:rPr>
            <w:rStyle w:val="Hyperlink"/>
            <w:rFonts w:cs="Times New Roman"/>
            <w:sz w:val="24"/>
            <w:szCs w:val="24"/>
            <w:lang w:val="it-IT"/>
          </w:rPr>
          <w:t>https://doi.org/10.1016/j.heliyon.2023.e19789</w:t>
        </w:r>
      </w:hyperlink>
    </w:p>
    <w:p w14:paraId="7289B39F" w14:textId="77777777" w:rsidR="00FD1D40" w:rsidRPr="00FD1D40" w:rsidRDefault="00FD1D40" w:rsidP="00FD1D40">
      <w:pPr>
        <w:spacing w:line="360" w:lineRule="auto"/>
        <w:jc w:val="both"/>
        <w:rPr>
          <w:rFonts w:cs="Times New Roman"/>
          <w:sz w:val="24"/>
          <w:szCs w:val="24"/>
        </w:rPr>
      </w:pPr>
      <w:r w:rsidRPr="006419CD">
        <w:rPr>
          <w:rFonts w:cs="Times New Roman"/>
          <w:sz w:val="24"/>
          <w:szCs w:val="24"/>
          <w:lang w:val="it-IT"/>
        </w:rPr>
        <w:t xml:space="preserve">Nadal, M. A., Alomar, C., &amp; Deudero, S. (2016). </w:t>
      </w:r>
      <w:r w:rsidRPr="003955BE">
        <w:rPr>
          <w:rFonts w:cs="Times New Roman"/>
          <w:sz w:val="24"/>
          <w:szCs w:val="24"/>
        </w:rPr>
        <w:t xml:space="preserve">High levels of microplastic ingestion by the </w:t>
      </w:r>
      <w:proofErr w:type="spellStart"/>
      <w:r w:rsidRPr="003955BE">
        <w:rPr>
          <w:rFonts w:cs="Times New Roman"/>
          <w:sz w:val="24"/>
          <w:szCs w:val="24"/>
        </w:rPr>
        <w:t>semipelagic</w:t>
      </w:r>
      <w:proofErr w:type="spellEnd"/>
      <w:r w:rsidRPr="003955BE">
        <w:rPr>
          <w:rFonts w:cs="Times New Roman"/>
          <w:sz w:val="24"/>
          <w:szCs w:val="24"/>
        </w:rPr>
        <w:t xml:space="preserve"> fish bogue </w:t>
      </w:r>
      <w:proofErr w:type="spellStart"/>
      <w:r w:rsidRPr="003955BE">
        <w:rPr>
          <w:rFonts w:cs="Times New Roman"/>
          <w:sz w:val="24"/>
          <w:szCs w:val="24"/>
        </w:rPr>
        <w:t>Boops</w:t>
      </w:r>
      <w:proofErr w:type="spellEnd"/>
      <w:r w:rsidRPr="003955BE">
        <w:rPr>
          <w:rFonts w:cs="Times New Roman"/>
          <w:sz w:val="24"/>
          <w:szCs w:val="24"/>
        </w:rPr>
        <w:t xml:space="preserve"> </w:t>
      </w:r>
      <w:proofErr w:type="spellStart"/>
      <w:r w:rsidRPr="003955BE">
        <w:rPr>
          <w:rFonts w:cs="Times New Roman"/>
          <w:sz w:val="24"/>
          <w:szCs w:val="24"/>
        </w:rPr>
        <w:t>boops</w:t>
      </w:r>
      <w:proofErr w:type="spellEnd"/>
      <w:r w:rsidRPr="003955BE">
        <w:rPr>
          <w:rFonts w:cs="Times New Roman"/>
          <w:sz w:val="24"/>
          <w:szCs w:val="24"/>
        </w:rPr>
        <w:t xml:space="preserve"> (L.) around the Balearic Islands. </w:t>
      </w:r>
      <w:r w:rsidRPr="00077FAB">
        <w:rPr>
          <w:rFonts w:cs="Times New Roman"/>
          <w:i/>
          <w:iCs/>
          <w:sz w:val="24"/>
          <w:szCs w:val="24"/>
        </w:rPr>
        <w:t>Environmental Pollution</w:t>
      </w:r>
      <w:r w:rsidRPr="00FD1D40">
        <w:rPr>
          <w:rFonts w:cs="Times New Roman"/>
          <w:sz w:val="24"/>
          <w:szCs w:val="24"/>
        </w:rPr>
        <w:t>, 214, 517–523.</w:t>
      </w:r>
      <w:r w:rsidRPr="003955BE">
        <w:rPr>
          <w:rFonts w:cs="Times New Roman"/>
          <w:sz w:val="24"/>
          <w:szCs w:val="24"/>
        </w:rPr>
        <w:t xml:space="preserve"> </w:t>
      </w:r>
      <w:hyperlink r:id="rId54" w:history="1">
        <w:r w:rsidRPr="00FD1D40">
          <w:rPr>
            <w:rStyle w:val="Hyperlink"/>
            <w:rFonts w:cs="Times New Roman"/>
            <w:sz w:val="24"/>
            <w:szCs w:val="24"/>
          </w:rPr>
          <w:t>https://doi.org/10.1016/j.envpol.2016.04.054</w:t>
        </w:r>
      </w:hyperlink>
    </w:p>
    <w:p w14:paraId="54237A3A" w14:textId="74F05258" w:rsidR="00AF1533" w:rsidRPr="006419CD" w:rsidRDefault="00AF1533" w:rsidP="00AF1533">
      <w:pPr>
        <w:spacing w:line="480" w:lineRule="auto"/>
        <w:jc w:val="both"/>
        <w:rPr>
          <w:rFonts w:cs="Times New Roman"/>
          <w:sz w:val="24"/>
          <w:szCs w:val="24"/>
        </w:rPr>
      </w:pPr>
      <w:r w:rsidRPr="001C39A2">
        <w:rPr>
          <w:rFonts w:cs="Times New Roman"/>
          <w:sz w:val="24"/>
          <w:szCs w:val="24"/>
        </w:rPr>
        <w:t xml:space="preserve">Palacio-Cortés, A. M., Horton, A. A., Newbold, L., Spurgeon, D., </w:t>
      </w:r>
      <w:proofErr w:type="spellStart"/>
      <w:r w:rsidRPr="001C39A2">
        <w:rPr>
          <w:rFonts w:cs="Times New Roman"/>
          <w:sz w:val="24"/>
          <w:szCs w:val="24"/>
        </w:rPr>
        <w:t>Lahive</w:t>
      </w:r>
      <w:proofErr w:type="spellEnd"/>
      <w:r w:rsidRPr="001C39A2">
        <w:rPr>
          <w:rFonts w:cs="Times New Roman"/>
          <w:sz w:val="24"/>
          <w:szCs w:val="24"/>
        </w:rPr>
        <w:t xml:space="preserve">, E., Pereira, M. G., ... &amp; Navarro-Silva, M. A. (2022). Accumulation of nylon microplastics and polybrominated diphenyl ethers and effects on gut microbial community of Chironomus </w:t>
      </w:r>
      <w:proofErr w:type="spellStart"/>
      <w:r w:rsidRPr="001C39A2">
        <w:rPr>
          <w:rFonts w:cs="Times New Roman"/>
          <w:sz w:val="24"/>
          <w:szCs w:val="24"/>
        </w:rPr>
        <w:t>sancticaroli</w:t>
      </w:r>
      <w:proofErr w:type="spellEnd"/>
      <w:r w:rsidRPr="001C39A2">
        <w:rPr>
          <w:rFonts w:cs="Times New Roman"/>
          <w:sz w:val="24"/>
          <w:szCs w:val="24"/>
        </w:rPr>
        <w:t xml:space="preserve">. </w:t>
      </w:r>
      <w:r w:rsidRPr="00077FAB">
        <w:rPr>
          <w:rFonts w:cs="Times New Roman"/>
          <w:i/>
          <w:iCs/>
          <w:sz w:val="24"/>
          <w:szCs w:val="24"/>
        </w:rPr>
        <w:t>Science of the Total Environment</w:t>
      </w:r>
      <w:r w:rsidRPr="001C39A2">
        <w:rPr>
          <w:rFonts w:cs="Times New Roman"/>
          <w:sz w:val="24"/>
          <w:szCs w:val="24"/>
        </w:rPr>
        <w:t>, 832, 155089.</w:t>
      </w:r>
      <w:r w:rsidR="00077FAB" w:rsidRPr="00077FAB">
        <w:t xml:space="preserve"> </w:t>
      </w:r>
      <w:hyperlink r:id="rId55" w:history="1">
        <w:r w:rsidR="00077FAB" w:rsidRPr="006419CD">
          <w:rPr>
            <w:rStyle w:val="Hyperlink"/>
            <w:rFonts w:cs="Times New Roman"/>
            <w:sz w:val="24"/>
            <w:szCs w:val="24"/>
          </w:rPr>
          <w:t>https://doi.org/10.1016/j.scitotenv.2022.155089</w:t>
        </w:r>
      </w:hyperlink>
    </w:p>
    <w:p w14:paraId="100895BC" w14:textId="77777777" w:rsidR="00FD1D40" w:rsidRPr="003955BE" w:rsidRDefault="00FD1D40" w:rsidP="00FD1D40">
      <w:pPr>
        <w:spacing w:line="480" w:lineRule="auto"/>
        <w:jc w:val="both"/>
        <w:rPr>
          <w:rFonts w:cs="Times New Roman"/>
          <w:sz w:val="24"/>
          <w:szCs w:val="24"/>
        </w:rPr>
      </w:pPr>
      <w:r w:rsidRPr="003955BE">
        <w:rPr>
          <w:rFonts w:cs="Times New Roman"/>
          <w:sz w:val="24"/>
          <w:szCs w:val="24"/>
          <w:lang w:val="it-IT"/>
        </w:rPr>
        <w:t xml:space="preserve">Pazos, R. S., Maiztegui, T., Colautti, D. C., Paracampo, A. H., &amp; Gómez, N. (2017). </w:t>
      </w:r>
      <w:r w:rsidRPr="003955BE">
        <w:rPr>
          <w:rFonts w:cs="Times New Roman"/>
          <w:sz w:val="24"/>
          <w:szCs w:val="24"/>
        </w:rPr>
        <w:t xml:space="preserve">Microplastics in gut contents of coastal freshwater fish from Río de la Plata estuary. </w:t>
      </w:r>
      <w:r w:rsidRPr="00077FAB">
        <w:rPr>
          <w:rFonts w:cs="Times New Roman"/>
          <w:i/>
          <w:iCs/>
          <w:sz w:val="24"/>
          <w:szCs w:val="24"/>
        </w:rPr>
        <w:t>Marine Pollution Bulletin,</w:t>
      </w:r>
      <w:r w:rsidRPr="003955BE">
        <w:rPr>
          <w:rFonts w:cs="Times New Roman"/>
          <w:sz w:val="24"/>
          <w:szCs w:val="24"/>
        </w:rPr>
        <w:t xml:space="preserve"> 122(1–2), 85–90. </w:t>
      </w:r>
      <w:hyperlink r:id="rId56" w:history="1">
        <w:r w:rsidRPr="003955BE">
          <w:rPr>
            <w:rStyle w:val="Hyperlink"/>
            <w:rFonts w:cs="Times New Roman"/>
            <w:sz w:val="24"/>
            <w:szCs w:val="24"/>
          </w:rPr>
          <w:t>https://doi.org/10.1016/j.marpolbul.2017.06.007</w:t>
        </w:r>
      </w:hyperlink>
    </w:p>
    <w:p w14:paraId="5041601E" w14:textId="0C7347D5" w:rsidR="00FD1D40" w:rsidRPr="006419CD" w:rsidRDefault="00FD1D40" w:rsidP="0037563D">
      <w:pPr>
        <w:spacing w:line="480" w:lineRule="auto"/>
        <w:jc w:val="both"/>
        <w:rPr>
          <w:rFonts w:cs="Times New Roman"/>
          <w:sz w:val="24"/>
          <w:szCs w:val="24"/>
        </w:rPr>
      </w:pPr>
      <w:r w:rsidRPr="003955BE">
        <w:rPr>
          <w:rFonts w:cs="Times New Roman"/>
          <w:sz w:val="24"/>
          <w:szCs w:val="24"/>
        </w:rPr>
        <w:t xml:space="preserve">Paul-Pont, I., Tallec, K., Gonzalez-Fernandez, C., Lambert, C., Vincent, D., </w:t>
      </w:r>
      <w:proofErr w:type="spellStart"/>
      <w:r w:rsidRPr="003955BE">
        <w:rPr>
          <w:rFonts w:cs="Times New Roman"/>
          <w:sz w:val="24"/>
          <w:szCs w:val="24"/>
        </w:rPr>
        <w:t>Mazurais</w:t>
      </w:r>
      <w:proofErr w:type="spellEnd"/>
      <w:r w:rsidRPr="003955BE">
        <w:rPr>
          <w:rFonts w:cs="Times New Roman"/>
          <w:sz w:val="24"/>
          <w:szCs w:val="24"/>
        </w:rPr>
        <w:t xml:space="preserve">, D., </w:t>
      </w:r>
      <w:proofErr w:type="spellStart"/>
      <w:r w:rsidRPr="003955BE">
        <w:rPr>
          <w:rFonts w:cs="Times New Roman"/>
          <w:sz w:val="24"/>
          <w:szCs w:val="24"/>
        </w:rPr>
        <w:t>Zambonino-Infante</w:t>
      </w:r>
      <w:proofErr w:type="spellEnd"/>
      <w:r w:rsidRPr="003955BE">
        <w:rPr>
          <w:rFonts w:cs="Times New Roman"/>
          <w:sz w:val="24"/>
          <w:szCs w:val="24"/>
        </w:rPr>
        <w:t xml:space="preserve">, J.L., </w:t>
      </w:r>
      <w:proofErr w:type="spellStart"/>
      <w:r w:rsidRPr="003955BE">
        <w:rPr>
          <w:rFonts w:cs="Times New Roman"/>
          <w:sz w:val="24"/>
          <w:szCs w:val="24"/>
        </w:rPr>
        <w:t>Brotons</w:t>
      </w:r>
      <w:proofErr w:type="spellEnd"/>
      <w:r w:rsidRPr="003955BE">
        <w:rPr>
          <w:rFonts w:cs="Times New Roman"/>
          <w:sz w:val="24"/>
          <w:szCs w:val="24"/>
        </w:rPr>
        <w:t xml:space="preserve">, G., Lagarde, F., </w:t>
      </w:r>
      <w:proofErr w:type="spellStart"/>
      <w:r w:rsidRPr="003955BE">
        <w:rPr>
          <w:rFonts w:cs="Times New Roman"/>
          <w:sz w:val="24"/>
          <w:szCs w:val="24"/>
        </w:rPr>
        <w:t>Fabioux</w:t>
      </w:r>
      <w:proofErr w:type="spellEnd"/>
      <w:r w:rsidRPr="003955BE">
        <w:rPr>
          <w:rFonts w:cs="Times New Roman"/>
          <w:sz w:val="24"/>
          <w:szCs w:val="24"/>
        </w:rPr>
        <w:t xml:space="preserve">, C., </w:t>
      </w:r>
      <w:proofErr w:type="spellStart"/>
      <w:r w:rsidRPr="003955BE">
        <w:rPr>
          <w:rFonts w:cs="Times New Roman"/>
          <w:sz w:val="24"/>
          <w:szCs w:val="24"/>
        </w:rPr>
        <w:t>Soudant</w:t>
      </w:r>
      <w:proofErr w:type="spellEnd"/>
      <w:r w:rsidRPr="003955BE">
        <w:rPr>
          <w:rFonts w:cs="Times New Roman"/>
          <w:sz w:val="24"/>
          <w:szCs w:val="24"/>
        </w:rPr>
        <w:t xml:space="preserve">, P., </w:t>
      </w:r>
      <w:proofErr w:type="spellStart"/>
      <w:r w:rsidRPr="003955BE">
        <w:rPr>
          <w:rFonts w:cs="Times New Roman"/>
          <w:sz w:val="24"/>
          <w:szCs w:val="24"/>
        </w:rPr>
        <w:t>Huvet</w:t>
      </w:r>
      <w:proofErr w:type="spellEnd"/>
      <w:r w:rsidRPr="003955BE">
        <w:rPr>
          <w:rFonts w:cs="Times New Roman"/>
          <w:sz w:val="24"/>
          <w:szCs w:val="24"/>
        </w:rPr>
        <w:t xml:space="preserve">, A., 2018. Constraints and priorities for conducting experimental exposures of marine organisms to microplastics. </w:t>
      </w:r>
      <w:r w:rsidRPr="00077FAB">
        <w:rPr>
          <w:rFonts w:cs="Times New Roman"/>
          <w:i/>
          <w:iCs/>
          <w:sz w:val="24"/>
          <w:szCs w:val="24"/>
        </w:rPr>
        <w:t>Front</w:t>
      </w:r>
      <w:r w:rsidR="00077FAB">
        <w:rPr>
          <w:rFonts w:cs="Times New Roman"/>
          <w:i/>
          <w:iCs/>
          <w:sz w:val="24"/>
          <w:szCs w:val="24"/>
        </w:rPr>
        <w:t>iers in</w:t>
      </w:r>
      <w:r w:rsidRPr="00077FAB">
        <w:rPr>
          <w:rFonts w:cs="Times New Roman"/>
          <w:i/>
          <w:iCs/>
          <w:sz w:val="24"/>
          <w:szCs w:val="24"/>
        </w:rPr>
        <w:t xml:space="preserve"> </w:t>
      </w:r>
      <w:r w:rsidR="00077FAB">
        <w:rPr>
          <w:rFonts w:cs="Times New Roman"/>
          <w:i/>
          <w:iCs/>
          <w:sz w:val="24"/>
          <w:szCs w:val="24"/>
        </w:rPr>
        <w:t>Marine Science</w:t>
      </w:r>
      <w:r w:rsidRPr="003955BE">
        <w:rPr>
          <w:rFonts w:cs="Times New Roman"/>
          <w:sz w:val="24"/>
          <w:szCs w:val="24"/>
        </w:rPr>
        <w:t xml:space="preserve">. 5, 252. </w:t>
      </w:r>
      <w:hyperlink r:id="rId57" w:history="1">
        <w:r w:rsidRPr="006419CD">
          <w:rPr>
            <w:rStyle w:val="Hyperlink"/>
            <w:rFonts w:cs="Times New Roman"/>
            <w:sz w:val="24"/>
            <w:szCs w:val="24"/>
          </w:rPr>
          <w:t>https://doi.org/10.3389/fmars.2018.00252</w:t>
        </w:r>
      </w:hyperlink>
    </w:p>
    <w:p w14:paraId="0B8F068B" w14:textId="7983CC4B" w:rsidR="0037563D" w:rsidRPr="0037563D" w:rsidRDefault="0037563D" w:rsidP="0037563D">
      <w:pPr>
        <w:spacing w:line="480" w:lineRule="auto"/>
        <w:jc w:val="both"/>
        <w:rPr>
          <w:rFonts w:cs="Times New Roman"/>
          <w:sz w:val="24"/>
          <w:szCs w:val="24"/>
          <w:lang w:val="it-IT"/>
        </w:rPr>
      </w:pPr>
      <w:proofErr w:type="spellStart"/>
      <w:r w:rsidRPr="0057156F">
        <w:rPr>
          <w:rFonts w:cs="Times New Roman"/>
          <w:sz w:val="24"/>
          <w:szCs w:val="24"/>
        </w:rPr>
        <w:lastRenderedPageBreak/>
        <w:t>Prusty</w:t>
      </w:r>
      <w:proofErr w:type="spellEnd"/>
      <w:r w:rsidRPr="0057156F">
        <w:rPr>
          <w:rFonts w:cs="Times New Roman"/>
          <w:sz w:val="24"/>
          <w:szCs w:val="24"/>
        </w:rPr>
        <w:t xml:space="preserve">, K., Rabari, V., Patel, K., Ali, D., </w:t>
      </w:r>
      <w:proofErr w:type="spellStart"/>
      <w:r w:rsidRPr="0057156F">
        <w:rPr>
          <w:rFonts w:cs="Times New Roman"/>
          <w:sz w:val="24"/>
          <w:szCs w:val="24"/>
        </w:rPr>
        <w:t>Alarifi</w:t>
      </w:r>
      <w:proofErr w:type="spellEnd"/>
      <w:r w:rsidRPr="0057156F">
        <w:rPr>
          <w:rFonts w:cs="Times New Roman"/>
          <w:sz w:val="24"/>
          <w:szCs w:val="24"/>
        </w:rPr>
        <w:t xml:space="preserve">, S., Yadav, V. K., &amp; Trivedi, J. (2023). </w:t>
      </w:r>
      <w:r w:rsidRPr="001C39A2">
        <w:rPr>
          <w:rFonts w:cs="Times New Roman"/>
          <w:sz w:val="24"/>
          <w:szCs w:val="24"/>
        </w:rPr>
        <w:t xml:space="preserve">An assessment of microplastic contamination in a commercially important marine fish, </w:t>
      </w:r>
      <w:proofErr w:type="spellStart"/>
      <w:r w:rsidRPr="001C39A2">
        <w:rPr>
          <w:rFonts w:cs="Times New Roman"/>
          <w:sz w:val="24"/>
          <w:szCs w:val="24"/>
        </w:rPr>
        <w:t>Harpadon</w:t>
      </w:r>
      <w:proofErr w:type="spellEnd"/>
      <w:r w:rsidRPr="001C39A2">
        <w:rPr>
          <w:rFonts w:cs="Times New Roman"/>
          <w:sz w:val="24"/>
          <w:szCs w:val="24"/>
        </w:rPr>
        <w:t xml:space="preserve"> </w:t>
      </w:r>
      <w:proofErr w:type="spellStart"/>
      <w:r w:rsidRPr="001C39A2">
        <w:rPr>
          <w:rFonts w:cs="Times New Roman"/>
          <w:sz w:val="24"/>
          <w:szCs w:val="24"/>
        </w:rPr>
        <w:t>nehereus</w:t>
      </w:r>
      <w:proofErr w:type="spellEnd"/>
      <w:r w:rsidRPr="001C39A2">
        <w:rPr>
          <w:rFonts w:cs="Times New Roman"/>
          <w:sz w:val="24"/>
          <w:szCs w:val="24"/>
        </w:rPr>
        <w:t xml:space="preserve"> (Hamilton, 1822). </w:t>
      </w:r>
      <w:r w:rsidRPr="00077FAB">
        <w:rPr>
          <w:rFonts w:cs="Times New Roman"/>
          <w:i/>
          <w:iCs/>
          <w:sz w:val="24"/>
          <w:szCs w:val="24"/>
          <w:lang w:val="it-IT"/>
        </w:rPr>
        <w:t>Fishes</w:t>
      </w:r>
      <w:r w:rsidRPr="0037563D">
        <w:rPr>
          <w:rFonts w:cs="Times New Roman"/>
          <w:sz w:val="24"/>
          <w:szCs w:val="24"/>
          <w:lang w:val="it-IT"/>
        </w:rPr>
        <w:t xml:space="preserve">, 8(9), 432. </w:t>
      </w:r>
      <w:hyperlink r:id="rId58" w:history="1">
        <w:r w:rsidRPr="0037563D">
          <w:rPr>
            <w:rStyle w:val="Hyperlink"/>
            <w:rFonts w:cs="Times New Roman"/>
            <w:sz w:val="24"/>
            <w:szCs w:val="24"/>
            <w:lang w:val="it-IT"/>
          </w:rPr>
          <w:t>https://doi.org/10.3390/fishes8090432</w:t>
        </w:r>
      </w:hyperlink>
    </w:p>
    <w:p w14:paraId="7014F02A" w14:textId="77777777" w:rsidR="00AF1533" w:rsidRPr="001C39A2" w:rsidRDefault="00AF1533" w:rsidP="00AF1533">
      <w:pPr>
        <w:spacing w:line="480" w:lineRule="auto"/>
        <w:jc w:val="both"/>
        <w:rPr>
          <w:rFonts w:cs="Times New Roman"/>
          <w:sz w:val="24"/>
          <w:szCs w:val="24"/>
        </w:rPr>
      </w:pPr>
      <w:bookmarkStart w:id="17" w:name="_Hlk191999581"/>
      <w:bookmarkStart w:id="18" w:name="_Hlk191983503"/>
      <w:r w:rsidRPr="0037563D">
        <w:rPr>
          <w:rFonts w:cs="Times New Roman"/>
          <w:sz w:val="24"/>
          <w:szCs w:val="24"/>
          <w:lang w:val="it-IT"/>
        </w:rPr>
        <w:t>Ramos</w:t>
      </w:r>
      <w:bookmarkEnd w:id="17"/>
      <w:r w:rsidRPr="0037563D">
        <w:rPr>
          <w:rFonts w:cs="Times New Roman"/>
          <w:sz w:val="24"/>
          <w:szCs w:val="24"/>
          <w:lang w:val="it-IT"/>
        </w:rPr>
        <w:t xml:space="preserve">, J. A., Barletta, M., &amp; Costa, M. F. (2012). </w:t>
      </w:r>
      <w:r w:rsidRPr="001C39A2">
        <w:rPr>
          <w:rFonts w:cs="Times New Roman"/>
          <w:sz w:val="24"/>
          <w:szCs w:val="24"/>
        </w:rPr>
        <w:t xml:space="preserve">Ingestion of nylon threads by </w:t>
      </w:r>
      <w:proofErr w:type="spellStart"/>
      <w:r w:rsidRPr="001C39A2">
        <w:rPr>
          <w:rFonts w:cs="Times New Roman"/>
          <w:sz w:val="24"/>
          <w:szCs w:val="24"/>
        </w:rPr>
        <w:t>Gerreidae</w:t>
      </w:r>
      <w:proofErr w:type="spellEnd"/>
      <w:r w:rsidRPr="001C39A2">
        <w:rPr>
          <w:rFonts w:cs="Times New Roman"/>
          <w:sz w:val="24"/>
          <w:szCs w:val="24"/>
        </w:rPr>
        <w:t xml:space="preserve"> while using a tropical estuary as foraging grounds. </w:t>
      </w:r>
      <w:r w:rsidRPr="00077FAB">
        <w:rPr>
          <w:rFonts w:cs="Times New Roman"/>
          <w:i/>
          <w:iCs/>
          <w:sz w:val="24"/>
          <w:szCs w:val="24"/>
        </w:rPr>
        <w:t>Aquatic Biology</w:t>
      </w:r>
      <w:r w:rsidRPr="001C39A2">
        <w:rPr>
          <w:rFonts w:cs="Times New Roman"/>
          <w:sz w:val="24"/>
          <w:szCs w:val="24"/>
        </w:rPr>
        <w:t>, 17(1), 29-34. 10.3354/ab00461</w:t>
      </w:r>
    </w:p>
    <w:p w14:paraId="0FF56CA6" w14:textId="77777777" w:rsidR="00AF1533" w:rsidRPr="001C39A2" w:rsidRDefault="00AF1533" w:rsidP="00AF1533">
      <w:pPr>
        <w:spacing w:line="480" w:lineRule="auto"/>
        <w:jc w:val="both"/>
        <w:rPr>
          <w:rFonts w:cs="Times New Roman"/>
          <w:sz w:val="24"/>
          <w:szCs w:val="24"/>
        </w:rPr>
      </w:pPr>
      <w:bookmarkStart w:id="19" w:name="_Hlk191983766"/>
      <w:bookmarkEnd w:id="18"/>
      <w:r w:rsidRPr="001C39A2">
        <w:rPr>
          <w:rFonts w:cs="Times New Roman"/>
          <w:sz w:val="24"/>
          <w:szCs w:val="24"/>
        </w:rPr>
        <w:t>Sruthy, S., &amp; Ramasamy</w:t>
      </w:r>
      <w:bookmarkEnd w:id="19"/>
      <w:r w:rsidRPr="001C39A2">
        <w:rPr>
          <w:rFonts w:cs="Times New Roman"/>
          <w:sz w:val="24"/>
          <w:szCs w:val="24"/>
        </w:rPr>
        <w:t xml:space="preserve">, E. V. (2017). Microplastic pollution in </w:t>
      </w:r>
      <w:proofErr w:type="spellStart"/>
      <w:r w:rsidRPr="001C39A2">
        <w:rPr>
          <w:rFonts w:cs="Times New Roman"/>
          <w:sz w:val="24"/>
          <w:szCs w:val="24"/>
        </w:rPr>
        <w:t>Vembanad</w:t>
      </w:r>
      <w:proofErr w:type="spellEnd"/>
      <w:r w:rsidRPr="001C39A2">
        <w:rPr>
          <w:rFonts w:cs="Times New Roman"/>
          <w:sz w:val="24"/>
          <w:szCs w:val="24"/>
        </w:rPr>
        <w:t xml:space="preserve"> Lake, Kerala, India: the first report of microplastics in lake and estuarine sediments in India. </w:t>
      </w:r>
      <w:r w:rsidRPr="00077FAB">
        <w:rPr>
          <w:rFonts w:cs="Times New Roman"/>
          <w:i/>
          <w:iCs/>
          <w:sz w:val="24"/>
          <w:szCs w:val="24"/>
        </w:rPr>
        <w:t>Environmental pollution</w:t>
      </w:r>
      <w:r w:rsidRPr="001C39A2">
        <w:rPr>
          <w:rFonts w:cs="Times New Roman"/>
          <w:sz w:val="24"/>
          <w:szCs w:val="24"/>
        </w:rPr>
        <w:t xml:space="preserve">, 222, 315-322. </w:t>
      </w:r>
      <w:hyperlink r:id="rId59" w:history="1">
        <w:r w:rsidRPr="001C39A2">
          <w:rPr>
            <w:rStyle w:val="Hyperlink"/>
            <w:rFonts w:cs="Times New Roman"/>
            <w:sz w:val="24"/>
            <w:szCs w:val="24"/>
          </w:rPr>
          <w:t>https://doi.org/10.1016/j.envpol.2016.12.038</w:t>
        </w:r>
      </w:hyperlink>
    </w:p>
    <w:p w14:paraId="5555E103" w14:textId="77777777" w:rsidR="00AF1533" w:rsidRPr="001C39A2" w:rsidRDefault="00AF1533" w:rsidP="00AF1533">
      <w:pPr>
        <w:spacing w:line="480" w:lineRule="auto"/>
        <w:jc w:val="both"/>
        <w:rPr>
          <w:rFonts w:cs="Times New Roman"/>
          <w:sz w:val="24"/>
          <w:szCs w:val="24"/>
        </w:rPr>
      </w:pPr>
      <w:bookmarkStart w:id="20" w:name="_Hlk191983575"/>
      <w:r w:rsidRPr="001C39A2">
        <w:rPr>
          <w:rFonts w:cs="Times New Roman"/>
          <w:sz w:val="24"/>
          <w:szCs w:val="24"/>
        </w:rPr>
        <w:t>Sun</w:t>
      </w:r>
      <w:bookmarkEnd w:id="20"/>
      <w:r w:rsidRPr="001C39A2">
        <w:rPr>
          <w:rFonts w:cs="Times New Roman"/>
          <w:sz w:val="24"/>
          <w:szCs w:val="24"/>
        </w:rPr>
        <w:t>, T., Zhan, J., Li, F., Ji, C., &amp; Wu, H. (2021). Evidence-based meta-analysis of the genotoxicity induced by microplastics in aquatic organisms at environmentally relevant concentrations. </w:t>
      </w:r>
      <w:r w:rsidRPr="00077FAB">
        <w:rPr>
          <w:rFonts w:cs="Times New Roman"/>
          <w:i/>
          <w:iCs/>
          <w:sz w:val="24"/>
          <w:szCs w:val="24"/>
        </w:rPr>
        <w:t>Science of the Total Environment</w:t>
      </w:r>
      <w:r w:rsidRPr="001C39A2">
        <w:rPr>
          <w:rFonts w:cs="Times New Roman"/>
          <w:sz w:val="24"/>
          <w:szCs w:val="24"/>
        </w:rPr>
        <w:t xml:space="preserve">, 783, 147076. </w:t>
      </w:r>
      <w:hyperlink r:id="rId60" w:history="1">
        <w:r w:rsidRPr="001C39A2">
          <w:rPr>
            <w:rStyle w:val="Hyperlink"/>
            <w:rFonts w:cs="Times New Roman"/>
            <w:sz w:val="24"/>
            <w:szCs w:val="24"/>
          </w:rPr>
          <w:t>https://doi.org/10.1016/j.scitotenv.2021.147076</w:t>
        </w:r>
      </w:hyperlink>
    </w:p>
    <w:p w14:paraId="05139FA1" w14:textId="77777777" w:rsidR="008E5DC5" w:rsidRDefault="00AF1533" w:rsidP="00AF1533">
      <w:pPr>
        <w:spacing w:line="480" w:lineRule="auto"/>
        <w:jc w:val="both"/>
      </w:pPr>
      <w:r w:rsidRPr="001C39A2">
        <w:rPr>
          <w:rFonts w:cs="Times New Roman"/>
          <w:sz w:val="24"/>
          <w:szCs w:val="24"/>
        </w:rPr>
        <w:t xml:space="preserve">Su, L., Cai, H., </w:t>
      </w:r>
      <w:proofErr w:type="spellStart"/>
      <w:r w:rsidRPr="001C39A2">
        <w:rPr>
          <w:rFonts w:cs="Times New Roman"/>
          <w:sz w:val="24"/>
          <w:szCs w:val="24"/>
        </w:rPr>
        <w:t>Kolandhasamy</w:t>
      </w:r>
      <w:proofErr w:type="spellEnd"/>
      <w:r w:rsidRPr="001C39A2">
        <w:rPr>
          <w:rFonts w:cs="Times New Roman"/>
          <w:sz w:val="24"/>
          <w:szCs w:val="24"/>
        </w:rPr>
        <w:t xml:space="preserve">, P., Wu, C., Rochman, C. M., &amp; Shi, H. (2018). Using the Asian clam as an indicator of microplastic pollution in freshwater ecosystems. </w:t>
      </w:r>
      <w:r w:rsidRPr="00077FAB">
        <w:rPr>
          <w:rFonts w:cs="Times New Roman"/>
          <w:i/>
          <w:iCs/>
          <w:sz w:val="24"/>
          <w:szCs w:val="24"/>
        </w:rPr>
        <w:t>Environmental pollution</w:t>
      </w:r>
      <w:r w:rsidRPr="001C39A2">
        <w:rPr>
          <w:rFonts w:cs="Times New Roman"/>
          <w:sz w:val="24"/>
          <w:szCs w:val="24"/>
        </w:rPr>
        <w:t xml:space="preserve">, 234, 347-355. </w:t>
      </w:r>
      <w:hyperlink r:id="rId61" w:history="1">
        <w:r w:rsidRPr="001C39A2">
          <w:rPr>
            <w:rStyle w:val="Hyperlink"/>
            <w:rFonts w:cs="Times New Roman"/>
            <w:sz w:val="24"/>
            <w:szCs w:val="24"/>
          </w:rPr>
          <w:t>https://doi.org/10.1016/j.envpol.2017.11.075</w:t>
        </w:r>
      </w:hyperlink>
    </w:p>
    <w:p w14:paraId="32167BC2" w14:textId="25EA7DCE" w:rsidR="00AF1533" w:rsidRDefault="008E5DC5" w:rsidP="00AF1533">
      <w:pPr>
        <w:spacing w:line="480" w:lineRule="auto"/>
        <w:jc w:val="both"/>
      </w:pPr>
      <w:r w:rsidRPr="008E5DC5">
        <w:rPr>
          <w:rFonts w:cs="Times New Roman"/>
          <w:sz w:val="24"/>
          <w:szCs w:val="24"/>
        </w:rPr>
        <w:t xml:space="preserve"> </w:t>
      </w:r>
      <w:r w:rsidR="00AF1533" w:rsidRPr="001C39A2">
        <w:rPr>
          <w:rFonts w:cs="Times New Roman"/>
          <w:sz w:val="24"/>
          <w:szCs w:val="24"/>
        </w:rPr>
        <w:t xml:space="preserve">Xu, X., Zhang, L., Xue, Y., Gao, Y., Wang, L., Peng, M., ... &amp; Zhang, Q. (2021). Microplastic pollution characteristic in surface water and freshwater fish of Gehu Lake, China. </w:t>
      </w:r>
      <w:r w:rsidR="00AF1533" w:rsidRPr="00077FAB">
        <w:rPr>
          <w:rFonts w:cs="Times New Roman"/>
          <w:i/>
          <w:iCs/>
          <w:sz w:val="24"/>
          <w:szCs w:val="24"/>
        </w:rPr>
        <w:t>Environmental Science and Pollution Research</w:t>
      </w:r>
      <w:r w:rsidR="00AF1533" w:rsidRPr="001C39A2">
        <w:rPr>
          <w:rFonts w:cs="Times New Roman"/>
          <w:sz w:val="24"/>
          <w:szCs w:val="24"/>
        </w:rPr>
        <w:t xml:space="preserve">, 28, 67203-67213. </w:t>
      </w:r>
      <w:hyperlink r:id="rId62" w:history="1">
        <w:r w:rsidR="00AF1533" w:rsidRPr="001C39A2">
          <w:rPr>
            <w:rStyle w:val="Hyperlink"/>
            <w:rFonts w:cs="Times New Roman"/>
            <w:sz w:val="24"/>
            <w:szCs w:val="24"/>
          </w:rPr>
          <w:t>https://doi.org/10.1007/s11356-021-15338-8</w:t>
        </w:r>
      </w:hyperlink>
    </w:p>
    <w:p w14:paraId="4BE01ACC" w14:textId="6F70F4F3" w:rsidR="0037563D" w:rsidRPr="001C39A2" w:rsidRDefault="0037563D" w:rsidP="00AF1533">
      <w:pPr>
        <w:spacing w:line="480" w:lineRule="auto"/>
        <w:jc w:val="both"/>
        <w:rPr>
          <w:rFonts w:cs="Times New Roman"/>
          <w:sz w:val="24"/>
          <w:szCs w:val="24"/>
        </w:rPr>
      </w:pPr>
      <w:r w:rsidRPr="008E5DC5">
        <w:rPr>
          <w:rFonts w:cs="Times New Roman"/>
          <w:sz w:val="24"/>
          <w:szCs w:val="24"/>
        </w:rPr>
        <w:t xml:space="preserve">Yao, Z., Seong, H. J., &amp; Jang, Y. S. (2022). Environmental toxicity and decomposition of polyethylene. </w:t>
      </w:r>
      <w:r w:rsidRPr="00077FAB">
        <w:rPr>
          <w:rFonts w:cs="Times New Roman"/>
          <w:i/>
          <w:iCs/>
          <w:sz w:val="24"/>
          <w:szCs w:val="24"/>
        </w:rPr>
        <w:t>Ecotoxicology and Environmental Safety</w:t>
      </w:r>
      <w:r w:rsidRPr="008E5DC5">
        <w:rPr>
          <w:rFonts w:cs="Times New Roman"/>
          <w:sz w:val="24"/>
          <w:szCs w:val="24"/>
        </w:rPr>
        <w:t>, 242, 113933</w:t>
      </w:r>
      <w:r>
        <w:rPr>
          <w:rFonts w:cs="Times New Roman"/>
          <w:sz w:val="24"/>
          <w:szCs w:val="24"/>
        </w:rPr>
        <w:t xml:space="preserve">. </w:t>
      </w:r>
      <w:hyperlink r:id="rId63" w:history="1">
        <w:r w:rsidRPr="005C2CCA">
          <w:rPr>
            <w:rStyle w:val="Hyperlink"/>
            <w:rFonts w:cs="Times New Roman"/>
            <w:sz w:val="24"/>
            <w:szCs w:val="24"/>
          </w:rPr>
          <w:t>https://doi.org/10.1016/j.ecoenv.2022.11393</w:t>
        </w:r>
      </w:hyperlink>
    </w:p>
    <w:p w14:paraId="23969925" w14:textId="77777777" w:rsidR="00AF1533" w:rsidRPr="001C39A2" w:rsidRDefault="00AF1533" w:rsidP="00AF1533">
      <w:pPr>
        <w:spacing w:line="480" w:lineRule="auto"/>
        <w:jc w:val="both"/>
        <w:rPr>
          <w:rFonts w:cs="Times New Roman"/>
          <w:sz w:val="24"/>
          <w:szCs w:val="24"/>
        </w:rPr>
      </w:pPr>
    </w:p>
    <w:p w14:paraId="5B352FBF" w14:textId="77777777" w:rsidR="00AF1533" w:rsidRPr="001C39A2" w:rsidRDefault="00AF1533" w:rsidP="00AF1533">
      <w:pPr>
        <w:spacing w:line="480" w:lineRule="auto"/>
        <w:ind w:firstLine="720"/>
        <w:jc w:val="both"/>
        <w:rPr>
          <w:b/>
          <w:bCs/>
          <w:color w:val="000000"/>
          <w:sz w:val="24"/>
          <w:szCs w:val="24"/>
        </w:rPr>
      </w:pPr>
    </w:p>
    <w:p w14:paraId="0492FA5F" w14:textId="77777777" w:rsidR="00AF1533" w:rsidRPr="001C39A2" w:rsidRDefault="00AF1533" w:rsidP="00AF1533">
      <w:pPr>
        <w:spacing w:line="480" w:lineRule="auto"/>
        <w:ind w:firstLine="720"/>
        <w:jc w:val="both"/>
        <w:rPr>
          <w:b/>
          <w:bCs/>
          <w:color w:val="000000"/>
          <w:sz w:val="24"/>
          <w:szCs w:val="24"/>
        </w:rPr>
      </w:pPr>
    </w:p>
    <w:sectPr w:rsidR="00AF1533" w:rsidRPr="001C39A2" w:rsidSect="006419CD">
      <w:headerReference w:type="even" r:id="rId64"/>
      <w:headerReference w:type="default" r:id="rId65"/>
      <w:footerReference w:type="even" r:id="rId66"/>
      <w:footerReference w:type="default" r:id="rId67"/>
      <w:headerReference w:type="first" r:id="rId68"/>
      <w:footerReference w:type="first" r:id="rId69"/>
      <w:pgSz w:w="11906" w:h="16838"/>
      <w:pgMar w:top="1134" w:right="709" w:bottom="1440" w:left="1440" w:header="709" w:footer="70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1226C" w14:textId="77777777" w:rsidR="005B549E" w:rsidRDefault="005B549E" w:rsidP="00842E5F">
      <w:pPr>
        <w:spacing w:before="0" w:after="0"/>
      </w:pPr>
      <w:r>
        <w:separator/>
      </w:r>
    </w:p>
  </w:endnote>
  <w:endnote w:type="continuationSeparator" w:id="0">
    <w:p w14:paraId="4DF89C9B" w14:textId="77777777" w:rsidR="005B549E" w:rsidRDefault="005B549E" w:rsidP="00842E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DEE9" w14:textId="77777777" w:rsidR="00842E5F" w:rsidRDefault="00842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3FFA" w14:textId="77777777" w:rsidR="00842E5F" w:rsidRDefault="00842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5A44" w14:textId="77777777" w:rsidR="00842E5F" w:rsidRDefault="00842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22D52" w14:textId="77777777" w:rsidR="005B549E" w:rsidRDefault="005B549E" w:rsidP="00842E5F">
      <w:pPr>
        <w:spacing w:before="0" w:after="0"/>
      </w:pPr>
      <w:r>
        <w:separator/>
      </w:r>
    </w:p>
  </w:footnote>
  <w:footnote w:type="continuationSeparator" w:id="0">
    <w:p w14:paraId="21D9FD51" w14:textId="77777777" w:rsidR="005B549E" w:rsidRDefault="005B549E" w:rsidP="00842E5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D266" w14:textId="4FAA7AAC" w:rsidR="00842E5F" w:rsidRDefault="005B549E">
    <w:pPr>
      <w:pStyle w:val="Header"/>
    </w:pPr>
    <w:r>
      <w:rPr>
        <w:noProof/>
      </w:rPr>
      <w:pict w14:anchorId="73925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6" o:spid="_x0000_s2050" type="#_x0000_t136" style="position:absolute;margin-left:0;margin-top:0;width:619.1pt;height:68.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9DEC" w14:textId="3C50FEA6" w:rsidR="00842E5F" w:rsidRDefault="005B549E">
    <w:pPr>
      <w:pStyle w:val="Header"/>
    </w:pPr>
    <w:r>
      <w:rPr>
        <w:noProof/>
      </w:rPr>
      <w:pict w14:anchorId="34B91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7" o:spid="_x0000_s2051" type="#_x0000_t136" style="position:absolute;margin-left:0;margin-top:0;width:619.1pt;height:68.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8C0E" w14:textId="6C4A50BD" w:rsidR="00842E5F" w:rsidRDefault="005B549E">
    <w:pPr>
      <w:pStyle w:val="Header"/>
    </w:pPr>
    <w:r>
      <w:rPr>
        <w:noProof/>
      </w:rPr>
      <w:pict w14:anchorId="2FCD2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5" o:spid="_x0000_s2049" type="#_x0000_t136" style="position:absolute;margin-left:0;margin-top:0;width:619.1pt;height:68.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C2154"/>
    <w:multiLevelType w:val="multilevel"/>
    <w:tmpl w:val="9FE213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E111DE1"/>
    <w:multiLevelType w:val="hybridMultilevel"/>
    <w:tmpl w:val="DCA2B0A2"/>
    <w:lvl w:ilvl="0" w:tplc="B818136E">
      <w:start w:val="1"/>
      <w:numFmt w:val="bullet"/>
      <w:lvlText w:val=""/>
      <w:lvlJc w:val="left"/>
      <w:pPr>
        <w:ind w:left="720" w:hanging="360"/>
      </w:pPr>
    </w:lvl>
    <w:lvl w:ilvl="1" w:tplc="C2FE340A">
      <w:start w:val="1"/>
      <w:numFmt w:val="bullet"/>
      <w:lvlText w:val=""/>
      <w:lvlJc w:val="left"/>
      <w:pPr>
        <w:ind w:left="1440" w:hanging="360"/>
      </w:pPr>
    </w:lvl>
    <w:lvl w:ilvl="2" w:tplc="B420B502">
      <w:start w:val="1"/>
      <w:numFmt w:val="bullet"/>
      <w:lvlText w:val=""/>
      <w:lvlJc w:val="left"/>
      <w:pPr>
        <w:ind w:left="2160" w:hanging="360"/>
      </w:pPr>
    </w:lvl>
    <w:lvl w:ilvl="3" w:tplc="8A30C36C">
      <w:start w:val="1"/>
      <w:numFmt w:val="bullet"/>
      <w:lvlText w:val=""/>
      <w:lvlJc w:val="left"/>
      <w:pPr>
        <w:ind w:left="2880" w:hanging="360"/>
      </w:pPr>
    </w:lvl>
    <w:lvl w:ilvl="4" w:tplc="9BFCB6E0">
      <w:start w:val="1"/>
      <w:numFmt w:val="bullet"/>
      <w:lvlText w:val=""/>
      <w:lvlJc w:val="left"/>
      <w:pPr>
        <w:ind w:left="3600" w:hanging="360"/>
      </w:pPr>
    </w:lvl>
    <w:lvl w:ilvl="5" w:tplc="20BE8F4E">
      <w:start w:val="1"/>
      <w:numFmt w:val="bullet"/>
      <w:lvlText w:val=""/>
      <w:lvlJc w:val="left"/>
      <w:pPr>
        <w:ind w:left="4320" w:hanging="360"/>
      </w:pPr>
    </w:lvl>
    <w:lvl w:ilvl="6" w:tplc="4DF03E80">
      <w:start w:val="1"/>
      <w:numFmt w:val="bullet"/>
      <w:lvlText w:val=""/>
      <w:lvlJc w:val="left"/>
      <w:pPr>
        <w:ind w:left="5040" w:hanging="360"/>
      </w:pPr>
    </w:lvl>
    <w:lvl w:ilvl="7" w:tplc="12F49B32">
      <w:start w:val="1"/>
      <w:numFmt w:val="bullet"/>
      <w:lvlText w:val=""/>
      <w:lvlJc w:val="left"/>
      <w:pPr>
        <w:ind w:left="5760" w:hanging="360"/>
      </w:pPr>
    </w:lvl>
    <w:lvl w:ilvl="8" w:tplc="705C1320">
      <w:start w:val="1"/>
      <w:numFmt w:val="bullet"/>
      <w:lvlText w:val=""/>
      <w:lvlJc w:val="left"/>
      <w:pPr>
        <w:ind w:left="6480" w:hanging="360"/>
      </w:pPr>
    </w:lvl>
  </w:abstractNum>
  <w:abstractNum w:abstractNumId="2" w15:restartNumberingAfterBreak="0">
    <w:nsid w:val="52B3747B"/>
    <w:multiLevelType w:val="hybridMultilevel"/>
    <w:tmpl w:val="87C04EF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816AAE"/>
    <w:multiLevelType w:val="hybridMultilevel"/>
    <w:tmpl w:val="ECC8731A"/>
    <w:lvl w:ilvl="0" w:tplc="25D0E81E">
      <w:start w:val="1"/>
      <w:numFmt w:val="decimalEnclosedFullstop"/>
      <w:lvlText w:val="%1"/>
      <w:lvlJc w:val="left"/>
      <w:pPr>
        <w:ind w:left="720" w:hanging="360"/>
      </w:pPr>
    </w:lvl>
    <w:lvl w:ilvl="1" w:tplc="4E5C8198">
      <w:start w:val="1"/>
      <w:numFmt w:val="decimalEnclosedFullstop"/>
      <w:lvlText w:val="%2"/>
      <w:lvlJc w:val="left"/>
      <w:pPr>
        <w:ind w:left="1440" w:hanging="360"/>
      </w:pPr>
    </w:lvl>
    <w:lvl w:ilvl="2" w:tplc="08DADAAA">
      <w:start w:val="1"/>
      <w:numFmt w:val="decimalEnclosedFullstop"/>
      <w:lvlText w:val="%3"/>
      <w:lvlJc w:val="left"/>
      <w:pPr>
        <w:ind w:left="2160" w:hanging="360"/>
      </w:pPr>
    </w:lvl>
    <w:lvl w:ilvl="3" w:tplc="6D667EAA">
      <w:start w:val="1"/>
      <w:numFmt w:val="decimalEnclosedFullstop"/>
      <w:lvlText w:val="%4"/>
      <w:lvlJc w:val="left"/>
      <w:pPr>
        <w:ind w:left="2880" w:hanging="360"/>
      </w:pPr>
    </w:lvl>
    <w:lvl w:ilvl="4" w:tplc="A9FCB74E">
      <w:start w:val="1"/>
      <w:numFmt w:val="decimalEnclosedFullstop"/>
      <w:lvlText w:val="%5"/>
      <w:lvlJc w:val="left"/>
      <w:pPr>
        <w:ind w:left="3600" w:hanging="360"/>
      </w:pPr>
    </w:lvl>
    <w:lvl w:ilvl="5" w:tplc="A6B01A84">
      <w:start w:val="1"/>
      <w:numFmt w:val="decimalEnclosedFullstop"/>
      <w:lvlText w:val="%6"/>
      <w:lvlJc w:val="left"/>
      <w:pPr>
        <w:ind w:left="4320" w:hanging="360"/>
      </w:pPr>
    </w:lvl>
    <w:lvl w:ilvl="6" w:tplc="BFD280DC">
      <w:start w:val="1"/>
      <w:numFmt w:val="decimalEnclosedFullstop"/>
      <w:lvlText w:val="%7"/>
      <w:lvlJc w:val="left"/>
      <w:pPr>
        <w:ind w:left="5040" w:hanging="360"/>
      </w:pPr>
    </w:lvl>
    <w:lvl w:ilvl="7" w:tplc="1324AF34">
      <w:start w:val="1"/>
      <w:numFmt w:val="decimalEnclosedFullstop"/>
      <w:lvlText w:val="%8"/>
      <w:lvlJc w:val="left"/>
      <w:pPr>
        <w:ind w:left="5760" w:hanging="360"/>
      </w:pPr>
    </w:lvl>
    <w:lvl w:ilvl="8" w:tplc="00BEE912">
      <w:start w:val="1"/>
      <w:numFmt w:val="decimalEnclosedFullstop"/>
      <w:lvlText w:val="%9"/>
      <w:lvlJc w:val="left"/>
      <w:pPr>
        <w:ind w:left="6480" w:hanging="360"/>
      </w:pPr>
    </w:lvl>
  </w:abstractNum>
  <w:abstractNum w:abstractNumId="4" w15:restartNumberingAfterBreak="0">
    <w:nsid w:val="68C173A3"/>
    <w:multiLevelType w:val="hybridMultilevel"/>
    <w:tmpl w:val="003EAA8C"/>
    <w:lvl w:ilvl="0" w:tplc="415002C0">
      <w:start w:val="1"/>
      <w:numFmt w:val="bullet"/>
      <w:lvlText w:val="●"/>
      <w:lvlJc w:val="left"/>
      <w:pPr>
        <w:ind w:left="720" w:hanging="360"/>
      </w:pPr>
    </w:lvl>
    <w:lvl w:ilvl="1" w:tplc="E7A4FB7E">
      <w:start w:val="1"/>
      <w:numFmt w:val="bullet"/>
      <w:lvlText w:val="○"/>
      <w:lvlJc w:val="left"/>
      <w:pPr>
        <w:ind w:left="1440" w:hanging="360"/>
      </w:pPr>
    </w:lvl>
    <w:lvl w:ilvl="2" w:tplc="9D4E5294">
      <w:start w:val="1"/>
      <w:numFmt w:val="bullet"/>
      <w:lvlText w:val="■"/>
      <w:lvlJc w:val="left"/>
      <w:pPr>
        <w:ind w:left="2160" w:hanging="360"/>
      </w:pPr>
    </w:lvl>
    <w:lvl w:ilvl="3" w:tplc="767E36F8">
      <w:start w:val="1"/>
      <w:numFmt w:val="bullet"/>
      <w:lvlText w:val="●"/>
      <w:lvlJc w:val="left"/>
      <w:pPr>
        <w:ind w:left="2880" w:hanging="360"/>
      </w:pPr>
    </w:lvl>
    <w:lvl w:ilvl="4" w:tplc="31AC1360">
      <w:start w:val="1"/>
      <w:numFmt w:val="bullet"/>
      <w:lvlText w:val="○"/>
      <w:lvlJc w:val="left"/>
      <w:pPr>
        <w:ind w:left="3600" w:hanging="360"/>
      </w:pPr>
    </w:lvl>
    <w:lvl w:ilvl="5" w:tplc="A5EE1CFE">
      <w:start w:val="1"/>
      <w:numFmt w:val="bullet"/>
      <w:lvlText w:val="■"/>
      <w:lvlJc w:val="left"/>
      <w:pPr>
        <w:ind w:left="4320" w:hanging="360"/>
      </w:pPr>
    </w:lvl>
    <w:lvl w:ilvl="6" w:tplc="B7DAD45C">
      <w:start w:val="1"/>
      <w:numFmt w:val="bullet"/>
      <w:lvlText w:val="●"/>
      <w:lvlJc w:val="left"/>
      <w:pPr>
        <w:ind w:left="5040" w:hanging="360"/>
      </w:pPr>
    </w:lvl>
    <w:lvl w:ilvl="7" w:tplc="643A8EE6">
      <w:start w:val="1"/>
      <w:numFmt w:val="bullet"/>
      <w:lvlText w:val="●"/>
      <w:lvlJc w:val="left"/>
      <w:pPr>
        <w:ind w:left="5760" w:hanging="360"/>
      </w:pPr>
    </w:lvl>
    <w:lvl w:ilvl="8" w:tplc="7BFC1082">
      <w:start w:val="1"/>
      <w:numFmt w:val="bullet"/>
      <w:lvlText w:val="●"/>
      <w:lvlJc w:val="left"/>
      <w:pPr>
        <w:ind w:left="6480" w:hanging="360"/>
      </w:pPr>
    </w:lvl>
  </w:abstractNum>
  <w:abstractNum w:abstractNumId="5" w15:restartNumberingAfterBreak="0">
    <w:nsid w:val="6C984A08"/>
    <w:multiLevelType w:val="hybridMultilevel"/>
    <w:tmpl w:val="5E72A9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lvlOverride w:ilvl="0">
      <w:startOverride w:val="1"/>
    </w:lvlOverride>
  </w:num>
  <w:num w:numId="2">
    <w:abstractNumId w:val="5"/>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87"/>
    <w:rsid w:val="00007E09"/>
    <w:rsid w:val="000273AE"/>
    <w:rsid w:val="000275C9"/>
    <w:rsid w:val="00077FAB"/>
    <w:rsid w:val="0009348E"/>
    <w:rsid w:val="00135CF8"/>
    <w:rsid w:val="00152012"/>
    <w:rsid w:val="00184486"/>
    <w:rsid w:val="001A76AE"/>
    <w:rsid w:val="001B6C5E"/>
    <w:rsid w:val="001C39A2"/>
    <w:rsid w:val="001E37A9"/>
    <w:rsid w:val="001F68DD"/>
    <w:rsid w:val="002042FD"/>
    <w:rsid w:val="002045F0"/>
    <w:rsid w:val="002246A4"/>
    <w:rsid w:val="00232960"/>
    <w:rsid w:val="00260BF5"/>
    <w:rsid w:val="002838F4"/>
    <w:rsid w:val="002A1233"/>
    <w:rsid w:val="002B422B"/>
    <w:rsid w:val="002D074F"/>
    <w:rsid w:val="002E5E5B"/>
    <w:rsid w:val="0032040F"/>
    <w:rsid w:val="00333511"/>
    <w:rsid w:val="003370C3"/>
    <w:rsid w:val="0037563D"/>
    <w:rsid w:val="00381A1E"/>
    <w:rsid w:val="00421811"/>
    <w:rsid w:val="004536B5"/>
    <w:rsid w:val="00456FC3"/>
    <w:rsid w:val="00474D81"/>
    <w:rsid w:val="00495E56"/>
    <w:rsid w:val="004961C9"/>
    <w:rsid w:val="004A5209"/>
    <w:rsid w:val="004B495D"/>
    <w:rsid w:val="004D3E52"/>
    <w:rsid w:val="004E1528"/>
    <w:rsid w:val="004F3BE4"/>
    <w:rsid w:val="0050147B"/>
    <w:rsid w:val="00510687"/>
    <w:rsid w:val="00514C24"/>
    <w:rsid w:val="0052148C"/>
    <w:rsid w:val="00533AE5"/>
    <w:rsid w:val="0057156F"/>
    <w:rsid w:val="00587C2C"/>
    <w:rsid w:val="005A0214"/>
    <w:rsid w:val="005B549E"/>
    <w:rsid w:val="005D60AE"/>
    <w:rsid w:val="005F1D50"/>
    <w:rsid w:val="005F7785"/>
    <w:rsid w:val="00633766"/>
    <w:rsid w:val="0063472F"/>
    <w:rsid w:val="00634CF0"/>
    <w:rsid w:val="006419CD"/>
    <w:rsid w:val="006B3E64"/>
    <w:rsid w:val="006C1B99"/>
    <w:rsid w:val="006C4827"/>
    <w:rsid w:val="006C6BF8"/>
    <w:rsid w:val="006D26F1"/>
    <w:rsid w:val="006F0A44"/>
    <w:rsid w:val="006F5416"/>
    <w:rsid w:val="006F57CD"/>
    <w:rsid w:val="006F761A"/>
    <w:rsid w:val="00700759"/>
    <w:rsid w:val="00721B80"/>
    <w:rsid w:val="007326AC"/>
    <w:rsid w:val="007345D3"/>
    <w:rsid w:val="00734F6A"/>
    <w:rsid w:val="00750FB4"/>
    <w:rsid w:val="00755BC5"/>
    <w:rsid w:val="00783927"/>
    <w:rsid w:val="00784EC3"/>
    <w:rsid w:val="007863E6"/>
    <w:rsid w:val="007B2408"/>
    <w:rsid w:val="007F79E2"/>
    <w:rsid w:val="008240F4"/>
    <w:rsid w:val="00831BF6"/>
    <w:rsid w:val="00842792"/>
    <w:rsid w:val="00842E5F"/>
    <w:rsid w:val="0084364C"/>
    <w:rsid w:val="00852351"/>
    <w:rsid w:val="00863C5E"/>
    <w:rsid w:val="008768A0"/>
    <w:rsid w:val="008825B5"/>
    <w:rsid w:val="00893F74"/>
    <w:rsid w:val="008B2035"/>
    <w:rsid w:val="008C6AAB"/>
    <w:rsid w:val="008E5DC5"/>
    <w:rsid w:val="008F1744"/>
    <w:rsid w:val="00902F5C"/>
    <w:rsid w:val="009424EC"/>
    <w:rsid w:val="00942FF7"/>
    <w:rsid w:val="00967821"/>
    <w:rsid w:val="00986385"/>
    <w:rsid w:val="00993D63"/>
    <w:rsid w:val="009B0AC1"/>
    <w:rsid w:val="009C1FEC"/>
    <w:rsid w:val="009D3363"/>
    <w:rsid w:val="009E2F43"/>
    <w:rsid w:val="009E50ED"/>
    <w:rsid w:val="00A1163F"/>
    <w:rsid w:val="00A353AD"/>
    <w:rsid w:val="00A45CCC"/>
    <w:rsid w:val="00A8260E"/>
    <w:rsid w:val="00A83EF6"/>
    <w:rsid w:val="00AB039D"/>
    <w:rsid w:val="00AB3987"/>
    <w:rsid w:val="00AD3BC6"/>
    <w:rsid w:val="00AF1533"/>
    <w:rsid w:val="00B12A83"/>
    <w:rsid w:val="00B14551"/>
    <w:rsid w:val="00B1582A"/>
    <w:rsid w:val="00B301F5"/>
    <w:rsid w:val="00B360DA"/>
    <w:rsid w:val="00B4304A"/>
    <w:rsid w:val="00B673E1"/>
    <w:rsid w:val="00B93D42"/>
    <w:rsid w:val="00BA02FB"/>
    <w:rsid w:val="00C378B7"/>
    <w:rsid w:val="00C67E66"/>
    <w:rsid w:val="00C7630D"/>
    <w:rsid w:val="00C859FA"/>
    <w:rsid w:val="00C96BA8"/>
    <w:rsid w:val="00CC0219"/>
    <w:rsid w:val="00CC21F7"/>
    <w:rsid w:val="00CE6F08"/>
    <w:rsid w:val="00D057E9"/>
    <w:rsid w:val="00D067D5"/>
    <w:rsid w:val="00D36801"/>
    <w:rsid w:val="00D7645C"/>
    <w:rsid w:val="00D77883"/>
    <w:rsid w:val="00DB1222"/>
    <w:rsid w:val="00DB7235"/>
    <w:rsid w:val="00DC5E67"/>
    <w:rsid w:val="00DE314F"/>
    <w:rsid w:val="00DE71DD"/>
    <w:rsid w:val="00E07467"/>
    <w:rsid w:val="00E1159B"/>
    <w:rsid w:val="00E23702"/>
    <w:rsid w:val="00E24E1A"/>
    <w:rsid w:val="00E44C90"/>
    <w:rsid w:val="00E5265D"/>
    <w:rsid w:val="00E75E5A"/>
    <w:rsid w:val="00E86B20"/>
    <w:rsid w:val="00EB0A70"/>
    <w:rsid w:val="00EC76F4"/>
    <w:rsid w:val="00ED3415"/>
    <w:rsid w:val="00EE3D81"/>
    <w:rsid w:val="00EE7258"/>
    <w:rsid w:val="00F04D50"/>
    <w:rsid w:val="00F1068C"/>
    <w:rsid w:val="00F43314"/>
    <w:rsid w:val="00F54D99"/>
    <w:rsid w:val="00F634C7"/>
    <w:rsid w:val="00FB1AD7"/>
    <w:rsid w:val="00FB471C"/>
    <w:rsid w:val="00FD1D4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44589"/>
  <w15:docId w15:val="{F6F63B7D-2130-4006-BFA6-D0F4FE57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ml-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rial Unicode MS"/>
    </w:rPr>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E0746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5DC5"/>
    <w:rPr>
      <w:color w:val="605E5C"/>
      <w:shd w:val="clear" w:color="auto" w:fill="E1DFDD"/>
    </w:rPr>
  </w:style>
  <w:style w:type="paragraph" w:styleId="Header">
    <w:name w:val="header"/>
    <w:basedOn w:val="Normal"/>
    <w:link w:val="HeaderChar"/>
    <w:uiPriority w:val="99"/>
    <w:unhideWhenUsed/>
    <w:rsid w:val="00842E5F"/>
    <w:pPr>
      <w:tabs>
        <w:tab w:val="center" w:pos="4680"/>
        <w:tab w:val="right" w:pos="9360"/>
      </w:tabs>
      <w:spacing w:before="0" w:after="0"/>
    </w:pPr>
  </w:style>
  <w:style w:type="character" w:customStyle="1" w:styleId="HeaderChar">
    <w:name w:val="Header Char"/>
    <w:basedOn w:val="DefaultParagraphFont"/>
    <w:link w:val="Header"/>
    <w:uiPriority w:val="99"/>
    <w:rsid w:val="00842E5F"/>
    <w:rPr>
      <w:rFonts w:cs="Arial Unicode MS"/>
    </w:rPr>
  </w:style>
  <w:style w:type="paragraph" w:styleId="Footer">
    <w:name w:val="footer"/>
    <w:basedOn w:val="Normal"/>
    <w:link w:val="FooterChar"/>
    <w:uiPriority w:val="99"/>
    <w:unhideWhenUsed/>
    <w:rsid w:val="00842E5F"/>
    <w:pPr>
      <w:tabs>
        <w:tab w:val="center" w:pos="4680"/>
        <w:tab w:val="right" w:pos="9360"/>
      </w:tabs>
      <w:spacing w:before="0" w:after="0"/>
    </w:pPr>
  </w:style>
  <w:style w:type="character" w:customStyle="1" w:styleId="FooterChar">
    <w:name w:val="Footer Char"/>
    <w:basedOn w:val="DefaultParagraphFont"/>
    <w:link w:val="Footer"/>
    <w:uiPriority w:val="99"/>
    <w:rsid w:val="00842E5F"/>
    <w:rPr>
      <w:rFonts w:cs="Arial Unicode MS"/>
    </w:rPr>
  </w:style>
  <w:style w:type="character" w:styleId="LineNumber">
    <w:name w:val="line number"/>
    <w:basedOn w:val="DefaultParagraphFont"/>
    <w:uiPriority w:val="99"/>
    <w:semiHidden/>
    <w:unhideWhenUsed/>
    <w:rsid w:val="006419CD"/>
  </w:style>
  <w:style w:type="character" w:styleId="CommentReference">
    <w:name w:val="annotation reference"/>
    <w:basedOn w:val="DefaultParagraphFont"/>
    <w:uiPriority w:val="99"/>
    <w:semiHidden/>
    <w:unhideWhenUsed/>
    <w:rsid w:val="006419CD"/>
    <w:rPr>
      <w:sz w:val="16"/>
      <w:szCs w:val="16"/>
    </w:rPr>
  </w:style>
  <w:style w:type="paragraph" w:styleId="CommentText">
    <w:name w:val="annotation text"/>
    <w:basedOn w:val="Normal"/>
    <w:link w:val="CommentTextChar"/>
    <w:uiPriority w:val="99"/>
    <w:unhideWhenUsed/>
    <w:rsid w:val="006419CD"/>
  </w:style>
  <w:style w:type="character" w:customStyle="1" w:styleId="CommentTextChar">
    <w:name w:val="Comment Text Char"/>
    <w:basedOn w:val="DefaultParagraphFont"/>
    <w:link w:val="CommentText"/>
    <w:uiPriority w:val="99"/>
    <w:rsid w:val="006419CD"/>
    <w:rPr>
      <w:rFonts w:cs="Arial Unicode MS"/>
    </w:rPr>
  </w:style>
  <w:style w:type="paragraph" w:styleId="CommentSubject">
    <w:name w:val="annotation subject"/>
    <w:basedOn w:val="CommentText"/>
    <w:next w:val="CommentText"/>
    <w:link w:val="CommentSubjectChar"/>
    <w:uiPriority w:val="99"/>
    <w:semiHidden/>
    <w:unhideWhenUsed/>
    <w:rsid w:val="006419CD"/>
    <w:rPr>
      <w:b/>
      <w:bCs/>
    </w:rPr>
  </w:style>
  <w:style w:type="character" w:customStyle="1" w:styleId="CommentSubjectChar">
    <w:name w:val="Comment Subject Char"/>
    <w:basedOn w:val="CommentTextChar"/>
    <w:link w:val="CommentSubject"/>
    <w:uiPriority w:val="99"/>
    <w:semiHidden/>
    <w:rsid w:val="006419CD"/>
    <w:rPr>
      <w:rFonts w:cs="Arial Unicode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hazadv.2023.100392" TargetMode="External"/><Relationship Id="rId21" Type="http://schemas.openxmlformats.org/officeDocument/2006/relationships/chart" Target="charts/chart7.xml"/><Relationship Id="rId42" Type="http://schemas.openxmlformats.org/officeDocument/2006/relationships/hyperlink" Target="https://doi.org/10.1021/es2031505" TargetMode="External"/><Relationship Id="rId47" Type="http://schemas.openxmlformats.org/officeDocument/2006/relationships/hyperlink" Target="https://doi.org/10.1016/j.scitotenv.2016.10.213" TargetMode="External"/><Relationship Id="rId63" Type="http://schemas.openxmlformats.org/officeDocument/2006/relationships/hyperlink" Target="https://doi.org/10.1016/j.ecoenv.2022.11393"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1016/j.marpolbul.2011.05.030"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doi.org/10.1016/j.jenvman.2019.109739" TargetMode="External"/><Relationship Id="rId37" Type="http://schemas.openxmlformats.org/officeDocument/2006/relationships/hyperlink" Target="https://doi.org/10.1016/j.marpolbul.2021.112982" TargetMode="External"/><Relationship Id="rId40" Type="http://schemas.openxmlformats.org/officeDocument/2006/relationships/hyperlink" Target="https://doi.org/10.1126/sciadv.1700782" TargetMode="External"/><Relationship Id="rId45" Type="http://schemas.openxmlformats.org/officeDocument/2006/relationships/hyperlink" Target="https://doi.org/10.1016/j.spc.2017.11.003" TargetMode="External"/><Relationship Id="rId53" Type="http://schemas.openxmlformats.org/officeDocument/2006/relationships/hyperlink" Target="https://doi.org/10.1016/j.heliyon.2023.e19789" TargetMode="External"/><Relationship Id="rId58" Type="http://schemas.openxmlformats.org/officeDocument/2006/relationships/hyperlink" Target="https://doi.org/10.3390/fishes8090432"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016/j.envpol.2017.11.075" TargetMode="External"/><Relationship Id="rId19" Type="http://schemas.openxmlformats.org/officeDocument/2006/relationships/image" Target="media/image6.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hyperlink" Target="https://doi.org/10.1007/s13369-020-04402-z" TargetMode="External"/><Relationship Id="rId30" Type="http://schemas.openxmlformats.org/officeDocument/2006/relationships/hyperlink" Target="http://dx.doi.org/10.3389/fmars.2022.906491" TargetMode="External"/><Relationship Id="rId35" Type="http://schemas.openxmlformats.org/officeDocument/2006/relationships/hyperlink" Target="https://doi.org/10.1016/j.envpol.2016.05.018" TargetMode="External"/><Relationship Id="rId43" Type="http://schemas.openxmlformats.org/officeDocument/2006/relationships/hyperlink" Target="https://doi.org/10.1016/j.jclepro.2024.141427" TargetMode="External"/><Relationship Id="rId48" Type="http://schemas.openxmlformats.org/officeDocument/2006/relationships/hyperlink" Target="https://doi.org/10.1016/j.powtec.2022.117960" TargetMode="External"/><Relationship Id="rId56" Type="http://schemas.openxmlformats.org/officeDocument/2006/relationships/hyperlink" Target="https://doi.org/10.1016/j.marpolbul.2017.06.007"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016/j.heliyon.2023.e1458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9.png"/><Relationship Id="rId33" Type="http://schemas.openxmlformats.org/officeDocument/2006/relationships/hyperlink" Target="https://doi.org/10.1016/j.chemosphere.2021.129989" TargetMode="External"/><Relationship Id="rId38" Type="http://schemas.openxmlformats.org/officeDocument/2006/relationships/hyperlink" Target="https://doi.org/10.1071/EN14172" TargetMode="External"/><Relationship Id="rId46" Type="http://schemas.openxmlformats.org/officeDocument/2006/relationships/hyperlink" Target="https://doi.org/10.1016/j.chemosphere.2022.133979" TargetMode="External"/><Relationship Id="rId59" Type="http://schemas.openxmlformats.org/officeDocument/2006/relationships/hyperlink" Target="https://doi.org/10.1016/j.envpol.2016.12.038" TargetMode="External"/><Relationship Id="rId67" Type="http://schemas.openxmlformats.org/officeDocument/2006/relationships/footer" Target="footer2.xml"/><Relationship Id="rId20" Type="http://schemas.openxmlformats.org/officeDocument/2006/relationships/chart" Target="charts/chart6.xml"/><Relationship Id="rId41" Type="http://schemas.openxmlformats.org/officeDocument/2006/relationships/hyperlink" Target="https://doi.org/10.1029/2018JC014719" TargetMode="External"/><Relationship Id="rId54" Type="http://schemas.openxmlformats.org/officeDocument/2006/relationships/hyperlink" Target="https://doi.org/10.1016/j.envpol.2016.04.054" TargetMode="External"/><Relationship Id="rId62" Type="http://schemas.openxmlformats.org/officeDocument/2006/relationships/hyperlink" Target="https://doi.org/10.1007/s11356-021-15338-8"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microsoft.com/office/2007/relationships/hdphoto" Target="media/hdphoto2.wdp"/><Relationship Id="rId28" Type="http://schemas.openxmlformats.org/officeDocument/2006/relationships/hyperlink" Target="https://doi.org/10.1016/j.marpolbul.2023.115433" TargetMode="External"/><Relationship Id="rId36" Type="http://schemas.openxmlformats.org/officeDocument/2006/relationships/hyperlink" Target="https://doi.org/10.1016/j.jconhyd.2024.104367" TargetMode="External"/><Relationship Id="rId49" Type="http://schemas.openxmlformats.org/officeDocument/2006/relationships/hyperlink" Target="https://doi.org/10.1016/j.jhazmat.2020.124967" TargetMode="External"/><Relationship Id="rId57" Type="http://schemas.openxmlformats.org/officeDocument/2006/relationships/hyperlink" Target="https://doi.org/10.3389/fmars.2018.00252" TargetMode="External"/><Relationship Id="rId10" Type="http://schemas.microsoft.com/office/2007/relationships/hdphoto" Target="media/hdphoto1.wdp"/><Relationship Id="rId31" Type="http://schemas.openxmlformats.org/officeDocument/2006/relationships/hyperlink" Target="https://doi.org/10.1007/s10661-017-6305-8" TargetMode="External"/><Relationship Id="rId44" Type="http://schemas.openxmlformats.org/officeDocument/2006/relationships/hyperlink" Target="https://doi.org/10.1016/j.envpol.2016.11.055" TargetMode="External"/><Relationship Id="rId52" Type="http://schemas.openxmlformats.org/officeDocument/2006/relationships/hyperlink" Target="https://doi.org/10.1371/journal.pone.0240792" TargetMode="External"/><Relationship Id="rId60" Type="http://schemas.openxmlformats.org/officeDocument/2006/relationships/hyperlink" Target="https://doi.org/10.1016/j.scitotenv.2021.147076"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5.xml"/><Relationship Id="rId39" Type="http://schemas.openxmlformats.org/officeDocument/2006/relationships/hyperlink" Target="https://doi.org/10.1016/j.eti.2021.101798" TargetMode="External"/><Relationship Id="rId34" Type="http://schemas.openxmlformats.org/officeDocument/2006/relationships/hyperlink" Target="https://doi.org/10.1007/s00267-017-0947-8" TargetMode="External"/><Relationship Id="rId50" Type="http://schemas.openxmlformats.org/officeDocument/2006/relationships/hyperlink" Target="https://doi.org/10.1016/j.envpol.2019.01.067" TargetMode="External"/><Relationship Id="rId55" Type="http://schemas.openxmlformats.org/officeDocument/2006/relationships/hyperlink" Target="https://doi.org/10.1016/j.scitotenv.2022.15508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icroplastics\size%20classific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icroplastics\size%20classific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CE-44D3-9C39-EA34234EE2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CE-44D3-9C39-EA34234EE2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'fiber fragment'!$O$8:$O$9</c:f>
              <c:strCache>
                <c:ptCount val="2"/>
                <c:pt idx="0">
                  <c:v>fibers </c:v>
                </c:pt>
                <c:pt idx="1">
                  <c:v>Fragments</c:v>
                </c:pt>
              </c:strCache>
            </c:strRef>
          </c:cat>
          <c:val>
            <c:numRef>
              <c:f>'fiber fragment'!$P$8:$P$9</c:f>
              <c:numCache>
                <c:formatCode>General</c:formatCode>
                <c:ptCount val="2"/>
                <c:pt idx="0">
                  <c:v>26</c:v>
                </c:pt>
                <c:pt idx="1">
                  <c:v>3</c:v>
                </c:pt>
              </c:numCache>
            </c:numRef>
          </c:val>
          <c:extLst>
            <c:ext xmlns:c16="http://schemas.microsoft.com/office/drawing/2014/chart" uri="{C3380CC4-5D6E-409C-BE32-E72D297353CC}">
              <c16:uniqueId val="{00000004-8FCE-44D3-9C39-EA34234EE2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23-4DF2-BCE8-FE21CFCE1C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23-4DF2-BCE8-FE21CFCE1C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percentage!$G$70:$G$71</c:f>
              <c:strCache>
                <c:ptCount val="2"/>
                <c:pt idx="0">
                  <c:v>Fibers</c:v>
                </c:pt>
                <c:pt idx="1">
                  <c:v>Fragments</c:v>
                </c:pt>
              </c:strCache>
            </c:strRef>
          </c:cat>
          <c:val>
            <c:numRef>
              <c:f>percentage!$H$70:$H$71</c:f>
              <c:numCache>
                <c:formatCode>General</c:formatCode>
                <c:ptCount val="2"/>
                <c:pt idx="0">
                  <c:v>18</c:v>
                </c:pt>
                <c:pt idx="1">
                  <c:v>3</c:v>
                </c:pt>
              </c:numCache>
            </c:numRef>
          </c:val>
          <c:extLst>
            <c:ext xmlns:c16="http://schemas.microsoft.com/office/drawing/2014/chart" uri="{C3380CC4-5D6E-409C-BE32-E72D297353CC}">
              <c16:uniqueId val="{00000004-2E23-4DF2-BCE8-FE21CFCE1C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784-43CD-ADCA-AE7D28370A6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784-43CD-ADCA-AE7D28370A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percentage!$G$89:$G$90</c:f>
              <c:strCache>
                <c:ptCount val="2"/>
                <c:pt idx="0">
                  <c:v>Fibers</c:v>
                </c:pt>
                <c:pt idx="1">
                  <c:v>Fragments</c:v>
                </c:pt>
              </c:strCache>
            </c:strRef>
          </c:cat>
          <c:val>
            <c:numRef>
              <c:f>percentage!$H$89:$H$90</c:f>
              <c:numCache>
                <c:formatCode>General</c:formatCode>
                <c:ptCount val="2"/>
                <c:pt idx="0">
                  <c:v>20</c:v>
                </c:pt>
                <c:pt idx="1">
                  <c:v>2</c:v>
                </c:pt>
              </c:numCache>
            </c:numRef>
          </c:val>
          <c:extLst>
            <c:ext xmlns:c16="http://schemas.microsoft.com/office/drawing/2014/chart" uri="{C3380CC4-5D6E-409C-BE32-E72D297353CC}">
              <c16:uniqueId val="{00000004-3784-43CD-ADCA-AE7D28370A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BAR</a:t>
            </a:r>
            <a:r>
              <a:rPr lang="en-IN" sz="1200" baseline="0">
                <a:solidFill>
                  <a:schemeClr val="tx1"/>
                </a:solidFill>
                <a:latin typeface="Times New Roman" panose="02020603050405020304" pitchFamily="18" charset="0"/>
                <a:cs typeface="Times New Roman" panose="02020603050405020304" pitchFamily="18" charset="0"/>
              </a:rPr>
              <a:t> DIAGRAM SHOWING COLOUR COMPOSITION OF MPs</a:t>
            </a:r>
            <a:endParaRPr lang="en-IN"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'[(2).xlsx]Sheet1'!$B$29</c:f>
              <c:strCache>
                <c:ptCount val="1"/>
                <c:pt idx="0">
                  <c:v>BLUE</c:v>
                </c:pt>
              </c:strCache>
            </c:strRef>
          </c:tx>
          <c:spPr>
            <a:solidFill>
              <a:srgbClr val="0070C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1-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2-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'[(2).xlsx]Sheet1'!$C$29:$G$29</c:f>
              <c:numCache>
                <c:formatCode>General</c:formatCode>
                <c:ptCount val="5"/>
                <c:pt idx="0">
                  <c:v>4</c:v>
                </c:pt>
                <c:pt idx="1">
                  <c:v>0</c:v>
                </c:pt>
                <c:pt idx="2">
                  <c:v>7</c:v>
                </c:pt>
                <c:pt idx="3">
                  <c:v>0</c:v>
                </c:pt>
              </c:numCache>
            </c:numRef>
          </c:val>
          <c:extLst>
            <c:ext xmlns:c16="http://schemas.microsoft.com/office/drawing/2014/chart" uri="{C3380CC4-5D6E-409C-BE32-E72D297353CC}">
              <c16:uniqueId val="{00000003-948B-4D03-ACA2-DE7DC3E229B0}"/>
            </c:ext>
          </c:extLst>
        </c:ser>
        <c:ser>
          <c:idx val="1"/>
          <c:order val="1"/>
          <c:tx>
            <c:strRef>
              <c:f>'[(2).xlsx]Sheet1'!$B$30</c:f>
              <c:strCache>
                <c:ptCount val="1"/>
                <c:pt idx="0">
                  <c:v>GREEN</c:v>
                </c:pt>
              </c:strCache>
            </c:strRef>
          </c:tx>
          <c:spPr>
            <a:solidFill>
              <a:srgbClr val="00B05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5-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6-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'[(2).xlsx]Sheet1'!$C$30:$G$30</c:f>
              <c:numCache>
                <c:formatCode>General</c:formatCode>
                <c:ptCount val="5"/>
                <c:pt idx="0">
                  <c:v>2</c:v>
                </c:pt>
                <c:pt idx="1">
                  <c:v>0</c:v>
                </c:pt>
                <c:pt idx="2">
                  <c:v>3</c:v>
                </c:pt>
                <c:pt idx="3">
                  <c:v>0</c:v>
                </c:pt>
              </c:numCache>
            </c:numRef>
          </c:val>
          <c:extLst>
            <c:ext xmlns:c16="http://schemas.microsoft.com/office/drawing/2014/chart" uri="{C3380CC4-5D6E-409C-BE32-E72D297353CC}">
              <c16:uniqueId val="{00000007-948B-4D03-ACA2-DE7DC3E229B0}"/>
            </c:ext>
          </c:extLst>
        </c:ser>
        <c:ser>
          <c:idx val="2"/>
          <c:order val="2"/>
          <c:tx>
            <c:strRef>
              <c:f>'[(2).xlsx]Sheet1'!$B$31</c:f>
              <c:strCache>
                <c:ptCount val="1"/>
                <c:pt idx="0">
                  <c:v>RED</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9-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'[(2).xlsx]Sheet1'!$C$31:$G$31</c:f>
              <c:numCache>
                <c:formatCode>General</c:formatCode>
                <c:ptCount val="5"/>
                <c:pt idx="0">
                  <c:v>6</c:v>
                </c:pt>
                <c:pt idx="1">
                  <c:v>0</c:v>
                </c:pt>
                <c:pt idx="2">
                  <c:v>5</c:v>
                </c:pt>
                <c:pt idx="3">
                  <c:v>0</c:v>
                </c:pt>
              </c:numCache>
            </c:numRef>
          </c:val>
          <c:extLst>
            <c:ext xmlns:c16="http://schemas.microsoft.com/office/drawing/2014/chart" uri="{C3380CC4-5D6E-409C-BE32-E72D297353CC}">
              <c16:uniqueId val="{0000000A-948B-4D03-ACA2-DE7DC3E229B0}"/>
            </c:ext>
          </c:extLst>
        </c:ser>
        <c:ser>
          <c:idx val="3"/>
          <c:order val="3"/>
          <c:tx>
            <c:strRef>
              <c:f>'[(2).xlsx]Sheet1'!$B$32</c:f>
              <c:strCache>
                <c:ptCount val="1"/>
                <c:pt idx="0">
                  <c:v>BLACK</c:v>
                </c:pt>
              </c:strCache>
            </c:strRef>
          </c:tx>
          <c:spPr>
            <a:solidFill>
              <a:schemeClr val="tx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C-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D-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'[(2).xlsx]Sheet1'!$C$32:$G$32</c:f>
              <c:numCache>
                <c:formatCode>General</c:formatCode>
                <c:ptCount val="5"/>
                <c:pt idx="0">
                  <c:v>3</c:v>
                </c:pt>
                <c:pt idx="1">
                  <c:v>0</c:v>
                </c:pt>
                <c:pt idx="2">
                  <c:v>6</c:v>
                </c:pt>
                <c:pt idx="3">
                  <c:v>0</c:v>
                </c:pt>
              </c:numCache>
            </c:numRef>
          </c:val>
          <c:extLst>
            <c:ext xmlns:c16="http://schemas.microsoft.com/office/drawing/2014/chart" uri="{C3380CC4-5D6E-409C-BE32-E72D297353CC}">
              <c16:uniqueId val="{0000000E-948B-4D03-ACA2-DE7DC3E229B0}"/>
            </c:ext>
          </c:extLst>
        </c:ser>
        <c:ser>
          <c:idx val="4"/>
          <c:order val="4"/>
          <c:tx>
            <c:strRef>
              <c:f>'[(2).xlsx]Sheet1'!$B$33</c:f>
              <c:strCache>
                <c:ptCount val="1"/>
                <c:pt idx="0">
                  <c:v>TRANSPARENT</c:v>
                </c:pt>
              </c:strCache>
            </c:strRef>
          </c:tx>
          <c:spPr>
            <a:solidFill>
              <a:schemeClr val="bg2">
                <a:lumMod val="9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F-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'[(2).xlsx]Sheet1'!$C$33:$G$33</c:f>
              <c:numCache>
                <c:formatCode>General</c:formatCode>
                <c:ptCount val="5"/>
                <c:pt idx="0">
                  <c:v>5</c:v>
                </c:pt>
                <c:pt idx="1">
                  <c:v>2</c:v>
                </c:pt>
                <c:pt idx="2">
                  <c:v>5</c:v>
                </c:pt>
                <c:pt idx="3">
                  <c:v>3</c:v>
                </c:pt>
              </c:numCache>
            </c:numRef>
          </c:val>
          <c:extLst>
            <c:ext xmlns:c16="http://schemas.microsoft.com/office/drawing/2014/chart" uri="{C3380CC4-5D6E-409C-BE32-E72D297353CC}">
              <c16:uniqueId val="{00000010-948B-4D03-ACA2-DE7DC3E229B0}"/>
            </c:ext>
          </c:extLst>
        </c:ser>
        <c:dLbls>
          <c:showLegendKey val="0"/>
          <c:showVal val="0"/>
          <c:showCatName val="0"/>
          <c:showSerName val="0"/>
          <c:showPercent val="0"/>
          <c:showBubbleSize val="0"/>
        </c:dLbls>
        <c:gapWidth val="100"/>
        <c:overlap val="-24"/>
        <c:axId val="1382868096"/>
        <c:axId val="1382868576"/>
      </c:barChart>
      <c:catAx>
        <c:axId val="1382868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82868576"/>
        <c:crosses val="autoZero"/>
        <c:auto val="1"/>
        <c:lblAlgn val="ctr"/>
        <c:lblOffset val="100"/>
        <c:noMultiLvlLbl val="0"/>
      </c:catAx>
      <c:valAx>
        <c:axId val="1382868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828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BAR</a:t>
            </a:r>
            <a:r>
              <a:rPr lang="en-IN" sz="1200" baseline="0">
                <a:solidFill>
                  <a:sysClr val="windowText" lastClr="000000"/>
                </a:solidFill>
                <a:latin typeface="Times New Roman" panose="02020603050405020304" pitchFamily="18" charset="0"/>
                <a:cs typeface="Times New Roman" panose="02020603050405020304" pitchFamily="18" charset="0"/>
              </a:rPr>
              <a:t> DIAGRAM SHOWING COLOUR COMPOSITION OF MPs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'[(2).xlsx]Sheet1'!$B$21</c:f>
              <c:strCache>
                <c:ptCount val="1"/>
                <c:pt idx="0">
                  <c:v>BLUE</c:v>
                </c:pt>
              </c:strCache>
            </c:strRef>
          </c:tx>
          <c:spPr>
            <a:solidFill>
              <a:srgbClr val="0070C0"/>
            </a:soli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01-F39C-4EBB-BBF8-221199BD0AB7}"/>
                </c:ext>
              </c:extLst>
            </c:dLbl>
            <c:dLbl>
              <c:idx val="2"/>
              <c:layout>
                <c:manualLayout>
                  <c:x val="-2.7777777777777779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3-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'[(2).xlsx]Sheet1'!$C$21:$G$21</c:f>
              <c:numCache>
                <c:formatCode>General</c:formatCode>
                <c:ptCount val="5"/>
                <c:pt idx="0">
                  <c:v>5</c:v>
                </c:pt>
                <c:pt idx="1">
                  <c:v>0</c:v>
                </c:pt>
                <c:pt idx="2">
                  <c:v>4</c:v>
                </c:pt>
                <c:pt idx="3">
                  <c:v>0</c:v>
                </c:pt>
              </c:numCache>
            </c:numRef>
          </c:val>
          <c:extLst>
            <c:ext xmlns:c16="http://schemas.microsoft.com/office/drawing/2014/chart" uri="{C3380CC4-5D6E-409C-BE32-E72D297353CC}">
              <c16:uniqueId val="{00000004-F39C-4EBB-BBF8-221199BD0AB7}"/>
            </c:ext>
          </c:extLst>
        </c:ser>
        <c:ser>
          <c:idx val="1"/>
          <c:order val="1"/>
          <c:tx>
            <c:strRef>
              <c:f>'[(2).xlsx]Sheet1'!$B$22</c:f>
              <c:strCache>
                <c:ptCount val="1"/>
                <c:pt idx="0">
                  <c:v>GREEN</c:v>
                </c:pt>
              </c:strCache>
            </c:strRef>
          </c:tx>
          <c:spPr>
            <a:solidFill>
              <a:srgbClr val="00B05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06-F39C-4EBB-BBF8-221199BD0AB7}"/>
                </c:ext>
              </c:extLst>
            </c:dLbl>
            <c:dLbl>
              <c:idx val="2"/>
              <c:layout>
                <c:manualLayout>
                  <c:x val="-1.0185067526415994E-16"/>
                  <c:y val="-4.71198064030305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8-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'[(2).xlsx]Sheet1'!$C$22:$G$22</c:f>
              <c:numCache>
                <c:formatCode>General</c:formatCode>
                <c:ptCount val="5"/>
                <c:pt idx="0">
                  <c:v>0</c:v>
                </c:pt>
                <c:pt idx="1">
                  <c:v>0</c:v>
                </c:pt>
                <c:pt idx="2">
                  <c:v>3</c:v>
                </c:pt>
                <c:pt idx="3">
                  <c:v>0</c:v>
                </c:pt>
              </c:numCache>
            </c:numRef>
          </c:val>
          <c:extLst>
            <c:ext xmlns:c16="http://schemas.microsoft.com/office/drawing/2014/chart" uri="{C3380CC4-5D6E-409C-BE32-E72D297353CC}">
              <c16:uniqueId val="{00000009-F39C-4EBB-BBF8-221199BD0AB7}"/>
            </c:ext>
          </c:extLst>
        </c:ser>
        <c:ser>
          <c:idx val="2"/>
          <c:order val="2"/>
          <c:tx>
            <c:strRef>
              <c:f>'[(2).xlsx]Sheet1'!$B$23</c:f>
              <c:strCache>
                <c:ptCount val="1"/>
                <c:pt idx="0">
                  <c:v>RED</c:v>
                </c:pt>
              </c:strCache>
            </c:strRef>
          </c:tx>
          <c:spPr>
            <a:solidFill>
              <a:srgbClr val="FF0000"/>
            </a:solidFill>
            <a:ln>
              <a:noFill/>
            </a:ln>
            <a:effectLst/>
          </c:spPr>
          <c:invertIfNegative val="0"/>
          <c:dLbls>
            <c:dLbl>
              <c:idx val="0"/>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9C-4EBB-BBF8-221199BD0AB7}"/>
                </c:ext>
              </c:extLst>
            </c:dLbl>
            <c:dLbl>
              <c:idx val="1"/>
              <c:layout>
                <c:manualLayout>
                  <c:x val="0"/>
                  <c:y val="1.7298410615339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9C-4EBB-BBF8-221199BD0AB7}"/>
                </c:ext>
              </c:extLst>
            </c:dLbl>
            <c:dLbl>
              <c:idx val="2"/>
              <c:layout>
                <c:manualLayout>
                  <c:x val="-5.5555555555556572E-3"/>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D-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'[(2).xlsx]Sheet1'!$C$23:$G$23</c:f>
              <c:numCache>
                <c:formatCode>General</c:formatCode>
                <c:ptCount val="5"/>
                <c:pt idx="0">
                  <c:v>8</c:v>
                </c:pt>
                <c:pt idx="1">
                  <c:v>1</c:v>
                </c:pt>
                <c:pt idx="2">
                  <c:v>3</c:v>
                </c:pt>
                <c:pt idx="3">
                  <c:v>0</c:v>
                </c:pt>
              </c:numCache>
            </c:numRef>
          </c:val>
          <c:extLst>
            <c:ext xmlns:c16="http://schemas.microsoft.com/office/drawing/2014/chart" uri="{C3380CC4-5D6E-409C-BE32-E72D297353CC}">
              <c16:uniqueId val="{0000000E-F39C-4EBB-BBF8-221199BD0AB7}"/>
            </c:ext>
          </c:extLst>
        </c:ser>
        <c:ser>
          <c:idx val="3"/>
          <c:order val="3"/>
          <c:tx>
            <c:strRef>
              <c:f>'[(2).xlsx]Sheet1'!$B$24</c:f>
              <c:strCache>
                <c:ptCount val="1"/>
                <c:pt idx="0">
                  <c:v>BLACK</c:v>
                </c:pt>
              </c:strCache>
            </c:strRef>
          </c:tx>
          <c:spPr>
            <a:solidFill>
              <a:schemeClr val="tx1"/>
            </a:solidFill>
            <a:ln>
              <a:noFill/>
            </a:ln>
            <a:effectLst/>
          </c:spPr>
          <c:invertIfNegative val="0"/>
          <c:dLbls>
            <c:dLbl>
              <c:idx val="0"/>
              <c:layout>
                <c:manualLayout>
                  <c:x val="-2.5462668816039986E-17"/>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10-F39C-4EBB-BBF8-221199BD0AB7}"/>
                </c:ext>
              </c:extLst>
            </c:dLbl>
            <c:dLbl>
              <c:idx val="2"/>
              <c:layout>
                <c:manualLayout>
                  <c:x val="0"/>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12-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'[(2).xlsx]Sheet1'!$C$24:$G$24</c:f>
              <c:numCache>
                <c:formatCode>General</c:formatCode>
                <c:ptCount val="5"/>
                <c:pt idx="0">
                  <c:v>2</c:v>
                </c:pt>
                <c:pt idx="1">
                  <c:v>0</c:v>
                </c:pt>
                <c:pt idx="2">
                  <c:v>7</c:v>
                </c:pt>
                <c:pt idx="3">
                  <c:v>0</c:v>
                </c:pt>
              </c:numCache>
            </c:numRef>
          </c:val>
          <c:extLst>
            <c:ext xmlns:c16="http://schemas.microsoft.com/office/drawing/2014/chart" uri="{C3380CC4-5D6E-409C-BE32-E72D297353CC}">
              <c16:uniqueId val="{00000013-F39C-4EBB-BBF8-221199BD0AB7}"/>
            </c:ext>
          </c:extLst>
        </c:ser>
        <c:ser>
          <c:idx val="4"/>
          <c:order val="4"/>
          <c:tx>
            <c:strRef>
              <c:f>'[(2).xlsx]Sheet1'!$B$25</c:f>
              <c:strCache>
                <c:ptCount val="1"/>
                <c:pt idx="0">
                  <c:v>TRANSPARENT</c:v>
                </c:pt>
              </c:strCache>
            </c:strRef>
          </c:tx>
          <c:spPr>
            <a:solidFill>
              <a:schemeClr val="bg2">
                <a:lumMod val="90000"/>
              </a:schemeClr>
            </a:solidFill>
            <a:ln>
              <a:noFill/>
            </a:ln>
            <a:effectLst/>
          </c:spPr>
          <c:invertIfNegative val="0"/>
          <c:dLbls>
            <c:dLbl>
              <c:idx val="0"/>
              <c:layout>
                <c:manualLayout>
                  <c:x val="0"/>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39C-4EBB-BBF8-221199BD0AB7}"/>
                </c:ext>
              </c:extLst>
            </c:dLbl>
            <c:dLbl>
              <c:idx val="1"/>
              <c:layout>
                <c:manualLayout>
                  <c:x val="-5.0925337632079971E-17"/>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39C-4EBB-BBF8-221199BD0AB7}"/>
                </c:ext>
              </c:extLst>
            </c:dLbl>
            <c:dLbl>
              <c:idx val="2"/>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39C-4EBB-BBF8-221199BD0AB7}"/>
                </c:ext>
              </c:extLst>
            </c:dLbl>
            <c:dLbl>
              <c:idx val="3"/>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'[(2).xlsx]Sheet1'!$C$25:$G$25</c:f>
              <c:numCache>
                <c:formatCode>General</c:formatCode>
                <c:ptCount val="5"/>
                <c:pt idx="0">
                  <c:v>3</c:v>
                </c:pt>
                <c:pt idx="1">
                  <c:v>2</c:v>
                </c:pt>
                <c:pt idx="2">
                  <c:v>3</c:v>
                </c:pt>
                <c:pt idx="3">
                  <c:v>2</c:v>
                </c:pt>
              </c:numCache>
            </c:numRef>
          </c:val>
          <c:extLst>
            <c:ext xmlns:c16="http://schemas.microsoft.com/office/drawing/2014/chart" uri="{C3380CC4-5D6E-409C-BE32-E72D297353CC}">
              <c16:uniqueId val="{00000018-F39C-4EBB-BBF8-221199BD0AB7}"/>
            </c:ext>
          </c:extLst>
        </c:ser>
        <c:dLbls>
          <c:dLblPos val="inEnd"/>
          <c:showLegendKey val="0"/>
          <c:showVal val="1"/>
          <c:showCatName val="0"/>
          <c:showSerName val="0"/>
          <c:showPercent val="0"/>
          <c:showBubbleSize val="0"/>
        </c:dLbls>
        <c:gapWidth val="100"/>
        <c:overlap val="-24"/>
        <c:axId val="88646896"/>
        <c:axId val="88644976"/>
      </c:barChart>
      <c:catAx>
        <c:axId val="88646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644976"/>
        <c:crosses val="autoZero"/>
        <c:auto val="1"/>
        <c:lblAlgn val="ctr"/>
        <c:lblOffset val="100"/>
        <c:noMultiLvlLbl val="0"/>
      </c:catAx>
      <c:valAx>
        <c:axId val="88644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64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Sheet1!$P$13</c:f>
              <c:strCache>
                <c:ptCount val="1"/>
                <c:pt idx="0">
                  <c:v>Site I</c:v>
                </c:pt>
              </c:strCache>
            </c:strRef>
          </c:tx>
          <c:spPr>
            <a:solidFill>
              <a:schemeClr val="accent1"/>
            </a:solidFill>
            <a:ln>
              <a:noFill/>
            </a:ln>
            <a:effectLst/>
            <a:sp3d/>
          </c:spPr>
          <c:invertIfNegative val="0"/>
          <c:cat>
            <c:strRef>
              <c:f>Sheet1!$O$14:$O$17</c:f>
              <c:strCache>
                <c:ptCount val="4"/>
                <c:pt idx="0">
                  <c:v>1-2mm</c:v>
                </c:pt>
                <c:pt idx="1">
                  <c:v>2-3mm</c:v>
                </c:pt>
                <c:pt idx="2">
                  <c:v>3-4mm</c:v>
                </c:pt>
                <c:pt idx="3">
                  <c:v>4-5mm</c:v>
                </c:pt>
              </c:strCache>
            </c:strRef>
          </c:cat>
          <c:val>
            <c:numRef>
              <c:f>Sheet1!$P$14:$P$17</c:f>
              <c:numCache>
                <c:formatCode>0</c:formatCode>
                <c:ptCount val="4"/>
                <c:pt idx="0">
                  <c:v>45.454545454545453</c:v>
                </c:pt>
                <c:pt idx="1">
                  <c:v>27.27272727272727</c:v>
                </c:pt>
                <c:pt idx="2">
                  <c:v>18.181818181818183</c:v>
                </c:pt>
                <c:pt idx="3">
                  <c:v>9.0909090909090917</c:v>
                </c:pt>
              </c:numCache>
            </c:numRef>
          </c:val>
          <c:extLst>
            <c:ext xmlns:c16="http://schemas.microsoft.com/office/drawing/2014/chart" uri="{C3380CC4-5D6E-409C-BE32-E72D297353CC}">
              <c16:uniqueId val="{00000000-415F-41D6-B626-F68C46E76D59}"/>
            </c:ext>
          </c:extLst>
        </c:ser>
        <c:ser>
          <c:idx val="1"/>
          <c:order val="1"/>
          <c:tx>
            <c:strRef>
              <c:f>Sheet1!$Q$13</c:f>
              <c:strCache>
                <c:ptCount val="1"/>
                <c:pt idx="0">
                  <c:v>Site II</c:v>
                </c:pt>
              </c:strCache>
            </c:strRef>
          </c:tx>
          <c:spPr>
            <a:solidFill>
              <a:schemeClr val="accent2"/>
            </a:solidFill>
            <a:ln>
              <a:noFill/>
            </a:ln>
            <a:effectLst/>
            <a:sp3d/>
          </c:spPr>
          <c:invertIfNegative val="0"/>
          <c:cat>
            <c:strRef>
              <c:f>Sheet1!$O$14:$O$17</c:f>
              <c:strCache>
                <c:ptCount val="4"/>
                <c:pt idx="0">
                  <c:v>1-2mm</c:v>
                </c:pt>
                <c:pt idx="1">
                  <c:v>2-3mm</c:v>
                </c:pt>
                <c:pt idx="2">
                  <c:v>3-4mm</c:v>
                </c:pt>
                <c:pt idx="3">
                  <c:v>4-5mm</c:v>
                </c:pt>
              </c:strCache>
            </c:strRef>
          </c:cat>
          <c:val>
            <c:numRef>
              <c:f>Sheet1!$Q$14:$Q$17</c:f>
              <c:numCache>
                <c:formatCode>0</c:formatCode>
                <c:ptCount val="4"/>
                <c:pt idx="0">
                  <c:v>37.931034482758619</c:v>
                </c:pt>
                <c:pt idx="1">
                  <c:v>17.241379310344829</c:v>
                </c:pt>
                <c:pt idx="2">
                  <c:v>10.344827586206897</c:v>
                </c:pt>
                <c:pt idx="3">
                  <c:v>6.8965517241379306</c:v>
                </c:pt>
              </c:numCache>
            </c:numRef>
          </c:val>
          <c:extLst>
            <c:ext xmlns:c16="http://schemas.microsoft.com/office/drawing/2014/chart" uri="{C3380CC4-5D6E-409C-BE32-E72D297353CC}">
              <c16:uniqueId val="{00000001-415F-41D6-B626-F68C46E76D59}"/>
            </c:ext>
          </c:extLst>
        </c:ser>
        <c:dLbls>
          <c:showLegendKey val="0"/>
          <c:showVal val="0"/>
          <c:showCatName val="0"/>
          <c:showSerName val="0"/>
          <c:showPercent val="0"/>
          <c:showBubbleSize val="0"/>
        </c:dLbls>
        <c:gapWidth val="150"/>
        <c:shape val="box"/>
        <c:axId val="1934784879"/>
        <c:axId val="1934782959"/>
        <c:axId val="0"/>
      </c:bar3DChart>
      <c:catAx>
        <c:axId val="19347848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782959"/>
        <c:crosses val="autoZero"/>
        <c:auto val="1"/>
        <c:lblAlgn val="ctr"/>
        <c:lblOffset val="100"/>
        <c:noMultiLvlLbl val="0"/>
      </c:catAx>
      <c:valAx>
        <c:axId val="1934782959"/>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78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Sheet1!$P$21</c:f>
              <c:strCache>
                <c:ptCount val="1"/>
                <c:pt idx="0">
                  <c:v>Site I</c:v>
                </c:pt>
              </c:strCache>
            </c:strRef>
          </c:tx>
          <c:spPr>
            <a:solidFill>
              <a:schemeClr val="accent1"/>
            </a:solidFill>
            <a:ln>
              <a:noFill/>
            </a:ln>
            <a:effectLst/>
            <a:sp3d/>
          </c:spPr>
          <c:invertIfNegative val="0"/>
          <c:cat>
            <c:strRef>
              <c:f>Sheet1!$O$22:$O$25</c:f>
              <c:strCache>
                <c:ptCount val="4"/>
                <c:pt idx="0">
                  <c:v>1-2mm</c:v>
                </c:pt>
                <c:pt idx="1">
                  <c:v>2-3mm</c:v>
                </c:pt>
                <c:pt idx="2">
                  <c:v>3-4mm</c:v>
                </c:pt>
                <c:pt idx="3">
                  <c:v>4-5mm</c:v>
                </c:pt>
              </c:strCache>
            </c:strRef>
          </c:cat>
          <c:val>
            <c:numRef>
              <c:f>Sheet1!$P$22:$P$25</c:f>
              <c:numCache>
                <c:formatCode>0</c:formatCode>
                <c:ptCount val="4"/>
                <c:pt idx="0">
                  <c:v>57.142857142857139</c:v>
                </c:pt>
                <c:pt idx="1">
                  <c:v>38.095238095238095</c:v>
                </c:pt>
                <c:pt idx="2">
                  <c:v>28.571428571428569</c:v>
                </c:pt>
                <c:pt idx="3">
                  <c:v>19.047619047619047</c:v>
                </c:pt>
              </c:numCache>
            </c:numRef>
          </c:val>
          <c:extLst>
            <c:ext xmlns:c16="http://schemas.microsoft.com/office/drawing/2014/chart" uri="{C3380CC4-5D6E-409C-BE32-E72D297353CC}">
              <c16:uniqueId val="{00000000-A3B4-46DA-A228-A01EE3A72EF9}"/>
            </c:ext>
          </c:extLst>
        </c:ser>
        <c:ser>
          <c:idx val="1"/>
          <c:order val="1"/>
          <c:tx>
            <c:strRef>
              <c:f>Sheet1!$Q$21</c:f>
              <c:strCache>
                <c:ptCount val="1"/>
                <c:pt idx="0">
                  <c:v>Site II</c:v>
                </c:pt>
              </c:strCache>
            </c:strRef>
          </c:tx>
          <c:spPr>
            <a:solidFill>
              <a:schemeClr val="accent2"/>
            </a:solidFill>
            <a:ln>
              <a:noFill/>
            </a:ln>
            <a:effectLst/>
            <a:sp3d/>
          </c:spPr>
          <c:invertIfNegative val="0"/>
          <c:cat>
            <c:strRef>
              <c:f>Sheet1!$O$22:$O$25</c:f>
              <c:strCache>
                <c:ptCount val="4"/>
                <c:pt idx="0">
                  <c:v>1-2mm</c:v>
                </c:pt>
                <c:pt idx="1">
                  <c:v>2-3mm</c:v>
                </c:pt>
                <c:pt idx="2">
                  <c:v>3-4mm</c:v>
                </c:pt>
                <c:pt idx="3">
                  <c:v>4-5mm</c:v>
                </c:pt>
              </c:strCache>
            </c:strRef>
          </c:cat>
          <c:val>
            <c:numRef>
              <c:f>Sheet1!$Q$22:$Q$25</c:f>
              <c:numCache>
                <c:formatCode>0</c:formatCode>
                <c:ptCount val="4"/>
                <c:pt idx="0">
                  <c:v>50</c:v>
                </c:pt>
                <c:pt idx="1">
                  <c:v>27.27272727272727</c:v>
                </c:pt>
                <c:pt idx="2">
                  <c:v>18.181818181818183</c:v>
                </c:pt>
                <c:pt idx="3">
                  <c:v>4.5454545454545459</c:v>
                </c:pt>
              </c:numCache>
            </c:numRef>
          </c:val>
          <c:extLst>
            <c:ext xmlns:c16="http://schemas.microsoft.com/office/drawing/2014/chart" uri="{C3380CC4-5D6E-409C-BE32-E72D297353CC}">
              <c16:uniqueId val="{00000001-A3B4-46DA-A228-A01EE3A72EF9}"/>
            </c:ext>
          </c:extLst>
        </c:ser>
        <c:dLbls>
          <c:showLegendKey val="0"/>
          <c:showVal val="0"/>
          <c:showCatName val="0"/>
          <c:showSerName val="0"/>
          <c:showPercent val="0"/>
          <c:showBubbleSize val="0"/>
        </c:dLbls>
        <c:gapWidth val="150"/>
        <c:shape val="box"/>
        <c:axId val="1810471727"/>
        <c:axId val="1929629679"/>
        <c:axId val="0"/>
      </c:bar3DChart>
      <c:catAx>
        <c:axId val="1810471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629679"/>
        <c:crosses val="autoZero"/>
        <c:auto val="1"/>
        <c:lblAlgn val="ctr"/>
        <c:lblOffset val="100"/>
        <c:noMultiLvlLbl val="0"/>
      </c:catAx>
      <c:valAx>
        <c:axId val="1929629679"/>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47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3B329-F826-49FA-9195-6A9045A5B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25</Pages>
  <Words>5658</Words>
  <Characters>32252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Microplastic Contamination in Two Commercially Important Fish and Clam Species of Vembanad Lake</vt:lpstr>
    </vt:vector>
  </TitlesOfParts>
  <Company/>
  <LinksUpToDate>false</LinksUpToDate>
  <CharactersWithSpaces>37835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Microplastic Contamination in Two Commercially Important Fish and Clam Species of Vembanad Lake</dc:title>
  <dc:creator>Deepthi AS</dc:creator>
  <cp:lastModifiedBy>SDI 1137</cp:lastModifiedBy>
  <cp:revision>13</cp:revision>
  <dcterms:created xsi:type="dcterms:W3CDTF">2025-04-06T03:08:00Z</dcterms:created>
  <dcterms:modified xsi:type="dcterms:W3CDTF">2025-04-07T11:06:00Z</dcterms:modified>
</cp:coreProperties>
</file>