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35" w:rsidRDefault="00E116DB">
      <w:pPr>
        <w:spacing w:before="41" w:line="276" w:lineRule="auto"/>
        <w:ind w:left="1311" w:right="365" w:hanging="1116"/>
        <w:rPr>
          <w:b/>
          <w:sz w:val="24"/>
        </w:rPr>
      </w:pPr>
      <w:r>
        <w:rPr>
          <w:b/>
          <w:sz w:val="24"/>
        </w:rPr>
        <w:t>Evaluation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inorganic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salts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snails, </w:t>
      </w:r>
      <w:proofErr w:type="spellStart"/>
      <w:r>
        <w:rPr>
          <w:b/>
          <w:i/>
          <w:sz w:val="24"/>
        </w:rPr>
        <w:t>Monacha</w:t>
      </w:r>
      <w:proofErr w:type="spellEnd"/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obstructa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Eobania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vermiculata</w:t>
      </w:r>
      <w:proofErr w:type="spellEnd"/>
      <w:r>
        <w:rPr>
          <w:b/>
          <w:i/>
          <w:sz w:val="24"/>
        </w:rPr>
        <w:t xml:space="preserve"> </w:t>
      </w:r>
      <w:r>
        <w:rPr>
          <w:b/>
          <w:sz w:val="24"/>
        </w:rPr>
        <w:t>under laboratory condition and their field efficiency</w:t>
      </w: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spacing w:before="73"/>
        <w:rPr>
          <w:b/>
        </w:rPr>
      </w:pPr>
    </w:p>
    <w:p w:rsidR="00BE3C35" w:rsidRDefault="00E116DB">
      <w:pPr>
        <w:pStyle w:val="Heading1"/>
        <w:ind w:left="0"/>
        <w:jc w:val="center"/>
      </w:pPr>
      <w:r>
        <w:rPr>
          <w:spacing w:val="-2"/>
        </w:rPr>
        <w:t>ABSTRACT</w:t>
      </w:r>
    </w:p>
    <w:p w:rsidR="00BE3C35" w:rsidRDefault="00E116DB">
      <w:pPr>
        <w:pStyle w:val="BodyText"/>
        <w:spacing w:before="244" w:line="276" w:lineRule="auto"/>
        <w:ind w:left="451" w:right="353" w:firstLine="719"/>
        <w:jc w:val="both"/>
      </w:pPr>
      <w:r>
        <w:t>Some</w:t>
      </w:r>
      <w:r>
        <w:rPr>
          <w:spacing w:val="-2"/>
        </w:rPr>
        <w:t xml:space="preserve"> </w:t>
      </w:r>
      <w:r>
        <w:t>laboratory</w:t>
      </w:r>
      <w:r>
        <w:rPr>
          <w:spacing w:val="-3"/>
        </w:rPr>
        <w:t xml:space="preserve"> </w:t>
      </w:r>
      <w:r>
        <w:t>experiments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trials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effect of different concentrations of four inorganic salts (sodium hydroxide, potassium bromide, sodium nitrite, and copper sulfate) against the terrestrial snails, </w:t>
      </w:r>
      <w:proofErr w:type="spellStart"/>
      <w:r>
        <w:rPr>
          <w:b/>
          <w:i/>
        </w:rPr>
        <w:t>Monacha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obstructa</w:t>
      </w:r>
      <w:proofErr w:type="spellEnd"/>
      <w:r>
        <w:rPr>
          <w:b/>
          <w:i/>
        </w:rPr>
        <w:t xml:space="preserve"> </w:t>
      </w:r>
      <w:r>
        <w:t xml:space="preserve">and </w:t>
      </w:r>
      <w:proofErr w:type="spellStart"/>
      <w:r>
        <w:rPr>
          <w:b/>
          <w:i/>
        </w:rPr>
        <w:t>Eobania</w:t>
      </w:r>
      <w:proofErr w:type="spellEnd"/>
      <w:r>
        <w:rPr>
          <w:b/>
          <w:i/>
          <w:spacing w:val="40"/>
        </w:rPr>
        <w:t xml:space="preserve"> </w:t>
      </w:r>
      <w:proofErr w:type="spellStart"/>
      <w:proofErr w:type="gramStart"/>
      <w:r>
        <w:rPr>
          <w:b/>
          <w:i/>
        </w:rPr>
        <w:t>vermiculata</w:t>
      </w:r>
      <w:proofErr w:type="spellEnd"/>
      <w:r>
        <w:rPr>
          <w:b/>
          <w:i/>
        </w:rPr>
        <w:t xml:space="preserve"> </w:t>
      </w:r>
      <w:r>
        <w:t>,</w:t>
      </w:r>
      <w:proofErr w:type="gramEnd"/>
      <w:r>
        <w:t xml:space="preserve"> under laboratory and field conditions. Results </w:t>
      </w:r>
      <w:r>
        <w:t xml:space="preserve">revealed that the tested materials exhibiting noticeable land snails effects under laboratory as well as field conditions. Mortality percentages increased with increasing concentration. </w:t>
      </w:r>
      <w:proofErr w:type="gramStart"/>
      <w:r>
        <w:t>sodium</w:t>
      </w:r>
      <w:proofErr w:type="gramEnd"/>
      <w:r>
        <w:t xml:space="preserve"> nitrite was the most effective one followed by copper </w:t>
      </w:r>
      <w:proofErr w:type="spellStart"/>
      <w:r>
        <w:t>sulphate</w:t>
      </w:r>
      <w:proofErr w:type="spellEnd"/>
      <w:r>
        <w:t>,</w:t>
      </w:r>
      <w:r>
        <w:t xml:space="preserve"> potassium bromide ,sodium hydroxide for </w:t>
      </w:r>
      <w:proofErr w:type="spellStart"/>
      <w:r>
        <w:rPr>
          <w:i/>
        </w:rPr>
        <w:t>Monacha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obstructa</w:t>
      </w:r>
      <w:proofErr w:type="spellEnd"/>
      <w:r>
        <w:rPr>
          <w:i/>
        </w:rPr>
        <w:t xml:space="preserve"> </w:t>
      </w:r>
      <w:r>
        <w:t xml:space="preserve">, where the mortality rate of </w:t>
      </w:r>
      <w:r>
        <w:rPr>
          <w:b/>
          <w:sz w:val="28"/>
        </w:rPr>
        <w:t>tested</w:t>
      </w:r>
      <w:r>
        <w:rPr>
          <w:b/>
          <w:spacing w:val="-7"/>
          <w:sz w:val="28"/>
        </w:rPr>
        <w:t xml:space="preserve"> </w:t>
      </w:r>
      <w:r>
        <w:t>infected snail reached 86.67, 80,80 and 73%</w:t>
      </w:r>
      <w:r>
        <w:rPr>
          <w:spacing w:val="40"/>
        </w:rPr>
        <w:t xml:space="preserve"> </w:t>
      </w:r>
      <w:r>
        <w:t>respectively at the highest levels. The corresponding</w:t>
      </w:r>
      <w:r>
        <w:rPr>
          <w:spacing w:val="80"/>
        </w:rPr>
        <w:t xml:space="preserve"> </w:t>
      </w:r>
      <w:r>
        <w:t>LC</w:t>
      </w:r>
      <w:r>
        <w:rPr>
          <w:vertAlign w:val="subscript"/>
        </w:rPr>
        <w:t>50</w:t>
      </w:r>
      <w:r>
        <w:t xml:space="preserve"> values were 8.69, 0.1548, 1.2966 and 4.7173% for the four inorganic salts, respectively. It was obvious that copper </w:t>
      </w:r>
      <w:proofErr w:type="spellStart"/>
      <w:r>
        <w:t>sulphate</w:t>
      </w:r>
      <w:proofErr w:type="spellEnd"/>
      <w:r>
        <w:t>,</w:t>
      </w:r>
      <w:r>
        <w:rPr>
          <w:spacing w:val="40"/>
        </w:rPr>
        <w:t xml:space="preserve"> </w:t>
      </w:r>
      <w:r>
        <w:t>was the most effective, followed by sodium nitrite ,sodium hydroxide ,potassium bromide for</w:t>
      </w:r>
      <w:r>
        <w:rPr>
          <w:spacing w:val="40"/>
        </w:rPr>
        <w:t xml:space="preserve"> </w:t>
      </w:r>
      <w:proofErr w:type="spellStart"/>
      <w:r>
        <w:rPr>
          <w:i/>
        </w:rPr>
        <w:t>Eobania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vermiculata</w:t>
      </w:r>
      <w:proofErr w:type="spellEnd"/>
      <w:r>
        <w:t>, where the mortal</w:t>
      </w:r>
      <w:r>
        <w:t>ity rate of infested snail reached 86.67, 80,80 and 60%</w:t>
      </w:r>
      <w:r>
        <w:rPr>
          <w:spacing w:val="40"/>
        </w:rPr>
        <w:t xml:space="preserve"> </w:t>
      </w:r>
      <w:r>
        <w:t>respectively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highest levels. The corresponding LC</w:t>
      </w:r>
      <w:r>
        <w:rPr>
          <w:vertAlign w:val="subscript"/>
        </w:rPr>
        <w:t>50</w:t>
      </w:r>
      <w:r>
        <w:t xml:space="preserve"> values</w:t>
      </w:r>
      <w:r>
        <w:rPr>
          <w:spacing w:val="-1"/>
        </w:rPr>
        <w:t xml:space="preserve"> </w:t>
      </w:r>
      <w:r>
        <w:t>were 0.6901, 40.3541, 19.3519 and 12.037% for the four inorganic salts, respectively. It is interest to note that inorganic salts</w:t>
      </w:r>
      <w:r>
        <w:rPr>
          <w:spacing w:val="40"/>
        </w:rPr>
        <w:t xml:space="preserve"> </w:t>
      </w:r>
      <w:r>
        <w:t>achi</w:t>
      </w:r>
      <w:r>
        <w:t>eved complete inhibition for egg production.</w:t>
      </w:r>
    </w:p>
    <w:p w:rsidR="00BE3C35" w:rsidRDefault="00E116DB">
      <w:pPr>
        <w:spacing w:line="271" w:lineRule="auto"/>
        <w:ind w:left="451" w:right="426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Keywords:</w:t>
      </w:r>
      <w:r>
        <w:rPr>
          <w:rFonts w:ascii="Times New Roman"/>
          <w:b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Monacha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obstructa</w:t>
      </w:r>
      <w:proofErr w:type="spellEnd"/>
      <w:r>
        <w:rPr>
          <w:i/>
          <w:spacing w:val="-4"/>
          <w:sz w:val="24"/>
        </w:rPr>
        <w:t xml:space="preserve"> </w:t>
      </w:r>
      <w:commentRangeStart w:id="0"/>
      <w:r>
        <w:rPr>
          <w:sz w:val="24"/>
        </w:rPr>
        <w:t>and</w:t>
      </w:r>
      <w:commentRangeEnd w:id="0"/>
      <w:r w:rsidR="00310525">
        <w:rPr>
          <w:rStyle w:val="CommentReference"/>
        </w:rPr>
        <w:commentReference w:id="0"/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Eobania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vermiculata</w:t>
      </w:r>
      <w:proofErr w:type="spellEnd"/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Inorganic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salts,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Toxicology, Pest control.</w:t>
      </w:r>
    </w:p>
    <w:p w:rsidR="00BE3C35" w:rsidRDefault="00E116DB">
      <w:pPr>
        <w:spacing w:before="12"/>
        <w:ind w:left="812"/>
        <w:jc w:val="center"/>
        <w:rPr>
          <w:rFonts w:ascii="Times New Roman"/>
          <w:b/>
          <w:sz w:val="24"/>
        </w:rPr>
      </w:pPr>
      <w:commentRangeStart w:id="1"/>
      <w:r>
        <w:rPr>
          <w:rFonts w:ascii="Times New Roman"/>
          <w:b/>
          <w:spacing w:val="-2"/>
          <w:sz w:val="24"/>
        </w:rPr>
        <w:t>INTRODUCTION</w:t>
      </w:r>
      <w:commentRangeEnd w:id="1"/>
      <w:r w:rsidR="00310525">
        <w:rPr>
          <w:rStyle w:val="CommentReference"/>
        </w:rPr>
        <w:commentReference w:id="1"/>
      </w:r>
    </w:p>
    <w:p w:rsidR="00BE3C35" w:rsidRDefault="00BE3C35">
      <w:pPr>
        <w:pStyle w:val="BodyText"/>
        <w:spacing w:before="10"/>
        <w:rPr>
          <w:rFonts w:ascii="Times New Roman"/>
          <w:b/>
          <w:sz w:val="9"/>
        </w:rPr>
      </w:pPr>
      <w:r>
        <w:rPr>
          <w:rFonts w:ascii="Times New Roman"/>
          <w:b/>
          <w:sz w:val="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117" type="#_x0000_t202" style="position:absolute;margin-left:88.6pt;margin-top:6.85pt;width:434.95pt;height:202.25pt;z-index:-15728640;mso-wrap-distance-left:0;mso-wrap-distance-right:0;mso-position-horizontal-relative:page" fillcolor="#f8f8f9" stroked="f">
            <v:textbox inset="0,0,0,0">
              <w:txbxContent>
                <w:p w:rsidR="00BE3C35" w:rsidRDefault="00E116DB">
                  <w:pPr>
                    <w:pStyle w:val="BodyText"/>
                    <w:spacing w:line="276" w:lineRule="auto"/>
                    <w:ind w:left="28" w:right="44" w:firstLine="71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Land snails had become one of economic serious pests in </w:t>
                  </w:r>
                  <w:r>
                    <w:rPr>
                      <w:color w:val="C00000"/>
                    </w:rPr>
                    <w:t xml:space="preserve">several </w:t>
                  </w:r>
                  <w:r>
                    <w:rPr>
                      <w:color w:val="000000"/>
                    </w:rPr>
                    <w:t>Egyptian governorates causing yield reduction in fruits and infested field crops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Nakhla</w:t>
                  </w:r>
                  <w:proofErr w:type="spellEnd"/>
                  <w:r>
                    <w:rPr>
                      <w:color w:val="000000"/>
                    </w:rPr>
                    <w:t xml:space="preserve"> and </w:t>
                  </w:r>
                  <w:proofErr w:type="spellStart"/>
                  <w:r>
                    <w:rPr>
                      <w:color w:val="000000"/>
                    </w:rPr>
                    <w:t>Tadros</w:t>
                  </w:r>
                  <w:proofErr w:type="spellEnd"/>
                  <w:r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1995).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Among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these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pests,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glassy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clover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snails,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Monacha</w:t>
                  </w:r>
                  <w:proofErr w:type="spellEnd"/>
                  <w:r>
                    <w:rPr>
                      <w:i/>
                      <w:color w:val="000000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obstructa</w:t>
                  </w:r>
                  <w:proofErr w:type="spellEnd"/>
                  <w:r>
                    <w:rPr>
                      <w:i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(Muller) which was considered the most predominant snails in all localities at </w:t>
                  </w:r>
                  <w:proofErr w:type="spellStart"/>
                  <w:r>
                    <w:rPr>
                      <w:color w:val="000000"/>
                    </w:rPr>
                    <w:t>Qalyub</w:t>
                  </w:r>
                  <w:r>
                    <w:rPr>
                      <w:color w:val="000000"/>
                    </w:rPr>
                    <w:t>ia</w:t>
                  </w:r>
                  <w:proofErr w:type="spellEnd"/>
                  <w:r>
                    <w:rPr>
                      <w:color w:val="000000"/>
                    </w:rPr>
                    <w:t xml:space="preserve"> Governorate attacking agronomic, horticulture and ornamental plants (</w:t>
                  </w:r>
                  <w:proofErr w:type="spellStart"/>
                  <w:r>
                    <w:rPr>
                      <w:color w:val="000000"/>
                    </w:rPr>
                    <w:t>Khidr</w:t>
                  </w:r>
                  <w:proofErr w:type="spellEnd"/>
                  <w:r>
                    <w:rPr>
                      <w:color w:val="000000"/>
                    </w:rPr>
                    <w:t>, 2009).</w:t>
                  </w:r>
                </w:p>
                <w:p w:rsidR="00BE3C35" w:rsidRDefault="00E116DB">
                  <w:pPr>
                    <w:pStyle w:val="BodyText"/>
                    <w:spacing w:line="276" w:lineRule="auto"/>
                    <w:ind w:left="28" w:right="44"/>
                    <w:rPr>
                      <w:color w:val="000000"/>
                    </w:rPr>
                  </w:pPr>
                  <w:r>
                    <w:rPr>
                      <w:color w:val="C00000"/>
                    </w:rPr>
                    <w:t>These</w:t>
                  </w:r>
                  <w:r>
                    <w:rPr>
                      <w:color w:val="C00000"/>
                      <w:spacing w:val="-4"/>
                    </w:rPr>
                    <w:t xml:space="preserve"> </w:t>
                  </w:r>
                  <w:r>
                    <w:rPr>
                      <w:color w:val="C00000"/>
                    </w:rPr>
                    <w:t>pests</w:t>
                  </w:r>
                  <w:r>
                    <w:rPr>
                      <w:color w:val="C00000"/>
                      <w:spacing w:val="-3"/>
                    </w:rPr>
                    <w:t xml:space="preserve"> </w:t>
                  </w:r>
                  <w:r>
                    <w:rPr>
                      <w:color w:val="C00000"/>
                    </w:rPr>
                    <w:t>possess</w:t>
                  </w:r>
                  <w:r>
                    <w:rPr>
                      <w:color w:val="C00000"/>
                      <w:spacing w:val="-4"/>
                    </w:rPr>
                    <w:t xml:space="preserve"> </w:t>
                  </w:r>
                  <w:r>
                    <w:rPr>
                      <w:color w:val="C00000"/>
                    </w:rPr>
                    <w:t>chewing</w:t>
                  </w:r>
                  <w:r>
                    <w:rPr>
                      <w:color w:val="C00000"/>
                      <w:spacing w:val="-3"/>
                    </w:rPr>
                    <w:t xml:space="preserve"> </w:t>
                  </w:r>
                  <w:r>
                    <w:rPr>
                      <w:color w:val="C00000"/>
                    </w:rPr>
                    <w:t>mouthparts,</w:t>
                  </w:r>
                  <w:r>
                    <w:rPr>
                      <w:color w:val="C00000"/>
                      <w:spacing w:val="-5"/>
                    </w:rPr>
                    <w:t xml:space="preserve"> </w:t>
                  </w:r>
                  <w:r>
                    <w:rPr>
                      <w:color w:val="C00000"/>
                    </w:rPr>
                    <w:t>which</w:t>
                  </w:r>
                  <w:r>
                    <w:rPr>
                      <w:color w:val="C00000"/>
                      <w:spacing w:val="-4"/>
                    </w:rPr>
                    <w:t xml:space="preserve"> </w:t>
                  </w:r>
                  <w:r>
                    <w:rPr>
                      <w:color w:val="C00000"/>
                    </w:rPr>
                    <w:t>result</w:t>
                  </w:r>
                  <w:r>
                    <w:rPr>
                      <w:color w:val="C00000"/>
                      <w:spacing w:val="-4"/>
                    </w:rPr>
                    <w:t xml:space="preserve"> </w:t>
                  </w:r>
                  <w:r>
                    <w:rPr>
                      <w:color w:val="C00000"/>
                    </w:rPr>
                    <w:t>in</w:t>
                  </w:r>
                  <w:r>
                    <w:rPr>
                      <w:color w:val="C00000"/>
                      <w:spacing w:val="-4"/>
                    </w:rPr>
                    <w:t xml:space="preserve"> </w:t>
                  </w:r>
                  <w:r>
                    <w:rPr>
                      <w:color w:val="C00000"/>
                    </w:rPr>
                    <w:t>visible</w:t>
                  </w:r>
                  <w:r>
                    <w:rPr>
                      <w:color w:val="C00000"/>
                      <w:spacing w:val="-5"/>
                    </w:rPr>
                    <w:t xml:space="preserve"> </w:t>
                  </w:r>
                  <w:r>
                    <w:rPr>
                      <w:color w:val="C00000"/>
                    </w:rPr>
                    <w:t>damage</w:t>
                  </w:r>
                  <w:r>
                    <w:rPr>
                      <w:color w:val="C00000"/>
                      <w:spacing w:val="-5"/>
                    </w:rPr>
                    <w:t xml:space="preserve"> </w:t>
                  </w:r>
                  <w:r>
                    <w:rPr>
                      <w:color w:val="C00000"/>
                    </w:rPr>
                    <w:t>to</w:t>
                  </w:r>
                  <w:r>
                    <w:rPr>
                      <w:color w:val="C00000"/>
                      <w:spacing w:val="-2"/>
                    </w:rPr>
                    <w:t xml:space="preserve"> </w:t>
                  </w:r>
                  <w:r>
                    <w:rPr>
                      <w:color w:val="C00000"/>
                    </w:rPr>
                    <w:t>the</w:t>
                  </w:r>
                  <w:r>
                    <w:rPr>
                      <w:color w:val="C00000"/>
                      <w:spacing w:val="-2"/>
                    </w:rPr>
                    <w:t xml:space="preserve"> </w:t>
                  </w:r>
                  <w:r>
                    <w:rPr>
                      <w:color w:val="C00000"/>
                    </w:rPr>
                    <w:t>leaves</w:t>
                  </w:r>
                  <w:r>
                    <w:rPr>
                      <w:color w:val="C00000"/>
                      <w:spacing w:val="-3"/>
                    </w:rPr>
                    <w:t xml:space="preserve"> </w:t>
                  </w:r>
                  <w:r>
                    <w:rPr>
                      <w:color w:val="C00000"/>
                    </w:rPr>
                    <w:t>of the plants they feed on. In some instances, they also burrow into other parts of the affected plants, causing harm to a variety of plant species. This leads to significant economic losses in nurseries, orchards, and agricultural fields across many regio</w:t>
                  </w:r>
                  <w:r>
                    <w:rPr>
                      <w:color w:val="C00000"/>
                    </w:rPr>
                    <w:t>ns worldwide (</w:t>
                  </w:r>
                  <w:proofErr w:type="spellStart"/>
                  <w:r>
                    <w:rPr>
                      <w:color w:val="C00000"/>
                    </w:rPr>
                    <w:t>Bonnelly</w:t>
                  </w:r>
                  <w:proofErr w:type="spellEnd"/>
                  <w:r>
                    <w:rPr>
                      <w:color w:val="C00000"/>
                    </w:rPr>
                    <w:t xml:space="preserve">, 1965; Calabrese et al., 1977). </w:t>
                  </w:r>
                  <w:r>
                    <w:rPr>
                      <w:color w:val="000000"/>
                    </w:rPr>
                    <w:t xml:space="preserve">The harmful snail species as </w:t>
                  </w:r>
                  <w:proofErr w:type="spellStart"/>
                  <w:r>
                    <w:rPr>
                      <w:i/>
                      <w:color w:val="000000"/>
                    </w:rPr>
                    <w:t>Monacha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cartusiana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(Muller) cause bad effects on economy resulting from the feeding on various plants (</w:t>
                  </w:r>
                  <w:proofErr w:type="spellStart"/>
                  <w:r>
                    <w:rPr>
                      <w:color w:val="000000"/>
                    </w:rPr>
                    <w:t>Foad</w:t>
                  </w:r>
                  <w:proofErr w:type="spellEnd"/>
                  <w:r>
                    <w:rPr>
                      <w:color w:val="000000"/>
                    </w:rPr>
                    <w:t>, 2005). In addition, harmful snail species secret unsuccessful</w:t>
                  </w:r>
                </w:p>
              </w:txbxContent>
            </v:textbox>
            <w10:wrap type="topAndBottom" anchorx="page"/>
          </v:shape>
        </w:pict>
      </w:r>
    </w:p>
    <w:p w:rsidR="00BE3C35" w:rsidRDefault="00BE3C35">
      <w:pPr>
        <w:pStyle w:val="BodyText"/>
        <w:rPr>
          <w:rFonts w:ascii="Times New Roman"/>
          <w:b/>
          <w:sz w:val="9"/>
        </w:rPr>
        <w:sectPr w:rsidR="00BE3C35">
          <w:headerReference w:type="default" r:id="rId8"/>
          <w:type w:val="continuous"/>
          <w:pgSz w:w="12240" w:h="15840"/>
          <w:pgMar w:top="600" w:right="1440" w:bottom="280" w:left="1440" w:header="44" w:footer="0" w:gutter="0"/>
          <w:pgNumType w:start="1"/>
          <w:cols w:space="720"/>
        </w:sectPr>
      </w:pPr>
    </w:p>
    <w:p w:rsidR="00BE3C35" w:rsidRDefault="00BE3C35">
      <w:pPr>
        <w:pStyle w:val="BodyText"/>
        <w:rPr>
          <w:rFonts w:ascii="Times New Roman"/>
          <w:b/>
          <w:sz w:val="20"/>
        </w:rPr>
      </w:pPr>
    </w:p>
    <w:p w:rsidR="00BE3C35" w:rsidRDefault="00BE3C35">
      <w:pPr>
        <w:pStyle w:val="BodyText"/>
        <w:rPr>
          <w:rFonts w:ascii="Times New Roman"/>
          <w:b/>
          <w:sz w:val="20"/>
        </w:rPr>
      </w:pPr>
    </w:p>
    <w:p w:rsidR="00BE3C35" w:rsidRDefault="00BE3C35">
      <w:pPr>
        <w:pStyle w:val="BodyText"/>
        <w:spacing w:before="146" w:after="1"/>
        <w:rPr>
          <w:rFonts w:ascii="Times New Roman"/>
          <w:b/>
          <w:sz w:val="20"/>
        </w:rPr>
      </w:pPr>
    </w:p>
    <w:p w:rsidR="00BE3C35" w:rsidRDefault="00BE3C35">
      <w:pPr>
        <w:pStyle w:val="BodyText"/>
        <w:ind w:left="33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docshape3" o:spid="_x0000_s1116" type="#_x0000_t202" style="width:434.95pt;height:101.1pt;mso-position-horizontal-relative:char;mso-position-vertical-relative:line" fillcolor="#f8f8f9" stroked="f">
            <v:textbox inset="0,0,0,0">
              <w:txbxContent>
                <w:p w:rsidR="00BE3C35" w:rsidRDefault="00E116DB">
                  <w:pPr>
                    <w:pStyle w:val="BodyText"/>
                    <w:spacing w:line="276" w:lineRule="auto"/>
                    <w:ind w:left="28" w:right="96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mucous</w:t>
                  </w:r>
                  <w:proofErr w:type="gramEnd"/>
                  <w:r>
                    <w:rPr>
                      <w:color w:val="000000"/>
                    </w:rPr>
                    <w:t xml:space="preserve"> substance on plants (</w:t>
                  </w:r>
                  <w:proofErr w:type="spellStart"/>
                  <w:r>
                    <w:rPr>
                      <w:color w:val="000000"/>
                    </w:rPr>
                    <w:t>Kassab</w:t>
                  </w:r>
                  <w:proofErr w:type="spellEnd"/>
                  <w:r>
                    <w:rPr>
                      <w:color w:val="000000"/>
                    </w:rPr>
                    <w:t xml:space="preserve"> and </w:t>
                  </w:r>
                  <w:proofErr w:type="spellStart"/>
                  <w:r>
                    <w:rPr>
                      <w:color w:val="000000"/>
                    </w:rPr>
                    <w:t>Daoud</w:t>
                  </w:r>
                  <w:proofErr w:type="spellEnd"/>
                  <w:r>
                    <w:rPr>
                      <w:color w:val="000000"/>
                    </w:rPr>
                    <w:t>, 1964) inhibits feeding of human and his domestic animals on that toxic plants that loss their mar</w:t>
                  </w:r>
                  <w:r>
                    <w:rPr>
                      <w:color w:val="000000"/>
                    </w:rPr>
                    <w:t xml:space="preserve">keting price in several countries (Baker&amp; Hawke, 1990; </w:t>
                  </w:r>
                  <w:proofErr w:type="spellStart"/>
                  <w:r>
                    <w:rPr>
                      <w:color w:val="000000"/>
                    </w:rPr>
                    <w:t>Ittah</w:t>
                  </w:r>
                  <w:proofErr w:type="spellEnd"/>
                  <w:r>
                    <w:rPr>
                      <w:color w:val="000000"/>
                    </w:rPr>
                    <w:t xml:space="preserve"> &amp; </w:t>
                  </w:r>
                  <w:proofErr w:type="spellStart"/>
                  <w:r>
                    <w:rPr>
                      <w:color w:val="000000"/>
                    </w:rPr>
                    <w:t>Zisman</w:t>
                  </w:r>
                  <w:proofErr w:type="spellEnd"/>
                  <w:r>
                    <w:rPr>
                      <w:color w:val="000000"/>
                    </w:rPr>
                    <w:t>, 1992</w:t>
                  </w:r>
                  <w:r>
                    <w:rPr>
                      <w:color w:val="C00000"/>
                    </w:rPr>
                    <w:t>). This study was carried out to assess the effectiveness of four inorganic salts (sodium hydroxide, potassium bromide, sodium</w:t>
                  </w:r>
                  <w:r>
                    <w:rPr>
                      <w:color w:val="C00000"/>
                      <w:spacing w:val="-6"/>
                    </w:rPr>
                    <w:t xml:space="preserve"> </w:t>
                  </w:r>
                  <w:r>
                    <w:rPr>
                      <w:color w:val="C00000"/>
                    </w:rPr>
                    <w:t>nitrite,</w:t>
                  </w:r>
                  <w:r>
                    <w:rPr>
                      <w:color w:val="C00000"/>
                      <w:spacing w:val="-3"/>
                    </w:rPr>
                    <w:t xml:space="preserve"> </w:t>
                  </w:r>
                  <w:r>
                    <w:rPr>
                      <w:color w:val="C00000"/>
                    </w:rPr>
                    <w:t>and</w:t>
                  </w:r>
                  <w:r>
                    <w:rPr>
                      <w:color w:val="C00000"/>
                      <w:spacing w:val="-3"/>
                    </w:rPr>
                    <w:t xml:space="preserve"> </w:t>
                  </w:r>
                  <w:r>
                    <w:rPr>
                      <w:color w:val="C00000"/>
                    </w:rPr>
                    <w:t>copper</w:t>
                  </w:r>
                  <w:r>
                    <w:rPr>
                      <w:color w:val="C00000"/>
                      <w:spacing w:val="-3"/>
                    </w:rPr>
                    <w:t xml:space="preserve"> </w:t>
                  </w:r>
                  <w:r>
                    <w:rPr>
                      <w:color w:val="C00000"/>
                    </w:rPr>
                    <w:t>sulfate)</w:t>
                  </w:r>
                  <w:r>
                    <w:rPr>
                      <w:color w:val="C00000"/>
                      <w:spacing w:val="-6"/>
                    </w:rPr>
                    <w:t xml:space="preserve"> </w:t>
                  </w:r>
                  <w:r>
                    <w:rPr>
                      <w:color w:val="C00000"/>
                    </w:rPr>
                    <w:t>against</w:t>
                  </w:r>
                  <w:r>
                    <w:rPr>
                      <w:color w:val="C00000"/>
                      <w:spacing w:val="-3"/>
                    </w:rPr>
                    <w:t xml:space="preserve"> </w:t>
                  </w:r>
                  <w:r>
                    <w:rPr>
                      <w:color w:val="C00000"/>
                    </w:rPr>
                    <w:t>the terrestrial</w:t>
                  </w:r>
                  <w:r>
                    <w:rPr>
                      <w:color w:val="C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snail,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Monacha</w:t>
                  </w:r>
                  <w:proofErr w:type="spellEnd"/>
                  <w:r>
                    <w:rPr>
                      <w:i/>
                      <w:color w:val="00000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obstructa</w:t>
                  </w:r>
                  <w:proofErr w:type="spellEnd"/>
                  <w:r>
                    <w:rPr>
                      <w:i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and </w:t>
                  </w:r>
                  <w:proofErr w:type="spellStart"/>
                  <w:r>
                    <w:rPr>
                      <w:i/>
                      <w:color w:val="000000"/>
                    </w:rPr>
                    <w:t>Eobania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vermiculata</w:t>
                  </w:r>
                  <w:proofErr w:type="spellEnd"/>
                  <w:r>
                    <w:rPr>
                      <w:color w:val="000000"/>
                    </w:rPr>
                    <w:t>, under laboratory and field conditions.</w:t>
                  </w:r>
                </w:p>
              </w:txbxContent>
            </v:textbox>
            <w10:wrap type="none"/>
            <w10:anchorlock/>
          </v:shape>
        </w:pict>
      </w:r>
    </w:p>
    <w:p w:rsidR="00BE3C35" w:rsidRDefault="00E116DB">
      <w:pPr>
        <w:jc w:val="center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Methods</w:t>
      </w:r>
    </w:p>
    <w:p w:rsidR="00BE3C35" w:rsidRDefault="00E116DB">
      <w:pPr>
        <w:spacing w:before="26"/>
        <w:ind w:right="6749"/>
        <w:jc w:val="center"/>
        <w:rPr>
          <w:b/>
          <w:sz w:val="24"/>
        </w:rPr>
      </w:pPr>
      <w:r>
        <w:rPr>
          <w:b/>
          <w:sz w:val="24"/>
        </w:rPr>
        <w:t xml:space="preserve">Tested </w:t>
      </w:r>
      <w:r>
        <w:rPr>
          <w:b/>
          <w:spacing w:val="-2"/>
          <w:sz w:val="24"/>
        </w:rPr>
        <w:t>compounds</w:t>
      </w:r>
    </w:p>
    <w:p w:rsidR="00BE3C35" w:rsidRDefault="00E116DB">
      <w:pPr>
        <w:pStyle w:val="ListParagraph"/>
        <w:numPr>
          <w:ilvl w:val="0"/>
          <w:numId w:val="2"/>
        </w:numPr>
        <w:tabs>
          <w:tab w:val="left" w:pos="624"/>
        </w:tabs>
        <w:spacing w:before="43" w:line="276" w:lineRule="auto"/>
        <w:ind w:right="489" w:firstLine="0"/>
        <w:rPr>
          <w:sz w:val="24"/>
        </w:rPr>
      </w:pPr>
      <w:r>
        <w:rPr>
          <w:sz w:val="24"/>
        </w:rPr>
        <w:t>Inorganic</w:t>
      </w:r>
      <w:r>
        <w:rPr>
          <w:spacing w:val="-4"/>
          <w:sz w:val="24"/>
        </w:rPr>
        <w:t xml:space="preserve"> </w:t>
      </w:r>
      <w:r>
        <w:rPr>
          <w:sz w:val="24"/>
        </w:rPr>
        <w:t>salt.</w:t>
      </w:r>
      <w:r>
        <w:rPr>
          <w:spacing w:val="-5"/>
          <w:sz w:val="24"/>
        </w:rPr>
        <w:t xml:space="preserve"> </w:t>
      </w:r>
      <w:r>
        <w:rPr>
          <w:sz w:val="24"/>
        </w:rPr>
        <w:t>Four</w:t>
      </w:r>
      <w:r>
        <w:rPr>
          <w:spacing w:val="-3"/>
          <w:sz w:val="24"/>
        </w:rPr>
        <w:t xml:space="preserve"> </w:t>
      </w:r>
      <w:r>
        <w:rPr>
          <w:sz w:val="24"/>
        </w:rPr>
        <w:t>inorganic</w:t>
      </w:r>
      <w:r>
        <w:rPr>
          <w:spacing w:val="-4"/>
          <w:sz w:val="24"/>
        </w:rPr>
        <w:t xml:space="preserve"> </w:t>
      </w:r>
      <w:r>
        <w:rPr>
          <w:sz w:val="24"/>
        </w:rPr>
        <w:t>salts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5"/>
          <w:sz w:val="24"/>
        </w:rPr>
        <w:t xml:space="preserve"> </w:t>
      </w:r>
      <w:r>
        <w:rPr>
          <w:sz w:val="24"/>
        </w:rPr>
        <w:t>tested,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sodium</w:t>
      </w:r>
      <w:r>
        <w:rPr>
          <w:spacing w:val="-5"/>
          <w:sz w:val="24"/>
        </w:rPr>
        <w:t xml:space="preserve"> </w:t>
      </w:r>
      <w:r>
        <w:rPr>
          <w:sz w:val="24"/>
        </w:rPr>
        <w:t>hydroxide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) and sodium nitrite (NaNO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), each salt is white powder 99%, potassium bromide and copper sulfate. All tested salts were produced by </w:t>
      </w:r>
      <w:proofErr w:type="spellStart"/>
      <w:r>
        <w:rPr>
          <w:sz w:val="24"/>
        </w:rPr>
        <w:t>Biochem</w:t>
      </w:r>
      <w:proofErr w:type="spellEnd"/>
      <w:r>
        <w:rPr>
          <w:sz w:val="24"/>
        </w:rPr>
        <w:t xml:space="preserve"> Chemicals for Libraries.</w:t>
      </w:r>
    </w:p>
    <w:p w:rsidR="00BE3C35" w:rsidRDefault="00E116DB">
      <w:pPr>
        <w:pStyle w:val="Heading1"/>
        <w:numPr>
          <w:ilvl w:val="0"/>
          <w:numId w:val="2"/>
        </w:numPr>
        <w:tabs>
          <w:tab w:val="left" w:pos="612"/>
        </w:tabs>
        <w:ind w:left="612" w:hanging="252"/>
      </w:pPr>
      <w:r>
        <w:t>Experimental</w:t>
      </w:r>
      <w:r>
        <w:rPr>
          <w:spacing w:val="-3"/>
        </w:rPr>
        <w:t xml:space="preserve"> </w:t>
      </w:r>
      <w:r>
        <w:rPr>
          <w:spacing w:val="-2"/>
        </w:rPr>
        <w:t>animals</w:t>
      </w:r>
    </w:p>
    <w:p w:rsidR="00BE3C35" w:rsidRDefault="00E116DB">
      <w:pPr>
        <w:pStyle w:val="BodyText"/>
        <w:spacing w:before="245" w:line="276" w:lineRule="auto"/>
        <w:ind w:left="360" w:right="426" w:firstLine="775"/>
      </w:pPr>
      <w:r>
        <w:rPr>
          <w:color w:val="C00000"/>
        </w:rPr>
        <w:t>Adult ground snails were gathered from Egyptian clover fields (</w:t>
      </w:r>
      <w:proofErr w:type="spellStart"/>
      <w:r>
        <w:rPr>
          <w:i/>
          <w:color w:val="C00000"/>
        </w:rPr>
        <w:t>Monacha</w:t>
      </w:r>
      <w:proofErr w:type="spellEnd"/>
      <w:r>
        <w:rPr>
          <w:i/>
          <w:color w:val="C00000"/>
        </w:rPr>
        <w:t xml:space="preserve"> </w:t>
      </w:r>
      <w:proofErr w:type="spellStart"/>
      <w:r>
        <w:rPr>
          <w:i/>
          <w:color w:val="C00000"/>
        </w:rPr>
        <w:t>obstructa</w:t>
      </w:r>
      <w:proofErr w:type="spellEnd"/>
      <w:r>
        <w:rPr>
          <w:color w:val="C00000"/>
        </w:rPr>
        <w:t>) and citrus trees (</w:t>
      </w:r>
      <w:proofErr w:type="spellStart"/>
      <w:r>
        <w:rPr>
          <w:i/>
          <w:color w:val="C00000"/>
        </w:rPr>
        <w:t>Eobania</w:t>
      </w:r>
      <w:proofErr w:type="spellEnd"/>
      <w:r>
        <w:rPr>
          <w:i/>
          <w:color w:val="C00000"/>
        </w:rPr>
        <w:t xml:space="preserve"> </w:t>
      </w:r>
      <w:proofErr w:type="spellStart"/>
      <w:r>
        <w:rPr>
          <w:i/>
          <w:color w:val="C00000"/>
        </w:rPr>
        <w:t>vermiculata</w:t>
      </w:r>
      <w:proofErr w:type="spellEnd"/>
      <w:r>
        <w:rPr>
          <w:color w:val="C00000"/>
        </w:rPr>
        <w:t xml:space="preserve">) in </w:t>
      </w:r>
      <w:proofErr w:type="spellStart"/>
      <w:r>
        <w:rPr>
          <w:b/>
        </w:rPr>
        <w:t>Shiblinga</w:t>
      </w:r>
      <w:proofErr w:type="spellEnd"/>
      <w:r>
        <w:rPr>
          <w:b/>
        </w:rPr>
        <w:t xml:space="preserve"> </w:t>
      </w:r>
      <w:r>
        <w:rPr>
          <w:color w:val="C00000"/>
        </w:rPr>
        <w:t xml:space="preserve">village, located in the </w:t>
      </w:r>
      <w:proofErr w:type="spellStart"/>
      <w:r>
        <w:rPr>
          <w:color w:val="C00000"/>
        </w:rPr>
        <w:t>Banha</w:t>
      </w:r>
      <w:proofErr w:type="spellEnd"/>
      <w:r>
        <w:rPr>
          <w:color w:val="C00000"/>
          <w:spacing w:val="-1"/>
        </w:rPr>
        <w:t xml:space="preserve"> </w:t>
      </w:r>
      <w:r>
        <w:rPr>
          <w:color w:val="C00000"/>
        </w:rPr>
        <w:t xml:space="preserve">district of </w:t>
      </w:r>
      <w:proofErr w:type="spellStart"/>
      <w:r>
        <w:rPr>
          <w:color w:val="C00000"/>
        </w:rPr>
        <w:t>Qalyubia</w:t>
      </w:r>
      <w:proofErr w:type="spellEnd"/>
      <w:r>
        <w:rPr>
          <w:color w:val="C00000"/>
        </w:rPr>
        <w:t xml:space="preserve"> governorate.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 animals were relocated to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 xml:space="preserve">laboratory. </w:t>
      </w:r>
      <w:proofErr w:type="gramStart"/>
      <w:r>
        <w:rPr>
          <w:color w:val="C00000"/>
        </w:rPr>
        <w:t>and</w:t>
      </w:r>
      <w:proofErr w:type="gramEnd"/>
      <w:r>
        <w:rPr>
          <w:color w:val="C00000"/>
          <w:spacing w:val="-4"/>
        </w:rPr>
        <w:t xml:space="preserve"> </w:t>
      </w:r>
      <w:r>
        <w:rPr>
          <w:color w:val="C00000"/>
        </w:rPr>
        <w:t>housed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</w:t>
      </w:r>
      <w:r>
        <w:rPr>
          <w:color w:val="C00000"/>
        </w:rPr>
        <w:t>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glass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boxes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containing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moist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soil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(5-10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cm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height).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Each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glass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boxes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 xml:space="preserve">was covered with gauze to prevent the snails from </w:t>
      </w:r>
      <w:proofErr w:type="spellStart"/>
      <w:r>
        <w:rPr>
          <w:color w:val="C00000"/>
        </w:rPr>
        <w:t>escaping.</w:t>
      </w:r>
      <w:commentRangeStart w:id="2"/>
      <w:r>
        <w:rPr>
          <w:color w:val="C00000"/>
        </w:rPr>
        <w:t>Fresh</w:t>
      </w:r>
      <w:commentRangeEnd w:id="2"/>
      <w:proofErr w:type="spellEnd"/>
      <w:r w:rsidR="00310525">
        <w:rPr>
          <w:rStyle w:val="CommentReference"/>
        </w:rPr>
        <w:commentReference w:id="2"/>
      </w:r>
      <w:r>
        <w:rPr>
          <w:color w:val="C00000"/>
        </w:rPr>
        <w:t xml:space="preserve"> green lettuce was provided for acclimatization purposes, and calcium powder was sprinkled on the soil surface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twice a week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to serve as 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calcium source.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glass containers were regularly cleaned to remove dead animals and breeding waste.</w:t>
      </w:r>
    </w:p>
    <w:p w:rsidR="00BE3C35" w:rsidRDefault="00E116DB">
      <w:pPr>
        <w:pStyle w:val="Heading1"/>
      </w:pPr>
      <w:r>
        <w:t>Laboratory</w:t>
      </w:r>
      <w:r>
        <w:rPr>
          <w:spacing w:val="-3"/>
        </w:rPr>
        <w:t xml:space="preserve"> </w:t>
      </w:r>
      <w:r>
        <w:rPr>
          <w:spacing w:val="-2"/>
        </w:rPr>
        <w:t>experiments</w:t>
      </w:r>
    </w:p>
    <w:p w:rsidR="00BE3C35" w:rsidRDefault="00E116DB">
      <w:pPr>
        <w:pStyle w:val="BodyText"/>
        <w:spacing w:before="43"/>
        <w:ind w:left="360" w:right="365" w:firstLine="631"/>
      </w:pPr>
      <w:r>
        <w:rPr>
          <w:color w:val="C00000"/>
        </w:rPr>
        <w:t>Snails were exposed to various concentrations of the tested salts for seven days using the thin-film te</w:t>
      </w:r>
      <w:r>
        <w:rPr>
          <w:color w:val="C00000"/>
        </w:rPr>
        <w:t xml:space="preserve">chnique. This contact method was conducted following the procedure outlined by Asher and </w:t>
      </w:r>
      <w:proofErr w:type="spellStart"/>
      <w:r>
        <w:rPr>
          <w:color w:val="C00000"/>
        </w:rPr>
        <w:t>Mirian</w:t>
      </w:r>
      <w:proofErr w:type="spellEnd"/>
      <w:r>
        <w:rPr>
          <w:color w:val="C00000"/>
        </w:rPr>
        <w:t xml:space="preserve"> (1981). Each salt concentration was prepared with water and applied in a Petri dish. Two ml of the solution were distributed evenly across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inner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surface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dish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gently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rotating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it,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allowing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water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evaporate at room temperature within a few minutes, leaving a thin film of the compound on the dish's surface. The land snails were then subjected to these different concentrations for one week, with th</w:t>
      </w:r>
      <w:r>
        <w:rPr>
          <w:color w:val="C00000"/>
        </w:rPr>
        <w:t xml:space="preserve">ree replicates per concentration. A control test, using water only, was also included. Dead snails were counted and removed daily, and mortality percentages were </w:t>
      </w:r>
      <w:proofErr w:type="spellStart"/>
      <w:r>
        <w:rPr>
          <w:color w:val="C00000"/>
        </w:rPr>
        <w:t>recorded.The</w:t>
      </w:r>
      <w:proofErr w:type="spellEnd"/>
      <w:r>
        <w:rPr>
          <w:color w:val="C00000"/>
        </w:rPr>
        <w:t xml:space="preserve"> Mortality percentages were corrected according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using Abbott’s formula (1925) to e</w:t>
      </w:r>
      <w:r>
        <w:rPr>
          <w:color w:val="C00000"/>
        </w:rPr>
        <w:t>nsure accuracy.</w:t>
      </w:r>
    </w:p>
    <w:p w:rsidR="00BE3C35" w:rsidRDefault="00E116DB">
      <w:pPr>
        <w:spacing w:line="180" w:lineRule="exact"/>
        <w:ind w:left="3565"/>
        <w:rPr>
          <w:rFonts w:ascii="Cambria Math"/>
        </w:rPr>
      </w:pPr>
      <w:r>
        <w:rPr>
          <w:rFonts w:ascii="Cambria Math"/>
        </w:rPr>
        <w:t>No.</w:t>
      </w:r>
      <w:r>
        <w:rPr>
          <w:rFonts w:ascii="Cambria Math"/>
          <w:spacing w:val="-15"/>
        </w:rPr>
        <w:t xml:space="preserve"> </w:t>
      </w:r>
      <w:r>
        <w:rPr>
          <w:rFonts w:ascii="Cambria Math"/>
        </w:rPr>
        <w:t>of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</w:rPr>
        <w:t>snails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</w:rPr>
        <w:t>in</w:t>
      </w:r>
      <w:r>
        <w:rPr>
          <w:rFonts w:ascii="Cambria Math"/>
          <w:spacing w:val="-3"/>
        </w:rPr>
        <w:t xml:space="preserve"> </w:t>
      </w:r>
      <w:r>
        <w:rPr>
          <w:rFonts w:ascii="Cambria Math"/>
        </w:rPr>
        <w:t>treatment</w:t>
      </w:r>
      <w:r>
        <w:rPr>
          <w:rFonts w:ascii="Cambria Math"/>
          <w:spacing w:val="-3"/>
        </w:rPr>
        <w:t xml:space="preserve"> </w:t>
      </w:r>
      <w:r>
        <w:rPr>
          <w:rFonts w:ascii="Cambria Math"/>
        </w:rPr>
        <w:t>after</w:t>
      </w:r>
      <w:r>
        <w:rPr>
          <w:rFonts w:ascii="Cambria Math"/>
          <w:spacing w:val="-2"/>
        </w:rPr>
        <w:t xml:space="preserve"> treatment</w:t>
      </w:r>
    </w:p>
    <w:p w:rsidR="00BE3C35" w:rsidRDefault="00BE3C35">
      <w:pPr>
        <w:tabs>
          <w:tab w:val="left" w:pos="6167"/>
        </w:tabs>
        <w:spacing w:line="166" w:lineRule="exact"/>
        <w:ind w:right="41"/>
        <w:jc w:val="center"/>
        <w:rPr>
          <w:rFonts w:ascii="Cambria Math" w:hAnsi="Cambria Math"/>
        </w:rPr>
      </w:pPr>
      <w:r>
        <w:rPr>
          <w:rFonts w:ascii="Cambria Math" w:hAnsi="Cambria Math"/>
        </w:rPr>
        <w:pict>
          <v:rect id="docshape4" o:spid="_x0000_s1115" style="position:absolute;left:0;text-align:left;margin-left:250.25pt;margin-top:5.15pt;width:191.45pt;height:.7pt;z-index:-16677888;mso-position-horizontal-relative:page" fillcolor="black" stroked="f">
            <w10:wrap anchorx="page"/>
          </v:rect>
        </w:pict>
      </w:r>
      <w:r w:rsidR="00E116DB">
        <w:rPr>
          <w:rFonts w:ascii="Cambria Math" w:hAnsi="Cambria Math"/>
        </w:rPr>
        <w:t>Abbott's</w:t>
      </w:r>
      <w:r w:rsidR="00E116DB">
        <w:rPr>
          <w:rFonts w:ascii="Cambria Math" w:hAnsi="Cambria Math"/>
          <w:spacing w:val="-3"/>
        </w:rPr>
        <w:t xml:space="preserve"> </w:t>
      </w:r>
      <w:r w:rsidR="00E116DB">
        <w:rPr>
          <w:rFonts w:ascii="Cambria Math" w:hAnsi="Cambria Math"/>
        </w:rPr>
        <w:t>formula</w:t>
      </w:r>
      <w:r w:rsidR="00E116DB">
        <w:rPr>
          <w:rFonts w:ascii="Cambria Math" w:hAnsi="Cambria Math"/>
          <w:spacing w:val="7"/>
        </w:rPr>
        <w:t xml:space="preserve"> </w:t>
      </w:r>
      <w:r w:rsidR="00E116DB">
        <w:rPr>
          <w:rFonts w:ascii="Cambria Math" w:hAnsi="Cambria Math"/>
        </w:rPr>
        <w:t>=</w:t>
      </w:r>
      <w:r w:rsidR="00E116DB">
        <w:rPr>
          <w:rFonts w:ascii="Cambria Math" w:hAnsi="Cambria Math"/>
          <w:spacing w:val="8"/>
        </w:rPr>
        <w:t xml:space="preserve"> </w:t>
      </w:r>
      <w:r w:rsidR="00E116DB">
        <w:rPr>
          <w:rFonts w:ascii="Cambria Math" w:hAnsi="Cambria Math"/>
        </w:rPr>
        <w:t>1</w:t>
      </w:r>
      <w:r w:rsidR="00E116DB">
        <w:rPr>
          <w:rFonts w:ascii="Cambria Math" w:hAnsi="Cambria Math"/>
          <w:spacing w:val="-4"/>
        </w:rPr>
        <w:t xml:space="preserve"> </w:t>
      </w:r>
      <w:r w:rsidR="00E116DB">
        <w:rPr>
          <w:rFonts w:ascii="Cambria Math" w:hAnsi="Cambria Math"/>
          <w:spacing w:val="-10"/>
        </w:rPr>
        <w:t>−</w:t>
      </w:r>
      <w:r w:rsidR="00E116DB">
        <w:rPr>
          <w:rFonts w:ascii="Cambria Math" w:hAnsi="Cambria Math"/>
        </w:rPr>
        <w:tab/>
        <w:t xml:space="preserve">x </w:t>
      </w:r>
      <w:r w:rsidR="00E116DB">
        <w:rPr>
          <w:rFonts w:ascii="Cambria Math" w:hAnsi="Cambria Math"/>
          <w:spacing w:val="-5"/>
        </w:rPr>
        <w:t>100</w:t>
      </w:r>
    </w:p>
    <w:p w:rsidR="00BE3C35" w:rsidRDefault="00E116DB">
      <w:pPr>
        <w:spacing w:line="203" w:lineRule="exact"/>
        <w:ind w:left="1642" w:right="41"/>
        <w:jc w:val="center"/>
        <w:rPr>
          <w:rFonts w:ascii="Cambria Math"/>
        </w:rPr>
      </w:pPr>
      <w:r>
        <w:rPr>
          <w:rFonts w:ascii="Cambria Math"/>
        </w:rPr>
        <w:t>No.</w:t>
      </w:r>
      <w:r>
        <w:rPr>
          <w:rFonts w:ascii="Cambria Math"/>
          <w:spacing w:val="-13"/>
        </w:rPr>
        <w:t xml:space="preserve"> </w:t>
      </w:r>
      <w:r>
        <w:rPr>
          <w:rFonts w:ascii="Cambria Math"/>
        </w:rPr>
        <w:t>of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</w:rPr>
        <w:t>snails</w:t>
      </w:r>
      <w:r>
        <w:rPr>
          <w:rFonts w:ascii="Cambria Math"/>
          <w:spacing w:val="-3"/>
        </w:rPr>
        <w:t xml:space="preserve"> </w:t>
      </w:r>
      <w:r>
        <w:rPr>
          <w:rFonts w:ascii="Cambria Math"/>
        </w:rPr>
        <w:t>in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</w:rPr>
        <w:t>control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after</w:t>
      </w:r>
      <w:r>
        <w:rPr>
          <w:rFonts w:ascii="Cambria Math"/>
          <w:spacing w:val="-2"/>
        </w:rPr>
        <w:t xml:space="preserve"> treatment</w:t>
      </w:r>
    </w:p>
    <w:p w:rsidR="00BE3C35" w:rsidRDefault="00E116DB">
      <w:pPr>
        <w:pStyle w:val="Heading1"/>
        <w:spacing w:line="246" w:lineRule="exact"/>
        <w:ind w:left="415"/>
      </w:pP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inorganic</w:t>
      </w:r>
      <w:r>
        <w:rPr>
          <w:spacing w:val="-6"/>
        </w:rPr>
        <w:t xml:space="preserve"> </w:t>
      </w:r>
      <w:r>
        <w:t>salts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snail’s</w:t>
      </w:r>
      <w:r>
        <w:rPr>
          <w:spacing w:val="-3"/>
        </w:rPr>
        <w:t xml:space="preserve"> </w:t>
      </w:r>
      <w:r>
        <w:rPr>
          <w:spacing w:val="-2"/>
        </w:rPr>
        <w:t>productivity</w:t>
      </w:r>
    </w:p>
    <w:p w:rsidR="00BE3C35" w:rsidRDefault="00E116DB">
      <w:pPr>
        <w:pStyle w:val="BodyText"/>
        <w:spacing w:before="45" w:line="276" w:lineRule="auto"/>
        <w:ind w:left="360" w:right="365" w:firstLine="539"/>
      </w:pPr>
      <w:r>
        <w:t>Latent effect of survival snails in low concentrations of sodium hydroxide, sodium nitrite, potassium</w:t>
      </w:r>
      <w:r>
        <w:rPr>
          <w:spacing w:val="-6"/>
        </w:rPr>
        <w:t xml:space="preserve"> </w:t>
      </w:r>
      <w:r>
        <w:t>bromide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copper</w:t>
      </w:r>
      <w:r>
        <w:rPr>
          <w:spacing w:val="-4"/>
        </w:rPr>
        <w:t xml:space="preserve"> </w:t>
      </w:r>
      <w:r>
        <w:t>sulfate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maintained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death to investigate its capability to laying egg masses</w:t>
      </w:r>
      <w:r>
        <w:rPr>
          <w:spacing w:val="80"/>
        </w:rPr>
        <w:t xml:space="preserve"> </w:t>
      </w:r>
      <w:r>
        <w:t>in comparison to untreated snails.</w:t>
      </w:r>
      <w:r>
        <w:t xml:space="preserve"> The</w:t>
      </w:r>
    </w:p>
    <w:p w:rsidR="00BE3C35" w:rsidRDefault="00BE3C35">
      <w:pPr>
        <w:pStyle w:val="BodyText"/>
        <w:spacing w:line="276" w:lineRule="auto"/>
        <w:sectPr w:rsidR="00BE3C35">
          <w:pgSz w:w="12240" w:h="15840"/>
          <w:pgMar w:top="600" w:right="1440" w:bottom="280" w:left="1440" w:header="44" w:footer="0" w:gutter="0"/>
          <w:cols w:space="720"/>
        </w:sectPr>
      </w:pPr>
    </w:p>
    <w:p w:rsidR="00BE3C35" w:rsidRDefault="00BE3C35">
      <w:pPr>
        <w:pStyle w:val="BodyText"/>
      </w:pPr>
    </w:p>
    <w:p w:rsidR="00BE3C35" w:rsidRDefault="00BE3C35">
      <w:pPr>
        <w:pStyle w:val="BodyText"/>
        <w:spacing w:before="250"/>
      </w:pPr>
    </w:p>
    <w:p w:rsidR="00BE3C35" w:rsidRDefault="00E116DB">
      <w:pPr>
        <w:pStyle w:val="BodyText"/>
        <w:spacing w:line="276" w:lineRule="auto"/>
        <w:ind w:left="360" w:right="426"/>
      </w:pPr>
      <w:proofErr w:type="gramStart"/>
      <w:r>
        <w:t>snails</w:t>
      </w:r>
      <w:proofErr w:type="gramEnd"/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fed</w:t>
      </w:r>
      <w:r>
        <w:rPr>
          <w:spacing w:val="-2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fresh</w:t>
      </w:r>
      <w:r>
        <w:rPr>
          <w:spacing w:val="-2"/>
        </w:rPr>
        <w:t xml:space="preserve"> </w:t>
      </w:r>
      <w:r>
        <w:t>lettuce.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eggs/snail</w:t>
      </w:r>
      <w:r>
        <w:rPr>
          <w:spacing w:val="-5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weekly for four weeks.</w:t>
      </w:r>
    </w:p>
    <w:p w:rsidR="00BE3C35" w:rsidRDefault="00E116DB">
      <w:pPr>
        <w:pStyle w:val="Heading1"/>
        <w:spacing w:before="1"/>
      </w:pPr>
      <w:r>
        <w:t>Field</w:t>
      </w:r>
      <w:r>
        <w:rPr>
          <w:spacing w:val="1"/>
        </w:rPr>
        <w:t xml:space="preserve"> </w:t>
      </w:r>
      <w:r>
        <w:rPr>
          <w:spacing w:val="-2"/>
        </w:rPr>
        <w:t>application</w:t>
      </w:r>
    </w:p>
    <w:p w:rsidR="00BE3C35" w:rsidRDefault="00E116DB">
      <w:pPr>
        <w:pStyle w:val="BodyText"/>
        <w:spacing w:before="43" w:line="276" w:lineRule="auto"/>
        <w:ind w:left="360" w:right="426" w:firstLine="539"/>
      </w:pPr>
      <w:r>
        <w:t>The two effective inorganic salts, copper sulfate and sodium</w:t>
      </w:r>
      <w:r>
        <w:rPr>
          <w:spacing w:val="40"/>
        </w:rPr>
        <w:t xml:space="preserve"> </w:t>
      </w:r>
      <w:r>
        <w:t>nitrite were</w:t>
      </w:r>
      <w:r>
        <w:rPr>
          <w:spacing w:val="40"/>
        </w:rPr>
        <w:t xml:space="preserve"> </w:t>
      </w:r>
      <w:r>
        <w:t>tested against the two land snail species under field</w:t>
      </w:r>
      <w:r>
        <w:rPr>
          <w:spacing w:val="40"/>
        </w:rPr>
        <w:t xml:space="preserve"> </w:t>
      </w:r>
      <w:r>
        <w:t>conditions at</w:t>
      </w:r>
      <w:r>
        <w:rPr>
          <w:spacing w:val="40"/>
        </w:rPr>
        <w:t xml:space="preserve"> </w:t>
      </w:r>
      <w:proofErr w:type="spellStart"/>
      <w:r>
        <w:t>Qalubyia</w:t>
      </w:r>
      <w:proofErr w:type="spellEnd"/>
      <w:r>
        <w:t xml:space="preserve"> Governorate </w:t>
      </w:r>
      <w:proofErr w:type="spellStart"/>
      <w:r>
        <w:rPr>
          <w:b/>
        </w:rPr>
        <w:t>Banha</w:t>
      </w:r>
      <w:proofErr w:type="spellEnd"/>
      <w:r>
        <w:rPr>
          <w:b/>
        </w:rPr>
        <w:t xml:space="preserve"> </w:t>
      </w:r>
      <w:r>
        <w:t>district (</w:t>
      </w:r>
      <w:proofErr w:type="spellStart"/>
      <w:r>
        <w:rPr>
          <w:color w:val="C00000"/>
        </w:rPr>
        <w:t>Shiblanga</w:t>
      </w:r>
      <w:proofErr w:type="spellEnd"/>
      <w:r>
        <w:t xml:space="preserve">) on plantation of citrus nursery trees against </w:t>
      </w:r>
      <w:proofErr w:type="spellStart"/>
      <w:r>
        <w:rPr>
          <w:i/>
        </w:rPr>
        <w:t>Eobania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vermiculata</w:t>
      </w:r>
      <w:proofErr w:type="spellEnd"/>
      <w:r>
        <w:rPr>
          <w:i/>
        </w:rPr>
        <w:t xml:space="preserve"> </w:t>
      </w:r>
      <w:r>
        <w:t xml:space="preserve">and </w:t>
      </w:r>
      <w:proofErr w:type="spellStart"/>
      <w:r>
        <w:rPr>
          <w:i/>
        </w:rPr>
        <w:t>Monacha</w:t>
      </w:r>
      <w:proofErr w:type="spellEnd"/>
      <w:r>
        <w:rPr>
          <w:i/>
        </w:rPr>
        <w:t xml:space="preserve">. </w:t>
      </w:r>
      <w:proofErr w:type="spellStart"/>
      <w:proofErr w:type="gramStart"/>
      <w:r>
        <w:rPr>
          <w:i/>
        </w:rPr>
        <w:t>obstructa</w:t>
      </w:r>
      <w:proofErr w:type="spellEnd"/>
      <w:proofErr w:type="gramEnd"/>
      <w:r>
        <w:rPr>
          <w:i/>
        </w:rPr>
        <w:t xml:space="preserve">. </w:t>
      </w:r>
      <w:r>
        <w:t>Twelve plots were divided (each of 4 m</w:t>
      </w:r>
      <w:r>
        <w:rPr>
          <w:vertAlign w:val="superscript"/>
        </w:rPr>
        <w:t>2</w:t>
      </w:r>
      <w:r>
        <w:t>) as four r</w:t>
      </w:r>
      <w:r>
        <w:t>eplicates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compound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untreated</w:t>
      </w:r>
      <w:r>
        <w:rPr>
          <w:spacing w:val="-1"/>
        </w:rPr>
        <w:t xml:space="preserve"> </w:t>
      </w:r>
      <w:r>
        <w:t>control.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plot was</w:t>
      </w:r>
      <w:r>
        <w:rPr>
          <w:spacing w:val="-5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other by at least 4 meters distance. The tested</w:t>
      </w:r>
      <w:r>
        <w:rPr>
          <w:spacing w:val="40"/>
        </w:rPr>
        <w:t xml:space="preserve"> </w:t>
      </w:r>
      <w:r>
        <w:t>compounds</w:t>
      </w:r>
      <w:r>
        <w:rPr>
          <w:spacing w:val="40"/>
        </w:rPr>
        <w:t xml:space="preserve"> </w:t>
      </w:r>
      <w:r>
        <w:t>were applied as a trunk spray. The snails infested plants were counted in each plot, pre as well post treatment during 1</w:t>
      </w:r>
      <w:proofErr w:type="gramStart"/>
      <w:r>
        <w:t>,3,7,15</w:t>
      </w:r>
      <w:proofErr w:type="gramEnd"/>
      <w:r>
        <w:t xml:space="preserve"> days. The efficiency of salts was based on the reduction of snails population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1</w:t>
      </w:r>
      <w:proofErr w:type="gramStart"/>
      <w:r>
        <w:t>,3,7,15</w:t>
      </w:r>
      <w:proofErr w:type="gramEnd"/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t>formula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Henderson</w:t>
      </w:r>
      <w:r>
        <w:rPr>
          <w:spacing w:val="-3"/>
        </w:rPr>
        <w:t xml:space="preserve"> </w:t>
      </w:r>
      <w:r>
        <w:t>and Tilton</w:t>
      </w:r>
      <w:r>
        <w:rPr>
          <w:spacing w:val="40"/>
        </w:rPr>
        <w:t xml:space="preserve"> </w:t>
      </w:r>
      <w:r>
        <w:t xml:space="preserve">(1952). </w:t>
      </w:r>
      <w:proofErr w:type="gramStart"/>
      <w:r>
        <w:t>as</w:t>
      </w:r>
      <w:proofErr w:type="gramEnd"/>
      <w:r>
        <w:rPr>
          <w:spacing w:val="40"/>
        </w:rPr>
        <w:t xml:space="preserve"> </w:t>
      </w:r>
      <w:r>
        <w:t>follows :</w:t>
      </w:r>
    </w:p>
    <w:p w:rsidR="00BE3C35" w:rsidRDefault="00BE3C35">
      <w:pPr>
        <w:pStyle w:val="BodyText"/>
        <w:spacing w:line="276" w:lineRule="auto"/>
        <w:sectPr w:rsidR="00BE3C35">
          <w:pgSz w:w="12240" w:h="15840"/>
          <w:pgMar w:top="600" w:right="1440" w:bottom="280" w:left="1440" w:header="44" w:footer="0" w:gutter="0"/>
          <w:cols w:space="720"/>
        </w:sectPr>
      </w:pPr>
    </w:p>
    <w:p w:rsidR="00BE3C35" w:rsidRDefault="00E116DB">
      <w:pPr>
        <w:spacing w:before="146"/>
        <w:ind w:left="2386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Population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Reduction%</w:t>
      </w:r>
      <w:r>
        <w:rPr>
          <w:rFonts w:ascii="Cambria Math" w:hAnsi="Cambria Math"/>
          <w:spacing w:val="7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/>
        </w:rPr>
        <w:t>1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  <w:spacing w:val="-10"/>
        </w:rPr>
        <w:t>−</w:t>
      </w:r>
    </w:p>
    <w:p w:rsidR="00BE3C35" w:rsidRDefault="00E116DB">
      <w:pPr>
        <w:spacing w:line="236" w:lineRule="exact"/>
        <w:ind w:left="8"/>
        <w:rPr>
          <w:rFonts w:ascii="Cambria Math" w:hAnsi="Cambria Math"/>
        </w:rPr>
      </w:pPr>
      <w:r>
        <w:br w:type="column"/>
      </w:r>
      <w:proofErr w:type="gramStart"/>
      <w:r>
        <w:rPr>
          <w:rFonts w:ascii="Cambria Math" w:hAnsi="Cambria Math"/>
        </w:rPr>
        <w:lastRenderedPageBreak/>
        <w:t>(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C1</w:t>
      </w:r>
      <w:proofErr w:type="gramEnd"/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47"/>
        </w:rPr>
        <w:t xml:space="preserve"> </w:t>
      </w:r>
      <w:r>
        <w:rPr>
          <w:rFonts w:ascii="Cambria Math" w:hAnsi="Cambria Math"/>
          <w:spacing w:val="-5"/>
        </w:rPr>
        <w:t>T2)</w:t>
      </w:r>
    </w:p>
    <w:p w:rsidR="00BE3C35" w:rsidRDefault="00BE3C35">
      <w:pPr>
        <w:pStyle w:val="BodyText"/>
        <w:spacing w:before="2"/>
        <w:rPr>
          <w:rFonts w:ascii="Cambria Math"/>
          <w:sz w:val="4"/>
        </w:rPr>
      </w:pPr>
    </w:p>
    <w:p w:rsidR="00BE3C35" w:rsidRDefault="00BE3C35">
      <w:pPr>
        <w:pStyle w:val="BodyText"/>
        <w:spacing w:line="20" w:lineRule="exact"/>
        <w:ind w:left="8" w:right="-58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docshapegroup5" o:spid="_x0000_s1113" style="width:51.6pt;height:.75pt;mso-position-horizontal-relative:char;mso-position-vertical-relative:line" coordsize="1032,15">
            <v:rect id="docshape6" o:spid="_x0000_s1114" style="position:absolute;width:1032;height:15" fillcolor="black" stroked="f"/>
            <w10:wrap type="none"/>
            <w10:anchorlock/>
          </v:group>
        </w:pict>
      </w:r>
    </w:p>
    <w:p w:rsidR="00BE3C35" w:rsidRDefault="00E116DB">
      <w:pPr>
        <w:ind w:left="8"/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(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C2</w:t>
      </w:r>
      <w:proofErr w:type="gramEnd"/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47"/>
        </w:rPr>
        <w:t xml:space="preserve"> </w:t>
      </w:r>
      <w:r>
        <w:rPr>
          <w:rFonts w:ascii="Cambria Math" w:hAnsi="Cambria Math"/>
          <w:spacing w:val="-5"/>
        </w:rPr>
        <w:t>T1)</w:t>
      </w:r>
    </w:p>
    <w:p w:rsidR="00BE3C35" w:rsidRDefault="00E116DB">
      <w:pPr>
        <w:spacing w:before="146"/>
        <w:ind w:left="43"/>
        <w:rPr>
          <w:rFonts w:ascii="Cambria Math"/>
        </w:rPr>
      </w:pPr>
      <w:r>
        <w:br w:type="column"/>
      </w:r>
      <w:proofErr w:type="gramStart"/>
      <w:r>
        <w:rPr>
          <w:rFonts w:ascii="Cambria Math"/>
        </w:rPr>
        <w:lastRenderedPageBreak/>
        <w:t>x</w:t>
      </w:r>
      <w:proofErr w:type="gramEnd"/>
      <w:r>
        <w:rPr>
          <w:rFonts w:ascii="Cambria Math"/>
          <w:spacing w:val="-2"/>
        </w:rPr>
        <w:t xml:space="preserve"> </w:t>
      </w:r>
      <w:r>
        <w:rPr>
          <w:rFonts w:ascii="Cambria Math"/>
          <w:spacing w:val="-5"/>
        </w:rPr>
        <w:t>100</w:t>
      </w:r>
    </w:p>
    <w:p w:rsidR="00BE3C35" w:rsidRDefault="00BE3C35">
      <w:pPr>
        <w:rPr>
          <w:rFonts w:ascii="Cambria Math"/>
        </w:rPr>
        <w:sectPr w:rsidR="00BE3C35">
          <w:type w:val="continuous"/>
          <w:pgSz w:w="12240" w:h="15840"/>
          <w:pgMar w:top="600" w:right="1440" w:bottom="280" w:left="1440" w:header="44" w:footer="0" w:gutter="0"/>
          <w:cols w:num="3" w:space="720" w:equalWidth="0">
            <w:col w:w="5240" w:space="40"/>
            <w:col w:w="1044" w:space="39"/>
            <w:col w:w="2997"/>
          </w:cols>
        </w:sectPr>
      </w:pPr>
    </w:p>
    <w:p w:rsidR="00BE3C35" w:rsidRDefault="00E116DB">
      <w:pPr>
        <w:spacing w:line="255" w:lineRule="exact"/>
        <w:ind w:left="360"/>
      </w:pPr>
      <w:r>
        <w:lastRenderedPageBreak/>
        <w:t>C</w:t>
      </w:r>
      <w:r>
        <w:rPr>
          <w:vertAlign w:val="subscript"/>
        </w:rPr>
        <w:t>1</w:t>
      </w:r>
      <w:r>
        <w:rPr>
          <w:spacing w:val="-4"/>
        </w:rPr>
        <w:t xml:space="preserve"> </w:t>
      </w:r>
      <w:r>
        <w:t>=</w:t>
      </w:r>
      <w:r>
        <w:rPr>
          <w:spacing w:val="46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snails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before</w:t>
      </w:r>
      <w:r>
        <w:rPr>
          <w:spacing w:val="45"/>
        </w:rPr>
        <w:t xml:space="preserve"> </w:t>
      </w:r>
      <w:r>
        <w:t>application.</w:t>
      </w:r>
      <w:r>
        <w:rPr>
          <w:spacing w:val="-2"/>
        </w:rPr>
        <w:t xml:space="preserve"> </w:t>
      </w:r>
      <w:r>
        <w:t>C</w:t>
      </w:r>
      <w:r>
        <w:rPr>
          <w:vertAlign w:val="subscript"/>
        </w:rPr>
        <w:t>2</w:t>
      </w:r>
      <w:r>
        <w:rPr>
          <w:spacing w:val="-3"/>
        </w:rPr>
        <w:t xml:space="preserve"> </w:t>
      </w:r>
      <w:r>
        <w:t>=</w:t>
      </w:r>
      <w:r>
        <w:rPr>
          <w:spacing w:val="46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snails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rPr>
          <w:spacing w:val="-2"/>
        </w:rPr>
        <w:t>after</w:t>
      </w:r>
    </w:p>
    <w:p w:rsidR="00BE3C35" w:rsidRDefault="00E116DB">
      <w:pPr>
        <w:spacing w:before="41" w:line="273" w:lineRule="auto"/>
        <w:ind w:left="360" w:right="426"/>
      </w:pPr>
      <w:proofErr w:type="gramStart"/>
      <w:r>
        <w:t>application</w:t>
      </w:r>
      <w:proofErr w:type="gramEnd"/>
      <w:r>
        <w:t>.</w:t>
      </w:r>
      <w:r>
        <w:rPr>
          <w:spacing w:val="-1"/>
        </w:rPr>
        <w:t xml:space="preserve"> </w:t>
      </w:r>
      <w:r>
        <w:t>T</w:t>
      </w:r>
      <w:r>
        <w:rPr>
          <w:vertAlign w:val="subscript"/>
        </w:rPr>
        <w:t>1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snails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application.</w:t>
      </w:r>
      <w:r>
        <w:rPr>
          <w:spacing w:val="-1"/>
        </w:rPr>
        <w:t xml:space="preserve"> </w:t>
      </w:r>
      <w:r>
        <w:t>T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snails</w:t>
      </w:r>
      <w:r>
        <w:rPr>
          <w:spacing w:val="-1"/>
        </w:rPr>
        <w:t xml:space="preserve"> </w:t>
      </w:r>
      <w:r>
        <w:t>in treatment after application.</w:t>
      </w:r>
    </w:p>
    <w:p w:rsidR="00BE3C35" w:rsidRDefault="00E116DB">
      <w:pPr>
        <w:pStyle w:val="Heading1"/>
        <w:spacing w:before="7"/>
        <w:ind w:left="0"/>
        <w:jc w:val="center"/>
      </w:pPr>
      <w:r>
        <w:rPr>
          <w:spacing w:val="-2"/>
        </w:rPr>
        <w:t>Results</w:t>
      </w:r>
    </w:p>
    <w:p w:rsidR="00BE3C35" w:rsidRDefault="00E116DB">
      <w:pPr>
        <w:ind w:right="6710"/>
        <w:jc w:val="center"/>
        <w:rPr>
          <w:b/>
          <w:sz w:val="24"/>
        </w:rPr>
      </w:pPr>
      <w:r>
        <w:rPr>
          <w:b/>
          <w:sz w:val="24"/>
        </w:rPr>
        <w:t>Laboratory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studies:</w:t>
      </w:r>
    </w:p>
    <w:p w:rsidR="00BE3C35" w:rsidRDefault="00E116DB">
      <w:pPr>
        <w:pStyle w:val="BodyText"/>
        <w:spacing w:before="43" w:line="276" w:lineRule="auto"/>
        <w:ind w:left="360" w:right="426"/>
      </w:pPr>
      <w:r>
        <w:t>In</w:t>
      </w:r>
      <w:r>
        <w:rPr>
          <w:spacing w:val="-2"/>
        </w:rPr>
        <w:t xml:space="preserve"> </w:t>
      </w:r>
      <w:proofErr w:type="gramStart"/>
      <w:r>
        <w:t>this</w:t>
      </w:r>
      <w:r>
        <w:rPr>
          <w:spacing w:val="-3"/>
        </w:rPr>
        <w:t xml:space="preserve"> </w:t>
      </w:r>
      <w:r>
        <w:t>investigations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inorganic</w:t>
      </w:r>
      <w:r>
        <w:rPr>
          <w:spacing w:val="-3"/>
        </w:rPr>
        <w:t xml:space="preserve"> </w:t>
      </w:r>
      <w:r>
        <w:t>salts,</w:t>
      </w:r>
      <w:r>
        <w:rPr>
          <w:spacing w:val="-3"/>
        </w:rPr>
        <w:t xml:space="preserve"> </w:t>
      </w:r>
      <w:r>
        <w:t>namely sodium</w:t>
      </w:r>
      <w:r>
        <w:rPr>
          <w:spacing w:val="-4"/>
        </w:rPr>
        <w:t xml:space="preserve"> </w:t>
      </w:r>
      <w:r>
        <w:t>hydroxide,</w:t>
      </w:r>
      <w:r>
        <w:rPr>
          <w:spacing w:val="-2"/>
        </w:rPr>
        <w:t xml:space="preserve"> </w:t>
      </w:r>
      <w:r>
        <w:t xml:space="preserve">sodium nitrite, copper </w:t>
      </w:r>
      <w:proofErr w:type="spellStart"/>
      <w:r>
        <w:t>sulphate</w:t>
      </w:r>
      <w:proofErr w:type="spellEnd"/>
      <w:r>
        <w:t xml:space="preserve"> and potassium bromide were evaluated against land snails, </w:t>
      </w:r>
      <w:proofErr w:type="spellStart"/>
      <w:r>
        <w:rPr>
          <w:i/>
        </w:rPr>
        <w:t>Monacha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obstructa</w:t>
      </w:r>
      <w:proofErr w:type="spellEnd"/>
      <w:r>
        <w:rPr>
          <w:i/>
        </w:rPr>
        <w:t xml:space="preserve"> and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Eobania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vermiculata</w:t>
      </w:r>
      <w:proofErr w:type="spellEnd"/>
      <w:r>
        <w:rPr>
          <w:i/>
        </w:rPr>
        <w:t xml:space="preserve">. </w:t>
      </w:r>
      <w:r>
        <w:t>The evaluation of the tested toxicants was compared as follows:</w:t>
      </w:r>
    </w:p>
    <w:p w:rsidR="00BE3C35" w:rsidRDefault="00E116DB">
      <w:pPr>
        <w:pStyle w:val="Heading1"/>
        <w:numPr>
          <w:ilvl w:val="0"/>
          <w:numId w:val="1"/>
        </w:numPr>
        <w:tabs>
          <w:tab w:val="left" w:pos="555"/>
        </w:tabs>
        <w:spacing w:before="1"/>
        <w:ind w:right="2127" w:firstLine="0"/>
        <w:rPr>
          <w:sz w:val="22"/>
        </w:rPr>
      </w:pPr>
      <w:r>
        <w:t>Comparison</w:t>
      </w:r>
      <w:r>
        <w:rPr>
          <w:spacing w:val="-1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mortality</w:t>
      </w:r>
      <w:r>
        <w:rPr>
          <w:spacing w:val="-6"/>
        </w:rPr>
        <w:t xml:space="preserve"> </w:t>
      </w:r>
      <w:r>
        <w:t>percentages,</w:t>
      </w:r>
      <w:r>
        <w:rPr>
          <w:spacing w:val="-2"/>
        </w:rPr>
        <w:t xml:space="preserve"> </w:t>
      </w:r>
      <w:r>
        <w:t>LC</w:t>
      </w:r>
      <w:r>
        <w:rPr>
          <w:vertAlign w:val="subscript"/>
        </w:rPr>
        <w:t>50</w:t>
      </w:r>
      <w:r>
        <w:rPr>
          <w:spacing w:val="-1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LC</w:t>
      </w:r>
      <w:r>
        <w:rPr>
          <w:vertAlign w:val="subscript"/>
        </w:rPr>
        <w:t>90</w:t>
      </w:r>
      <w:r>
        <w:rPr>
          <w:spacing w:val="-19"/>
        </w:rPr>
        <w:t xml:space="preserve"> </w:t>
      </w:r>
      <w:r>
        <w:t xml:space="preserve">values: 1.1-Effect on land snails, </w:t>
      </w:r>
      <w:proofErr w:type="spellStart"/>
      <w:r>
        <w:rPr>
          <w:i/>
        </w:rPr>
        <w:t>Monacha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obstructa</w:t>
      </w:r>
      <w:proofErr w:type="spellEnd"/>
      <w:r>
        <w:t>:</w:t>
      </w:r>
    </w:p>
    <w:p w:rsidR="00BE3C35" w:rsidRDefault="00E116DB">
      <w:pPr>
        <w:pStyle w:val="BodyText"/>
        <w:spacing w:line="278" w:lineRule="auto"/>
        <w:ind w:left="360" w:right="426" w:firstLine="415"/>
      </w:pPr>
      <w:r>
        <w:t>Results</w:t>
      </w:r>
      <w:r>
        <w:rPr>
          <w:spacing w:val="-6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illustrated</w:t>
      </w:r>
      <w:r>
        <w:rPr>
          <w:spacing w:val="-3"/>
        </w:rPr>
        <w:t xml:space="preserve"> </w:t>
      </w:r>
      <w:r>
        <w:t>graphically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fig</w:t>
      </w:r>
      <w:proofErr w:type="gramStart"/>
      <w:r>
        <w:t>.(</w:t>
      </w:r>
      <w:proofErr w:type="gramEnd"/>
      <w:r>
        <w:t>1)</w:t>
      </w:r>
      <w:r>
        <w:rPr>
          <w:spacing w:val="-4"/>
        </w:rPr>
        <w:t xml:space="preserve"> </w:t>
      </w:r>
      <w:r>
        <w:t>showed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 concentrations of copper sulfate of 0.0625, 0.125, 0.25 and 0.5% caused 26.66, 40,</w:t>
      </w:r>
    </w:p>
    <w:p w:rsidR="00BE3C35" w:rsidRDefault="00E116DB">
      <w:pPr>
        <w:pStyle w:val="BodyText"/>
        <w:spacing w:line="288" w:lineRule="exact"/>
        <w:ind w:left="360"/>
      </w:pPr>
      <w:r>
        <w:t>66.66,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80%</w:t>
      </w:r>
      <w:r>
        <w:rPr>
          <w:spacing w:val="-3"/>
        </w:rPr>
        <w:t xml:space="preserve"> </w:t>
      </w:r>
      <w:r>
        <w:t>mortality,</w:t>
      </w:r>
      <w:r>
        <w:rPr>
          <w:spacing w:val="-2"/>
        </w:rPr>
        <w:t xml:space="preserve"> </w:t>
      </w:r>
      <w:r>
        <w:t>respectively,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sodium</w:t>
      </w:r>
      <w:r>
        <w:rPr>
          <w:spacing w:val="-2"/>
        </w:rPr>
        <w:t xml:space="preserve"> </w:t>
      </w:r>
      <w:r>
        <w:t>hydroxide</w:t>
      </w:r>
      <w:r>
        <w:rPr>
          <w:spacing w:val="-4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40,</w:t>
      </w:r>
      <w:r>
        <w:rPr>
          <w:spacing w:val="-4"/>
        </w:rPr>
        <w:t xml:space="preserve"> </w:t>
      </w:r>
      <w:r>
        <w:t>60,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:rsidR="00BE3C35" w:rsidRDefault="00E116DB">
      <w:pPr>
        <w:pStyle w:val="BodyText"/>
        <w:spacing w:before="43"/>
        <w:ind w:left="360"/>
      </w:pPr>
      <w:proofErr w:type="gramStart"/>
      <w:r>
        <w:t>73.33%</w:t>
      </w:r>
      <w:r>
        <w:rPr>
          <w:spacing w:val="7"/>
        </w:rPr>
        <w:t xml:space="preserve"> </w:t>
      </w:r>
      <w:r>
        <w:t>mortality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concentrations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1.56, 3.125,</w:t>
      </w:r>
      <w:r>
        <w:rPr>
          <w:spacing w:val="-1"/>
        </w:rPr>
        <w:t xml:space="preserve"> </w:t>
      </w:r>
      <w:r>
        <w:t>6.25,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12.5%,</w:t>
      </w:r>
      <w:r>
        <w:rPr>
          <w:spacing w:val="-1"/>
        </w:rPr>
        <w:t xml:space="preserve"> </w:t>
      </w:r>
      <w:r>
        <w:rPr>
          <w:spacing w:val="-2"/>
        </w:rPr>
        <w:t>respectively.</w:t>
      </w:r>
      <w:proofErr w:type="gramEnd"/>
    </w:p>
    <w:p w:rsidR="00BE3C35" w:rsidRDefault="00E116DB">
      <w:pPr>
        <w:pStyle w:val="BodyText"/>
        <w:spacing w:before="45"/>
        <w:ind w:left="360"/>
      </w:pPr>
      <w:r>
        <w:t>Furthermore,</w:t>
      </w:r>
      <w:r>
        <w:rPr>
          <w:spacing w:val="10"/>
        </w:rPr>
        <w:t xml:space="preserve"> </w:t>
      </w:r>
      <w:r>
        <w:t>sodium</w:t>
      </w:r>
      <w:r>
        <w:rPr>
          <w:spacing w:val="-4"/>
        </w:rPr>
        <w:t xml:space="preserve"> </w:t>
      </w:r>
      <w:r>
        <w:t>nitrite</w:t>
      </w:r>
      <w:r>
        <w:rPr>
          <w:spacing w:val="-1"/>
        </w:rPr>
        <w:t xml:space="preserve"> </w:t>
      </w:r>
      <w:r>
        <w:t>gave</w:t>
      </w:r>
      <w:r>
        <w:rPr>
          <w:spacing w:val="-3"/>
        </w:rPr>
        <w:t xml:space="preserve"> </w:t>
      </w:r>
      <w:r>
        <w:t>13.33,</w:t>
      </w:r>
      <w:r>
        <w:rPr>
          <w:spacing w:val="-3"/>
        </w:rPr>
        <w:t xml:space="preserve"> </w:t>
      </w:r>
      <w:r>
        <w:t>26.66,</w:t>
      </w:r>
      <w:r>
        <w:rPr>
          <w:spacing w:val="-3"/>
        </w:rPr>
        <w:t xml:space="preserve"> </w:t>
      </w:r>
      <w:r>
        <w:t>46.66, 66.67,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86.67%</w:t>
      </w:r>
      <w:r>
        <w:rPr>
          <w:spacing w:val="62"/>
        </w:rPr>
        <w:t xml:space="preserve"> </w:t>
      </w:r>
      <w:r>
        <w:t>mortality</w:t>
      </w:r>
      <w:r>
        <w:rPr>
          <w:spacing w:val="-1"/>
        </w:rPr>
        <w:t xml:space="preserve"> </w:t>
      </w:r>
      <w:r>
        <w:rPr>
          <w:spacing w:val="-5"/>
        </w:rPr>
        <w:t>at</w:t>
      </w:r>
    </w:p>
    <w:p w:rsidR="00BE3C35" w:rsidRDefault="00E116DB">
      <w:pPr>
        <w:pStyle w:val="BodyText"/>
        <w:spacing w:before="44"/>
        <w:ind w:left="360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20%,</w:t>
      </w:r>
      <w:r>
        <w:rPr>
          <w:spacing w:val="-2"/>
        </w:rPr>
        <w:t xml:space="preserve"> </w:t>
      </w:r>
      <w:r>
        <w:t>respectively</w:t>
      </w:r>
      <w:r>
        <w:rPr>
          <w:spacing w:val="-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potassium</w:t>
      </w:r>
      <w:r>
        <w:rPr>
          <w:spacing w:val="-3"/>
        </w:rPr>
        <w:t xml:space="preserve"> </w:t>
      </w:r>
      <w:r>
        <w:t>bromide</w:t>
      </w:r>
      <w:r>
        <w:rPr>
          <w:spacing w:val="48"/>
        </w:rPr>
        <w:t xml:space="preserve"> </w:t>
      </w:r>
      <w:r>
        <w:t xml:space="preserve">recorded </w:t>
      </w:r>
      <w:r>
        <w:rPr>
          <w:spacing w:val="-2"/>
        </w:rPr>
        <w:t>6.66,</w:t>
      </w:r>
    </w:p>
    <w:p w:rsidR="00BE3C35" w:rsidRDefault="00E116DB">
      <w:pPr>
        <w:pStyle w:val="BodyText"/>
        <w:spacing w:before="43" w:line="276" w:lineRule="auto"/>
        <w:ind w:left="360" w:right="426"/>
        <w:rPr>
          <w:i/>
        </w:rPr>
      </w:pPr>
      <w:r>
        <w:t>13.33,</w:t>
      </w:r>
      <w:r>
        <w:rPr>
          <w:spacing w:val="40"/>
        </w:rPr>
        <w:t xml:space="preserve"> </w:t>
      </w:r>
      <w:proofErr w:type="gramStart"/>
      <w:r>
        <w:t>33.33 ,</w:t>
      </w:r>
      <w:proofErr w:type="gramEnd"/>
      <w:r>
        <w:t xml:space="preserve"> 53.33 and 80% mortality at the concentrations of 0.195, 0.39, 0.78,1.56 and 3.125 %, respectively</w:t>
      </w:r>
      <w:r>
        <w:rPr>
          <w:rFonts w:ascii="Arial MT"/>
        </w:rPr>
        <w:t>.</w:t>
      </w:r>
      <w:r>
        <w:rPr>
          <w:rFonts w:ascii="Arial MT"/>
          <w:spacing w:val="-1"/>
        </w:rPr>
        <w:t xml:space="preserve"> </w:t>
      </w:r>
      <w:r>
        <w:t xml:space="preserve">The </w:t>
      </w:r>
      <w:proofErr w:type="spellStart"/>
      <w:r>
        <w:t>requised</w:t>
      </w:r>
      <w:proofErr w:type="spellEnd"/>
      <w:r>
        <w:rPr>
          <w:spacing w:val="40"/>
        </w:rPr>
        <w:t xml:space="preserve"> </w:t>
      </w:r>
      <w:proofErr w:type="spellStart"/>
      <w:r>
        <w:t>equitoxic</w:t>
      </w:r>
      <w:proofErr w:type="spellEnd"/>
      <w:r>
        <w:rPr>
          <w:spacing w:val="40"/>
        </w:rPr>
        <w:t xml:space="preserve"> </w:t>
      </w:r>
      <w:proofErr w:type="spellStart"/>
      <w:r>
        <w:t>values,i.e</w:t>
      </w:r>
      <w:proofErr w:type="spellEnd"/>
      <w:r>
        <w:t>. LC</w:t>
      </w:r>
      <w:r>
        <w:rPr>
          <w:vertAlign w:val="subscript"/>
        </w:rPr>
        <w:t>50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LC</w:t>
      </w:r>
      <w:r>
        <w:rPr>
          <w:vertAlign w:val="subscript"/>
        </w:rPr>
        <w:t>90</w:t>
      </w:r>
      <w:r>
        <w:rPr>
          <w:spacing w:val="-13"/>
        </w:rPr>
        <w:t xml:space="preserve"> </w:t>
      </w:r>
      <w:r>
        <w:t xml:space="preserve">values represented in table (1) and depicted in fig.(1) </w:t>
      </w:r>
      <w:r>
        <w:t>cleared the toxicity of the tested four inor</w:t>
      </w:r>
      <w:r>
        <w:t>ganic salts that mentioned previously against land snails,</w:t>
      </w:r>
      <w:r>
        <w:rPr>
          <w:spacing w:val="80"/>
        </w:rPr>
        <w:t xml:space="preserve"> </w:t>
      </w:r>
      <w:r>
        <w:rPr>
          <w:i/>
        </w:rPr>
        <w:t xml:space="preserve">M. </w:t>
      </w:r>
      <w:proofErr w:type="spellStart"/>
      <w:r>
        <w:rPr>
          <w:i/>
        </w:rPr>
        <w:t>obstructa</w:t>
      </w:r>
      <w:proofErr w:type="spellEnd"/>
      <w:r>
        <w:rPr>
          <w:i/>
        </w:rPr>
        <w:t xml:space="preserve">. </w:t>
      </w:r>
      <w:proofErr w:type="gramStart"/>
      <w:r>
        <w:t>The obtained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proofErr w:type="spellStart"/>
      <w:r>
        <w:t>indrcated</w:t>
      </w:r>
      <w:proofErr w:type="spellEnd"/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toxicity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toxicants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similar at the two determined LC</w:t>
      </w:r>
      <w:r>
        <w:rPr>
          <w:vertAlign w:val="subscript"/>
        </w:rPr>
        <w:t>50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LC</w:t>
      </w:r>
      <w:r>
        <w:rPr>
          <w:vertAlign w:val="subscript"/>
        </w:rPr>
        <w:t>90</w:t>
      </w:r>
      <w:r>
        <w:rPr>
          <w:spacing w:val="-16"/>
        </w:rPr>
        <w:t xml:space="preserve"> </w:t>
      </w:r>
      <w:r>
        <w:t>values.</w:t>
      </w:r>
      <w:proofErr w:type="gramEnd"/>
      <w:r>
        <w:t xml:space="preserve"> It was obvious that copper </w:t>
      </w:r>
      <w:proofErr w:type="spellStart"/>
      <w:r>
        <w:t>sulphate</w:t>
      </w:r>
      <w:proofErr w:type="spellEnd"/>
      <w:r>
        <w:t xml:space="preserve"> as well potassium bromide were the most promising inorganic salts against land snails, </w:t>
      </w:r>
      <w:r>
        <w:rPr>
          <w:i/>
        </w:rPr>
        <w:t>M.</w:t>
      </w:r>
    </w:p>
    <w:p w:rsidR="00BE3C35" w:rsidRDefault="00BE3C35">
      <w:pPr>
        <w:pStyle w:val="BodyText"/>
        <w:spacing w:line="276" w:lineRule="auto"/>
        <w:rPr>
          <w:i/>
        </w:rPr>
        <w:sectPr w:rsidR="00BE3C35">
          <w:type w:val="continuous"/>
          <w:pgSz w:w="12240" w:h="15840"/>
          <w:pgMar w:top="600" w:right="1440" w:bottom="280" w:left="1440" w:header="44" w:footer="0" w:gutter="0"/>
          <w:cols w:space="720"/>
        </w:sectPr>
      </w:pPr>
    </w:p>
    <w:p w:rsidR="00BE3C35" w:rsidRDefault="00BE3C35">
      <w:pPr>
        <w:pStyle w:val="BodyText"/>
        <w:rPr>
          <w:i/>
        </w:rPr>
      </w:pPr>
    </w:p>
    <w:p w:rsidR="00BE3C35" w:rsidRDefault="00BE3C35">
      <w:pPr>
        <w:pStyle w:val="BodyText"/>
        <w:spacing w:before="250"/>
        <w:rPr>
          <w:i/>
        </w:rPr>
      </w:pPr>
    </w:p>
    <w:p w:rsidR="00BE3C35" w:rsidRDefault="00E116DB">
      <w:pPr>
        <w:pStyle w:val="BodyText"/>
        <w:spacing w:line="276" w:lineRule="auto"/>
        <w:ind w:left="360" w:right="351"/>
      </w:pPr>
      <w:proofErr w:type="spellStart"/>
      <w:proofErr w:type="gramStart"/>
      <w:r>
        <w:rPr>
          <w:i/>
        </w:rPr>
        <w:t>obstructa</w:t>
      </w:r>
      <w:proofErr w:type="spellEnd"/>
      <w:proofErr w:type="gramEnd"/>
      <w:r>
        <w:rPr>
          <w:i/>
        </w:rPr>
        <w:t xml:space="preserve"> </w:t>
      </w:r>
      <w:r>
        <w:t>at the two</w:t>
      </w:r>
      <w:r>
        <w:rPr>
          <w:spacing w:val="40"/>
        </w:rPr>
        <w:t xml:space="preserve"> </w:t>
      </w:r>
      <w:r>
        <w:t>levels of evaluation ,i.e. LC</w:t>
      </w:r>
      <w:r>
        <w:rPr>
          <w:vertAlign w:val="subscript"/>
        </w:rPr>
        <w:t>50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LC</w:t>
      </w:r>
      <w:r>
        <w:rPr>
          <w:vertAlign w:val="subscript"/>
        </w:rPr>
        <w:t>90</w:t>
      </w:r>
      <w:r>
        <w:rPr>
          <w:spacing w:val="-14"/>
        </w:rPr>
        <w:t xml:space="preserve"> </w:t>
      </w:r>
      <w:r>
        <w:t>values. On the other hand, sodium</w:t>
      </w:r>
      <w:r>
        <w:rPr>
          <w:spacing w:val="-5"/>
        </w:rPr>
        <w:t xml:space="preserve"> </w:t>
      </w:r>
      <w:r>
        <w:t>nitrite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least efficacy</w:t>
      </w:r>
      <w:r>
        <w:rPr>
          <w:spacing w:val="-4"/>
        </w:rPr>
        <w:t xml:space="preserve"> </w:t>
      </w:r>
      <w:r>
        <w:t>toxic</w:t>
      </w:r>
      <w:r>
        <w:rPr>
          <w:spacing w:val="-3"/>
        </w:rPr>
        <w:t xml:space="preserve"> </w:t>
      </w:r>
      <w:r>
        <w:t>compound</w:t>
      </w:r>
      <w:r>
        <w:rPr>
          <w:spacing w:val="-4"/>
        </w:rPr>
        <w:t xml:space="preserve"> </w:t>
      </w:r>
      <w:r>
        <w:t xml:space="preserve">against </w:t>
      </w:r>
      <w:r>
        <w:rPr>
          <w:i/>
        </w:rPr>
        <w:t>M.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obstructa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inorganic salt, sodium hydroxide occupied the </w:t>
      </w:r>
      <w:proofErr w:type="spellStart"/>
      <w:r>
        <w:t>meddile</w:t>
      </w:r>
      <w:proofErr w:type="spellEnd"/>
      <w:r>
        <w:t xml:space="preserve"> situation among the other three </w:t>
      </w:r>
      <w:proofErr w:type="spellStart"/>
      <w:r>
        <w:t>toxicauts</w:t>
      </w:r>
      <w:proofErr w:type="spellEnd"/>
      <w:r>
        <w:t xml:space="preserve">. </w:t>
      </w:r>
      <w:commentRangeStart w:id="3"/>
      <w:r>
        <w:rPr>
          <w:b/>
        </w:rPr>
        <w:t>Generally</w:t>
      </w:r>
      <w:commentRangeEnd w:id="3"/>
      <w:r w:rsidR="00310525">
        <w:rPr>
          <w:rStyle w:val="CommentReference"/>
        </w:rPr>
        <w:commentReference w:id="3"/>
      </w:r>
      <w:r>
        <w:t>,</w:t>
      </w:r>
      <w:r>
        <w:rPr>
          <w:spacing w:val="-1"/>
        </w:rPr>
        <w:t xml:space="preserve"> </w:t>
      </w:r>
      <w:r>
        <w:t>based the LC</w:t>
      </w:r>
      <w:r>
        <w:rPr>
          <w:vertAlign w:val="subscript"/>
        </w:rPr>
        <w:t>50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LC</w:t>
      </w:r>
      <w:r>
        <w:rPr>
          <w:vertAlign w:val="subscript"/>
        </w:rPr>
        <w:t>90</w:t>
      </w:r>
      <w:r>
        <w:rPr>
          <w:spacing w:val="-18"/>
        </w:rPr>
        <w:t xml:space="preserve"> </w:t>
      </w:r>
      <w:r>
        <w:t xml:space="preserve">values against land snails, </w:t>
      </w:r>
      <w:r>
        <w:rPr>
          <w:i/>
        </w:rPr>
        <w:t xml:space="preserve">M. </w:t>
      </w:r>
      <w:proofErr w:type="spellStart"/>
      <w:r>
        <w:rPr>
          <w:i/>
        </w:rPr>
        <w:t>obstructa</w:t>
      </w:r>
      <w:proofErr w:type="spellEnd"/>
      <w:r>
        <w:rPr>
          <w:i/>
        </w:rPr>
        <w:t xml:space="preserve">, </w:t>
      </w:r>
      <w:r>
        <w:t>the</w:t>
      </w:r>
      <w:r>
        <w:rPr>
          <w:spacing w:val="-1"/>
        </w:rPr>
        <w:t xml:space="preserve"> </w:t>
      </w:r>
      <w:r>
        <w:t>efficiency 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tested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could</w:t>
      </w:r>
      <w:r>
        <w:rPr>
          <w:spacing w:val="-4"/>
        </w:rPr>
        <w:t xml:space="preserve"> </w:t>
      </w:r>
      <w:proofErr w:type="spellStart"/>
      <w:r>
        <w:t>descendingly</w:t>
      </w:r>
      <w:proofErr w:type="spellEnd"/>
      <w:r>
        <w:rPr>
          <w:spacing w:val="-6"/>
        </w:rPr>
        <w:t xml:space="preserve"> </w:t>
      </w:r>
      <w:r>
        <w:t>arranged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follows: copper</w:t>
      </w:r>
      <w:r>
        <w:rPr>
          <w:spacing w:val="-3"/>
        </w:rPr>
        <w:t xml:space="preserve"> </w:t>
      </w:r>
      <w:proofErr w:type="spellStart"/>
      <w:r>
        <w:t>sulphate</w:t>
      </w:r>
      <w:proofErr w:type="spellEnd"/>
      <w:r>
        <w:t>, potassium bromide, sodium hydroxide and sodium nitrite. The corresponding LC</w:t>
      </w:r>
      <w:r>
        <w:rPr>
          <w:vertAlign w:val="subscript"/>
        </w:rPr>
        <w:t>50</w:t>
      </w:r>
      <w:r>
        <w:rPr>
          <w:spacing w:val="-12"/>
        </w:rPr>
        <w:t xml:space="preserve"> </w:t>
      </w:r>
      <w:r>
        <w:t>and LC</w:t>
      </w:r>
      <w:r>
        <w:rPr>
          <w:vertAlign w:val="subscript"/>
        </w:rPr>
        <w:t>90</w:t>
      </w:r>
      <w:r>
        <w:rPr>
          <w:spacing w:val="-11"/>
        </w:rPr>
        <w:t xml:space="preserve"> </w:t>
      </w:r>
      <w:r>
        <w:t>values were 0.1548 &amp; 0.8834, 1.2966 &amp; 5.747, 4.7173 &amp; 28.6236 and</w:t>
      </w:r>
    </w:p>
    <w:p w:rsidR="00BE3C35" w:rsidRDefault="00E116DB">
      <w:pPr>
        <w:pStyle w:val="BodyText"/>
        <w:spacing w:before="1"/>
        <w:ind w:left="360"/>
      </w:pPr>
      <w:r>
        <w:t>8.69&amp;35.469%;</w:t>
      </w:r>
      <w:r>
        <w:rPr>
          <w:spacing w:val="-6"/>
        </w:rPr>
        <w:t xml:space="preserve"> </w:t>
      </w:r>
      <w:proofErr w:type="gramStart"/>
      <w:r>
        <w:t>respectively</w:t>
      </w:r>
      <w:r>
        <w:rPr>
          <w:spacing w:val="-4"/>
        </w:rPr>
        <w:t xml:space="preserve"> </w:t>
      </w:r>
      <w:r>
        <w:rPr>
          <w:spacing w:val="-10"/>
        </w:rPr>
        <w:t>.</w:t>
      </w:r>
      <w:proofErr w:type="gramEnd"/>
    </w:p>
    <w:p w:rsidR="00BE3C35" w:rsidRDefault="00E116DB">
      <w:pPr>
        <w:spacing w:before="43"/>
        <w:ind w:left="360"/>
        <w:rPr>
          <w:b/>
          <w:sz w:val="24"/>
        </w:rPr>
      </w:pPr>
      <w:r>
        <w:rPr>
          <w:b/>
          <w:sz w:val="24"/>
        </w:rPr>
        <w:t>1.2.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Evaluation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snail,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Eobania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vermiculata</w:t>
      </w:r>
      <w:proofErr w:type="spellEnd"/>
      <w:r>
        <w:rPr>
          <w:b/>
          <w:spacing w:val="-2"/>
          <w:sz w:val="24"/>
        </w:rPr>
        <w:t>:</w:t>
      </w:r>
    </w:p>
    <w:p w:rsidR="00BE3C35" w:rsidRDefault="00E116DB">
      <w:pPr>
        <w:pStyle w:val="BodyText"/>
        <w:spacing w:line="276" w:lineRule="auto"/>
        <w:ind w:left="360" w:right="365" w:firstLine="359"/>
      </w:pPr>
      <w:r>
        <w:t xml:space="preserve">The tested four inorganic salts were evaluated against the land snail, </w:t>
      </w:r>
      <w:r>
        <w:rPr>
          <w:i/>
        </w:rPr>
        <w:t xml:space="preserve">E. </w:t>
      </w:r>
      <w:proofErr w:type="spellStart"/>
      <w:r>
        <w:rPr>
          <w:i/>
        </w:rPr>
        <w:t>vermiculata</w:t>
      </w:r>
      <w:proofErr w:type="spellEnd"/>
      <w:r>
        <w:rPr>
          <w:i/>
        </w:rPr>
        <w:t xml:space="preserve"> </w:t>
      </w:r>
      <w:r>
        <w:t>via determining</w:t>
      </w:r>
      <w:r>
        <w:rPr>
          <w:spacing w:val="40"/>
        </w:rPr>
        <w:t xml:space="preserve"> </w:t>
      </w:r>
      <w:r>
        <w:t>the mortality percentages as well as both LC</w:t>
      </w:r>
      <w:r>
        <w:rPr>
          <w:vertAlign w:val="subscript"/>
        </w:rPr>
        <w:t>50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LC</w:t>
      </w:r>
      <w:r>
        <w:rPr>
          <w:vertAlign w:val="subscript"/>
        </w:rPr>
        <w:t>90</w:t>
      </w:r>
      <w:r>
        <w:rPr>
          <w:spacing w:val="-13"/>
        </w:rPr>
        <w:t xml:space="preserve"> </w:t>
      </w:r>
      <w:proofErr w:type="spellStart"/>
      <w:r>
        <w:t>values.In</w:t>
      </w:r>
      <w:proofErr w:type="spellEnd"/>
      <w:r>
        <w:t xml:space="preserve"> this study,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toxicity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tested inorganic</w:t>
      </w:r>
      <w:r>
        <w:rPr>
          <w:spacing w:val="-3"/>
        </w:rPr>
        <w:t xml:space="preserve"> </w:t>
      </w:r>
      <w:r>
        <w:t>salts</w:t>
      </w:r>
      <w:r>
        <w:rPr>
          <w:spacing w:val="-3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rPr>
          <w:i/>
        </w:rPr>
        <w:t>E.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vermiculata</w:t>
      </w:r>
      <w:proofErr w:type="spellEnd"/>
      <w:r>
        <w:rPr>
          <w:i/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of mortality percentages is summarized in table (2) and depicted</w:t>
      </w:r>
      <w:r>
        <w:rPr>
          <w:spacing w:val="40"/>
        </w:rPr>
        <w:t xml:space="preserve"> </w:t>
      </w:r>
      <w:r>
        <w:t>graphically in fig</w:t>
      </w:r>
      <w:proofErr w:type="gramStart"/>
      <w:r>
        <w:t>.(</w:t>
      </w:r>
      <w:proofErr w:type="gramEnd"/>
      <w:r>
        <w:t xml:space="preserve">2).It is clear that there was positive correlation between concentrations used of the toxicants and the resulted mortality percentages. In other </w:t>
      </w:r>
      <w:proofErr w:type="gramStart"/>
      <w:r>
        <w:t>words ,</w:t>
      </w:r>
      <w:proofErr w:type="gramEnd"/>
      <w:r>
        <w:t xml:space="preserve"> mortality percentages were increased with increasing the concentration</w:t>
      </w:r>
      <w:r>
        <w:rPr>
          <w:spacing w:val="40"/>
        </w:rPr>
        <w:t xml:space="preserve"> </w:t>
      </w:r>
      <w:r>
        <w:t>of tested pr</w:t>
      </w:r>
      <w:r>
        <w:t>oducts .The implemented concentrations used for Sodium hydroxide; I.e.</w:t>
      </w:r>
      <w:r>
        <w:rPr>
          <w:spacing w:val="40"/>
        </w:rPr>
        <w:t xml:space="preserve"> </w:t>
      </w:r>
      <w:r>
        <w:t>1.56, 3.125, 6.25, 12.56 caused 13.33,</w:t>
      </w:r>
    </w:p>
    <w:p w:rsidR="00BE3C35" w:rsidRDefault="00E116DB">
      <w:pPr>
        <w:pStyle w:val="BodyText"/>
        <w:spacing w:before="1"/>
        <w:ind w:left="360"/>
      </w:pPr>
      <w:r>
        <w:t>40,</w:t>
      </w:r>
      <w:r>
        <w:rPr>
          <w:spacing w:val="-5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80%</w:t>
      </w:r>
      <w:r>
        <w:rPr>
          <w:spacing w:val="-3"/>
        </w:rPr>
        <w:t xml:space="preserve"> </w:t>
      </w:r>
      <w:r>
        <w:t>mortality;</w:t>
      </w:r>
      <w:r>
        <w:rPr>
          <w:spacing w:val="-2"/>
        </w:rPr>
        <w:t xml:space="preserve"> </w:t>
      </w:r>
      <w:r>
        <w:t>concentrations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sodium</w:t>
      </w:r>
      <w:r>
        <w:rPr>
          <w:spacing w:val="-4"/>
        </w:rPr>
        <w:t xml:space="preserve"> </w:t>
      </w:r>
      <w:proofErr w:type="gramStart"/>
      <w:r>
        <w:t>nitrite</w:t>
      </w:r>
      <w:r>
        <w:rPr>
          <w:spacing w:val="1"/>
        </w:rPr>
        <w:t xml:space="preserve"> </w:t>
      </w:r>
      <w:r>
        <w:t>were</w:t>
      </w:r>
      <w:proofErr w:type="gramEnd"/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rPr>
          <w:spacing w:val="-5"/>
        </w:rPr>
        <w:t>15</w:t>
      </w:r>
    </w:p>
    <w:p w:rsidR="00BE3C35" w:rsidRDefault="00E116DB">
      <w:pPr>
        <w:pStyle w:val="BodyText"/>
        <w:spacing w:before="45"/>
        <w:ind w:left="360"/>
      </w:pPr>
      <w:proofErr w:type="gramStart"/>
      <w:r>
        <w:t>and</w:t>
      </w:r>
      <w:proofErr w:type="gramEnd"/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exhibited</w:t>
      </w:r>
      <w:r>
        <w:rPr>
          <w:spacing w:val="-1"/>
        </w:rPr>
        <w:t xml:space="preserve"> </w:t>
      </w:r>
      <w:r>
        <w:t>13.33</w:t>
      </w:r>
      <w:r>
        <w:rPr>
          <w:spacing w:val="-2"/>
        </w:rPr>
        <w:t xml:space="preserve"> </w:t>
      </w:r>
      <w:r>
        <w:t>,20,</w:t>
      </w:r>
      <w:r>
        <w:rPr>
          <w:spacing w:val="-2"/>
        </w:rPr>
        <w:t xml:space="preserve"> </w:t>
      </w:r>
      <w:r>
        <w:t>46,</w:t>
      </w:r>
      <w:r>
        <w:rPr>
          <w:spacing w:val="-3"/>
        </w:rPr>
        <w:t xml:space="preserve"> </w:t>
      </w:r>
      <w:r>
        <w:t>66.67and</w:t>
      </w:r>
      <w:r>
        <w:rPr>
          <w:spacing w:val="49"/>
        </w:rPr>
        <w:t xml:space="preserve"> </w:t>
      </w:r>
      <w:r>
        <w:t>80% mortality.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potassium</w:t>
      </w:r>
      <w:r>
        <w:rPr>
          <w:spacing w:val="-5"/>
        </w:rPr>
        <w:t xml:space="preserve"> </w:t>
      </w:r>
      <w:r>
        <w:t>bromide,</w:t>
      </w:r>
      <w:r>
        <w:rPr>
          <w:spacing w:val="-4"/>
        </w:rPr>
        <w:t xml:space="preserve"> </w:t>
      </w:r>
      <w:r>
        <w:rPr>
          <w:spacing w:val="-5"/>
        </w:rPr>
        <w:t>the</w:t>
      </w:r>
    </w:p>
    <w:p w:rsidR="00BE3C35" w:rsidRDefault="00E116DB">
      <w:pPr>
        <w:pStyle w:val="BodyText"/>
        <w:spacing w:before="43"/>
        <w:ind w:left="360"/>
      </w:pPr>
      <w:proofErr w:type="gramStart"/>
      <w:r>
        <w:t>tested</w:t>
      </w:r>
      <w:proofErr w:type="gramEnd"/>
      <w:r>
        <w:rPr>
          <w:spacing w:val="-3"/>
        </w:rPr>
        <w:t xml:space="preserve"> </w:t>
      </w:r>
      <w:r>
        <w:t>concentrations</w:t>
      </w:r>
      <w:r>
        <w:rPr>
          <w:spacing w:val="-3"/>
        </w:rPr>
        <w:t xml:space="preserve"> </w:t>
      </w:r>
      <w:r>
        <w:t>0.195,</w:t>
      </w:r>
      <w:r>
        <w:rPr>
          <w:spacing w:val="-3"/>
        </w:rPr>
        <w:t xml:space="preserve"> </w:t>
      </w:r>
      <w:r>
        <w:t>0.39,</w:t>
      </w:r>
      <w:r>
        <w:rPr>
          <w:spacing w:val="-2"/>
        </w:rPr>
        <w:t xml:space="preserve"> </w:t>
      </w:r>
      <w:r>
        <w:t>0.78,</w:t>
      </w:r>
      <w:r>
        <w:rPr>
          <w:spacing w:val="-2"/>
        </w:rPr>
        <w:t xml:space="preserve"> </w:t>
      </w:r>
      <w:r>
        <w:t>1.56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3.125</w:t>
      </w:r>
      <w:r>
        <w:rPr>
          <w:spacing w:val="-2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 xml:space="preserve">6.66, 6.66, </w:t>
      </w:r>
      <w:r>
        <w:rPr>
          <w:spacing w:val="-2"/>
        </w:rPr>
        <w:t>26.66,</w:t>
      </w:r>
    </w:p>
    <w:p w:rsidR="00BE3C35" w:rsidRDefault="00E116DB">
      <w:pPr>
        <w:pStyle w:val="BodyText"/>
        <w:spacing w:before="43" w:line="276" w:lineRule="auto"/>
        <w:ind w:left="360" w:right="365"/>
      </w:pPr>
      <w:r>
        <w:t xml:space="preserve">46.66 </w:t>
      </w:r>
      <w:proofErr w:type="gramStart"/>
      <w:r>
        <w:t>and</w:t>
      </w:r>
      <w:proofErr w:type="gramEnd"/>
      <w:r>
        <w:rPr>
          <w:spacing w:val="40"/>
        </w:rPr>
        <w:t xml:space="preserve"> </w:t>
      </w:r>
      <w:r>
        <w:t xml:space="preserve">60% mortality .Concerning copper </w:t>
      </w:r>
      <w:proofErr w:type="spellStart"/>
      <w:r>
        <w:t>sulphate</w:t>
      </w:r>
      <w:proofErr w:type="spellEnd"/>
      <w:r>
        <w:t xml:space="preserve"> , the tested concentrations of copper </w:t>
      </w:r>
      <w:proofErr w:type="spellStart"/>
      <w:r>
        <w:t>sulphate</w:t>
      </w:r>
      <w:proofErr w:type="spellEnd"/>
      <w:r>
        <w:t xml:space="preserve"> 0.0625, 0.125, 0.25, 0.5% gave20, 33.33, 60 and</w:t>
      </w:r>
      <w:r>
        <w:rPr>
          <w:spacing w:val="40"/>
        </w:rPr>
        <w:t xml:space="preserve"> </w:t>
      </w:r>
      <w:r>
        <w:t>86.77% mortality. On the other light of comparison on basis of LC</w:t>
      </w:r>
      <w:r>
        <w:rPr>
          <w:vertAlign w:val="subscript"/>
        </w:rPr>
        <w:t>50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LC</w:t>
      </w:r>
      <w:r>
        <w:rPr>
          <w:vertAlign w:val="subscript"/>
        </w:rPr>
        <w:t>90</w:t>
      </w:r>
      <w:r>
        <w:rPr>
          <w:spacing w:val="-14"/>
        </w:rPr>
        <w:t xml:space="preserve"> </w:t>
      </w:r>
      <w:r>
        <w:t xml:space="preserve">values, the obtained results are shown in </w:t>
      </w:r>
      <w:r>
        <w:t>Table (2) and illustrated graphically in fig.(2). It was obvious that similarity trend of the implemented toxicity of the four inorganic compound at the two LC</w:t>
      </w:r>
      <w:r>
        <w:rPr>
          <w:vertAlign w:val="subscript"/>
        </w:rPr>
        <w:t>50</w:t>
      </w:r>
      <w:r>
        <w:rPr>
          <w:spacing w:val="-14"/>
        </w:rPr>
        <w:t xml:space="preserve"> </w:t>
      </w:r>
      <w:r>
        <w:t>and LC</w:t>
      </w:r>
      <w:r>
        <w:rPr>
          <w:vertAlign w:val="subscript"/>
        </w:rPr>
        <w:t>90</w:t>
      </w:r>
      <w:r>
        <w:rPr>
          <w:spacing w:val="-19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clear</w:t>
      </w:r>
      <w:r>
        <w:rPr>
          <w:spacing w:val="-4"/>
        </w:rPr>
        <w:t xml:space="preserve"> </w:t>
      </w:r>
      <w:proofErr w:type="gramStart"/>
      <w:r>
        <w:t>noticed .</w:t>
      </w:r>
      <w:proofErr w:type="gramEnd"/>
      <w:r>
        <w:rPr>
          <w:spacing w:val="-3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both</w:t>
      </w:r>
      <w:r>
        <w:rPr>
          <w:spacing w:val="40"/>
        </w:rPr>
        <w:t xml:space="preserve"> </w:t>
      </w:r>
      <w:r>
        <w:t>LC</w:t>
      </w:r>
      <w:r>
        <w:rPr>
          <w:vertAlign w:val="subscript"/>
        </w:rPr>
        <w:t>50</w:t>
      </w:r>
      <w:r>
        <w:rPr>
          <w:spacing w:val="-1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LC</w:t>
      </w:r>
      <w:r>
        <w:rPr>
          <w:vertAlign w:val="subscript"/>
        </w:rPr>
        <w:t>90</w:t>
      </w:r>
      <w:r>
        <w:rPr>
          <w:spacing w:val="-19"/>
        </w:rPr>
        <w:t xml:space="preserve"> </w:t>
      </w:r>
      <w:r>
        <w:t>values,</w:t>
      </w:r>
      <w:r>
        <w:rPr>
          <w:spacing w:val="-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toxicity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</w:t>
      </w:r>
      <w:r>
        <w:t xml:space="preserve">e tested inorganic salts used in the investigation could be </w:t>
      </w:r>
      <w:proofErr w:type="spellStart"/>
      <w:r>
        <w:t>descendingly</w:t>
      </w:r>
      <w:proofErr w:type="spellEnd"/>
      <w:r>
        <w:t xml:space="preserve"> arranged in order as follows: copper </w:t>
      </w:r>
      <w:proofErr w:type="spellStart"/>
      <w:r>
        <w:t>sulphate</w:t>
      </w:r>
      <w:proofErr w:type="spellEnd"/>
      <w:r>
        <w:t xml:space="preserve"> , potassium bromide, Sodium hydroxide and sodium nitrite, the corresponding</w:t>
      </w:r>
      <w:r>
        <w:rPr>
          <w:spacing w:val="40"/>
        </w:rPr>
        <w:t xml:space="preserve"> </w:t>
      </w:r>
      <w:r>
        <w:t>LC</w:t>
      </w:r>
      <w:r>
        <w:rPr>
          <w:vertAlign w:val="subscript"/>
        </w:rPr>
        <w:t>50</w:t>
      </w:r>
      <w:r>
        <w:rPr>
          <w:spacing w:val="-1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LC</w:t>
      </w:r>
      <w:r>
        <w:rPr>
          <w:vertAlign w:val="subscript"/>
        </w:rPr>
        <w:t>90</w:t>
      </w:r>
      <w:r>
        <w:rPr>
          <w:spacing w:val="-16"/>
        </w:rPr>
        <w:t xml:space="preserve"> </w:t>
      </w:r>
      <w:r>
        <w:t>values were 0.1757 &amp; 0.6901; 2.0149 &amp;</w:t>
      </w:r>
      <w:r>
        <w:t>12.037 ; 4.6985 &amp; 19.3519 and 9.5608 &amp; 40.3541% ; respectively .</w:t>
      </w:r>
    </w:p>
    <w:p w:rsidR="00BE3C35" w:rsidRDefault="00BE3C35">
      <w:pPr>
        <w:pStyle w:val="BodyText"/>
        <w:spacing w:line="276" w:lineRule="auto"/>
        <w:sectPr w:rsidR="00BE3C35">
          <w:pgSz w:w="12240" w:h="15840"/>
          <w:pgMar w:top="600" w:right="1440" w:bottom="280" w:left="1440" w:header="44" w:footer="0" w:gutter="0"/>
          <w:cols w:space="720"/>
        </w:sectPr>
      </w:pPr>
    </w:p>
    <w:p w:rsidR="00BE3C35" w:rsidRDefault="00BE3C35">
      <w:pPr>
        <w:pStyle w:val="BodyText"/>
      </w:pPr>
    </w:p>
    <w:p w:rsidR="00BE3C35" w:rsidRDefault="00BE3C35">
      <w:pPr>
        <w:pStyle w:val="BodyText"/>
        <w:spacing w:before="250"/>
      </w:pPr>
    </w:p>
    <w:p w:rsidR="00BE3C35" w:rsidRDefault="00E116DB">
      <w:pPr>
        <w:ind w:left="360" w:right="426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Effect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inorganic</w:t>
      </w:r>
      <w:r>
        <w:rPr>
          <w:spacing w:val="-3"/>
          <w:sz w:val="24"/>
        </w:rPr>
        <w:t xml:space="preserve"> </w:t>
      </w:r>
      <w:r>
        <w:rPr>
          <w:sz w:val="24"/>
        </w:rPr>
        <w:t>salts against</w:t>
      </w:r>
      <w:r>
        <w:rPr>
          <w:spacing w:val="40"/>
          <w:sz w:val="24"/>
        </w:rPr>
        <w:t xml:space="preserve"> </w:t>
      </w:r>
      <w:r>
        <w:rPr>
          <w:sz w:val="24"/>
        </w:rPr>
        <w:t>terrestrial</w:t>
      </w:r>
      <w:r>
        <w:rPr>
          <w:spacing w:val="40"/>
          <w:sz w:val="24"/>
        </w:rPr>
        <w:t xml:space="preserve"> </w:t>
      </w:r>
      <w:r>
        <w:rPr>
          <w:sz w:val="24"/>
        </w:rPr>
        <w:t>snail,</w:t>
      </w:r>
      <w:r>
        <w:rPr>
          <w:spacing w:val="-4"/>
          <w:sz w:val="24"/>
        </w:rPr>
        <w:t xml:space="preserve"> </w:t>
      </w:r>
      <w:r>
        <w:rPr>
          <w:i/>
          <w:color w:val="1F2023"/>
          <w:sz w:val="24"/>
        </w:rPr>
        <w:t>M.</w:t>
      </w:r>
      <w:r>
        <w:rPr>
          <w:i/>
          <w:color w:val="1F2023"/>
          <w:spacing w:val="-4"/>
          <w:sz w:val="24"/>
        </w:rPr>
        <w:t xml:space="preserve"> </w:t>
      </w:r>
      <w:proofErr w:type="spellStart"/>
      <w:r>
        <w:rPr>
          <w:i/>
          <w:color w:val="1F2023"/>
          <w:sz w:val="24"/>
        </w:rPr>
        <w:t>obstructa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after </w:t>
      </w:r>
      <w:r>
        <w:rPr>
          <w:spacing w:val="-2"/>
          <w:sz w:val="24"/>
        </w:rPr>
        <w:t>treatment</w:t>
      </w:r>
    </w:p>
    <w:p w:rsidR="00BE3C35" w:rsidRDefault="00BE3C35">
      <w:pPr>
        <w:pStyle w:val="BodyText"/>
        <w:spacing w:before="10"/>
        <w:rPr>
          <w:sz w:val="13"/>
        </w:r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2072"/>
        <w:gridCol w:w="1889"/>
        <w:gridCol w:w="900"/>
        <w:gridCol w:w="1081"/>
        <w:gridCol w:w="1352"/>
      </w:tblGrid>
      <w:tr w:rsidR="00BE3C35">
        <w:trPr>
          <w:trHeight w:val="268"/>
        </w:trPr>
        <w:tc>
          <w:tcPr>
            <w:tcW w:w="7310" w:type="dxa"/>
            <w:gridSpan w:val="5"/>
          </w:tcPr>
          <w:p w:rsidR="00BE3C35" w:rsidRDefault="00E116DB">
            <w:pPr>
              <w:pStyle w:val="TableParagraph"/>
              <w:spacing w:line="248" w:lineRule="exact"/>
              <w:ind w:left="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Monacha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obstructa</w:t>
            </w:r>
            <w:proofErr w:type="spellEnd"/>
          </w:p>
        </w:tc>
        <w:tc>
          <w:tcPr>
            <w:tcW w:w="1352" w:type="dxa"/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E3C35">
        <w:trPr>
          <w:trHeight w:val="537"/>
        </w:trPr>
        <w:tc>
          <w:tcPr>
            <w:tcW w:w="1368" w:type="dxa"/>
          </w:tcPr>
          <w:p w:rsidR="00BE3C35" w:rsidRDefault="00E116DB">
            <w:pPr>
              <w:pStyle w:val="TableParagraph"/>
              <w:spacing w:before="131"/>
              <w:ind w:left="8"/>
              <w:rPr>
                <w:b/>
              </w:rPr>
            </w:pPr>
            <w:r>
              <w:rPr>
                <w:b/>
                <w:spacing w:val="-2"/>
              </w:rPr>
              <w:t>Salts</w:t>
            </w: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before="131"/>
              <w:ind w:left="9" w:right="2"/>
              <w:rPr>
                <w:b/>
              </w:rPr>
            </w:pPr>
            <w:r>
              <w:rPr>
                <w:b/>
              </w:rPr>
              <w:t>Concentration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(%)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before="131"/>
              <w:ind w:left="12" w:right="3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Mortality(</w:t>
            </w:r>
            <w:proofErr w:type="gramEnd"/>
            <w:r>
              <w:rPr>
                <w:b/>
                <w:spacing w:val="-2"/>
              </w:rPr>
              <w:t>%)</w:t>
            </w:r>
          </w:p>
        </w:tc>
        <w:tc>
          <w:tcPr>
            <w:tcW w:w="900" w:type="dxa"/>
          </w:tcPr>
          <w:p w:rsidR="00BE3C35" w:rsidRDefault="00E116DB">
            <w:pPr>
              <w:pStyle w:val="TableParagraph"/>
              <w:spacing w:line="265" w:lineRule="exact"/>
              <w:ind w:left="273"/>
              <w:jc w:val="left"/>
              <w:rPr>
                <w:b/>
              </w:rPr>
            </w:pPr>
            <w:r>
              <w:rPr>
                <w:b/>
                <w:spacing w:val="-4"/>
              </w:rPr>
              <w:t>LC</w:t>
            </w:r>
            <w:r>
              <w:rPr>
                <w:b/>
                <w:spacing w:val="-4"/>
                <w:vertAlign w:val="subscript"/>
              </w:rPr>
              <w:t>50</w:t>
            </w:r>
          </w:p>
          <w:p w:rsidR="00BE3C35" w:rsidRDefault="00E116DB">
            <w:pPr>
              <w:pStyle w:val="TableParagraph"/>
              <w:spacing w:line="252" w:lineRule="exact"/>
              <w:ind w:left="299"/>
              <w:jc w:val="left"/>
              <w:rPr>
                <w:b/>
              </w:rPr>
            </w:pPr>
            <w:r>
              <w:rPr>
                <w:b/>
                <w:spacing w:val="-5"/>
              </w:rPr>
              <w:t>(%)</w:t>
            </w:r>
          </w:p>
        </w:tc>
        <w:tc>
          <w:tcPr>
            <w:tcW w:w="1081" w:type="dxa"/>
          </w:tcPr>
          <w:p w:rsidR="00BE3C35" w:rsidRDefault="00E116DB">
            <w:pPr>
              <w:pStyle w:val="TableParagraph"/>
              <w:spacing w:before="131"/>
              <w:ind w:left="189"/>
              <w:jc w:val="left"/>
              <w:rPr>
                <w:b/>
              </w:rPr>
            </w:pPr>
            <w:r>
              <w:rPr>
                <w:b/>
              </w:rPr>
              <w:t>LC</w:t>
            </w:r>
            <w:r>
              <w:rPr>
                <w:b/>
                <w:vertAlign w:val="subscript"/>
              </w:rPr>
              <w:t>90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(%)</w:t>
            </w:r>
          </w:p>
        </w:tc>
        <w:tc>
          <w:tcPr>
            <w:tcW w:w="1352" w:type="dxa"/>
          </w:tcPr>
          <w:p w:rsidR="00BE3C35" w:rsidRDefault="00E116DB">
            <w:pPr>
              <w:pStyle w:val="TableParagraph"/>
              <w:spacing w:line="265" w:lineRule="exact"/>
              <w:ind w:left="184"/>
              <w:jc w:val="left"/>
              <w:rPr>
                <w:b/>
              </w:rPr>
            </w:pPr>
            <w:r>
              <w:rPr>
                <w:b/>
                <w:spacing w:val="-2"/>
              </w:rPr>
              <w:t>Slope</w:t>
            </w:r>
            <w:r>
              <w:rPr>
                <w:rFonts w:ascii="Arial MT"/>
                <w:spacing w:val="-2"/>
              </w:rPr>
              <w:t>+/-</w:t>
            </w:r>
            <w:r>
              <w:rPr>
                <w:b/>
                <w:spacing w:val="-5"/>
              </w:rPr>
              <w:t>SE</w:t>
            </w:r>
          </w:p>
        </w:tc>
      </w:tr>
      <w:tr w:rsidR="00BE3C35">
        <w:trPr>
          <w:trHeight w:val="268"/>
        </w:trPr>
        <w:tc>
          <w:tcPr>
            <w:tcW w:w="1368" w:type="dxa"/>
            <w:vMerge w:val="restart"/>
          </w:tcPr>
          <w:p w:rsidR="00BE3C35" w:rsidRDefault="00BE3C35">
            <w:pPr>
              <w:pStyle w:val="TableParagraph"/>
              <w:spacing w:before="15"/>
              <w:jc w:val="left"/>
            </w:pPr>
          </w:p>
          <w:p w:rsidR="00BE3C35" w:rsidRDefault="00E116DB">
            <w:pPr>
              <w:pStyle w:val="TableParagraph"/>
              <w:spacing w:before="1" w:line="237" w:lineRule="auto"/>
              <w:ind w:left="234" w:firstLine="110"/>
              <w:jc w:val="left"/>
            </w:pPr>
            <w:r>
              <w:rPr>
                <w:spacing w:val="-2"/>
              </w:rPr>
              <w:t>Sodium hydroxide</w:t>
            </w: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48" w:lineRule="exact"/>
              <w:ind w:left="9" w:right="2"/>
            </w:pPr>
            <w:r>
              <w:rPr>
                <w:spacing w:val="-4"/>
              </w:rPr>
              <w:t>1.56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/>
            </w:pPr>
            <w:r>
              <w:rPr>
                <w:spacing w:val="-5"/>
              </w:rPr>
              <w:t>20</w:t>
            </w:r>
          </w:p>
        </w:tc>
        <w:tc>
          <w:tcPr>
            <w:tcW w:w="900" w:type="dxa"/>
            <w:vMerge w:val="restart"/>
          </w:tcPr>
          <w:p w:rsidR="00BE3C35" w:rsidRDefault="00BE3C35">
            <w:pPr>
              <w:pStyle w:val="TableParagraph"/>
              <w:spacing w:before="145"/>
              <w:jc w:val="left"/>
            </w:pPr>
          </w:p>
          <w:p w:rsidR="00BE3C35" w:rsidRDefault="00E116DB">
            <w:pPr>
              <w:pStyle w:val="TableParagraph"/>
              <w:ind w:left="143"/>
              <w:jc w:val="left"/>
            </w:pPr>
            <w:r>
              <w:rPr>
                <w:spacing w:val="-2"/>
              </w:rPr>
              <w:t>4.7173</w:t>
            </w:r>
          </w:p>
        </w:tc>
        <w:tc>
          <w:tcPr>
            <w:tcW w:w="1081" w:type="dxa"/>
            <w:vMerge w:val="restart"/>
          </w:tcPr>
          <w:p w:rsidR="00BE3C35" w:rsidRDefault="00BE3C35">
            <w:pPr>
              <w:pStyle w:val="TableParagraph"/>
              <w:spacing w:before="145"/>
              <w:jc w:val="left"/>
            </w:pPr>
          </w:p>
          <w:p w:rsidR="00BE3C35" w:rsidRDefault="00E116DB">
            <w:pPr>
              <w:pStyle w:val="TableParagraph"/>
              <w:ind w:left="177"/>
              <w:jc w:val="left"/>
            </w:pPr>
            <w:r>
              <w:rPr>
                <w:spacing w:val="-2"/>
              </w:rPr>
              <w:t>28.6236</w:t>
            </w:r>
          </w:p>
        </w:tc>
        <w:tc>
          <w:tcPr>
            <w:tcW w:w="1352" w:type="dxa"/>
            <w:vMerge w:val="restart"/>
          </w:tcPr>
          <w:p w:rsidR="00BE3C35" w:rsidRDefault="00BE3C35">
            <w:pPr>
              <w:pStyle w:val="TableParagraph"/>
              <w:spacing w:before="13"/>
              <w:jc w:val="left"/>
            </w:pPr>
          </w:p>
          <w:p w:rsidR="00BE3C35" w:rsidRDefault="00E116DB">
            <w:pPr>
              <w:pStyle w:val="TableParagraph"/>
              <w:spacing w:line="267" w:lineRule="exact"/>
              <w:ind w:left="8" w:right="3"/>
            </w:pPr>
            <w:r>
              <w:t>1.6367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+/-</w:t>
            </w:r>
          </w:p>
          <w:p w:rsidR="00BE3C35" w:rsidRDefault="00E116DB">
            <w:pPr>
              <w:pStyle w:val="TableParagraph"/>
              <w:spacing w:line="267" w:lineRule="exact"/>
              <w:ind w:left="8" w:right="4"/>
            </w:pPr>
            <w:r>
              <w:rPr>
                <w:spacing w:val="-2"/>
              </w:rPr>
              <w:t>0.2054</w:t>
            </w:r>
          </w:p>
        </w:tc>
      </w:tr>
      <w:tr w:rsidR="00BE3C35">
        <w:trPr>
          <w:trHeight w:val="268"/>
        </w:trPr>
        <w:tc>
          <w:tcPr>
            <w:tcW w:w="1368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48" w:lineRule="exact"/>
              <w:ind w:left="9" w:right="3"/>
            </w:pPr>
            <w:r>
              <w:rPr>
                <w:spacing w:val="-2"/>
              </w:rPr>
              <w:t>3.125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/>
            </w:pPr>
            <w:r>
              <w:rPr>
                <w:spacing w:val="-5"/>
              </w:rPr>
              <w:t>40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68"/>
        </w:trPr>
        <w:tc>
          <w:tcPr>
            <w:tcW w:w="1368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48" w:lineRule="exact"/>
              <w:ind w:left="9" w:right="6"/>
            </w:pPr>
            <w:r>
              <w:rPr>
                <w:spacing w:val="-4"/>
              </w:rPr>
              <w:t>6.25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/>
            </w:pPr>
            <w:r>
              <w:rPr>
                <w:spacing w:val="-5"/>
              </w:rPr>
              <w:t>60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68"/>
        </w:trPr>
        <w:tc>
          <w:tcPr>
            <w:tcW w:w="1368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48" w:lineRule="exact"/>
              <w:ind w:left="9" w:right="3"/>
            </w:pPr>
            <w:r>
              <w:rPr>
                <w:spacing w:val="-4"/>
              </w:rPr>
              <w:t>12.5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 w:right="2"/>
            </w:pPr>
            <w:r>
              <w:rPr>
                <w:spacing w:val="-2"/>
              </w:rPr>
              <w:t>73.33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70"/>
        </w:trPr>
        <w:tc>
          <w:tcPr>
            <w:tcW w:w="1368" w:type="dxa"/>
            <w:vMerge w:val="restart"/>
          </w:tcPr>
          <w:p w:rsidR="00BE3C35" w:rsidRDefault="00BE3C35">
            <w:pPr>
              <w:pStyle w:val="TableParagraph"/>
              <w:spacing w:before="152"/>
              <w:jc w:val="left"/>
            </w:pPr>
          </w:p>
          <w:p w:rsidR="00BE3C35" w:rsidRDefault="00E116DB">
            <w:pPr>
              <w:pStyle w:val="TableParagraph"/>
              <w:spacing w:before="1"/>
              <w:ind w:left="407" w:right="339" w:hanging="56"/>
              <w:jc w:val="left"/>
            </w:pPr>
            <w:r>
              <w:rPr>
                <w:spacing w:val="-2"/>
              </w:rPr>
              <w:t>sodium nitrite</w:t>
            </w: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51" w:lineRule="exact"/>
              <w:ind w:left="9" w:right="1"/>
            </w:pPr>
            <w:r>
              <w:rPr>
                <w:spacing w:val="-10"/>
              </w:rPr>
              <w:t>2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51" w:lineRule="exact"/>
              <w:ind w:left="12" w:right="2"/>
            </w:pPr>
            <w:r>
              <w:rPr>
                <w:spacing w:val="-2"/>
              </w:rPr>
              <w:t>13.33</w:t>
            </w:r>
          </w:p>
        </w:tc>
        <w:tc>
          <w:tcPr>
            <w:tcW w:w="900" w:type="dxa"/>
            <w:vMerge w:val="restart"/>
          </w:tcPr>
          <w:p w:rsidR="00BE3C35" w:rsidRDefault="00BE3C35">
            <w:pPr>
              <w:pStyle w:val="TableParagraph"/>
              <w:jc w:val="left"/>
            </w:pPr>
          </w:p>
          <w:p w:rsidR="00BE3C35" w:rsidRDefault="00BE3C35">
            <w:pPr>
              <w:pStyle w:val="TableParagraph"/>
              <w:spacing w:before="26"/>
              <w:jc w:val="left"/>
            </w:pPr>
          </w:p>
          <w:p w:rsidR="00BE3C35" w:rsidRDefault="00E116DB">
            <w:pPr>
              <w:pStyle w:val="TableParagraph"/>
              <w:ind w:left="234"/>
              <w:jc w:val="left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8.69</w:t>
            </w:r>
          </w:p>
        </w:tc>
        <w:tc>
          <w:tcPr>
            <w:tcW w:w="1081" w:type="dxa"/>
            <w:vMerge w:val="restart"/>
          </w:tcPr>
          <w:p w:rsidR="00BE3C35" w:rsidRDefault="00BE3C35">
            <w:pPr>
              <w:pStyle w:val="TableParagraph"/>
              <w:jc w:val="left"/>
            </w:pPr>
          </w:p>
          <w:p w:rsidR="00BE3C35" w:rsidRDefault="00BE3C35">
            <w:pPr>
              <w:pStyle w:val="TableParagraph"/>
              <w:spacing w:before="26"/>
              <w:jc w:val="left"/>
            </w:pPr>
          </w:p>
          <w:p w:rsidR="00BE3C35" w:rsidRDefault="00E116DB">
            <w:pPr>
              <w:pStyle w:val="TableParagraph"/>
              <w:ind w:left="141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35.4697</w:t>
            </w:r>
          </w:p>
        </w:tc>
        <w:tc>
          <w:tcPr>
            <w:tcW w:w="1352" w:type="dxa"/>
            <w:vMerge w:val="restart"/>
          </w:tcPr>
          <w:p w:rsidR="00BE3C35" w:rsidRDefault="00BE3C35">
            <w:pPr>
              <w:pStyle w:val="TableParagraph"/>
              <w:spacing w:before="168"/>
              <w:jc w:val="left"/>
            </w:pPr>
          </w:p>
          <w:p w:rsidR="00BE3C35" w:rsidRDefault="00E116DB">
            <w:pPr>
              <w:pStyle w:val="TableParagraph"/>
              <w:ind w:left="107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2.0981+/-</w:t>
            </w:r>
          </w:p>
          <w:p w:rsidR="00BE3C35" w:rsidRDefault="00E116DB">
            <w:pPr>
              <w:pStyle w:val="TableParagraph"/>
              <w:spacing w:before="2"/>
              <w:ind w:left="107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0.1935</w:t>
            </w:r>
          </w:p>
        </w:tc>
      </w:tr>
      <w:tr w:rsidR="00BE3C35">
        <w:trPr>
          <w:trHeight w:val="268"/>
        </w:trPr>
        <w:tc>
          <w:tcPr>
            <w:tcW w:w="1368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48" w:lineRule="exact"/>
              <w:ind w:left="9" w:right="1"/>
            </w:pPr>
            <w:r>
              <w:rPr>
                <w:spacing w:val="-10"/>
              </w:rPr>
              <w:t>5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 w:right="2"/>
            </w:pPr>
            <w:r>
              <w:rPr>
                <w:spacing w:val="-2"/>
              </w:rPr>
              <w:t>26.66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68"/>
        </w:trPr>
        <w:tc>
          <w:tcPr>
            <w:tcW w:w="1368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48" w:lineRule="exact"/>
              <w:ind w:left="9" w:right="2"/>
            </w:pPr>
            <w:r>
              <w:rPr>
                <w:spacing w:val="-5"/>
              </w:rPr>
              <w:t>10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 w:right="2"/>
            </w:pPr>
            <w:r>
              <w:rPr>
                <w:spacing w:val="-2"/>
              </w:rPr>
              <w:t>46.66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69"/>
        </w:trPr>
        <w:tc>
          <w:tcPr>
            <w:tcW w:w="1368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49" w:lineRule="exact"/>
              <w:ind w:left="9" w:right="2"/>
            </w:pPr>
            <w:r>
              <w:rPr>
                <w:spacing w:val="-5"/>
              </w:rPr>
              <w:t>15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9" w:lineRule="exact"/>
              <w:ind w:left="12" w:right="1"/>
            </w:pPr>
            <w:r>
              <w:rPr>
                <w:spacing w:val="-2"/>
              </w:rPr>
              <w:t>66.67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68"/>
        </w:trPr>
        <w:tc>
          <w:tcPr>
            <w:tcW w:w="1368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48" w:lineRule="exact"/>
              <w:ind w:left="9" w:right="2"/>
            </w:pPr>
            <w:r>
              <w:rPr>
                <w:spacing w:val="-5"/>
              </w:rPr>
              <w:t>20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 w:right="1"/>
            </w:pPr>
            <w:r>
              <w:rPr>
                <w:spacing w:val="-2"/>
              </w:rPr>
              <w:t>86.67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68"/>
        </w:trPr>
        <w:tc>
          <w:tcPr>
            <w:tcW w:w="1368" w:type="dxa"/>
            <w:vMerge w:val="restart"/>
          </w:tcPr>
          <w:p w:rsidR="00BE3C35" w:rsidRDefault="00BE3C35">
            <w:pPr>
              <w:pStyle w:val="TableParagraph"/>
              <w:spacing w:before="150"/>
              <w:jc w:val="left"/>
            </w:pPr>
          </w:p>
          <w:p w:rsidR="00BE3C35" w:rsidRDefault="00E116DB">
            <w:pPr>
              <w:pStyle w:val="TableParagraph"/>
              <w:ind w:left="302" w:hanging="82"/>
              <w:jc w:val="left"/>
            </w:pPr>
            <w:r>
              <w:rPr>
                <w:spacing w:val="-2"/>
              </w:rPr>
              <w:t>potassium bromide</w:t>
            </w: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48" w:lineRule="exact"/>
              <w:ind w:left="9" w:right="3"/>
            </w:pPr>
            <w:r>
              <w:rPr>
                <w:spacing w:val="-2"/>
              </w:rPr>
              <w:t>0.195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 w:right="2"/>
            </w:pPr>
            <w:r>
              <w:rPr>
                <w:spacing w:val="-4"/>
              </w:rPr>
              <w:t>6.66</w:t>
            </w:r>
          </w:p>
        </w:tc>
        <w:tc>
          <w:tcPr>
            <w:tcW w:w="900" w:type="dxa"/>
            <w:vMerge w:val="restart"/>
          </w:tcPr>
          <w:p w:rsidR="00BE3C35" w:rsidRDefault="00BE3C35">
            <w:pPr>
              <w:pStyle w:val="TableParagraph"/>
              <w:jc w:val="left"/>
            </w:pPr>
          </w:p>
          <w:p w:rsidR="00BE3C35" w:rsidRDefault="00BE3C35">
            <w:pPr>
              <w:pStyle w:val="TableParagraph"/>
              <w:spacing w:before="16"/>
              <w:jc w:val="left"/>
            </w:pPr>
          </w:p>
          <w:p w:rsidR="00BE3C35" w:rsidRDefault="00E116DB">
            <w:pPr>
              <w:pStyle w:val="TableParagraph"/>
              <w:ind w:left="143"/>
              <w:jc w:val="left"/>
            </w:pPr>
            <w:r>
              <w:rPr>
                <w:spacing w:val="-2"/>
              </w:rPr>
              <w:t>1.2966</w:t>
            </w:r>
          </w:p>
        </w:tc>
        <w:tc>
          <w:tcPr>
            <w:tcW w:w="1081" w:type="dxa"/>
            <w:vMerge w:val="restart"/>
          </w:tcPr>
          <w:p w:rsidR="00BE3C35" w:rsidRDefault="00BE3C35">
            <w:pPr>
              <w:pStyle w:val="TableParagraph"/>
              <w:jc w:val="left"/>
            </w:pPr>
          </w:p>
          <w:p w:rsidR="00BE3C35" w:rsidRDefault="00BE3C35">
            <w:pPr>
              <w:pStyle w:val="TableParagraph"/>
              <w:spacing w:before="16"/>
              <w:jc w:val="left"/>
            </w:pPr>
          </w:p>
          <w:p w:rsidR="00BE3C35" w:rsidRDefault="00E116DB">
            <w:pPr>
              <w:pStyle w:val="TableParagraph"/>
              <w:ind w:left="232"/>
              <w:jc w:val="left"/>
            </w:pPr>
            <w:r>
              <w:rPr>
                <w:spacing w:val="-2"/>
              </w:rPr>
              <w:t>5.7474</w:t>
            </w:r>
          </w:p>
        </w:tc>
        <w:tc>
          <w:tcPr>
            <w:tcW w:w="1352" w:type="dxa"/>
            <w:vMerge w:val="restart"/>
          </w:tcPr>
          <w:p w:rsidR="00BE3C35" w:rsidRDefault="00BE3C35">
            <w:pPr>
              <w:pStyle w:val="TableParagraph"/>
              <w:spacing w:before="150"/>
              <w:jc w:val="left"/>
            </w:pPr>
          </w:p>
          <w:p w:rsidR="00BE3C35" w:rsidRDefault="00E116DB">
            <w:pPr>
              <w:pStyle w:val="TableParagraph"/>
              <w:ind w:left="8" w:right="3"/>
            </w:pPr>
            <w:r>
              <w:rPr>
                <w:spacing w:val="-2"/>
              </w:rPr>
              <w:t>1.9819+/-</w:t>
            </w:r>
          </w:p>
          <w:p w:rsidR="00BE3C35" w:rsidRDefault="00E116DB">
            <w:pPr>
              <w:pStyle w:val="TableParagraph"/>
              <w:spacing w:before="1"/>
              <w:ind w:left="8" w:right="4"/>
            </w:pPr>
            <w:r>
              <w:rPr>
                <w:spacing w:val="-2"/>
              </w:rPr>
              <w:t>0.1708</w:t>
            </w:r>
          </w:p>
        </w:tc>
      </w:tr>
      <w:tr w:rsidR="00BE3C35">
        <w:trPr>
          <w:trHeight w:val="268"/>
        </w:trPr>
        <w:tc>
          <w:tcPr>
            <w:tcW w:w="1368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48" w:lineRule="exact"/>
              <w:ind w:left="9" w:right="3"/>
            </w:pPr>
            <w:r>
              <w:rPr>
                <w:spacing w:val="-4"/>
              </w:rPr>
              <w:t>0.39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 w:right="2"/>
            </w:pPr>
            <w:r>
              <w:rPr>
                <w:spacing w:val="-2"/>
              </w:rPr>
              <w:t>13.33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68"/>
        </w:trPr>
        <w:tc>
          <w:tcPr>
            <w:tcW w:w="1368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48" w:lineRule="exact"/>
              <w:ind w:left="9" w:right="3"/>
            </w:pPr>
            <w:r>
              <w:rPr>
                <w:spacing w:val="-4"/>
              </w:rPr>
              <w:t>0.78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 w:right="2"/>
            </w:pPr>
            <w:r>
              <w:rPr>
                <w:spacing w:val="-2"/>
              </w:rPr>
              <w:t>33.33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68"/>
        </w:trPr>
        <w:tc>
          <w:tcPr>
            <w:tcW w:w="1368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48" w:lineRule="exact"/>
              <w:ind w:left="9" w:right="3"/>
            </w:pPr>
            <w:r>
              <w:rPr>
                <w:spacing w:val="-4"/>
              </w:rPr>
              <w:t>1.56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 w:right="2"/>
            </w:pPr>
            <w:r>
              <w:rPr>
                <w:spacing w:val="-2"/>
              </w:rPr>
              <w:t>53.33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68"/>
        </w:trPr>
        <w:tc>
          <w:tcPr>
            <w:tcW w:w="1368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48" w:lineRule="exact"/>
              <w:ind w:left="9" w:right="3"/>
            </w:pPr>
            <w:r>
              <w:rPr>
                <w:spacing w:val="-2"/>
              </w:rPr>
              <w:t>3.125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/>
            </w:pPr>
            <w:r>
              <w:rPr>
                <w:spacing w:val="-5"/>
              </w:rPr>
              <w:t>80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68"/>
        </w:trPr>
        <w:tc>
          <w:tcPr>
            <w:tcW w:w="1368" w:type="dxa"/>
            <w:vMerge w:val="restart"/>
          </w:tcPr>
          <w:p w:rsidR="00BE3C35" w:rsidRDefault="00BE3C35">
            <w:pPr>
              <w:pStyle w:val="TableParagraph"/>
              <w:spacing w:before="11"/>
              <w:jc w:val="left"/>
            </w:pPr>
          </w:p>
          <w:p w:rsidR="00BE3C35" w:rsidRDefault="00E116DB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 xml:space="preserve">copper </w:t>
            </w:r>
            <w:proofErr w:type="spellStart"/>
            <w:r>
              <w:rPr>
                <w:spacing w:val="-2"/>
              </w:rPr>
              <w:t>sulphate</w:t>
            </w:r>
            <w:proofErr w:type="spellEnd"/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48" w:lineRule="exact"/>
              <w:ind w:left="9" w:right="3"/>
            </w:pPr>
            <w:r>
              <w:rPr>
                <w:spacing w:val="-2"/>
              </w:rPr>
              <w:t>0.0625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 w:right="2"/>
            </w:pPr>
            <w:r>
              <w:rPr>
                <w:spacing w:val="-2"/>
              </w:rPr>
              <w:t>26.666</w:t>
            </w:r>
          </w:p>
        </w:tc>
        <w:tc>
          <w:tcPr>
            <w:tcW w:w="900" w:type="dxa"/>
            <w:vMerge w:val="restart"/>
          </w:tcPr>
          <w:p w:rsidR="00BE3C35" w:rsidRDefault="00BE3C35">
            <w:pPr>
              <w:pStyle w:val="TableParagraph"/>
              <w:spacing w:before="145"/>
              <w:jc w:val="left"/>
            </w:pPr>
          </w:p>
          <w:p w:rsidR="00BE3C35" w:rsidRDefault="00E116DB">
            <w:pPr>
              <w:pStyle w:val="TableParagraph"/>
              <w:ind w:left="143"/>
              <w:jc w:val="left"/>
            </w:pPr>
            <w:r>
              <w:rPr>
                <w:spacing w:val="-2"/>
              </w:rPr>
              <w:t>0.1548</w:t>
            </w:r>
          </w:p>
        </w:tc>
        <w:tc>
          <w:tcPr>
            <w:tcW w:w="1081" w:type="dxa"/>
            <w:vMerge w:val="restart"/>
          </w:tcPr>
          <w:p w:rsidR="00BE3C35" w:rsidRDefault="00BE3C35">
            <w:pPr>
              <w:pStyle w:val="TableParagraph"/>
              <w:spacing w:before="145"/>
              <w:jc w:val="left"/>
            </w:pPr>
          </w:p>
          <w:p w:rsidR="00BE3C35" w:rsidRDefault="00E116DB">
            <w:pPr>
              <w:pStyle w:val="TableParagraph"/>
              <w:ind w:left="232"/>
              <w:jc w:val="left"/>
            </w:pPr>
            <w:r>
              <w:rPr>
                <w:spacing w:val="-2"/>
              </w:rPr>
              <w:t>0.8834</w:t>
            </w:r>
          </w:p>
        </w:tc>
        <w:tc>
          <w:tcPr>
            <w:tcW w:w="1352" w:type="dxa"/>
            <w:vMerge w:val="restart"/>
          </w:tcPr>
          <w:p w:rsidR="00BE3C35" w:rsidRDefault="00BE3C35">
            <w:pPr>
              <w:pStyle w:val="TableParagraph"/>
              <w:spacing w:before="28"/>
              <w:jc w:val="left"/>
            </w:pPr>
          </w:p>
          <w:p w:rsidR="00BE3C35" w:rsidRDefault="00E116DB">
            <w:pPr>
              <w:pStyle w:val="TableParagraph"/>
              <w:spacing w:before="1" w:line="252" w:lineRule="exact"/>
              <w:ind w:left="8" w:right="2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1.6941+/-</w:t>
            </w:r>
          </w:p>
          <w:p w:rsidR="00BE3C35" w:rsidRDefault="00E116DB">
            <w:pPr>
              <w:pStyle w:val="TableParagraph"/>
              <w:spacing w:line="252" w:lineRule="exact"/>
              <w:ind w:left="8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0.2057</w:t>
            </w:r>
          </w:p>
        </w:tc>
      </w:tr>
      <w:tr w:rsidR="00BE3C35">
        <w:trPr>
          <w:trHeight w:val="268"/>
        </w:trPr>
        <w:tc>
          <w:tcPr>
            <w:tcW w:w="1368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48" w:lineRule="exact"/>
              <w:ind w:left="9" w:right="3"/>
            </w:pPr>
            <w:r>
              <w:rPr>
                <w:spacing w:val="-2"/>
              </w:rPr>
              <w:t>0.125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/>
            </w:pPr>
            <w:r>
              <w:rPr>
                <w:spacing w:val="-5"/>
              </w:rPr>
              <w:t>40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68"/>
        </w:trPr>
        <w:tc>
          <w:tcPr>
            <w:tcW w:w="1368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48" w:lineRule="exact"/>
              <w:ind w:left="9" w:right="6"/>
            </w:pPr>
            <w:r>
              <w:rPr>
                <w:spacing w:val="-4"/>
              </w:rPr>
              <w:t>0.25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 w:right="2"/>
            </w:pPr>
            <w:r>
              <w:rPr>
                <w:spacing w:val="-2"/>
              </w:rPr>
              <w:t>66.66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70"/>
        </w:trPr>
        <w:tc>
          <w:tcPr>
            <w:tcW w:w="1368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:rsidR="00BE3C35" w:rsidRDefault="00E116DB">
            <w:pPr>
              <w:pStyle w:val="TableParagraph"/>
              <w:spacing w:line="251" w:lineRule="exact"/>
              <w:ind w:left="9"/>
            </w:pPr>
            <w:r>
              <w:rPr>
                <w:spacing w:val="-5"/>
              </w:rPr>
              <w:t>0.5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51" w:lineRule="exact"/>
              <w:ind w:left="12"/>
            </w:pPr>
            <w:r>
              <w:rPr>
                <w:spacing w:val="-5"/>
              </w:rPr>
              <w:t>80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</w:tbl>
    <w:p w:rsidR="00BE3C35" w:rsidRDefault="00BE3C35">
      <w:pPr>
        <w:pStyle w:val="BodyText"/>
        <w:rPr>
          <w:sz w:val="20"/>
        </w:rPr>
      </w:pPr>
    </w:p>
    <w:p w:rsidR="00BE3C35" w:rsidRDefault="00BE3C35">
      <w:pPr>
        <w:pStyle w:val="BodyText"/>
        <w:spacing w:before="52"/>
        <w:rPr>
          <w:sz w:val="20"/>
        </w:rPr>
      </w:pPr>
      <w:r>
        <w:rPr>
          <w:sz w:val="20"/>
        </w:rPr>
        <w:pict>
          <v:group id="docshapegroup7" o:spid="_x0000_s1110" style="position:absolute;margin-left:117.4pt;margin-top:16pt;width:377.25pt;height:215.95pt;z-index:-15726592;mso-wrap-distance-left:0;mso-wrap-distance-right:0;mso-position-horizontal-relative:page" coordorigin="2348,320" coordsize="7545,43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112" type="#_x0000_t75" style="position:absolute;left:2511;top:388;width:6766;height:3637">
              <v:imagedata r:id="rId9" o:title=""/>
            </v:shape>
            <v:shape id="docshape9" o:spid="_x0000_s1111" type="#_x0000_t202" style="position:absolute;left:2352;top:325;width:7536;height:4309" filled="f" strokeweight=".48pt">
              <v:textbox inset="0,0,0,0">
                <w:txbxContent>
                  <w:p w:rsidR="00BE3C35" w:rsidRDefault="00BE3C35">
                    <w:pPr>
                      <w:rPr>
                        <w:sz w:val="20"/>
                      </w:rPr>
                    </w:pPr>
                  </w:p>
                  <w:p w:rsidR="00BE3C35" w:rsidRDefault="00BE3C35">
                    <w:pPr>
                      <w:rPr>
                        <w:sz w:val="20"/>
                      </w:rPr>
                    </w:pPr>
                  </w:p>
                  <w:p w:rsidR="00BE3C35" w:rsidRDefault="00BE3C35">
                    <w:pPr>
                      <w:rPr>
                        <w:sz w:val="20"/>
                      </w:rPr>
                    </w:pPr>
                  </w:p>
                  <w:p w:rsidR="00BE3C35" w:rsidRDefault="00BE3C35">
                    <w:pPr>
                      <w:rPr>
                        <w:sz w:val="20"/>
                      </w:rPr>
                    </w:pPr>
                  </w:p>
                  <w:p w:rsidR="00BE3C35" w:rsidRDefault="00BE3C35">
                    <w:pPr>
                      <w:rPr>
                        <w:sz w:val="20"/>
                      </w:rPr>
                    </w:pPr>
                  </w:p>
                  <w:p w:rsidR="00BE3C35" w:rsidRDefault="00BE3C35">
                    <w:pPr>
                      <w:rPr>
                        <w:sz w:val="20"/>
                      </w:rPr>
                    </w:pPr>
                  </w:p>
                  <w:p w:rsidR="00BE3C35" w:rsidRDefault="00BE3C35">
                    <w:pPr>
                      <w:rPr>
                        <w:sz w:val="20"/>
                      </w:rPr>
                    </w:pPr>
                  </w:p>
                  <w:p w:rsidR="00BE3C35" w:rsidRDefault="00BE3C35">
                    <w:pPr>
                      <w:rPr>
                        <w:sz w:val="20"/>
                      </w:rPr>
                    </w:pPr>
                  </w:p>
                  <w:p w:rsidR="00BE3C35" w:rsidRDefault="00BE3C35">
                    <w:pPr>
                      <w:rPr>
                        <w:sz w:val="20"/>
                      </w:rPr>
                    </w:pPr>
                  </w:p>
                  <w:p w:rsidR="00BE3C35" w:rsidRDefault="00BE3C35">
                    <w:pPr>
                      <w:rPr>
                        <w:sz w:val="20"/>
                      </w:rPr>
                    </w:pPr>
                  </w:p>
                  <w:p w:rsidR="00BE3C35" w:rsidRDefault="00BE3C35">
                    <w:pPr>
                      <w:rPr>
                        <w:sz w:val="20"/>
                      </w:rPr>
                    </w:pPr>
                  </w:p>
                  <w:p w:rsidR="00BE3C35" w:rsidRDefault="00BE3C35">
                    <w:pPr>
                      <w:rPr>
                        <w:sz w:val="20"/>
                      </w:rPr>
                    </w:pPr>
                  </w:p>
                  <w:p w:rsidR="00BE3C35" w:rsidRDefault="00BE3C35">
                    <w:pPr>
                      <w:rPr>
                        <w:sz w:val="20"/>
                      </w:rPr>
                    </w:pPr>
                  </w:p>
                  <w:p w:rsidR="00BE3C35" w:rsidRDefault="00BE3C35">
                    <w:pPr>
                      <w:rPr>
                        <w:sz w:val="20"/>
                      </w:rPr>
                    </w:pPr>
                  </w:p>
                  <w:p w:rsidR="00BE3C35" w:rsidRDefault="00BE3C35">
                    <w:pPr>
                      <w:rPr>
                        <w:sz w:val="20"/>
                      </w:rPr>
                    </w:pPr>
                  </w:p>
                  <w:p w:rsidR="00BE3C35" w:rsidRDefault="00BE3C35">
                    <w:pPr>
                      <w:spacing w:before="147"/>
                      <w:rPr>
                        <w:sz w:val="20"/>
                      </w:rPr>
                    </w:pPr>
                  </w:p>
                  <w:p w:rsidR="00BE3C35" w:rsidRDefault="00E116DB">
                    <w:pPr>
                      <w:ind w:left="103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Fig</w:t>
                    </w:r>
                    <w:proofErr w:type="gramStart"/>
                    <w:r>
                      <w:rPr>
                        <w:sz w:val="20"/>
                      </w:rPr>
                      <w:t>.(</w:t>
                    </w:r>
                    <w:proofErr w:type="gramEnd"/>
                    <w:r>
                      <w:rPr>
                        <w:sz w:val="20"/>
                      </w:rPr>
                      <w:t>1):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L.d.p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lines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four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inorganic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salts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laboratory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Monacha</w:t>
                    </w:r>
                    <w:proofErr w:type="spellEnd"/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obstructa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BE3C35" w:rsidRDefault="00BE3C35">
      <w:pPr>
        <w:pStyle w:val="BodyText"/>
        <w:rPr>
          <w:sz w:val="20"/>
        </w:rPr>
        <w:sectPr w:rsidR="00BE3C35">
          <w:pgSz w:w="12240" w:h="15840"/>
          <w:pgMar w:top="600" w:right="1440" w:bottom="280" w:left="1440" w:header="44" w:footer="0" w:gutter="0"/>
          <w:cols w:space="720"/>
        </w:sectPr>
      </w:pPr>
    </w:p>
    <w:p w:rsidR="00BE3C35" w:rsidRDefault="00BE3C35">
      <w:pPr>
        <w:pStyle w:val="BodyText"/>
        <w:rPr>
          <w:sz w:val="22"/>
        </w:rPr>
      </w:pPr>
    </w:p>
    <w:p w:rsidR="00BE3C35" w:rsidRDefault="00BE3C35">
      <w:pPr>
        <w:pStyle w:val="BodyText"/>
        <w:rPr>
          <w:sz w:val="22"/>
        </w:rPr>
      </w:pPr>
    </w:p>
    <w:p w:rsidR="00BE3C35" w:rsidRDefault="00BE3C35">
      <w:pPr>
        <w:pStyle w:val="BodyText"/>
        <w:spacing w:before="30"/>
        <w:rPr>
          <w:sz w:val="22"/>
        </w:rPr>
      </w:pPr>
    </w:p>
    <w:p w:rsidR="00BE3C35" w:rsidRDefault="00E116DB">
      <w:pPr>
        <w:spacing w:before="1"/>
        <w:ind w:left="360"/>
      </w:pPr>
      <w:r>
        <w:t>Table</w:t>
      </w:r>
      <w:r>
        <w:rPr>
          <w:spacing w:val="-3"/>
        </w:rPr>
        <w:t xml:space="preserve"> </w:t>
      </w:r>
      <w:r>
        <w:t>(2)</w:t>
      </w:r>
      <w:r>
        <w:rPr>
          <w:spacing w:val="64"/>
          <w:w w:val="150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inorganic</w:t>
      </w:r>
      <w:r>
        <w:rPr>
          <w:spacing w:val="-3"/>
        </w:rPr>
        <w:t xml:space="preserve"> </w:t>
      </w:r>
      <w:r>
        <w:t>salts</w:t>
      </w:r>
      <w:r>
        <w:rPr>
          <w:spacing w:val="-3"/>
        </w:rPr>
        <w:t xml:space="preserve"> </w:t>
      </w:r>
      <w:r>
        <w:t>against</w:t>
      </w:r>
      <w:r>
        <w:rPr>
          <w:spacing w:val="44"/>
        </w:rPr>
        <w:t xml:space="preserve"> </w:t>
      </w:r>
      <w:r>
        <w:rPr>
          <w:sz w:val="24"/>
        </w:rPr>
        <w:t>terrestrial</w:t>
      </w:r>
      <w:r>
        <w:rPr>
          <w:spacing w:val="46"/>
          <w:sz w:val="24"/>
        </w:rPr>
        <w:t xml:space="preserve"> </w:t>
      </w:r>
      <w:r>
        <w:t>snail,</w:t>
      </w:r>
      <w:r>
        <w:rPr>
          <w:spacing w:val="-5"/>
        </w:rPr>
        <w:t xml:space="preserve"> </w:t>
      </w:r>
      <w:r>
        <w:rPr>
          <w:i/>
        </w:rPr>
        <w:t>E.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vermiculata</w:t>
      </w:r>
      <w:proofErr w:type="spellEnd"/>
      <w:r>
        <w:rPr>
          <w:i/>
        </w:rPr>
        <w:t>,</w:t>
      </w:r>
      <w:r>
        <w:rPr>
          <w:i/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rPr>
          <w:spacing w:val="-2"/>
        </w:rPr>
        <w:t>treatment</w:t>
      </w:r>
    </w:p>
    <w:p w:rsidR="00BE3C35" w:rsidRDefault="00BE3C35">
      <w:pPr>
        <w:pStyle w:val="BodyText"/>
        <w:spacing w:before="32"/>
        <w:rPr>
          <w:sz w:val="20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00"/>
        <w:gridCol w:w="1980"/>
        <w:gridCol w:w="1529"/>
        <w:gridCol w:w="991"/>
        <w:gridCol w:w="1080"/>
        <w:gridCol w:w="1259"/>
      </w:tblGrid>
      <w:tr w:rsidR="00BE3C35">
        <w:trPr>
          <w:trHeight w:val="268"/>
        </w:trPr>
        <w:tc>
          <w:tcPr>
            <w:tcW w:w="8839" w:type="dxa"/>
            <w:gridSpan w:val="6"/>
          </w:tcPr>
          <w:p w:rsidR="00BE3C35" w:rsidRDefault="00E116DB">
            <w:pPr>
              <w:pStyle w:val="TableParagraph"/>
              <w:spacing w:line="248" w:lineRule="exact"/>
              <w:ind w:left="12"/>
            </w:pPr>
            <w:proofErr w:type="spellStart"/>
            <w:r>
              <w:t>Eobania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vermiculata</w:t>
            </w:r>
            <w:proofErr w:type="spellEnd"/>
          </w:p>
        </w:tc>
      </w:tr>
      <w:tr w:rsidR="00BE3C35">
        <w:trPr>
          <w:trHeight w:val="268"/>
        </w:trPr>
        <w:tc>
          <w:tcPr>
            <w:tcW w:w="2000" w:type="dxa"/>
          </w:tcPr>
          <w:p w:rsidR="00BE3C35" w:rsidRDefault="00E116DB">
            <w:pPr>
              <w:pStyle w:val="TableParagraph"/>
              <w:spacing w:line="248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Salts</w:t>
            </w: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8" w:lineRule="exact"/>
              <w:ind w:left="6" w:right="3"/>
              <w:rPr>
                <w:b/>
              </w:rPr>
            </w:pPr>
            <w:r>
              <w:rPr>
                <w:b/>
              </w:rPr>
              <w:t>Concentration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(%)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8" w:lineRule="exact"/>
              <w:ind w:left="7" w:right="3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Mortality(</w:t>
            </w:r>
            <w:proofErr w:type="gramEnd"/>
            <w:r>
              <w:rPr>
                <w:b/>
                <w:spacing w:val="-2"/>
              </w:rPr>
              <w:t>%)</w:t>
            </w:r>
          </w:p>
        </w:tc>
        <w:tc>
          <w:tcPr>
            <w:tcW w:w="991" w:type="dxa"/>
          </w:tcPr>
          <w:p w:rsidR="00BE3C35" w:rsidRDefault="00E116DB">
            <w:pPr>
              <w:pStyle w:val="TableParagraph"/>
              <w:spacing w:line="248" w:lineRule="exact"/>
              <w:ind w:left="143"/>
              <w:jc w:val="left"/>
              <w:rPr>
                <w:b/>
              </w:rPr>
            </w:pPr>
            <w:r>
              <w:rPr>
                <w:b/>
              </w:rPr>
              <w:t>LC</w:t>
            </w:r>
            <w:r>
              <w:rPr>
                <w:b/>
                <w:vertAlign w:val="subscript"/>
              </w:rPr>
              <w:t>50</w:t>
            </w:r>
            <w:r>
              <w:rPr>
                <w:b/>
                <w:spacing w:val="-5"/>
              </w:rPr>
              <w:t xml:space="preserve"> (%)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2"/>
              <w:rPr>
                <w:b/>
              </w:rPr>
            </w:pPr>
            <w:r>
              <w:rPr>
                <w:b/>
                <w:spacing w:val="-4"/>
              </w:rPr>
              <w:t>LC</w:t>
            </w:r>
            <w:r>
              <w:rPr>
                <w:b/>
                <w:spacing w:val="-4"/>
                <w:vertAlign w:val="subscript"/>
              </w:rPr>
              <w:t>90</w:t>
            </w:r>
          </w:p>
        </w:tc>
        <w:tc>
          <w:tcPr>
            <w:tcW w:w="1259" w:type="dxa"/>
          </w:tcPr>
          <w:p w:rsidR="00BE3C35" w:rsidRDefault="00E116DB">
            <w:pPr>
              <w:pStyle w:val="TableParagraph"/>
              <w:spacing w:line="248" w:lineRule="exact"/>
              <w:ind w:left="137"/>
              <w:jc w:val="left"/>
              <w:rPr>
                <w:b/>
              </w:rPr>
            </w:pPr>
            <w:r>
              <w:rPr>
                <w:b/>
                <w:spacing w:val="-2"/>
              </w:rPr>
              <w:t>Slope</w:t>
            </w:r>
            <w:r>
              <w:rPr>
                <w:rFonts w:ascii="Arial"/>
                <w:b/>
                <w:spacing w:val="-2"/>
              </w:rPr>
              <w:t>+/-</w:t>
            </w:r>
            <w:r>
              <w:rPr>
                <w:b/>
                <w:spacing w:val="-5"/>
              </w:rPr>
              <w:t>SE</w:t>
            </w:r>
          </w:p>
        </w:tc>
      </w:tr>
      <w:tr w:rsidR="00BE3C35">
        <w:trPr>
          <w:trHeight w:val="268"/>
        </w:trPr>
        <w:tc>
          <w:tcPr>
            <w:tcW w:w="2000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8" w:lineRule="exact"/>
              <w:ind w:left="6" w:right="1"/>
            </w:pPr>
            <w:r>
              <w:rPr>
                <w:spacing w:val="-4"/>
              </w:rPr>
              <w:t>1.56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8" w:lineRule="exact"/>
              <w:ind w:left="7" w:right="1"/>
            </w:pPr>
            <w:r>
              <w:rPr>
                <w:spacing w:val="-2"/>
              </w:rPr>
              <w:t>13.33</w:t>
            </w:r>
          </w:p>
        </w:tc>
        <w:tc>
          <w:tcPr>
            <w:tcW w:w="991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E3C35">
        <w:trPr>
          <w:trHeight w:val="268"/>
        </w:trPr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before="136"/>
              <w:ind w:left="189"/>
              <w:jc w:val="left"/>
            </w:pPr>
            <w:r>
              <w:t>Sodium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hydroxide</w:t>
            </w: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8" w:lineRule="exact"/>
              <w:ind w:left="6" w:right="1"/>
            </w:pPr>
            <w:r>
              <w:rPr>
                <w:spacing w:val="-2"/>
              </w:rPr>
              <w:t>3.125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8" w:lineRule="exact"/>
              <w:ind w:left="7"/>
            </w:pPr>
            <w:r>
              <w:rPr>
                <w:spacing w:val="-5"/>
              </w:rPr>
              <w:t>40</w:t>
            </w:r>
          </w:p>
        </w:tc>
        <w:tc>
          <w:tcPr>
            <w:tcW w:w="991" w:type="dxa"/>
            <w:vMerge w:val="restart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before="146"/>
              <w:ind w:left="158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4.6985</w:t>
            </w: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before="146"/>
              <w:ind w:left="139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19.3519</w:t>
            </w:r>
          </w:p>
        </w:tc>
        <w:tc>
          <w:tcPr>
            <w:tcW w:w="1259" w:type="dxa"/>
            <w:vMerge w:val="restart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before="19" w:line="252" w:lineRule="exact"/>
              <w:ind w:left="8" w:right="2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2.0847+/-</w:t>
            </w:r>
          </w:p>
          <w:p w:rsidR="00BE3C35" w:rsidRDefault="00E116DB">
            <w:pPr>
              <w:pStyle w:val="TableParagraph"/>
              <w:spacing w:line="252" w:lineRule="exact"/>
              <w:ind w:left="8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0.2159</w:t>
            </w:r>
          </w:p>
        </w:tc>
      </w:tr>
      <w:tr w:rsidR="00BE3C35">
        <w:trPr>
          <w:trHeight w:val="268"/>
        </w:trPr>
        <w:tc>
          <w:tcPr>
            <w:tcW w:w="2000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8" w:lineRule="exact"/>
              <w:ind w:left="6" w:right="3"/>
            </w:pPr>
            <w:r>
              <w:rPr>
                <w:spacing w:val="-4"/>
              </w:rPr>
              <w:t>6.25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8" w:lineRule="exact"/>
              <w:ind w:left="7"/>
            </w:pPr>
            <w:r>
              <w:rPr>
                <w:spacing w:val="-5"/>
              </w:rPr>
              <w:t>60</w:t>
            </w: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68"/>
        </w:trPr>
        <w:tc>
          <w:tcPr>
            <w:tcW w:w="2000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8" w:lineRule="exact"/>
              <w:ind w:left="6" w:right="1"/>
            </w:pPr>
            <w:r>
              <w:rPr>
                <w:spacing w:val="-4"/>
              </w:rPr>
              <w:t>12.5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8" w:lineRule="exact"/>
              <w:ind w:left="7"/>
            </w:pPr>
            <w:r>
              <w:rPr>
                <w:spacing w:val="-5"/>
              </w:rPr>
              <w:t>80</w:t>
            </w:r>
          </w:p>
        </w:tc>
        <w:tc>
          <w:tcPr>
            <w:tcW w:w="991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E3C35">
        <w:trPr>
          <w:trHeight w:val="270"/>
        </w:trPr>
        <w:tc>
          <w:tcPr>
            <w:tcW w:w="2000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51" w:lineRule="exact"/>
              <w:ind w:left="6" w:right="3"/>
            </w:pPr>
            <w:r>
              <w:rPr>
                <w:spacing w:val="-10"/>
              </w:rPr>
              <w:t>2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51" w:lineRule="exact"/>
              <w:ind w:left="7" w:right="2"/>
            </w:pPr>
            <w:r>
              <w:rPr>
                <w:spacing w:val="-2"/>
              </w:rPr>
              <w:t>13.33</w:t>
            </w:r>
          </w:p>
        </w:tc>
        <w:tc>
          <w:tcPr>
            <w:tcW w:w="991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BE3C35">
        <w:trPr>
          <w:trHeight w:val="268"/>
        </w:trPr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BE3C35" w:rsidRDefault="00BE3C35">
            <w:pPr>
              <w:pStyle w:val="TableParagraph"/>
              <w:spacing w:before="6"/>
              <w:jc w:val="left"/>
            </w:pPr>
          </w:p>
          <w:p w:rsidR="00BE3C35" w:rsidRDefault="00E116DB">
            <w:pPr>
              <w:pStyle w:val="TableParagraph"/>
              <w:ind w:left="369"/>
              <w:jc w:val="left"/>
            </w:pPr>
            <w:r>
              <w:t>sodium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nitrite</w:t>
            </w: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8" w:lineRule="exact"/>
              <w:ind w:left="6" w:right="3"/>
            </w:pPr>
            <w:r>
              <w:rPr>
                <w:spacing w:val="-10"/>
              </w:rPr>
              <w:t>5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8" w:lineRule="exact"/>
              <w:ind w:left="7"/>
            </w:pPr>
            <w:r>
              <w:rPr>
                <w:spacing w:val="-5"/>
              </w:rPr>
              <w:t>20</w:t>
            </w:r>
          </w:p>
        </w:tc>
        <w:tc>
          <w:tcPr>
            <w:tcW w:w="991" w:type="dxa"/>
            <w:vMerge w:val="restart"/>
            <w:tcBorders>
              <w:top w:val="nil"/>
              <w:bottom w:val="nil"/>
            </w:tcBorders>
          </w:tcPr>
          <w:p w:rsidR="00BE3C35" w:rsidRDefault="00BE3C35">
            <w:pPr>
              <w:pStyle w:val="TableParagraph"/>
              <w:spacing w:before="14"/>
              <w:jc w:val="left"/>
            </w:pPr>
          </w:p>
          <w:p w:rsidR="00BE3C35" w:rsidRDefault="00E116DB">
            <w:pPr>
              <w:pStyle w:val="TableParagraph"/>
              <w:ind w:left="158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9.5608</w:t>
            </w: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BE3C35" w:rsidRDefault="00BE3C35">
            <w:pPr>
              <w:pStyle w:val="TableParagraph"/>
              <w:spacing w:before="14"/>
              <w:jc w:val="left"/>
            </w:pPr>
          </w:p>
          <w:p w:rsidR="00BE3C35" w:rsidRDefault="00E116DB">
            <w:pPr>
              <w:pStyle w:val="TableParagraph"/>
              <w:ind w:left="139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40.3541</w:t>
            </w:r>
          </w:p>
        </w:tc>
        <w:tc>
          <w:tcPr>
            <w:tcW w:w="1259" w:type="dxa"/>
            <w:vMerge w:val="restart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before="156"/>
              <w:ind w:left="8" w:right="2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2.0493+/-</w:t>
            </w:r>
          </w:p>
          <w:p w:rsidR="00BE3C35" w:rsidRDefault="00E116DB">
            <w:pPr>
              <w:pStyle w:val="TableParagraph"/>
              <w:spacing w:before="1"/>
              <w:ind w:left="8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0.1951</w:t>
            </w:r>
          </w:p>
        </w:tc>
      </w:tr>
      <w:tr w:rsidR="00BE3C35">
        <w:trPr>
          <w:trHeight w:val="268"/>
        </w:trPr>
        <w:tc>
          <w:tcPr>
            <w:tcW w:w="2000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8" w:lineRule="exact"/>
              <w:ind w:left="6"/>
            </w:pPr>
            <w:r>
              <w:rPr>
                <w:spacing w:val="-5"/>
              </w:rPr>
              <w:t>10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8" w:lineRule="exact"/>
              <w:ind w:left="7" w:right="1"/>
            </w:pPr>
            <w:r>
              <w:rPr>
                <w:spacing w:val="-2"/>
              </w:rPr>
              <w:t>46.67</w:t>
            </w: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68"/>
        </w:trPr>
        <w:tc>
          <w:tcPr>
            <w:tcW w:w="2000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8" w:lineRule="exact"/>
              <w:ind w:left="6"/>
            </w:pPr>
            <w:r>
              <w:rPr>
                <w:spacing w:val="-5"/>
              </w:rPr>
              <w:t>15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8" w:lineRule="exact"/>
              <w:ind w:left="7" w:right="1"/>
            </w:pPr>
            <w:r>
              <w:rPr>
                <w:spacing w:val="-2"/>
              </w:rPr>
              <w:t>66.67</w:t>
            </w: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69"/>
        </w:trPr>
        <w:tc>
          <w:tcPr>
            <w:tcW w:w="2000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9" w:lineRule="exact"/>
              <w:ind w:left="6"/>
            </w:pPr>
            <w:r>
              <w:rPr>
                <w:spacing w:val="-5"/>
              </w:rPr>
              <w:t>20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80</w:t>
            </w:r>
          </w:p>
        </w:tc>
        <w:tc>
          <w:tcPr>
            <w:tcW w:w="991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E3C35">
        <w:trPr>
          <w:trHeight w:val="268"/>
        </w:trPr>
        <w:tc>
          <w:tcPr>
            <w:tcW w:w="2000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8" w:lineRule="exact"/>
              <w:ind w:left="6" w:right="1"/>
            </w:pPr>
            <w:r>
              <w:rPr>
                <w:spacing w:val="-2"/>
              </w:rPr>
              <w:t>0.195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8" w:lineRule="exact"/>
              <w:ind w:left="7" w:right="2"/>
            </w:pPr>
            <w:r>
              <w:rPr>
                <w:spacing w:val="-4"/>
              </w:rPr>
              <w:t>6.66</w:t>
            </w:r>
          </w:p>
        </w:tc>
        <w:tc>
          <w:tcPr>
            <w:tcW w:w="991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E3C35">
        <w:trPr>
          <w:trHeight w:val="268"/>
        </w:trPr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BE3C35" w:rsidRDefault="00BE3C35">
            <w:pPr>
              <w:pStyle w:val="TableParagraph"/>
              <w:spacing w:before="6"/>
              <w:jc w:val="left"/>
            </w:pPr>
          </w:p>
          <w:p w:rsidR="00BE3C35" w:rsidRDefault="00E116DB">
            <w:pPr>
              <w:pStyle w:val="TableParagraph"/>
              <w:ind w:left="131"/>
              <w:jc w:val="left"/>
            </w:pPr>
            <w:r>
              <w:t>potassium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bromide</w:t>
            </w: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8" w:lineRule="exact"/>
              <w:ind w:left="6" w:right="1"/>
            </w:pPr>
            <w:r>
              <w:rPr>
                <w:spacing w:val="-4"/>
              </w:rPr>
              <w:t>0.39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8" w:lineRule="exact"/>
              <w:ind w:left="7" w:right="2"/>
            </w:pPr>
            <w:r>
              <w:rPr>
                <w:spacing w:val="-4"/>
              </w:rPr>
              <w:t>6.66</w:t>
            </w:r>
          </w:p>
        </w:tc>
        <w:tc>
          <w:tcPr>
            <w:tcW w:w="991" w:type="dxa"/>
            <w:vMerge w:val="restart"/>
            <w:tcBorders>
              <w:top w:val="nil"/>
              <w:bottom w:val="nil"/>
            </w:tcBorders>
          </w:tcPr>
          <w:p w:rsidR="00BE3C35" w:rsidRDefault="00BE3C35">
            <w:pPr>
              <w:pStyle w:val="TableParagraph"/>
              <w:spacing w:before="14"/>
              <w:jc w:val="left"/>
            </w:pPr>
          </w:p>
          <w:p w:rsidR="00BE3C35" w:rsidRDefault="00E116DB">
            <w:pPr>
              <w:pStyle w:val="TableParagraph"/>
              <w:ind w:left="158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2.0149</w:t>
            </w: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BE3C35" w:rsidRDefault="00BE3C35">
            <w:pPr>
              <w:pStyle w:val="TableParagraph"/>
              <w:spacing w:before="14"/>
              <w:jc w:val="left"/>
            </w:pPr>
          </w:p>
          <w:p w:rsidR="00BE3C35" w:rsidRDefault="00E116DB">
            <w:pPr>
              <w:pStyle w:val="TableParagraph"/>
              <w:ind w:left="202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12.037</w:t>
            </w:r>
          </w:p>
        </w:tc>
        <w:tc>
          <w:tcPr>
            <w:tcW w:w="1259" w:type="dxa"/>
            <w:vMerge w:val="restart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before="158" w:line="252" w:lineRule="exact"/>
              <w:ind w:left="8" w:right="2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1.6510+/-</w:t>
            </w:r>
          </w:p>
          <w:p w:rsidR="00BE3C35" w:rsidRDefault="00E116DB">
            <w:pPr>
              <w:pStyle w:val="TableParagraph"/>
              <w:spacing w:line="252" w:lineRule="exact"/>
              <w:ind w:left="8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0.1690</w:t>
            </w:r>
          </w:p>
        </w:tc>
      </w:tr>
      <w:tr w:rsidR="00BE3C35">
        <w:trPr>
          <w:trHeight w:val="268"/>
        </w:trPr>
        <w:tc>
          <w:tcPr>
            <w:tcW w:w="2000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8" w:lineRule="exact"/>
              <w:ind w:left="6" w:right="1"/>
            </w:pPr>
            <w:r>
              <w:rPr>
                <w:spacing w:val="-4"/>
              </w:rPr>
              <w:t>0.78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8" w:lineRule="exact"/>
              <w:ind w:left="7" w:right="1"/>
            </w:pPr>
            <w:r>
              <w:rPr>
                <w:spacing w:val="-2"/>
              </w:rPr>
              <w:t>26.66</w:t>
            </w: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68"/>
        </w:trPr>
        <w:tc>
          <w:tcPr>
            <w:tcW w:w="2000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8" w:lineRule="exact"/>
              <w:ind w:left="6" w:right="1"/>
            </w:pPr>
            <w:r>
              <w:rPr>
                <w:spacing w:val="-4"/>
              </w:rPr>
              <w:t>1.56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8" w:lineRule="exact"/>
              <w:ind w:left="7" w:right="2"/>
              <w:rPr>
                <w:rFonts w:ascii="Arial MT"/>
              </w:rPr>
            </w:pPr>
            <w:r>
              <w:rPr>
                <w:spacing w:val="-2"/>
              </w:rPr>
              <w:t>46</w:t>
            </w:r>
            <w:r>
              <w:rPr>
                <w:rFonts w:ascii="Arial MT"/>
                <w:spacing w:val="-2"/>
              </w:rPr>
              <w:t>.66</w:t>
            </w: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68"/>
        </w:trPr>
        <w:tc>
          <w:tcPr>
            <w:tcW w:w="2000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8" w:lineRule="exact"/>
              <w:ind w:left="6" w:right="1"/>
            </w:pPr>
            <w:r>
              <w:rPr>
                <w:spacing w:val="-2"/>
              </w:rPr>
              <w:t>3.125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8" w:lineRule="exact"/>
              <w:ind w:left="7"/>
            </w:pPr>
            <w:r>
              <w:rPr>
                <w:spacing w:val="-5"/>
              </w:rPr>
              <w:t>60</w:t>
            </w:r>
          </w:p>
        </w:tc>
        <w:tc>
          <w:tcPr>
            <w:tcW w:w="991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E3C35">
        <w:trPr>
          <w:trHeight w:val="268"/>
        </w:trPr>
        <w:tc>
          <w:tcPr>
            <w:tcW w:w="2000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8" w:lineRule="exact"/>
              <w:ind w:left="6" w:right="1"/>
            </w:pPr>
            <w:r>
              <w:rPr>
                <w:spacing w:val="-2"/>
              </w:rPr>
              <w:t>0.0625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8" w:lineRule="exact"/>
              <w:ind w:left="7"/>
            </w:pPr>
            <w:r>
              <w:rPr>
                <w:spacing w:val="-5"/>
              </w:rPr>
              <w:t>20</w:t>
            </w:r>
          </w:p>
        </w:tc>
        <w:tc>
          <w:tcPr>
            <w:tcW w:w="991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E3C35">
        <w:trPr>
          <w:trHeight w:val="268"/>
        </w:trPr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before="136"/>
              <w:ind w:left="357"/>
              <w:jc w:val="left"/>
            </w:pPr>
            <w:r>
              <w:t>copper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sulfate</w:t>
            </w: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8" w:lineRule="exact"/>
              <w:ind w:left="6" w:right="1"/>
            </w:pPr>
            <w:r>
              <w:rPr>
                <w:spacing w:val="-2"/>
              </w:rPr>
              <w:t>0.125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8" w:lineRule="exact"/>
              <w:ind w:left="7" w:right="1"/>
            </w:pPr>
            <w:r>
              <w:rPr>
                <w:spacing w:val="-2"/>
              </w:rPr>
              <w:t>33.33</w:t>
            </w:r>
          </w:p>
        </w:tc>
        <w:tc>
          <w:tcPr>
            <w:tcW w:w="991" w:type="dxa"/>
            <w:vMerge w:val="restart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before="146"/>
              <w:ind w:left="158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0.1757</w:t>
            </w: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before="146"/>
              <w:ind w:left="202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0.6901</w:t>
            </w:r>
          </w:p>
        </w:tc>
        <w:tc>
          <w:tcPr>
            <w:tcW w:w="1259" w:type="dxa"/>
            <w:vMerge w:val="restart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before="19" w:line="252" w:lineRule="exact"/>
              <w:ind w:left="8" w:right="2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2.1568+/-</w:t>
            </w:r>
          </w:p>
          <w:p w:rsidR="00BE3C35" w:rsidRDefault="00E116DB">
            <w:pPr>
              <w:pStyle w:val="TableParagraph"/>
              <w:spacing w:line="252" w:lineRule="exact"/>
              <w:ind w:left="8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0.2182</w:t>
            </w:r>
          </w:p>
        </w:tc>
      </w:tr>
      <w:tr w:rsidR="00BE3C35">
        <w:trPr>
          <w:trHeight w:val="268"/>
        </w:trPr>
        <w:tc>
          <w:tcPr>
            <w:tcW w:w="2000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48" w:lineRule="exact"/>
              <w:ind w:left="6" w:right="3"/>
            </w:pPr>
            <w:r>
              <w:rPr>
                <w:spacing w:val="-4"/>
              </w:rPr>
              <w:t>0.25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48" w:lineRule="exact"/>
              <w:ind w:left="7"/>
            </w:pPr>
            <w:r>
              <w:rPr>
                <w:spacing w:val="-5"/>
              </w:rPr>
              <w:t>60</w:t>
            </w: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</w:tr>
      <w:tr w:rsidR="00BE3C35">
        <w:trPr>
          <w:trHeight w:val="270"/>
        </w:trPr>
        <w:tc>
          <w:tcPr>
            <w:tcW w:w="2000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BE3C35" w:rsidRDefault="00E116DB">
            <w:pPr>
              <w:pStyle w:val="TableParagraph"/>
              <w:spacing w:line="251" w:lineRule="exact"/>
              <w:ind w:left="6" w:right="3"/>
            </w:pPr>
            <w:r>
              <w:rPr>
                <w:spacing w:val="-5"/>
              </w:rPr>
              <w:t>0.5</w:t>
            </w:r>
          </w:p>
        </w:tc>
        <w:tc>
          <w:tcPr>
            <w:tcW w:w="1529" w:type="dxa"/>
          </w:tcPr>
          <w:p w:rsidR="00BE3C35" w:rsidRDefault="00E116DB">
            <w:pPr>
              <w:pStyle w:val="TableParagraph"/>
              <w:spacing w:line="251" w:lineRule="exact"/>
              <w:ind w:left="7" w:right="1"/>
            </w:pPr>
            <w:r>
              <w:rPr>
                <w:spacing w:val="-2"/>
              </w:rPr>
              <w:t>86.67</w:t>
            </w:r>
          </w:p>
        </w:tc>
        <w:tc>
          <w:tcPr>
            <w:tcW w:w="991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BE3C35" w:rsidRDefault="00BE3C35">
      <w:pPr>
        <w:pStyle w:val="BodyText"/>
        <w:rPr>
          <w:sz w:val="20"/>
        </w:rPr>
      </w:pPr>
    </w:p>
    <w:p w:rsidR="00BE3C35" w:rsidRDefault="00BE3C35">
      <w:pPr>
        <w:pStyle w:val="BodyText"/>
        <w:spacing w:before="4"/>
        <w:rPr>
          <w:sz w:val="20"/>
        </w:rPr>
      </w:pPr>
      <w:r>
        <w:rPr>
          <w:sz w:val="20"/>
        </w:rPr>
        <w:pict>
          <v:group id="docshapegroup10" o:spid="_x0000_s1107" style="position:absolute;margin-left:116.8pt;margin-top:13.65pt;width:378.6pt;height:154.95pt;z-index:-15726080;mso-wrap-distance-left:0;mso-wrap-distance-right:0;mso-position-horizontal-relative:page" coordorigin="2336,273" coordsize="7572,3099">
            <v:shape id="docshape11" o:spid="_x0000_s1109" style="position:absolute;left:2335;top:272;width:7572;height:3099" coordorigin="2336,273" coordsize="7572,3099" o:spt="100" adj="0,,0" path="m9897,273r-7552,l2336,273r,9l2336,3371r9,l2345,282r7552,l9897,273xm9907,273r-10,l9897,282r,3089l9907,3371r,-3089l9907,273xe" fillcolor="black" stroked="f">
              <v:stroke joinstyle="round"/>
              <v:formulas/>
              <v:path arrowok="t" o:connecttype="segments"/>
            </v:shape>
            <v:shape id="docshape12" o:spid="_x0000_s1108" type="#_x0000_t75" style="position:absolute;left:2498;top:324;width:7208;height:2890">
              <v:imagedata r:id="rId10" o:title=""/>
            </v:shape>
            <w10:wrap type="topAndBottom" anchorx="page"/>
          </v:group>
        </w:pict>
      </w:r>
    </w:p>
    <w:p w:rsidR="00BE3C35" w:rsidRDefault="00BE3C35">
      <w:pPr>
        <w:pStyle w:val="BodyText"/>
        <w:ind w:left="8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13" o:spid="_x0000_s1106" type="#_x0000_t202" style="width:378.1pt;height:13.95pt;mso-position-horizontal-relative:char;mso-position-vertical-relative:line" filled="f" strokeweight=".48pt">
            <v:textbox inset="0,0,0,0">
              <w:txbxContent>
                <w:p w:rsidR="00BE3C35" w:rsidRDefault="00E116DB">
                  <w:pPr>
                    <w:spacing w:line="265" w:lineRule="exact"/>
                    <w:ind w:left="103"/>
                    <w:rPr>
                      <w:i/>
                    </w:rPr>
                  </w:pPr>
                  <w:r>
                    <w:t>Fig</w:t>
                  </w:r>
                  <w:proofErr w:type="gramStart"/>
                  <w:r>
                    <w:t>.(</w:t>
                  </w:r>
                  <w:proofErr w:type="gramEnd"/>
                  <w:r>
                    <w:t>2):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L.d.p</w:t>
                  </w:r>
                  <w:proofErr w:type="spellEnd"/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lines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four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inorganic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salts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laboratory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Eobania</w:t>
                  </w:r>
                  <w:proofErr w:type="spellEnd"/>
                  <w:r>
                    <w:rPr>
                      <w:i/>
                      <w:spacing w:val="43"/>
                    </w:rPr>
                    <w:t xml:space="preserve"> </w:t>
                  </w:r>
                  <w:proofErr w:type="spellStart"/>
                  <w:r>
                    <w:rPr>
                      <w:i/>
                      <w:spacing w:val="-2"/>
                    </w:rPr>
                    <w:t>vermiculata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BE3C35" w:rsidRDefault="00BE3C35">
      <w:pPr>
        <w:pStyle w:val="BodyText"/>
        <w:spacing w:before="1"/>
        <w:rPr>
          <w:sz w:val="22"/>
        </w:rPr>
      </w:pPr>
    </w:p>
    <w:p w:rsidR="00BE3C35" w:rsidRDefault="00E116DB">
      <w:pPr>
        <w:pStyle w:val="ListParagraph"/>
        <w:numPr>
          <w:ilvl w:val="0"/>
          <w:numId w:val="1"/>
        </w:numPr>
        <w:tabs>
          <w:tab w:val="left" w:pos="538"/>
        </w:tabs>
        <w:ind w:left="538" w:hanging="178"/>
        <w:rPr>
          <w:b/>
          <w:sz w:val="20"/>
        </w:rPr>
      </w:pPr>
      <w:r>
        <w:rPr>
          <w:b/>
        </w:rPr>
        <w:t>Comparison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basis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toxicity</w:t>
      </w:r>
      <w:r>
        <w:rPr>
          <w:b/>
          <w:spacing w:val="-6"/>
        </w:rPr>
        <w:t xml:space="preserve"> </w:t>
      </w:r>
      <w:r>
        <w:rPr>
          <w:b/>
        </w:rPr>
        <w:t>index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values.</w:t>
      </w:r>
    </w:p>
    <w:p w:rsidR="00BE3C35" w:rsidRDefault="00E116DB">
      <w:pPr>
        <w:spacing w:before="41"/>
        <w:ind w:left="360" w:right="365" w:firstLine="451"/>
        <w:rPr>
          <w:sz w:val="24"/>
        </w:rPr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respect,</w:t>
      </w:r>
      <w:r>
        <w:rPr>
          <w:spacing w:val="-1"/>
        </w:rPr>
        <w:t xml:space="preserve"> </w:t>
      </w:r>
      <w:r>
        <w:t>sun</w:t>
      </w:r>
      <w:r>
        <w:rPr>
          <w:spacing w:val="-6"/>
        </w:rPr>
        <w:t xml:space="preserve"> </w:t>
      </w:r>
      <w:r>
        <w:t>(1950)</w:t>
      </w:r>
      <w:r>
        <w:rPr>
          <w:spacing w:val="-4"/>
        </w:rPr>
        <w:t xml:space="preserve"> </w:t>
      </w:r>
      <w:proofErr w:type="spellStart"/>
      <w:r>
        <w:t>decribed</w:t>
      </w:r>
      <w:proofErr w:type="spellEnd"/>
      <w:r>
        <w:t xml:space="preserve"> the</w:t>
      </w:r>
      <w:r>
        <w:rPr>
          <w:spacing w:val="-4"/>
        </w:rPr>
        <w:t xml:space="preserve"> </w:t>
      </w:r>
      <w:r>
        <w:t>toxicity</w:t>
      </w:r>
      <w:r>
        <w:rPr>
          <w:spacing w:val="-2"/>
        </w:rPr>
        <w:t xml:space="preserve"> </w:t>
      </w:r>
      <w:r>
        <w:t>index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comparing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relative toxicity of insecticides. In comparing the toxicity of the tested inorganic salts against </w:t>
      </w:r>
      <w:r>
        <w:rPr>
          <w:i/>
          <w:color w:val="1F2023"/>
          <w:sz w:val="24"/>
        </w:rPr>
        <w:t xml:space="preserve">M. </w:t>
      </w:r>
      <w:proofErr w:type="spellStart"/>
      <w:r>
        <w:rPr>
          <w:i/>
          <w:color w:val="1F2023"/>
          <w:sz w:val="24"/>
        </w:rPr>
        <w:t>obstructa</w:t>
      </w:r>
      <w:proofErr w:type="spellEnd"/>
      <w:r>
        <w:rPr>
          <w:i/>
          <w:color w:val="1F2023"/>
          <w:sz w:val="24"/>
        </w:rPr>
        <w:t xml:space="preserve"> </w:t>
      </w:r>
      <w:r>
        <w:rPr>
          <w:color w:val="1F2023"/>
          <w:sz w:val="24"/>
        </w:rPr>
        <w:t xml:space="preserve">according to toxicity index are </w:t>
      </w:r>
      <w:r>
        <w:rPr>
          <w:b/>
          <w:color w:val="1F2023"/>
          <w:sz w:val="24"/>
        </w:rPr>
        <w:t xml:space="preserve">shown </w:t>
      </w:r>
      <w:r>
        <w:rPr>
          <w:color w:val="1F2023"/>
          <w:sz w:val="24"/>
        </w:rPr>
        <w:t xml:space="preserve">in table (3) and </w:t>
      </w:r>
      <w:r>
        <w:rPr>
          <w:b/>
          <w:color w:val="1F2023"/>
          <w:sz w:val="24"/>
        </w:rPr>
        <w:t xml:space="preserve">illustrated </w:t>
      </w:r>
      <w:r>
        <w:rPr>
          <w:color w:val="1F2023"/>
          <w:sz w:val="24"/>
        </w:rPr>
        <w:t xml:space="preserve">in fig. (3). </w:t>
      </w:r>
      <w:proofErr w:type="gramStart"/>
      <w:r>
        <w:rPr>
          <w:color w:val="1F2023"/>
          <w:sz w:val="24"/>
        </w:rPr>
        <w:t>In</w:t>
      </w:r>
      <w:proofErr w:type="gramEnd"/>
      <w:r>
        <w:rPr>
          <w:color w:val="1F2023"/>
          <w:sz w:val="24"/>
        </w:rPr>
        <w:t xml:space="preserve"> this investigation,</w:t>
      </w:r>
      <w:r>
        <w:rPr>
          <w:color w:val="1F2023"/>
          <w:spacing w:val="40"/>
          <w:sz w:val="24"/>
        </w:rPr>
        <w:t xml:space="preserve"> </w:t>
      </w:r>
      <w:r>
        <w:rPr>
          <w:sz w:val="24"/>
        </w:rPr>
        <w:t xml:space="preserve">copper </w:t>
      </w:r>
      <w:proofErr w:type="spellStart"/>
      <w:r>
        <w:rPr>
          <w:sz w:val="24"/>
        </w:rPr>
        <w:t>sulphate</w:t>
      </w:r>
      <w:proofErr w:type="spellEnd"/>
      <w:r>
        <w:rPr>
          <w:sz w:val="24"/>
        </w:rPr>
        <w:t xml:space="preserve"> the highest toxicity one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was taken the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insecticide and given the arbitrary index values as 100 units. It was obvious that the toxicity index values at </w:t>
      </w:r>
      <w:r>
        <w:t>LC</w:t>
      </w:r>
      <w:r>
        <w:rPr>
          <w:vertAlign w:val="subscript"/>
        </w:rPr>
        <w:t>50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LC</w:t>
      </w:r>
      <w:r>
        <w:rPr>
          <w:vertAlign w:val="subscript"/>
        </w:rPr>
        <w:t>90</w:t>
      </w:r>
      <w:r>
        <w:rPr>
          <w:spacing w:val="-15"/>
        </w:rPr>
        <w:t xml:space="preserve"> </w:t>
      </w:r>
      <w:r>
        <w:t xml:space="preserve">levels of </w:t>
      </w:r>
      <w:r>
        <w:rPr>
          <w:sz w:val="24"/>
        </w:rPr>
        <w:t>Sodium hydroxide, sodium nitrite and</w:t>
      </w:r>
    </w:p>
    <w:p w:rsidR="00BE3C35" w:rsidRDefault="00BE3C35">
      <w:pPr>
        <w:rPr>
          <w:sz w:val="24"/>
        </w:rPr>
        <w:sectPr w:rsidR="00BE3C35">
          <w:pgSz w:w="12240" w:h="15840"/>
          <w:pgMar w:top="600" w:right="1440" w:bottom="280" w:left="1440" w:header="44" w:footer="0" w:gutter="0"/>
          <w:cols w:space="720"/>
        </w:sectPr>
      </w:pPr>
    </w:p>
    <w:p w:rsidR="00BE3C35" w:rsidRDefault="00BE3C35">
      <w:pPr>
        <w:pStyle w:val="BodyText"/>
      </w:pPr>
    </w:p>
    <w:p w:rsidR="00BE3C35" w:rsidRDefault="00BE3C35">
      <w:pPr>
        <w:pStyle w:val="BodyText"/>
        <w:spacing w:before="250"/>
      </w:pPr>
    </w:p>
    <w:p w:rsidR="00BE3C35" w:rsidRDefault="00E116DB">
      <w:pPr>
        <w:pStyle w:val="BodyText"/>
        <w:ind w:left="360" w:right="426"/>
      </w:pPr>
      <w:proofErr w:type="gramStart"/>
      <w:r>
        <w:t>potassium</w:t>
      </w:r>
      <w:proofErr w:type="gramEnd"/>
      <w:r>
        <w:rPr>
          <w:spacing w:val="-5"/>
        </w:rPr>
        <w:t xml:space="preserve"> </w:t>
      </w:r>
      <w:r>
        <w:t>bromide again</w:t>
      </w:r>
      <w:r>
        <w:rPr>
          <w:spacing w:val="-2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snails,</w:t>
      </w:r>
      <w:r>
        <w:rPr>
          <w:spacing w:val="-4"/>
        </w:rPr>
        <w:t xml:space="preserve"> </w:t>
      </w:r>
      <w:r>
        <w:rPr>
          <w:i/>
          <w:color w:val="1F2023"/>
        </w:rPr>
        <w:t>M.</w:t>
      </w:r>
      <w:r>
        <w:rPr>
          <w:i/>
          <w:color w:val="1F2023"/>
          <w:spacing w:val="-4"/>
        </w:rPr>
        <w:t xml:space="preserve"> </w:t>
      </w:r>
      <w:proofErr w:type="spellStart"/>
      <w:r>
        <w:rPr>
          <w:i/>
          <w:color w:val="1F2023"/>
        </w:rPr>
        <w:t>obstructa</w:t>
      </w:r>
      <w:proofErr w:type="spellEnd"/>
      <w:r>
        <w:rPr>
          <w:i/>
          <w:color w:val="1F2023"/>
          <w:spacing w:val="-2"/>
        </w:rPr>
        <w:t xml:space="preserve"> </w:t>
      </w:r>
      <w:r>
        <w:rPr>
          <w:color w:val="1F2023"/>
        </w:rPr>
        <w:t>were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3.28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&amp;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3.09,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1.78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&amp;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2.49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 xml:space="preserve">and 5.747 &amp; 15.37% as toxic as the toxicity of </w:t>
      </w:r>
      <w:r>
        <w:t xml:space="preserve">copper </w:t>
      </w:r>
      <w:proofErr w:type="spellStart"/>
      <w:r>
        <w:t>sulphate</w:t>
      </w:r>
      <w:proofErr w:type="spellEnd"/>
      <w:r>
        <w:t>; respectively .</w:t>
      </w:r>
    </w:p>
    <w:p w:rsidR="00BE3C35" w:rsidRDefault="00E116DB">
      <w:pPr>
        <w:spacing w:line="276" w:lineRule="auto"/>
        <w:ind w:left="360" w:right="426"/>
      </w:pPr>
      <w:r>
        <w:t>It could be noted that the obtained results revealed that toxicity values at both LC</w:t>
      </w:r>
      <w:r>
        <w:rPr>
          <w:vertAlign w:val="subscript"/>
        </w:rPr>
        <w:t>50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LC</w:t>
      </w:r>
      <w:r>
        <w:rPr>
          <w:vertAlign w:val="subscript"/>
        </w:rPr>
        <w:t>90</w:t>
      </w:r>
      <w:r>
        <w:t xml:space="preserve"> levels showed similar trend. In case of the land s</w:t>
      </w:r>
      <w:r>
        <w:t>nails,</w:t>
      </w:r>
      <w:r>
        <w:rPr>
          <w:spacing w:val="-2"/>
        </w:rPr>
        <w:t xml:space="preserve"> </w:t>
      </w:r>
      <w:r>
        <w:rPr>
          <w:b/>
          <w:i/>
          <w:sz w:val="24"/>
        </w:rPr>
        <w:t xml:space="preserve">E. </w:t>
      </w:r>
      <w:proofErr w:type="spellStart"/>
      <w:r>
        <w:rPr>
          <w:b/>
          <w:i/>
          <w:sz w:val="24"/>
        </w:rPr>
        <w:t>vermiculata</w:t>
      </w:r>
      <w:proofErr w:type="spellEnd"/>
      <w:r>
        <w:rPr>
          <w:b/>
          <w:i/>
          <w:sz w:val="24"/>
        </w:rPr>
        <w:t xml:space="preserve">, </w:t>
      </w:r>
      <w:r>
        <w:rPr>
          <w:sz w:val="24"/>
        </w:rPr>
        <w:t xml:space="preserve">copper </w:t>
      </w:r>
      <w:proofErr w:type="spellStart"/>
      <w:r>
        <w:rPr>
          <w:sz w:val="24"/>
        </w:rPr>
        <w:t>sulphate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was the</w:t>
      </w:r>
      <w:r>
        <w:rPr>
          <w:spacing w:val="-5"/>
          <w:sz w:val="24"/>
        </w:rPr>
        <w:t xml:space="preserve"> </w:t>
      </w: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promising</w:t>
      </w:r>
      <w:r>
        <w:rPr>
          <w:spacing w:val="-5"/>
          <w:sz w:val="24"/>
        </w:rPr>
        <w:t xml:space="preserve"> </w:t>
      </w:r>
      <w:r>
        <w:rPr>
          <w:sz w:val="24"/>
        </w:rPr>
        <w:t>toxic</w:t>
      </w:r>
      <w:r>
        <w:rPr>
          <w:spacing w:val="-6"/>
          <w:sz w:val="24"/>
        </w:rPr>
        <w:t xml:space="preserve"> </w:t>
      </w:r>
      <w:r>
        <w:rPr>
          <w:sz w:val="24"/>
        </w:rPr>
        <w:t>product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(4)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illustrated graphically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fig. (5) </w:t>
      </w:r>
      <w:proofErr w:type="gramStart"/>
      <w:r>
        <w:rPr>
          <w:sz w:val="24"/>
        </w:rPr>
        <w:t>which</w:t>
      </w:r>
      <w:proofErr w:type="gramEnd"/>
      <w:r>
        <w:rPr>
          <w:sz w:val="24"/>
        </w:rPr>
        <w:t xml:space="preserve"> selected as standard toxicant in this study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and given the arbitrary index value 100 units . It is clear that the toxicity index values at </w:t>
      </w:r>
      <w:r>
        <w:t>LC</w:t>
      </w:r>
      <w:r>
        <w:rPr>
          <w:vertAlign w:val="subscript"/>
        </w:rPr>
        <w:t>50</w:t>
      </w:r>
      <w:r>
        <w:rPr>
          <w:spacing w:val="-1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LC</w:t>
      </w:r>
      <w:r>
        <w:rPr>
          <w:vertAlign w:val="subscript"/>
        </w:rPr>
        <w:t>90</w:t>
      </w:r>
      <w:r>
        <w:rPr>
          <w:spacing w:val="-14"/>
        </w:rPr>
        <w:t xml:space="preserve"> </w:t>
      </w:r>
      <w:r>
        <w:t xml:space="preserve">levels of </w:t>
      </w:r>
      <w:r>
        <w:rPr>
          <w:sz w:val="24"/>
        </w:rPr>
        <w:t xml:space="preserve">Sodium hydroxide, sodium nitrite and potassium bromide against the land snails of </w:t>
      </w:r>
      <w:r>
        <w:rPr>
          <w:b/>
          <w:i/>
          <w:sz w:val="24"/>
        </w:rPr>
        <w:t xml:space="preserve">E. </w:t>
      </w:r>
      <w:proofErr w:type="spellStart"/>
      <w:r>
        <w:rPr>
          <w:b/>
          <w:i/>
          <w:sz w:val="24"/>
        </w:rPr>
        <w:t>vermiculata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recorded 3.739 &amp;</w:t>
      </w:r>
      <w:r>
        <w:rPr>
          <w:spacing w:val="-3"/>
          <w:sz w:val="24"/>
        </w:rPr>
        <w:t xml:space="preserve"> </w:t>
      </w:r>
      <w:r>
        <w:rPr>
          <w:sz w:val="24"/>
        </w:rPr>
        <w:t>3.567; 1.838</w:t>
      </w:r>
      <w:r>
        <w:rPr>
          <w:spacing w:val="-1"/>
          <w:sz w:val="24"/>
        </w:rPr>
        <w:t xml:space="preserve"> </w:t>
      </w:r>
      <w:r>
        <w:rPr>
          <w:sz w:val="24"/>
        </w:rPr>
        <w:t>&amp; 1.710 and</w:t>
      </w:r>
      <w:r>
        <w:rPr>
          <w:spacing w:val="-1"/>
          <w:sz w:val="24"/>
        </w:rPr>
        <w:t xml:space="preserve"> </w:t>
      </w:r>
      <w:r>
        <w:rPr>
          <w:sz w:val="24"/>
        </w:rPr>
        <w:t>8.720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5.733%</w:t>
      </w:r>
      <w:r>
        <w:rPr>
          <w:spacing w:val="-1"/>
          <w:sz w:val="24"/>
        </w:rPr>
        <w:t xml:space="preserve"> </w:t>
      </w:r>
      <w:r>
        <w:rPr>
          <w:sz w:val="24"/>
        </w:rPr>
        <w:t>as toxic 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toxicity of </w:t>
      </w:r>
      <w:r>
        <w:t xml:space="preserve">copper </w:t>
      </w:r>
      <w:proofErr w:type="spellStart"/>
      <w:r>
        <w:t>sulphate</w:t>
      </w:r>
      <w:proofErr w:type="spellEnd"/>
      <w:r>
        <w:t>; respectively .</w:t>
      </w:r>
    </w:p>
    <w:p w:rsidR="00BE3C35" w:rsidRDefault="00E116DB">
      <w:pPr>
        <w:spacing w:line="278" w:lineRule="auto"/>
        <w:ind w:left="1351" w:right="426" w:hanging="992"/>
        <w:rPr>
          <w:b/>
          <w:i/>
          <w:sz w:val="24"/>
        </w:rPr>
      </w:pPr>
      <w:proofErr w:type="gramStart"/>
      <w:r>
        <w:rPr>
          <w:b/>
        </w:rPr>
        <w:t>Table</w:t>
      </w:r>
      <w:r>
        <w:rPr>
          <w:b/>
          <w:spacing w:val="-3"/>
        </w:rPr>
        <w:t xml:space="preserve"> </w:t>
      </w:r>
      <w:r>
        <w:rPr>
          <w:b/>
        </w:rPr>
        <w:t>(3):</w:t>
      </w:r>
      <w:r>
        <w:rPr>
          <w:b/>
          <w:spacing w:val="-5"/>
        </w:rPr>
        <w:t xml:space="preserve"> </w:t>
      </w:r>
      <w:r>
        <w:rPr>
          <w:b/>
        </w:rPr>
        <w:t>Toxicity</w:t>
      </w:r>
      <w:r>
        <w:rPr>
          <w:b/>
          <w:spacing w:val="40"/>
        </w:rPr>
        <w:t xml:space="preserve"> </w:t>
      </w:r>
      <w:r>
        <w:rPr>
          <w:b/>
        </w:rPr>
        <w:t>index</w:t>
      </w:r>
      <w:r>
        <w:rPr>
          <w:b/>
          <w:spacing w:val="-2"/>
        </w:rPr>
        <w:t xml:space="preserve"> </w:t>
      </w:r>
      <w:r>
        <w:rPr>
          <w:b/>
        </w:rPr>
        <w:t>values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tested</w:t>
      </w:r>
      <w:r>
        <w:rPr>
          <w:b/>
          <w:spacing w:val="-4"/>
        </w:rPr>
        <w:t xml:space="preserve"> </w:t>
      </w:r>
      <w:r>
        <w:rPr>
          <w:b/>
        </w:rPr>
        <w:t>four</w:t>
      </w:r>
      <w:r>
        <w:rPr>
          <w:b/>
          <w:spacing w:val="-4"/>
        </w:rPr>
        <w:t xml:space="preserve"> </w:t>
      </w:r>
      <w:r>
        <w:rPr>
          <w:b/>
        </w:rPr>
        <w:t>inorganic salts</w:t>
      </w:r>
      <w:r>
        <w:rPr>
          <w:b/>
          <w:spacing w:val="-2"/>
        </w:rPr>
        <w:t xml:space="preserve"> </w:t>
      </w:r>
      <w:r>
        <w:rPr>
          <w:b/>
        </w:rPr>
        <w:t>against</w:t>
      </w:r>
      <w:r>
        <w:rPr>
          <w:b/>
          <w:spacing w:val="-4"/>
        </w:rPr>
        <w:t xml:space="preserve"> </w:t>
      </w:r>
      <w:r>
        <w:rPr>
          <w:b/>
        </w:rPr>
        <w:t>land</w:t>
      </w:r>
      <w:r>
        <w:rPr>
          <w:b/>
          <w:spacing w:val="-3"/>
        </w:rPr>
        <w:t xml:space="preserve"> </w:t>
      </w:r>
      <w:r>
        <w:rPr>
          <w:b/>
        </w:rPr>
        <w:t>snails,</w:t>
      </w:r>
      <w:r>
        <w:rPr>
          <w:b/>
          <w:spacing w:val="-1"/>
        </w:rPr>
        <w:t xml:space="preserve"> </w:t>
      </w:r>
      <w:r>
        <w:rPr>
          <w:b/>
          <w:i/>
          <w:color w:val="1F2023"/>
          <w:sz w:val="24"/>
        </w:rPr>
        <w:t xml:space="preserve">M. </w:t>
      </w:r>
      <w:proofErr w:type="spellStart"/>
      <w:r>
        <w:rPr>
          <w:b/>
          <w:i/>
          <w:color w:val="1F2023"/>
          <w:spacing w:val="-2"/>
          <w:sz w:val="24"/>
        </w:rPr>
        <w:t>obstructa</w:t>
      </w:r>
      <w:proofErr w:type="spellEnd"/>
      <w:r>
        <w:rPr>
          <w:b/>
          <w:i/>
          <w:color w:val="1F2023"/>
          <w:spacing w:val="-2"/>
          <w:sz w:val="24"/>
        </w:rPr>
        <w:t>.</w:t>
      </w:r>
      <w:proofErr w:type="gramEnd"/>
    </w:p>
    <w:p w:rsidR="00BE3C35" w:rsidRDefault="00BE3C35">
      <w:pPr>
        <w:pStyle w:val="BodyText"/>
        <w:spacing w:before="1" w:after="1"/>
        <w:rPr>
          <w:b/>
          <w:i/>
          <w:sz w:val="16"/>
        </w:rPr>
      </w:pPr>
    </w:p>
    <w:tbl>
      <w:tblPr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1"/>
        <w:gridCol w:w="860"/>
        <w:gridCol w:w="942"/>
        <w:gridCol w:w="1261"/>
        <w:gridCol w:w="1350"/>
      </w:tblGrid>
      <w:tr w:rsidR="00BE3C35">
        <w:trPr>
          <w:trHeight w:val="268"/>
        </w:trPr>
        <w:tc>
          <w:tcPr>
            <w:tcW w:w="2161" w:type="dxa"/>
            <w:vMerge w:val="restart"/>
          </w:tcPr>
          <w:p w:rsidR="00BE3C35" w:rsidRDefault="00E116DB">
            <w:pPr>
              <w:pStyle w:val="TableParagraph"/>
              <w:spacing w:before="136"/>
              <w:ind w:left="436"/>
              <w:jc w:val="left"/>
            </w:pPr>
            <w:r>
              <w:t>Inorganic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salts</w:t>
            </w:r>
          </w:p>
        </w:tc>
        <w:tc>
          <w:tcPr>
            <w:tcW w:w="860" w:type="dxa"/>
            <w:vMerge w:val="restart"/>
          </w:tcPr>
          <w:p w:rsidR="00BE3C35" w:rsidRDefault="00E116DB">
            <w:pPr>
              <w:pStyle w:val="TableParagraph"/>
              <w:spacing w:before="136"/>
              <w:ind w:left="174"/>
              <w:jc w:val="left"/>
            </w:pPr>
            <w:r>
              <w:rPr>
                <w:spacing w:val="-2"/>
              </w:rPr>
              <w:t>LC</w:t>
            </w:r>
            <w:r>
              <w:rPr>
                <w:spacing w:val="-2"/>
                <w:vertAlign w:val="subscript"/>
              </w:rPr>
              <w:t>50</w:t>
            </w:r>
            <w:r>
              <w:rPr>
                <w:spacing w:val="-2"/>
              </w:rPr>
              <w:t>%</w:t>
            </w:r>
          </w:p>
        </w:tc>
        <w:tc>
          <w:tcPr>
            <w:tcW w:w="942" w:type="dxa"/>
            <w:vMerge w:val="restart"/>
          </w:tcPr>
          <w:p w:rsidR="00BE3C35" w:rsidRDefault="00E116DB">
            <w:pPr>
              <w:pStyle w:val="TableParagraph"/>
              <w:spacing w:before="136"/>
              <w:ind w:left="215"/>
              <w:jc w:val="left"/>
            </w:pPr>
            <w:r>
              <w:rPr>
                <w:spacing w:val="-2"/>
              </w:rPr>
              <w:t>LC</w:t>
            </w:r>
            <w:r>
              <w:rPr>
                <w:spacing w:val="-2"/>
                <w:vertAlign w:val="subscript"/>
              </w:rPr>
              <w:t>90</w:t>
            </w:r>
            <w:r>
              <w:rPr>
                <w:spacing w:val="-2"/>
              </w:rPr>
              <w:t>%</w:t>
            </w:r>
          </w:p>
        </w:tc>
        <w:tc>
          <w:tcPr>
            <w:tcW w:w="2611" w:type="dxa"/>
            <w:gridSpan w:val="2"/>
          </w:tcPr>
          <w:p w:rsidR="00BE3C35" w:rsidRDefault="00E116DB">
            <w:pPr>
              <w:pStyle w:val="TableParagraph"/>
              <w:spacing w:line="248" w:lineRule="exact"/>
              <w:ind w:left="309"/>
              <w:jc w:val="left"/>
            </w:pPr>
            <w:proofErr w:type="spellStart"/>
            <w:r>
              <w:t>Toxicit</w:t>
            </w:r>
            <w:proofErr w:type="spellEnd"/>
            <w:r>
              <w:rPr>
                <w:spacing w:val="-7"/>
              </w:rPr>
              <w:t xml:space="preserve"> </w:t>
            </w:r>
            <w:r>
              <w:t>index</w:t>
            </w:r>
            <w:r>
              <w:rPr>
                <w:spacing w:val="-6"/>
              </w:rPr>
              <w:t xml:space="preserve"> </w:t>
            </w:r>
            <w:r>
              <w:t>based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</w:tr>
      <w:tr w:rsidR="00BE3C35">
        <w:trPr>
          <w:trHeight w:val="268"/>
        </w:trPr>
        <w:tc>
          <w:tcPr>
            <w:tcW w:w="216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BE3C35" w:rsidRDefault="00E116DB">
            <w:pPr>
              <w:pStyle w:val="TableParagraph"/>
              <w:spacing w:line="248" w:lineRule="exact"/>
              <w:ind w:left="5" w:right="1"/>
            </w:pPr>
            <w:r>
              <w:rPr>
                <w:spacing w:val="-4"/>
              </w:rPr>
              <w:t>LC</w:t>
            </w:r>
            <w:r>
              <w:rPr>
                <w:spacing w:val="-4"/>
                <w:vertAlign w:val="subscript"/>
              </w:rPr>
              <w:t>50</w:t>
            </w:r>
          </w:p>
        </w:tc>
        <w:tc>
          <w:tcPr>
            <w:tcW w:w="1350" w:type="dxa"/>
          </w:tcPr>
          <w:p w:rsidR="00BE3C35" w:rsidRDefault="00E116DB">
            <w:pPr>
              <w:pStyle w:val="TableParagraph"/>
              <w:spacing w:line="248" w:lineRule="exact"/>
              <w:ind w:left="2" w:right="2"/>
            </w:pPr>
            <w:r>
              <w:rPr>
                <w:spacing w:val="-4"/>
              </w:rPr>
              <w:t>LC</w:t>
            </w:r>
            <w:r>
              <w:rPr>
                <w:spacing w:val="-4"/>
                <w:vertAlign w:val="subscript"/>
              </w:rPr>
              <w:t>90</w:t>
            </w:r>
          </w:p>
        </w:tc>
      </w:tr>
      <w:tr w:rsidR="00BE3C35">
        <w:trPr>
          <w:trHeight w:val="292"/>
        </w:trPr>
        <w:tc>
          <w:tcPr>
            <w:tcW w:w="2161" w:type="dxa"/>
          </w:tcPr>
          <w:p w:rsidR="00BE3C35" w:rsidRDefault="00E116DB">
            <w:pPr>
              <w:pStyle w:val="TableParagraph"/>
              <w:spacing w:line="272" w:lineRule="exact"/>
              <w:ind w:left="9" w:right="2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hydroxide</w:t>
            </w:r>
          </w:p>
        </w:tc>
        <w:tc>
          <w:tcPr>
            <w:tcW w:w="860" w:type="dxa"/>
          </w:tcPr>
          <w:p w:rsidR="00BE3C35" w:rsidRDefault="00E116DB">
            <w:pPr>
              <w:pStyle w:val="TableParagraph"/>
              <w:spacing w:before="8" w:line="264" w:lineRule="exact"/>
              <w:ind w:left="7"/>
            </w:pPr>
            <w:r>
              <w:rPr>
                <w:spacing w:val="-2"/>
              </w:rPr>
              <w:t>4.7173</w:t>
            </w:r>
          </w:p>
        </w:tc>
        <w:tc>
          <w:tcPr>
            <w:tcW w:w="942" w:type="dxa"/>
          </w:tcPr>
          <w:p w:rsidR="00BE3C35" w:rsidRDefault="00E116DB">
            <w:pPr>
              <w:pStyle w:val="TableParagraph"/>
              <w:spacing w:before="8" w:line="264" w:lineRule="exact"/>
              <w:ind w:left="7"/>
            </w:pPr>
            <w:r>
              <w:rPr>
                <w:spacing w:val="-2"/>
              </w:rPr>
              <w:t>28.6236</w:t>
            </w:r>
          </w:p>
        </w:tc>
        <w:tc>
          <w:tcPr>
            <w:tcW w:w="1261" w:type="dxa"/>
          </w:tcPr>
          <w:p w:rsidR="00BE3C35" w:rsidRDefault="00E116DB">
            <w:pPr>
              <w:pStyle w:val="TableParagraph"/>
              <w:spacing w:before="8" w:line="264" w:lineRule="exact"/>
              <w:ind w:left="5"/>
            </w:pPr>
            <w:r>
              <w:rPr>
                <w:spacing w:val="-4"/>
              </w:rPr>
              <w:t>3.28</w:t>
            </w:r>
          </w:p>
        </w:tc>
        <w:tc>
          <w:tcPr>
            <w:tcW w:w="1350" w:type="dxa"/>
          </w:tcPr>
          <w:p w:rsidR="00BE3C35" w:rsidRDefault="00E116DB">
            <w:pPr>
              <w:pStyle w:val="TableParagraph"/>
              <w:spacing w:before="8" w:line="264" w:lineRule="exact"/>
              <w:ind w:left="2"/>
            </w:pPr>
            <w:r>
              <w:rPr>
                <w:spacing w:val="-4"/>
              </w:rPr>
              <w:t>3.09</w:t>
            </w:r>
          </w:p>
        </w:tc>
      </w:tr>
      <w:tr w:rsidR="00BE3C35">
        <w:trPr>
          <w:trHeight w:val="292"/>
        </w:trPr>
        <w:tc>
          <w:tcPr>
            <w:tcW w:w="2161" w:type="dxa"/>
          </w:tcPr>
          <w:p w:rsidR="00BE3C35" w:rsidRDefault="00E116DB">
            <w:pPr>
              <w:pStyle w:val="TableParagraph"/>
              <w:spacing w:line="272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nitrite</w:t>
            </w:r>
          </w:p>
        </w:tc>
        <w:tc>
          <w:tcPr>
            <w:tcW w:w="860" w:type="dxa"/>
          </w:tcPr>
          <w:p w:rsidR="00BE3C35" w:rsidRDefault="00E116DB">
            <w:pPr>
              <w:pStyle w:val="TableParagraph"/>
              <w:spacing w:before="8" w:line="264" w:lineRule="exact"/>
              <w:ind w:left="7" w:right="1"/>
            </w:pPr>
            <w:r>
              <w:rPr>
                <w:spacing w:val="-4"/>
              </w:rPr>
              <w:t>8.69</w:t>
            </w:r>
          </w:p>
        </w:tc>
        <w:tc>
          <w:tcPr>
            <w:tcW w:w="942" w:type="dxa"/>
          </w:tcPr>
          <w:p w:rsidR="00BE3C35" w:rsidRDefault="00E116DB">
            <w:pPr>
              <w:pStyle w:val="TableParagraph"/>
              <w:spacing w:before="8" w:line="264" w:lineRule="exact"/>
              <w:ind w:left="7"/>
            </w:pPr>
            <w:r>
              <w:rPr>
                <w:spacing w:val="-2"/>
              </w:rPr>
              <w:t>35.4697</w:t>
            </w:r>
          </w:p>
        </w:tc>
        <w:tc>
          <w:tcPr>
            <w:tcW w:w="1261" w:type="dxa"/>
          </w:tcPr>
          <w:p w:rsidR="00BE3C35" w:rsidRDefault="00E116DB">
            <w:pPr>
              <w:pStyle w:val="TableParagraph"/>
              <w:spacing w:before="8" w:line="264" w:lineRule="exact"/>
              <w:ind w:left="5"/>
            </w:pPr>
            <w:r>
              <w:rPr>
                <w:spacing w:val="-4"/>
              </w:rPr>
              <w:t>1.78</w:t>
            </w:r>
          </w:p>
        </w:tc>
        <w:tc>
          <w:tcPr>
            <w:tcW w:w="1350" w:type="dxa"/>
          </w:tcPr>
          <w:p w:rsidR="00BE3C35" w:rsidRDefault="00E116DB">
            <w:pPr>
              <w:pStyle w:val="TableParagraph"/>
              <w:spacing w:before="8" w:line="264" w:lineRule="exact"/>
              <w:ind w:left="2"/>
            </w:pPr>
            <w:r>
              <w:rPr>
                <w:spacing w:val="-4"/>
              </w:rPr>
              <w:t>2.49</w:t>
            </w:r>
          </w:p>
        </w:tc>
      </w:tr>
      <w:tr w:rsidR="00BE3C35">
        <w:trPr>
          <w:trHeight w:val="292"/>
        </w:trPr>
        <w:tc>
          <w:tcPr>
            <w:tcW w:w="2161" w:type="dxa"/>
          </w:tcPr>
          <w:p w:rsidR="00BE3C35" w:rsidRDefault="00E116D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potassium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bromide</w:t>
            </w:r>
          </w:p>
        </w:tc>
        <w:tc>
          <w:tcPr>
            <w:tcW w:w="860" w:type="dxa"/>
          </w:tcPr>
          <w:p w:rsidR="00BE3C35" w:rsidRDefault="00E116DB">
            <w:pPr>
              <w:pStyle w:val="TableParagraph"/>
              <w:spacing w:before="8" w:line="264" w:lineRule="exact"/>
              <w:ind w:left="7"/>
            </w:pPr>
            <w:r>
              <w:rPr>
                <w:spacing w:val="-2"/>
              </w:rPr>
              <w:t>1.2966</w:t>
            </w:r>
          </w:p>
        </w:tc>
        <w:tc>
          <w:tcPr>
            <w:tcW w:w="942" w:type="dxa"/>
          </w:tcPr>
          <w:p w:rsidR="00BE3C35" w:rsidRDefault="00E116DB">
            <w:pPr>
              <w:pStyle w:val="TableParagraph"/>
              <w:spacing w:before="8" w:line="264" w:lineRule="exact"/>
              <w:ind w:left="7" w:right="2"/>
            </w:pPr>
            <w:r>
              <w:rPr>
                <w:spacing w:val="-2"/>
              </w:rPr>
              <w:t>5.7474</w:t>
            </w:r>
          </w:p>
        </w:tc>
        <w:tc>
          <w:tcPr>
            <w:tcW w:w="1261" w:type="dxa"/>
          </w:tcPr>
          <w:p w:rsidR="00BE3C35" w:rsidRDefault="00E116DB">
            <w:pPr>
              <w:pStyle w:val="TableParagraph"/>
              <w:spacing w:before="8" w:line="264" w:lineRule="exact"/>
              <w:ind w:left="5"/>
            </w:pPr>
            <w:r>
              <w:rPr>
                <w:spacing w:val="-2"/>
              </w:rPr>
              <w:t>11.94</w:t>
            </w:r>
          </w:p>
        </w:tc>
        <w:tc>
          <w:tcPr>
            <w:tcW w:w="1350" w:type="dxa"/>
          </w:tcPr>
          <w:p w:rsidR="00BE3C35" w:rsidRDefault="00E116DB">
            <w:pPr>
              <w:pStyle w:val="TableParagraph"/>
              <w:spacing w:before="8" w:line="264" w:lineRule="exact"/>
              <w:ind w:left="2"/>
            </w:pPr>
            <w:r>
              <w:rPr>
                <w:spacing w:val="-2"/>
              </w:rPr>
              <w:t>15.37</w:t>
            </w:r>
          </w:p>
        </w:tc>
      </w:tr>
      <w:tr w:rsidR="00BE3C35">
        <w:trPr>
          <w:trHeight w:val="270"/>
        </w:trPr>
        <w:tc>
          <w:tcPr>
            <w:tcW w:w="2161" w:type="dxa"/>
          </w:tcPr>
          <w:p w:rsidR="00BE3C35" w:rsidRDefault="00E116DB">
            <w:pPr>
              <w:pStyle w:val="TableParagraph"/>
              <w:spacing w:line="251" w:lineRule="exact"/>
              <w:ind w:left="9" w:right="1"/>
            </w:pPr>
            <w:r>
              <w:t>copper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sulphate</w:t>
            </w:r>
            <w:proofErr w:type="spellEnd"/>
          </w:p>
        </w:tc>
        <w:tc>
          <w:tcPr>
            <w:tcW w:w="860" w:type="dxa"/>
          </w:tcPr>
          <w:p w:rsidR="00BE3C35" w:rsidRDefault="00E116DB">
            <w:pPr>
              <w:pStyle w:val="TableParagraph"/>
              <w:spacing w:line="251" w:lineRule="exact"/>
              <w:ind w:left="7"/>
            </w:pPr>
            <w:r>
              <w:rPr>
                <w:spacing w:val="-2"/>
              </w:rPr>
              <w:t>0.1548</w:t>
            </w:r>
          </w:p>
        </w:tc>
        <w:tc>
          <w:tcPr>
            <w:tcW w:w="942" w:type="dxa"/>
          </w:tcPr>
          <w:p w:rsidR="00BE3C35" w:rsidRDefault="00E116DB">
            <w:pPr>
              <w:pStyle w:val="TableParagraph"/>
              <w:spacing w:line="251" w:lineRule="exact"/>
              <w:ind w:left="7" w:right="2"/>
            </w:pPr>
            <w:r>
              <w:rPr>
                <w:spacing w:val="-2"/>
              </w:rPr>
              <w:t>0.8834</w:t>
            </w:r>
          </w:p>
        </w:tc>
        <w:tc>
          <w:tcPr>
            <w:tcW w:w="1261" w:type="dxa"/>
          </w:tcPr>
          <w:p w:rsidR="00BE3C35" w:rsidRDefault="00E116DB">
            <w:pPr>
              <w:pStyle w:val="TableParagraph"/>
              <w:spacing w:line="251" w:lineRule="exact"/>
              <w:ind w:left="5"/>
            </w:pPr>
            <w:r>
              <w:rPr>
                <w:spacing w:val="-5"/>
              </w:rPr>
              <w:t>100</w:t>
            </w:r>
          </w:p>
        </w:tc>
        <w:tc>
          <w:tcPr>
            <w:tcW w:w="1350" w:type="dxa"/>
          </w:tcPr>
          <w:p w:rsidR="00BE3C35" w:rsidRDefault="00E116DB">
            <w:pPr>
              <w:pStyle w:val="TableParagraph"/>
              <w:spacing w:line="251" w:lineRule="exact"/>
              <w:ind w:left="2"/>
            </w:pPr>
            <w:r>
              <w:rPr>
                <w:spacing w:val="-5"/>
              </w:rPr>
              <w:t>100</w:t>
            </w:r>
          </w:p>
        </w:tc>
      </w:tr>
    </w:tbl>
    <w:p w:rsidR="00BE3C35" w:rsidRDefault="00BE3C35">
      <w:pPr>
        <w:pStyle w:val="TableParagraph"/>
        <w:spacing w:line="251" w:lineRule="exact"/>
        <w:sectPr w:rsidR="00BE3C35">
          <w:pgSz w:w="12240" w:h="15840"/>
          <w:pgMar w:top="600" w:right="1440" w:bottom="280" w:left="1440" w:header="44" w:footer="0" w:gutter="0"/>
          <w:cols w:space="720"/>
        </w:sectPr>
      </w:pPr>
    </w:p>
    <w:p w:rsidR="00BE3C35" w:rsidRDefault="00E116DB">
      <w:pPr>
        <w:spacing w:before="104"/>
        <w:jc w:val="right"/>
        <w:rPr>
          <w:rFonts w:ascii="Cambria Math"/>
          <w:sz w:val="16"/>
        </w:rPr>
      </w:pPr>
      <w:r>
        <w:rPr>
          <w:rFonts w:ascii="Cambria Math"/>
          <w:w w:val="110"/>
          <w:sz w:val="16"/>
        </w:rPr>
        <w:lastRenderedPageBreak/>
        <w:t>Toxicity</w:t>
      </w:r>
      <w:r>
        <w:rPr>
          <w:rFonts w:ascii="Cambria Math"/>
          <w:spacing w:val="-4"/>
          <w:w w:val="110"/>
          <w:sz w:val="16"/>
        </w:rPr>
        <w:t xml:space="preserve"> </w:t>
      </w:r>
      <w:r>
        <w:rPr>
          <w:rFonts w:ascii="Cambria Math"/>
          <w:w w:val="110"/>
          <w:sz w:val="16"/>
        </w:rPr>
        <w:t>index</w:t>
      </w:r>
      <w:r>
        <w:rPr>
          <w:rFonts w:ascii="Cambria Math"/>
          <w:spacing w:val="1"/>
          <w:w w:val="110"/>
          <w:sz w:val="16"/>
        </w:rPr>
        <w:t xml:space="preserve"> </w:t>
      </w:r>
      <w:r>
        <w:rPr>
          <w:rFonts w:ascii="Cambria Math"/>
          <w:spacing w:val="-10"/>
          <w:w w:val="110"/>
          <w:sz w:val="16"/>
        </w:rPr>
        <w:t>=</w:t>
      </w:r>
    </w:p>
    <w:p w:rsidR="00BE3C35" w:rsidRDefault="00E116DB">
      <w:pPr>
        <w:spacing w:line="189" w:lineRule="exact"/>
        <w:ind w:left="3"/>
        <w:jc w:val="center"/>
        <w:rPr>
          <w:rFonts w:ascii="Cambria Math"/>
          <w:sz w:val="16"/>
        </w:rPr>
      </w:pPr>
      <w:r>
        <w:br w:type="column"/>
      </w:r>
      <w:proofErr w:type="gramStart"/>
      <w:r>
        <w:rPr>
          <w:rFonts w:ascii="Cambria Math"/>
          <w:w w:val="110"/>
          <w:sz w:val="16"/>
        </w:rPr>
        <w:lastRenderedPageBreak/>
        <w:t>LC</w:t>
      </w:r>
      <w:r>
        <w:rPr>
          <w:rFonts w:ascii="Cambria Math"/>
          <w:w w:val="110"/>
          <w:position w:val="-2"/>
          <w:sz w:val="11"/>
        </w:rPr>
        <w:t>50</w:t>
      </w:r>
      <w:r>
        <w:rPr>
          <w:rFonts w:ascii="Cambria Math"/>
          <w:spacing w:val="35"/>
          <w:w w:val="110"/>
          <w:position w:val="-2"/>
          <w:sz w:val="11"/>
        </w:rPr>
        <w:t xml:space="preserve">  </w:t>
      </w:r>
      <w:r>
        <w:rPr>
          <w:rFonts w:ascii="Cambria Math"/>
          <w:w w:val="110"/>
          <w:sz w:val="16"/>
        </w:rPr>
        <w:t>of</w:t>
      </w:r>
      <w:proofErr w:type="gramEnd"/>
      <w:r>
        <w:rPr>
          <w:rFonts w:ascii="Cambria Math"/>
          <w:spacing w:val="-2"/>
          <w:w w:val="110"/>
          <w:sz w:val="16"/>
        </w:rPr>
        <w:t xml:space="preserve"> </w:t>
      </w:r>
      <w:r>
        <w:rPr>
          <w:rFonts w:ascii="Cambria Math"/>
          <w:w w:val="110"/>
          <w:sz w:val="16"/>
        </w:rPr>
        <w:t>most effective</w:t>
      </w:r>
      <w:r>
        <w:rPr>
          <w:rFonts w:ascii="Cambria Math"/>
          <w:spacing w:val="1"/>
          <w:w w:val="110"/>
          <w:sz w:val="16"/>
        </w:rPr>
        <w:t xml:space="preserve"> </w:t>
      </w:r>
      <w:r>
        <w:rPr>
          <w:rFonts w:ascii="Cambria Math"/>
          <w:spacing w:val="-2"/>
          <w:w w:val="110"/>
          <w:sz w:val="16"/>
        </w:rPr>
        <w:t>compound</w:t>
      </w:r>
    </w:p>
    <w:p w:rsidR="00BE3C35" w:rsidRDefault="00BE3C35">
      <w:pPr>
        <w:pStyle w:val="BodyText"/>
        <w:spacing w:line="20" w:lineRule="exact"/>
        <w:ind w:left="3" w:right="-58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docshapegroup14" o:spid="_x0000_s1104" style="width:127.25pt;height:.5pt;mso-position-horizontal-relative:char;mso-position-vertical-relative:line" coordsize="2545,10">
            <v:rect id="docshape15" o:spid="_x0000_s1105" style="position:absolute;width:2545;height:10" fillcolor="black" stroked="f"/>
            <w10:wrap type="none"/>
            <w10:anchorlock/>
          </v:group>
        </w:pict>
      </w:r>
    </w:p>
    <w:p w:rsidR="00BE3C35" w:rsidRDefault="00BE3C35">
      <w:pPr>
        <w:spacing w:before="4"/>
        <w:ind w:left="3"/>
        <w:jc w:val="center"/>
        <w:rPr>
          <w:rFonts w:ascii="Cambria Math"/>
          <w:sz w:val="16"/>
        </w:rPr>
      </w:pPr>
      <w:r>
        <w:rPr>
          <w:rFonts w:ascii="Cambria Math"/>
          <w:sz w:val="16"/>
        </w:rPr>
        <w:pict>
          <v:group id="docshapegroup16" o:spid="_x0000_s1087" style="position:absolute;left:0;text-align:left;margin-left:128.6pt;margin-top:13.75pt;width:352.85pt;height:152.6pt;z-index:15733248;mso-position-horizontal-relative:page" coordorigin="2573,275" coordsize="7057,3052">
            <v:shape id="docshape17" o:spid="_x0000_s1103" style="position:absolute;left:3722;top:1004;width:4827;height:749" coordorigin="3722,1005" coordsize="4827,749" o:spt="100" adj="0,,0" path="m8290,1753r259,m3722,1753r3879,m3722,1504r3879,m8290,1504r259,m3722,1254r3879,m8290,1254r259,m3722,1005r3879,m8290,1005r259,e" filled="f" strokecolor="#4f81bc" strokeweight=".72pt">
              <v:stroke joinstyle="round"/>
              <v:formulas/>
              <v:path arrowok="t" o:connecttype="segments"/>
            </v:shape>
            <v:shape id="docshape18" o:spid="_x0000_s1102" style="position:absolute;left:3722;top:505;width:4827;height:250" coordorigin="3722,505" coordsize="4827,250" o:spt="100" adj="0,,0" path="m3722,755r4827,m3722,505r4827,e" filled="f" strokecolor="#4f81bc" strokeweight=".72pt">
              <v:stroke joinstyle="round"/>
              <v:formulas/>
              <v:path arrowok="t" o:connecttype="segments"/>
            </v:shape>
            <v:shape id="docshape19" o:spid="_x0000_s1101" type="#_x0000_t75" style="position:absolute;left:3979;top:1962;width:692;height:42">
              <v:imagedata r:id="rId11" o:title=""/>
            </v:shape>
            <v:shape id="docshape20" o:spid="_x0000_s1100" type="#_x0000_t75" style="position:absolute;left:5186;top:1972;width:692;height:32">
              <v:imagedata r:id="rId12" o:title=""/>
            </v:shape>
            <v:shape id="docshape21" o:spid="_x0000_s1099" type="#_x0000_t75" style="position:absolute;left:7600;top:755;width:689;height:1249">
              <v:imagedata r:id="rId13" o:title=""/>
            </v:shape>
            <v:shape id="docshape22" o:spid="_x0000_s1098" type="#_x0000_t75" style="position:absolute;left:6393;top:1811;width:689;height:193">
              <v:imagedata r:id="rId14" o:title=""/>
            </v:shape>
            <v:shape id="docshape23" o:spid="_x0000_s1097" style="position:absolute;left:3657;top:505;width:4892;height:1498" coordorigin="3658,505" coordsize="4892,1498" o:spt="100" adj="0,,0" path="m3722,2003r,-1498m3658,2003r64,m3658,1753r64,m3658,1504r64,m3658,1254r64,m3658,1005r64,m3658,755r64,m3658,505r64,m3722,2003r4827,e" filled="f" strokecolor="#858585" strokeweight=".72pt">
              <v:stroke joinstyle="round"/>
              <v:formulas/>
              <v:path arrowok="t" o:connecttype="segments"/>
            </v:shape>
            <v:shape id="docshape24" o:spid="_x0000_s1096" type="#_x0000_t75" style="position:absolute;left:8868;top:1565;width:110;height:110">
              <v:imagedata r:id="rId15" o:title=""/>
            </v:shape>
            <v:shape id="docshape25" o:spid="_x0000_s1095" type="#_x0000_t75" style="position:absolute;left:8868;top:1927;width:110;height:110">
              <v:imagedata r:id="rId16" o:title=""/>
            </v:shape>
            <v:rect id="docshape26" o:spid="_x0000_s1094" style="position:absolute;left:2580;top:282;width:7042;height:3037" filled="f" strokecolor="#858585"/>
            <v:shape id="docshape27" o:spid="_x0000_s1093" type="#_x0000_t202" style="position:absolute;left:3232;top:413;width:325;height:1699" filled="f" stroked="f">
              <v:textbox inset="0,0,0,0">
                <w:txbxContent>
                  <w:p w:rsidR="00BE3C35" w:rsidRDefault="00E116DB">
                    <w:pPr>
                      <w:spacing w:line="203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120</w:t>
                    </w:r>
                  </w:p>
                  <w:p w:rsidR="00BE3C35" w:rsidRDefault="00E116DB">
                    <w:pPr>
                      <w:spacing w:before="6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100</w:t>
                    </w:r>
                  </w:p>
                  <w:p w:rsidR="00BE3C35" w:rsidRDefault="00E116DB">
                    <w:pPr>
                      <w:spacing w:before="5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80</w:t>
                    </w:r>
                  </w:p>
                  <w:p w:rsidR="00BE3C35" w:rsidRDefault="00E116DB">
                    <w:pPr>
                      <w:spacing w:before="6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60</w:t>
                    </w:r>
                  </w:p>
                  <w:p w:rsidR="00BE3C35" w:rsidRDefault="00E116DB">
                    <w:pPr>
                      <w:spacing w:before="6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40</w:t>
                    </w:r>
                  </w:p>
                  <w:p w:rsidR="00BE3C35" w:rsidRDefault="00E116DB">
                    <w:pPr>
                      <w:spacing w:before="5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20</w:t>
                    </w:r>
                  </w:p>
                  <w:p w:rsidR="00BE3C35" w:rsidRDefault="00E116DB">
                    <w:pPr>
                      <w:spacing w:before="6"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28" o:spid="_x0000_s1092" type="#_x0000_t202" style="position:absolute;left:9027;top:1529;width:414;height:561" filled="f" stroked="f">
              <v:textbox inset="0,0,0,0">
                <w:txbxContent>
                  <w:p w:rsidR="00BE3C35" w:rsidRDefault="00E116DB">
                    <w:pPr>
                      <w:spacing w:line="203" w:lineRule="exac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LC50</w:t>
                    </w:r>
                  </w:p>
                  <w:p w:rsidR="00BE3C35" w:rsidRDefault="00E116DB">
                    <w:pPr>
                      <w:spacing w:before="117" w:line="240" w:lineRule="exac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LC90</w:t>
                    </w:r>
                  </w:p>
                </w:txbxContent>
              </v:textbox>
            </v:shape>
            <v:shape id="docshape29" o:spid="_x0000_s1091" type="#_x0000_t202" style="position:absolute;left:4018;top:2172;width:3210;height:200" filled="f" stroked="f">
              <v:textbox inset="0,0,0,0">
                <w:txbxContent>
                  <w:p w:rsidR="00BE3C35" w:rsidRDefault="00E116DB">
                    <w:pPr>
                      <w:tabs>
                        <w:tab w:val="left" w:pos="934"/>
                      </w:tabs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Sodium</w:t>
                    </w:r>
                    <w:r>
                      <w:rPr>
                        <w:sz w:val="20"/>
                      </w:rPr>
                      <w:tab/>
                      <w:t>Sodium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nitrite</w:t>
                    </w:r>
                    <w:r>
                      <w:rPr>
                        <w:spacing w:val="29"/>
                        <w:sz w:val="20"/>
                      </w:rPr>
                      <w:t xml:space="preserve"> 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Potassiume</w:t>
                    </w:r>
                    <w:proofErr w:type="spellEnd"/>
                    <w:proofErr w:type="gramEnd"/>
                  </w:p>
                </w:txbxContent>
              </v:textbox>
            </v:shape>
            <v:shape id="docshape30" o:spid="_x0000_s1090" type="#_x0000_t202" style="position:absolute;left:3877;top:2417;width:918;height:200" filled="f" stroked="f">
              <v:textbox inset="0,0,0,0">
                <w:txbxContent>
                  <w:p w:rsidR="00BE3C35" w:rsidRDefault="00E116DB">
                    <w:pPr>
                      <w:spacing w:line="199" w:lineRule="exac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pacing w:val="-2"/>
                        <w:sz w:val="20"/>
                      </w:rPr>
                      <w:t>hydroxcide</w:t>
                    </w:r>
                    <w:proofErr w:type="spellEnd"/>
                    <w:proofErr w:type="gramEnd"/>
                  </w:p>
                </w:txbxContent>
              </v:textbox>
            </v:shape>
            <v:shape id="docshape31" o:spid="_x0000_s1089" type="#_x0000_t202" style="position:absolute;left:5184;top:2417;width:1922;height:648" filled="f" stroked="f">
              <v:textbox inset="0,0,0,0">
                <w:txbxContent>
                  <w:p w:rsidR="00BE3C35" w:rsidRDefault="00E116DB">
                    <w:pPr>
                      <w:spacing w:line="203" w:lineRule="exact"/>
                      <w:ind w:left="1211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2"/>
                        <w:sz w:val="20"/>
                      </w:rPr>
                      <w:t>bromide</w:t>
                    </w:r>
                    <w:proofErr w:type="gramEnd"/>
                  </w:p>
                  <w:p w:rsidR="00BE3C35" w:rsidRDefault="00E116DB">
                    <w:pPr>
                      <w:spacing w:before="60" w:line="384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Inorganic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salts</w:t>
                    </w:r>
                  </w:p>
                </w:txbxContent>
              </v:textbox>
            </v:shape>
            <v:shape id="docshape32" o:spid="_x0000_s1088" type="#_x0000_t202" style="position:absolute;left:7596;top:2172;width:721;height:444" filled="f" stroked="f">
              <v:textbox inset="0,0,0,0">
                <w:txbxContent>
                  <w:p w:rsidR="00BE3C35" w:rsidRDefault="00E116DB">
                    <w:pPr>
                      <w:spacing w:line="203" w:lineRule="exact"/>
                      <w:ind w:left="55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Copper</w:t>
                    </w:r>
                  </w:p>
                  <w:p w:rsidR="00BE3C35" w:rsidRDefault="00E116DB">
                    <w:pPr>
                      <w:spacing w:line="240" w:lineRule="exac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pacing w:val="-2"/>
                        <w:sz w:val="20"/>
                      </w:rPr>
                      <w:t>sulphate</w:t>
                    </w:r>
                    <w:proofErr w:type="spellEnd"/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rFonts w:ascii="Cambria Math"/>
          <w:sz w:val="16"/>
        </w:rPr>
        <w:pict>
          <v:shape id="docshape33" o:spid="_x0000_s1086" type="#_x0000_t202" style="position:absolute;left:0;text-align:left;margin-left:143.3pt;margin-top:27.3pt;width:16.05pt;height:80.65pt;z-index:15733760;mso-position-horizontal-relative:page" filled="f" stroked="f">
            <v:textbox style="layout-flow:vertical;mso-layout-flow-alt:bottom-to-top" inset="0,0,0,0">
              <w:txbxContent>
                <w:p w:rsidR="00BE3C35" w:rsidRDefault="00E116DB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4"/>
                      <w:sz w:val="28"/>
                    </w:rPr>
                    <w:t>Toxicity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index</w:t>
                  </w:r>
                </w:p>
              </w:txbxContent>
            </v:textbox>
            <w10:wrap anchorx="page"/>
          </v:shape>
        </w:pict>
      </w:r>
      <w:r w:rsidR="00E116DB">
        <w:rPr>
          <w:rFonts w:ascii="Cambria Math"/>
          <w:w w:val="110"/>
          <w:sz w:val="16"/>
        </w:rPr>
        <w:t>LC</w:t>
      </w:r>
      <w:r w:rsidR="00E116DB">
        <w:rPr>
          <w:rFonts w:ascii="Cambria Math"/>
          <w:w w:val="110"/>
          <w:position w:val="-2"/>
          <w:sz w:val="11"/>
        </w:rPr>
        <w:t>50</w:t>
      </w:r>
      <w:r w:rsidR="00E116DB">
        <w:rPr>
          <w:rFonts w:ascii="Cambria Math"/>
          <w:spacing w:val="16"/>
          <w:w w:val="110"/>
          <w:position w:val="-2"/>
          <w:sz w:val="11"/>
        </w:rPr>
        <w:t xml:space="preserve"> </w:t>
      </w:r>
      <w:r w:rsidR="00E116DB">
        <w:rPr>
          <w:rFonts w:ascii="Cambria Math"/>
          <w:w w:val="110"/>
          <w:sz w:val="16"/>
        </w:rPr>
        <w:t>of</w:t>
      </w:r>
      <w:r w:rsidR="00E116DB">
        <w:rPr>
          <w:rFonts w:ascii="Cambria Math"/>
          <w:spacing w:val="-4"/>
          <w:w w:val="110"/>
          <w:sz w:val="16"/>
        </w:rPr>
        <w:t xml:space="preserve"> </w:t>
      </w:r>
      <w:r w:rsidR="00E116DB">
        <w:rPr>
          <w:rFonts w:ascii="Cambria Math"/>
          <w:w w:val="110"/>
          <w:sz w:val="16"/>
        </w:rPr>
        <w:t>other</w:t>
      </w:r>
      <w:r w:rsidR="00E116DB">
        <w:rPr>
          <w:rFonts w:ascii="Cambria Math"/>
          <w:spacing w:val="-4"/>
          <w:w w:val="110"/>
          <w:sz w:val="16"/>
        </w:rPr>
        <w:t xml:space="preserve"> </w:t>
      </w:r>
      <w:r w:rsidR="00E116DB">
        <w:rPr>
          <w:rFonts w:ascii="Cambria Math"/>
          <w:w w:val="110"/>
          <w:sz w:val="16"/>
        </w:rPr>
        <w:t>tested</w:t>
      </w:r>
      <w:r w:rsidR="00E116DB">
        <w:rPr>
          <w:rFonts w:ascii="Cambria Math"/>
          <w:spacing w:val="-1"/>
          <w:w w:val="110"/>
          <w:sz w:val="16"/>
        </w:rPr>
        <w:t xml:space="preserve"> </w:t>
      </w:r>
      <w:r w:rsidR="00E116DB">
        <w:rPr>
          <w:rFonts w:ascii="Cambria Math"/>
          <w:spacing w:val="-2"/>
          <w:w w:val="110"/>
          <w:sz w:val="16"/>
        </w:rPr>
        <w:t>compound</w:t>
      </w:r>
    </w:p>
    <w:p w:rsidR="00BE3C35" w:rsidRDefault="00E116DB">
      <w:pPr>
        <w:spacing w:before="104"/>
        <w:ind w:left="20"/>
        <w:rPr>
          <w:rFonts w:ascii="Cambria Math"/>
          <w:sz w:val="16"/>
        </w:rPr>
      </w:pPr>
      <w:r>
        <w:br w:type="column"/>
      </w:r>
      <w:proofErr w:type="gramStart"/>
      <w:r>
        <w:rPr>
          <w:rFonts w:ascii="Cambria Math"/>
          <w:sz w:val="16"/>
        </w:rPr>
        <w:lastRenderedPageBreak/>
        <w:t>x</w:t>
      </w:r>
      <w:proofErr w:type="gramEnd"/>
      <w:r>
        <w:rPr>
          <w:rFonts w:ascii="Cambria Math"/>
          <w:spacing w:val="-1"/>
          <w:sz w:val="16"/>
        </w:rPr>
        <w:t xml:space="preserve"> </w:t>
      </w:r>
      <w:r>
        <w:rPr>
          <w:rFonts w:ascii="Cambria Math"/>
          <w:spacing w:val="-5"/>
          <w:sz w:val="16"/>
        </w:rPr>
        <w:t>100</w:t>
      </w:r>
    </w:p>
    <w:p w:rsidR="00BE3C35" w:rsidRDefault="00BE3C35">
      <w:pPr>
        <w:rPr>
          <w:rFonts w:ascii="Cambria Math"/>
          <w:sz w:val="16"/>
        </w:rPr>
        <w:sectPr w:rsidR="00BE3C35">
          <w:type w:val="continuous"/>
          <w:pgSz w:w="12240" w:h="15840"/>
          <w:pgMar w:top="600" w:right="1440" w:bottom="280" w:left="1440" w:header="44" w:footer="0" w:gutter="0"/>
          <w:cols w:num="3" w:space="720" w:equalWidth="0">
            <w:col w:w="3784" w:space="40"/>
            <w:col w:w="2550" w:space="39"/>
            <w:col w:w="2947"/>
          </w:cols>
        </w:sectPr>
      </w:pPr>
    </w:p>
    <w:p w:rsidR="00BE3C35" w:rsidRDefault="00BE3C35">
      <w:pPr>
        <w:pStyle w:val="BodyText"/>
        <w:rPr>
          <w:rFonts w:ascii="Cambria Math"/>
          <w:sz w:val="22"/>
        </w:rPr>
      </w:pPr>
    </w:p>
    <w:p w:rsidR="00BE3C35" w:rsidRDefault="00BE3C35">
      <w:pPr>
        <w:pStyle w:val="BodyText"/>
        <w:rPr>
          <w:rFonts w:ascii="Cambria Math"/>
          <w:sz w:val="22"/>
        </w:rPr>
      </w:pPr>
    </w:p>
    <w:p w:rsidR="00BE3C35" w:rsidRDefault="00BE3C35">
      <w:pPr>
        <w:pStyle w:val="BodyText"/>
        <w:rPr>
          <w:rFonts w:ascii="Cambria Math"/>
          <w:sz w:val="22"/>
        </w:rPr>
      </w:pPr>
    </w:p>
    <w:p w:rsidR="00BE3C35" w:rsidRDefault="00BE3C35">
      <w:pPr>
        <w:pStyle w:val="BodyText"/>
        <w:rPr>
          <w:rFonts w:ascii="Cambria Math"/>
          <w:sz w:val="22"/>
        </w:rPr>
      </w:pPr>
    </w:p>
    <w:p w:rsidR="00BE3C35" w:rsidRDefault="00BE3C35">
      <w:pPr>
        <w:pStyle w:val="BodyText"/>
        <w:rPr>
          <w:rFonts w:ascii="Cambria Math"/>
          <w:sz w:val="22"/>
        </w:rPr>
      </w:pPr>
    </w:p>
    <w:p w:rsidR="00BE3C35" w:rsidRDefault="00BE3C35">
      <w:pPr>
        <w:pStyle w:val="BodyText"/>
        <w:rPr>
          <w:rFonts w:ascii="Cambria Math"/>
          <w:sz w:val="22"/>
        </w:rPr>
      </w:pPr>
    </w:p>
    <w:p w:rsidR="00BE3C35" w:rsidRDefault="00BE3C35">
      <w:pPr>
        <w:pStyle w:val="BodyText"/>
        <w:rPr>
          <w:rFonts w:ascii="Cambria Math"/>
          <w:sz w:val="22"/>
        </w:rPr>
      </w:pPr>
    </w:p>
    <w:p w:rsidR="00BE3C35" w:rsidRDefault="00BE3C35">
      <w:pPr>
        <w:pStyle w:val="BodyText"/>
        <w:rPr>
          <w:rFonts w:ascii="Cambria Math"/>
          <w:sz w:val="22"/>
        </w:rPr>
      </w:pPr>
    </w:p>
    <w:p w:rsidR="00BE3C35" w:rsidRDefault="00BE3C35">
      <w:pPr>
        <w:pStyle w:val="BodyText"/>
        <w:rPr>
          <w:rFonts w:ascii="Cambria Math"/>
          <w:sz w:val="22"/>
        </w:rPr>
      </w:pPr>
    </w:p>
    <w:p w:rsidR="00BE3C35" w:rsidRDefault="00BE3C35">
      <w:pPr>
        <w:pStyle w:val="BodyText"/>
        <w:rPr>
          <w:rFonts w:ascii="Cambria Math"/>
          <w:sz w:val="22"/>
        </w:rPr>
      </w:pPr>
    </w:p>
    <w:p w:rsidR="00BE3C35" w:rsidRDefault="00BE3C35">
      <w:pPr>
        <w:pStyle w:val="BodyText"/>
        <w:rPr>
          <w:rFonts w:ascii="Cambria Math"/>
          <w:sz w:val="22"/>
        </w:rPr>
      </w:pPr>
    </w:p>
    <w:p w:rsidR="00BE3C35" w:rsidRDefault="00BE3C35">
      <w:pPr>
        <w:pStyle w:val="BodyText"/>
        <w:spacing w:before="131"/>
        <w:rPr>
          <w:rFonts w:ascii="Cambria Math"/>
          <w:sz w:val="22"/>
        </w:rPr>
      </w:pPr>
    </w:p>
    <w:p w:rsidR="00BE3C35" w:rsidRDefault="00E116DB">
      <w:pPr>
        <w:ind w:left="360"/>
        <w:rPr>
          <w:i/>
          <w:sz w:val="24"/>
        </w:rPr>
      </w:pPr>
      <w:r>
        <w:rPr>
          <w:b/>
        </w:rPr>
        <w:t>Fig</w:t>
      </w:r>
      <w:proofErr w:type="gramStart"/>
      <w:r>
        <w:rPr>
          <w:b/>
        </w:rPr>
        <w:t>.(</w:t>
      </w:r>
      <w:proofErr w:type="gramEnd"/>
      <w:r>
        <w:rPr>
          <w:b/>
        </w:rPr>
        <w:t>3):</w:t>
      </w:r>
      <w:r>
        <w:rPr>
          <w:b/>
          <w:spacing w:val="-6"/>
        </w:rPr>
        <w:t xml:space="preserve"> </w:t>
      </w:r>
      <w:r>
        <w:t>Toxicity</w:t>
      </w:r>
      <w:r>
        <w:rPr>
          <w:spacing w:val="42"/>
        </w:rPr>
        <w:t xml:space="preserve"> </w:t>
      </w:r>
      <w:r>
        <w:t>index</w:t>
      </w:r>
      <w:r>
        <w:rPr>
          <w:spacing w:val="-5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inorganic</w:t>
      </w:r>
      <w:r>
        <w:rPr>
          <w:spacing w:val="-3"/>
        </w:rPr>
        <w:t xml:space="preserve"> </w:t>
      </w:r>
      <w:r>
        <w:t>salts</w:t>
      </w:r>
      <w:r>
        <w:rPr>
          <w:spacing w:val="-3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snails,</w:t>
      </w:r>
      <w:r>
        <w:rPr>
          <w:spacing w:val="-1"/>
        </w:rPr>
        <w:t xml:space="preserve"> </w:t>
      </w:r>
      <w:r>
        <w:rPr>
          <w:i/>
          <w:color w:val="1F2023"/>
          <w:sz w:val="24"/>
        </w:rPr>
        <w:t>M.</w:t>
      </w:r>
      <w:r>
        <w:rPr>
          <w:i/>
          <w:color w:val="1F2023"/>
          <w:spacing w:val="-4"/>
          <w:sz w:val="24"/>
        </w:rPr>
        <w:t xml:space="preserve"> </w:t>
      </w:r>
      <w:proofErr w:type="spellStart"/>
      <w:r>
        <w:rPr>
          <w:i/>
          <w:color w:val="1F2023"/>
          <w:spacing w:val="-2"/>
          <w:sz w:val="24"/>
        </w:rPr>
        <w:t>obstructa</w:t>
      </w:r>
      <w:proofErr w:type="spellEnd"/>
    </w:p>
    <w:p w:rsidR="00BE3C35" w:rsidRDefault="00E116DB">
      <w:pPr>
        <w:pStyle w:val="Heading1"/>
        <w:spacing w:before="242" w:line="278" w:lineRule="auto"/>
        <w:ind w:left="1351" w:right="426" w:hanging="992"/>
      </w:pPr>
      <w:proofErr w:type="gramStart"/>
      <w:r>
        <w:t>Table</w:t>
      </w:r>
      <w:r>
        <w:rPr>
          <w:spacing w:val="-4"/>
        </w:rPr>
        <w:t xml:space="preserve"> </w:t>
      </w:r>
      <w:r>
        <w:t>(4):</w:t>
      </w:r>
      <w:r>
        <w:rPr>
          <w:spacing w:val="-4"/>
        </w:rPr>
        <w:t xml:space="preserve"> </w:t>
      </w:r>
      <w:r>
        <w:t>Toxicity</w:t>
      </w:r>
      <w:r>
        <w:rPr>
          <w:spacing w:val="40"/>
        </w:rPr>
        <w:t xml:space="preserve"> </w:t>
      </w:r>
      <w:r>
        <w:t>index</w:t>
      </w:r>
      <w:r>
        <w:rPr>
          <w:spacing w:val="-5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tested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inorganic</w:t>
      </w:r>
      <w:r>
        <w:rPr>
          <w:spacing w:val="-5"/>
        </w:rPr>
        <w:t xml:space="preserve"> </w:t>
      </w:r>
      <w:r>
        <w:t>salts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snails,</w:t>
      </w:r>
      <w:r>
        <w:rPr>
          <w:spacing w:val="-4"/>
        </w:rPr>
        <w:t xml:space="preserve"> </w:t>
      </w:r>
      <w:r>
        <w:t xml:space="preserve">E. </w:t>
      </w:r>
      <w:proofErr w:type="spellStart"/>
      <w:r>
        <w:rPr>
          <w:spacing w:val="-2"/>
        </w:rPr>
        <w:t>vermiculata</w:t>
      </w:r>
      <w:proofErr w:type="spellEnd"/>
      <w:r>
        <w:rPr>
          <w:spacing w:val="-2"/>
        </w:rPr>
        <w:t>.</w:t>
      </w:r>
      <w:proofErr w:type="gramEnd"/>
    </w:p>
    <w:tbl>
      <w:tblPr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8"/>
        <w:gridCol w:w="900"/>
        <w:gridCol w:w="989"/>
        <w:gridCol w:w="1260"/>
        <w:gridCol w:w="1081"/>
      </w:tblGrid>
      <w:tr w:rsidR="00BE3C35">
        <w:trPr>
          <w:trHeight w:val="268"/>
        </w:trPr>
        <w:tc>
          <w:tcPr>
            <w:tcW w:w="2218" w:type="dxa"/>
            <w:vMerge w:val="restart"/>
          </w:tcPr>
          <w:p w:rsidR="00BE3C35" w:rsidRDefault="00E116DB">
            <w:pPr>
              <w:pStyle w:val="TableParagraph"/>
              <w:spacing w:before="132"/>
              <w:ind w:left="465"/>
              <w:jc w:val="left"/>
            </w:pPr>
            <w:r>
              <w:t>Inorganic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salts</w:t>
            </w:r>
          </w:p>
        </w:tc>
        <w:tc>
          <w:tcPr>
            <w:tcW w:w="900" w:type="dxa"/>
            <w:vMerge w:val="restart"/>
          </w:tcPr>
          <w:p w:rsidR="00BE3C35" w:rsidRDefault="00E116DB">
            <w:pPr>
              <w:pStyle w:val="TableParagraph"/>
              <w:spacing w:before="132"/>
              <w:ind w:left="191"/>
              <w:jc w:val="left"/>
            </w:pPr>
            <w:r>
              <w:rPr>
                <w:spacing w:val="-2"/>
              </w:rPr>
              <w:t>LC</w:t>
            </w:r>
            <w:r>
              <w:rPr>
                <w:spacing w:val="-2"/>
                <w:vertAlign w:val="subscript"/>
              </w:rPr>
              <w:t>50</w:t>
            </w:r>
            <w:r>
              <w:rPr>
                <w:spacing w:val="-2"/>
              </w:rPr>
              <w:t>%</w:t>
            </w:r>
          </w:p>
        </w:tc>
        <w:tc>
          <w:tcPr>
            <w:tcW w:w="989" w:type="dxa"/>
            <w:vMerge w:val="restart"/>
          </w:tcPr>
          <w:p w:rsidR="00BE3C35" w:rsidRDefault="00E116DB">
            <w:pPr>
              <w:pStyle w:val="TableParagraph"/>
              <w:spacing w:before="132"/>
              <w:ind w:left="237"/>
              <w:jc w:val="left"/>
            </w:pPr>
            <w:r>
              <w:rPr>
                <w:spacing w:val="-2"/>
              </w:rPr>
              <w:t>LC</w:t>
            </w:r>
            <w:r>
              <w:rPr>
                <w:spacing w:val="-2"/>
                <w:vertAlign w:val="subscript"/>
              </w:rPr>
              <w:t>90</w:t>
            </w:r>
            <w:r>
              <w:rPr>
                <w:spacing w:val="-2"/>
              </w:rPr>
              <w:t>%</w:t>
            </w:r>
          </w:p>
        </w:tc>
        <w:tc>
          <w:tcPr>
            <w:tcW w:w="2341" w:type="dxa"/>
            <w:gridSpan w:val="2"/>
          </w:tcPr>
          <w:p w:rsidR="00BE3C35" w:rsidRDefault="00E116DB">
            <w:pPr>
              <w:pStyle w:val="TableParagraph"/>
              <w:spacing w:line="248" w:lineRule="exact"/>
              <w:ind w:left="127"/>
              <w:jc w:val="left"/>
            </w:pPr>
            <w:r>
              <w:t>Toxicity</w:t>
            </w:r>
            <w:r>
              <w:rPr>
                <w:spacing w:val="-6"/>
              </w:rPr>
              <w:t xml:space="preserve"> </w:t>
            </w:r>
            <w:r>
              <w:t>index</w:t>
            </w:r>
            <w:r>
              <w:rPr>
                <w:spacing w:val="-5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</w:tr>
      <w:tr w:rsidR="00BE3C35">
        <w:trPr>
          <w:trHeight w:val="268"/>
        </w:trPr>
        <w:tc>
          <w:tcPr>
            <w:tcW w:w="2218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E3C35" w:rsidRDefault="00E116DB">
            <w:pPr>
              <w:pStyle w:val="TableParagraph"/>
              <w:spacing w:line="248" w:lineRule="exact"/>
              <w:ind w:left="11" w:right="1"/>
            </w:pPr>
            <w:r>
              <w:rPr>
                <w:spacing w:val="-4"/>
              </w:rPr>
              <w:t>LC</w:t>
            </w:r>
            <w:r>
              <w:rPr>
                <w:spacing w:val="-4"/>
                <w:vertAlign w:val="subscript"/>
              </w:rPr>
              <w:t>50</w:t>
            </w:r>
          </w:p>
        </w:tc>
        <w:tc>
          <w:tcPr>
            <w:tcW w:w="1081" w:type="dxa"/>
          </w:tcPr>
          <w:p w:rsidR="00BE3C35" w:rsidRDefault="00E116DB">
            <w:pPr>
              <w:pStyle w:val="TableParagraph"/>
              <w:spacing w:line="248" w:lineRule="exact"/>
              <w:ind w:left="9" w:right="3"/>
            </w:pPr>
            <w:r>
              <w:rPr>
                <w:spacing w:val="-4"/>
              </w:rPr>
              <w:t>LC</w:t>
            </w:r>
            <w:r>
              <w:rPr>
                <w:spacing w:val="-4"/>
                <w:vertAlign w:val="subscript"/>
              </w:rPr>
              <w:t>90</w:t>
            </w:r>
          </w:p>
        </w:tc>
      </w:tr>
      <w:tr w:rsidR="00BE3C35">
        <w:trPr>
          <w:trHeight w:val="292"/>
        </w:trPr>
        <w:tc>
          <w:tcPr>
            <w:tcW w:w="2218" w:type="dxa"/>
          </w:tcPr>
          <w:p w:rsidR="00BE3C35" w:rsidRDefault="00E116DB">
            <w:pPr>
              <w:pStyle w:val="TableParagraph"/>
              <w:spacing w:line="272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hydroxide</w:t>
            </w:r>
          </w:p>
        </w:tc>
        <w:tc>
          <w:tcPr>
            <w:tcW w:w="900" w:type="dxa"/>
          </w:tcPr>
          <w:p w:rsidR="00BE3C35" w:rsidRDefault="00E116DB">
            <w:pPr>
              <w:pStyle w:val="TableParagraph"/>
              <w:spacing w:before="5" w:line="267" w:lineRule="exact"/>
              <w:ind w:left="10" w:right="4"/>
            </w:pPr>
            <w:r>
              <w:rPr>
                <w:spacing w:val="-2"/>
              </w:rPr>
              <w:t>4.6985</w:t>
            </w:r>
          </w:p>
        </w:tc>
        <w:tc>
          <w:tcPr>
            <w:tcW w:w="989" w:type="dxa"/>
          </w:tcPr>
          <w:p w:rsidR="00BE3C35" w:rsidRDefault="00E116DB">
            <w:pPr>
              <w:pStyle w:val="TableParagraph"/>
              <w:spacing w:before="5" w:line="267" w:lineRule="exact"/>
              <w:ind w:left="6"/>
            </w:pPr>
            <w:r>
              <w:rPr>
                <w:spacing w:val="-2"/>
              </w:rPr>
              <w:t>19.3519</w:t>
            </w:r>
          </w:p>
        </w:tc>
        <w:tc>
          <w:tcPr>
            <w:tcW w:w="1260" w:type="dxa"/>
          </w:tcPr>
          <w:p w:rsidR="00BE3C35" w:rsidRDefault="00E116DB">
            <w:pPr>
              <w:pStyle w:val="TableParagraph"/>
              <w:spacing w:before="5" w:line="267" w:lineRule="exact"/>
              <w:ind w:left="11"/>
            </w:pPr>
            <w:r>
              <w:rPr>
                <w:spacing w:val="-2"/>
              </w:rPr>
              <w:t>3.739</w:t>
            </w:r>
          </w:p>
        </w:tc>
        <w:tc>
          <w:tcPr>
            <w:tcW w:w="1081" w:type="dxa"/>
          </w:tcPr>
          <w:p w:rsidR="00BE3C35" w:rsidRDefault="00E116DB">
            <w:pPr>
              <w:pStyle w:val="TableParagraph"/>
              <w:spacing w:before="5" w:line="267" w:lineRule="exact"/>
              <w:ind w:left="9"/>
            </w:pPr>
            <w:r>
              <w:rPr>
                <w:spacing w:val="-2"/>
              </w:rPr>
              <w:t>3.567</w:t>
            </w:r>
          </w:p>
        </w:tc>
      </w:tr>
      <w:tr w:rsidR="00BE3C35">
        <w:trPr>
          <w:trHeight w:val="294"/>
        </w:trPr>
        <w:tc>
          <w:tcPr>
            <w:tcW w:w="2218" w:type="dxa"/>
          </w:tcPr>
          <w:p w:rsidR="00BE3C35" w:rsidRDefault="00E116DB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nitrite</w:t>
            </w:r>
          </w:p>
        </w:tc>
        <w:tc>
          <w:tcPr>
            <w:tcW w:w="900" w:type="dxa"/>
          </w:tcPr>
          <w:p w:rsidR="00BE3C35" w:rsidRDefault="00E116DB">
            <w:pPr>
              <w:pStyle w:val="TableParagraph"/>
              <w:spacing w:before="7" w:line="267" w:lineRule="exact"/>
              <w:ind w:left="10" w:right="4"/>
            </w:pPr>
            <w:r>
              <w:rPr>
                <w:spacing w:val="-2"/>
              </w:rPr>
              <w:t>9.5608</w:t>
            </w:r>
          </w:p>
        </w:tc>
        <w:tc>
          <w:tcPr>
            <w:tcW w:w="989" w:type="dxa"/>
          </w:tcPr>
          <w:p w:rsidR="00BE3C35" w:rsidRDefault="00E116DB">
            <w:pPr>
              <w:pStyle w:val="TableParagraph"/>
              <w:spacing w:before="7" w:line="267" w:lineRule="exact"/>
              <w:ind w:left="6"/>
            </w:pPr>
            <w:r>
              <w:rPr>
                <w:spacing w:val="-2"/>
              </w:rPr>
              <w:t>40.3541</w:t>
            </w:r>
          </w:p>
        </w:tc>
        <w:tc>
          <w:tcPr>
            <w:tcW w:w="1260" w:type="dxa"/>
          </w:tcPr>
          <w:p w:rsidR="00BE3C35" w:rsidRDefault="00E116DB">
            <w:pPr>
              <w:pStyle w:val="TableParagraph"/>
              <w:spacing w:before="7" w:line="267" w:lineRule="exact"/>
              <w:ind w:left="11"/>
            </w:pPr>
            <w:r>
              <w:rPr>
                <w:spacing w:val="-2"/>
              </w:rPr>
              <w:t>1.838</w:t>
            </w:r>
          </w:p>
        </w:tc>
        <w:tc>
          <w:tcPr>
            <w:tcW w:w="1081" w:type="dxa"/>
          </w:tcPr>
          <w:p w:rsidR="00BE3C35" w:rsidRDefault="00E116DB">
            <w:pPr>
              <w:pStyle w:val="TableParagraph"/>
              <w:spacing w:before="7" w:line="267" w:lineRule="exact"/>
              <w:ind w:left="9"/>
            </w:pPr>
            <w:r>
              <w:rPr>
                <w:spacing w:val="-2"/>
              </w:rPr>
              <w:t>1.710</w:t>
            </w:r>
          </w:p>
        </w:tc>
      </w:tr>
      <w:tr w:rsidR="00BE3C35">
        <w:trPr>
          <w:trHeight w:val="292"/>
        </w:trPr>
        <w:tc>
          <w:tcPr>
            <w:tcW w:w="2218" w:type="dxa"/>
          </w:tcPr>
          <w:p w:rsidR="00BE3C35" w:rsidRDefault="00E116D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potassium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bromide</w:t>
            </w:r>
          </w:p>
        </w:tc>
        <w:tc>
          <w:tcPr>
            <w:tcW w:w="900" w:type="dxa"/>
          </w:tcPr>
          <w:p w:rsidR="00BE3C35" w:rsidRDefault="00E116DB">
            <w:pPr>
              <w:pStyle w:val="TableParagraph"/>
              <w:spacing w:before="5" w:line="267" w:lineRule="exact"/>
              <w:ind w:left="10" w:right="4"/>
            </w:pPr>
            <w:r>
              <w:rPr>
                <w:spacing w:val="-2"/>
              </w:rPr>
              <w:t>2.0149</w:t>
            </w:r>
          </w:p>
        </w:tc>
        <w:tc>
          <w:tcPr>
            <w:tcW w:w="989" w:type="dxa"/>
          </w:tcPr>
          <w:p w:rsidR="00BE3C35" w:rsidRDefault="00E116DB">
            <w:pPr>
              <w:pStyle w:val="TableParagraph"/>
              <w:spacing w:before="5" w:line="267" w:lineRule="exact"/>
              <w:ind w:left="6" w:right="2"/>
            </w:pPr>
            <w:r>
              <w:rPr>
                <w:spacing w:val="-2"/>
              </w:rPr>
              <w:t>12.037</w:t>
            </w:r>
          </w:p>
        </w:tc>
        <w:tc>
          <w:tcPr>
            <w:tcW w:w="1260" w:type="dxa"/>
          </w:tcPr>
          <w:p w:rsidR="00BE3C35" w:rsidRDefault="00E116DB">
            <w:pPr>
              <w:pStyle w:val="TableParagraph"/>
              <w:spacing w:before="5" w:line="267" w:lineRule="exact"/>
              <w:ind w:left="11"/>
            </w:pPr>
            <w:r>
              <w:rPr>
                <w:spacing w:val="-2"/>
              </w:rPr>
              <w:t>8.720</w:t>
            </w:r>
          </w:p>
        </w:tc>
        <w:tc>
          <w:tcPr>
            <w:tcW w:w="1081" w:type="dxa"/>
          </w:tcPr>
          <w:p w:rsidR="00BE3C35" w:rsidRDefault="00E116DB">
            <w:pPr>
              <w:pStyle w:val="TableParagraph"/>
              <w:spacing w:before="5" w:line="267" w:lineRule="exact"/>
              <w:ind w:left="9"/>
            </w:pPr>
            <w:r>
              <w:rPr>
                <w:spacing w:val="-2"/>
              </w:rPr>
              <w:t>5.733</w:t>
            </w:r>
          </w:p>
        </w:tc>
      </w:tr>
      <w:tr w:rsidR="00BE3C35">
        <w:trPr>
          <w:trHeight w:val="268"/>
        </w:trPr>
        <w:tc>
          <w:tcPr>
            <w:tcW w:w="2218" w:type="dxa"/>
          </w:tcPr>
          <w:p w:rsidR="00BE3C35" w:rsidRDefault="00E116DB">
            <w:pPr>
              <w:pStyle w:val="TableParagraph"/>
              <w:spacing w:line="248" w:lineRule="exact"/>
              <w:ind w:left="9" w:right="1"/>
            </w:pPr>
            <w:r>
              <w:t>copper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sulphate</w:t>
            </w:r>
            <w:proofErr w:type="spellEnd"/>
          </w:p>
        </w:tc>
        <w:tc>
          <w:tcPr>
            <w:tcW w:w="900" w:type="dxa"/>
          </w:tcPr>
          <w:p w:rsidR="00BE3C35" w:rsidRDefault="00E116DB">
            <w:pPr>
              <w:pStyle w:val="TableParagraph"/>
              <w:spacing w:line="248" w:lineRule="exact"/>
              <w:ind w:left="10" w:right="4"/>
            </w:pPr>
            <w:r>
              <w:rPr>
                <w:spacing w:val="-2"/>
              </w:rPr>
              <w:t>0.1757</w:t>
            </w:r>
          </w:p>
        </w:tc>
        <w:tc>
          <w:tcPr>
            <w:tcW w:w="989" w:type="dxa"/>
          </w:tcPr>
          <w:p w:rsidR="00BE3C35" w:rsidRDefault="00E116DB">
            <w:pPr>
              <w:pStyle w:val="TableParagraph"/>
              <w:spacing w:line="248" w:lineRule="exact"/>
              <w:ind w:left="6" w:right="2"/>
            </w:pPr>
            <w:r>
              <w:rPr>
                <w:spacing w:val="-2"/>
              </w:rPr>
              <w:t>0.6901</w:t>
            </w:r>
          </w:p>
        </w:tc>
        <w:tc>
          <w:tcPr>
            <w:tcW w:w="1260" w:type="dxa"/>
          </w:tcPr>
          <w:p w:rsidR="00BE3C35" w:rsidRDefault="00E116DB">
            <w:pPr>
              <w:pStyle w:val="TableParagraph"/>
              <w:spacing w:line="248" w:lineRule="exact"/>
              <w:ind w:left="11"/>
            </w:pPr>
            <w:r>
              <w:rPr>
                <w:spacing w:val="-5"/>
              </w:rPr>
              <w:t>100</w:t>
            </w:r>
          </w:p>
        </w:tc>
        <w:tc>
          <w:tcPr>
            <w:tcW w:w="1081" w:type="dxa"/>
          </w:tcPr>
          <w:p w:rsidR="00BE3C35" w:rsidRDefault="00E116DB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100</w:t>
            </w:r>
          </w:p>
        </w:tc>
      </w:tr>
    </w:tbl>
    <w:p w:rsidR="00BE3C35" w:rsidRDefault="00BE3C35">
      <w:pPr>
        <w:pStyle w:val="TableParagraph"/>
        <w:spacing w:line="248" w:lineRule="exact"/>
        <w:sectPr w:rsidR="00BE3C35">
          <w:type w:val="continuous"/>
          <w:pgSz w:w="12240" w:h="15840"/>
          <w:pgMar w:top="600" w:right="1440" w:bottom="280" w:left="1440" w:header="44" w:footer="0" w:gutter="0"/>
          <w:cols w:space="720"/>
        </w:sectPr>
      </w:pPr>
    </w:p>
    <w:p w:rsidR="00BE3C35" w:rsidRDefault="00E116DB">
      <w:pPr>
        <w:spacing w:before="101"/>
        <w:jc w:val="right"/>
        <w:rPr>
          <w:rFonts w:ascii="Cambria Math"/>
          <w:sz w:val="16"/>
        </w:rPr>
      </w:pPr>
      <w:r>
        <w:rPr>
          <w:rFonts w:ascii="Cambria Math"/>
          <w:w w:val="110"/>
          <w:sz w:val="16"/>
        </w:rPr>
        <w:lastRenderedPageBreak/>
        <w:t>Toxicity</w:t>
      </w:r>
      <w:r>
        <w:rPr>
          <w:rFonts w:ascii="Cambria Math"/>
          <w:spacing w:val="-4"/>
          <w:w w:val="110"/>
          <w:sz w:val="16"/>
        </w:rPr>
        <w:t xml:space="preserve"> </w:t>
      </w:r>
      <w:r>
        <w:rPr>
          <w:rFonts w:ascii="Cambria Math"/>
          <w:w w:val="110"/>
          <w:sz w:val="16"/>
        </w:rPr>
        <w:t>index</w:t>
      </w:r>
      <w:r>
        <w:rPr>
          <w:rFonts w:ascii="Cambria Math"/>
          <w:spacing w:val="1"/>
          <w:w w:val="110"/>
          <w:sz w:val="16"/>
        </w:rPr>
        <w:t xml:space="preserve"> </w:t>
      </w:r>
      <w:r>
        <w:rPr>
          <w:rFonts w:ascii="Cambria Math"/>
          <w:spacing w:val="-10"/>
          <w:w w:val="110"/>
          <w:sz w:val="16"/>
        </w:rPr>
        <w:t>=</w:t>
      </w:r>
    </w:p>
    <w:p w:rsidR="00BE3C35" w:rsidRDefault="00E116DB">
      <w:pPr>
        <w:spacing w:line="185" w:lineRule="exact"/>
        <w:ind w:left="3"/>
        <w:jc w:val="center"/>
        <w:rPr>
          <w:rFonts w:ascii="Cambria Math"/>
          <w:sz w:val="16"/>
        </w:rPr>
      </w:pPr>
      <w:r>
        <w:br w:type="column"/>
      </w:r>
      <w:proofErr w:type="gramStart"/>
      <w:r>
        <w:rPr>
          <w:rFonts w:ascii="Cambria Math"/>
          <w:w w:val="110"/>
          <w:sz w:val="16"/>
        </w:rPr>
        <w:lastRenderedPageBreak/>
        <w:t>LC</w:t>
      </w:r>
      <w:r>
        <w:rPr>
          <w:rFonts w:ascii="Cambria Math"/>
          <w:w w:val="110"/>
          <w:position w:val="-2"/>
          <w:sz w:val="11"/>
        </w:rPr>
        <w:t>50</w:t>
      </w:r>
      <w:r>
        <w:rPr>
          <w:rFonts w:ascii="Cambria Math"/>
          <w:spacing w:val="35"/>
          <w:w w:val="110"/>
          <w:position w:val="-2"/>
          <w:sz w:val="11"/>
        </w:rPr>
        <w:t xml:space="preserve">  </w:t>
      </w:r>
      <w:r>
        <w:rPr>
          <w:rFonts w:ascii="Cambria Math"/>
          <w:w w:val="110"/>
          <w:sz w:val="16"/>
        </w:rPr>
        <w:t>of</w:t>
      </w:r>
      <w:proofErr w:type="gramEnd"/>
      <w:r>
        <w:rPr>
          <w:rFonts w:ascii="Cambria Math"/>
          <w:spacing w:val="-2"/>
          <w:w w:val="110"/>
          <w:sz w:val="16"/>
        </w:rPr>
        <w:t xml:space="preserve"> </w:t>
      </w:r>
      <w:r>
        <w:rPr>
          <w:rFonts w:ascii="Cambria Math"/>
          <w:w w:val="110"/>
          <w:sz w:val="16"/>
        </w:rPr>
        <w:t>most effective</w:t>
      </w:r>
      <w:r>
        <w:rPr>
          <w:rFonts w:ascii="Cambria Math"/>
          <w:spacing w:val="1"/>
          <w:w w:val="110"/>
          <w:sz w:val="16"/>
        </w:rPr>
        <w:t xml:space="preserve"> </w:t>
      </w:r>
      <w:r>
        <w:rPr>
          <w:rFonts w:ascii="Cambria Math"/>
          <w:spacing w:val="-2"/>
          <w:w w:val="110"/>
          <w:sz w:val="16"/>
        </w:rPr>
        <w:t>compound</w:t>
      </w:r>
    </w:p>
    <w:p w:rsidR="00BE3C35" w:rsidRDefault="00BE3C35">
      <w:pPr>
        <w:pStyle w:val="BodyText"/>
        <w:spacing w:line="20" w:lineRule="exact"/>
        <w:ind w:left="3" w:right="-58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docshapegroup34" o:spid="_x0000_s1084" style="width:127.25pt;height:.5pt;mso-position-horizontal-relative:char;mso-position-vertical-relative:line" coordsize="2545,10">
            <v:rect id="docshape35" o:spid="_x0000_s1085" style="position:absolute;width:2545;height:10" fillcolor="black" stroked="f"/>
            <w10:wrap type="none"/>
            <w10:anchorlock/>
          </v:group>
        </w:pict>
      </w:r>
    </w:p>
    <w:p w:rsidR="00BE3C35" w:rsidRDefault="00E116DB">
      <w:pPr>
        <w:spacing w:before="4"/>
        <w:ind w:left="3"/>
        <w:jc w:val="center"/>
        <w:rPr>
          <w:rFonts w:ascii="Cambria Math"/>
          <w:sz w:val="16"/>
        </w:rPr>
      </w:pPr>
      <w:r>
        <w:rPr>
          <w:rFonts w:ascii="Cambria Math"/>
          <w:w w:val="110"/>
          <w:sz w:val="16"/>
        </w:rPr>
        <w:t>LC</w:t>
      </w:r>
      <w:r>
        <w:rPr>
          <w:rFonts w:ascii="Cambria Math"/>
          <w:w w:val="110"/>
          <w:position w:val="-2"/>
          <w:sz w:val="11"/>
        </w:rPr>
        <w:t>50</w:t>
      </w:r>
      <w:r>
        <w:rPr>
          <w:rFonts w:ascii="Cambria Math"/>
          <w:spacing w:val="16"/>
          <w:w w:val="110"/>
          <w:position w:val="-2"/>
          <w:sz w:val="11"/>
        </w:rPr>
        <w:t xml:space="preserve"> </w:t>
      </w:r>
      <w:r>
        <w:rPr>
          <w:rFonts w:ascii="Cambria Math"/>
          <w:w w:val="110"/>
          <w:sz w:val="16"/>
        </w:rPr>
        <w:t>of</w:t>
      </w:r>
      <w:r>
        <w:rPr>
          <w:rFonts w:ascii="Cambria Math"/>
          <w:spacing w:val="-4"/>
          <w:w w:val="110"/>
          <w:sz w:val="16"/>
        </w:rPr>
        <w:t xml:space="preserve"> </w:t>
      </w:r>
      <w:r>
        <w:rPr>
          <w:rFonts w:ascii="Cambria Math"/>
          <w:w w:val="110"/>
          <w:sz w:val="16"/>
        </w:rPr>
        <w:t>other</w:t>
      </w:r>
      <w:r>
        <w:rPr>
          <w:rFonts w:ascii="Cambria Math"/>
          <w:spacing w:val="-4"/>
          <w:w w:val="110"/>
          <w:sz w:val="16"/>
        </w:rPr>
        <w:t xml:space="preserve"> </w:t>
      </w:r>
      <w:r>
        <w:rPr>
          <w:rFonts w:ascii="Cambria Math"/>
          <w:w w:val="110"/>
          <w:sz w:val="16"/>
        </w:rPr>
        <w:t>tested</w:t>
      </w:r>
      <w:r>
        <w:rPr>
          <w:rFonts w:ascii="Cambria Math"/>
          <w:spacing w:val="-1"/>
          <w:w w:val="110"/>
          <w:sz w:val="16"/>
        </w:rPr>
        <w:t xml:space="preserve"> </w:t>
      </w:r>
      <w:r>
        <w:rPr>
          <w:rFonts w:ascii="Cambria Math"/>
          <w:spacing w:val="-2"/>
          <w:w w:val="110"/>
          <w:sz w:val="16"/>
        </w:rPr>
        <w:t>compound</w:t>
      </w:r>
    </w:p>
    <w:p w:rsidR="00BE3C35" w:rsidRDefault="00E116DB">
      <w:pPr>
        <w:spacing w:before="101"/>
        <w:ind w:left="20"/>
        <w:rPr>
          <w:rFonts w:ascii="Cambria Math"/>
          <w:sz w:val="16"/>
        </w:rPr>
      </w:pPr>
      <w:r>
        <w:br w:type="column"/>
      </w:r>
      <w:proofErr w:type="gramStart"/>
      <w:r>
        <w:rPr>
          <w:rFonts w:ascii="Cambria Math"/>
          <w:sz w:val="16"/>
        </w:rPr>
        <w:lastRenderedPageBreak/>
        <w:t>x</w:t>
      </w:r>
      <w:proofErr w:type="gramEnd"/>
      <w:r>
        <w:rPr>
          <w:rFonts w:ascii="Cambria Math"/>
          <w:spacing w:val="-1"/>
          <w:sz w:val="16"/>
        </w:rPr>
        <w:t xml:space="preserve"> </w:t>
      </w:r>
      <w:r>
        <w:rPr>
          <w:rFonts w:ascii="Cambria Math"/>
          <w:spacing w:val="-5"/>
          <w:sz w:val="16"/>
        </w:rPr>
        <w:t>100</w:t>
      </w:r>
    </w:p>
    <w:p w:rsidR="00BE3C35" w:rsidRDefault="00BE3C35">
      <w:pPr>
        <w:rPr>
          <w:rFonts w:ascii="Cambria Math"/>
          <w:sz w:val="16"/>
        </w:rPr>
        <w:sectPr w:rsidR="00BE3C35">
          <w:type w:val="continuous"/>
          <w:pgSz w:w="12240" w:h="15840"/>
          <w:pgMar w:top="600" w:right="1440" w:bottom="280" w:left="1440" w:header="44" w:footer="0" w:gutter="0"/>
          <w:cols w:num="3" w:space="720" w:equalWidth="0">
            <w:col w:w="3784" w:space="40"/>
            <w:col w:w="2550" w:space="39"/>
            <w:col w:w="2947"/>
          </w:cols>
        </w:sectPr>
      </w:pPr>
    </w:p>
    <w:p w:rsidR="00BE3C35" w:rsidRDefault="00BE3C35">
      <w:pPr>
        <w:pStyle w:val="BodyText"/>
        <w:rPr>
          <w:rFonts w:ascii="Cambria Math"/>
        </w:rPr>
      </w:pPr>
      <w:r>
        <w:rPr>
          <w:rFonts w:ascii="Cambria Math"/>
        </w:rPr>
        <w:lastRenderedPageBreak/>
        <w:pict>
          <v:shape id="docshape36" o:spid="_x0000_s1083" type="#_x0000_t202" style="position:absolute;margin-left:126.55pt;margin-top:125.35pt;width:18pt;height:91.55pt;z-index:15734784;mso-position-horizontal-relative:page;mso-position-vertical-relative:page" filled="f" stroked="f">
            <v:textbox style="layout-flow:vertical;mso-layout-flow-alt:bottom-to-top" inset="0,0,0,0">
              <w:txbxContent>
                <w:p w:rsidR="00BE3C35" w:rsidRDefault="00E116DB">
                  <w:pPr>
                    <w:spacing w:line="345" w:lineRule="exact"/>
                    <w:ind w:left="20"/>
                    <w:rPr>
                      <w:b/>
                      <w:sz w:val="32"/>
                    </w:rPr>
                  </w:pPr>
                  <w:r>
                    <w:rPr>
                      <w:b/>
                      <w:spacing w:val="-5"/>
                      <w:sz w:val="32"/>
                    </w:rPr>
                    <w:t>Toxicity</w:t>
                  </w:r>
                  <w:r>
                    <w:rPr>
                      <w:b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spacing w:val="-2"/>
                      <w:sz w:val="32"/>
                    </w:rPr>
                    <w:t>index</w:t>
                  </w:r>
                </w:p>
              </w:txbxContent>
            </v:textbox>
            <w10:wrap anchorx="page" anchory="page"/>
          </v:shape>
        </w:pict>
      </w: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rPr>
          <w:rFonts w:ascii="Cambria Math"/>
        </w:rPr>
      </w:pPr>
    </w:p>
    <w:p w:rsidR="00BE3C35" w:rsidRDefault="00BE3C35">
      <w:pPr>
        <w:pStyle w:val="BodyText"/>
        <w:spacing w:before="71"/>
        <w:rPr>
          <w:rFonts w:ascii="Cambria Math"/>
        </w:rPr>
      </w:pPr>
    </w:p>
    <w:p w:rsidR="00BE3C35" w:rsidRDefault="00BE3C35">
      <w:pPr>
        <w:spacing w:line="278" w:lineRule="auto"/>
        <w:ind w:left="900" w:right="426" w:hanging="540"/>
        <w:rPr>
          <w:b/>
          <w:i/>
          <w:sz w:val="24"/>
        </w:rPr>
      </w:pPr>
      <w:r>
        <w:rPr>
          <w:b/>
          <w:i/>
          <w:sz w:val="24"/>
        </w:rPr>
        <w:pict>
          <v:group id="docshapegroup37" o:spid="_x0000_s1065" style="position:absolute;left:0;text-align:left;margin-left:111.4pt;margin-top:-271.6pt;width:387.95pt;height:251.2pt;z-index:15734272;mso-position-horizontal-relative:page" coordorigin="2228,-5432" coordsize="7759,5024">
            <v:shape id="docshape38" o:spid="_x0000_s1082" style="position:absolute;left:3424;top:-4030;width:5420;height:1762" coordorigin="3425,-4030" coordsize="5420,1762" o:spt="100" adj="0,,0" path="m8554,-2268r290,m3425,-2268r4354,m3425,-2856r4354,m8554,-2856r290,m3425,-3442r4354,m8554,-3442r290,m3425,-4030r4354,m8554,-4030r290,e" filled="f" strokecolor="#858585" strokeweight=".72pt">
              <v:stroke joinstyle="round"/>
              <v:formulas/>
              <v:path arrowok="t" o:connecttype="segments"/>
            </v:shape>
            <v:shape id="docshape39" o:spid="_x0000_s1081" style="position:absolute;left:3424;top:-5201;width:5420;height:586" coordorigin="3425,-5201" coordsize="5420,586" o:spt="100" adj="0,,0" path="m3425,-4615r5419,m3425,-5201r5419,e" filled="f" strokecolor="#858585" strokeweight=".72pt">
              <v:stroke joinstyle="round"/>
              <v:formulas/>
              <v:path arrowok="t" o:connecttype="segments"/>
            </v:shape>
            <v:shape id="docshape40" o:spid="_x0000_s1080" type="#_x0000_t75" style="position:absolute;left:3715;top:-1793;width:773;height:111">
              <v:imagedata r:id="rId17" o:title=""/>
            </v:shape>
            <v:shape id="docshape41" o:spid="_x0000_s1079" type="#_x0000_t75" style="position:absolute;left:5069;top:-1736;width:776;height:54">
              <v:imagedata r:id="rId18" o:title=""/>
            </v:shape>
            <v:shape id="docshape42" o:spid="_x0000_s1078" type="#_x0000_t75" style="position:absolute;left:7779;top:-4616;width:776;height:2934">
              <v:imagedata r:id="rId19" o:title=""/>
            </v:shape>
            <v:shape id="docshape43" o:spid="_x0000_s1077" type="#_x0000_t75" style="position:absolute;left:6425;top:-1937;width:773;height:255">
              <v:imagedata r:id="rId20" o:title=""/>
            </v:shape>
            <v:shape id="docshape44" o:spid="_x0000_s1076" style="position:absolute;left:3362;top:-5201;width:5482;height:3519" coordorigin="3362,-5201" coordsize="5482,3519" o:spt="100" adj="0,,0" path="m3425,-1682r,-3519m3362,-1682r63,m3362,-2268r63,m3362,-2856r63,m3362,-3442r63,m3362,-4030r63,m3362,-4615r63,m3362,-5201r63,m3425,-1682r5419,e" filled="f" strokecolor="#858585" strokeweight=".72pt">
              <v:stroke joinstyle="round"/>
              <v:formulas/>
              <v:path arrowok="t" o:connecttype="segments"/>
            </v:shape>
            <v:shape id="docshape45" o:spid="_x0000_s1075" type="#_x0000_t75" style="position:absolute;left:9169;top:-3173;width:121;height:121">
              <v:imagedata r:id="rId21" o:title=""/>
            </v:shape>
            <v:shape id="docshape46" o:spid="_x0000_s1074" type="#_x0000_t75" style="position:absolute;left:9169;top:-2788;width:121;height:121">
              <v:imagedata r:id="rId22" o:title=""/>
            </v:shape>
            <v:rect id="docshape47" o:spid="_x0000_s1073" style="position:absolute;left:2235;top:-5425;width:7744;height:5009" filled="f" strokecolor="#858585"/>
            <v:shape id="docshape48" o:spid="_x0000_s1072" type="#_x0000_t202" style="position:absolute;left:2936;top:-5295;width:325;height:2546" filled="f" stroked="f">
              <v:textbox inset="0,0,0,0">
                <w:txbxContent>
                  <w:p w:rsidR="00BE3C35" w:rsidRDefault="00E116DB">
                    <w:pPr>
                      <w:spacing w:line="203" w:lineRule="exact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120</w:t>
                    </w:r>
                  </w:p>
                  <w:p w:rsidR="00BE3C35" w:rsidRDefault="00BE3C35">
                    <w:pPr>
                      <w:spacing w:before="98"/>
                      <w:rPr>
                        <w:sz w:val="20"/>
                      </w:rPr>
                    </w:pPr>
                  </w:p>
                  <w:p w:rsidR="00BE3C35" w:rsidRDefault="00E116DB">
                    <w:pPr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100</w:t>
                    </w:r>
                  </w:p>
                  <w:p w:rsidR="00BE3C35" w:rsidRDefault="00BE3C35">
                    <w:pPr>
                      <w:spacing w:before="99"/>
                      <w:rPr>
                        <w:sz w:val="20"/>
                      </w:rPr>
                    </w:pPr>
                  </w:p>
                  <w:p w:rsidR="00BE3C35" w:rsidRDefault="00E116DB">
                    <w:pPr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80</w:t>
                    </w:r>
                  </w:p>
                  <w:p w:rsidR="00BE3C35" w:rsidRDefault="00BE3C35">
                    <w:pPr>
                      <w:spacing w:before="98"/>
                      <w:rPr>
                        <w:sz w:val="20"/>
                      </w:rPr>
                    </w:pPr>
                  </w:p>
                  <w:p w:rsidR="00BE3C35" w:rsidRDefault="00E116DB">
                    <w:pPr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60</w:t>
                    </w:r>
                  </w:p>
                  <w:p w:rsidR="00BE3C35" w:rsidRDefault="00BE3C35">
                    <w:pPr>
                      <w:spacing w:before="98"/>
                      <w:rPr>
                        <w:sz w:val="20"/>
                      </w:rPr>
                    </w:pPr>
                  </w:p>
                  <w:p w:rsidR="00BE3C35" w:rsidRDefault="00E116DB">
                    <w:pPr>
                      <w:spacing w:line="240" w:lineRule="exact"/>
                      <w:ind w:left="79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40</w:t>
                    </w:r>
                  </w:p>
                </w:txbxContent>
              </v:textbox>
            </v:shape>
            <v:shape id="docshape49" o:spid="_x0000_s1071" type="#_x0000_t202" style="position:absolute;left:9345;top:-3216;width:454;height:607" filled="f" stroked="f">
              <v:textbox inset="0,0,0,0">
                <w:txbxContent>
                  <w:p w:rsidR="00BE3C35" w:rsidRDefault="00E116DB">
                    <w:pPr>
                      <w:spacing w:line="225" w:lineRule="exact"/>
                    </w:pPr>
                    <w:r>
                      <w:rPr>
                        <w:spacing w:val="-4"/>
                      </w:rPr>
                      <w:t>LC90</w:t>
                    </w:r>
                  </w:p>
                  <w:p w:rsidR="00BE3C35" w:rsidRDefault="00E116DB">
                    <w:pPr>
                      <w:spacing w:before="117" w:line="265" w:lineRule="exact"/>
                    </w:pPr>
                    <w:r>
                      <w:rPr>
                        <w:spacing w:val="-4"/>
                      </w:rPr>
                      <w:t>LC50</w:t>
                    </w:r>
                  </w:p>
                </w:txbxContent>
              </v:textbox>
            </v:shape>
            <v:shape id="docshape50" o:spid="_x0000_s1070" type="#_x0000_t202" style="position:absolute;left:3037;top:-2361;width:223;height:786" filled="f" stroked="f">
              <v:textbox inset="0,0,0,0">
                <w:txbxContent>
                  <w:p w:rsidR="00BE3C35" w:rsidRDefault="00E116DB">
                    <w:pPr>
                      <w:spacing w:line="203" w:lineRule="exact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20</w:t>
                    </w:r>
                  </w:p>
                  <w:p w:rsidR="00BE3C35" w:rsidRDefault="00BE3C35">
                    <w:pPr>
                      <w:spacing w:before="98"/>
                      <w:rPr>
                        <w:sz w:val="20"/>
                      </w:rPr>
                    </w:pPr>
                  </w:p>
                  <w:p w:rsidR="00BE3C35" w:rsidRDefault="00E116DB">
                    <w:pPr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51" o:spid="_x0000_s1069" type="#_x0000_t202" style="position:absolute;left:3697;top:-1515;width:832;height:444" filled="f" stroked="f">
              <v:textbox inset="0,0,0,0">
                <w:txbxContent>
                  <w:p w:rsidR="00BE3C35" w:rsidRDefault="00E116DB">
                    <w:pPr>
                      <w:spacing w:line="203" w:lineRule="exact"/>
                      <w:ind w:right="116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Sodium</w:t>
                    </w:r>
                  </w:p>
                  <w:p w:rsidR="00BE3C35" w:rsidRDefault="00E116DB">
                    <w:pPr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2"/>
                        <w:sz w:val="20"/>
                      </w:rPr>
                      <w:t>hydroxide</w:t>
                    </w:r>
                    <w:proofErr w:type="gramEnd"/>
                  </w:p>
                </w:txbxContent>
              </v:textbox>
            </v:shape>
            <v:shape id="docshape52" o:spid="_x0000_s1068" type="#_x0000_t202" style="position:absolute;left:4962;top:-1515;width:1011;height:200" filled="f" stroked="f">
              <v:textbox inset="0,0,0,0">
                <w:txbxContent>
                  <w:p w:rsidR="00BE3C35" w:rsidRDefault="00E116DB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Sodium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nitri</w:t>
                    </w:r>
                    <w:proofErr w:type="spellEnd"/>
                  </w:p>
                </w:txbxContent>
              </v:textbox>
            </v:shape>
            <v:shape id="docshape53" o:spid="_x0000_s1067" type="#_x0000_t202" style="position:absolute;left:6394;top:-1515;width:2462;height:444" filled="f" stroked="f">
              <v:textbox inset="0,0,0,0">
                <w:txbxContent>
                  <w:p w:rsidR="00BE3C35" w:rsidRDefault="00E116DB">
                    <w:pPr>
                      <w:tabs>
                        <w:tab w:val="left" w:pos="1105"/>
                      </w:tabs>
                      <w:spacing w:line="20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Potassium</w:t>
                    </w:r>
                    <w:r>
                      <w:rPr>
                        <w:sz w:val="20"/>
                      </w:rPr>
                      <w:tab/>
                      <w:t>Copper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sulphate</w:t>
                    </w:r>
                    <w:proofErr w:type="spellEnd"/>
                  </w:p>
                  <w:p w:rsidR="00BE3C35" w:rsidRDefault="00E116DB">
                    <w:pPr>
                      <w:spacing w:line="240" w:lineRule="exact"/>
                      <w:ind w:left="74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2"/>
                        <w:sz w:val="20"/>
                      </w:rPr>
                      <w:t>bromide</w:t>
                    </w:r>
                    <w:proofErr w:type="gramEnd"/>
                  </w:p>
                </w:txbxContent>
              </v:textbox>
            </v:shape>
            <v:shape id="docshape54" o:spid="_x0000_s1066" type="#_x0000_t202" style="position:absolute;left:5569;top:-815;width:1688;height:281" filled="f" stroked="f">
              <v:textbox inset="0,0,0,0">
                <w:txbxContent>
                  <w:p w:rsidR="00BE3C35" w:rsidRDefault="00E116DB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Inorganic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salts</w:t>
                    </w:r>
                  </w:p>
                </w:txbxContent>
              </v:textbox>
            </v:shape>
            <w10:wrap anchorx="page"/>
          </v:group>
        </w:pict>
      </w:r>
      <w:r w:rsidR="00E116DB">
        <w:rPr>
          <w:b/>
          <w:sz w:val="24"/>
        </w:rPr>
        <w:t>Fig</w:t>
      </w:r>
      <w:proofErr w:type="gramStart"/>
      <w:r w:rsidR="00E116DB">
        <w:rPr>
          <w:b/>
          <w:sz w:val="24"/>
        </w:rPr>
        <w:t>.(</w:t>
      </w:r>
      <w:proofErr w:type="gramEnd"/>
      <w:r w:rsidR="00E116DB">
        <w:rPr>
          <w:b/>
          <w:sz w:val="24"/>
        </w:rPr>
        <w:t>4):</w:t>
      </w:r>
      <w:r w:rsidR="00E116DB">
        <w:rPr>
          <w:b/>
          <w:spacing w:val="-1"/>
          <w:sz w:val="24"/>
        </w:rPr>
        <w:t xml:space="preserve"> </w:t>
      </w:r>
      <w:r w:rsidR="00E116DB">
        <w:rPr>
          <w:sz w:val="24"/>
        </w:rPr>
        <w:t>Toxicity</w:t>
      </w:r>
      <w:r w:rsidR="00E116DB">
        <w:rPr>
          <w:spacing w:val="40"/>
          <w:sz w:val="24"/>
        </w:rPr>
        <w:t xml:space="preserve"> </w:t>
      </w:r>
      <w:r w:rsidR="00E116DB">
        <w:rPr>
          <w:sz w:val="24"/>
        </w:rPr>
        <w:t>index</w:t>
      </w:r>
      <w:r w:rsidR="00E116DB">
        <w:rPr>
          <w:spacing w:val="-5"/>
          <w:sz w:val="24"/>
        </w:rPr>
        <w:t xml:space="preserve"> </w:t>
      </w:r>
      <w:r w:rsidR="00E116DB">
        <w:rPr>
          <w:sz w:val="24"/>
        </w:rPr>
        <w:t>values</w:t>
      </w:r>
      <w:r w:rsidR="00E116DB">
        <w:rPr>
          <w:spacing w:val="-3"/>
          <w:sz w:val="24"/>
        </w:rPr>
        <w:t xml:space="preserve"> </w:t>
      </w:r>
      <w:r w:rsidR="00E116DB">
        <w:rPr>
          <w:sz w:val="24"/>
        </w:rPr>
        <w:t>of</w:t>
      </w:r>
      <w:r w:rsidR="00E116DB">
        <w:rPr>
          <w:spacing w:val="-4"/>
          <w:sz w:val="24"/>
        </w:rPr>
        <w:t xml:space="preserve"> </w:t>
      </w:r>
      <w:r w:rsidR="00E116DB">
        <w:rPr>
          <w:sz w:val="24"/>
        </w:rPr>
        <w:t>the</w:t>
      </w:r>
      <w:r w:rsidR="00E116DB">
        <w:rPr>
          <w:spacing w:val="-5"/>
          <w:sz w:val="24"/>
        </w:rPr>
        <w:t xml:space="preserve"> </w:t>
      </w:r>
      <w:r w:rsidR="00E116DB">
        <w:rPr>
          <w:sz w:val="24"/>
        </w:rPr>
        <w:t>tested</w:t>
      </w:r>
      <w:r w:rsidR="00E116DB">
        <w:rPr>
          <w:spacing w:val="-2"/>
          <w:sz w:val="24"/>
        </w:rPr>
        <w:t xml:space="preserve"> </w:t>
      </w:r>
      <w:r w:rsidR="00E116DB">
        <w:rPr>
          <w:sz w:val="24"/>
        </w:rPr>
        <w:t>four</w:t>
      </w:r>
      <w:r w:rsidR="00E116DB">
        <w:rPr>
          <w:spacing w:val="-5"/>
          <w:sz w:val="24"/>
        </w:rPr>
        <w:t xml:space="preserve"> </w:t>
      </w:r>
      <w:r w:rsidR="00E116DB">
        <w:rPr>
          <w:sz w:val="24"/>
        </w:rPr>
        <w:t>inorganic</w:t>
      </w:r>
      <w:r w:rsidR="00E116DB">
        <w:rPr>
          <w:spacing w:val="-3"/>
          <w:sz w:val="24"/>
        </w:rPr>
        <w:t xml:space="preserve"> </w:t>
      </w:r>
      <w:r w:rsidR="00E116DB">
        <w:rPr>
          <w:sz w:val="24"/>
        </w:rPr>
        <w:t>salts</w:t>
      </w:r>
      <w:r w:rsidR="00E116DB">
        <w:rPr>
          <w:spacing w:val="-3"/>
          <w:sz w:val="24"/>
        </w:rPr>
        <w:t xml:space="preserve"> </w:t>
      </w:r>
      <w:r w:rsidR="00E116DB">
        <w:rPr>
          <w:sz w:val="24"/>
        </w:rPr>
        <w:t>against</w:t>
      </w:r>
      <w:r w:rsidR="00E116DB">
        <w:rPr>
          <w:spacing w:val="-2"/>
          <w:sz w:val="24"/>
        </w:rPr>
        <w:t xml:space="preserve"> </w:t>
      </w:r>
      <w:r w:rsidR="00E116DB">
        <w:rPr>
          <w:sz w:val="24"/>
        </w:rPr>
        <w:t>land</w:t>
      </w:r>
      <w:r w:rsidR="00E116DB">
        <w:rPr>
          <w:spacing w:val="-4"/>
          <w:sz w:val="24"/>
        </w:rPr>
        <w:t xml:space="preserve"> </w:t>
      </w:r>
      <w:r w:rsidR="00E116DB">
        <w:rPr>
          <w:sz w:val="24"/>
        </w:rPr>
        <w:t xml:space="preserve">snails, </w:t>
      </w:r>
      <w:r w:rsidR="00E116DB">
        <w:rPr>
          <w:i/>
          <w:sz w:val="24"/>
        </w:rPr>
        <w:t xml:space="preserve">E. </w:t>
      </w:r>
      <w:proofErr w:type="spellStart"/>
      <w:r w:rsidR="00E116DB">
        <w:rPr>
          <w:i/>
          <w:spacing w:val="-2"/>
          <w:sz w:val="24"/>
        </w:rPr>
        <w:t>vermiculata</w:t>
      </w:r>
      <w:proofErr w:type="spellEnd"/>
      <w:r w:rsidR="00E116DB">
        <w:rPr>
          <w:b/>
          <w:i/>
          <w:spacing w:val="-2"/>
          <w:sz w:val="24"/>
        </w:rPr>
        <w:t>.</w:t>
      </w:r>
    </w:p>
    <w:p w:rsidR="00BE3C35" w:rsidRDefault="00E116DB">
      <w:pPr>
        <w:pStyle w:val="Heading1"/>
        <w:numPr>
          <w:ilvl w:val="0"/>
          <w:numId w:val="1"/>
        </w:numPr>
        <w:tabs>
          <w:tab w:val="left" w:pos="610"/>
          <w:tab w:val="left" w:pos="900"/>
        </w:tabs>
        <w:spacing w:before="194" w:line="278" w:lineRule="auto"/>
        <w:ind w:left="900" w:right="802" w:hanging="540"/>
      </w:pPr>
      <w:r>
        <w:t>Comparison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of slope</w:t>
      </w:r>
      <w:r>
        <w:rPr>
          <w:spacing w:val="-4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toxicity</w:t>
      </w:r>
      <w:r>
        <w:rPr>
          <w:spacing w:val="-4"/>
        </w:rPr>
        <w:t xml:space="preserve"> </w:t>
      </w:r>
      <w:r>
        <w:t>lines,</w:t>
      </w:r>
      <w:r>
        <w:rPr>
          <w:spacing w:val="-1"/>
        </w:rPr>
        <w:t xml:space="preserve"> </w:t>
      </w:r>
      <w:r>
        <w:t>LC</w:t>
      </w:r>
      <w:r>
        <w:rPr>
          <w:vertAlign w:val="subscript"/>
        </w:rPr>
        <w:t>90/</w:t>
      </w:r>
      <w:r>
        <w:rPr>
          <w:spacing w:val="-2"/>
        </w:rPr>
        <w:t xml:space="preserve"> </w:t>
      </w:r>
      <w:r>
        <w:t>LC</w:t>
      </w:r>
      <w:r>
        <w:rPr>
          <w:vertAlign w:val="subscript"/>
        </w:rPr>
        <w:t>00</w:t>
      </w:r>
      <w:r>
        <w:rPr>
          <w:spacing w:val="-20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relative potency levels </w:t>
      </w:r>
      <w:proofErr w:type="spellStart"/>
      <w:r>
        <w:t>agains</w:t>
      </w:r>
      <w:proofErr w:type="spellEnd"/>
      <w:r>
        <w:t xml:space="preserve"> land snails,</w:t>
      </w:r>
      <w:r>
        <w:rPr>
          <w:spacing w:val="40"/>
        </w:rPr>
        <w:t xml:space="preserve"> </w:t>
      </w:r>
      <w:r>
        <w:rPr>
          <w:i/>
          <w:color w:val="1F2023"/>
        </w:rPr>
        <w:t xml:space="preserve">M. </w:t>
      </w:r>
      <w:proofErr w:type="spellStart"/>
      <w:r>
        <w:rPr>
          <w:i/>
          <w:color w:val="1F2023"/>
        </w:rPr>
        <w:t>obstructa</w:t>
      </w:r>
      <w:proofErr w:type="spellEnd"/>
      <w:r>
        <w:rPr>
          <w:i/>
          <w:color w:val="1F2023"/>
        </w:rPr>
        <w:t>.</w:t>
      </w:r>
    </w:p>
    <w:p w:rsidR="00BE3C35" w:rsidRDefault="00E116DB">
      <w:pPr>
        <w:pStyle w:val="BodyText"/>
        <w:ind w:left="360" w:right="426" w:firstLine="539"/>
        <w:rPr>
          <w:sz w:val="22"/>
        </w:rPr>
      </w:pPr>
      <w:r>
        <w:t>The</w:t>
      </w:r>
      <w:r>
        <w:rPr>
          <w:spacing w:val="-2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presented in</w:t>
      </w:r>
      <w:r>
        <w:rPr>
          <w:spacing w:val="-2"/>
        </w:rPr>
        <w:t xml:space="preserve"> </w:t>
      </w:r>
      <w:r>
        <w:t>table (5)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illustrated</w:t>
      </w:r>
      <w:r>
        <w:rPr>
          <w:spacing w:val="-2"/>
        </w:rPr>
        <w:t xml:space="preserve"> </w:t>
      </w:r>
      <w:r>
        <w:t>graphically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fig</w:t>
      </w:r>
      <w:proofErr w:type="gramStart"/>
      <w:r>
        <w:t>.(</w:t>
      </w:r>
      <w:proofErr w:type="gramEnd"/>
      <w:r>
        <w:t>5): It is demonstrated that the steepest toxicity line was noticed in case of treating the inorganic</w:t>
      </w:r>
      <w:r>
        <w:rPr>
          <w:spacing w:val="-3"/>
        </w:rPr>
        <w:t xml:space="preserve"> </w:t>
      </w:r>
      <w:r>
        <w:t>salt,</w:t>
      </w:r>
      <w:r>
        <w:rPr>
          <w:spacing w:val="-2"/>
        </w:rPr>
        <w:t xml:space="preserve"> </w:t>
      </w:r>
      <w:r>
        <w:t>sodium</w:t>
      </w:r>
      <w:r>
        <w:rPr>
          <w:spacing w:val="-2"/>
        </w:rPr>
        <w:t xml:space="preserve"> </w:t>
      </w:r>
      <w:r>
        <w:t xml:space="preserve">nitrite against </w:t>
      </w:r>
      <w:r>
        <w:rPr>
          <w:i/>
          <w:color w:val="1F2023"/>
        </w:rPr>
        <w:t>M.</w:t>
      </w:r>
      <w:r>
        <w:rPr>
          <w:i/>
          <w:color w:val="1F2023"/>
          <w:spacing w:val="-1"/>
        </w:rPr>
        <w:t xml:space="preserve"> </w:t>
      </w:r>
      <w:proofErr w:type="spellStart"/>
      <w:r>
        <w:rPr>
          <w:i/>
          <w:color w:val="1F2023"/>
        </w:rPr>
        <w:t>obstructa</w:t>
      </w:r>
      <w:proofErr w:type="spellEnd"/>
      <w:r>
        <w:rPr>
          <w:i/>
          <w:color w:val="1F2023"/>
        </w:rPr>
        <w:t xml:space="preserve">, </w:t>
      </w:r>
      <w:r>
        <w:rPr>
          <w:color w:val="1F2023"/>
        </w:rPr>
        <w:t>the corresponding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slope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value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the toxicity line was 2.098.On the other hand, the flattest one was observ</w:t>
      </w:r>
      <w:r>
        <w:rPr>
          <w:color w:val="1F2023"/>
        </w:rPr>
        <w:t xml:space="preserve">ed in case of treating the </w:t>
      </w:r>
      <w:r>
        <w:t xml:space="preserve">inorganic salt, sodium hydroxide, where the </w:t>
      </w:r>
      <w:r>
        <w:rPr>
          <w:color w:val="1F2023"/>
        </w:rPr>
        <w:t xml:space="preserve">corresponding slope value of the toxicity line recorded 1.636. The slope value of </w:t>
      </w:r>
      <w:r>
        <w:t xml:space="preserve">potassium bromide and copper </w:t>
      </w:r>
      <w:proofErr w:type="spellStart"/>
      <w:r>
        <w:t>sulphate</w:t>
      </w:r>
      <w:proofErr w:type="spellEnd"/>
      <w:r>
        <w:rPr>
          <w:spacing w:val="-2"/>
        </w:rPr>
        <w:t xml:space="preserve"> </w:t>
      </w:r>
      <w:r>
        <w:t>occupied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meddile</w:t>
      </w:r>
      <w:proofErr w:type="spellEnd"/>
      <w:r>
        <w:rPr>
          <w:spacing w:val="-2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tested</w:t>
      </w:r>
      <w:r>
        <w:rPr>
          <w:spacing w:val="-1"/>
        </w:rPr>
        <w:t xml:space="preserve"> </w:t>
      </w:r>
      <w:r>
        <w:t>toxicants, the co</w:t>
      </w:r>
      <w:r>
        <w:t xml:space="preserve">rresponding </w:t>
      </w:r>
      <w:r>
        <w:rPr>
          <w:color w:val="1F2023"/>
        </w:rPr>
        <w:t xml:space="preserve">slope value of toxicity lines was </w:t>
      </w:r>
      <w:r>
        <w:t>1.981 and 1.694; respectively .</w:t>
      </w:r>
      <w:r>
        <w:rPr>
          <w:color w:val="1F2023"/>
        </w:rPr>
        <w:t>The above mentioned conclusion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correct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whether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it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slope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values of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1"/>
        </w:rPr>
        <w:t xml:space="preserve"> </w:t>
      </w:r>
      <w:r>
        <w:t>LC</w:t>
      </w:r>
      <w:r>
        <w:rPr>
          <w:vertAlign w:val="subscript"/>
        </w:rPr>
        <w:t>90/</w:t>
      </w:r>
      <w:r>
        <w:rPr>
          <w:spacing w:val="-2"/>
        </w:rPr>
        <w:t xml:space="preserve"> </w:t>
      </w:r>
      <w:r>
        <w:t>LC</w:t>
      </w:r>
      <w:r>
        <w:rPr>
          <w:vertAlign w:val="subscript"/>
        </w:rPr>
        <w:t>50</w:t>
      </w:r>
      <w:r>
        <w:rPr>
          <w:spacing w:val="-20"/>
        </w:rPr>
        <w:t xml:space="preserve"> </w:t>
      </w:r>
      <w:r>
        <w:t>ratios,</w:t>
      </w:r>
      <w:r>
        <w:rPr>
          <w:spacing w:val="-4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later method simply expressed the steepness of the </w:t>
      </w:r>
      <w:proofErr w:type="spellStart"/>
      <w:r>
        <w:t>Ld.P</w:t>
      </w:r>
      <w:proofErr w:type="spellEnd"/>
      <w:r>
        <w:t xml:space="preserve"> lines in a reversal way to the slope values. Therefore, an increase in slope value is </w:t>
      </w:r>
      <w:proofErr w:type="spellStart"/>
      <w:r>
        <w:t>paralled</w:t>
      </w:r>
      <w:proofErr w:type="spellEnd"/>
      <w:r>
        <w:t xml:space="preserve"> to decrease in LC</w:t>
      </w:r>
      <w:r>
        <w:rPr>
          <w:vertAlign w:val="subscript"/>
        </w:rPr>
        <w:t>90/</w:t>
      </w:r>
      <w:r>
        <w:t xml:space="preserve"> LC</w:t>
      </w:r>
      <w:r>
        <w:rPr>
          <w:vertAlign w:val="subscript"/>
        </w:rPr>
        <w:t>50</w:t>
      </w:r>
      <w:r>
        <w:rPr>
          <w:spacing w:val="-16"/>
        </w:rPr>
        <w:t xml:space="preserve"> </w:t>
      </w:r>
      <w:r>
        <w:t xml:space="preserve">ratios. </w:t>
      </w:r>
      <w:r>
        <w:rPr>
          <w:sz w:val="22"/>
        </w:rPr>
        <w:t>As summarized in table (5) and depicted in fig. (5)</w:t>
      </w:r>
      <w:proofErr w:type="gramStart"/>
      <w:r>
        <w:rPr>
          <w:sz w:val="22"/>
        </w:rPr>
        <w:t>,the</w:t>
      </w:r>
      <w:proofErr w:type="gramEnd"/>
      <w:r>
        <w:rPr>
          <w:sz w:val="22"/>
        </w:rPr>
        <w:t xml:space="preserve"> relative potenc</w:t>
      </w:r>
      <w:r>
        <w:rPr>
          <w:sz w:val="22"/>
        </w:rPr>
        <w:t>y levels expressed as</w:t>
      </w:r>
    </w:p>
    <w:p w:rsidR="00BE3C35" w:rsidRDefault="00E116DB">
      <w:pPr>
        <w:spacing w:before="35" w:line="276" w:lineRule="auto"/>
        <w:ind w:left="360" w:right="351"/>
        <w:rPr>
          <w:sz w:val="24"/>
        </w:rPr>
      </w:pPr>
      <w:proofErr w:type="gramStart"/>
      <w:r>
        <w:t>number</w:t>
      </w:r>
      <w:proofErr w:type="gramEnd"/>
      <w:r>
        <w:t xml:space="preserve"> of folds were obtained by dividing the</w:t>
      </w:r>
      <w:r>
        <w:rPr>
          <w:spacing w:val="40"/>
        </w:rPr>
        <w:t xml:space="preserve"> </w:t>
      </w:r>
      <w:r>
        <w:t>LC</w:t>
      </w:r>
      <w:r>
        <w:rPr>
          <w:vertAlign w:val="subscript"/>
        </w:rPr>
        <w:t>50</w:t>
      </w:r>
      <w:r>
        <w:rPr>
          <w:spacing w:val="-13"/>
        </w:rPr>
        <w:t xml:space="preserve"> </w:t>
      </w:r>
      <w:r>
        <w:t>or LC</w:t>
      </w:r>
      <w:r>
        <w:rPr>
          <w:vertAlign w:val="subscript"/>
        </w:rPr>
        <w:t>90</w:t>
      </w:r>
      <w:r>
        <w:rPr>
          <w:spacing w:val="-13"/>
        </w:rPr>
        <w:t xml:space="preserve"> </w:t>
      </w:r>
      <w:r>
        <w:t>for the least toxic compound by the other</w:t>
      </w:r>
      <w:r>
        <w:rPr>
          <w:spacing w:val="-4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products.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potency</w:t>
      </w:r>
      <w:r>
        <w:rPr>
          <w:spacing w:val="-3"/>
        </w:rPr>
        <w:t xml:space="preserve"> </w:t>
      </w:r>
      <w:r>
        <w:t>levels,</w:t>
      </w:r>
      <w:r>
        <w:rPr>
          <w:spacing w:val="-3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showed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similarity in the order of the potency levels at b</w:t>
      </w:r>
      <w:r>
        <w:t>oth LC</w:t>
      </w:r>
      <w:r>
        <w:rPr>
          <w:vertAlign w:val="subscript"/>
        </w:rPr>
        <w:t>50</w:t>
      </w:r>
      <w:r>
        <w:rPr>
          <w:spacing w:val="-12"/>
        </w:rPr>
        <w:t xml:space="preserve"> </w:t>
      </w:r>
      <w:r>
        <w:t xml:space="preserve">and </w:t>
      </w:r>
      <w:r>
        <w:rPr>
          <w:sz w:val="24"/>
        </w:rPr>
        <w:t>LC</w:t>
      </w:r>
      <w:r>
        <w:rPr>
          <w:sz w:val="24"/>
          <w:vertAlign w:val="subscript"/>
        </w:rPr>
        <w:t>90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values against land snails, </w:t>
      </w:r>
      <w:r>
        <w:rPr>
          <w:i/>
          <w:color w:val="1F2023"/>
          <w:sz w:val="24"/>
        </w:rPr>
        <w:t xml:space="preserve">M. </w:t>
      </w:r>
      <w:proofErr w:type="spellStart"/>
      <w:r>
        <w:rPr>
          <w:i/>
          <w:color w:val="1F2023"/>
          <w:sz w:val="24"/>
        </w:rPr>
        <w:t>obstructa</w:t>
      </w:r>
      <w:proofErr w:type="spellEnd"/>
      <w:r>
        <w:rPr>
          <w:i/>
          <w:color w:val="1F2023"/>
          <w:sz w:val="24"/>
        </w:rPr>
        <w:t xml:space="preserve">. </w:t>
      </w:r>
      <w:r>
        <w:rPr>
          <w:sz w:val="24"/>
        </w:rPr>
        <w:t>It was obvious</w:t>
      </w:r>
      <w:r>
        <w:rPr>
          <w:spacing w:val="-1"/>
          <w:sz w:val="24"/>
        </w:rPr>
        <w:t xml:space="preserve"> </w:t>
      </w:r>
      <w:r>
        <w:rPr>
          <w:sz w:val="24"/>
        </w:rPr>
        <w:t>that sodium nitrite the</w:t>
      </w:r>
      <w:r>
        <w:rPr>
          <w:spacing w:val="-1"/>
          <w:sz w:val="24"/>
        </w:rPr>
        <w:t xml:space="preserve"> </w:t>
      </w:r>
      <w:r>
        <w:rPr>
          <w:sz w:val="24"/>
        </w:rPr>
        <w:t>least toxic one was taken as a standard agent at the LC</w:t>
      </w:r>
      <w:r>
        <w:rPr>
          <w:sz w:val="24"/>
          <w:vertAlign w:val="subscript"/>
        </w:rPr>
        <w:t>50</w:t>
      </w:r>
      <w:r>
        <w:rPr>
          <w:spacing w:val="-13"/>
          <w:sz w:val="24"/>
        </w:rPr>
        <w:t xml:space="preserve"> </w:t>
      </w:r>
      <w:r>
        <w:rPr>
          <w:sz w:val="24"/>
        </w:rPr>
        <w:t>and LC</w:t>
      </w:r>
      <w:r>
        <w:rPr>
          <w:sz w:val="24"/>
          <w:vertAlign w:val="subscript"/>
        </w:rPr>
        <w:t>90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values. The relative toxicity of the tested inorganic salts Sodium hydroxide, potassium bromide and copper </w:t>
      </w:r>
      <w:proofErr w:type="spellStart"/>
      <w:r>
        <w:rPr>
          <w:sz w:val="24"/>
        </w:rPr>
        <w:t>sulphate</w:t>
      </w:r>
      <w:proofErr w:type="spellEnd"/>
      <w:r>
        <w:rPr>
          <w:sz w:val="24"/>
        </w:rPr>
        <w:t xml:space="preserve"> at both LC</w:t>
      </w:r>
      <w:r>
        <w:rPr>
          <w:sz w:val="24"/>
          <w:vertAlign w:val="subscript"/>
        </w:rPr>
        <w:t>50</w:t>
      </w:r>
      <w:r>
        <w:rPr>
          <w:spacing w:val="-17"/>
          <w:sz w:val="24"/>
        </w:rPr>
        <w:t xml:space="preserve"> </w:t>
      </w:r>
      <w:r>
        <w:rPr>
          <w:sz w:val="24"/>
        </w:rPr>
        <w:t>and LC</w:t>
      </w:r>
      <w:r>
        <w:rPr>
          <w:sz w:val="24"/>
          <w:vertAlign w:val="subscript"/>
        </w:rPr>
        <w:t>90</w:t>
      </w:r>
      <w:r>
        <w:rPr>
          <w:spacing w:val="-17"/>
          <w:sz w:val="24"/>
        </w:rPr>
        <w:t xml:space="preserve"> </w:t>
      </w:r>
      <w:r>
        <w:rPr>
          <w:sz w:val="24"/>
        </w:rPr>
        <w:t>values</w:t>
      </w:r>
    </w:p>
    <w:p w:rsidR="00BE3C35" w:rsidRDefault="00BE3C35">
      <w:pPr>
        <w:spacing w:line="276" w:lineRule="auto"/>
        <w:rPr>
          <w:sz w:val="24"/>
        </w:rPr>
        <w:sectPr w:rsidR="00BE3C35">
          <w:pgSz w:w="12240" w:h="15840"/>
          <w:pgMar w:top="600" w:right="1440" w:bottom="280" w:left="1440" w:header="44" w:footer="0" w:gutter="0"/>
          <w:cols w:space="720"/>
        </w:sectPr>
      </w:pPr>
    </w:p>
    <w:p w:rsidR="00BE3C35" w:rsidRDefault="00BE3C35">
      <w:pPr>
        <w:pStyle w:val="BodyText"/>
      </w:pPr>
    </w:p>
    <w:p w:rsidR="00BE3C35" w:rsidRDefault="00BE3C35">
      <w:pPr>
        <w:pStyle w:val="BodyText"/>
        <w:spacing w:before="250"/>
      </w:pPr>
    </w:p>
    <w:p w:rsidR="00BE3C35" w:rsidRDefault="00E116DB">
      <w:pPr>
        <w:pStyle w:val="BodyText"/>
        <w:spacing w:line="276" w:lineRule="auto"/>
        <w:ind w:left="360" w:right="426"/>
        <w:rPr>
          <w:i/>
        </w:rPr>
      </w:pPr>
      <w:proofErr w:type="gramStart"/>
      <w:r>
        <w:t>were</w:t>
      </w:r>
      <w:proofErr w:type="gramEnd"/>
      <w:r>
        <w:rPr>
          <w:spacing w:val="-2"/>
        </w:rPr>
        <w:t xml:space="preserve"> </w:t>
      </w:r>
      <w:r>
        <w:t>1.842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1.239,</w:t>
      </w:r>
      <w:r>
        <w:rPr>
          <w:spacing w:val="-5"/>
        </w:rPr>
        <w:t xml:space="preserve"> </w:t>
      </w:r>
      <w:r>
        <w:t>6.702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6.171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9.837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20.937</w:t>
      </w:r>
      <w:r>
        <w:rPr>
          <w:spacing w:val="-4"/>
        </w:rPr>
        <w:t xml:space="preserve"> </w:t>
      </w:r>
      <w:r>
        <w:t>folds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toxic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toxicity sodium nitrite </w:t>
      </w:r>
      <w:r>
        <w:t xml:space="preserve">against land snails, </w:t>
      </w:r>
      <w:r>
        <w:rPr>
          <w:i/>
          <w:color w:val="1F2023"/>
        </w:rPr>
        <w:t xml:space="preserve">M. </w:t>
      </w:r>
      <w:proofErr w:type="spellStart"/>
      <w:r>
        <w:rPr>
          <w:i/>
          <w:color w:val="1F2023"/>
        </w:rPr>
        <w:t>obstructa</w:t>
      </w:r>
      <w:proofErr w:type="spellEnd"/>
      <w:r>
        <w:rPr>
          <w:i/>
          <w:color w:val="1F2023"/>
        </w:rPr>
        <w:t xml:space="preserve"> </w:t>
      </w:r>
      <w:r>
        <w:t xml:space="preserve">; respectively </w:t>
      </w:r>
      <w:r>
        <w:rPr>
          <w:i/>
          <w:color w:val="1F2023"/>
        </w:rPr>
        <w:t>.</w:t>
      </w:r>
    </w:p>
    <w:p w:rsidR="00BE3C35" w:rsidRDefault="00BE3C35">
      <w:pPr>
        <w:pStyle w:val="Heading1"/>
        <w:ind w:left="900" w:right="426" w:hanging="540"/>
        <w:rPr>
          <w:i/>
        </w:rPr>
      </w:pPr>
      <w:r>
        <w:rPr>
          <w:i/>
        </w:rPr>
        <w:pict>
          <v:group id="docshapegroup55" o:spid="_x0000_s1048" style="position:absolute;left:0;text-align:left;margin-left:117.4pt;margin-top:151pt;width:376.45pt;height:214.9pt;z-index:15735296;mso-position-horizontal-relative:page" coordorigin="2348,3020" coordsize="7529,4298">
            <v:shape id="docshape56" o:spid="_x0000_s1064" style="position:absolute;left:3393;top:4232;width:6255;height:1359" coordorigin="3394,4233" coordsize="6255,1359" o:spt="100" adj="0,,0" path="m3394,5591r3598,m7616,5591r938,m9181,5591r467,m3394,5138r5472,m9181,5138r467,m3394,4686r5472,m9181,4686r467,m3394,4233r5472,m9181,4233r467,e" filled="f" strokecolor="#4f81bc" strokeweight=".72pt">
              <v:stroke joinstyle="round"/>
              <v:formulas/>
              <v:path arrowok="t" o:connecttype="segments"/>
            </v:shape>
            <v:line id="_x0000_s1063" style="position:absolute" from="3394,3779" to="9648,3779" strokecolor="#4f81bc" strokeweight=".72pt"/>
            <v:shape id="docshape57" o:spid="_x0000_s1062" type="#_x0000_t75" style="position:absolute;left:3864;top:5876;width:624;height:168">
              <v:imagedata r:id="rId23" o:title=""/>
            </v:shape>
            <v:shape id="docshape58" o:spid="_x0000_s1061" type="#_x0000_t75" style="position:absolute;left:5427;top:5953;width:627;height:91">
              <v:imagedata r:id="rId24" o:title=""/>
            </v:shape>
            <v:shape id="docshape59" o:spid="_x0000_s1060" type="#_x0000_t75" style="position:absolute;left:6991;top:5437;width:624;height:607">
              <v:imagedata r:id="rId25" o:title=""/>
            </v:shape>
            <v:shape id="docshape60" o:spid="_x0000_s1059" type="#_x0000_t75" style="position:absolute;left:8554;top:4148;width:627;height:1896">
              <v:imagedata r:id="rId26" o:title=""/>
            </v:shape>
            <v:shape id="docshape61" o:spid="_x0000_s1058" style="position:absolute;left:3331;top:3779;width:6317;height:2266" coordorigin="3331,3779" coordsize="6317,2266" o:spt="100" adj="0,,0" path="m3394,6045r,-2266m3331,6045r63,m3331,5591r63,m3331,5138r63,m3331,4686r63,m3331,4233r63,m3331,3779r63,m3394,6045r6254,e" filled="f" strokecolor="#858585" strokeweight=".72pt">
              <v:stroke joinstyle="round"/>
              <v:formulas/>
              <v:path arrowok="t" o:connecttype="segments"/>
            </v:shape>
            <v:shape id="docshape62" o:spid="_x0000_s1057" type="#_x0000_t75" style="position:absolute;left:8725;top:3125;width:132;height:132">
              <v:imagedata r:id="rId27" o:title=""/>
            </v:shape>
            <v:shape id="docshape63" o:spid="_x0000_s1056" type="#_x0000_t75" style="position:absolute;left:8725;top:3453;width:132;height:132">
              <v:imagedata r:id="rId28" o:title=""/>
            </v:shape>
            <v:rect id="docshape64" o:spid="_x0000_s1055" style="position:absolute;left:2355;top:3027;width:7514;height:4283" filled="f" strokecolor="#858585"/>
            <v:shape id="docshape65" o:spid="_x0000_s1054" type="#_x0000_t202" style="position:absolute;left:8918;top:3080;width:493;height:568" filled="f" stroked="f">
              <v:textbox inset="0,0,0,0">
                <w:txbxContent>
                  <w:p w:rsidR="00BE3C35" w:rsidRDefault="00E116DB">
                    <w:pPr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LC50</w:t>
                    </w:r>
                  </w:p>
                  <w:p w:rsidR="00BE3C35" w:rsidRDefault="00E116DB">
                    <w:pPr>
                      <w:spacing w:before="35" w:line="289" w:lineRule="exac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LC90</w:t>
                    </w:r>
                  </w:p>
                </w:txbxContent>
              </v:textbox>
            </v:shape>
            <v:shape id="docshape66" o:spid="_x0000_s1053" type="#_x0000_t202" style="position:absolute;left:3007;top:3687;width:223;height:2464" filled="f" stroked="f">
              <v:textbox inset="0,0,0,0">
                <w:txbxContent>
                  <w:p w:rsidR="00BE3C35" w:rsidRDefault="00E116DB">
                    <w:pPr>
                      <w:spacing w:line="203" w:lineRule="exact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25</w:t>
                    </w:r>
                  </w:p>
                  <w:p w:rsidR="00BE3C35" w:rsidRDefault="00E116DB">
                    <w:pPr>
                      <w:spacing w:before="208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20</w:t>
                    </w:r>
                  </w:p>
                  <w:p w:rsidR="00BE3C35" w:rsidRDefault="00E116DB">
                    <w:pPr>
                      <w:spacing w:before="209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15</w:t>
                    </w:r>
                  </w:p>
                  <w:p w:rsidR="00BE3C35" w:rsidRDefault="00E116DB">
                    <w:pPr>
                      <w:spacing w:before="209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10</w:t>
                    </w:r>
                  </w:p>
                  <w:p w:rsidR="00BE3C35" w:rsidRDefault="00E116DB">
                    <w:pPr>
                      <w:spacing w:before="209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5</w:t>
                    </w:r>
                  </w:p>
                  <w:p w:rsidR="00BE3C35" w:rsidRDefault="00E116DB">
                    <w:pPr>
                      <w:spacing w:before="208"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67" o:spid="_x0000_s1052" type="#_x0000_t202" style="position:absolute;left:3399;top:6212;width:2939;height:200" filled="f" stroked="f">
              <v:textbox inset="0,0,0,0">
                <w:txbxContent>
                  <w:p w:rsidR="00BE3C35" w:rsidRDefault="00E116DB">
                    <w:pPr>
                      <w:tabs>
                        <w:tab w:val="left" w:pos="1762"/>
                      </w:tabs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Sodium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hydroxcide</w:t>
                    </w:r>
                    <w:proofErr w:type="spellEnd"/>
                    <w:r>
                      <w:rPr>
                        <w:sz w:val="20"/>
                      </w:rPr>
                      <w:tab/>
                      <w:t>Sodium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nitrite</w:t>
                    </w:r>
                  </w:p>
                </w:txbxContent>
              </v:textbox>
            </v:shape>
            <v:shape id="docshape68" o:spid="_x0000_s1051" type="#_x0000_t202" style="position:absolute;left:6836;top:6212;width:958;height:444" filled="f" stroked="f">
              <v:textbox inset="0,0,0,0">
                <w:txbxContent>
                  <w:p w:rsidR="00BE3C35" w:rsidRDefault="00E116DB">
                    <w:pPr>
                      <w:spacing w:line="203" w:lineRule="exact"/>
                      <w:ind w:left="-1" w:right="18"/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pacing w:val="-2"/>
                        <w:sz w:val="20"/>
                      </w:rPr>
                      <w:t>Potassiume</w:t>
                    </w:r>
                    <w:proofErr w:type="spellEnd"/>
                  </w:p>
                  <w:p w:rsidR="00BE3C35" w:rsidRDefault="00E116DB">
                    <w:pPr>
                      <w:spacing w:line="240" w:lineRule="exact"/>
                      <w:ind w:left="1" w:right="18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2"/>
                        <w:sz w:val="20"/>
                      </w:rPr>
                      <w:t>bromide</w:t>
                    </w:r>
                    <w:proofErr w:type="gramEnd"/>
                  </w:p>
                </w:txbxContent>
              </v:textbox>
            </v:shape>
            <v:shape id="docshape69" o:spid="_x0000_s1050" type="#_x0000_t202" style="position:absolute;left:8199;top:6212;width:1356;height:200" filled="f" stroked="f">
              <v:textbox inset="0,0,0,0">
                <w:txbxContent>
                  <w:p w:rsidR="00BE3C35" w:rsidRDefault="00E116DB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Copper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sulphate</w:t>
                    </w:r>
                    <w:proofErr w:type="spellEnd"/>
                  </w:p>
                </w:txbxContent>
              </v:textbox>
            </v:shape>
            <v:shape id="docshape70" o:spid="_x0000_s1049" type="#_x0000_t202" style="position:absolute;left:5678;top:6776;width:1708;height:281" filled="f" stroked="f">
              <v:textbox inset="0,0,0,0">
                <w:txbxContent>
                  <w:p w:rsidR="00BE3C35" w:rsidRDefault="00E116DB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Inorganic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Salts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</w:rPr>
        <w:pict>
          <v:shape id="docshape71" o:spid="_x0000_s1047" type="#_x0000_t202" style="position:absolute;left:0;text-align:left;margin-left:132.05pt;margin-top:191.1pt;width:16.05pt;height:134.9pt;z-index:15735808;mso-position-horizontal-relative:page" filled="f" stroked="f">
            <v:textbox style="layout-flow:vertical;mso-layout-flow-alt:bottom-to-top" inset="0,0,0,0">
              <w:txbxContent>
                <w:p w:rsidR="00BE3C35" w:rsidRDefault="00E116DB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Relative</w:t>
                  </w:r>
                  <w:r>
                    <w:rPr>
                      <w:b/>
                      <w:spacing w:val="-1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potency</w:t>
                  </w:r>
                  <w:r>
                    <w:rPr>
                      <w:b/>
                      <w:spacing w:val="-13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levels</w:t>
                  </w:r>
                </w:p>
              </w:txbxContent>
            </v:textbox>
            <w10:wrap anchorx="page"/>
          </v:shape>
        </w:pict>
      </w:r>
      <w:proofErr w:type="gramStart"/>
      <w:r w:rsidR="00E116DB">
        <w:t>Table</w:t>
      </w:r>
      <w:r w:rsidR="00E116DB">
        <w:rPr>
          <w:spacing w:val="-6"/>
        </w:rPr>
        <w:t xml:space="preserve"> </w:t>
      </w:r>
      <w:r w:rsidR="00E116DB">
        <w:t>(5):</w:t>
      </w:r>
      <w:r w:rsidR="00E116DB">
        <w:rPr>
          <w:spacing w:val="-4"/>
        </w:rPr>
        <w:t xml:space="preserve"> </w:t>
      </w:r>
      <w:r w:rsidR="00E116DB">
        <w:rPr>
          <w:color w:val="1F2023"/>
        </w:rPr>
        <w:t>Slope,</w:t>
      </w:r>
      <w:r w:rsidR="00E116DB">
        <w:rPr>
          <w:color w:val="1F2023"/>
          <w:spacing w:val="-4"/>
        </w:rPr>
        <w:t xml:space="preserve"> </w:t>
      </w:r>
      <w:r w:rsidR="00E116DB">
        <w:t>LC</w:t>
      </w:r>
      <w:r w:rsidR="00E116DB">
        <w:rPr>
          <w:vertAlign w:val="subscript"/>
        </w:rPr>
        <w:t>90</w:t>
      </w:r>
      <w:r w:rsidR="00E116DB">
        <w:t>/</w:t>
      </w:r>
      <w:r w:rsidR="00E116DB">
        <w:rPr>
          <w:spacing w:val="-3"/>
        </w:rPr>
        <w:t xml:space="preserve"> </w:t>
      </w:r>
      <w:r w:rsidR="00E116DB">
        <w:t>LC</w:t>
      </w:r>
      <w:r w:rsidR="00E116DB">
        <w:rPr>
          <w:vertAlign w:val="subscript"/>
        </w:rPr>
        <w:t>00</w:t>
      </w:r>
      <w:r w:rsidR="00E116DB">
        <w:rPr>
          <w:spacing w:val="-18"/>
        </w:rPr>
        <w:t xml:space="preserve"> </w:t>
      </w:r>
      <w:r w:rsidR="00E116DB">
        <w:t>and</w:t>
      </w:r>
      <w:r w:rsidR="00E116DB">
        <w:rPr>
          <w:spacing w:val="-2"/>
        </w:rPr>
        <w:t xml:space="preserve"> </w:t>
      </w:r>
      <w:r w:rsidR="00E116DB">
        <w:t>relative</w:t>
      </w:r>
      <w:r w:rsidR="00E116DB">
        <w:rPr>
          <w:spacing w:val="-4"/>
        </w:rPr>
        <w:t xml:space="preserve"> </w:t>
      </w:r>
      <w:r w:rsidR="00E116DB">
        <w:t>potency</w:t>
      </w:r>
      <w:r w:rsidR="00E116DB">
        <w:rPr>
          <w:spacing w:val="-4"/>
        </w:rPr>
        <w:t xml:space="preserve"> </w:t>
      </w:r>
      <w:r w:rsidR="00E116DB">
        <w:t>levels</w:t>
      </w:r>
      <w:r w:rsidR="00E116DB">
        <w:rPr>
          <w:spacing w:val="-3"/>
        </w:rPr>
        <w:t xml:space="preserve"> </w:t>
      </w:r>
      <w:r w:rsidR="00E116DB">
        <w:t>of</w:t>
      </w:r>
      <w:r w:rsidR="00E116DB">
        <w:rPr>
          <w:spacing w:val="-2"/>
        </w:rPr>
        <w:t xml:space="preserve"> </w:t>
      </w:r>
      <w:r w:rsidR="00E116DB">
        <w:t>the</w:t>
      </w:r>
      <w:r w:rsidR="00E116DB">
        <w:rPr>
          <w:spacing w:val="-4"/>
        </w:rPr>
        <w:t xml:space="preserve"> </w:t>
      </w:r>
      <w:r w:rsidR="00E116DB">
        <w:t>tested</w:t>
      </w:r>
      <w:r w:rsidR="00E116DB">
        <w:rPr>
          <w:spacing w:val="-4"/>
        </w:rPr>
        <w:t xml:space="preserve"> </w:t>
      </w:r>
      <w:r w:rsidR="00E116DB">
        <w:t>inorganic</w:t>
      </w:r>
      <w:r w:rsidR="00E116DB">
        <w:rPr>
          <w:spacing w:val="-2"/>
        </w:rPr>
        <w:t xml:space="preserve"> </w:t>
      </w:r>
      <w:r w:rsidR="00E116DB">
        <w:t xml:space="preserve">salts against land snails, </w:t>
      </w:r>
      <w:r w:rsidR="00E116DB">
        <w:rPr>
          <w:i/>
          <w:color w:val="1F2023"/>
        </w:rPr>
        <w:t xml:space="preserve">M. </w:t>
      </w:r>
      <w:proofErr w:type="spellStart"/>
      <w:r w:rsidR="00E116DB">
        <w:rPr>
          <w:i/>
          <w:color w:val="1F2023"/>
        </w:rPr>
        <w:t>obstructa</w:t>
      </w:r>
      <w:proofErr w:type="spellEnd"/>
      <w:r w:rsidR="00E116DB">
        <w:rPr>
          <w:i/>
          <w:color w:val="1F2023"/>
        </w:rPr>
        <w:t>.</w:t>
      </w:r>
      <w:proofErr w:type="gramEnd"/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1"/>
        <w:gridCol w:w="1080"/>
        <w:gridCol w:w="1080"/>
        <w:gridCol w:w="988"/>
        <w:gridCol w:w="1170"/>
        <w:gridCol w:w="988"/>
        <w:gridCol w:w="990"/>
      </w:tblGrid>
      <w:tr w:rsidR="00BE3C35">
        <w:trPr>
          <w:trHeight w:val="537"/>
        </w:trPr>
        <w:tc>
          <w:tcPr>
            <w:tcW w:w="1981" w:type="dxa"/>
            <w:vMerge w:val="restart"/>
          </w:tcPr>
          <w:p w:rsidR="00BE3C35" w:rsidRDefault="00BE3C35">
            <w:pPr>
              <w:pStyle w:val="TableParagraph"/>
              <w:spacing w:before="1"/>
              <w:jc w:val="left"/>
              <w:rPr>
                <w:b/>
                <w:i/>
              </w:rPr>
            </w:pPr>
          </w:p>
          <w:p w:rsidR="00BE3C35" w:rsidRDefault="00E116DB">
            <w:pPr>
              <w:pStyle w:val="TableParagraph"/>
              <w:ind w:left="345"/>
              <w:jc w:val="left"/>
            </w:pPr>
            <w:r>
              <w:t>Inorganic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salts</w:t>
            </w:r>
          </w:p>
        </w:tc>
        <w:tc>
          <w:tcPr>
            <w:tcW w:w="1080" w:type="dxa"/>
            <w:vMerge w:val="restart"/>
          </w:tcPr>
          <w:p w:rsidR="00BE3C35" w:rsidRDefault="00BE3C35">
            <w:pPr>
              <w:pStyle w:val="TableParagraph"/>
              <w:spacing w:before="1"/>
              <w:jc w:val="left"/>
              <w:rPr>
                <w:b/>
                <w:i/>
              </w:rPr>
            </w:pPr>
          </w:p>
          <w:p w:rsidR="00BE3C35" w:rsidRDefault="00E116DB">
            <w:pPr>
              <w:pStyle w:val="TableParagraph"/>
              <w:ind w:left="289"/>
              <w:jc w:val="left"/>
            </w:pPr>
            <w:r>
              <w:rPr>
                <w:spacing w:val="-2"/>
              </w:rPr>
              <w:t>Slope</w:t>
            </w:r>
          </w:p>
        </w:tc>
        <w:tc>
          <w:tcPr>
            <w:tcW w:w="1080" w:type="dxa"/>
            <w:vMerge w:val="restart"/>
          </w:tcPr>
          <w:p w:rsidR="00BE3C35" w:rsidRDefault="00BE3C35">
            <w:pPr>
              <w:pStyle w:val="TableParagraph"/>
              <w:spacing w:before="1"/>
              <w:jc w:val="left"/>
              <w:rPr>
                <w:b/>
                <w:i/>
              </w:rPr>
            </w:pPr>
          </w:p>
          <w:p w:rsidR="00BE3C35" w:rsidRDefault="00E116DB">
            <w:pPr>
              <w:pStyle w:val="TableParagraph"/>
              <w:ind w:left="191"/>
              <w:jc w:val="left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(%)</w:t>
            </w:r>
          </w:p>
        </w:tc>
        <w:tc>
          <w:tcPr>
            <w:tcW w:w="988" w:type="dxa"/>
            <w:vMerge w:val="restart"/>
          </w:tcPr>
          <w:p w:rsidR="00BE3C35" w:rsidRDefault="00BE3C35">
            <w:pPr>
              <w:pStyle w:val="TableParagraph"/>
              <w:spacing w:before="1"/>
              <w:jc w:val="left"/>
              <w:rPr>
                <w:b/>
                <w:i/>
              </w:rPr>
            </w:pPr>
          </w:p>
          <w:p w:rsidR="00BE3C35" w:rsidRDefault="00E116DB">
            <w:pPr>
              <w:pStyle w:val="TableParagraph"/>
              <w:ind w:left="146"/>
              <w:jc w:val="left"/>
            </w:pPr>
            <w:r>
              <w:t>LC</w:t>
            </w:r>
            <w:r>
              <w:rPr>
                <w:vertAlign w:val="subscript"/>
              </w:rPr>
              <w:t>90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(%)</w:t>
            </w:r>
          </w:p>
        </w:tc>
        <w:tc>
          <w:tcPr>
            <w:tcW w:w="1170" w:type="dxa"/>
            <w:vMerge w:val="restart"/>
          </w:tcPr>
          <w:p w:rsidR="00BE3C35" w:rsidRDefault="00BE3C35">
            <w:pPr>
              <w:pStyle w:val="TableParagraph"/>
              <w:spacing w:before="1"/>
              <w:jc w:val="left"/>
              <w:rPr>
                <w:b/>
                <w:i/>
              </w:rPr>
            </w:pPr>
          </w:p>
          <w:p w:rsidR="00BE3C35" w:rsidRDefault="00E116DB">
            <w:pPr>
              <w:pStyle w:val="TableParagraph"/>
              <w:ind w:left="166"/>
              <w:jc w:val="left"/>
            </w:pPr>
            <w:r>
              <w:t>LC</w:t>
            </w:r>
            <w:r>
              <w:rPr>
                <w:vertAlign w:val="subscript"/>
              </w:rPr>
              <w:t>90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LC</w:t>
            </w:r>
            <w:r>
              <w:rPr>
                <w:spacing w:val="-4"/>
                <w:vertAlign w:val="subscript"/>
              </w:rPr>
              <w:t>50</w:t>
            </w:r>
          </w:p>
        </w:tc>
        <w:tc>
          <w:tcPr>
            <w:tcW w:w="1978" w:type="dxa"/>
            <w:gridSpan w:val="2"/>
          </w:tcPr>
          <w:p w:rsidR="00BE3C35" w:rsidRDefault="00E116DB">
            <w:pPr>
              <w:pStyle w:val="TableParagraph"/>
              <w:spacing w:line="265" w:lineRule="exact"/>
              <w:ind w:left="242"/>
              <w:jc w:val="left"/>
            </w:pPr>
            <w:r>
              <w:t>Relative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potency</w:t>
            </w:r>
          </w:p>
          <w:p w:rsidR="00BE3C35" w:rsidRDefault="00E116DB">
            <w:pPr>
              <w:pStyle w:val="TableParagraph"/>
              <w:spacing w:line="252" w:lineRule="exact"/>
              <w:ind w:left="304"/>
              <w:jc w:val="left"/>
            </w:pPr>
            <w:r>
              <w:t>levels</w:t>
            </w:r>
            <w:r>
              <w:rPr>
                <w:spacing w:val="-6"/>
              </w:rPr>
              <w:t xml:space="preserve"> </w:t>
            </w:r>
            <w:r>
              <w:t>based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</w:tr>
      <w:tr w:rsidR="00BE3C35">
        <w:trPr>
          <w:trHeight w:val="268"/>
        </w:trPr>
        <w:tc>
          <w:tcPr>
            <w:tcW w:w="198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BE3C35" w:rsidRDefault="00E116DB">
            <w:pPr>
              <w:pStyle w:val="TableParagraph"/>
              <w:spacing w:line="248" w:lineRule="exact"/>
              <w:ind w:left="10"/>
              <w:rPr>
                <w:b/>
              </w:rPr>
            </w:pPr>
            <w:r>
              <w:rPr>
                <w:b/>
                <w:spacing w:val="-4"/>
              </w:rPr>
              <w:t>LC</w:t>
            </w:r>
            <w:r>
              <w:rPr>
                <w:b/>
                <w:spacing w:val="-4"/>
                <w:vertAlign w:val="subscript"/>
              </w:rPr>
              <w:t>50</w:t>
            </w:r>
          </w:p>
        </w:tc>
        <w:tc>
          <w:tcPr>
            <w:tcW w:w="990" w:type="dxa"/>
          </w:tcPr>
          <w:p w:rsidR="00BE3C35" w:rsidRDefault="00E116DB">
            <w:pPr>
              <w:pStyle w:val="TableParagraph"/>
              <w:spacing w:line="248" w:lineRule="exact"/>
              <w:ind w:left="14" w:right="3"/>
            </w:pPr>
            <w:r>
              <w:rPr>
                <w:spacing w:val="-4"/>
              </w:rPr>
              <w:t>LC</w:t>
            </w:r>
            <w:r>
              <w:rPr>
                <w:spacing w:val="-4"/>
                <w:vertAlign w:val="subscript"/>
              </w:rPr>
              <w:t>90</w:t>
            </w:r>
          </w:p>
        </w:tc>
      </w:tr>
      <w:tr w:rsidR="00BE3C35">
        <w:trPr>
          <w:trHeight w:val="268"/>
        </w:trPr>
        <w:tc>
          <w:tcPr>
            <w:tcW w:w="1981" w:type="dxa"/>
          </w:tcPr>
          <w:p w:rsidR="00BE3C35" w:rsidRDefault="00E116DB">
            <w:pPr>
              <w:pStyle w:val="TableParagraph"/>
              <w:spacing w:line="248" w:lineRule="exact"/>
              <w:ind w:left="10" w:right="9"/>
            </w:pPr>
            <w:r>
              <w:t>Sodium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hydroxide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6"/>
            </w:pPr>
            <w:r>
              <w:rPr>
                <w:spacing w:val="-2"/>
              </w:rPr>
              <w:t>1.6367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7"/>
            </w:pPr>
            <w:r>
              <w:rPr>
                <w:spacing w:val="-2"/>
              </w:rPr>
              <w:t>4.7173</w:t>
            </w:r>
          </w:p>
        </w:tc>
        <w:tc>
          <w:tcPr>
            <w:tcW w:w="988" w:type="dxa"/>
          </w:tcPr>
          <w:p w:rsidR="00BE3C35" w:rsidRDefault="00E116DB">
            <w:pPr>
              <w:pStyle w:val="TableParagraph"/>
              <w:spacing w:line="248" w:lineRule="exact"/>
              <w:ind w:left="10" w:right="4"/>
            </w:pPr>
            <w:r>
              <w:rPr>
                <w:spacing w:val="-2"/>
              </w:rPr>
              <w:t>28.6236</w:t>
            </w:r>
          </w:p>
        </w:tc>
        <w:tc>
          <w:tcPr>
            <w:tcW w:w="1170" w:type="dxa"/>
          </w:tcPr>
          <w:p w:rsidR="00BE3C35" w:rsidRDefault="00E116DB">
            <w:pPr>
              <w:pStyle w:val="TableParagraph"/>
              <w:spacing w:line="248" w:lineRule="exact"/>
              <w:ind w:left="11"/>
            </w:pPr>
            <w:r>
              <w:rPr>
                <w:spacing w:val="-2"/>
              </w:rPr>
              <w:t>6.068</w:t>
            </w:r>
          </w:p>
        </w:tc>
        <w:tc>
          <w:tcPr>
            <w:tcW w:w="988" w:type="dxa"/>
          </w:tcPr>
          <w:p w:rsidR="00BE3C35" w:rsidRDefault="00E116DB">
            <w:pPr>
              <w:pStyle w:val="TableParagraph"/>
              <w:spacing w:line="248" w:lineRule="exact"/>
              <w:ind w:left="10" w:right="1"/>
            </w:pPr>
            <w:r>
              <w:rPr>
                <w:spacing w:val="-2"/>
              </w:rPr>
              <w:t>1.842</w:t>
            </w:r>
          </w:p>
        </w:tc>
        <w:tc>
          <w:tcPr>
            <w:tcW w:w="990" w:type="dxa"/>
          </w:tcPr>
          <w:p w:rsidR="00BE3C35" w:rsidRDefault="00E116DB">
            <w:pPr>
              <w:pStyle w:val="TableParagraph"/>
              <w:spacing w:line="248" w:lineRule="exact"/>
              <w:ind w:left="14"/>
            </w:pPr>
            <w:r>
              <w:rPr>
                <w:spacing w:val="-2"/>
              </w:rPr>
              <w:t>1.239</w:t>
            </w:r>
          </w:p>
        </w:tc>
      </w:tr>
      <w:tr w:rsidR="00BE3C35">
        <w:trPr>
          <w:trHeight w:val="268"/>
        </w:trPr>
        <w:tc>
          <w:tcPr>
            <w:tcW w:w="1981" w:type="dxa"/>
          </w:tcPr>
          <w:p w:rsidR="00BE3C35" w:rsidRDefault="00E116DB">
            <w:pPr>
              <w:pStyle w:val="TableParagraph"/>
              <w:spacing w:line="248" w:lineRule="exact"/>
              <w:ind w:left="10" w:right="6"/>
            </w:pPr>
            <w:r>
              <w:t>sodium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nitrite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6"/>
            </w:pPr>
            <w:r>
              <w:rPr>
                <w:spacing w:val="-2"/>
              </w:rPr>
              <w:t>2.0981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6"/>
            </w:pPr>
            <w:r>
              <w:rPr>
                <w:spacing w:val="-4"/>
              </w:rPr>
              <w:t>8.69</w:t>
            </w:r>
          </w:p>
        </w:tc>
        <w:tc>
          <w:tcPr>
            <w:tcW w:w="988" w:type="dxa"/>
          </w:tcPr>
          <w:p w:rsidR="00BE3C35" w:rsidRDefault="00E116DB">
            <w:pPr>
              <w:pStyle w:val="TableParagraph"/>
              <w:spacing w:line="248" w:lineRule="exact"/>
              <w:ind w:left="10" w:right="4"/>
            </w:pPr>
            <w:r>
              <w:rPr>
                <w:spacing w:val="-2"/>
              </w:rPr>
              <w:t>35.4697</w:t>
            </w:r>
          </w:p>
        </w:tc>
        <w:tc>
          <w:tcPr>
            <w:tcW w:w="1170" w:type="dxa"/>
          </w:tcPr>
          <w:p w:rsidR="00BE3C35" w:rsidRDefault="00E116DB">
            <w:pPr>
              <w:pStyle w:val="TableParagraph"/>
              <w:spacing w:line="248" w:lineRule="exact"/>
              <w:ind w:left="11"/>
            </w:pPr>
            <w:r>
              <w:rPr>
                <w:spacing w:val="-2"/>
              </w:rPr>
              <w:t>4.082</w:t>
            </w:r>
          </w:p>
        </w:tc>
        <w:tc>
          <w:tcPr>
            <w:tcW w:w="988" w:type="dxa"/>
          </w:tcPr>
          <w:p w:rsidR="00BE3C35" w:rsidRDefault="00E116DB">
            <w:pPr>
              <w:pStyle w:val="TableParagraph"/>
              <w:spacing w:line="248" w:lineRule="exact"/>
              <w:ind w:left="10" w:right="1"/>
            </w:pPr>
            <w:r>
              <w:rPr>
                <w:spacing w:val="-4"/>
              </w:rPr>
              <w:t>1.00</w:t>
            </w:r>
          </w:p>
        </w:tc>
        <w:tc>
          <w:tcPr>
            <w:tcW w:w="990" w:type="dxa"/>
          </w:tcPr>
          <w:p w:rsidR="00BE3C35" w:rsidRDefault="00E116DB">
            <w:pPr>
              <w:pStyle w:val="TableParagraph"/>
              <w:spacing w:line="248" w:lineRule="exact"/>
              <w:ind w:left="14" w:right="1"/>
            </w:pPr>
            <w:r>
              <w:rPr>
                <w:spacing w:val="-4"/>
              </w:rPr>
              <w:t>1.00</w:t>
            </w:r>
          </w:p>
        </w:tc>
      </w:tr>
      <w:tr w:rsidR="00BE3C35">
        <w:trPr>
          <w:trHeight w:val="268"/>
        </w:trPr>
        <w:tc>
          <w:tcPr>
            <w:tcW w:w="1981" w:type="dxa"/>
          </w:tcPr>
          <w:p w:rsidR="00BE3C35" w:rsidRDefault="00E116DB">
            <w:pPr>
              <w:pStyle w:val="TableParagraph"/>
              <w:spacing w:line="248" w:lineRule="exact"/>
              <w:ind w:left="10" w:right="6"/>
            </w:pPr>
            <w:r>
              <w:t>potassium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bromide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6"/>
            </w:pPr>
            <w:r>
              <w:rPr>
                <w:spacing w:val="-2"/>
              </w:rPr>
              <w:t>1.9819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6"/>
            </w:pPr>
            <w:r>
              <w:rPr>
                <w:spacing w:val="-2"/>
              </w:rPr>
              <w:t>1.2966</w:t>
            </w:r>
          </w:p>
        </w:tc>
        <w:tc>
          <w:tcPr>
            <w:tcW w:w="988" w:type="dxa"/>
          </w:tcPr>
          <w:p w:rsidR="00BE3C35" w:rsidRDefault="00E116DB">
            <w:pPr>
              <w:pStyle w:val="TableParagraph"/>
              <w:spacing w:line="248" w:lineRule="exact"/>
              <w:ind w:left="10" w:right="6"/>
            </w:pPr>
            <w:r>
              <w:rPr>
                <w:spacing w:val="-2"/>
              </w:rPr>
              <w:t>5.7474</w:t>
            </w:r>
          </w:p>
        </w:tc>
        <w:tc>
          <w:tcPr>
            <w:tcW w:w="1170" w:type="dxa"/>
          </w:tcPr>
          <w:p w:rsidR="00BE3C35" w:rsidRDefault="00E116DB">
            <w:pPr>
              <w:pStyle w:val="TableParagraph"/>
              <w:spacing w:line="248" w:lineRule="exact"/>
              <w:ind w:left="11" w:right="1"/>
            </w:pPr>
            <w:r>
              <w:rPr>
                <w:spacing w:val="-4"/>
              </w:rPr>
              <w:t>4.32</w:t>
            </w:r>
          </w:p>
        </w:tc>
        <w:tc>
          <w:tcPr>
            <w:tcW w:w="988" w:type="dxa"/>
          </w:tcPr>
          <w:p w:rsidR="00BE3C35" w:rsidRDefault="00E116DB">
            <w:pPr>
              <w:pStyle w:val="TableParagraph"/>
              <w:spacing w:line="248" w:lineRule="exact"/>
              <w:ind w:left="10" w:right="1"/>
            </w:pPr>
            <w:r>
              <w:rPr>
                <w:spacing w:val="-2"/>
              </w:rPr>
              <w:t>6.702</w:t>
            </w:r>
          </w:p>
        </w:tc>
        <w:tc>
          <w:tcPr>
            <w:tcW w:w="990" w:type="dxa"/>
          </w:tcPr>
          <w:p w:rsidR="00BE3C35" w:rsidRDefault="00E116DB">
            <w:pPr>
              <w:pStyle w:val="TableParagraph"/>
              <w:spacing w:line="248" w:lineRule="exact"/>
              <w:ind w:left="14"/>
            </w:pPr>
            <w:r>
              <w:rPr>
                <w:spacing w:val="-2"/>
              </w:rPr>
              <w:t>6.171</w:t>
            </w:r>
          </w:p>
        </w:tc>
      </w:tr>
      <w:tr w:rsidR="00BE3C35">
        <w:trPr>
          <w:trHeight w:val="268"/>
        </w:trPr>
        <w:tc>
          <w:tcPr>
            <w:tcW w:w="1981" w:type="dxa"/>
          </w:tcPr>
          <w:p w:rsidR="00BE3C35" w:rsidRDefault="00E116DB">
            <w:pPr>
              <w:pStyle w:val="TableParagraph"/>
              <w:spacing w:line="248" w:lineRule="exact"/>
              <w:ind w:left="10" w:right="5"/>
            </w:pPr>
            <w:r>
              <w:t>copper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sulphate</w:t>
            </w:r>
            <w:proofErr w:type="spellEnd"/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6"/>
            </w:pPr>
            <w:r>
              <w:rPr>
                <w:spacing w:val="-2"/>
              </w:rPr>
              <w:t>1.6941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6"/>
            </w:pPr>
            <w:r>
              <w:rPr>
                <w:spacing w:val="-2"/>
              </w:rPr>
              <w:t>0.1548</w:t>
            </w:r>
          </w:p>
        </w:tc>
        <w:tc>
          <w:tcPr>
            <w:tcW w:w="988" w:type="dxa"/>
          </w:tcPr>
          <w:p w:rsidR="00BE3C35" w:rsidRDefault="00E116DB">
            <w:pPr>
              <w:pStyle w:val="TableParagraph"/>
              <w:spacing w:line="248" w:lineRule="exact"/>
              <w:ind w:left="10" w:right="6"/>
            </w:pPr>
            <w:r>
              <w:rPr>
                <w:spacing w:val="-2"/>
              </w:rPr>
              <w:t>0.8834</w:t>
            </w:r>
          </w:p>
        </w:tc>
        <w:tc>
          <w:tcPr>
            <w:tcW w:w="1170" w:type="dxa"/>
          </w:tcPr>
          <w:p w:rsidR="00BE3C35" w:rsidRDefault="00E116DB">
            <w:pPr>
              <w:pStyle w:val="TableParagraph"/>
              <w:spacing w:line="248" w:lineRule="exact"/>
              <w:ind w:left="11"/>
            </w:pPr>
            <w:r>
              <w:rPr>
                <w:spacing w:val="-2"/>
              </w:rPr>
              <w:t>5.706</w:t>
            </w:r>
          </w:p>
        </w:tc>
        <w:tc>
          <w:tcPr>
            <w:tcW w:w="988" w:type="dxa"/>
          </w:tcPr>
          <w:p w:rsidR="00BE3C35" w:rsidRDefault="00E116DB">
            <w:pPr>
              <w:pStyle w:val="TableParagraph"/>
              <w:spacing w:line="248" w:lineRule="exact"/>
              <w:ind w:left="10" w:right="1"/>
            </w:pPr>
            <w:r>
              <w:rPr>
                <w:spacing w:val="-2"/>
              </w:rPr>
              <w:t>9.837</w:t>
            </w:r>
          </w:p>
        </w:tc>
        <w:tc>
          <w:tcPr>
            <w:tcW w:w="990" w:type="dxa"/>
          </w:tcPr>
          <w:p w:rsidR="00BE3C35" w:rsidRDefault="00E116DB">
            <w:pPr>
              <w:pStyle w:val="TableParagraph"/>
              <w:spacing w:line="248" w:lineRule="exact"/>
              <w:ind w:left="14" w:right="1"/>
            </w:pPr>
            <w:r>
              <w:rPr>
                <w:spacing w:val="-2"/>
              </w:rPr>
              <w:t>20.937</w:t>
            </w:r>
          </w:p>
        </w:tc>
      </w:tr>
    </w:tbl>
    <w:p w:rsidR="00BE3C35" w:rsidRDefault="00BE3C35">
      <w:pPr>
        <w:pStyle w:val="BodyText"/>
        <w:rPr>
          <w:b/>
          <w:i/>
        </w:rPr>
      </w:pPr>
    </w:p>
    <w:p w:rsidR="00BE3C35" w:rsidRDefault="00BE3C35">
      <w:pPr>
        <w:pStyle w:val="BodyText"/>
        <w:rPr>
          <w:b/>
          <w:i/>
        </w:rPr>
      </w:pPr>
    </w:p>
    <w:p w:rsidR="00BE3C35" w:rsidRDefault="00BE3C35">
      <w:pPr>
        <w:pStyle w:val="BodyText"/>
        <w:rPr>
          <w:b/>
          <w:i/>
        </w:rPr>
      </w:pPr>
    </w:p>
    <w:p w:rsidR="00BE3C35" w:rsidRDefault="00BE3C35">
      <w:pPr>
        <w:pStyle w:val="BodyText"/>
        <w:rPr>
          <w:b/>
          <w:i/>
        </w:rPr>
      </w:pPr>
    </w:p>
    <w:p w:rsidR="00BE3C35" w:rsidRDefault="00BE3C35">
      <w:pPr>
        <w:pStyle w:val="BodyText"/>
        <w:rPr>
          <w:b/>
          <w:i/>
        </w:rPr>
      </w:pPr>
    </w:p>
    <w:p w:rsidR="00BE3C35" w:rsidRDefault="00BE3C35">
      <w:pPr>
        <w:pStyle w:val="BodyText"/>
        <w:rPr>
          <w:b/>
          <w:i/>
        </w:rPr>
      </w:pPr>
    </w:p>
    <w:p w:rsidR="00BE3C35" w:rsidRDefault="00BE3C35">
      <w:pPr>
        <w:pStyle w:val="BodyText"/>
        <w:rPr>
          <w:b/>
          <w:i/>
        </w:rPr>
      </w:pPr>
    </w:p>
    <w:p w:rsidR="00BE3C35" w:rsidRDefault="00BE3C35">
      <w:pPr>
        <w:pStyle w:val="BodyText"/>
        <w:rPr>
          <w:b/>
          <w:i/>
        </w:rPr>
      </w:pPr>
    </w:p>
    <w:p w:rsidR="00BE3C35" w:rsidRDefault="00BE3C35">
      <w:pPr>
        <w:pStyle w:val="BodyText"/>
        <w:rPr>
          <w:b/>
          <w:i/>
        </w:rPr>
      </w:pPr>
    </w:p>
    <w:p w:rsidR="00BE3C35" w:rsidRDefault="00BE3C35">
      <w:pPr>
        <w:pStyle w:val="BodyText"/>
        <w:rPr>
          <w:b/>
          <w:i/>
        </w:rPr>
      </w:pPr>
    </w:p>
    <w:p w:rsidR="00BE3C35" w:rsidRDefault="00BE3C35">
      <w:pPr>
        <w:pStyle w:val="BodyText"/>
        <w:rPr>
          <w:b/>
          <w:i/>
        </w:rPr>
      </w:pPr>
    </w:p>
    <w:p w:rsidR="00BE3C35" w:rsidRDefault="00BE3C35">
      <w:pPr>
        <w:pStyle w:val="BodyText"/>
        <w:rPr>
          <w:b/>
          <w:i/>
        </w:rPr>
      </w:pPr>
    </w:p>
    <w:p w:rsidR="00BE3C35" w:rsidRDefault="00BE3C35">
      <w:pPr>
        <w:pStyle w:val="BodyText"/>
        <w:rPr>
          <w:b/>
          <w:i/>
        </w:rPr>
      </w:pPr>
    </w:p>
    <w:p w:rsidR="00BE3C35" w:rsidRDefault="00BE3C35">
      <w:pPr>
        <w:pStyle w:val="BodyText"/>
        <w:rPr>
          <w:b/>
          <w:i/>
        </w:rPr>
      </w:pPr>
    </w:p>
    <w:p w:rsidR="00BE3C35" w:rsidRDefault="00BE3C35">
      <w:pPr>
        <w:pStyle w:val="BodyText"/>
        <w:rPr>
          <w:b/>
          <w:i/>
        </w:rPr>
      </w:pPr>
    </w:p>
    <w:p w:rsidR="00BE3C35" w:rsidRDefault="00BE3C35">
      <w:pPr>
        <w:pStyle w:val="BodyText"/>
        <w:rPr>
          <w:b/>
          <w:i/>
        </w:rPr>
      </w:pPr>
    </w:p>
    <w:p w:rsidR="00BE3C35" w:rsidRDefault="00BE3C35">
      <w:pPr>
        <w:pStyle w:val="BodyText"/>
        <w:spacing w:before="73"/>
        <w:rPr>
          <w:b/>
          <w:i/>
        </w:rPr>
      </w:pPr>
    </w:p>
    <w:p w:rsidR="00BE3C35" w:rsidRDefault="00E116DB">
      <w:pPr>
        <w:spacing w:before="1" w:line="276" w:lineRule="auto"/>
        <w:ind w:left="811" w:right="426" w:hanging="452"/>
        <w:rPr>
          <w:b/>
          <w:i/>
          <w:sz w:val="24"/>
        </w:rPr>
      </w:pPr>
      <w:r>
        <w:rPr>
          <w:b/>
          <w:sz w:val="24"/>
        </w:rPr>
        <w:t>Fig</w:t>
      </w:r>
      <w:proofErr w:type="gramStart"/>
      <w:r>
        <w:rPr>
          <w:b/>
          <w:sz w:val="24"/>
        </w:rPr>
        <w:t>.(</w:t>
      </w:r>
      <w:proofErr w:type="gramEnd"/>
      <w:r>
        <w:rPr>
          <w:b/>
          <w:sz w:val="24"/>
        </w:rPr>
        <w:t>5):Relative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potency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levels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tested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inorganic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salts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snails, </w:t>
      </w:r>
      <w:r>
        <w:rPr>
          <w:b/>
          <w:i/>
          <w:color w:val="1F2023"/>
          <w:sz w:val="24"/>
        </w:rPr>
        <w:t xml:space="preserve">M. </w:t>
      </w:r>
      <w:proofErr w:type="spellStart"/>
      <w:r>
        <w:rPr>
          <w:b/>
          <w:i/>
          <w:color w:val="1F2023"/>
          <w:spacing w:val="-2"/>
          <w:sz w:val="24"/>
        </w:rPr>
        <w:t>obstructa</w:t>
      </w:r>
      <w:proofErr w:type="spellEnd"/>
      <w:r>
        <w:rPr>
          <w:b/>
          <w:i/>
          <w:color w:val="1F2023"/>
          <w:spacing w:val="-2"/>
          <w:sz w:val="24"/>
        </w:rPr>
        <w:t>.</w:t>
      </w:r>
    </w:p>
    <w:p w:rsidR="00BE3C35" w:rsidRDefault="00E116DB">
      <w:pPr>
        <w:spacing w:before="197" w:line="276" w:lineRule="auto"/>
        <w:ind w:left="360"/>
        <w:rPr>
          <w:b/>
          <w:i/>
        </w:rPr>
      </w:pPr>
      <w:r>
        <w:rPr>
          <w:b/>
        </w:rPr>
        <w:t>Comparison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basis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slope</w:t>
      </w:r>
      <w:r>
        <w:rPr>
          <w:b/>
          <w:spacing w:val="-3"/>
        </w:rPr>
        <w:t xml:space="preserve"> </w:t>
      </w:r>
      <w:r>
        <w:rPr>
          <w:b/>
        </w:rPr>
        <w:t>values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toxicity</w:t>
      </w:r>
      <w:r>
        <w:rPr>
          <w:b/>
          <w:spacing w:val="-4"/>
        </w:rPr>
        <w:t xml:space="preserve"> </w:t>
      </w:r>
      <w:r>
        <w:rPr>
          <w:b/>
        </w:rPr>
        <w:t>lines,</w:t>
      </w:r>
      <w:r>
        <w:rPr>
          <w:b/>
          <w:spacing w:val="-2"/>
        </w:rPr>
        <w:t xml:space="preserve"> </w:t>
      </w:r>
      <w:r>
        <w:rPr>
          <w:b/>
        </w:rPr>
        <w:t>LC</w:t>
      </w:r>
      <w:r>
        <w:rPr>
          <w:b/>
          <w:vertAlign w:val="subscript"/>
        </w:rPr>
        <w:t>90/</w:t>
      </w:r>
      <w:r>
        <w:rPr>
          <w:b/>
          <w:spacing w:val="-2"/>
        </w:rPr>
        <w:t xml:space="preserve"> </w:t>
      </w:r>
      <w:r>
        <w:rPr>
          <w:b/>
        </w:rPr>
        <w:t>LC</w:t>
      </w:r>
      <w:r>
        <w:rPr>
          <w:b/>
          <w:vertAlign w:val="subscript"/>
        </w:rPr>
        <w:t>00</w:t>
      </w:r>
      <w:r>
        <w:rPr>
          <w:b/>
          <w:spacing w:val="-18"/>
        </w:rPr>
        <w:t xml:space="preserve"> </w:t>
      </w:r>
      <w:r>
        <w:rPr>
          <w:b/>
        </w:rPr>
        <w:t>ratio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relative</w:t>
      </w:r>
      <w:r>
        <w:rPr>
          <w:b/>
          <w:spacing w:val="-6"/>
        </w:rPr>
        <w:t xml:space="preserve"> </w:t>
      </w:r>
      <w:r>
        <w:rPr>
          <w:b/>
        </w:rPr>
        <w:t>potency</w:t>
      </w:r>
      <w:r>
        <w:rPr>
          <w:b/>
          <w:spacing w:val="-4"/>
        </w:rPr>
        <w:t xml:space="preserve"> </w:t>
      </w:r>
      <w:r>
        <w:rPr>
          <w:b/>
        </w:rPr>
        <w:t xml:space="preserve">levels </w:t>
      </w:r>
      <w:proofErr w:type="spellStart"/>
      <w:r>
        <w:rPr>
          <w:b/>
        </w:rPr>
        <w:t>agains</w:t>
      </w:r>
      <w:proofErr w:type="spellEnd"/>
      <w:r>
        <w:rPr>
          <w:b/>
        </w:rPr>
        <w:t xml:space="preserve"> land snails,</w:t>
      </w:r>
      <w:r>
        <w:rPr>
          <w:b/>
          <w:spacing w:val="40"/>
        </w:rPr>
        <w:t xml:space="preserve"> </w:t>
      </w:r>
      <w:r>
        <w:rPr>
          <w:b/>
          <w:i/>
        </w:rPr>
        <w:t xml:space="preserve">E. </w:t>
      </w:r>
      <w:proofErr w:type="spellStart"/>
      <w:r>
        <w:rPr>
          <w:b/>
          <w:i/>
        </w:rPr>
        <w:t>vermiculata</w:t>
      </w:r>
      <w:proofErr w:type="spellEnd"/>
      <w:r>
        <w:rPr>
          <w:b/>
          <w:i/>
        </w:rPr>
        <w:t>.</w:t>
      </w:r>
    </w:p>
    <w:p w:rsidR="00BE3C35" w:rsidRDefault="00E116DB">
      <w:pPr>
        <w:spacing w:before="1" w:line="276" w:lineRule="auto"/>
        <w:ind w:left="360" w:right="351" w:firstLine="539"/>
      </w:pPr>
      <w:proofErr w:type="gramStart"/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shown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t>table</w:t>
      </w:r>
      <w:r>
        <w:rPr>
          <w:spacing w:val="-2"/>
        </w:rPr>
        <w:t xml:space="preserve"> </w:t>
      </w:r>
      <w:r>
        <w:t>(6)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depicted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fig.</w:t>
      </w:r>
      <w:proofErr w:type="gramEnd"/>
      <w:r>
        <w:rPr>
          <w:spacing w:val="-5"/>
        </w:rPr>
        <w:t xml:space="preserve"> </w:t>
      </w:r>
      <w:r>
        <w:t>(6)</w:t>
      </w:r>
      <w:r>
        <w:rPr>
          <w:spacing w:val="-5"/>
        </w:rPr>
        <w:t xml:space="preserve"> </w:t>
      </w:r>
      <w:r>
        <w:t>cleared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Slope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toxicity lines could be </w:t>
      </w:r>
      <w:proofErr w:type="spellStart"/>
      <w:r>
        <w:t>descendingly</w:t>
      </w:r>
      <w:proofErr w:type="spellEnd"/>
      <w:r>
        <w:t xml:space="preserve"> arranged in order as follows: copper sulfate, sodium </w:t>
      </w:r>
      <w:proofErr w:type="gramStart"/>
      <w:r>
        <w:t>hydroxide ,</w:t>
      </w:r>
      <w:proofErr w:type="gramEnd"/>
      <w:r>
        <w:t xml:space="preserve"> sodium nitrite and potassium bromide; the</w:t>
      </w:r>
      <w:r>
        <w:rPr>
          <w:spacing w:val="40"/>
        </w:rPr>
        <w:t xml:space="preserve"> </w:t>
      </w:r>
      <w:r>
        <w:t>corresponding Slope values were 2.156, 2.084,</w:t>
      </w:r>
    </w:p>
    <w:p w:rsidR="00BE3C35" w:rsidRDefault="00E116DB">
      <w:pPr>
        <w:spacing w:line="267" w:lineRule="exact"/>
        <w:ind w:left="360"/>
      </w:pPr>
      <w:r>
        <w:t>2.049</w:t>
      </w:r>
      <w:r>
        <w:rPr>
          <w:spacing w:val="-4"/>
        </w:rPr>
        <w:t xml:space="preserve"> </w:t>
      </w:r>
      <w:proofErr w:type="gramStart"/>
      <w:r>
        <w:t>and</w:t>
      </w:r>
      <w:proofErr w:type="gramEnd"/>
      <w:r>
        <w:rPr>
          <w:spacing w:val="-6"/>
        </w:rPr>
        <w:t xml:space="preserve"> </w:t>
      </w:r>
      <w:r>
        <w:t>1.551;</w:t>
      </w:r>
      <w:r>
        <w:rPr>
          <w:spacing w:val="-4"/>
        </w:rPr>
        <w:t xml:space="preserve"> </w:t>
      </w:r>
      <w:r>
        <w:t>respectively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:rsidR="00BE3C35" w:rsidRDefault="00E116DB">
      <w:pPr>
        <w:pStyle w:val="BodyText"/>
        <w:spacing w:before="44" w:line="276" w:lineRule="auto"/>
        <w:ind w:left="360" w:right="426" w:firstLine="359"/>
      </w:pPr>
      <w:r>
        <w:t>Data presented in table (6) and il</w:t>
      </w:r>
      <w:r>
        <w:t xml:space="preserve">lustrated in fig. (6) </w:t>
      </w:r>
      <w:proofErr w:type="gramStart"/>
      <w:r>
        <w:t>demonstrated</w:t>
      </w:r>
      <w:proofErr w:type="gramEnd"/>
      <w:r>
        <w:t xml:space="preserve"> that</w:t>
      </w:r>
      <w:r>
        <w:rPr>
          <w:spacing w:val="40"/>
        </w:rPr>
        <w:t xml:space="preserve"> </w:t>
      </w:r>
      <w:r>
        <w:t>sodium nitrite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lowest</w:t>
      </w:r>
      <w:r>
        <w:rPr>
          <w:spacing w:val="-4"/>
        </w:rPr>
        <w:t xml:space="preserve"> </w:t>
      </w:r>
      <w:r>
        <w:t>toxic</w:t>
      </w:r>
      <w:r>
        <w:rPr>
          <w:spacing w:val="-3"/>
        </w:rPr>
        <w:t xml:space="preserve"> </w:t>
      </w:r>
      <w:r>
        <w:t>compound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chosen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both LC</w:t>
      </w:r>
      <w:r>
        <w:rPr>
          <w:vertAlign w:val="subscript"/>
        </w:rPr>
        <w:t>50</w:t>
      </w:r>
      <w:r>
        <w:rPr>
          <w:spacing w:val="-19"/>
        </w:rPr>
        <w:t xml:space="preserve"> </w:t>
      </w:r>
      <w:r>
        <w:t>and LC</w:t>
      </w:r>
      <w:r>
        <w:rPr>
          <w:vertAlign w:val="subscript"/>
        </w:rPr>
        <w:t>90</w:t>
      </w:r>
      <w:r>
        <w:rPr>
          <w:spacing w:val="-13"/>
        </w:rPr>
        <w:t xml:space="preserve"> </w:t>
      </w:r>
      <w:r>
        <w:t>levels . It was obvious that the relative toxicity of sodium hydroxide, potassium bromide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copper</w:t>
      </w:r>
      <w:r>
        <w:rPr>
          <w:spacing w:val="-2"/>
        </w:rPr>
        <w:t xml:space="preserve"> </w:t>
      </w:r>
      <w:r>
        <w:t>sulfate</w:t>
      </w:r>
      <w:r>
        <w:rPr>
          <w:spacing w:val="-2"/>
        </w:rPr>
        <w:t xml:space="preserve"> </w:t>
      </w:r>
      <w:r>
        <w:t>at LC</w:t>
      </w:r>
      <w:r>
        <w:rPr>
          <w:vertAlign w:val="subscript"/>
        </w:rPr>
        <w:t>50</w:t>
      </w:r>
      <w:r>
        <w:rPr>
          <w:spacing w:val="-1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LC</w:t>
      </w:r>
      <w:r>
        <w:rPr>
          <w:vertAlign w:val="subscript"/>
        </w:rPr>
        <w:t>90</w:t>
      </w:r>
      <w:r>
        <w:rPr>
          <w:spacing w:val="-21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2.035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proofErr w:type="gramStart"/>
      <w:r>
        <w:t>2.085</w:t>
      </w:r>
      <w:r>
        <w:rPr>
          <w:spacing w:val="-2"/>
        </w:rPr>
        <w:t xml:space="preserve"> </w:t>
      </w:r>
      <w:r>
        <w:t>,</w:t>
      </w:r>
      <w:commentRangeStart w:id="4"/>
      <w:r>
        <w:t>4</w:t>
      </w:r>
      <w:commentRangeEnd w:id="4"/>
      <w:proofErr w:type="gramEnd"/>
      <w:r w:rsidR="00310525">
        <w:rPr>
          <w:rStyle w:val="CommentReference"/>
        </w:rPr>
        <w:commentReference w:id="4"/>
      </w:r>
      <w:r>
        <w:t>.747</w:t>
      </w:r>
      <w:r>
        <w:rPr>
          <w:spacing w:val="-2"/>
        </w:rPr>
        <w:t xml:space="preserve"> </w:t>
      </w:r>
      <w:r>
        <w:t>&amp;3.352</w:t>
      </w:r>
    </w:p>
    <w:p w:rsidR="00BE3C35" w:rsidRDefault="00BE3C35">
      <w:pPr>
        <w:pStyle w:val="BodyText"/>
        <w:spacing w:line="276" w:lineRule="auto"/>
        <w:sectPr w:rsidR="00BE3C35">
          <w:pgSz w:w="12240" w:h="15840"/>
          <w:pgMar w:top="600" w:right="1440" w:bottom="280" w:left="1440" w:header="44" w:footer="0" w:gutter="0"/>
          <w:cols w:space="720"/>
        </w:sectPr>
      </w:pPr>
    </w:p>
    <w:p w:rsidR="00BE3C35" w:rsidRDefault="00BE3C35">
      <w:pPr>
        <w:pStyle w:val="BodyText"/>
      </w:pPr>
    </w:p>
    <w:p w:rsidR="00BE3C35" w:rsidRDefault="00BE3C35">
      <w:pPr>
        <w:pStyle w:val="BodyText"/>
        <w:spacing w:before="250"/>
      </w:pPr>
    </w:p>
    <w:p w:rsidR="00BE3C35" w:rsidRDefault="00E116DB">
      <w:pPr>
        <w:pStyle w:val="BodyText"/>
        <w:spacing w:line="276" w:lineRule="auto"/>
        <w:ind w:left="360"/>
      </w:pPr>
      <w:proofErr w:type="gramStart"/>
      <w:r>
        <w:t>and</w:t>
      </w:r>
      <w:proofErr w:type="gramEnd"/>
      <w:r>
        <w:rPr>
          <w:spacing w:val="-3"/>
        </w:rPr>
        <w:t xml:space="preserve"> </w:t>
      </w:r>
      <w:r>
        <w:t>54.629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58.484</w:t>
      </w:r>
      <w:r>
        <w:rPr>
          <w:spacing w:val="-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toxic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toxicity</w:t>
      </w:r>
      <w:r>
        <w:rPr>
          <w:spacing w:val="-5"/>
        </w:rPr>
        <w:t xml:space="preserve"> </w:t>
      </w:r>
      <w:r>
        <w:t>of sodium</w:t>
      </w:r>
      <w:r>
        <w:rPr>
          <w:spacing w:val="-4"/>
        </w:rPr>
        <w:t xml:space="preserve"> </w:t>
      </w:r>
      <w:r>
        <w:t>nitrite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 xml:space="preserve">snails, </w:t>
      </w:r>
      <w:r>
        <w:rPr>
          <w:i/>
        </w:rPr>
        <w:t xml:space="preserve">E. </w:t>
      </w:r>
      <w:proofErr w:type="spellStart"/>
      <w:r>
        <w:rPr>
          <w:i/>
        </w:rPr>
        <w:t>vermiculata</w:t>
      </w:r>
      <w:proofErr w:type="spellEnd"/>
      <w:r>
        <w:rPr>
          <w:i/>
        </w:rPr>
        <w:t xml:space="preserve"> </w:t>
      </w:r>
      <w:r>
        <w:t>; respectively.</w:t>
      </w:r>
    </w:p>
    <w:p w:rsidR="00BE3C35" w:rsidRDefault="00BE3C35">
      <w:pPr>
        <w:pStyle w:val="Heading1"/>
        <w:ind w:left="811" w:right="426" w:hanging="452"/>
      </w:pPr>
      <w:r>
        <w:pict>
          <v:group id="docshapegroup72" o:spid="_x0000_s1029" style="position:absolute;left:0;text-align:left;margin-left:113.6pt;margin-top:153.3pt;width:383.7pt;height:248.8pt;z-index:15736320;mso-position-horizontal-relative:page" coordorigin="2273,3066" coordsize="7674,4976">
            <v:shape id="docshape73" o:spid="_x0000_s1046" style="position:absolute;left:3319;top:4288;width:5424;height:1985" coordorigin="3319,4288" coordsize="5424,1985" o:spt="100" adj="0,,0" path="m8453,6273r290,m3319,6273r4359,m8453,5776r290,m3319,5776r4359,m3319,5279r4359,m8453,5279r290,m3319,4785r4359,m8453,4785r290,m3319,4288r4359,m8453,4288r290,e" filled="f" strokecolor="#858585" strokeweight=".72pt">
              <v:stroke joinstyle="round"/>
              <v:formulas/>
              <v:path arrowok="t" o:connecttype="segments"/>
            </v:shape>
            <v:shape id="docshape74" o:spid="_x0000_s1045" style="position:absolute;left:3319;top:3296;width:5424;height:495" coordorigin="3319,3297" coordsize="5424,495" o:spt="100" adj="0,,0" path="m3319,3791r5424,m3319,3297r5424,e" filled="f" strokecolor="#858585" strokeweight=".72pt">
              <v:stroke joinstyle="round"/>
              <v:formulas/>
              <v:path arrowok="t" o:connecttype="segments"/>
            </v:shape>
            <v:shape id="docshape75" o:spid="_x0000_s1044" type="#_x0000_t75" style="position:absolute;left:3609;top:6664;width:776;height:104">
              <v:imagedata r:id="rId29" o:title=""/>
            </v:shape>
            <v:shape id="docshape76" o:spid="_x0000_s1043" type="#_x0000_t75" style="position:absolute;left:4965;top:6719;width:776;height:49">
              <v:imagedata r:id="rId30" o:title=""/>
            </v:shape>
            <v:shape id="docshape77" o:spid="_x0000_s1042" type="#_x0000_t75" style="position:absolute;left:6321;top:6532;width:776;height:236">
              <v:imagedata r:id="rId31" o:title=""/>
            </v:shape>
            <v:shape id="docshape78" o:spid="_x0000_s1041" type="#_x0000_t75" style="position:absolute;left:7677;top:3868;width:776;height:2900">
              <v:imagedata r:id="rId32" o:title=""/>
            </v:shape>
            <v:shape id="docshape79" o:spid="_x0000_s1040" style="position:absolute;left:3256;top:3296;width:5487;height:3471" coordorigin="3257,3297" coordsize="5487,3471" o:spt="100" adj="0,,0" path="m3319,6767r,-3470m3257,6767r62,m3257,6273r62,m3257,5776r62,m3257,5279r62,m3257,4785r62,m3257,4288r62,m3257,3791r62,m3257,3297r62,m3319,6767r5424,e" filled="f" strokecolor="#858585" strokeweight=".72pt">
              <v:stroke joinstyle="round"/>
              <v:formulas/>
              <v:path arrowok="t" o:connecttype="segments"/>
            </v:shape>
            <v:shape id="docshape80" o:spid="_x0000_s1039" type="#_x0000_t75" style="position:absolute;left:9074;top:5283;width:132;height:132">
              <v:imagedata r:id="rId33" o:title=""/>
            </v:shape>
            <v:shape id="docshape81" o:spid="_x0000_s1038" type="#_x0000_t75" style="position:absolute;left:9074;top:5693;width:132;height:132">
              <v:imagedata r:id="rId34" o:title=""/>
            </v:shape>
            <v:rect id="docshape82" o:spid="_x0000_s1037" style="position:absolute;left:2280;top:3073;width:7659;height:4961" filled="f" strokecolor="#858585"/>
            <v:shape id="docshape83" o:spid="_x0000_s1036" type="#_x0000_t202" style="position:absolute;left:2932;top:3203;width:222;height:2680" filled="f" stroked="f">
              <v:textbox inset="0,0,0,0">
                <w:txbxContent>
                  <w:p w:rsidR="00BE3C35" w:rsidRDefault="00E116DB">
                    <w:pPr>
                      <w:spacing w:line="203" w:lineRule="exac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70</w:t>
                    </w:r>
                  </w:p>
                  <w:p w:rsidR="00BE3C35" w:rsidRDefault="00BE3C35">
                    <w:pPr>
                      <w:spacing w:before="7"/>
                      <w:rPr>
                        <w:sz w:val="20"/>
                      </w:rPr>
                    </w:pPr>
                  </w:p>
                  <w:p w:rsidR="00BE3C35" w:rsidRDefault="00E116DB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60</w:t>
                    </w:r>
                  </w:p>
                  <w:p w:rsidR="00BE3C35" w:rsidRDefault="00BE3C35">
                    <w:pPr>
                      <w:spacing w:before="7"/>
                      <w:rPr>
                        <w:sz w:val="20"/>
                      </w:rPr>
                    </w:pPr>
                  </w:p>
                  <w:p w:rsidR="00BE3C35" w:rsidRDefault="00E116DB">
                    <w:pPr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50</w:t>
                    </w:r>
                  </w:p>
                  <w:p w:rsidR="00BE3C35" w:rsidRDefault="00BE3C35">
                    <w:pPr>
                      <w:spacing w:before="8"/>
                      <w:rPr>
                        <w:sz w:val="20"/>
                      </w:rPr>
                    </w:pPr>
                  </w:p>
                  <w:p w:rsidR="00BE3C35" w:rsidRDefault="00E116DB">
                    <w:pPr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40</w:t>
                    </w:r>
                  </w:p>
                  <w:p w:rsidR="00BE3C35" w:rsidRDefault="00BE3C35">
                    <w:pPr>
                      <w:spacing w:before="8"/>
                      <w:rPr>
                        <w:sz w:val="20"/>
                      </w:rPr>
                    </w:pPr>
                  </w:p>
                  <w:p w:rsidR="00BE3C35" w:rsidRDefault="00E116DB">
                    <w:pPr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30</w:t>
                    </w:r>
                  </w:p>
                  <w:p w:rsidR="00BE3C35" w:rsidRDefault="00BE3C35">
                    <w:pPr>
                      <w:spacing w:before="8"/>
                      <w:rPr>
                        <w:sz w:val="20"/>
                      </w:rPr>
                    </w:pPr>
                  </w:p>
                  <w:p w:rsidR="00BE3C35" w:rsidRDefault="00E116DB">
                    <w:pPr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20</w:t>
                    </w:r>
                  </w:p>
                </w:txbxContent>
              </v:textbox>
            </v:shape>
            <v:shape id="docshape84" o:spid="_x0000_s1035" type="#_x0000_t202" style="position:absolute;left:9266;top:5238;width:493;height:651" filled="f" stroked="f">
              <v:textbox inset="0,0,0,0">
                <w:txbxContent>
                  <w:p w:rsidR="00BE3C35" w:rsidRDefault="00E116DB">
                    <w:pPr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LC90</w:t>
                    </w:r>
                  </w:p>
                  <w:p w:rsidR="00BE3C35" w:rsidRDefault="00E116DB">
                    <w:pPr>
                      <w:spacing w:before="117" w:line="289" w:lineRule="exac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LC50</w:t>
                    </w:r>
                  </w:p>
                </w:txbxContent>
              </v:textbox>
            </v:shape>
            <v:shape id="docshape85" o:spid="_x0000_s1034" type="#_x0000_t202" style="position:absolute;left:2932;top:6180;width:223;height:696" filled="f" stroked="f">
              <v:textbox inset="0,0,0,0">
                <w:txbxContent>
                  <w:p w:rsidR="00BE3C35" w:rsidRDefault="00E116DB">
                    <w:pPr>
                      <w:spacing w:line="203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10</w:t>
                    </w:r>
                  </w:p>
                  <w:p w:rsidR="00BE3C35" w:rsidRDefault="00BE3C35">
                    <w:pPr>
                      <w:spacing w:before="8"/>
                      <w:rPr>
                        <w:sz w:val="20"/>
                      </w:rPr>
                    </w:pPr>
                  </w:p>
                  <w:p w:rsidR="00BE3C35" w:rsidRDefault="00E116DB">
                    <w:pPr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86" o:spid="_x0000_s1033" type="#_x0000_t202" style="position:absolute;left:3592;top:6936;width:832;height:445" filled="f" stroked="f">
              <v:textbox inset="0,0,0,0">
                <w:txbxContent>
                  <w:p w:rsidR="00BE3C35" w:rsidRDefault="00E116DB">
                    <w:pPr>
                      <w:spacing w:line="203" w:lineRule="exact"/>
                      <w:ind w:right="116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Sodium</w:t>
                    </w:r>
                  </w:p>
                  <w:p w:rsidR="00BE3C35" w:rsidRDefault="00E116DB">
                    <w:pPr>
                      <w:spacing w:before="1" w:line="240" w:lineRule="exact"/>
                      <w:ind w:right="18"/>
                      <w:jc w:val="right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2"/>
                        <w:sz w:val="20"/>
                      </w:rPr>
                      <w:t>hydroxide</w:t>
                    </w:r>
                    <w:proofErr w:type="gramEnd"/>
                  </w:p>
                </w:txbxContent>
              </v:textbox>
            </v:shape>
            <v:shape id="docshape87" o:spid="_x0000_s1032" type="#_x0000_t202" style="position:absolute;left:4858;top:6936;width:1011;height:200" filled="f" stroked="f">
              <v:textbox inset="0,0,0,0">
                <w:txbxContent>
                  <w:p w:rsidR="00BE3C35" w:rsidRDefault="00E116DB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Sodium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nitri</w:t>
                    </w:r>
                    <w:proofErr w:type="spellEnd"/>
                  </w:p>
                </w:txbxContent>
              </v:textbox>
            </v:shape>
            <v:shape id="docshape88" o:spid="_x0000_s1031" type="#_x0000_t202" style="position:absolute;left:6291;top:6936;width:2463;height:445" filled="f" stroked="f">
              <v:textbox inset="0,0,0,0">
                <w:txbxContent>
                  <w:p w:rsidR="00BE3C35" w:rsidRDefault="00E116DB">
                    <w:pPr>
                      <w:tabs>
                        <w:tab w:val="left" w:pos="1106"/>
                      </w:tabs>
                      <w:spacing w:line="20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Potassium</w:t>
                    </w:r>
                    <w:r>
                      <w:rPr>
                        <w:sz w:val="20"/>
                      </w:rPr>
                      <w:tab/>
                      <w:t>Copper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sulphate</w:t>
                    </w:r>
                    <w:proofErr w:type="spellEnd"/>
                  </w:p>
                  <w:p w:rsidR="00BE3C35" w:rsidRDefault="00E116DB">
                    <w:pPr>
                      <w:spacing w:before="1" w:line="240" w:lineRule="exact"/>
                      <w:ind w:left="74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2"/>
                        <w:sz w:val="20"/>
                      </w:rPr>
                      <w:t>bromide</w:t>
                    </w:r>
                    <w:proofErr w:type="gramEnd"/>
                  </w:p>
                </w:txbxContent>
              </v:textbox>
            </v:shape>
            <v:shape id="docshape89" o:spid="_x0000_s1030" type="#_x0000_t202" style="position:absolute;left:5196;top:7500;width:1688;height:281" filled="f" stroked="f">
              <v:textbox inset="0,0,0,0">
                <w:txbxContent>
                  <w:p w:rsidR="00BE3C35" w:rsidRDefault="00E116DB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Inorganic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salts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90" o:spid="_x0000_s1028" type="#_x0000_t202" style="position:absolute;left:0;text-align:left;margin-left:128.3pt;margin-top:187.7pt;width:16.05pt;height:128.05pt;z-index:15736832;mso-position-horizontal-relative:page" filled="f" stroked="f">
            <v:textbox style="layout-flow:vertical;mso-layout-flow-alt:bottom-to-top" inset="0,0,0,0">
              <w:txbxContent>
                <w:p w:rsidR="00BE3C35" w:rsidRDefault="00E116DB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Relativ</w:t>
                  </w:r>
                  <w:proofErr w:type="spellEnd"/>
                  <w:r>
                    <w:rPr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potency</w:t>
                  </w:r>
                  <w:r>
                    <w:rPr>
                      <w:b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levels</w:t>
                  </w:r>
                </w:p>
              </w:txbxContent>
            </v:textbox>
            <w10:wrap anchorx="page"/>
          </v:shape>
        </w:pict>
      </w:r>
      <w:proofErr w:type="gramStart"/>
      <w:r w:rsidR="00E116DB">
        <w:t>Table</w:t>
      </w:r>
      <w:r w:rsidR="00E116DB">
        <w:rPr>
          <w:spacing w:val="-6"/>
        </w:rPr>
        <w:t xml:space="preserve"> </w:t>
      </w:r>
      <w:r w:rsidR="00E116DB">
        <w:t>(6):</w:t>
      </w:r>
      <w:r w:rsidR="00E116DB">
        <w:rPr>
          <w:spacing w:val="-3"/>
        </w:rPr>
        <w:t xml:space="preserve"> </w:t>
      </w:r>
      <w:r w:rsidR="00E116DB">
        <w:rPr>
          <w:color w:val="1F2023"/>
        </w:rPr>
        <w:t>Slope,</w:t>
      </w:r>
      <w:r w:rsidR="00E116DB">
        <w:rPr>
          <w:color w:val="1F2023"/>
          <w:spacing w:val="-4"/>
        </w:rPr>
        <w:t xml:space="preserve"> </w:t>
      </w:r>
      <w:r w:rsidR="00E116DB">
        <w:t>LC</w:t>
      </w:r>
      <w:r w:rsidR="00E116DB">
        <w:rPr>
          <w:vertAlign w:val="subscript"/>
        </w:rPr>
        <w:t>90</w:t>
      </w:r>
      <w:r w:rsidR="00E116DB">
        <w:t>/</w:t>
      </w:r>
      <w:r w:rsidR="00E116DB">
        <w:rPr>
          <w:spacing w:val="-2"/>
        </w:rPr>
        <w:t xml:space="preserve"> </w:t>
      </w:r>
      <w:r w:rsidR="00E116DB">
        <w:t>LC</w:t>
      </w:r>
      <w:r w:rsidR="00E116DB">
        <w:rPr>
          <w:vertAlign w:val="subscript"/>
        </w:rPr>
        <w:t>00</w:t>
      </w:r>
      <w:r w:rsidR="00E116DB">
        <w:rPr>
          <w:spacing w:val="-18"/>
        </w:rPr>
        <w:t xml:space="preserve"> </w:t>
      </w:r>
      <w:r w:rsidR="00E116DB">
        <w:t>and</w:t>
      </w:r>
      <w:r w:rsidR="00E116DB">
        <w:rPr>
          <w:spacing w:val="-2"/>
        </w:rPr>
        <w:t xml:space="preserve"> </w:t>
      </w:r>
      <w:r w:rsidR="00E116DB">
        <w:t>relative</w:t>
      </w:r>
      <w:r w:rsidR="00E116DB">
        <w:rPr>
          <w:spacing w:val="-4"/>
        </w:rPr>
        <w:t xml:space="preserve"> </w:t>
      </w:r>
      <w:r w:rsidR="00E116DB">
        <w:t>potency</w:t>
      </w:r>
      <w:r w:rsidR="00E116DB">
        <w:rPr>
          <w:spacing w:val="-4"/>
        </w:rPr>
        <w:t xml:space="preserve"> </w:t>
      </w:r>
      <w:r w:rsidR="00E116DB">
        <w:t>levels</w:t>
      </w:r>
      <w:r w:rsidR="00E116DB">
        <w:rPr>
          <w:spacing w:val="-3"/>
        </w:rPr>
        <w:t xml:space="preserve"> </w:t>
      </w:r>
      <w:r w:rsidR="00E116DB">
        <w:t>of</w:t>
      </w:r>
      <w:r w:rsidR="00E116DB">
        <w:rPr>
          <w:spacing w:val="-2"/>
        </w:rPr>
        <w:t xml:space="preserve"> </w:t>
      </w:r>
      <w:r w:rsidR="00E116DB">
        <w:t>the</w:t>
      </w:r>
      <w:r w:rsidR="00E116DB">
        <w:rPr>
          <w:spacing w:val="-4"/>
        </w:rPr>
        <w:t xml:space="preserve"> </w:t>
      </w:r>
      <w:r w:rsidR="00E116DB">
        <w:t>tested</w:t>
      </w:r>
      <w:r w:rsidR="00E116DB">
        <w:rPr>
          <w:spacing w:val="-4"/>
        </w:rPr>
        <w:t xml:space="preserve"> </w:t>
      </w:r>
      <w:r w:rsidR="00E116DB">
        <w:t>inorganic</w:t>
      </w:r>
      <w:r w:rsidR="00E116DB">
        <w:rPr>
          <w:spacing w:val="-2"/>
        </w:rPr>
        <w:t xml:space="preserve"> </w:t>
      </w:r>
      <w:r w:rsidR="00E116DB">
        <w:t xml:space="preserve">salts against land snails, </w:t>
      </w:r>
      <w:r w:rsidR="00E116DB">
        <w:rPr>
          <w:i/>
        </w:rPr>
        <w:t xml:space="preserve">E. </w:t>
      </w:r>
      <w:proofErr w:type="spellStart"/>
      <w:r w:rsidR="00E116DB">
        <w:rPr>
          <w:i/>
        </w:rPr>
        <w:t>vermiculata</w:t>
      </w:r>
      <w:proofErr w:type="spellEnd"/>
      <w:r w:rsidR="00E116DB">
        <w:t>.</w:t>
      </w:r>
      <w:proofErr w:type="gramEnd"/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1"/>
        <w:gridCol w:w="900"/>
        <w:gridCol w:w="1080"/>
        <w:gridCol w:w="992"/>
        <w:gridCol w:w="1080"/>
        <w:gridCol w:w="1169"/>
        <w:gridCol w:w="1080"/>
      </w:tblGrid>
      <w:tr w:rsidR="00BE3C35">
        <w:trPr>
          <w:trHeight w:val="537"/>
        </w:trPr>
        <w:tc>
          <w:tcPr>
            <w:tcW w:w="1981" w:type="dxa"/>
            <w:vMerge w:val="restart"/>
          </w:tcPr>
          <w:p w:rsidR="00BE3C35" w:rsidRDefault="00BE3C3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BE3C35" w:rsidRDefault="00E116DB">
            <w:pPr>
              <w:pStyle w:val="TableParagraph"/>
              <w:ind w:left="347"/>
              <w:jc w:val="left"/>
            </w:pPr>
            <w:r>
              <w:t>Inorganic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salts</w:t>
            </w:r>
          </w:p>
        </w:tc>
        <w:tc>
          <w:tcPr>
            <w:tcW w:w="900" w:type="dxa"/>
            <w:vMerge w:val="restart"/>
          </w:tcPr>
          <w:p w:rsidR="00BE3C35" w:rsidRDefault="00BE3C3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BE3C35" w:rsidRDefault="00E116DB">
            <w:pPr>
              <w:pStyle w:val="TableParagraph"/>
              <w:ind w:left="203"/>
              <w:jc w:val="left"/>
            </w:pPr>
            <w:r>
              <w:rPr>
                <w:spacing w:val="-2"/>
              </w:rPr>
              <w:t>Slope</w:t>
            </w:r>
          </w:p>
        </w:tc>
        <w:tc>
          <w:tcPr>
            <w:tcW w:w="1080" w:type="dxa"/>
            <w:vMerge w:val="restart"/>
          </w:tcPr>
          <w:p w:rsidR="00BE3C35" w:rsidRDefault="00BE3C3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BE3C35" w:rsidRDefault="00E116DB">
            <w:pPr>
              <w:pStyle w:val="TableParagraph"/>
              <w:ind w:left="193"/>
              <w:jc w:val="left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(%)</w:t>
            </w:r>
          </w:p>
        </w:tc>
        <w:tc>
          <w:tcPr>
            <w:tcW w:w="992" w:type="dxa"/>
            <w:vMerge w:val="restart"/>
          </w:tcPr>
          <w:p w:rsidR="00BE3C35" w:rsidRDefault="00BE3C3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BE3C35" w:rsidRDefault="00E116DB">
            <w:pPr>
              <w:pStyle w:val="TableParagraph"/>
              <w:ind w:left="148"/>
              <w:jc w:val="left"/>
            </w:pPr>
            <w:r>
              <w:t>LC</w:t>
            </w:r>
            <w:r>
              <w:rPr>
                <w:vertAlign w:val="subscript"/>
              </w:rPr>
              <w:t>90</w:t>
            </w:r>
            <w:r>
              <w:rPr>
                <w:spacing w:val="-5"/>
              </w:rPr>
              <w:t xml:space="preserve"> (%)</w:t>
            </w:r>
          </w:p>
        </w:tc>
        <w:tc>
          <w:tcPr>
            <w:tcW w:w="1080" w:type="dxa"/>
            <w:vMerge w:val="restart"/>
          </w:tcPr>
          <w:p w:rsidR="00BE3C35" w:rsidRDefault="00BE3C3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BE3C35" w:rsidRDefault="00E116DB">
            <w:pPr>
              <w:pStyle w:val="TableParagraph"/>
              <w:ind w:left="116"/>
              <w:jc w:val="left"/>
            </w:pPr>
            <w:r>
              <w:t>LC</w:t>
            </w:r>
            <w:r>
              <w:rPr>
                <w:vertAlign w:val="subscript"/>
              </w:rPr>
              <w:t>90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LC</w:t>
            </w:r>
            <w:r>
              <w:rPr>
                <w:spacing w:val="-4"/>
                <w:vertAlign w:val="subscript"/>
              </w:rPr>
              <w:t>50</w:t>
            </w:r>
          </w:p>
        </w:tc>
        <w:tc>
          <w:tcPr>
            <w:tcW w:w="2249" w:type="dxa"/>
            <w:gridSpan w:val="2"/>
          </w:tcPr>
          <w:p w:rsidR="00BE3C35" w:rsidRDefault="00E116DB">
            <w:pPr>
              <w:pStyle w:val="TableParagraph"/>
              <w:spacing w:line="265" w:lineRule="exact"/>
              <w:ind w:left="373"/>
              <w:jc w:val="left"/>
            </w:pPr>
            <w:r>
              <w:t>Relative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potency</w:t>
            </w:r>
          </w:p>
          <w:p w:rsidR="00BE3C35" w:rsidRDefault="00E116DB">
            <w:pPr>
              <w:pStyle w:val="TableParagraph"/>
              <w:spacing w:line="252" w:lineRule="exact"/>
              <w:ind w:left="435"/>
              <w:jc w:val="left"/>
            </w:pPr>
            <w:r>
              <w:t>levels</w:t>
            </w:r>
            <w:r>
              <w:rPr>
                <w:spacing w:val="-6"/>
              </w:rPr>
              <w:t xml:space="preserve"> </w:t>
            </w:r>
            <w:r>
              <w:t>based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</w:tr>
      <w:tr w:rsidR="00BE3C35">
        <w:trPr>
          <w:trHeight w:val="268"/>
        </w:trPr>
        <w:tc>
          <w:tcPr>
            <w:tcW w:w="1981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BE3C35" w:rsidRDefault="00E116DB">
            <w:pPr>
              <w:pStyle w:val="TableParagraph"/>
              <w:spacing w:line="248" w:lineRule="exact"/>
              <w:ind w:left="4" w:right="3"/>
              <w:rPr>
                <w:b/>
              </w:rPr>
            </w:pPr>
            <w:r>
              <w:rPr>
                <w:b/>
                <w:spacing w:val="-4"/>
              </w:rPr>
              <w:t>LC</w:t>
            </w:r>
            <w:r>
              <w:rPr>
                <w:b/>
                <w:spacing w:val="-4"/>
                <w:vertAlign w:val="subscript"/>
              </w:rPr>
              <w:t>50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4"/>
            </w:pPr>
            <w:r>
              <w:rPr>
                <w:spacing w:val="-4"/>
              </w:rPr>
              <w:t>LC</w:t>
            </w:r>
            <w:r>
              <w:rPr>
                <w:spacing w:val="-4"/>
                <w:vertAlign w:val="subscript"/>
              </w:rPr>
              <w:t>90</w:t>
            </w:r>
          </w:p>
        </w:tc>
      </w:tr>
      <w:tr w:rsidR="00BE3C35">
        <w:trPr>
          <w:trHeight w:val="268"/>
        </w:trPr>
        <w:tc>
          <w:tcPr>
            <w:tcW w:w="1981" w:type="dxa"/>
          </w:tcPr>
          <w:p w:rsidR="00BE3C35" w:rsidRDefault="00E116DB">
            <w:pPr>
              <w:pStyle w:val="TableParagraph"/>
              <w:spacing w:line="248" w:lineRule="exact"/>
              <w:ind w:left="10" w:right="4"/>
            </w:pPr>
            <w:r>
              <w:t>Sodium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hydroxide</w:t>
            </w:r>
          </w:p>
        </w:tc>
        <w:tc>
          <w:tcPr>
            <w:tcW w:w="900" w:type="dxa"/>
          </w:tcPr>
          <w:p w:rsidR="00BE3C35" w:rsidRDefault="00E116DB">
            <w:pPr>
              <w:pStyle w:val="TableParagraph"/>
              <w:spacing w:line="248" w:lineRule="exact"/>
              <w:ind w:left="10" w:right="1"/>
            </w:pPr>
            <w:r>
              <w:rPr>
                <w:spacing w:val="-2"/>
              </w:rPr>
              <w:t>2.084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/>
            </w:pPr>
            <w:r>
              <w:rPr>
                <w:spacing w:val="-4"/>
              </w:rPr>
              <w:t>4.698</w:t>
            </w:r>
          </w:p>
        </w:tc>
        <w:tc>
          <w:tcPr>
            <w:tcW w:w="992" w:type="dxa"/>
          </w:tcPr>
          <w:p w:rsidR="00BE3C35" w:rsidRDefault="00E116DB">
            <w:pPr>
              <w:pStyle w:val="TableParagraph"/>
              <w:spacing w:line="248" w:lineRule="exact"/>
              <w:ind w:left="4" w:right="1"/>
            </w:pPr>
            <w:r>
              <w:rPr>
                <w:spacing w:val="-2"/>
              </w:rPr>
              <w:t>19.351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7"/>
            </w:pPr>
            <w:r>
              <w:rPr>
                <w:spacing w:val="-2"/>
              </w:rPr>
              <w:t>4.119</w:t>
            </w:r>
          </w:p>
        </w:tc>
        <w:tc>
          <w:tcPr>
            <w:tcW w:w="1169" w:type="dxa"/>
          </w:tcPr>
          <w:p w:rsidR="00BE3C35" w:rsidRDefault="00E116DB">
            <w:pPr>
              <w:pStyle w:val="TableParagraph"/>
              <w:spacing w:line="248" w:lineRule="exact"/>
              <w:ind w:left="4"/>
            </w:pPr>
            <w:r>
              <w:rPr>
                <w:spacing w:val="-2"/>
              </w:rPr>
              <w:t>2.035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1"/>
            </w:pPr>
            <w:r>
              <w:rPr>
                <w:spacing w:val="-2"/>
              </w:rPr>
              <w:t>2.085</w:t>
            </w:r>
          </w:p>
        </w:tc>
      </w:tr>
      <w:tr w:rsidR="00BE3C35">
        <w:trPr>
          <w:trHeight w:val="268"/>
        </w:trPr>
        <w:tc>
          <w:tcPr>
            <w:tcW w:w="1981" w:type="dxa"/>
          </w:tcPr>
          <w:p w:rsidR="00BE3C35" w:rsidRDefault="00E116DB">
            <w:pPr>
              <w:pStyle w:val="TableParagraph"/>
              <w:spacing w:line="248" w:lineRule="exact"/>
              <w:ind w:left="10" w:right="1"/>
            </w:pPr>
            <w:r>
              <w:t>sodium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nitrite</w:t>
            </w:r>
          </w:p>
        </w:tc>
        <w:tc>
          <w:tcPr>
            <w:tcW w:w="900" w:type="dxa"/>
          </w:tcPr>
          <w:p w:rsidR="00BE3C35" w:rsidRDefault="00E116DB">
            <w:pPr>
              <w:pStyle w:val="TableParagraph"/>
              <w:spacing w:line="248" w:lineRule="exact"/>
              <w:ind w:left="10"/>
            </w:pPr>
            <w:r>
              <w:rPr>
                <w:spacing w:val="-2"/>
              </w:rPr>
              <w:t>2.049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1"/>
            </w:pPr>
            <w:r>
              <w:rPr>
                <w:spacing w:val="-2"/>
              </w:rPr>
              <w:t>9.560</w:t>
            </w:r>
          </w:p>
        </w:tc>
        <w:tc>
          <w:tcPr>
            <w:tcW w:w="992" w:type="dxa"/>
          </w:tcPr>
          <w:p w:rsidR="00BE3C35" w:rsidRDefault="00E116DB">
            <w:pPr>
              <w:pStyle w:val="TableParagraph"/>
              <w:spacing w:line="248" w:lineRule="exact"/>
              <w:ind w:left="4" w:right="1"/>
            </w:pPr>
            <w:r>
              <w:rPr>
                <w:spacing w:val="-2"/>
              </w:rPr>
              <w:t>40.354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7"/>
            </w:pPr>
            <w:r>
              <w:rPr>
                <w:spacing w:val="-2"/>
              </w:rPr>
              <w:t>4.221</w:t>
            </w:r>
          </w:p>
        </w:tc>
        <w:tc>
          <w:tcPr>
            <w:tcW w:w="1169" w:type="dxa"/>
          </w:tcPr>
          <w:p w:rsidR="00BE3C35" w:rsidRDefault="00E116DB">
            <w:pPr>
              <w:pStyle w:val="TableParagraph"/>
              <w:spacing w:line="248" w:lineRule="exact"/>
              <w:ind w:left="4"/>
            </w:pPr>
            <w:r>
              <w:rPr>
                <w:spacing w:val="-2"/>
              </w:rPr>
              <w:t>1.000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1"/>
            </w:pPr>
            <w:r>
              <w:rPr>
                <w:spacing w:val="-2"/>
              </w:rPr>
              <w:t>1.000</w:t>
            </w:r>
          </w:p>
        </w:tc>
      </w:tr>
      <w:tr w:rsidR="00BE3C35">
        <w:trPr>
          <w:trHeight w:val="268"/>
        </w:trPr>
        <w:tc>
          <w:tcPr>
            <w:tcW w:w="1981" w:type="dxa"/>
          </w:tcPr>
          <w:p w:rsidR="00BE3C35" w:rsidRDefault="00E116DB">
            <w:pPr>
              <w:pStyle w:val="TableParagraph"/>
              <w:spacing w:line="248" w:lineRule="exact"/>
              <w:ind w:left="10" w:right="1"/>
            </w:pPr>
            <w:r>
              <w:t>potassium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bromide</w:t>
            </w:r>
          </w:p>
        </w:tc>
        <w:tc>
          <w:tcPr>
            <w:tcW w:w="900" w:type="dxa"/>
          </w:tcPr>
          <w:p w:rsidR="00BE3C35" w:rsidRDefault="00E116DB">
            <w:pPr>
              <w:pStyle w:val="TableParagraph"/>
              <w:spacing w:line="248" w:lineRule="exact"/>
              <w:ind w:left="10"/>
            </w:pPr>
            <w:r>
              <w:rPr>
                <w:spacing w:val="-2"/>
              </w:rPr>
              <w:t>1.551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1"/>
            </w:pPr>
            <w:r>
              <w:rPr>
                <w:spacing w:val="-2"/>
              </w:rPr>
              <w:t>2.014</w:t>
            </w:r>
          </w:p>
        </w:tc>
        <w:tc>
          <w:tcPr>
            <w:tcW w:w="992" w:type="dxa"/>
          </w:tcPr>
          <w:p w:rsidR="00BE3C35" w:rsidRDefault="00E116DB">
            <w:pPr>
              <w:pStyle w:val="TableParagraph"/>
              <w:spacing w:line="248" w:lineRule="exact"/>
              <w:ind w:left="4" w:right="1"/>
            </w:pPr>
            <w:r>
              <w:rPr>
                <w:spacing w:val="-2"/>
              </w:rPr>
              <w:t>12.037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7"/>
            </w:pPr>
            <w:r>
              <w:rPr>
                <w:spacing w:val="-2"/>
              </w:rPr>
              <w:t>5.977</w:t>
            </w:r>
          </w:p>
        </w:tc>
        <w:tc>
          <w:tcPr>
            <w:tcW w:w="1169" w:type="dxa"/>
          </w:tcPr>
          <w:p w:rsidR="00BE3C35" w:rsidRDefault="00E116DB">
            <w:pPr>
              <w:pStyle w:val="TableParagraph"/>
              <w:spacing w:line="248" w:lineRule="exact"/>
              <w:ind w:left="4" w:right="1"/>
            </w:pPr>
            <w:r>
              <w:rPr>
                <w:spacing w:val="-2"/>
              </w:rPr>
              <w:t>4.747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1"/>
            </w:pPr>
            <w:r>
              <w:rPr>
                <w:spacing w:val="-2"/>
              </w:rPr>
              <w:t>3.352</w:t>
            </w:r>
          </w:p>
        </w:tc>
      </w:tr>
      <w:tr w:rsidR="00BE3C35">
        <w:trPr>
          <w:trHeight w:val="268"/>
        </w:trPr>
        <w:tc>
          <w:tcPr>
            <w:tcW w:w="1981" w:type="dxa"/>
          </w:tcPr>
          <w:p w:rsidR="00BE3C35" w:rsidRDefault="00E116DB">
            <w:pPr>
              <w:pStyle w:val="TableParagraph"/>
              <w:spacing w:line="248" w:lineRule="exact"/>
              <w:ind w:left="10"/>
            </w:pPr>
            <w:r>
              <w:t>copper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sulphate</w:t>
            </w:r>
            <w:proofErr w:type="spellEnd"/>
          </w:p>
        </w:tc>
        <w:tc>
          <w:tcPr>
            <w:tcW w:w="900" w:type="dxa"/>
          </w:tcPr>
          <w:p w:rsidR="00BE3C35" w:rsidRDefault="00E116DB">
            <w:pPr>
              <w:pStyle w:val="TableParagraph"/>
              <w:spacing w:line="248" w:lineRule="exact"/>
              <w:ind w:left="10"/>
            </w:pPr>
            <w:r>
              <w:rPr>
                <w:spacing w:val="-2"/>
              </w:rPr>
              <w:t>2.156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1"/>
            </w:pPr>
            <w:r>
              <w:rPr>
                <w:spacing w:val="-2"/>
              </w:rPr>
              <w:t>0.175</w:t>
            </w:r>
          </w:p>
        </w:tc>
        <w:tc>
          <w:tcPr>
            <w:tcW w:w="992" w:type="dxa"/>
          </w:tcPr>
          <w:p w:rsidR="00BE3C35" w:rsidRDefault="00E116DB">
            <w:pPr>
              <w:pStyle w:val="TableParagraph"/>
              <w:spacing w:line="248" w:lineRule="exact"/>
              <w:ind w:left="4"/>
            </w:pPr>
            <w:r>
              <w:rPr>
                <w:spacing w:val="-2"/>
              </w:rPr>
              <w:t>0.690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7"/>
            </w:pPr>
            <w:r>
              <w:rPr>
                <w:spacing w:val="-2"/>
              </w:rPr>
              <w:t>3.943</w:t>
            </w:r>
          </w:p>
        </w:tc>
        <w:tc>
          <w:tcPr>
            <w:tcW w:w="1169" w:type="dxa"/>
          </w:tcPr>
          <w:p w:rsidR="00BE3C35" w:rsidRDefault="00E116DB">
            <w:pPr>
              <w:pStyle w:val="TableParagraph"/>
              <w:spacing w:line="248" w:lineRule="exact"/>
              <w:ind w:left="4" w:right="2"/>
            </w:pPr>
            <w:r>
              <w:rPr>
                <w:spacing w:val="-2"/>
              </w:rPr>
              <w:t>54.629</w:t>
            </w:r>
          </w:p>
        </w:tc>
        <w:tc>
          <w:tcPr>
            <w:tcW w:w="1080" w:type="dxa"/>
          </w:tcPr>
          <w:p w:rsidR="00BE3C35" w:rsidRDefault="00E116DB">
            <w:pPr>
              <w:pStyle w:val="TableParagraph"/>
              <w:spacing w:line="248" w:lineRule="exact"/>
              <w:ind w:left="8" w:right="2"/>
            </w:pPr>
            <w:r>
              <w:rPr>
                <w:spacing w:val="-2"/>
              </w:rPr>
              <w:t>58.484</w:t>
            </w:r>
          </w:p>
        </w:tc>
      </w:tr>
    </w:tbl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spacing w:before="195"/>
        <w:rPr>
          <w:b/>
        </w:rPr>
      </w:pPr>
    </w:p>
    <w:p w:rsidR="00BE3C35" w:rsidRDefault="00E116DB">
      <w:pPr>
        <w:spacing w:before="1" w:line="276" w:lineRule="auto"/>
        <w:ind w:left="900" w:right="426" w:hanging="540"/>
        <w:rPr>
          <w:sz w:val="24"/>
        </w:rPr>
      </w:pPr>
      <w:r>
        <w:rPr>
          <w:b/>
          <w:sz w:val="24"/>
        </w:rPr>
        <w:t>Fig</w:t>
      </w:r>
      <w:proofErr w:type="gramStart"/>
      <w:r>
        <w:rPr>
          <w:b/>
          <w:sz w:val="24"/>
        </w:rPr>
        <w:t>.(</w:t>
      </w:r>
      <w:proofErr w:type="gramEnd"/>
      <w:r>
        <w:rPr>
          <w:b/>
          <w:sz w:val="24"/>
        </w:rPr>
        <w:t>6):</w: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>potency</w:t>
      </w:r>
      <w:r>
        <w:rPr>
          <w:spacing w:val="-4"/>
          <w:sz w:val="24"/>
        </w:rPr>
        <w:t xml:space="preserve"> </w:t>
      </w:r>
      <w:r>
        <w:rPr>
          <w:sz w:val="24"/>
        </w:rPr>
        <w:t>levels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tested</w:t>
      </w:r>
      <w:r>
        <w:rPr>
          <w:spacing w:val="-5"/>
          <w:sz w:val="24"/>
        </w:rPr>
        <w:t xml:space="preserve"> </w:t>
      </w:r>
      <w:r>
        <w:rPr>
          <w:sz w:val="24"/>
        </w:rPr>
        <w:t>inorganic</w:t>
      </w:r>
      <w:r>
        <w:rPr>
          <w:spacing w:val="-4"/>
          <w:sz w:val="24"/>
        </w:rPr>
        <w:t xml:space="preserve"> </w:t>
      </w:r>
      <w:r>
        <w:rPr>
          <w:sz w:val="24"/>
        </w:rPr>
        <w:t>salts</w:t>
      </w:r>
      <w:r>
        <w:rPr>
          <w:spacing w:val="-6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land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snails, </w:t>
      </w:r>
      <w:r>
        <w:rPr>
          <w:i/>
          <w:sz w:val="24"/>
        </w:rPr>
        <w:t xml:space="preserve">E. </w:t>
      </w:r>
      <w:proofErr w:type="spellStart"/>
      <w:r>
        <w:rPr>
          <w:i/>
          <w:spacing w:val="-2"/>
          <w:sz w:val="24"/>
        </w:rPr>
        <w:t>vermiculata</w:t>
      </w:r>
      <w:proofErr w:type="spellEnd"/>
      <w:r>
        <w:rPr>
          <w:spacing w:val="-2"/>
          <w:sz w:val="24"/>
        </w:rPr>
        <w:t>.</w:t>
      </w:r>
    </w:p>
    <w:p w:rsidR="00BE3C35" w:rsidRDefault="00E116DB">
      <w:pPr>
        <w:pStyle w:val="Heading1"/>
        <w:spacing w:before="199"/>
      </w:pP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inorganic</w:t>
      </w:r>
      <w:r>
        <w:rPr>
          <w:spacing w:val="-1"/>
        </w:rPr>
        <w:t xml:space="preserve"> </w:t>
      </w:r>
      <w:r>
        <w:t>salts</w:t>
      </w:r>
      <w:r>
        <w:rPr>
          <w:spacing w:val="2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land snail</w:t>
      </w:r>
      <w:r>
        <w:rPr>
          <w:spacing w:val="-2"/>
        </w:rPr>
        <w:t xml:space="preserve"> productivity</w:t>
      </w:r>
    </w:p>
    <w:p w:rsidR="00BE3C35" w:rsidRDefault="00E116DB">
      <w:pPr>
        <w:pStyle w:val="BodyText"/>
        <w:spacing w:before="147" w:line="276" w:lineRule="auto"/>
        <w:ind w:left="360" w:right="426" w:firstLine="631"/>
      </w:pPr>
      <w:r>
        <w:t xml:space="preserve">To study the effect of four inorganic salts on </w:t>
      </w:r>
      <w:r>
        <w:rPr>
          <w:b/>
        </w:rPr>
        <w:t xml:space="preserve">land </w:t>
      </w:r>
      <w:r>
        <w:t>snail</w:t>
      </w:r>
      <w:r>
        <w:rPr>
          <w:spacing w:val="40"/>
        </w:rPr>
        <w:t xml:space="preserve"> </w:t>
      </w:r>
      <w:r>
        <w:t>fecundity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 xml:space="preserve">egg productivity, thirty health individuals of both </w:t>
      </w:r>
      <w:proofErr w:type="spellStart"/>
      <w:r>
        <w:rPr>
          <w:i/>
        </w:rPr>
        <w:t>Eobania</w:t>
      </w:r>
      <w:proofErr w:type="spellEnd"/>
      <w:r>
        <w:rPr>
          <w:i/>
          <w:spacing w:val="40"/>
        </w:rPr>
        <w:t xml:space="preserve"> </w:t>
      </w:r>
      <w:proofErr w:type="spellStart"/>
      <w:r>
        <w:rPr>
          <w:i/>
        </w:rPr>
        <w:t>vermiculata</w:t>
      </w:r>
      <w:proofErr w:type="spellEnd"/>
      <w:r>
        <w:rPr>
          <w:i/>
          <w:spacing w:val="40"/>
        </w:rPr>
        <w:t xml:space="preserve"> </w:t>
      </w:r>
      <w:r>
        <w:t xml:space="preserve">and </w:t>
      </w:r>
      <w:proofErr w:type="spellStart"/>
      <w:r>
        <w:rPr>
          <w:i/>
        </w:rPr>
        <w:t>Monacha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obstructa</w:t>
      </w:r>
      <w:proofErr w:type="spellEnd"/>
      <w:r>
        <w:rPr>
          <w:i/>
        </w:rPr>
        <w:t xml:space="preserve"> </w:t>
      </w:r>
      <w:r>
        <w:t>treated with low concentrations of sodium hydroxide,</w:t>
      </w:r>
      <w:r>
        <w:rPr>
          <w:spacing w:val="40"/>
        </w:rPr>
        <w:t xml:space="preserve"> </w:t>
      </w:r>
      <w:r>
        <w:t xml:space="preserve">sodium </w:t>
      </w:r>
      <w:proofErr w:type="gramStart"/>
      <w:r>
        <w:t>nitrate ,</w:t>
      </w:r>
      <w:proofErr w:type="gramEnd"/>
      <w:r>
        <w:t xml:space="preserve"> potassium</w:t>
      </w:r>
      <w:r>
        <w:rPr>
          <w:spacing w:val="-2"/>
        </w:rPr>
        <w:t xml:space="preserve"> </w:t>
      </w:r>
      <w:r>
        <w:t>bromide, and</w:t>
      </w:r>
      <w:r>
        <w:rPr>
          <w:spacing w:val="-3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sulfate</w:t>
      </w:r>
      <w:r>
        <w:rPr>
          <w:spacing w:val="-2"/>
        </w:rPr>
        <w:t xml:space="preserve"> </w:t>
      </w:r>
      <w:r>
        <w:t>were separately collected</w:t>
      </w:r>
      <w:r>
        <w:rPr>
          <w:spacing w:val="-1"/>
        </w:rPr>
        <w:t xml:space="preserve"> </w:t>
      </w:r>
      <w:r>
        <w:t>and compared</w:t>
      </w:r>
      <w:r>
        <w:rPr>
          <w:spacing w:val="-1"/>
        </w:rPr>
        <w:t xml:space="preserve"> </w:t>
      </w:r>
      <w:r>
        <w:t>with the</w:t>
      </w:r>
      <w:r>
        <w:rPr>
          <w:spacing w:val="-6"/>
        </w:rPr>
        <w:t xml:space="preserve"> </w:t>
      </w:r>
      <w:r>
        <w:t>untreated</w:t>
      </w:r>
      <w:r>
        <w:rPr>
          <w:spacing w:val="-3"/>
        </w:rPr>
        <w:t xml:space="preserve"> </w:t>
      </w:r>
      <w:r>
        <w:t>survival</w:t>
      </w:r>
      <w:r>
        <w:rPr>
          <w:spacing w:val="-3"/>
        </w:rPr>
        <w:t xml:space="preserve"> </w:t>
      </w:r>
      <w:r>
        <w:t>snails.</w:t>
      </w:r>
      <w:r>
        <w:rPr>
          <w:spacing w:val="-5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t>the laid</w:t>
      </w:r>
      <w:r>
        <w:rPr>
          <w:spacing w:val="-5"/>
        </w:rPr>
        <w:t xml:space="preserve"> </w:t>
      </w:r>
      <w:r>
        <w:t>eggs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 xml:space="preserve">terrestrial snails of </w:t>
      </w:r>
      <w:r>
        <w:rPr>
          <w:i/>
        </w:rPr>
        <w:t xml:space="preserve">E. </w:t>
      </w:r>
      <w:proofErr w:type="spellStart"/>
      <w:r>
        <w:rPr>
          <w:i/>
        </w:rPr>
        <w:t>vermiculata</w:t>
      </w:r>
      <w:proofErr w:type="spellEnd"/>
      <w:r>
        <w:rPr>
          <w:i/>
        </w:rPr>
        <w:t xml:space="preserve"> </w:t>
      </w:r>
      <w:r>
        <w:t xml:space="preserve">and </w:t>
      </w:r>
      <w:r>
        <w:rPr>
          <w:i/>
        </w:rPr>
        <w:t xml:space="preserve">M. </w:t>
      </w:r>
      <w:proofErr w:type="spellStart"/>
      <w:r>
        <w:rPr>
          <w:i/>
        </w:rPr>
        <w:t>obstructa</w:t>
      </w:r>
      <w:proofErr w:type="spellEnd"/>
      <w:r>
        <w:rPr>
          <w:i/>
        </w:rPr>
        <w:t xml:space="preserve"> </w:t>
      </w:r>
      <w:r>
        <w:t>were nil (Table, 7).</w:t>
      </w:r>
    </w:p>
    <w:p w:rsidR="00BE3C35" w:rsidRDefault="00BE3C35">
      <w:pPr>
        <w:pStyle w:val="BodyText"/>
        <w:spacing w:line="276" w:lineRule="auto"/>
        <w:sectPr w:rsidR="00BE3C35">
          <w:pgSz w:w="12240" w:h="15840"/>
          <w:pgMar w:top="600" w:right="1440" w:bottom="280" w:left="1440" w:header="44" w:footer="0" w:gutter="0"/>
          <w:cols w:space="720"/>
        </w:sectPr>
      </w:pPr>
    </w:p>
    <w:p w:rsidR="00BE3C35" w:rsidRDefault="00BE3C35">
      <w:pPr>
        <w:pStyle w:val="BodyText"/>
      </w:pPr>
    </w:p>
    <w:p w:rsidR="00BE3C35" w:rsidRDefault="00BE3C35">
      <w:pPr>
        <w:pStyle w:val="BodyText"/>
        <w:spacing w:before="250"/>
      </w:pPr>
    </w:p>
    <w:p w:rsidR="00BE3C35" w:rsidRDefault="00E116DB">
      <w:pPr>
        <w:pStyle w:val="Heading1"/>
        <w:spacing w:line="276" w:lineRule="auto"/>
        <w:ind w:left="1080" w:right="426" w:hanging="720"/>
      </w:pPr>
      <w:r>
        <w:t>Table (7): Egg pr</w:t>
      </w:r>
      <w:r>
        <w:t xml:space="preserve">oduction and hatchability of </w:t>
      </w:r>
      <w:proofErr w:type="spellStart"/>
      <w:r>
        <w:rPr>
          <w:i/>
        </w:rPr>
        <w:t>Eobania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vermiculata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Monacha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obstructa</w:t>
      </w:r>
      <w:proofErr w:type="spellEnd"/>
      <w:r>
        <w:rPr>
          <w:i/>
          <w:spacing w:val="-5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sodium</w:t>
      </w:r>
      <w:r>
        <w:rPr>
          <w:spacing w:val="-7"/>
        </w:rPr>
        <w:t xml:space="preserve"> </w:t>
      </w:r>
      <w:r>
        <w:t>hydroxide</w:t>
      </w:r>
      <w:r>
        <w:rPr>
          <w:spacing w:val="40"/>
        </w:rPr>
        <w:t xml:space="preserve"> </w:t>
      </w:r>
      <w:r>
        <w:t>and sodium</w:t>
      </w:r>
      <w:r>
        <w:rPr>
          <w:spacing w:val="-7"/>
        </w:rPr>
        <w:t xml:space="preserve"> </w:t>
      </w:r>
      <w:proofErr w:type="gramStart"/>
      <w:r>
        <w:t>nitrate</w:t>
      </w:r>
      <w:r>
        <w:rPr>
          <w:spacing w:val="40"/>
        </w:rPr>
        <w:t xml:space="preserve"> </w:t>
      </w:r>
      <w:r>
        <w:t>,potassium</w:t>
      </w:r>
      <w:proofErr w:type="gramEnd"/>
      <w:r>
        <w:t xml:space="preserve"> bromide and copper sulfate. </w:t>
      </w:r>
      <w:proofErr w:type="gramStart"/>
      <w:r>
        <w:t>in</w:t>
      </w:r>
      <w:proofErr w:type="gramEnd"/>
      <w:r>
        <w:t xml:space="preserve"> comparison with healthy untreated snails</w:t>
      </w:r>
    </w:p>
    <w:p w:rsidR="00BE3C35" w:rsidRDefault="00BE3C35">
      <w:pPr>
        <w:pStyle w:val="BodyText"/>
        <w:spacing w:before="5"/>
        <w:rPr>
          <w:b/>
          <w:sz w:val="16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0"/>
        <w:gridCol w:w="925"/>
        <w:gridCol w:w="862"/>
        <w:gridCol w:w="941"/>
        <w:gridCol w:w="1191"/>
        <w:gridCol w:w="900"/>
        <w:gridCol w:w="790"/>
        <w:gridCol w:w="919"/>
        <w:gridCol w:w="1190"/>
      </w:tblGrid>
      <w:tr w:rsidR="00BE3C35">
        <w:trPr>
          <w:trHeight w:val="309"/>
        </w:trPr>
        <w:tc>
          <w:tcPr>
            <w:tcW w:w="1140" w:type="dxa"/>
          </w:tcPr>
          <w:p w:rsidR="00BE3C35" w:rsidRDefault="00BE3C3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919" w:type="dxa"/>
            <w:gridSpan w:val="4"/>
          </w:tcPr>
          <w:p w:rsidR="00BE3C35" w:rsidRDefault="00E116DB">
            <w:pPr>
              <w:pStyle w:val="TableParagraph"/>
              <w:spacing w:line="268" w:lineRule="exact"/>
              <w:ind w:left="1017"/>
              <w:jc w:val="lef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Eobania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vermiculata</w:t>
            </w:r>
            <w:proofErr w:type="spellEnd"/>
          </w:p>
        </w:tc>
        <w:tc>
          <w:tcPr>
            <w:tcW w:w="3799" w:type="dxa"/>
            <w:gridSpan w:val="4"/>
          </w:tcPr>
          <w:p w:rsidR="00BE3C35" w:rsidRDefault="00E116DB">
            <w:pPr>
              <w:pStyle w:val="TableParagraph"/>
              <w:spacing w:before="8"/>
              <w:ind w:left="1013"/>
              <w:jc w:val="left"/>
              <w:rPr>
                <w:rFonts w:ascii="Times New Roman"/>
                <w:b/>
                <w:i/>
              </w:rPr>
            </w:pPr>
            <w:proofErr w:type="spellStart"/>
            <w:r>
              <w:rPr>
                <w:rFonts w:ascii="Times New Roman"/>
                <w:b/>
                <w:i/>
              </w:rPr>
              <w:t>Monacha</w:t>
            </w:r>
            <w:proofErr w:type="spellEnd"/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2"/>
              </w:rPr>
              <w:t>obstructa</w:t>
            </w:r>
            <w:proofErr w:type="spellEnd"/>
          </w:p>
        </w:tc>
      </w:tr>
      <w:tr w:rsidR="00BE3C35">
        <w:trPr>
          <w:trHeight w:val="275"/>
        </w:trPr>
        <w:tc>
          <w:tcPr>
            <w:tcW w:w="1140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  <w:tcBorders>
              <w:bottom w:val="nil"/>
            </w:tcBorders>
          </w:tcPr>
          <w:p w:rsidR="00BE3C35" w:rsidRDefault="00E116DB">
            <w:pPr>
              <w:pStyle w:val="TableParagraph"/>
              <w:spacing w:line="243" w:lineRule="exact"/>
              <w:ind w:left="9" w:right="1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862" w:type="dxa"/>
            <w:vMerge w:val="restart"/>
          </w:tcPr>
          <w:p w:rsidR="00BE3C35" w:rsidRDefault="00E116DB">
            <w:pPr>
              <w:pStyle w:val="TableParagraph"/>
              <w:spacing w:before="140" w:line="276" w:lineRule="auto"/>
              <w:ind w:left="208" w:right="171" w:hanging="27"/>
              <w:jc w:val="both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 xml:space="preserve">eggs/ </w:t>
            </w:r>
            <w:r>
              <w:rPr>
                <w:spacing w:val="-4"/>
                <w:sz w:val="20"/>
              </w:rPr>
              <w:t>mass</w:t>
            </w:r>
          </w:p>
        </w:tc>
        <w:tc>
          <w:tcPr>
            <w:tcW w:w="941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E3C35" w:rsidRDefault="00E116DB">
            <w:pPr>
              <w:pStyle w:val="TableParagraph"/>
              <w:spacing w:line="243" w:lineRule="exact"/>
              <w:ind w:left="10" w:right="3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790" w:type="dxa"/>
            <w:vMerge w:val="restart"/>
          </w:tcPr>
          <w:p w:rsidR="00BE3C35" w:rsidRDefault="00E116DB">
            <w:pPr>
              <w:pStyle w:val="TableParagraph"/>
              <w:spacing w:before="140" w:line="276" w:lineRule="auto"/>
              <w:ind w:left="171" w:right="136" w:hanging="27"/>
              <w:jc w:val="both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 xml:space="preserve">eggs/ </w:t>
            </w:r>
            <w:r>
              <w:rPr>
                <w:spacing w:val="-4"/>
                <w:sz w:val="20"/>
              </w:rPr>
              <w:t>mass</w:t>
            </w:r>
          </w:p>
        </w:tc>
        <w:tc>
          <w:tcPr>
            <w:tcW w:w="919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BE3C35">
        <w:trPr>
          <w:trHeight w:val="270"/>
        </w:trPr>
        <w:tc>
          <w:tcPr>
            <w:tcW w:w="1140" w:type="dxa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line="239" w:lineRule="exact"/>
              <w:ind w:left="11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Tested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line="239" w:lineRule="exact"/>
              <w:ind w:left="9" w:right="1"/>
              <w:rPr>
                <w:sz w:val="20"/>
              </w:rPr>
            </w:pPr>
            <w:r>
              <w:rPr>
                <w:spacing w:val="-5"/>
                <w:sz w:val="20"/>
              </w:rPr>
              <w:t>egg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line="239" w:lineRule="exact"/>
              <w:ind w:left="8" w:right="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line="239" w:lineRule="exact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Hatchability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line="239" w:lineRule="exact"/>
              <w:ind w:left="10" w:right="3"/>
              <w:rPr>
                <w:sz w:val="20"/>
              </w:rPr>
            </w:pPr>
            <w:r>
              <w:rPr>
                <w:spacing w:val="-5"/>
                <w:sz w:val="20"/>
              </w:rPr>
              <w:t>egg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line="239" w:lineRule="exact"/>
              <w:ind w:left="8" w:right="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line="239" w:lineRule="exact"/>
              <w:ind w:left="9" w:right="3"/>
              <w:rPr>
                <w:sz w:val="20"/>
              </w:rPr>
            </w:pPr>
            <w:r>
              <w:rPr>
                <w:spacing w:val="-2"/>
                <w:sz w:val="20"/>
              </w:rPr>
              <w:t>Hatchability</w:t>
            </w:r>
          </w:p>
        </w:tc>
      </w:tr>
      <w:tr w:rsidR="00BE3C35">
        <w:trPr>
          <w:trHeight w:val="270"/>
        </w:trPr>
        <w:tc>
          <w:tcPr>
            <w:tcW w:w="1140" w:type="dxa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line="239" w:lineRule="exact"/>
              <w:ind w:left="11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compound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line="239" w:lineRule="exact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masses/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line="239" w:lineRule="exact"/>
              <w:ind w:left="8" w:right="4"/>
              <w:rPr>
                <w:sz w:val="20"/>
              </w:rPr>
            </w:pPr>
            <w:r>
              <w:rPr>
                <w:spacing w:val="-2"/>
                <w:sz w:val="20"/>
              </w:rPr>
              <w:t>hatching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line="239" w:lineRule="exact"/>
              <w:ind w:left="9" w:right="3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line="239" w:lineRule="exact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</w:rPr>
              <w:t>masses/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line="239" w:lineRule="exact"/>
              <w:ind w:left="8" w:right="2"/>
              <w:rPr>
                <w:sz w:val="20"/>
              </w:rPr>
            </w:pPr>
            <w:r>
              <w:rPr>
                <w:spacing w:val="-2"/>
                <w:sz w:val="20"/>
              </w:rPr>
              <w:t>hatching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E3C35" w:rsidRDefault="00E116DB">
            <w:pPr>
              <w:pStyle w:val="TableParagraph"/>
              <w:spacing w:line="239" w:lineRule="exact"/>
              <w:ind w:left="9" w:right="3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BE3C35">
        <w:trPr>
          <w:trHeight w:val="276"/>
        </w:trPr>
        <w:tc>
          <w:tcPr>
            <w:tcW w:w="1140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  <w:tcBorders>
              <w:top w:val="nil"/>
            </w:tcBorders>
          </w:tcPr>
          <w:p w:rsidR="00BE3C35" w:rsidRDefault="00E116DB">
            <w:pPr>
              <w:pStyle w:val="TableParagraph"/>
              <w:spacing w:line="239" w:lineRule="exact"/>
              <w:ind w:left="9" w:right="4"/>
              <w:rPr>
                <w:sz w:val="20"/>
              </w:rPr>
            </w:pPr>
            <w:r>
              <w:rPr>
                <w:spacing w:val="-2"/>
                <w:sz w:val="20"/>
              </w:rPr>
              <w:t>Snail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E3C35" w:rsidRDefault="00E116DB">
            <w:pPr>
              <w:pStyle w:val="TableParagraph"/>
              <w:spacing w:line="239" w:lineRule="exact"/>
              <w:ind w:left="10" w:right="6"/>
              <w:rPr>
                <w:sz w:val="20"/>
              </w:rPr>
            </w:pPr>
            <w:r>
              <w:rPr>
                <w:spacing w:val="-2"/>
                <w:sz w:val="20"/>
              </w:rPr>
              <w:t>Snail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 w:rsidR="00BE3C35" w:rsidRDefault="00BE3C35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BE3C35">
        <w:trPr>
          <w:trHeight w:val="309"/>
        </w:trPr>
        <w:tc>
          <w:tcPr>
            <w:tcW w:w="1140" w:type="dxa"/>
          </w:tcPr>
          <w:p w:rsidR="00BE3C35" w:rsidRDefault="00E116DB">
            <w:pPr>
              <w:pStyle w:val="TableParagraph"/>
              <w:spacing w:line="268" w:lineRule="exact"/>
              <w:ind w:left="11"/>
            </w:pPr>
            <w:r>
              <w:rPr>
                <w:spacing w:val="-2"/>
              </w:rPr>
              <w:t>Control</w:t>
            </w:r>
          </w:p>
        </w:tc>
        <w:tc>
          <w:tcPr>
            <w:tcW w:w="925" w:type="dxa"/>
          </w:tcPr>
          <w:p w:rsidR="00BE3C35" w:rsidRDefault="00E116DB">
            <w:pPr>
              <w:pStyle w:val="TableParagraph"/>
              <w:spacing w:line="268" w:lineRule="exact"/>
              <w:ind w:left="9" w:right="2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862" w:type="dxa"/>
          </w:tcPr>
          <w:p w:rsidR="00BE3C35" w:rsidRDefault="00E116DB">
            <w:pPr>
              <w:pStyle w:val="TableParagraph"/>
              <w:spacing w:line="268" w:lineRule="exact"/>
              <w:ind w:left="9" w:right="3"/>
              <w:rPr>
                <w:b/>
              </w:rPr>
            </w:pPr>
            <w:r>
              <w:rPr>
                <w:b/>
                <w:spacing w:val="-2"/>
              </w:rPr>
              <w:t>72.33</w:t>
            </w:r>
          </w:p>
        </w:tc>
        <w:tc>
          <w:tcPr>
            <w:tcW w:w="941" w:type="dxa"/>
          </w:tcPr>
          <w:p w:rsidR="00BE3C35" w:rsidRDefault="00E116DB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33.33</w:t>
            </w:r>
          </w:p>
        </w:tc>
        <w:tc>
          <w:tcPr>
            <w:tcW w:w="1191" w:type="dxa"/>
          </w:tcPr>
          <w:p w:rsidR="00BE3C35" w:rsidRDefault="00E116DB">
            <w:pPr>
              <w:pStyle w:val="TableParagraph"/>
              <w:spacing w:line="268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71.71</w:t>
            </w:r>
          </w:p>
        </w:tc>
        <w:tc>
          <w:tcPr>
            <w:tcW w:w="900" w:type="dxa"/>
          </w:tcPr>
          <w:p w:rsidR="00BE3C35" w:rsidRDefault="00E116DB">
            <w:pPr>
              <w:pStyle w:val="TableParagraph"/>
              <w:spacing w:line="268" w:lineRule="exact"/>
              <w:ind w:left="10" w:right="4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790" w:type="dxa"/>
          </w:tcPr>
          <w:p w:rsidR="00BE3C35" w:rsidRDefault="00E116DB">
            <w:pPr>
              <w:pStyle w:val="TableParagraph"/>
              <w:spacing w:line="268" w:lineRule="exact"/>
              <w:ind w:left="10"/>
              <w:rPr>
                <w:b/>
              </w:rPr>
            </w:pPr>
            <w:r>
              <w:rPr>
                <w:b/>
                <w:spacing w:val="-4"/>
              </w:rPr>
              <w:t>95.2</w:t>
            </w:r>
          </w:p>
        </w:tc>
        <w:tc>
          <w:tcPr>
            <w:tcW w:w="919" w:type="dxa"/>
          </w:tcPr>
          <w:p w:rsidR="00BE3C35" w:rsidRDefault="00E116DB">
            <w:pPr>
              <w:pStyle w:val="TableParagraph"/>
              <w:spacing w:line="268" w:lineRule="exact"/>
              <w:ind w:left="8" w:right="2"/>
              <w:rPr>
                <w:b/>
              </w:rPr>
            </w:pPr>
            <w:r>
              <w:rPr>
                <w:b/>
                <w:spacing w:val="-4"/>
              </w:rPr>
              <w:t>91.6</w:t>
            </w:r>
          </w:p>
        </w:tc>
        <w:tc>
          <w:tcPr>
            <w:tcW w:w="1190" w:type="dxa"/>
          </w:tcPr>
          <w:p w:rsidR="00BE3C35" w:rsidRDefault="00E116DB">
            <w:pPr>
              <w:pStyle w:val="TableParagraph"/>
              <w:spacing w:line="268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96.22</w:t>
            </w:r>
          </w:p>
        </w:tc>
      </w:tr>
      <w:tr w:rsidR="00BE3C35">
        <w:trPr>
          <w:trHeight w:val="619"/>
        </w:trPr>
        <w:tc>
          <w:tcPr>
            <w:tcW w:w="1140" w:type="dxa"/>
          </w:tcPr>
          <w:p w:rsidR="00BE3C35" w:rsidRDefault="00E116DB">
            <w:pPr>
              <w:pStyle w:val="TableParagraph"/>
              <w:spacing w:line="265" w:lineRule="exact"/>
              <w:ind w:left="11" w:right="6"/>
            </w:pPr>
            <w:r>
              <w:rPr>
                <w:spacing w:val="-2"/>
              </w:rPr>
              <w:t>sodium</w:t>
            </w:r>
          </w:p>
          <w:p w:rsidR="00BE3C35" w:rsidRDefault="00E116DB">
            <w:pPr>
              <w:pStyle w:val="TableParagraph"/>
              <w:spacing w:before="41"/>
              <w:ind w:left="11" w:right="1"/>
            </w:pPr>
            <w:r>
              <w:rPr>
                <w:spacing w:val="-2"/>
              </w:rPr>
              <w:t>hydroxide</w:t>
            </w:r>
          </w:p>
        </w:tc>
        <w:tc>
          <w:tcPr>
            <w:tcW w:w="925" w:type="dxa"/>
          </w:tcPr>
          <w:p w:rsidR="00BE3C35" w:rsidRDefault="00E116DB">
            <w:pPr>
              <w:pStyle w:val="TableParagraph"/>
              <w:spacing w:before="152"/>
              <w:ind w:left="9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862" w:type="dxa"/>
          </w:tcPr>
          <w:p w:rsidR="00BE3C35" w:rsidRDefault="00E116DB">
            <w:pPr>
              <w:pStyle w:val="TableParagraph"/>
              <w:spacing w:before="152"/>
              <w:ind w:left="9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941" w:type="dxa"/>
          </w:tcPr>
          <w:p w:rsidR="00BE3C35" w:rsidRDefault="00E116DB">
            <w:pPr>
              <w:pStyle w:val="TableParagraph"/>
              <w:spacing w:before="152"/>
              <w:ind w:left="8" w:right="2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1191" w:type="dxa"/>
          </w:tcPr>
          <w:p w:rsidR="00BE3C35" w:rsidRDefault="00E116DB">
            <w:pPr>
              <w:pStyle w:val="TableParagraph"/>
              <w:spacing w:before="152"/>
              <w:ind w:left="9" w:right="3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900" w:type="dxa"/>
          </w:tcPr>
          <w:p w:rsidR="00BE3C35" w:rsidRDefault="00E116DB">
            <w:pPr>
              <w:pStyle w:val="TableParagraph"/>
              <w:spacing w:before="152"/>
              <w:ind w:left="10" w:right="2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790" w:type="dxa"/>
          </w:tcPr>
          <w:p w:rsidR="00BE3C35" w:rsidRDefault="00E116DB">
            <w:pPr>
              <w:pStyle w:val="TableParagraph"/>
              <w:spacing w:before="152"/>
              <w:ind w:left="10" w:right="3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919" w:type="dxa"/>
          </w:tcPr>
          <w:p w:rsidR="00BE3C35" w:rsidRDefault="00E116DB">
            <w:pPr>
              <w:pStyle w:val="TableParagraph"/>
              <w:spacing w:before="152"/>
              <w:ind w:left="8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1190" w:type="dxa"/>
          </w:tcPr>
          <w:p w:rsidR="00BE3C35" w:rsidRDefault="00E116DB">
            <w:pPr>
              <w:pStyle w:val="TableParagraph"/>
              <w:spacing w:before="152"/>
              <w:ind w:left="9" w:right="2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</w:tr>
      <w:tr w:rsidR="00BE3C35">
        <w:trPr>
          <w:trHeight w:val="616"/>
        </w:trPr>
        <w:tc>
          <w:tcPr>
            <w:tcW w:w="1140" w:type="dxa"/>
          </w:tcPr>
          <w:p w:rsidR="00BE3C35" w:rsidRDefault="00E116DB">
            <w:pPr>
              <w:pStyle w:val="TableParagraph"/>
              <w:spacing w:line="265" w:lineRule="exact"/>
              <w:ind w:left="237"/>
              <w:jc w:val="left"/>
            </w:pPr>
            <w:r>
              <w:rPr>
                <w:spacing w:val="-2"/>
              </w:rPr>
              <w:t>sodium</w:t>
            </w:r>
          </w:p>
          <w:p w:rsidR="00BE3C35" w:rsidRDefault="00E116DB">
            <w:pPr>
              <w:pStyle w:val="TableParagraph"/>
              <w:spacing w:before="41"/>
              <w:ind w:left="295"/>
              <w:jc w:val="left"/>
            </w:pPr>
            <w:r>
              <w:rPr>
                <w:spacing w:val="-2"/>
              </w:rPr>
              <w:t>nitrite</w:t>
            </w:r>
          </w:p>
        </w:tc>
        <w:tc>
          <w:tcPr>
            <w:tcW w:w="925" w:type="dxa"/>
          </w:tcPr>
          <w:p w:rsidR="00BE3C35" w:rsidRDefault="00E116DB">
            <w:pPr>
              <w:pStyle w:val="TableParagraph"/>
              <w:spacing w:before="150"/>
              <w:ind w:left="9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862" w:type="dxa"/>
          </w:tcPr>
          <w:p w:rsidR="00BE3C35" w:rsidRDefault="00E116DB">
            <w:pPr>
              <w:pStyle w:val="TableParagraph"/>
              <w:spacing w:before="150"/>
              <w:ind w:left="9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941" w:type="dxa"/>
          </w:tcPr>
          <w:p w:rsidR="00BE3C35" w:rsidRDefault="00E116DB">
            <w:pPr>
              <w:pStyle w:val="TableParagraph"/>
              <w:spacing w:before="150"/>
              <w:ind w:left="8" w:right="2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1191" w:type="dxa"/>
          </w:tcPr>
          <w:p w:rsidR="00BE3C35" w:rsidRDefault="00E116DB">
            <w:pPr>
              <w:pStyle w:val="TableParagraph"/>
              <w:spacing w:before="150"/>
              <w:ind w:left="9" w:right="3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900" w:type="dxa"/>
          </w:tcPr>
          <w:p w:rsidR="00BE3C35" w:rsidRDefault="00E116DB">
            <w:pPr>
              <w:pStyle w:val="TableParagraph"/>
              <w:spacing w:before="150"/>
              <w:ind w:left="10" w:right="2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790" w:type="dxa"/>
          </w:tcPr>
          <w:p w:rsidR="00BE3C35" w:rsidRDefault="00E116DB">
            <w:pPr>
              <w:pStyle w:val="TableParagraph"/>
              <w:spacing w:before="150"/>
              <w:ind w:left="10" w:right="3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919" w:type="dxa"/>
          </w:tcPr>
          <w:p w:rsidR="00BE3C35" w:rsidRDefault="00E116DB">
            <w:pPr>
              <w:pStyle w:val="TableParagraph"/>
              <w:spacing w:before="150"/>
              <w:ind w:left="8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1190" w:type="dxa"/>
          </w:tcPr>
          <w:p w:rsidR="00BE3C35" w:rsidRDefault="00E116DB">
            <w:pPr>
              <w:pStyle w:val="TableParagraph"/>
              <w:spacing w:before="150"/>
              <w:ind w:left="9" w:right="2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</w:tr>
      <w:tr w:rsidR="00BE3C35">
        <w:trPr>
          <w:trHeight w:val="618"/>
        </w:trPr>
        <w:tc>
          <w:tcPr>
            <w:tcW w:w="1140" w:type="dxa"/>
          </w:tcPr>
          <w:p w:rsidR="00BE3C35" w:rsidRDefault="00E116DB">
            <w:pPr>
              <w:pStyle w:val="TableParagraph"/>
              <w:spacing w:line="268" w:lineRule="exact"/>
              <w:ind w:left="107"/>
              <w:jc w:val="left"/>
            </w:pPr>
            <w:r>
              <w:rPr>
                <w:spacing w:val="-2"/>
              </w:rPr>
              <w:t>potassium</w:t>
            </w:r>
          </w:p>
          <w:p w:rsidR="00BE3C35" w:rsidRDefault="00E116DB">
            <w:pPr>
              <w:pStyle w:val="TableParagraph"/>
              <w:spacing w:before="38"/>
              <w:ind w:left="189"/>
              <w:jc w:val="left"/>
            </w:pPr>
            <w:r>
              <w:rPr>
                <w:spacing w:val="-2"/>
              </w:rPr>
              <w:t>bromide</w:t>
            </w:r>
          </w:p>
        </w:tc>
        <w:tc>
          <w:tcPr>
            <w:tcW w:w="925" w:type="dxa"/>
          </w:tcPr>
          <w:p w:rsidR="00BE3C35" w:rsidRDefault="00E116DB">
            <w:pPr>
              <w:pStyle w:val="TableParagraph"/>
              <w:spacing w:before="152"/>
              <w:ind w:left="9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862" w:type="dxa"/>
          </w:tcPr>
          <w:p w:rsidR="00BE3C35" w:rsidRDefault="00E116DB">
            <w:pPr>
              <w:pStyle w:val="TableParagraph"/>
              <w:spacing w:before="152"/>
              <w:ind w:left="9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941" w:type="dxa"/>
          </w:tcPr>
          <w:p w:rsidR="00BE3C35" w:rsidRDefault="00E116DB">
            <w:pPr>
              <w:pStyle w:val="TableParagraph"/>
              <w:spacing w:before="152"/>
              <w:ind w:left="8" w:right="2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1191" w:type="dxa"/>
          </w:tcPr>
          <w:p w:rsidR="00BE3C35" w:rsidRDefault="00E116DB">
            <w:pPr>
              <w:pStyle w:val="TableParagraph"/>
              <w:spacing w:before="152"/>
              <w:ind w:left="9" w:right="3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900" w:type="dxa"/>
          </w:tcPr>
          <w:p w:rsidR="00BE3C35" w:rsidRDefault="00E116DB">
            <w:pPr>
              <w:pStyle w:val="TableParagraph"/>
              <w:spacing w:before="152"/>
              <w:ind w:left="10" w:right="2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790" w:type="dxa"/>
          </w:tcPr>
          <w:p w:rsidR="00BE3C35" w:rsidRDefault="00E116DB">
            <w:pPr>
              <w:pStyle w:val="TableParagraph"/>
              <w:spacing w:before="152"/>
              <w:ind w:left="10" w:right="3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919" w:type="dxa"/>
          </w:tcPr>
          <w:p w:rsidR="00BE3C35" w:rsidRDefault="00E116DB">
            <w:pPr>
              <w:pStyle w:val="TableParagraph"/>
              <w:spacing w:before="152"/>
              <w:ind w:left="8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1190" w:type="dxa"/>
          </w:tcPr>
          <w:p w:rsidR="00BE3C35" w:rsidRDefault="00E116DB">
            <w:pPr>
              <w:pStyle w:val="TableParagraph"/>
              <w:spacing w:before="152"/>
              <w:ind w:left="9" w:right="2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</w:tr>
      <w:tr w:rsidR="00BE3C35">
        <w:trPr>
          <w:trHeight w:val="618"/>
        </w:trPr>
        <w:tc>
          <w:tcPr>
            <w:tcW w:w="1140" w:type="dxa"/>
          </w:tcPr>
          <w:p w:rsidR="00BE3C35" w:rsidRDefault="00E116DB">
            <w:pPr>
              <w:pStyle w:val="TableParagraph"/>
              <w:spacing w:line="265" w:lineRule="exact"/>
              <w:ind w:left="254"/>
              <w:jc w:val="left"/>
            </w:pPr>
            <w:r>
              <w:rPr>
                <w:spacing w:val="-2"/>
              </w:rPr>
              <w:t>copper</w:t>
            </w:r>
          </w:p>
          <w:p w:rsidR="00BE3C35" w:rsidRDefault="00E116DB">
            <w:pPr>
              <w:pStyle w:val="TableParagraph"/>
              <w:spacing w:before="41"/>
              <w:ind w:left="266"/>
              <w:jc w:val="left"/>
            </w:pPr>
            <w:r>
              <w:rPr>
                <w:spacing w:val="-2"/>
              </w:rPr>
              <w:t>sulfate</w:t>
            </w:r>
          </w:p>
        </w:tc>
        <w:tc>
          <w:tcPr>
            <w:tcW w:w="925" w:type="dxa"/>
          </w:tcPr>
          <w:p w:rsidR="00BE3C35" w:rsidRDefault="00E116DB">
            <w:pPr>
              <w:pStyle w:val="TableParagraph"/>
              <w:spacing w:before="150"/>
              <w:ind w:left="9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862" w:type="dxa"/>
          </w:tcPr>
          <w:p w:rsidR="00BE3C35" w:rsidRDefault="00E116DB">
            <w:pPr>
              <w:pStyle w:val="TableParagraph"/>
              <w:spacing w:before="150"/>
              <w:ind w:left="9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941" w:type="dxa"/>
          </w:tcPr>
          <w:p w:rsidR="00BE3C35" w:rsidRDefault="00E116DB">
            <w:pPr>
              <w:pStyle w:val="TableParagraph"/>
              <w:spacing w:before="150"/>
              <w:ind w:left="8" w:right="2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1191" w:type="dxa"/>
          </w:tcPr>
          <w:p w:rsidR="00BE3C35" w:rsidRDefault="00E116DB">
            <w:pPr>
              <w:pStyle w:val="TableParagraph"/>
              <w:spacing w:before="150"/>
              <w:ind w:left="9" w:right="3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900" w:type="dxa"/>
          </w:tcPr>
          <w:p w:rsidR="00BE3C35" w:rsidRDefault="00E116DB">
            <w:pPr>
              <w:pStyle w:val="TableParagraph"/>
              <w:spacing w:before="150"/>
              <w:ind w:left="10" w:right="2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790" w:type="dxa"/>
          </w:tcPr>
          <w:p w:rsidR="00BE3C35" w:rsidRDefault="00E116DB">
            <w:pPr>
              <w:pStyle w:val="TableParagraph"/>
              <w:spacing w:before="150"/>
              <w:ind w:left="10" w:right="3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919" w:type="dxa"/>
          </w:tcPr>
          <w:p w:rsidR="00BE3C35" w:rsidRDefault="00E116DB">
            <w:pPr>
              <w:pStyle w:val="TableParagraph"/>
              <w:spacing w:before="150"/>
              <w:ind w:left="8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  <w:tc>
          <w:tcPr>
            <w:tcW w:w="1190" w:type="dxa"/>
          </w:tcPr>
          <w:p w:rsidR="00BE3C35" w:rsidRDefault="00E116DB">
            <w:pPr>
              <w:pStyle w:val="TableParagraph"/>
              <w:spacing w:before="150"/>
              <w:ind w:left="9" w:right="2"/>
              <w:rPr>
                <w:b/>
              </w:rPr>
            </w:pPr>
            <w:r>
              <w:rPr>
                <w:b/>
                <w:spacing w:val="-5"/>
              </w:rPr>
              <w:t>0.0</w:t>
            </w:r>
          </w:p>
        </w:tc>
      </w:tr>
    </w:tbl>
    <w:p w:rsidR="00BE3C35" w:rsidRDefault="00BE3C35">
      <w:pPr>
        <w:pStyle w:val="TableParagraph"/>
        <w:rPr>
          <w:b/>
        </w:rPr>
        <w:sectPr w:rsidR="00BE3C35">
          <w:pgSz w:w="12240" w:h="15840"/>
          <w:pgMar w:top="600" w:right="1440" w:bottom="280" w:left="1440" w:header="44" w:footer="0" w:gutter="0"/>
          <w:cols w:space="720"/>
        </w:sect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spacing w:before="3"/>
        <w:rPr>
          <w:b/>
        </w:rPr>
      </w:pPr>
    </w:p>
    <w:p w:rsidR="00BE3C35" w:rsidRDefault="00E116DB">
      <w:pPr>
        <w:ind w:left="360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studies</w:t>
      </w:r>
    </w:p>
    <w:p w:rsidR="00BE3C35" w:rsidRDefault="00E116DB">
      <w:pPr>
        <w:spacing w:before="145"/>
        <w:ind w:left="360"/>
        <w:rPr>
          <w:rFonts w:ascii="Cambria Math"/>
        </w:rPr>
      </w:pPr>
      <w:r>
        <w:br w:type="column"/>
      </w:r>
      <w:r>
        <w:rPr>
          <w:rFonts w:ascii="Cambria Math"/>
        </w:rPr>
        <w:lastRenderedPageBreak/>
        <w:t>Hatchability</w:t>
      </w:r>
      <w:r>
        <w:rPr>
          <w:rFonts w:ascii="Cambria Math"/>
          <w:spacing w:val="-3"/>
        </w:rPr>
        <w:t xml:space="preserve"> </w:t>
      </w:r>
      <w:r>
        <w:rPr>
          <w:rFonts w:ascii="Cambria Math"/>
        </w:rPr>
        <w:t>%</w:t>
      </w:r>
      <w:r>
        <w:rPr>
          <w:rFonts w:ascii="Cambria Math"/>
          <w:spacing w:val="56"/>
        </w:rPr>
        <w:t xml:space="preserve"> </w:t>
      </w:r>
      <w:r>
        <w:rPr>
          <w:rFonts w:ascii="Cambria Math"/>
          <w:spacing w:val="-10"/>
        </w:rPr>
        <w:t>=</w:t>
      </w:r>
    </w:p>
    <w:p w:rsidR="00BE3C35" w:rsidRDefault="00E116DB">
      <w:pPr>
        <w:spacing w:line="235" w:lineRule="exact"/>
        <w:ind w:left="20"/>
        <w:jc w:val="center"/>
        <w:rPr>
          <w:rFonts w:ascii="Cambria Math"/>
        </w:rPr>
      </w:pPr>
      <w:r>
        <w:br w:type="column"/>
      </w:r>
      <w:r>
        <w:rPr>
          <w:rFonts w:ascii="Cambria Math"/>
        </w:rPr>
        <w:lastRenderedPageBreak/>
        <w:t>No.</w:t>
      </w:r>
      <w:r>
        <w:rPr>
          <w:rFonts w:ascii="Cambria Math"/>
          <w:spacing w:val="-15"/>
        </w:rPr>
        <w:t xml:space="preserve"> </w:t>
      </w:r>
      <w:r>
        <w:rPr>
          <w:rFonts w:ascii="Cambria Math"/>
        </w:rPr>
        <w:t>of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</w:rPr>
        <w:t>hatching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in</w:t>
      </w:r>
      <w:r>
        <w:rPr>
          <w:rFonts w:ascii="Cambria Math"/>
          <w:spacing w:val="-3"/>
        </w:rPr>
        <w:t xml:space="preserve"> </w:t>
      </w:r>
      <w:r>
        <w:rPr>
          <w:rFonts w:ascii="Cambria Math"/>
        </w:rPr>
        <w:t>one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  <w:spacing w:val="-4"/>
        </w:rPr>
        <w:t>mass</w:t>
      </w:r>
    </w:p>
    <w:p w:rsidR="00BE3C35" w:rsidRDefault="00BE3C35">
      <w:pPr>
        <w:pStyle w:val="BodyText"/>
        <w:spacing w:before="2"/>
        <w:rPr>
          <w:rFonts w:ascii="Cambria Math"/>
          <w:sz w:val="4"/>
        </w:rPr>
      </w:pPr>
    </w:p>
    <w:p w:rsidR="00BE3C35" w:rsidRDefault="00BE3C35">
      <w:pPr>
        <w:pStyle w:val="BodyText"/>
        <w:spacing w:line="20" w:lineRule="exact"/>
        <w:ind w:left="20" w:right="-72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docshapegroup91" o:spid="_x0000_s1026" style="width:127.6pt;height:.75pt;mso-position-horizontal-relative:char;mso-position-vertical-relative:line" coordsize="2552,15">
            <v:rect id="docshape92" o:spid="_x0000_s1027" style="position:absolute;width:2552;height:15" fillcolor="black" stroked="f"/>
            <w10:wrap type="none"/>
            <w10:anchorlock/>
          </v:group>
        </w:pict>
      </w:r>
    </w:p>
    <w:p w:rsidR="00BE3C35" w:rsidRDefault="00E116DB">
      <w:pPr>
        <w:ind w:left="20" w:right="45"/>
        <w:jc w:val="center"/>
        <w:rPr>
          <w:rFonts w:ascii="Cambria Math"/>
        </w:rPr>
      </w:pPr>
      <w:r>
        <w:rPr>
          <w:rFonts w:ascii="Cambria Math"/>
        </w:rPr>
        <w:t>No.</w:t>
      </w:r>
      <w:r>
        <w:rPr>
          <w:rFonts w:ascii="Cambria Math"/>
          <w:spacing w:val="-17"/>
        </w:rPr>
        <w:t xml:space="preserve"> </w:t>
      </w:r>
      <w:r>
        <w:rPr>
          <w:rFonts w:ascii="Cambria Math"/>
        </w:rPr>
        <w:t>of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</w:rPr>
        <w:t>egg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</w:rPr>
        <w:t>in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</w:rPr>
        <w:t>one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  <w:spacing w:val="-4"/>
        </w:rPr>
        <w:t>mass</w:t>
      </w:r>
    </w:p>
    <w:p w:rsidR="00BE3C35" w:rsidRDefault="00E116DB">
      <w:pPr>
        <w:spacing w:before="145"/>
        <w:ind w:left="42"/>
        <w:rPr>
          <w:rFonts w:ascii="Cambria Math"/>
        </w:rPr>
      </w:pPr>
      <w:r>
        <w:br w:type="column"/>
      </w:r>
      <w:proofErr w:type="gramStart"/>
      <w:r>
        <w:rPr>
          <w:rFonts w:ascii="Cambria Math"/>
        </w:rPr>
        <w:lastRenderedPageBreak/>
        <w:t>x</w:t>
      </w:r>
      <w:proofErr w:type="gramEnd"/>
      <w:r>
        <w:rPr>
          <w:rFonts w:ascii="Cambria Math"/>
        </w:rPr>
        <w:t xml:space="preserve"> </w:t>
      </w:r>
      <w:r>
        <w:rPr>
          <w:rFonts w:ascii="Cambria Math"/>
          <w:spacing w:val="-5"/>
        </w:rPr>
        <w:t>100</w:t>
      </w:r>
    </w:p>
    <w:p w:rsidR="00BE3C35" w:rsidRDefault="00BE3C35">
      <w:pPr>
        <w:rPr>
          <w:rFonts w:ascii="Cambria Math"/>
        </w:rPr>
        <w:sectPr w:rsidR="00BE3C35">
          <w:type w:val="continuous"/>
          <w:pgSz w:w="12240" w:h="15840"/>
          <w:pgMar w:top="600" w:right="1440" w:bottom="280" w:left="1440" w:header="44" w:footer="0" w:gutter="0"/>
          <w:cols w:num="4" w:space="720" w:equalWidth="0">
            <w:col w:w="1645" w:space="235"/>
            <w:col w:w="2026" w:space="39"/>
            <w:col w:w="2574" w:space="40"/>
            <w:col w:w="2801"/>
          </w:cols>
        </w:sectPr>
      </w:pPr>
    </w:p>
    <w:p w:rsidR="00BE3C35" w:rsidRDefault="00E116DB">
      <w:pPr>
        <w:pStyle w:val="BodyText"/>
        <w:spacing w:before="43" w:line="276" w:lineRule="auto"/>
        <w:ind w:left="360" w:right="426" w:firstLine="631"/>
      </w:pPr>
      <w:proofErr w:type="gramStart"/>
      <w:r>
        <w:lastRenderedPageBreak/>
        <w:t>The field performance of the two tested inorganic salts (sodium nitrite and copper sulfate) against</w:t>
      </w:r>
      <w:r>
        <w:rPr>
          <w:spacing w:val="40"/>
        </w:rPr>
        <w:t xml:space="preserve"> </w:t>
      </w:r>
      <w:proofErr w:type="spellStart"/>
      <w:r>
        <w:rPr>
          <w:i/>
        </w:rPr>
        <w:t>Eobania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vermiculata</w:t>
      </w:r>
      <w:proofErr w:type="spellEnd"/>
      <w:r>
        <w:rPr>
          <w:i/>
        </w:rPr>
        <w:t xml:space="preserve"> </w:t>
      </w:r>
      <w:r>
        <w:t xml:space="preserve">and </w:t>
      </w:r>
      <w:proofErr w:type="spellStart"/>
      <w:r>
        <w:rPr>
          <w:i/>
        </w:rPr>
        <w:t>Monac</w:t>
      </w:r>
      <w:r>
        <w:rPr>
          <w:i/>
        </w:rPr>
        <w:t>ha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spellStart"/>
      <w:proofErr w:type="gramStart"/>
      <w:r>
        <w:rPr>
          <w:i/>
        </w:rPr>
        <w:t>obstructa</w:t>
      </w:r>
      <w:proofErr w:type="spellEnd"/>
      <w:proofErr w:type="gramEnd"/>
      <w:r>
        <w:rPr>
          <w:i/>
        </w:rPr>
        <w:t xml:space="preserve"> </w:t>
      </w:r>
      <w:r>
        <w:t>population is shown in Table (8 &amp;9). The two tested inorganic salts were more effective against the two species of land snails (</w:t>
      </w:r>
      <w:r>
        <w:rPr>
          <w:i/>
        </w:rPr>
        <w:t xml:space="preserve">E. </w:t>
      </w:r>
      <w:proofErr w:type="spellStart"/>
      <w:r>
        <w:rPr>
          <w:i/>
        </w:rPr>
        <w:t>verniculata</w:t>
      </w:r>
      <w:proofErr w:type="spellEnd"/>
      <w:r>
        <w:rPr>
          <w:i/>
        </w:rPr>
        <w:t xml:space="preserve"> </w:t>
      </w:r>
      <w:r>
        <w:t xml:space="preserve">and </w:t>
      </w:r>
      <w:r>
        <w:rPr>
          <w:i/>
        </w:rPr>
        <w:t xml:space="preserve">M. </w:t>
      </w:r>
      <w:proofErr w:type="spellStart"/>
      <w:r>
        <w:rPr>
          <w:i/>
        </w:rPr>
        <w:t>obstructa</w:t>
      </w:r>
      <w:proofErr w:type="spellEnd"/>
      <w:r>
        <w:t>). Results revealed that sodium nitrate and copper sulfate, after 15 days of treatm</w:t>
      </w:r>
      <w:r>
        <w:t>ent, caused 77.06, 85.315% reduction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population</w:t>
      </w:r>
      <w:r>
        <w:rPr>
          <w:spacing w:val="-5"/>
        </w:rPr>
        <w:t xml:space="preserve"> </w:t>
      </w:r>
      <w:r>
        <w:t xml:space="preserve">of </w:t>
      </w:r>
      <w:r>
        <w:rPr>
          <w:i/>
        </w:rPr>
        <w:t>E.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vermiculata</w:t>
      </w:r>
      <w:proofErr w:type="spellEnd"/>
      <w:r>
        <w:rPr>
          <w:i/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85.315,</w:t>
      </w:r>
      <w:r>
        <w:rPr>
          <w:spacing w:val="-5"/>
        </w:rPr>
        <w:t xml:space="preserve"> </w:t>
      </w:r>
      <w:r>
        <w:t>77.51%</w:t>
      </w:r>
      <w:r>
        <w:rPr>
          <w:spacing w:val="-5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population</w:t>
      </w:r>
      <w:r>
        <w:rPr>
          <w:spacing w:val="-5"/>
        </w:rPr>
        <w:t xml:space="preserve"> </w:t>
      </w:r>
      <w:r>
        <w:t>of</w:t>
      </w:r>
    </w:p>
    <w:p w:rsidR="00BE3C35" w:rsidRDefault="00E116DB">
      <w:pPr>
        <w:spacing w:before="2"/>
        <w:ind w:left="360"/>
        <w:rPr>
          <w:sz w:val="24"/>
        </w:rPr>
      </w:pPr>
      <w:proofErr w:type="gramStart"/>
      <w:r>
        <w:rPr>
          <w:i/>
          <w:sz w:val="24"/>
        </w:rPr>
        <w:t>M.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obstructa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respectively.</w:t>
      </w:r>
      <w:proofErr w:type="gramEnd"/>
    </w:p>
    <w:p w:rsidR="00BE3C35" w:rsidRDefault="00E116DB">
      <w:pPr>
        <w:spacing w:before="43"/>
        <w:ind w:left="900" w:right="426" w:hanging="540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(8)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inorganic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salts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terrestrial snail,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rFonts w:ascii="Times New Roman"/>
          <w:b/>
          <w:i/>
          <w:sz w:val="24"/>
        </w:rPr>
        <w:t>Eobania</w:t>
      </w:r>
      <w:proofErr w:type="spellEnd"/>
      <w:r>
        <w:rPr>
          <w:rFonts w:ascii="Times New Roman"/>
          <w:b/>
          <w:i/>
          <w:sz w:val="24"/>
        </w:rPr>
        <w:t xml:space="preserve"> </w:t>
      </w:r>
      <w:proofErr w:type="spellStart"/>
      <w:r>
        <w:rPr>
          <w:rFonts w:ascii="Times New Roman"/>
          <w:b/>
          <w:i/>
          <w:sz w:val="24"/>
        </w:rPr>
        <w:t>vermiculata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40"/>
          <w:sz w:val="24"/>
        </w:rPr>
        <w:t xml:space="preserve"> </w:t>
      </w:r>
      <w:r>
        <w:rPr>
          <w:b/>
          <w:sz w:val="24"/>
        </w:rPr>
        <w:t>after 15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treatment.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9"/>
        <w:gridCol w:w="1531"/>
        <w:gridCol w:w="1889"/>
        <w:gridCol w:w="1712"/>
        <w:gridCol w:w="1440"/>
      </w:tblGrid>
      <w:tr w:rsidR="00BE3C35">
        <w:trPr>
          <w:trHeight w:val="537"/>
        </w:trPr>
        <w:tc>
          <w:tcPr>
            <w:tcW w:w="1889" w:type="dxa"/>
          </w:tcPr>
          <w:p w:rsidR="00BE3C35" w:rsidRDefault="00E116DB">
            <w:pPr>
              <w:pStyle w:val="TableParagraph"/>
              <w:spacing w:before="131"/>
              <w:ind w:left="12" w:right="8"/>
            </w:pPr>
            <w:r>
              <w:t>Tested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compound</w:t>
            </w:r>
          </w:p>
        </w:tc>
        <w:tc>
          <w:tcPr>
            <w:tcW w:w="1531" w:type="dxa"/>
          </w:tcPr>
          <w:p w:rsidR="00BE3C35" w:rsidRDefault="00E116DB">
            <w:pPr>
              <w:pStyle w:val="TableParagraph"/>
              <w:spacing w:before="131"/>
              <w:ind w:left="10"/>
            </w:pPr>
            <w:r>
              <w:rPr>
                <w:spacing w:val="-2"/>
              </w:rPr>
              <w:t>Concentration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65" w:lineRule="exact"/>
              <w:ind w:left="12" w:right="7"/>
            </w:pPr>
            <w:r>
              <w:t>No. of</w:t>
            </w:r>
            <w:r>
              <w:rPr>
                <w:spacing w:val="-2"/>
              </w:rPr>
              <w:t xml:space="preserve"> snails</w:t>
            </w:r>
          </w:p>
          <w:p w:rsidR="00BE3C35" w:rsidRDefault="00E116DB">
            <w:pPr>
              <w:pStyle w:val="TableParagraph"/>
              <w:spacing w:line="252" w:lineRule="exact"/>
              <w:ind w:left="12" w:right="6"/>
            </w:pPr>
            <w:r>
              <w:t>before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treatment</w:t>
            </w:r>
          </w:p>
        </w:tc>
        <w:tc>
          <w:tcPr>
            <w:tcW w:w="1712" w:type="dxa"/>
          </w:tcPr>
          <w:p w:rsidR="00BE3C35" w:rsidRDefault="00E116DB">
            <w:pPr>
              <w:pStyle w:val="TableParagraph"/>
              <w:spacing w:line="265" w:lineRule="exact"/>
              <w:ind w:left="127"/>
              <w:jc w:val="left"/>
            </w:pPr>
            <w:r>
              <w:t>No. of</w:t>
            </w:r>
            <w:r>
              <w:rPr>
                <w:spacing w:val="-3"/>
              </w:rPr>
              <w:t xml:space="preserve"> </w:t>
            </w:r>
            <w:r>
              <w:t>live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snails</w:t>
            </w:r>
          </w:p>
          <w:p w:rsidR="00BE3C35" w:rsidRDefault="00E116DB">
            <w:pPr>
              <w:pStyle w:val="TableParagraph"/>
              <w:spacing w:line="252" w:lineRule="exact"/>
              <w:ind w:left="156"/>
              <w:jc w:val="left"/>
            </w:pPr>
            <w:r>
              <w:t xml:space="preserve">after </w:t>
            </w:r>
            <w:r>
              <w:rPr>
                <w:spacing w:val="-2"/>
              </w:rPr>
              <w:t>treatment</w:t>
            </w:r>
          </w:p>
        </w:tc>
        <w:tc>
          <w:tcPr>
            <w:tcW w:w="1440" w:type="dxa"/>
          </w:tcPr>
          <w:p w:rsidR="00BE3C35" w:rsidRDefault="00E116DB">
            <w:pPr>
              <w:pStyle w:val="TableParagraph"/>
              <w:spacing w:line="265" w:lineRule="exact"/>
              <w:ind w:left="230"/>
              <w:jc w:val="left"/>
            </w:pPr>
            <w:r>
              <w:rPr>
                <w:spacing w:val="-2"/>
              </w:rPr>
              <w:t>Population</w:t>
            </w:r>
          </w:p>
          <w:p w:rsidR="00BE3C35" w:rsidRDefault="00E116DB">
            <w:pPr>
              <w:pStyle w:val="TableParagraph"/>
              <w:spacing w:line="252" w:lineRule="exact"/>
              <w:ind w:left="206"/>
              <w:jc w:val="left"/>
            </w:pPr>
            <w:r>
              <w:rPr>
                <w:spacing w:val="-2"/>
              </w:rPr>
              <w:t>reduction%</w:t>
            </w:r>
          </w:p>
        </w:tc>
      </w:tr>
      <w:tr w:rsidR="00BE3C35">
        <w:trPr>
          <w:trHeight w:val="268"/>
        </w:trPr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 w:right="6"/>
            </w:pPr>
            <w:r>
              <w:rPr>
                <w:spacing w:val="-2"/>
              </w:rPr>
              <w:t>Control</w:t>
            </w:r>
          </w:p>
        </w:tc>
        <w:tc>
          <w:tcPr>
            <w:tcW w:w="1531" w:type="dxa"/>
          </w:tcPr>
          <w:p w:rsidR="00BE3C35" w:rsidRDefault="00E116DB">
            <w:pPr>
              <w:pStyle w:val="TableParagraph"/>
              <w:spacing w:line="248" w:lineRule="exact"/>
              <w:ind w:left="10" w:right="4"/>
            </w:pPr>
            <w:r>
              <w:rPr>
                <w:spacing w:val="-10"/>
              </w:rPr>
              <w:t>-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 w:right="5"/>
            </w:pPr>
            <w:r>
              <w:rPr>
                <w:spacing w:val="-5"/>
              </w:rPr>
              <w:t>170</w:t>
            </w:r>
          </w:p>
        </w:tc>
        <w:tc>
          <w:tcPr>
            <w:tcW w:w="1712" w:type="dxa"/>
          </w:tcPr>
          <w:p w:rsidR="00BE3C35" w:rsidRDefault="00E116DB">
            <w:pPr>
              <w:pStyle w:val="TableParagraph"/>
              <w:spacing w:line="248" w:lineRule="exact"/>
              <w:ind w:left="8" w:right="2"/>
            </w:pPr>
            <w:r>
              <w:rPr>
                <w:spacing w:val="-5"/>
              </w:rPr>
              <w:t>115</w:t>
            </w:r>
          </w:p>
        </w:tc>
        <w:tc>
          <w:tcPr>
            <w:tcW w:w="1440" w:type="dxa"/>
          </w:tcPr>
          <w:p w:rsidR="00BE3C35" w:rsidRDefault="00E116DB">
            <w:pPr>
              <w:pStyle w:val="TableParagraph"/>
              <w:spacing w:before="7" w:line="241" w:lineRule="exact"/>
              <w:ind w:left="4" w:right="4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-</w:t>
            </w:r>
          </w:p>
        </w:tc>
      </w:tr>
      <w:tr w:rsidR="00BE3C35">
        <w:trPr>
          <w:trHeight w:val="268"/>
        </w:trPr>
        <w:tc>
          <w:tcPr>
            <w:tcW w:w="1889" w:type="dxa"/>
          </w:tcPr>
          <w:p w:rsidR="00BE3C35" w:rsidRDefault="00E116DB">
            <w:pPr>
              <w:pStyle w:val="TableParagraph"/>
              <w:spacing w:line="249" w:lineRule="exact"/>
              <w:ind w:left="12" w:right="7"/>
            </w:pPr>
            <w:r>
              <w:t>sodium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nitrite</w:t>
            </w:r>
          </w:p>
        </w:tc>
        <w:tc>
          <w:tcPr>
            <w:tcW w:w="1531" w:type="dxa"/>
          </w:tcPr>
          <w:p w:rsidR="00BE3C35" w:rsidRDefault="00E116DB">
            <w:pPr>
              <w:pStyle w:val="TableParagraph"/>
              <w:spacing w:line="249" w:lineRule="exact"/>
              <w:ind w:left="10" w:right="4"/>
            </w:pPr>
            <w:r>
              <w:rPr>
                <w:spacing w:val="-2"/>
              </w:rPr>
              <w:t>200g/L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9" w:lineRule="exact"/>
              <w:ind w:left="12" w:right="5"/>
            </w:pPr>
            <w:r>
              <w:rPr>
                <w:spacing w:val="-5"/>
              </w:rPr>
              <w:t>116</w:t>
            </w:r>
          </w:p>
        </w:tc>
        <w:tc>
          <w:tcPr>
            <w:tcW w:w="1712" w:type="dxa"/>
          </w:tcPr>
          <w:p w:rsidR="00BE3C35" w:rsidRDefault="00E116DB">
            <w:pPr>
              <w:pStyle w:val="TableParagraph"/>
              <w:spacing w:line="249" w:lineRule="exact"/>
              <w:ind w:left="8" w:right="1"/>
            </w:pPr>
            <w:r>
              <w:rPr>
                <w:spacing w:val="-5"/>
              </w:rPr>
              <w:t>18</w:t>
            </w:r>
          </w:p>
        </w:tc>
        <w:tc>
          <w:tcPr>
            <w:tcW w:w="1440" w:type="dxa"/>
          </w:tcPr>
          <w:p w:rsidR="00BE3C35" w:rsidRDefault="00E116DB">
            <w:pPr>
              <w:pStyle w:val="TableParagraph"/>
              <w:spacing w:line="249" w:lineRule="exact"/>
              <w:ind w:left="4"/>
            </w:pPr>
            <w:r>
              <w:rPr>
                <w:spacing w:val="-2"/>
              </w:rPr>
              <w:t>77.06</w:t>
            </w:r>
          </w:p>
        </w:tc>
      </w:tr>
      <w:tr w:rsidR="00BE3C35">
        <w:trPr>
          <w:trHeight w:val="270"/>
        </w:trPr>
        <w:tc>
          <w:tcPr>
            <w:tcW w:w="1889" w:type="dxa"/>
          </w:tcPr>
          <w:p w:rsidR="00BE3C35" w:rsidRDefault="00E116DB">
            <w:pPr>
              <w:pStyle w:val="TableParagraph"/>
              <w:spacing w:line="251" w:lineRule="exact"/>
              <w:ind w:left="12" w:right="6"/>
            </w:pPr>
            <w:r>
              <w:t>copper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sulfate</w:t>
            </w:r>
          </w:p>
        </w:tc>
        <w:tc>
          <w:tcPr>
            <w:tcW w:w="1531" w:type="dxa"/>
          </w:tcPr>
          <w:p w:rsidR="00BE3C35" w:rsidRDefault="00E116DB">
            <w:pPr>
              <w:pStyle w:val="TableParagraph"/>
              <w:spacing w:line="251" w:lineRule="exact"/>
              <w:ind w:left="10" w:right="6"/>
            </w:pPr>
            <w:r>
              <w:rPr>
                <w:spacing w:val="-4"/>
              </w:rPr>
              <w:t>5g/L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51" w:lineRule="exact"/>
              <w:ind w:left="12" w:right="5"/>
            </w:pPr>
            <w:r>
              <w:rPr>
                <w:spacing w:val="-5"/>
              </w:rPr>
              <w:t>151</w:t>
            </w:r>
          </w:p>
        </w:tc>
        <w:tc>
          <w:tcPr>
            <w:tcW w:w="1712" w:type="dxa"/>
          </w:tcPr>
          <w:p w:rsidR="00BE3C35" w:rsidRDefault="00E116DB">
            <w:pPr>
              <w:pStyle w:val="TableParagraph"/>
              <w:spacing w:line="251" w:lineRule="exact"/>
              <w:ind w:left="8" w:right="1"/>
            </w:pPr>
            <w:r>
              <w:rPr>
                <w:spacing w:val="-5"/>
              </w:rPr>
              <w:t>15</w:t>
            </w:r>
          </w:p>
        </w:tc>
        <w:tc>
          <w:tcPr>
            <w:tcW w:w="1440" w:type="dxa"/>
          </w:tcPr>
          <w:p w:rsidR="00BE3C35" w:rsidRDefault="00E116DB">
            <w:pPr>
              <w:pStyle w:val="TableParagraph"/>
              <w:spacing w:line="251" w:lineRule="exact"/>
              <w:ind w:left="4"/>
            </w:pPr>
            <w:r>
              <w:rPr>
                <w:spacing w:val="-2"/>
              </w:rPr>
              <w:t>85.315</w:t>
            </w:r>
          </w:p>
        </w:tc>
      </w:tr>
    </w:tbl>
    <w:p w:rsidR="00BE3C35" w:rsidRDefault="00E116DB">
      <w:pPr>
        <w:spacing w:before="2"/>
        <w:ind w:left="1080" w:right="426" w:hanging="720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(9)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inorganic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salts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snail, </w:t>
      </w:r>
      <w:proofErr w:type="spellStart"/>
      <w:r>
        <w:rPr>
          <w:b/>
          <w:i/>
          <w:sz w:val="24"/>
        </w:rPr>
        <w:t>Monacha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obstructa</w:t>
      </w:r>
      <w:proofErr w:type="spellEnd"/>
      <w:r>
        <w:rPr>
          <w:b/>
          <w:i/>
          <w:sz w:val="24"/>
        </w:rPr>
        <w:t xml:space="preserve">, </w:t>
      </w:r>
      <w:r>
        <w:rPr>
          <w:b/>
          <w:sz w:val="24"/>
        </w:rPr>
        <w:t>after 15 days of treatment.</w:t>
      </w: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2"/>
        <w:gridCol w:w="1531"/>
        <w:gridCol w:w="1889"/>
        <w:gridCol w:w="1712"/>
        <w:gridCol w:w="1440"/>
      </w:tblGrid>
      <w:tr w:rsidR="00BE3C35">
        <w:trPr>
          <w:trHeight w:val="537"/>
        </w:trPr>
        <w:tc>
          <w:tcPr>
            <w:tcW w:w="1892" w:type="dxa"/>
          </w:tcPr>
          <w:p w:rsidR="00BE3C35" w:rsidRDefault="00E116DB">
            <w:pPr>
              <w:pStyle w:val="TableParagraph"/>
              <w:spacing w:before="131"/>
              <w:ind w:left="8" w:right="2"/>
            </w:pPr>
            <w:r>
              <w:t>Tested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compound</w:t>
            </w:r>
          </w:p>
        </w:tc>
        <w:tc>
          <w:tcPr>
            <w:tcW w:w="1531" w:type="dxa"/>
          </w:tcPr>
          <w:p w:rsidR="00BE3C35" w:rsidRDefault="00E116DB">
            <w:pPr>
              <w:pStyle w:val="TableParagraph"/>
              <w:spacing w:before="131"/>
              <w:ind w:left="10" w:right="1"/>
            </w:pPr>
            <w:r>
              <w:rPr>
                <w:spacing w:val="-2"/>
              </w:rPr>
              <w:t>Concentration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65" w:lineRule="exact"/>
              <w:ind w:left="12" w:right="8"/>
            </w:pPr>
            <w:r>
              <w:t>No. of</w:t>
            </w:r>
            <w:r>
              <w:rPr>
                <w:spacing w:val="-2"/>
              </w:rPr>
              <w:t xml:space="preserve"> snails</w:t>
            </w:r>
          </w:p>
          <w:p w:rsidR="00BE3C35" w:rsidRDefault="00E116DB">
            <w:pPr>
              <w:pStyle w:val="TableParagraph"/>
              <w:spacing w:line="252" w:lineRule="exact"/>
              <w:ind w:left="12" w:right="7"/>
            </w:pPr>
            <w:r>
              <w:t>before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treatment</w:t>
            </w:r>
          </w:p>
        </w:tc>
        <w:tc>
          <w:tcPr>
            <w:tcW w:w="1712" w:type="dxa"/>
          </w:tcPr>
          <w:p w:rsidR="00BE3C35" w:rsidRDefault="00E116DB">
            <w:pPr>
              <w:pStyle w:val="TableParagraph"/>
              <w:spacing w:line="265" w:lineRule="exact"/>
              <w:ind w:left="127"/>
              <w:jc w:val="left"/>
            </w:pPr>
            <w:r>
              <w:t>No. of</w:t>
            </w:r>
            <w:r>
              <w:rPr>
                <w:spacing w:val="-3"/>
              </w:rPr>
              <w:t xml:space="preserve"> </w:t>
            </w:r>
            <w:r>
              <w:t>live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snails</w:t>
            </w:r>
          </w:p>
          <w:p w:rsidR="00BE3C35" w:rsidRDefault="00E116DB">
            <w:pPr>
              <w:pStyle w:val="TableParagraph"/>
              <w:spacing w:line="252" w:lineRule="exact"/>
              <w:ind w:left="155"/>
              <w:jc w:val="left"/>
            </w:pPr>
            <w:r>
              <w:t xml:space="preserve">after </w:t>
            </w:r>
            <w:r>
              <w:rPr>
                <w:spacing w:val="-2"/>
              </w:rPr>
              <w:t>treatment</w:t>
            </w:r>
          </w:p>
        </w:tc>
        <w:tc>
          <w:tcPr>
            <w:tcW w:w="1440" w:type="dxa"/>
          </w:tcPr>
          <w:p w:rsidR="00BE3C35" w:rsidRDefault="00E116DB">
            <w:pPr>
              <w:pStyle w:val="TableParagraph"/>
              <w:spacing w:line="265" w:lineRule="exact"/>
              <w:ind w:left="230"/>
              <w:jc w:val="left"/>
            </w:pPr>
            <w:r>
              <w:rPr>
                <w:spacing w:val="-2"/>
              </w:rPr>
              <w:t>Population</w:t>
            </w:r>
          </w:p>
          <w:p w:rsidR="00BE3C35" w:rsidRDefault="00E116DB">
            <w:pPr>
              <w:pStyle w:val="TableParagraph"/>
              <w:spacing w:line="252" w:lineRule="exact"/>
              <w:ind w:left="206"/>
              <w:jc w:val="left"/>
            </w:pPr>
            <w:r>
              <w:rPr>
                <w:spacing w:val="-2"/>
              </w:rPr>
              <w:t>reduction%</w:t>
            </w:r>
          </w:p>
        </w:tc>
      </w:tr>
      <w:tr w:rsidR="00BE3C35">
        <w:trPr>
          <w:trHeight w:val="268"/>
        </w:trPr>
        <w:tc>
          <w:tcPr>
            <w:tcW w:w="1892" w:type="dxa"/>
          </w:tcPr>
          <w:p w:rsidR="00BE3C35" w:rsidRDefault="00E116DB">
            <w:pPr>
              <w:pStyle w:val="TableParagraph"/>
              <w:spacing w:line="248" w:lineRule="exact"/>
              <w:ind w:left="8"/>
            </w:pPr>
            <w:r>
              <w:rPr>
                <w:spacing w:val="-2"/>
              </w:rPr>
              <w:t>Control</w:t>
            </w:r>
          </w:p>
        </w:tc>
        <w:tc>
          <w:tcPr>
            <w:tcW w:w="1531" w:type="dxa"/>
          </w:tcPr>
          <w:p w:rsidR="00BE3C35" w:rsidRDefault="00E116DB">
            <w:pPr>
              <w:pStyle w:val="TableParagraph"/>
              <w:spacing w:line="248" w:lineRule="exact"/>
              <w:ind w:left="10" w:right="6"/>
            </w:pPr>
            <w:r>
              <w:rPr>
                <w:spacing w:val="-10"/>
              </w:rPr>
              <w:t>-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 w:right="5"/>
            </w:pPr>
            <w:r>
              <w:rPr>
                <w:spacing w:val="-5"/>
              </w:rPr>
              <w:t>68</w:t>
            </w:r>
          </w:p>
        </w:tc>
        <w:tc>
          <w:tcPr>
            <w:tcW w:w="1712" w:type="dxa"/>
          </w:tcPr>
          <w:p w:rsidR="00BE3C35" w:rsidRDefault="00E116DB">
            <w:pPr>
              <w:pStyle w:val="TableParagraph"/>
              <w:spacing w:line="248" w:lineRule="exact"/>
              <w:ind w:left="8" w:right="2"/>
            </w:pPr>
            <w:r>
              <w:rPr>
                <w:spacing w:val="-5"/>
              </w:rPr>
              <w:t>56</w:t>
            </w:r>
          </w:p>
        </w:tc>
        <w:tc>
          <w:tcPr>
            <w:tcW w:w="1440" w:type="dxa"/>
          </w:tcPr>
          <w:p w:rsidR="00BE3C35" w:rsidRDefault="00BE3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E3C35">
        <w:trPr>
          <w:trHeight w:val="268"/>
        </w:trPr>
        <w:tc>
          <w:tcPr>
            <w:tcW w:w="1892" w:type="dxa"/>
          </w:tcPr>
          <w:p w:rsidR="00BE3C35" w:rsidRDefault="00E116DB">
            <w:pPr>
              <w:pStyle w:val="TableParagraph"/>
              <w:spacing w:line="248" w:lineRule="exact"/>
              <w:ind w:left="8"/>
            </w:pPr>
            <w:r>
              <w:t>sodium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nitrite</w:t>
            </w:r>
          </w:p>
        </w:tc>
        <w:tc>
          <w:tcPr>
            <w:tcW w:w="1531" w:type="dxa"/>
          </w:tcPr>
          <w:p w:rsidR="00BE3C35" w:rsidRDefault="00E116DB">
            <w:pPr>
              <w:pStyle w:val="TableParagraph"/>
              <w:spacing w:line="248" w:lineRule="exact"/>
              <w:ind w:left="10" w:right="5"/>
            </w:pPr>
            <w:r>
              <w:rPr>
                <w:spacing w:val="-2"/>
              </w:rPr>
              <w:t>200g/L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 w:right="5"/>
            </w:pPr>
            <w:r>
              <w:rPr>
                <w:spacing w:val="-5"/>
              </w:rPr>
              <w:t>45</w:t>
            </w:r>
          </w:p>
        </w:tc>
        <w:tc>
          <w:tcPr>
            <w:tcW w:w="1712" w:type="dxa"/>
          </w:tcPr>
          <w:p w:rsidR="00BE3C35" w:rsidRDefault="00E116DB">
            <w:pPr>
              <w:pStyle w:val="TableParagraph"/>
              <w:spacing w:line="248" w:lineRule="exact"/>
              <w:ind w:left="8"/>
            </w:pPr>
            <w:r>
              <w:rPr>
                <w:spacing w:val="-10"/>
              </w:rPr>
              <w:t>8</w:t>
            </w:r>
          </w:p>
        </w:tc>
        <w:tc>
          <w:tcPr>
            <w:tcW w:w="1440" w:type="dxa"/>
          </w:tcPr>
          <w:p w:rsidR="00BE3C35" w:rsidRDefault="00E116DB">
            <w:pPr>
              <w:pStyle w:val="TableParagraph"/>
              <w:spacing w:line="248" w:lineRule="exact"/>
              <w:ind w:left="4" w:right="1"/>
            </w:pPr>
            <w:r>
              <w:rPr>
                <w:spacing w:val="-2"/>
              </w:rPr>
              <w:t>85.315</w:t>
            </w:r>
          </w:p>
        </w:tc>
      </w:tr>
      <w:tr w:rsidR="00BE3C35">
        <w:trPr>
          <w:trHeight w:val="268"/>
        </w:trPr>
        <w:tc>
          <w:tcPr>
            <w:tcW w:w="1892" w:type="dxa"/>
          </w:tcPr>
          <w:p w:rsidR="00BE3C35" w:rsidRDefault="00E116DB">
            <w:pPr>
              <w:pStyle w:val="TableParagraph"/>
              <w:spacing w:line="248" w:lineRule="exact"/>
              <w:ind w:left="8" w:right="1"/>
            </w:pPr>
            <w:r>
              <w:t>copper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sulfate</w:t>
            </w:r>
          </w:p>
        </w:tc>
        <w:tc>
          <w:tcPr>
            <w:tcW w:w="1531" w:type="dxa"/>
          </w:tcPr>
          <w:p w:rsidR="00BE3C35" w:rsidRDefault="00E116DB">
            <w:pPr>
              <w:pStyle w:val="TableParagraph"/>
              <w:spacing w:line="248" w:lineRule="exact"/>
              <w:ind w:left="10" w:right="7"/>
            </w:pPr>
            <w:r>
              <w:rPr>
                <w:spacing w:val="-4"/>
              </w:rPr>
              <w:t>5g/L</w:t>
            </w:r>
          </w:p>
        </w:tc>
        <w:tc>
          <w:tcPr>
            <w:tcW w:w="1889" w:type="dxa"/>
          </w:tcPr>
          <w:p w:rsidR="00BE3C35" w:rsidRDefault="00E116DB">
            <w:pPr>
              <w:pStyle w:val="TableParagraph"/>
              <w:spacing w:line="248" w:lineRule="exact"/>
              <w:ind w:left="12" w:right="5"/>
            </w:pPr>
            <w:r>
              <w:rPr>
                <w:spacing w:val="-5"/>
              </w:rPr>
              <w:t>54</w:t>
            </w:r>
          </w:p>
        </w:tc>
        <w:tc>
          <w:tcPr>
            <w:tcW w:w="1712" w:type="dxa"/>
          </w:tcPr>
          <w:p w:rsidR="00BE3C35" w:rsidRDefault="00E116DB">
            <w:pPr>
              <w:pStyle w:val="TableParagraph"/>
              <w:spacing w:line="248" w:lineRule="exact"/>
              <w:ind w:left="8" w:right="2"/>
            </w:pPr>
            <w:r>
              <w:rPr>
                <w:spacing w:val="-5"/>
              </w:rPr>
              <w:t>10</w:t>
            </w:r>
          </w:p>
        </w:tc>
        <w:tc>
          <w:tcPr>
            <w:tcW w:w="1440" w:type="dxa"/>
          </w:tcPr>
          <w:p w:rsidR="00BE3C35" w:rsidRDefault="00E116DB">
            <w:pPr>
              <w:pStyle w:val="TableParagraph"/>
              <w:spacing w:line="248" w:lineRule="exact"/>
              <w:ind w:left="4" w:right="1"/>
            </w:pPr>
            <w:r>
              <w:rPr>
                <w:spacing w:val="-2"/>
              </w:rPr>
              <w:t>77.51</w:t>
            </w:r>
          </w:p>
        </w:tc>
      </w:tr>
    </w:tbl>
    <w:p w:rsidR="00BE3C35" w:rsidRDefault="00BE3C35">
      <w:pPr>
        <w:pStyle w:val="TableParagraph"/>
        <w:spacing w:line="248" w:lineRule="exact"/>
        <w:sectPr w:rsidR="00BE3C35">
          <w:type w:val="continuous"/>
          <w:pgSz w:w="12240" w:h="15840"/>
          <w:pgMar w:top="600" w:right="1440" w:bottom="280" w:left="1440" w:header="44" w:footer="0" w:gutter="0"/>
          <w:cols w:space="720"/>
        </w:sectPr>
      </w:pPr>
    </w:p>
    <w:p w:rsidR="00BE3C35" w:rsidRDefault="00BE3C35">
      <w:pPr>
        <w:pStyle w:val="BodyText"/>
        <w:rPr>
          <w:b/>
        </w:rPr>
      </w:pPr>
    </w:p>
    <w:p w:rsidR="00BE3C35" w:rsidRDefault="00BE3C35">
      <w:pPr>
        <w:pStyle w:val="BodyText"/>
        <w:spacing w:before="250"/>
        <w:rPr>
          <w:b/>
        </w:rPr>
      </w:pPr>
    </w:p>
    <w:p w:rsidR="00BE3C35" w:rsidRDefault="00E116DB">
      <w:pPr>
        <w:spacing w:line="276" w:lineRule="auto"/>
        <w:ind w:left="415" w:right="7313" w:hanging="56"/>
        <w:rPr>
          <w:b/>
          <w:sz w:val="24"/>
        </w:rPr>
      </w:pPr>
      <w:r>
        <w:rPr>
          <w:b/>
          <w:spacing w:val="-2"/>
          <w:sz w:val="24"/>
        </w:rPr>
        <w:t xml:space="preserve">Discussion </w:t>
      </w:r>
      <w:r>
        <w:rPr>
          <w:b/>
          <w:sz w:val="24"/>
        </w:rPr>
        <w:t>Laboratory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tests</w:t>
      </w:r>
    </w:p>
    <w:p w:rsidR="00BE3C35" w:rsidRDefault="00E116DB">
      <w:pPr>
        <w:pStyle w:val="BodyText"/>
        <w:spacing w:before="1" w:line="276" w:lineRule="auto"/>
        <w:ind w:left="360" w:right="426" w:firstLine="741"/>
      </w:pPr>
      <w:r>
        <w:rPr>
          <w:color w:val="C00000"/>
        </w:rPr>
        <w:t>The obtained results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indicated 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rise in mortality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rates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corresponding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higher concentrations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tested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salts.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Among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these,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sodium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hydroxide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and copper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sulfate demonstrated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highly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toxic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impact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land</w:t>
      </w:r>
      <w:r>
        <w:rPr>
          <w:color w:val="C00000"/>
          <w:spacing w:val="-3"/>
        </w:rPr>
        <w:t xml:space="preserve"> </w:t>
      </w:r>
      <w:proofErr w:type="gramStart"/>
      <w:r>
        <w:rPr>
          <w:color w:val="C00000"/>
        </w:rPr>
        <w:t>snails.,</w:t>
      </w:r>
      <w:proofErr w:type="gramEnd"/>
      <w:r>
        <w:rPr>
          <w:color w:val="C00000"/>
          <w:spacing w:val="-1"/>
        </w:rPr>
        <w:t xml:space="preserve"> </w:t>
      </w:r>
      <w:proofErr w:type="spellStart"/>
      <w:r>
        <w:rPr>
          <w:i/>
        </w:rPr>
        <w:t>Eobania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vermiculata</w:t>
      </w:r>
      <w:proofErr w:type="spellEnd"/>
      <w:r>
        <w:rPr>
          <w:i/>
        </w:rPr>
        <w:t xml:space="preserve"> </w:t>
      </w:r>
      <w:r>
        <w:t xml:space="preserve">compared with the land snail </w:t>
      </w:r>
      <w:proofErr w:type="spellStart"/>
      <w:r>
        <w:rPr>
          <w:i/>
        </w:rPr>
        <w:t>Monacha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obstructa</w:t>
      </w:r>
      <w:proofErr w:type="spellEnd"/>
      <w:r>
        <w:t>, and sodium nitrite, potassium bromide</w:t>
      </w:r>
      <w:r>
        <w:rPr>
          <w:spacing w:val="40"/>
        </w:rPr>
        <w:t xml:space="preserve"> </w:t>
      </w:r>
      <w:r>
        <w:t xml:space="preserve">highly toxic effect against the land snail, </w:t>
      </w:r>
      <w:proofErr w:type="spellStart"/>
      <w:r>
        <w:rPr>
          <w:i/>
        </w:rPr>
        <w:t>Monacha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obstructa</w:t>
      </w:r>
      <w:proofErr w:type="spellEnd"/>
      <w:r>
        <w:rPr>
          <w:i/>
        </w:rPr>
        <w:t xml:space="preserve"> </w:t>
      </w:r>
      <w:r>
        <w:t>compared with the land s</w:t>
      </w:r>
      <w:r>
        <w:t xml:space="preserve">nail </w:t>
      </w:r>
      <w:proofErr w:type="spellStart"/>
      <w:r>
        <w:rPr>
          <w:i/>
        </w:rPr>
        <w:t>Eobania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vermiculata</w:t>
      </w:r>
      <w:proofErr w:type="spellEnd"/>
      <w:r>
        <w:rPr>
          <w:i/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notice-</w:t>
      </w:r>
      <w:r>
        <w:rPr>
          <w:spacing w:val="-2"/>
        </w:rPr>
        <w:t xml:space="preserve"> </w:t>
      </w:r>
      <w:r>
        <w:t>able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inorganic</w:t>
      </w:r>
      <w:r>
        <w:rPr>
          <w:spacing w:val="40"/>
        </w:rPr>
        <w:t xml:space="preserve"> </w:t>
      </w:r>
      <w:r>
        <w:t>salts</w:t>
      </w:r>
      <w:r>
        <w:rPr>
          <w:spacing w:val="-3"/>
        </w:rPr>
        <w:t xml:space="preserve"> </w:t>
      </w:r>
      <w:r>
        <w:t>extended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highly</w:t>
      </w:r>
      <w:r>
        <w:rPr>
          <w:spacing w:val="40"/>
        </w:rPr>
        <w:t xml:space="preserve"> </w:t>
      </w:r>
      <w:r>
        <w:t>toxic effect after a</w:t>
      </w:r>
      <w:r>
        <w:rPr>
          <w:spacing w:val="80"/>
        </w:rPr>
        <w:t xml:space="preserve"> </w:t>
      </w:r>
      <w:r>
        <w:t>time of</w:t>
      </w:r>
      <w:r>
        <w:rPr>
          <w:spacing w:val="40"/>
        </w:rPr>
        <w:t xml:space="preserve"> </w:t>
      </w:r>
      <w:r>
        <w:t>treatment.</w:t>
      </w:r>
      <w:r>
        <w:rPr>
          <w:spacing w:val="-1"/>
        </w:rPr>
        <w:t xml:space="preserve"> </w:t>
      </w:r>
      <w:r>
        <w:t>This result may be due to that inorganic</w:t>
      </w:r>
      <w:r>
        <w:rPr>
          <w:spacing w:val="-1"/>
        </w:rPr>
        <w:t xml:space="preserve"> </w:t>
      </w:r>
      <w:r>
        <w:t xml:space="preserve">salts take a time arriving to the site of action in the land snails’ body. </w:t>
      </w:r>
      <w:proofErr w:type="spellStart"/>
      <w:r>
        <w:t>Corrao</w:t>
      </w:r>
      <w:proofErr w:type="spellEnd"/>
      <w:r>
        <w:t xml:space="preserve"> Norah </w:t>
      </w:r>
      <w:commentRangeStart w:id="5"/>
      <w:r>
        <w:t>et al</w:t>
      </w:r>
      <w:commentRangeEnd w:id="5"/>
      <w:r w:rsidR="00310525">
        <w:rPr>
          <w:rStyle w:val="CommentReference"/>
        </w:rPr>
        <w:commentReference w:id="5"/>
      </w:r>
      <w:r>
        <w:t xml:space="preserve">. (2006) reported that 500 </w:t>
      </w:r>
      <w:proofErr w:type="spellStart"/>
      <w:r>
        <w:t>ppm</w:t>
      </w:r>
      <w:proofErr w:type="spellEnd"/>
      <w:r>
        <w:t xml:space="preserve"> of nitrite gave low mortality against land snail till 4 days after treatment. </w:t>
      </w:r>
      <w:proofErr w:type="spellStart"/>
      <w:r>
        <w:t>Hegab</w:t>
      </w:r>
      <w:proofErr w:type="spellEnd"/>
      <w:r>
        <w:t xml:space="preserve"> </w:t>
      </w:r>
      <w:r>
        <w:rPr>
          <w:i/>
        </w:rPr>
        <w:t>et al</w:t>
      </w:r>
      <w:r>
        <w:t>. (2013) studied the toxic effect of copper</w:t>
      </w:r>
      <w:r>
        <w:t xml:space="preserve"> </w:t>
      </w:r>
      <w:proofErr w:type="spellStart"/>
      <w:r>
        <w:t>sulphate</w:t>
      </w:r>
      <w:proofErr w:type="spellEnd"/>
      <w:r>
        <w:t xml:space="preserve"> against </w:t>
      </w:r>
      <w:proofErr w:type="spellStart"/>
      <w:r>
        <w:rPr>
          <w:i/>
        </w:rPr>
        <w:t>Eobania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vermiculata</w:t>
      </w:r>
      <w:proofErr w:type="spellEnd"/>
      <w:r>
        <w:rPr>
          <w:i/>
        </w:rPr>
        <w:t xml:space="preserve"> </w:t>
      </w:r>
      <w:r>
        <w:t>and found that the compound caused 65, 70, 80, and 85%</w:t>
      </w:r>
    </w:p>
    <w:p w:rsidR="00BE3C35" w:rsidRDefault="00E116DB">
      <w:pPr>
        <w:pStyle w:val="BodyText"/>
        <w:spacing w:line="276" w:lineRule="auto"/>
        <w:ind w:left="360" w:right="371"/>
      </w:pPr>
      <w:proofErr w:type="gramStart"/>
      <w:r>
        <w:t>mortality</w:t>
      </w:r>
      <w:proofErr w:type="gramEnd"/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7%</w:t>
      </w:r>
      <w:r>
        <w:rPr>
          <w:spacing w:val="-2"/>
        </w:rPr>
        <w:t xml:space="preserve"> </w:t>
      </w:r>
      <w:r>
        <w:t>concentrations</w:t>
      </w:r>
      <w:r>
        <w:rPr>
          <w:spacing w:val="-2"/>
        </w:rPr>
        <w:t xml:space="preserve"> </w:t>
      </w:r>
      <w:proofErr w:type="spellStart"/>
      <w:r>
        <w:t>respec</w:t>
      </w:r>
      <w:proofErr w:type="spellEnd"/>
      <w:r>
        <w:t>-</w:t>
      </w:r>
      <w:r>
        <w:rPr>
          <w:spacing w:val="-1"/>
        </w:rPr>
        <w:t xml:space="preserve"> </w:t>
      </w:r>
      <w:proofErr w:type="spellStart"/>
      <w:r>
        <w:t>tively</w:t>
      </w:r>
      <w:proofErr w:type="spellEnd"/>
      <w:r>
        <w:t>,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treatment. Ismail </w:t>
      </w:r>
      <w:r>
        <w:rPr>
          <w:i/>
        </w:rPr>
        <w:t>et al</w:t>
      </w:r>
      <w:r>
        <w:t xml:space="preserve">. (2010) said that the copper hydroxide had a low effect on </w:t>
      </w:r>
      <w:r>
        <w:t>the</w:t>
      </w:r>
      <w:r>
        <w:rPr>
          <w:spacing w:val="40"/>
        </w:rPr>
        <w:t xml:space="preserve"> </w:t>
      </w:r>
      <w:r>
        <w:t xml:space="preserve">land </w:t>
      </w:r>
      <w:proofErr w:type="spellStart"/>
      <w:r>
        <w:t>snali</w:t>
      </w:r>
      <w:proofErr w:type="spellEnd"/>
      <w:r>
        <w:t xml:space="preserve"> </w:t>
      </w:r>
      <w:proofErr w:type="spellStart"/>
      <w:r>
        <w:rPr>
          <w:i/>
        </w:rPr>
        <w:t>Monacha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cartusiana</w:t>
      </w:r>
      <w:proofErr w:type="spellEnd"/>
      <w:r>
        <w:rPr>
          <w:i/>
        </w:rPr>
        <w:t xml:space="preserve"> </w:t>
      </w:r>
      <w:r>
        <w:t xml:space="preserve">under laboratory and field conditions. </w:t>
      </w:r>
      <w:proofErr w:type="spellStart"/>
      <w:r>
        <w:t>Chauhan</w:t>
      </w:r>
      <w:proofErr w:type="spellEnd"/>
      <w:r>
        <w:t xml:space="preserve"> et al. (2011) said that the plant extract Lantana </w:t>
      </w:r>
      <w:proofErr w:type="spellStart"/>
      <w:r>
        <w:t>indica</w:t>
      </w:r>
      <w:proofErr w:type="spellEnd"/>
      <w:r>
        <w:t xml:space="preserve"> caused a reduction in fertility and hatchability of the water snail </w:t>
      </w:r>
      <w:proofErr w:type="spellStart"/>
      <w:r>
        <w:rPr>
          <w:i/>
        </w:rPr>
        <w:t>Lymnaea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acuminata</w:t>
      </w:r>
      <w:proofErr w:type="spellEnd"/>
      <w:r>
        <w:rPr>
          <w:i/>
        </w:rPr>
        <w:t xml:space="preserve"> </w:t>
      </w:r>
      <w:r>
        <w:t xml:space="preserve">at concentrations of 20 and 40% </w:t>
      </w:r>
      <w:proofErr w:type="gramStart"/>
      <w:r>
        <w:t>concentrations .</w:t>
      </w:r>
      <w:proofErr w:type="gramEnd"/>
    </w:p>
    <w:p w:rsidR="00BE3C35" w:rsidRDefault="00E116DB">
      <w:pPr>
        <w:pStyle w:val="BodyText"/>
        <w:spacing w:before="1" w:line="276" w:lineRule="auto"/>
        <w:ind w:left="360" w:right="394"/>
      </w:pPr>
      <w:r>
        <w:t>The land snail egg production was reduced compared with</w:t>
      </w:r>
      <w:r>
        <w:rPr>
          <w:spacing w:val="40"/>
        </w:rPr>
        <w:t xml:space="preserve"> </w:t>
      </w:r>
      <w:r>
        <w:t>control snails After 15 days of treatment with nitrite, (</w:t>
      </w:r>
      <w:proofErr w:type="spellStart"/>
      <w:r>
        <w:t>Cofone</w:t>
      </w:r>
      <w:proofErr w:type="spellEnd"/>
      <w:r>
        <w:t xml:space="preserve"> </w:t>
      </w:r>
      <w:commentRangeStart w:id="6"/>
      <w:r>
        <w:t>et al</w:t>
      </w:r>
      <w:commentRangeEnd w:id="6"/>
      <w:r w:rsidR="00310525">
        <w:rPr>
          <w:rStyle w:val="CommentReference"/>
        </w:rPr>
        <w:commentReference w:id="6"/>
      </w:r>
      <w:proofErr w:type="gramStart"/>
      <w:r>
        <w:t>.,</w:t>
      </w:r>
      <w:proofErr w:type="gramEnd"/>
      <w:r>
        <w:t xml:space="preserve"> 2020</w:t>
      </w:r>
      <w:r>
        <w:rPr>
          <w:b/>
        </w:rPr>
        <w:t xml:space="preserve">). </w:t>
      </w:r>
      <w:r>
        <w:rPr>
          <w:color w:val="C00000"/>
        </w:rPr>
        <w:t>El-</w:t>
      </w:r>
      <w:proofErr w:type="spellStart"/>
      <w:r>
        <w:rPr>
          <w:color w:val="C00000"/>
        </w:rPr>
        <w:t>Sabagh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Marwa</w:t>
      </w:r>
      <w:proofErr w:type="spellEnd"/>
      <w:r>
        <w:rPr>
          <w:color w:val="C00000"/>
        </w:rPr>
        <w:t xml:space="preserve"> </w:t>
      </w:r>
      <w:r>
        <w:rPr>
          <w:i/>
          <w:color w:val="C00000"/>
        </w:rPr>
        <w:t>et al</w:t>
      </w:r>
      <w:r>
        <w:rPr>
          <w:color w:val="C00000"/>
        </w:rPr>
        <w:t>. (2015) observed that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inorganic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salts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such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as</w:t>
      </w:r>
      <w:r>
        <w:rPr>
          <w:color w:val="C00000"/>
          <w:spacing w:val="-4"/>
        </w:rPr>
        <w:t xml:space="preserve"> </w:t>
      </w:r>
      <w:proofErr w:type="spellStart"/>
      <w:r>
        <w:rPr>
          <w:color w:val="C00000"/>
        </w:rPr>
        <w:t>NaOH</w:t>
      </w:r>
      <w:proofErr w:type="spellEnd"/>
      <w:r>
        <w:rPr>
          <w:color w:val="C00000"/>
        </w:rPr>
        <w:t>,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Ca(OH)2,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CuSO4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achieved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100%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sterility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cotton leaf worms (</w:t>
      </w:r>
      <w:proofErr w:type="spellStart"/>
      <w:r>
        <w:rPr>
          <w:color w:val="C00000"/>
        </w:rPr>
        <w:t>Spodoptera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littoralis</w:t>
      </w:r>
      <w:proofErr w:type="spellEnd"/>
      <w:r>
        <w:rPr>
          <w:color w:val="C00000"/>
        </w:rPr>
        <w:t xml:space="preserve">), inducing abnormalities during the </w:t>
      </w:r>
      <w:proofErr w:type="spellStart"/>
      <w:r>
        <w:rPr>
          <w:color w:val="C00000"/>
        </w:rPr>
        <w:t>pupal</w:t>
      </w:r>
      <w:proofErr w:type="spellEnd"/>
      <w:r>
        <w:rPr>
          <w:color w:val="C00000"/>
        </w:rPr>
        <w:t xml:space="preserve"> stage.</w:t>
      </w:r>
    </w:p>
    <w:p w:rsidR="00BE3C35" w:rsidRDefault="00E116DB">
      <w:pPr>
        <w:pStyle w:val="BodyText"/>
        <w:spacing w:line="276" w:lineRule="auto"/>
        <w:ind w:left="360" w:right="422"/>
      </w:pPr>
      <w:r>
        <w:rPr>
          <w:color w:val="C00000"/>
        </w:rPr>
        <w:t xml:space="preserve">Similarly, Goddard and Martin (1966) found that treatment with </w:t>
      </w:r>
      <w:proofErr w:type="spellStart"/>
      <w:r>
        <w:rPr>
          <w:color w:val="C00000"/>
        </w:rPr>
        <w:t>embactin</w:t>
      </w:r>
      <w:proofErr w:type="spellEnd"/>
      <w:r>
        <w:rPr>
          <w:color w:val="C00000"/>
        </w:rPr>
        <w:t xml:space="preserve"> benzoate significantly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reduced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hatching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rate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new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snails.</w:t>
      </w:r>
      <w:r>
        <w:rPr>
          <w:color w:val="C00000"/>
          <w:spacing w:val="-4"/>
        </w:rPr>
        <w:t xml:space="preserve"> </w:t>
      </w:r>
      <w:proofErr w:type="spellStart"/>
      <w:r>
        <w:rPr>
          <w:color w:val="C00000"/>
        </w:rPr>
        <w:t>Adewunmi</w:t>
      </w:r>
      <w:proofErr w:type="spellEnd"/>
      <w:r>
        <w:rPr>
          <w:color w:val="C00000"/>
        </w:rPr>
        <w:t xml:space="preserve"> </w:t>
      </w:r>
      <w:r>
        <w:rPr>
          <w:i/>
          <w:color w:val="C00000"/>
        </w:rPr>
        <w:t>et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</w:rPr>
        <w:t>al</w:t>
      </w:r>
      <w:r>
        <w:rPr>
          <w:color w:val="C00000"/>
        </w:rPr>
        <w:t>.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(1987)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reported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 xml:space="preserve">a decline in glycogen and protein levels leading to reduced egg production in </w:t>
      </w:r>
      <w:proofErr w:type="spellStart"/>
      <w:r>
        <w:rPr>
          <w:color w:val="C00000"/>
        </w:rPr>
        <w:t>Biomphalaria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glabrata</w:t>
      </w:r>
      <w:proofErr w:type="spellEnd"/>
      <w:r>
        <w:rPr>
          <w:color w:val="C00000"/>
        </w:rPr>
        <w:t xml:space="preserve"> and </w:t>
      </w:r>
      <w:proofErr w:type="spellStart"/>
      <w:r>
        <w:rPr>
          <w:color w:val="C00000"/>
        </w:rPr>
        <w:t>Lymnaea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columella</w:t>
      </w:r>
      <w:proofErr w:type="spellEnd"/>
      <w:r>
        <w:rPr>
          <w:color w:val="C00000"/>
        </w:rPr>
        <w:t>. The two tested inorganic salts demonstrated effective results against land snails</w:t>
      </w:r>
      <w:r>
        <w:rPr>
          <w:i/>
          <w:color w:val="C00000"/>
        </w:rPr>
        <w:t xml:space="preserve">, </w:t>
      </w:r>
      <w:proofErr w:type="spellStart"/>
      <w:r>
        <w:rPr>
          <w:i/>
        </w:rPr>
        <w:t>Eobania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vermiculata</w:t>
      </w:r>
      <w:proofErr w:type="spellEnd"/>
      <w:r>
        <w:rPr>
          <w:i/>
        </w:rPr>
        <w:t xml:space="preserve"> </w:t>
      </w:r>
      <w:r>
        <w:t xml:space="preserve">and </w:t>
      </w:r>
      <w:proofErr w:type="spellStart"/>
      <w:r>
        <w:rPr>
          <w:i/>
        </w:rPr>
        <w:t>Monach</w:t>
      </w:r>
      <w:r>
        <w:rPr>
          <w:i/>
        </w:rPr>
        <w:t>a</w:t>
      </w:r>
      <w:proofErr w:type="spellEnd"/>
      <w:r>
        <w:rPr>
          <w:i/>
        </w:rPr>
        <w:t xml:space="preserve">. </w:t>
      </w:r>
      <w:proofErr w:type="spellStart"/>
      <w:proofErr w:type="gramStart"/>
      <w:r>
        <w:rPr>
          <w:i/>
        </w:rPr>
        <w:t>Obstructa</w:t>
      </w:r>
      <w:proofErr w:type="spellEnd"/>
      <w:r>
        <w:rPr>
          <w:i/>
        </w:rPr>
        <w:t xml:space="preserve"> </w:t>
      </w:r>
      <w:r>
        <w:t>.</w:t>
      </w:r>
      <w:proofErr w:type="gramEnd"/>
    </w:p>
    <w:p w:rsidR="00BE3C35" w:rsidRDefault="00E116DB">
      <w:pPr>
        <w:pStyle w:val="Heading1"/>
      </w:pPr>
      <w:r>
        <w:t>Field</w:t>
      </w:r>
      <w:r>
        <w:rPr>
          <w:spacing w:val="1"/>
        </w:rPr>
        <w:t xml:space="preserve"> </w:t>
      </w:r>
      <w:r>
        <w:rPr>
          <w:spacing w:val="-2"/>
        </w:rPr>
        <w:t>studies</w:t>
      </w:r>
    </w:p>
    <w:p w:rsidR="00BE3C35" w:rsidRDefault="00E116DB">
      <w:pPr>
        <w:pStyle w:val="BodyText"/>
        <w:spacing w:before="39" w:line="276" w:lineRule="auto"/>
        <w:ind w:left="360" w:right="351" w:firstLine="631"/>
        <w:rPr>
          <w:rFonts w:ascii="Segoe UI"/>
        </w:rPr>
      </w:pPr>
      <w:proofErr w:type="spellStart"/>
      <w:r>
        <w:rPr>
          <w:rFonts w:ascii="Segoe UI"/>
          <w:color w:val="C00000"/>
        </w:rPr>
        <w:t>Abbas</w:t>
      </w:r>
      <w:proofErr w:type="spellEnd"/>
      <w:r>
        <w:rPr>
          <w:rFonts w:ascii="Segoe UI"/>
          <w:color w:val="C00000"/>
          <w:spacing w:val="-6"/>
        </w:rPr>
        <w:t xml:space="preserve"> </w:t>
      </w:r>
      <w:r>
        <w:rPr>
          <w:rFonts w:ascii="Segoe UI"/>
          <w:color w:val="C00000"/>
        </w:rPr>
        <w:t>Nada</w:t>
      </w:r>
      <w:r>
        <w:rPr>
          <w:rFonts w:ascii="Segoe UI"/>
          <w:color w:val="C00000"/>
          <w:spacing w:val="-4"/>
        </w:rPr>
        <w:t xml:space="preserve"> </w:t>
      </w:r>
      <w:r>
        <w:rPr>
          <w:rFonts w:ascii="Segoe UI"/>
          <w:color w:val="C00000"/>
        </w:rPr>
        <w:t>(2020)</w:t>
      </w:r>
      <w:r>
        <w:rPr>
          <w:rFonts w:ascii="Segoe UI"/>
          <w:color w:val="C00000"/>
          <w:spacing w:val="-4"/>
        </w:rPr>
        <w:t xml:space="preserve"> </w:t>
      </w:r>
      <w:r>
        <w:rPr>
          <w:rFonts w:ascii="Segoe UI"/>
          <w:color w:val="C00000"/>
        </w:rPr>
        <w:t>reported</w:t>
      </w:r>
      <w:r>
        <w:rPr>
          <w:rFonts w:ascii="Segoe UI"/>
          <w:color w:val="C00000"/>
          <w:spacing w:val="-5"/>
        </w:rPr>
        <w:t xml:space="preserve"> </w:t>
      </w:r>
      <w:r>
        <w:rPr>
          <w:rFonts w:ascii="Segoe UI"/>
          <w:color w:val="C00000"/>
        </w:rPr>
        <w:t>that</w:t>
      </w:r>
      <w:r>
        <w:rPr>
          <w:rFonts w:ascii="Segoe UI"/>
          <w:color w:val="C00000"/>
          <w:spacing w:val="-4"/>
        </w:rPr>
        <w:t xml:space="preserve"> </w:t>
      </w:r>
      <w:proofErr w:type="spellStart"/>
      <w:r>
        <w:rPr>
          <w:rFonts w:ascii="Segoe UI"/>
          <w:color w:val="C00000"/>
        </w:rPr>
        <w:t>embactin</w:t>
      </w:r>
      <w:proofErr w:type="spellEnd"/>
      <w:r>
        <w:rPr>
          <w:rFonts w:ascii="Segoe UI"/>
          <w:color w:val="C00000"/>
          <w:spacing w:val="-4"/>
        </w:rPr>
        <w:t xml:space="preserve"> </w:t>
      </w:r>
      <w:r>
        <w:rPr>
          <w:rFonts w:ascii="Segoe UI"/>
          <w:color w:val="C00000"/>
        </w:rPr>
        <w:t>benzoate</w:t>
      </w:r>
      <w:r>
        <w:rPr>
          <w:rFonts w:ascii="Segoe UI"/>
          <w:color w:val="C00000"/>
          <w:spacing w:val="-6"/>
        </w:rPr>
        <w:t xml:space="preserve"> </w:t>
      </w:r>
      <w:r>
        <w:rPr>
          <w:rFonts w:ascii="Segoe UI"/>
          <w:color w:val="C00000"/>
        </w:rPr>
        <w:t>and</w:t>
      </w:r>
      <w:r>
        <w:rPr>
          <w:rFonts w:ascii="Segoe UI"/>
          <w:color w:val="C00000"/>
          <w:spacing w:val="-5"/>
        </w:rPr>
        <w:t xml:space="preserve"> </w:t>
      </w:r>
      <w:proofErr w:type="spellStart"/>
      <w:r>
        <w:rPr>
          <w:rFonts w:ascii="Segoe UI"/>
          <w:color w:val="C00000"/>
        </w:rPr>
        <w:t>chitosan</w:t>
      </w:r>
      <w:proofErr w:type="spellEnd"/>
      <w:r>
        <w:rPr>
          <w:rFonts w:ascii="Segoe UI"/>
          <w:color w:val="C00000"/>
          <w:spacing w:val="-4"/>
        </w:rPr>
        <w:t xml:space="preserve"> </w:t>
      </w:r>
      <w:r>
        <w:rPr>
          <w:rFonts w:ascii="Segoe UI"/>
          <w:color w:val="C00000"/>
        </w:rPr>
        <w:t xml:space="preserve">achieved population reductions of 66.6% and 74.3%, respectively, in snails under field conditions. Similarly, </w:t>
      </w:r>
      <w:proofErr w:type="spellStart"/>
      <w:r>
        <w:rPr>
          <w:rFonts w:ascii="Segoe UI"/>
          <w:color w:val="C00000"/>
        </w:rPr>
        <w:t>Eshra</w:t>
      </w:r>
      <w:proofErr w:type="spellEnd"/>
      <w:r>
        <w:rPr>
          <w:rFonts w:ascii="Segoe UI"/>
          <w:color w:val="C00000"/>
        </w:rPr>
        <w:t xml:space="preserve"> et al. (2016) investigated the effect of NPK fertilizer on land snails, specifically </w:t>
      </w:r>
      <w:proofErr w:type="spellStart"/>
      <w:r>
        <w:rPr>
          <w:rFonts w:ascii="Segoe UI"/>
          <w:color w:val="C00000"/>
        </w:rPr>
        <w:t>Monacha</w:t>
      </w:r>
      <w:proofErr w:type="spellEnd"/>
      <w:r>
        <w:rPr>
          <w:rFonts w:ascii="Segoe UI"/>
          <w:color w:val="C00000"/>
        </w:rPr>
        <w:t xml:space="preserve"> </w:t>
      </w:r>
      <w:proofErr w:type="spellStart"/>
      <w:r>
        <w:rPr>
          <w:rFonts w:ascii="Segoe UI"/>
          <w:color w:val="C00000"/>
        </w:rPr>
        <w:t>obstructa</w:t>
      </w:r>
      <w:proofErr w:type="spellEnd"/>
      <w:r>
        <w:rPr>
          <w:rFonts w:ascii="Segoe UI"/>
          <w:color w:val="C00000"/>
        </w:rPr>
        <w:t xml:space="preserve">, under field conditions, observing a </w:t>
      </w:r>
      <w:r>
        <w:rPr>
          <w:rFonts w:ascii="Segoe UI"/>
          <w:color w:val="C00000"/>
        </w:rPr>
        <w:t>66.8% reduction in population after seven days of treatment.</w:t>
      </w:r>
    </w:p>
    <w:p w:rsidR="00BE3C35" w:rsidRDefault="00E116DB">
      <w:pPr>
        <w:pStyle w:val="Heading1"/>
        <w:spacing w:before="205"/>
        <w:rPr>
          <w:rFonts w:ascii="Arial MT"/>
          <w:b w:val="0"/>
        </w:rPr>
      </w:pPr>
      <w:proofErr w:type="gramStart"/>
      <w:r>
        <w:t>CONCLUSION</w:t>
      </w:r>
      <w:r>
        <w:rPr>
          <w:spacing w:val="-5"/>
        </w:rPr>
        <w:t xml:space="preserve"> </w:t>
      </w:r>
      <w:r>
        <w:rPr>
          <w:rFonts w:ascii="Arial MT"/>
          <w:b w:val="0"/>
          <w:spacing w:val="-10"/>
        </w:rPr>
        <w:t>:</w:t>
      </w:r>
      <w:proofErr w:type="gramEnd"/>
    </w:p>
    <w:p w:rsidR="00BE3C35" w:rsidRDefault="00BE3C35">
      <w:pPr>
        <w:pStyle w:val="Heading1"/>
        <w:rPr>
          <w:rFonts w:ascii="Arial MT"/>
          <w:b w:val="0"/>
        </w:rPr>
        <w:sectPr w:rsidR="00BE3C35">
          <w:pgSz w:w="12240" w:h="15840"/>
          <w:pgMar w:top="600" w:right="1440" w:bottom="280" w:left="1440" w:header="44" w:footer="0" w:gutter="0"/>
          <w:cols w:space="720"/>
        </w:sectPr>
      </w:pPr>
    </w:p>
    <w:p w:rsidR="00BE3C35" w:rsidRDefault="00BE3C35">
      <w:pPr>
        <w:pStyle w:val="BodyText"/>
        <w:rPr>
          <w:rFonts w:ascii="Arial MT"/>
        </w:rPr>
      </w:pPr>
    </w:p>
    <w:p w:rsidR="00BE3C35" w:rsidRDefault="00BE3C35">
      <w:pPr>
        <w:pStyle w:val="BodyText"/>
        <w:rPr>
          <w:rFonts w:ascii="Arial MT"/>
        </w:rPr>
      </w:pPr>
    </w:p>
    <w:p w:rsidR="00BE3C35" w:rsidRDefault="00BE3C35">
      <w:pPr>
        <w:pStyle w:val="BodyText"/>
        <w:spacing w:before="8"/>
        <w:rPr>
          <w:rFonts w:ascii="Arial MT"/>
        </w:rPr>
      </w:pPr>
    </w:p>
    <w:p w:rsidR="00BE3C35" w:rsidRDefault="00E116DB">
      <w:pPr>
        <w:pStyle w:val="BodyText"/>
        <w:spacing w:line="276" w:lineRule="auto"/>
        <w:ind w:left="360" w:right="426" w:firstLine="719"/>
      </w:pPr>
      <w:r>
        <w:rPr>
          <w:color w:val="C00000"/>
        </w:rPr>
        <w:t xml:space="preserve">The tested inorganic salts exhibit a highly toxic effect on the terrestrial snails, </w:t>
      </w:r>
      <w:proofErr w:type="spellStart"/>
      <w:r>
        <w:rPr>
          <w:i/>
          <w:color w:val="C00000"/>
        </w:rPr>
        <w:t>Monacha</w:t>
      </w:r>
      <w:proofErr w:type="spellEnd"/>
      <w:r>
        <w:rPr>
          <w:i/>
          <w:color w:val="C00000"/>
          <w:spacing w:val="40"/>
        </w:rPr>
        <w:t xml:space="preserve"> </w:t>
      </w:r>
      <w:proofErr w:type="spellStart"/>
      <w:r>
        <w:rPr>
          <w:i/>
          <w:color w:val="C00000"/>
        </w:rPr>
        <w:t>obstructa</w:t>
      </w:r>
      <w:proofErr w:type="spellEnd"/>
      <w:r>
        <w:rPr>
          <w:i/>
          <w:color w:val="C00000"/>
          <w:spacing w:val="-1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4"/>
        </w:rPr>
        <w:t xml:space="preserve"> </w:t>
      </w:r>
      <w:proofErr w:type="spellStart"/>
      <w:r>
        <w:rPr>
          <w:i/>
          <w:color w:val="C00000"/>
        </w:rPr>
        <w:t>Eobania</w:t>
      </w:r>
      <w:proofErr w:type="spellEnd"/>
      <w:r>
        <w:rPr>
          <w:i/>
          <w:color w:val="C00000"/>
          <w:spacing w:val="40"/>
        </w:rPr>
        <w:t xml:space="preserve"> </w:t>
      </w:r>
      <w:proofErr w:type="spellStart"/>
      <w:proofErr w:type="gramStart"/>
      <w:r>
        <w:rPr>
          <w:i/>
          <w:color w:val="C00000"/>
        </w:rPr>
        <w:t>vermiculata</w:t>
      </w:r>
      <w:proofErr w:type="spellEnd"/>
      <w:r>
        <w:rPr>
          <w:i/>
          <w:color w:val="C00000"/>
          <w:spacing w:val="-1"/>
        </w:rPr>
        <w:t xml:space="preserve"> </w:t>
      </w:r>
      <w:r>
        <w:rPr>
          <w:color w:val="C00000"/>
        </w:rPr>
        <w:t>,</w:t>
      </w:r>
      <w:proofErr w:type="gramEnd"/>
      <w:r>
        <w:rPr>
          <w:color w:val="C00000"/>
          <w:spacing w:val="-3"/>
        </w:rPr>
        <w:t xml:space="preserve"> </w:t>
      </w:r>
      <w:r>
        <w:rPr>
          <w:color w:val="C00000"/>
        </w:rPr>
        <w:t>indicating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their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potential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for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use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fie</w:t>
      </w:r>
      <w:r>
        <w:rPr>
          <w:color w:val="C00000"/>
        </w:rPr>
        <w:t>ld control programs. However, further research is needed to evaluate their impact on soil and other environmental components.</w:t>
      </w:r>
    </w:p>
    <w:p w:rsidR="00BE3C35" w:rsidRDefault="00E116DB">
      <w:pPr>
        <w:pStyle w:val="Heading1"/>
        <w:spacing w:before="201"/>
        <w:ind w:left="2"/>
        <w:jc w:val="center"/>
      </w:pPr>
      <w:r>
        <w:rPr>
          <w:spacing w:val="-2"/>
        </w:rPr>
        <w:t>REFERENCES</w:t>
      </w:r>
    </w:p>
    <w:p w:rsidR="00BE3C35" w:rsidRDefault="00E116DB">
      <w:pPr>
        <w:pStyle w:val="BodyText"/>
        <w:spacing w:before="245" w:line="276" w:lineRule="auto"/>
        <w:ind w:left="900" w:right="426" w:hanging="540"/>
      </w:pPr>
      <w:proofErr w:type="spellStart"/>
      <w:proofErr w:type="gramStart"/>
      <w:r>
        <w:rPr>
          <w:b/>
        </w:rPr>
        <w:t>Abbas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Nada,</w:t>
      </w:r>
      <w:r>
        <w:rPr>
          <w:b/>
          <w:spacing w:val="-6"/>
        </w:rPr>
        <w:t xml:space="preserve"> </w:t>
      </w:r>
      <w:r>
        <w:rPr>
          <w:b/>
        </w:rPr>
        <w:t>M.</w:t>
      </w:r>
      <w:r>
        <w:rPr>
          <w:b/>
          <w:spacing w:val="-3"/>
        </w:rPr>
        <w:t xml:space="preserve"> </w:t>
      </w:r>
      <w:r>
        <w:rPr>
          <w:b/>
        </w:rPr>
        <w:t>(2020).</w:t>
      </w:r>
      <w:proofErr w:type="gramEnd"/>
      <w:r>
        <w:rPr>
          <w:b/>
          <w:spacing w:val="-3"/>
        </w:rPr>
        <w:t xml:space="preserve"> </w:t>
      </w:r>
      <w:proofErr w:type="spellStart"/>
      <w:proofErr w:type="gramStart"/>
      <w:r>
        <w:t>Effecacy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agents</w:t>
      </w:r>
      <w:r>
        <w:rPr>
          <w:spacing w:val="-6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snails with special references to their physiological effects.</w:t>
      </w:r>
      <w:proofErr w:type="gramEnd"/>
      <w:r>
        <w:t xml:space="preserve"> </w:t>
      </w:r>
      <w:proofErr w:type="spellStart"/>
      <w:proofErr w:type="gramStart"/>
      <w:r>
        <w:t>PhD.Thesis</w:t>
      </w:r>
      <w:proofErr w:type="spellEnd"/>
      <w:r>
        <w:t xml:space="preserve"> Fac., of Agric., Cairo Univ. 2 pp</w:t>
      </w:r>
      <w:r>
        <w:t>.</w:t>
      </w:r>
      <w:proofErr w:type="gramEnd"/>
    </w:p>
    <w:p w:rsidR="00BE3C35" w:rsidRDefault="00E116DB">
      <w:pPr>
        <w:spacing w:line="293" w:lineRule="exact"/>
        <w:ind w:left="360"/>
        <w:rPr>
          <w:sz w:val="24"/>
        </w:rPr>
      </w:pPr>
      <w:r>
        <w:rPr>
          <w:b/>
          <w:sz w:val="24"/>
        </w:rPr>
        <w:t>Abbott,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W.S.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(1925). </w:t>
      </w:r>
      <w:proofErr w:type="gramStart"/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method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computing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insecticide.</w:t>
      </w:r>
      <w:proofErr w:type="gramEnd"/>
      <w:r>
        <w:rPr>
          <w:spacing w:val="-3"/>
          <w:sz w:val="24"/>
        </w:rPr>
        <w:t xml:space="preserve"> </w:t>
      </w:r>
      <w:commentRangeStart w:id="7"/>
      <w:r>
        <w:rPr>
          <w:sz w:val="24"/>
        </w:rPr>
        <w:t>J.</w:t>
      </w:r>
      <w:r>
        <w:rPr>
          <w:spacing w:val="-2"/>
          <w:sz w:val="24"/>
        </w:rPr>
        <w:t xml:space="preserve"> Econ.</w:t>
      </w:r>
    </w:p>
    <w:p w:rsidR="00BE3C35" w:rsidRDefault="00E116DB">
      <w:pPr>
        <w:pStyle w:val="BodyText"/>
        <w:spacing w:before="43"/>
        <w:ind w:left="900"/>
      </w:pPr>
      <w:proofErr w:type="spellStart"/>
      <w:proofErr w:type="gramStart"/>
      <w:r>
        <w:t>Entomol</w:t>
      </w:r>
      <w:proofErr w:type="spellEnd"/>
      <w:r>
        <w:t>.</w:t>
      </w:r>
      <w:commentRangeEnd w:id="7"/>
      <w:r w:rsidR="00310525">
        <w:rPr>
          <w:rStyle w:val="CommentReference"/>
        </w:rPr>
        <w:commentReference w:id="7"/>
      </w:r>
      <w:r>
        <w:t>,</w:t>
      </w:r>
      <w:proofErr w:type="gramEnd"/>
      <w:r>
        <w:rPr>
          <w:spacing w:val="-5"/>
        </w:rPr>
        <w:t xml:space="preserve"> </w:t>
      </w:r>
      <w:r>
        <w:t>18:</w:t>
      </w:r>
      <w:r>
        <w:rPr>
          <w:spacing w:val="-2"/>
        </w:rPr>
        <w:t xml:space="preserve"> </w:t>
      </w:r>
      <w:r>
        <w:t>265-</w:t>
      </w:r>
      <w:r>
        <w:rPr>
          <w:spacing w:val="-4"/>
        </w:rPr>
        <w:t>267.</w:t>
      </w:r>
    </w:p>
    <w:p w:rsidR="00BE3C35" w:rsidRDefault="00E116DB">
      <w:pPr>
        <w:spacing w:before="43"/>
        <w:ind w:left="900" w:right="456" w:hanging="540"/>
        <w:rPr>
          <w:sz w:val="24"/>
        </w:rPr>
      </w:pPr>
      <w:proofErr w:type="spellStart"/>
      <w:proofErr w:type="gramStart"/>
      <w:r>
        <w:rPr>
          <w:b/>
          <w:sz w:val="24"/>
        </w:rPr>
        <w:t>Adewunmi</w:t>
      </w:r>
      <w:proofErr w:type="spellEnd"/>
      <w:r>
        <w:rPr>
          <w:b/>
          <w:sz w:val="24"/>
        </w:rPr>
        <w:t xml:space="preserve">, C., </w:t>
      </w:r>
      <w:proofErr w:type="spellStart"/>
      <w:r>
        <w:rPr>
          <w:b/>
          <w:sz w:val="24"/>
        </w:rPr>
        <w:t>Thueu</w:t>
      </w:r>
      <w:proofErr w:type="spellEnd"/>
      <w:r>
        <w:rPr>
          <w:b/>
          <w:sz w:val="24"/>
        </w:rPr>
        <w:t xml:space="preserve">, P., &amp; Madsen, </w:t>
      </w:r>
      <w:r>
        <w:rPr>
          <w:b/>
          <w:sz w:val="24"/>
        </w:rPr>
        <w:t>H. (1987).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sz w:val="24"/>
        </w:rPr>
        <w:t xml:space="preserve">Studies on </w:t>
      </w:r>
      <w:proofErr w:type="spellStart"/>
      <w:r>
        <w:rPr>
          <w:sz w:val="24"/>
        </w:rPr>
        <w:t>aridarin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Tetrapleura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tetraptera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5"/>
          <w:sz w:val="24"/>
        </w:rPr>
        <w:t xml:space="preserve"> </w:t>
      </w:r>
      <w:r>
        <w:rPr>
          <w:sz w:val="24"/>
        </w:rPr>
        <w:t>plant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molluscicides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sub</w:t>
      </w:r>
      <w:r>
        <w:rPr>
          <w:spacing w:val="-2"/>
          <w:sz w:val="24"/>
        </w:rPr>
        <w:t xml:space="preserve"> </w:t>
      </w:r>
      <w:r>
        <w:rPr>
          <w:sz w:val="24"/>
        </w:rPr>
        <w:t>lethal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concen</w:t>
      </w:r>
      <w:proofErr w:type="spellEnd"/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trations</w:t>
      </w:r>
      <w:proofErr w:type="spellEnd"/>
      <w:r>
        <w:rPr>
          <w:sz w:val="24"/>
        </w:rPr>
        <w:t xml:space="preserve"> 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aridarin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isolated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T.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tetraptera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hayluscide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on </w:t>
      </w:r>
      <w:proofErr w:type="spellStart"/>
      <w:r>
        <w:rPr>
          <w:i/>
          <w:sz w:val="24"/>
        </w:rPr>
        <w:t>Biompha</w:t>
      </w:r>
      <w:proofErr w:type="spellEnd"/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laria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glabrata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i/>
          <w:sz w:val="24"/>
        </w:rPr>
        <w:t>Lymnaea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collumella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sz w:val="24"/>
        </w:rPr>
        <w:t xml:space="preserve">In </w:t>
      </w:r>
      <w:r>
        <w:rPr>
          <w:i/>
          <w:sz w:val="24"/>
        </w:rPr>
        <w:t xml:space="preserve">Proceedings of the international Conference on </w:t>
      </w:r>
      <w:proofErr w:type="spellStart"/>
      <w:r>
        <w:rPr>
          <w:i/>
          <w:sz w:val="24"/>
        </w:rPr>
        <w:t>Schistosomiasis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Rio de Janeiro. </w:t>
      </w:r>
      <w:proofErr w:type="gramStart"/>
      <w:r>
        <w:rPr>
          <w:sz w:val="24"/>
        </w:rPr>
        <w:t>October 26–30p.</w:t>
      </w:r>
      <w:proofErr w:type="gramEnd"/>
    </w:p>
    <w:p w:rsidR="00BE3C35" w:rsidRDefault="00E116DB">
      <w:pPr>
        <w:spacing w:before="2"/>
        <w:ind w:left="360"/>
        <w:rPr>
          <w:sz w:val="24"/>
        </w:rPr>
      </w:pPr>
      <w:proofErr w:type="gramStart"/>
      <w:r>
        <w:rPr>
          <w:b/>
          <w:sz w:val="24"/>
        </w:rPr>
        <w:t>Asher,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S.,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Mirian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(1981).</w:t>
      </w:r>
      <w:proofErr w:type="gramEnd"/>
      <w:r>
        <w:rPr>
          <w:b/>
          <w:spacing w:val="3"/>
          <w:sz w:val="24"/>
        </w:rPr>
        <w:t xml:space="preserve"> </w:t>
      </w:r>
      <w:r>
        <w:rPr>
          <w:sz w:val="24"/>
        </w:rPr>
        <w:t>The residual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toxicity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Bay</w:t>
      </w:r>
      <w:r>
        <w:rPr>
          <w:spacing w:val="-2"/>
          <w:sz w:val="24"/>
        </w:rPr>
        <w:t xml:space="preserve"> </w:t>
      </w:r>
      <w:r>
        <w:rPr>
          <w:sz w:val="24"/>
        </w:rPr>
        <w:t>Sir</w:t>
      </w:r>
      <w:r>
        <w:rPr>
          <w:spacing w:val="-4"/>
          <w:sz w:val="24"/>
        </w:rPr>
        <w:t xml:space="preserve"> </w:t>
      </w:r>
      <w:r>
        <w:rPr>
          <w:sz w:val="24"/>
        </w:rPr>
        <w:t>8514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</w:t>
      </w:r>
    </w:p>
    <w:p w:rsidR="00BE3C35" w:rsidRDefault="00E116DB">
      <w:pPr>
        <w:ind w:left="900"/>
        <w:rPr>
          <w:sz w:val="24"/>
        </w:rPr>
      </w:pPr>
      <w:proofErr w:type="spellStart"/>
      <w:proofErr w:type="gramStart"/>
      <w:r>
        <w:rPr>
          <w:i/>
          <w:sz w:val="24"/>
        </w:rPr>
        <w:t>Spodoptera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littoralis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larva.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Phytoparasitica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9</w:t>
      </w:r>
      <w:r>
        <w:rPr>
          <w:sz w:val="24"/>
        </w:rPr>
        <w:t>(2),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133–137.</w:t>
      </w:r>
    </w:p>
    <w:p w:rsidR="00BE3C35" w:rsidRDefault="00E116DB">
      <w:pPr>
        <w:pStyle w:val="BodyText"/>
        <w:ind w:left="900" w:right="389" w:hanging="540"/>
      </w:pPr>
      <w:proofErr w:type="gramStart"/>
      <w:r>
        <w:rPr>
          <w:b/>
        </w:rPr>
        <w:t>Baker,</w:t>
      </w:r>
      <w:r>
        <w:rPr>
          <w:b/>
          <w:spacing w:val="-2"/>
        </w:rPr>
        <w:t xml:space="preserve"> </w:t>
      </w:r>
      <w:r>
        <w:rPr>
          <w:b/>
        </w:rPr>
        <w:t>G.H.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Hawke,</w:t>
      </w:r>
      <w:r>
        <w:rPr>
          <w:b/>
          <w:spacing w:val="-5"/>
        </w:rPr>
        <w:t xml:space="preserve"> </w:t>
      </w:r>
      <w:r>
        <w:rPr>
          <w:b/>
        </w:rPr>
        <w:t>B.G.</w:t>
      </w:r>
      <w:r>
        <w:rPr>
          <w:b/>
          <w:spacing w:val="-2"/>
        </w:rPr>
        <w:t xml:space="preserve"> </w:t>
      </w:r>
      <w:r>
        <w:rPr>
          <w:b/>
        </w:rPr>
        <w:t>(1990).</w:t>
      </w:r>
      <w:proofErr w:type="gramEnd"/>
      <w:r>
        <w:rPr>
          <w:b/>
          <w:spacing w:val="-2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dynamics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Theba</w:t>
      </w:r>
      <w:proofErr w:type="spellEnd"/>
      <w:r>
        <w:rPr>
          <w:spacing w:val="-5"/>
        </w:rPr>
        <w:t xml:space="preserve"> </w:t>
      </w:r>
      <w:proofErr w:type="spellStart"/>
      <w:r>
        <w:t>pisana</w:t>
      </w:r>
      <w:proofErr w:type="spellEnd"/>
      <w:r>
        <w:t xml:space="preserve"> (</w:t>
      </w:r>
      <w:proofErr w:type="spellStart"/>
      <w:r>
        <w:t>Mollusca</w:t>
      </w:r>
      <w:proofErr w:type="spellEnd"/>
      <w:r>
        <w:t xml:space="preserve">: </w:t>
      </w:r>
      <w:proofErr w:type="spellStart"/>
      <w:r>
        <w:t>Helicidae</w:t>
      </w:r>
      <w:proofErr w:type="spellEnd"/>
      <w:r>
        <w:t>), in a cereal pasture rotation. Journal of Applied Ecology 27: 16 – 29.</w:t>
      </w:r>
    </w:p>
    <w:p w:rsidR="00BE3C35" w:rsidRDefault="00E116DB">
      <w:pPr>
        <w:ind w:left="900" w:right="426" w:hanging="540"/>
        <w:rPr>
          <w:sz w:val="24"/>
        </w:rPr>
      </w:pPr>
      <w:proofErr w:type="spellStart"/>
      <w:r>
        <w:rPr>
          <w:b/>
          <w:sz w:val="24"/>
        </w:rPr>
        <w:t>Bonnelly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Calvent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(1965). </w:t>
      </w:r>
      <w:proofErr w:type="gramStart"/>
      <w:r>
        <w:rPr>
          <w:sz w:val="24"/>
        </w:rPr>
        <w:t>Copper</w:t>
      </w:r>
      <w:r>
        <w:rPr>
          <w:spacing w:val="-3"/>
          <w:sz w:val="24"/>
        </w:rPr>
        <w:t xml:space="preserve"> </w:t>
      </w:r>
      <w:r>
        <w:rPr>
          <w:sz w:val="24"/>
        </w:rPr>
        <w:t>poisoning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snail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Helix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pomatia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on mucus secretion.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Annals of New York </w:t>
      </w:r>
      <w:proofErr w:type="spellStart"/>
      <w:r>
        <w:rPr>
          <w:i/>
          <w:sz w:val="24"/>
        </w:rPr>
        <w:t>Acadaemy</w:t>
      </w:r>
      <w:proofErr w:type="spellEnd"/>
      <w:r>
        <w:rPr>
          <w:i/>
          <w:sz w:val="24"/>
        </w:rPr>
        <w:t xml:space="preserve"> of Science, 118</w:t>
      </w:r>
      <w:r>
        <w:rPr>
          <w:sz w:val="24"/>
        </w:rPr>
        <w:t>, 1015–1020.</w:t>
      </w:r>
    </w:p>
    <w:p w:rsidR="00BE3C35" w:rsidRDefault="00E116DB">
      <w:pPr>
        <w:ind w:left="900" w:right="365" w:hanging="540"/>
        <w:rPr>
          <w:sz w:val="24"/>
        </w:rPr>
      </w:pPr>
      <w:proofErr w:type="gramStart"/>
      <w:r>
        <w:rPr>
          <w:b/>
          <w:sz w:val="24"/>
        </w:rPr>
        <w:t>Calabrese,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A.,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Thurbuerg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F.,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Gould,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(1977).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sz w:val="24"/>
        </w:rPr>
        <w:t>Effects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calcium,</w:t>
      </w:r>
      <w:r>
        <w:rPr>
          <w:spacing w:val="-5"/>
          <w:sz w:val="24"/>
        </w:rPr>
        <w:t xml:space="preserve"> </w:t>
      </w:r>
      <w:r>
        <w:rPr>
          <w:sz w:val="24"/>
        </w:rPr>
        <w:t>Mercury,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silver on marine animals.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Marine Fisheries Review, 39</w:t>
      </w:r>
      <w:r>
        <w:rPr>
          <w:sz w:val="24"/>
        </w:rPr>
        <w:t>, 5–11.</w:t>
      </w:r>
    </w:p>
    <w:p w:rsidR="00BE3C35" w:rsidRDefault="00E116DB">
      <w:pPr>
        <w:ind w:left="900" w:right="426" w:hanging="540"/>
        <w:rPr>
          <w:sz w:val="24"/>
        </w:rPr>
      </w:pPr>
      <w:proofErr w:type="spellStart"/>
      <w:proofErr w:type="gramStart"/>
      <w:r>
        <w:rPr>
          <w:b/>
          <w:sz w:val="24"/>
        </w:rPr>
        <w:t>Chauhan</w:t>
      </w:r>
      <w:proofErr w:type="spellEnd"/>
      <w:r>
        <w:rPr>
          <w:b/>
          <w:sz w:val="24"/>
        </w:rPr>
        <w:t xml:space="preserve">, S., </w:t>
      </w:r>
      <w:proofErr w:type="spellStart"/>
      <w:r>
        <w:rPr>
          <w:b/>
          <w:sz w:val="24"/>
        </w:rPr>
        <w:t>Shahi</w:t>
      </w:r>
      <w:proofErr w:type="spellEnd"/>
      <w:r>
        <w:rPr>
          <w:b/>
          <w:sz w:val="24"/>
        </w:rPr>
        <w:t xml:space="preserve">, J., &amp; Singh, A. </w:t>
      </w:r>
      <w:r>
        <w:rPr>
          <w:b/>
          <w:sz w:val="24"/>
        </w:rPr>
        <w:t>(2011).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sz w:val="24"/>
        </w:rPr>
        <w:t xml:space="preserve">Eco- Friendly management of </w:t>
      </w:r>
      <w:proofErr w:type="spellStart"/>
      <w:r>
        <w:rPr>
          <w:i/>
          <w:sz w:val="24"/>
        </w:rPr>
        <w:t>Lymnaea</w:t>
      </w:r>
      <w:proofErr w:type="spellEnd"/>
      <w:r>
        <w:rPr>
          <w:i/>
          <w:sz w:val="24"/>
        </w:rPr>
        <w:t xml:space="preserve"> acuminate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snail</w:t>
      </w:r>
      <w:r>
        <w:rPr>
          <w:spacing w:val="-3"/>
          <w:sz w:val="24"/>
        </w:rPr>
        <w:t xml:space="preserve"> </w:t>
      </w:r>
      <w:r>
        <w:rPr>
          <w:sz w:val="24"/>
        </w:rPr>
        <w:t>vector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fascioliasis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livestock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eastern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Ultar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Paradesh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Global Veterinarian, 1</w:t>
      </w:r>
      <w:r>
        <w:rPr>
          <w:sz w:val="24"/>
        </w:rPr>
        <w:t>, 10–18.</w:t>
      </w:r>
    </w:p>
    <w:p w:rsidR="00BE3C35" w:rsidRDefault="00E116DB">
      <w:pPr>
        <w:spacing w:before="1"/>
        <w:ind w:left="900" w:right="426" w:hanging="540"/>
        <w:rPr>
          <w:sz w:val="24"/>
        </w:rPr>
      </w:pPr>
      <w:proofErr w:type="spellStart"/>
      <w:proofErr w:type="gramStart"/>
      <w:r>
        <w:rPr>
          <w:b/>
          <w:sz w:val="24"/>
        </w:rPr>
        <w:t>Cofone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R.,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Federica,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C.,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Tersa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C.,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Giovanni,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L.,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Antonetta</w:t>
      </w:r>
      <w:proofErr w:type="spell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S.,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Carmela,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G.,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Nieola</w:t>
      </w:r>
      <w:proofErr w:type="spellEnd"/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M., Macro, G., &amp; Ida, F. (2020).</w:t>
      </w:r>
      <w:proofErr w:type="gramEnd"/>
      <w:r>
        <w:rPr>
          <w:b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Massylaea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vermiculata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as a potential </w:t>
      </w:r>
      <w:proofErr w:type="spellStart"/>
      <w:r>
        <w:rPr>
          <w:sz w:val="24"/>
        </w:rPr>
        <w:t>indica</w:t>
      </w:r>
      <w:proofErr w:type="spellEnd"/>
      <w:r>
        <w:rPr>
          <w:sz w:val="24"/>
        </w:rPr>
        <w:t>- tor of nitrite contamination in soil.</w:t>
      </w:r>
      <w:proofErr w:type="gram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Ecotoxicology</w:t>
      </w:r>
      <w:proofErr w:type="spellEnd"/>
      <w:r>
        <w:rPr>
          <w:i/>
          <w:sz w:val="24"/>
        </w:rPr>
        <w:t xml:space="preserve"> and Environmental Safety, 204</w:t>
      </w:r>
      <w:r>
        <w:rPr>
          <w:sz w:val="24"/>
        </w:rPr>
        <w:t>, 1–8.</w:t>
      </w:r>
    </w:p>
    <w:p w:rsidR="00BE3C35" w:rsidRDefault="00E116DB">
      <w:pPr>
        <w:ind w:left="900" w:right="426" w:hanging="540"/>
        <w:rPr>
          <w:sz w:val="24"/>
        </w:rPr>
      </w:pPr>
      <w:proofErr w:type="spellStart"/>
      <w:proofErr w:type="gramStart"/>
      <w:r>
        <w:rPr>
          <w:b/>
          <w:sz w:val="24"/>
        </w:rPr>
        <w:t>Corrao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Norah,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M.,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Darby,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Ph.,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Pomory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(2006).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Nitrite</w:t>
      </w:r>
      <w:r>
        <w:rPr>
          <w:spacing w:val="-2"/>
          <w:sz w:val="24"/>
        </w:rPr>
        <w:t xml:space="preserve"> </w:t>
      </w:r>
      <w:r>
        <w:rPr>
          <w:sz w:val="24"/>
        </w:rPr>
        <w:t>impacts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Florida</w:t>
      </w:r>
      <w:r>
        <w:rPr>
          <w:spacing w:val="-5"/>
          <w:sz w:val="24"/>
        </w:rPr>
        <w:t xml:space="preserve"> </w:t>
      </w:r>
      <w:r>
        <w:rPr>
          <w:sz w:val="24"/>
        </w:rPr>
        <w:t>apple sn</w:t>
      </w:r>
      <w:r>
        <w:rPr>
          <w:sz w:val="24"/>
        </w:rPr>
        <w:t xml:space="preserve">ail, </w:t>
      </w:r>
      <w:proofErr w:type="spellStart"/>
      <w:r>
        <w:rPr>
          <w:i/>
          <w:sz w:val="24"/>
        </w:rPr>
        <w:t>Pomacea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paludosa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Hydrobiologia</w:t>
      </w:r>
      <w:proofErr w:type="spellEnd"/>
      <w:r>
        <w:rPr>
          <w:i/>
          <w:sz w:val="24"/>
        </w:rPr>
        <w:t>, 568</w:t>
      </w:r>
      <w:r>
        <w:rPr>
          <w:sz w:val="24"/>
        </w:rPr>
        <w:t>, 135–143.</w:t>
      </w:r>
    </w:p>
    <w:p w:rsidR="00BE3C35" w:rsidRDefault="00E116DB">
      <w:pPr>
        <w:ind w:left="900" w:right="426" w:hanging="540"/>
        <w:rPr>
          <w:sz w:val="24"/>
        </w:rPr>
      </w:pPr>
      <w:proofErr w:type="gramStart"/>
      <w:r>
        <w:rPr>
          <w:b/>
          <w:sz w:val="24"/>
        </w:rPr>
        <w:t>El-</w:t>
      </w:r>
      <w:proofErr w:type="spellStart"/>
      <w:r>
        <w:rPr>
          <w:b/>
          <w:sz w:val="24"/>
        </w:rPr>
        <w:t>Sabagh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Marwa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M.,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Desoky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Shimaa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M.,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Ahmed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Yasmein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(2015).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certain inorganic salts as a </w:t>
      </w:r>
      <w:proofErr w:type="spellStart"/>
      <w:r>
        <w:rPr>
          <w:sz w:val="24"/>
        </w:rPr>
        <w:t>chemosterilant</w:t>
      </w:r>
      <w:proofErr w:type="spellEnd"/>
      <w:r>
        <w:rPr>
          <w:sz w:val="24"/>
        </w:rPr>
        <w:t xml:space="preserve"> against </w:t>
      </w:r>
      <w:proofErr w:type="spellStart"/>
      <w:r>
        <w:rPr>
          <w:i/>
          <w:sz w:val="24"/>
        </w:rPr>
        <w:t>Spedopatera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littoralis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Egyptian Academic Journal of Biological Sciences </w:t>
      </w:r>
      <w:proofErr w:type="gramStart"/>
      <w:r>
        <w:rPr>
          <w:i/>
          <w:sz w:val="24"/>
        </w:rPr>
        <w:t>A</w:t>
      </w:r>
      <w:proofErr w:type="gramEnd"/>
      <w:r>
        <w:rPr>
          <w:i/>
          <w:sz w:val="24"/>
        </w:rPr>
        <w:t xml:space="preserve"> Entomology, 8</w:t>
      </w:r>
      <w:r>
        <w:rPr>
          <w:sz w:val="24"/>
        </w:rPr>
        <w:t>(2), 97–102.</w:t>
      </w:r>
    </w:p>
    <w:p w:rsidR="00BE3C35" w:rsidRDefault="00E116DB">
      <w:pPr>
        <w:ind w:left="900" w:right="377" w:hanging="540"/>
        <w:jc w:val="both"/>
        <w:rPr>
          <w:sz w:val="24"/>
        </w:rPr>
      </w:pPr>
      <w:proofErr w:type="spellStart"/>
      <w:proofErr w:type="gramStart"/>
      <w:r>
        <w:rPr>
          <w:b/>
          <w:sz w:val="24"/>
        </w:rPr>
        <w:t>Eshra</w:t>
      </w:r>
      <w:proofErr w:type="spell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E.,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El-</w:t>
      </w:r>
      <w:proofErr w:type="spellStart"/>
      <w:r>
        <w:rPr>
          <w:b/>
          <w:sz w:val="24"/>
        </w:rPr>
        <w:t>Deeb</w:t>
      </w:r>
      <w:proofErr w:type="spellEnd"/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H.,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Shaat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(2016).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sz w:val="24"/>
        </w:rPr>
        <w:t>Laboratory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fort</w:t>
      </w:r>
      <w:r>
        <w:rPr>
          <w:spacing w:val="-4"/>
          <w:sz w:val="24"/>
        </w:rPr>
        <w:t xml:space="preserve"> </w:t>
      </w:r>
      <w:r>
        <w:rPr>
          <w:sz w:val="24"/>
        </w:rPr>
        <w:t>as chemical fertilizer against some land snails.</w:t>
      </w:r>
      <w:proofErr w:type="gramEnd"/>
      <w:r>
        <w:rPr>
          <w:sz w:val="24"/>
        </w:rPr>
        <w:t xml:space="preserve"> </w:t>
      </w:r>
      <w:proofErr w:type="gramStart"/>
      <w:r>
        <w:rPr>
          <w:i/>
          <w:sz w:val="24"/>
        </w:rPr>
        <w:t>Egyptian Scientific of Pesticides, 1</w:t>
      </w:r>
      <w:r>
        <w:rPr>
          <w:sz w:val="24"/>
        </w:rPr>
        <w:t xml:space="preserve">, 37– </w:t>
      </w:r>
      <w:r>
        <w:rPr>
          <w:spacing w:val="-4"/>
          <w:sz w:val="24"/>
        </w:rPr>
        <w:t>41.</w:t>
      </w:r>
      <w:proofErr w:type="gramEnd"/>
    </w:p>
    <w:p w:rsidR="00BE3C35" w:rsidRDefault="00E116DB">
      <w:pPr>
        <w:spacing w:line="292" w:lineRule="exact"/>
        <w:ind w:left="360"/>
        <w:jc w:val="both"/>
        <w:rPr>
          <w:sz w:val="24"/>
        </w:rPr>
      </w:pPr>
      <w:proofErr w:type="gramStart"/>
      <w:r>
        <w:rPr>
          <w:b/>
          <w:sz w:val="24"/>
        </w:rPr>
        <w:t>Finney,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(1971).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Probit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(3rd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>.).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Cambrige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Univ.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Press.</w:t>
      </w:r>
      <w:proofErr w:type="gramEnd"/>
    </w:p>
    <w:p w:rsidR="00BE3C35" w:rsidRDefault="00BE3C35">
      <w:pPr>
        <w:spacing w:line="292" w:lineRule="exact"/>
        <w:jc w:val="both"/>
        <w:rPr>
          <w:sz w:val="24"/>
        </w:rPr>
        <w:sectPr w:rsidR="00BE3C35">
          <w:pgSz w:w="12240" w:h="15840"/>
          <w:pgMar w:top="600" w:right="1440" w:bottom="280" w:left="1440" w:header="44" w:footer="0" w:gutter="0"/>
          <w:cols w:space="720"/>
        </w:sectPr>
      </w:pPr>
    </w:p>
    <w:p w:rsidR="00BE3C35" w:rsidRDefault="00BE3C35">
      <w:pPr>
        <w:pStyle w:val="BodyText"/>
      </w:pPr>
    </w:p>
    <w:p w:rsidR="00BE3C35" w:rsidRDefault="00BE3C35">
      <w:pPr>
        <w:pStyle w:val="BodyText"/>
        <w:spacing w:before="250"/>
      </w:pPr>
    </w:p>
    <w:p w:rsidR="00BE3C35" w:rsidRDefault="00E116DB">
      <w:pPr>
        <w:ind w:left="900" w:right="365" w:hanging="540"/>
        <w:rPr>
          <w:sz w:val="24"/>
        </w:rPr>
      </w:pPr>
      <w:proofErr w:type="spellStart"/>
      <w:r>
        <w:rPr>
          <w:b/>
          <w:sz w:val="24"/>
        </w:rPr>
        <w:t>Foad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M.M.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2005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).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Histological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induced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mucus</w:t>
      </w:r>
      <w:r>
        <w:rPr>
          <w:spacing w:val="-4"/>
          <w:sz w:val="24"/>
        </w:rPr>
        <w:t xml:space="preserve"> </w:t>
      </w:r>
      <w:r>
        <w:rPr>
          <w:sz w:val="24"/>
        </w:rPr>
        <w:t>glands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brown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garden snails </w:t>
      </w:r>
      <w:proofErr w:type="spellStart"/>
      <w:r>
        <w:rPr>
          <w:i/>
          <w:sz w:val="24"/>
        </w:rPr>
        <w:t>Eobania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vermiculata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treated with </w:t>
      </w:r>
      <w:proofErr w:type="spellStart"/>
      <w:proofErr w:type="gramStart"/>
      <w:r>
        <w:rPr>
          <w:sz w:val="24"/>
        </w:rPr>
        <w:t>malathion</w:t>
      </w:r>
      <w:proofErr w:type="spellEnd"/>
      <w:proofErr w:type="gramEnd"/>
      <w:r>
        <w:rPr>
          <w:sz w:val="24"/>
        </w:rPr>
        <w:t xml:space="preserve"> and </w:t>
      </w:r>
      <w:proofErr w:type="spellStart"/>
      <w:r>
        <w:rPr>
          <w:sz w:val="24"/>
        </w:rPr>
        <w:t>methomyle</w:t>
      </w:r>
      <w:proofErr w:type="spellEnd"/>
      <w:r>
        <w:rPr>
          <w:sz w:val="24"/>
        </w:rPr>
        <w:t xml:space="preserve"> pesticides.</w:t>
      </w:r>
    </w:p>
    <w:p w:rsidR="00BE3C35" w:rsidRDefault="00E116DB">
      <w:pPr>
        <w:pStyle w:val="BodyText"/>
        <w:ind w:left="900"/>
      </w:pPr>
      <w:commentRangeStart w:id="8"/>
      <w:r>
        <w:t>Egypt.</w:t>
      </w:r>
      <w:r>
        <w:rPr>
          <w:spacing w:val="-4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Agric.</w:t>
      </w:r>
      <w:r>
        <w:rPr>
          <w:spacing w:val="-3"/>
        </w:rPr>
        <w:t xml:space="preserve"> </w:t>
      </w:r>
      <w:r>
        <w:t>Res.,</w:t>
      </w:r>
      <w:r>
        <w:rPr>
          <w:spacing w:val="-5"/>
        </w:rPr>
        <w:t xml:space="preserve"> </w:t>
      </w:r>
      <w:commentRangeEnd w:id="8"/>
      <w:r w:rsidR="00310525">
        <w:rPr>
          <w:rStyle w:val="CommentReference"/>
        </w:rPr>
        <w:commentReference w:id="8"/>
      </w:r>
      <w:r>
        <w:t>83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251-</w:t>
      </w:r>
      <w:r>
        <w:rPr>
          <w:spacing w:val="-4"/>
        </w:rPr>
        <w:t>259.</w:t>
      </w:r>
    </w:p>
    <w:p w:rsidR="00BE3C35" w:rsidRDefault="00E116DB">
      <w:pPr>
        <w:ind w:left="900" w:right="426" w:hanging="540"/>
        <w:rPr>
          <w:sz w:val="24"/>
        </w:rPr>
      </w:pPr>
      <w:proofErr w:type="gramStart"/>
      <w:r>
        <w:rPr>
          <w:b/>
          <w:sz w:val="24"/>
        </w:rPr>
        <w:t>Goddard, C., &amp; Martin, A. (1966)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Carbohydrate metabolism.</w:t>
      </w:r>
      <w:proofErr w:type="gramEnd"/>
      <w:r>
        <w:rPr>
          <w:sz w:val="24"/>
        </w:rPr>
        <w:t xml:space="preserve"> In K. Wilbur &amp; C. </w:t>
      </w:r>
      <w:proofErr w:type="gramStart"/>
      <w:r>
        <w:rPr>
          <w:sz w:val="24"/>
        </w:rPr>
        <w:t>Young(</w:t>
      </w:r>
      <w:proofErr w:type="gramEnd"/>
      <w:r>
        <w:rPr>
          <w:sz w:val="24"/>
        </w:rPr>
        <w:t>Eds.),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Physiology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molluscs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(Vol.</w:t>
      </w:r>
      <w:r>
        <w:rPr>
          <w:spacing w:val="-5"/>
          <w:sz w:val="24"/>
        </w:rPr>
        <w:t xml:space="preserve"> </w:t>
      </w:r>
      <w:r>
        <w:rPr>
          <w:sz w:val="24"/>
        </w:rPr>
        <w:t>2,</w:t>
      </w:r>
      <w:r>
        <w:rPr>
          <w:spacing w:val="-6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275–308).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York: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Academic </w:t>
      </w:r>
      <w:r>
        <w:rPr>
          <w:spacing w:val="-2"/>
          <w:sz w:val="24"/>
        </w:rPr>
        <w:t>Press.</w:t>
      </w:r>
    </w:p>
    <w:p w:rsidR="00BE3C35" w:rsidRDefault="00E116DB">
      <w:pPr>
        <w:ind w:left="900" w:right="365" w:hanging="540"/>
        <w:rPr>
          <w:sz w:val="24"/>
        </w:rPr>
      </w:pPr>
      <w:proofErr w:type="spellStart"/>
      <w:proofErr w:type="gramStart"/>
      <w:r>
        <w:rPr>
          <w:b/>
          <w:sz w:val="24"/>
        </w:rPr>
        <w:t>Hegab</w:t>
      </w:r>
      <w:proofErr w:type="spellEnd"/>
      <w:r>
        <w:rPr>
          <w:b/>
          <w:sz w:val="24"/>
        </w:rPr>
        <w:t xml:space="preserve">, A., </w:t>
      </w:r>
      <w:proofErr w:type="spellStart"/>
      <w:r>
        <w:rPr>
          <w:b/>
          <w:sz w:val="24"/>
        </w:rPr>
        <w:t>Arafa</w:t>
      </w:r>
      <w:proofErr w:type="spellEnd"/>
      <w:r>
        <w:rPr>
          <w:b/>
          <w:sz w:val="24"/>
        </w:rPr>
        <w:t xml:space="preserve">, A., &amp; </w:t>
      </w:r>
      <w:proofErr w:type="spellStart"/>
      <w:r>
        <w:rPr>
          <w:b/>
          <w:sz w:val="24"/>
        </w:rPr>
        <w:t>Hilmy</w:t>
      </w:r>
      <w:proofErr w:type="spellEnd"/>
      <w:r>
        <w:rPr>
          <w:b/>
          <w:sz w:val="24"/>
        </w:rPr>
        <w:t>, A. (2013).</w:t>
      </w:r>
      <w:proofErr w:type="gramEnd"/>
      <w:r>
        <w:rPr>
          <w:b/>
          <w:sz w:val="24"/>
        </w:rPr>
        <w:t xml:space="preserve"> </w:t>
      </w:r>
      <w:proofErr w:type="spellStart"/>
      <w:proofErr w:type="gramStart"/>
      <w:r>
        <w:rPr>
          <w:sz w:val="24"/>
        </w:rPr>
        <w:t>Effecacy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methomyl</w:t>
      </w:r>
      <w:proofErr w:type="spellEnd"/>
      <w:r>
        <w:rPr>
          <w:sz w:val="24"/>
        </w:rPr>
        <w:t xml:space="preserve"> and copper </w:t>
      </w:r>
      <w:proofErr w:type="spellStart"/>
      <w:r>
        <w:rPr>
          <w:sz w:val="24"/>
        </w:rPr>
        <w:t>sulphate</w:t>
      </w:r>
      <w:proofErr w:type="spellEnd"/>
      <w:r>
        <w:rPr>
          <w:sz w:val="24"/>
        </w:rPr>
        <w:t xml:space="preserve"> against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Massylaea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vermiculata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Müller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Helicella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vestalis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Preiffer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snail</w:t>
      </w:r>
      <w:r>
        <w:rPr>
          <w:spacing w:val="-4"/>
          <w:sz w:val="24"/>
        </w:rPr>
        <w:t xml:space="preserve"> </w:t>
      </w:r>
      <w:r>
        <w:rPr>
          <w:sz w:val="24"/>
        </w:rPr>
        <w:t>under laboratory and field conditions.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Annals of Agricultural Science, </w:t>
      </w:r>
      <w:proofErr w:type="spellStart"/>
      <w:r>
        <w:rPr>
          <w:i/>
          <w:sz w:val="24"/>
        </w:rPr>
        <w:t>Moshtohor</w:t>
      </w:r>
      <w:proofErr w:type="spellEnd"/>
      <w:r>
        <w:rPr>
          <w:i/>
          <w:sz w:val="24"/>
        </w:rPr>
        <w:t>, 51</w:t>
      </w:r>
      <w:r>
        <w:rPr>
          <w:sz w:val="24"/>
        </w:rPr>
        <w:t xml:space="preserve">(3), </w:t>
      </w:r>
      <w:r>
        <w:rPr>
          <w:spacing w:val="-2"/>
          <w:sz w:val="24"/>
        </w:rPr>
        <w:t>271–275.</w:t>
      </w:r>
    </w:p>
    <w:p w:rsidR="00BE3C35" w:rsidRDefault="00E116DB">
      <w:pPr>
        <w:spacing w:before="1"/>
        <w:ind w:left="360"/>
        <w:rPr>
          <w:sz w:val="24"/>
        </w:rPr>
      </w:pPr>
      <w:proofErr w:type="gramStart"/>
      <w:r>
        <w:rPr>
          <w:b/>
          <w:sz w:val="24"/>
        </w:rPr>
        <w:t>Henderson,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C.,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Tilton,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(1952).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sz w:val="24"/>
        </w:rPr>
        <w:t>Te</w:t>
      </w:r>
      <w:r>
        <w:rPr>
          <w:sz w:val="24"/>
        </w:rPr>
        <w:t>sts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acaricides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brown</w:t>
      </w:r>
      <w:r>
        <w:rPr>
          <w:spacing w:val="-2"/>
          <w:sz w:val="24"/>
        </w:rPr>
        <w:t xml:space="preserve"> </w:t>
      </w:r>
      <w:r>
        <w:rPr>
          <w:sz w:val="24"/>
        </w:rPr>
        <w:t>wheat</w:t>
      </w:r>
      <w:r>
        <w:rPr>
          <w:spacing w:val="-2"/>
          <w:sz w:val="24"/>
        </w:rPr>
        <w:t xml:space="preserve"> mite.</w:t>
      </w:r>
      <w:proofErr w:type="gramEnd"/>
    </w:p>
    <w:p w:rsidR="00BE3C35" w:rsidRDefault="00E116DB">
      <w:pPr>
        <w:ind w:left="900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Entomology,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(2),</w:t>
      </w:r>
      <w:r>
        <w:rPr>
          <w:spacing w:val="-2"/>
          <w:sz w:val="24"/>
        </w:rPr>
        <w:t xml:space="preserve"> 157–161.</w:t>
      </w:r>
    </w:p>
    <w:p w:rsidR="00BE3C35" w:rsidRDefault="00E116DB">
      <w:pPr>
        <w:spacing w:before="1"/>
        <w:ind w:left="900" w:right="426" w:hanging="540"/>
        <w:rPr>
          <w:sz w:val="24"/>
        </w:rPr>
      </w:pPr>
      <w:r>
        <w:rPr>
          <w:b/>
          <w:sz w:val="24"/>
        </w:rPr>
        <w:t xml:space="preserve">Ismail, Sh., </w:t>
      </w:r>
      <w:proofErr w:type="spellStart"/>
      <w:r>
        <w:rPr>
          <w:b/>
          <w:sz w:val="24"/>
        </w:rPr>
        <w:t>Shataia</w:t>
      </w:r>
      <w:proofErr w:type="spellEnd"/>
      <w:r>
        <w:rPr>
          <w:b/>
          <w:sz w:val="24"/>
        </w:rPr>
        <w:t xml:space="preserve">, S., &amp; </w:t>
      </w:r>
      <w:proofErr w:type="spellStart"/>
      <w:r>
        <w:rPr>
          <w:b/>
          <w:sz w:val="24"/>
        </w:rPr>
        <w:t>Smah</w:t>
      </w:r>
      <w:proofErr w:type="spellEnd"/>
      <w:r>
        <w:rPr>
          <w:b/>
          <w:sz w:val="24"/>
        </w:rPr>
        <w:t xml:space="preserve"> Abdel-Kader, M. (2010). </w:t>
      </w:r>
      <w:r>
        <w:rPr>
          <w:sz w:val="24"/>
        </w:rPr>
        <w:t xml:space="preserve">Effect of </w:t>
      </w:r>
      <w:proofErr w:type="spellStart"/>
      <w:r>
        <w:rPr>
          <w:sz w:val="24"/>
        </w:rPr>
        <w:t>neem</w:t>
      </w:r>
      <w:proofErr w:type="spellEnd"/>
      <w:r>
        <w:rPr>
          <w:sz w:val="24"/>
        </w:rPr>
        <w:t xml:space="preserve"> extract, </w:t>
      </w:r>
      <w:proofErr w:type="spellStart"/>
      <w:r>
        <w:rPr>
          <w:sz w:val="24"/>
        </w:rPr>
        <w:t>Neemazoal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land</w:t>
      </w:r>
      <w:r>
        <w:rPr>
          <w:spacing w:val="-3"/>
          <w:sz w:val="24"/>
        </w:rPr>
        <w:t xml:space="preserve"> </w:t>
      </w:r>
      <w:r>
        <w:rPr>
          <w:sz w:val="24"/>
        </w:rPr>
        <w:t>snail</w:t>
      </w:r>
      <w:r>
        <w:rPr>
          <w:spacing w:val="-3"/>
          <w:sz w:val="24"/>
        </w:rPr>
        <w:t xml:space="preserve"> </w:t>
      </w:r>
      <w:r>
        <w:rPr>
          <w:sz w:val="24"/>
        </w:rPr>
        <w:t>species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condition.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Plant Protection and Pathology </w:t>
      </w:r>
      <w:proofErr w:type="spellStart"/>
      <w:r>
        <w:rPr>
          <w:i/>
          <w:sz w:val="24"/>
        </w:rPr>
        <w:t>Mansoura</w:t>
      </w:r>
      <w:proofErr w:type="spellEnd"/>
      <w:r>
        <w:rPr>
          <w:i/>
          <w:sz w:val="24"/>
        </w:rPr>
        <w:t xml:space="preserve"> University, 1</w:t>
      </w:r>
      <w:r>
        <w:rPr>
          <w:sz w:val="24"/>
        </w:rPr>
        <w:t>(10), 799–806.</w:t>
      </w:r>
    </w:p>
    <w:p w:rsidR="00BE3C35" w:rsidRDefault="00E116DB">
      <w:pPr>
        <w:ind w:left="900" w:hanging="540"/>
        <w:rPr>
          <w:sz w:val="24"/>
        </w:rPr>
      </w:pPr>
      <w:proofErr w:type="spellStart"/>
      <w:proofErr w:type="gramStart"/>
      <w:r>
        <w:rPr>
          <w:b/>
          <w:sz w:val="24"/>
        </w:rPr>
        <w:t>Ittah</w:t>
      </w:r>
      <w:proofErr w:type="spellEnd"/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Zisman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(1992).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volatile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allyl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alcohol</w:t>
      </w:r>
      <w:r>
        <w:rPr>
          <w:spacing w:val="-5"/>
          <w:sz w:val="24"/>
        </w:rPr>
        <w:t xml:space="preserve"> </w:t>
      </w:r>
      <w:r>
        <w:rPr>
          <w:sz w:val="24"/>
        </w:rPr>
        <w:t>derivatives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of snails on cut roses for export. Pest Science 35: 183-186.</w:t>
      </w:r>
    </w:p>
    <w:p w:rsidR="00BE3C35" w:rsidRDefault="00E116DB">
      <w:pPr>
        <w:ind w:left="900" w:right="426" w:hanging="485"/>
        <w:rPr>
          <w:sz w:val="24"/>
        </w:rPr>
      </w:pPr>
      <w:proofErr w:type="spellStart"/>
      <w:r>
        <w:rPr>
          <w:b/>
          <w:sz w:val="24"/>
        </w:rPr>
        <w:t>Kassab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Daoud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(1964).</w:t>
      </w:r>
      <w:r>
        <w:rPr>
          <w:sz w:val="24"/>
        </w:rPr>
        <w:t>Notes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biology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land</w:t>
      </w:r>
      <w:r>
        <w:rPr>
          <w:spacing w:val="-2"/>
          <w:sz w:val="24"/>
        </w:rPr>
        <w:t xml:space="preserve"> </w:t>
      </w:r>
      <w:r>
        <w:rPr>
          <w:sz w:val="24"/>
        </w:rPr>
        <w:t>snails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economic importance in U.A.R. </w:t>
      </w:r>
      <w:commentRangeStart w:id="9"/>
      <w:r>
        <w:rPr>
          <w:sz w:val="24"/>
        </w:rPr>
        <w:t xml:space="preserve">Agric. </w:t>
      </w:r>
      <w:proofErr w:type="spellStart"/>
      <w:r>
        <w:rPr>
          <w:sz w:val="24"/>
        </w:rPr>
        <w:t>Res.</w:t>
      </w:r>
      <w:proofErr w:type="gramStart"/>
      <w:r>
        <w:rPr>
          <w:sz w:val="24"/>
        </w:rPr>
        <w:t>,Cairo</w:t>
      </w:r>
      <w:commentRangeEnd w:id="9"/>
      <w:proofErr w:type="spellEnd"/>
      <w:proofErr w:type="gramEnd"/>
      <w:r w:rsidR="00310525">
        <w:rPr>
          <w:rStyle w:val="CommentReference"/>
        </w:rPr>
        <w:commentReference w:id="9"/>
      </w:r>
      <w:r>
        <w:rPr>
          <w:sz w:val="24"/>
        </w:rPr>
        <w:t>. 42:77</w:t>
      </w:r>
    </w:p>
    <w:p w:rsidR="00BE3C35" w:rsidRDefault="00E116DB">
      <w:pPr>
        <w:pStyle w:val="BodyText"/>
        <w:ind w:left="900" w:right="426" w:hanging="540"/>
      </w:pPr>
      <w:proofErr w:type="spellStart"/>
      <w:r>
        <w:rPr>
          <w:b/>
        </w:rPr>
        <w:t>Khidr</w:t>
      </w:r>
      <w:proofErr w:type="spellEnd"/>
      <w:r>
        <w:t>,</w:t>
      </w:r>
      <w:r>
        <w:rPr>
          <w:spacing w:val="-5"/>
        </w:rPr>
        <w:t xml:space="preserve"> </w:t>
      </w:r>
      <w:r>
        <w:rPr>
          <w:b/>
        </w:rPr>
        <w:t>E.</w:t>
      </w:r>
      <w:r>
        <w:rPr>
          <w:b/>
          <w:spacing w:val="-4"/>
        </w:rPr>
        <w:t xml:space="preserve"> </w:t>
      </w:r>
      <w:r>
        <w:rPr>
          <w:b/>
        </w:rPr>
        <w:t>K.</w:t>
      </w:r>
      <w:r>
        <w:rPr>
          <w:b/>
          <w:spacing w:val="-2"/>
        </w:rPr>
        <w:t xml:space="preserve"> </w:t>
      </w:r>
      <w:r>
        <w:rPr>
          <w:b/>
        </w:rPr>
        <w:t>(2009)</w:t>
      </w:r>
      <w:r>
        <w:rPr>
          <w:b/>
          <w:spacing w:val="-3"/>
        </w:rPr>
        <w:t xml:space="preserve"> </w:t>
      </w:r>
      <w:r>
        <w:t>.Effect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environmentally</w:t>
      </w:r>
      <w:r>
        <w:rPr>
          <w:spacing w:val="-3"/>
        </w:rPr>
        <w:t xml:space="preserve"> </w:t>
      </w:r>
      <w:r>
        <w:t>safety</w:t>
      </w:r>
      <w:r>
        <w:rPr>
          <w:spacing w:val="-6"/>
        </w:rPr>
        <w:t xml:space="preserve"> </w:t>
      </w:r>
      <w:proofErr w:type="spellStart"/>
      <w:r>
        <w:t>biopesticides</w:t>
      </w:r>
      <w:proofErr w:type="spellEnd"/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 xml:space="preserve">land </w:t>
      </w:r>
      <w:proofErr w:type="spellStart"/>
      <w:r>
        <w:t>molluscs</w:t>
      </w:r>
      <w:proofErr w:type="spellEnd"/>
      <w:r>
        <w:t xml:space="preserve"> species in </w:t>
      </w:r>
      <w:proofErr w:type="spellStart"/>
      <w:r>
        <w:t>Qalubia</w:t>
      </w:r>
      <w:proofErr w:type="spellEnd"/>
      <w:r>
        <w:t xml:space="preserve"> and </w:t>
      </w:r>
      <w:proofErr w:type="spellStart"/>
      <w:r>
        <w:t>Sharkia</w:t>
      </w:r>
      <w:proofErr w:type="spellEnd"/>
      <w:r>
        <w:t xml:space="preserve"> </w:t>
      </w:r>
      <w:proofErr w:type="gramStart"/>
      <w:r>
        <w:t>governorates .</w:t>
      </w:r>
      <w:proofErr w:type="gramEnd"/>
      <w:r>
        <w:t xml:space="preserve"> </w:t>
      </w:r>
      <w:proofErr w:type="gramStart"/>
      <w:r>
        <w:t>PhD</w:t>
      </w:r>
      <w:r>
        <w:rPr>
          <w:color w:val="933634"/>
        </w:rPr>
        <w:t xml:space="preserve">. </w:t>
      </w:r>
      <w:r>
        <w:t xml:space="preserve">thesis, </w:t>
      </w:r>
      <w:proofErr w:type="spellStart"/>
      <w:r>
        <w:t>Ain</w:t>
      </w:r>
      <w:proofErr w:type="spellEnd"/>
      <w:r>
        <w:t xml:space="preserve"> Shams </w:t>
      </w:r>
      <w:r>
        <w:rPr>
          <w:spacing w:val="-2"/>
        </w:rPr>
        <w:t>University.</w:t>
      </w:r>
      <w:proofErr w:type="gramEnd"/>
    </w:p>
    <w:p w:rsidR="00BE3C35" w:rsidRDefault="00E116DB">
      <w:pPr>
        <w:ind w:left="900" w:right="365" w:hanging="540"/>
        <w:rPr>
          <w:sz w:val="24"/>
        </w:rPr>
      </w:pPr>
      <w:proofErr w:type="spellStart"/>
      <w:proofErr w:type="gramStart"/>
      <w:r>
        <w:rPr>
          <w:b/>
          <w:sz w:val="24"/>
        </w:rPr>
        <w:t>Nakhla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J.M.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Tadros</w:t>
      </w:r>
      <w:proofErr w:type="spellEnd"/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A.W.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(1995).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sz w:val="24"/>
        </w:rPr>
        <w:t>Studies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seasonal</w:t>
      </w:r>
      <w:r>
        <w:rPr>
          <w:spacing w:val="-2"/>
          <w:sz w:val="24"/>
        </w:rPr>
        <w:t xml:space="preserve"> </w:t>
      </w:r>
      <w:r>
        <w:rPr>
          <w:sz w:val="24"/>
        </w:rPr>
        <w:t>abundance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snails on date palm shoots in </w:t>
      </w:r>
      <w:proofErr w:type="spellStart"/>
      <w:r>
        <w:rPr>
          <w:sz w:val="24"/>
        </w:rPr>
        <w:t>Sharkia</w:t>
      </w:r>
      <w:proofErr w:type="spellEnd"/>
      <w:r>
        <w:rPr>
          <w:sz w:val="24"/>
        </w:rPr>
        <w:t xml:space="preserve"> Governorate.</w:t>
      </w:r>
      <w:proofErr w:type="gramEnd"/>
      <w:r>
        <w:rPr>
          <w:sz w:val="24"/>
        </w:rPr>
        <w:t xml:space="preserve"> </w:t>
      </w:r>
      <w:commentRangeStart w:id="10"/>
      <w:r>
        <w:rPr>
          <w:sz w:val="24"/>
        </w:rPr>
        <w:t>Egypt. J. Res</w:t>
      </w:r>
      <w:commentRangeEnd w:id="10"/>
      <w:r w:rsidR="00310525">
        <w:rPr>
          <w:rStyle w:val="CommentReference"/>
        </w:rPr>
        <w:commentReference w:id="10"/>
      </w:r>
      <w:r>
        <w:rPr>
          <w:sz w:val="24"/>
        </w:rPr>
        <w:t>., 73 (2): 347 – 355.</w:t>
      </w:r>
    </w:p>
    <w:sectPr w:rsidR="00BE3C35" w:rsidSect="00BE3C35">
      <w:pgSz w:w="12240" w:h="15840"/>
      <w:pgMar w:top="600" w:right="1440" w:bottom="280" w:left="1440" w:header="44" w:footer="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r. Satyam" w:date="2025-03-19T20:12:00Z" w:initials="o">
    <w:p w:rsidR="00310525" w:rsidRDefault="00310525">
      <w:pPr>
        <w:pStyle w:val="CommentText"/>
      </w:pPr>
      <w:r>
        <w:rPr>
          <w:rStyle w:val="CommentReference"/>
        </w:rPr>
        <w:annotationRef/>
      </w:r>
      <w:r>
        <w:t xml:space="preserve"> Remove and use comma</w:t>
      </w:r>
    </w:p>
  </w:comment>
  <w:comment w:id="1" w:author="Dr. Satyam" w:date="2025-03-19T20:16:00Z" w:initials="o">
    <w:p w:rsidR="00310525" w:rsidRDefault="00310525">
      <w:pPr>
        <w:pStyle w:val="CommentText"/>
      </w:pPr>
      <w:r>
        <w:rPr>
          <w:rStyle w:val="CommentReference"/>
        </w:rPr>
        <w:annotationRef/>
      </w:r>
      <w:r>
        <w:t xml:space="preserve">Et al italics </w:t>
      </w:r>
    </w:p>
  </w:comment>
  <w:comment w:id="2" w:author="Dr. Satyam" w:date="2025-03-19T20:17:00Z" w:initials="o">
    <w:p w:rsidR="00310525" w:rsidRDefault="00310525">
      <w:pPr>
        <w:pStyle w:val="CommentText"/>
      </w:pPr>
      <w:r>
        <w:rPr>
          <w:rStyle w:val="CommentReference"/>
        </w:rPr>
        <w:annotationRef/>
      </w:r>
      <w:r>
        <w:t>Space before Fresh</w:t>
      </w:r>
    </w:p>
  </w:comment>
  <w:comment w:id="3" w:author="Dr. Satyam" w:date="2025-03-19T20:18:00Z" w:initials="o">
    <w:p w:rsidR="00310525" w:rsidRDefault="00310525">
      <w:pPr>
        <w:pStyle w:val="CommentText"/>
      </w:pPr>
      <w:r>
        <w:rPr>
          <w:rStyle w:val="CommentReference"/>
        </w:rPr>
        <w:annotationRef/>
      </w:r>
      <w:r>
        <w:t>No need of bold</w:t>
      </w:r>
    </w:p>
  </w:comment>
  <w:comment w:id="4" w:author="Dr. Satyam" w:date="2025-03-19T20:19:00Z" w:initials="o">
    <w:p w:rsidR="00310525" w:rsidRDefault="00310525">
      <w:pPr>
        <w:pStyle w:val="CommentText"/>
      </w:pPr>
      <w:r>
        <w:rPr>
          <w:rStyle w:val="CommentReference"/>
        </w:rPr>
        <w:annotationRef/>
      </w:r>
      <w:r>
        <w:t>Need space before 4</w:t>
      </w:r>
    </w:p>
  </w:comment>
  <w:comment w:id="5" w:author="Dr. Satyam" w:date="2025-03-19T20:21:00Z" w:initials="o">
    <w:p w:rsidR="00310525" w:rsidRDefault="00310525">
      <w:pPr>
        <w:pStyle w:val="CommentText"/>
      </w:pPr>
      <w:r>
        <w:rPr>
          <w:rStyle w:val="CommentReference"/>
        </w:rPr>
        <w:annotationRef/>
      </w:r>
      <w:r>
        <w:t xml:space="preserve">Italics </w:t>
      </w:r>
    </w:p>
  </w:comment>
  <w:comment w:id="6" w:author="Dr. Satyam" w:date="2025-03-19T20:20:00Z" w:initials="o">
    <w:p w:rsidR="00310525" w:rsidRDefault="00310525">
      <w:pPr>
        <w:pStyle w:val="CommentText"/>
      </w:pPr>
      <w:r>
        <w:rPr>
          <w:rStyle w:val="CommentReference"/>
        </w:rPr>
        <w:annotationRef/>
      </w:r>
      <w:r>
        <w:t xml:space="preserve">Italics </w:t>
      </w:r>
    </w:p>
  </w:comment>
  <w:comment w:id="7" w:author="Dr. Satyam" w:date="2025-03-19T20:22:00Z" w:initials="o">
    <w:p w:rsidR="00310525" w:rsidRDefault="00310525">
      <w:pPr>
        <w:pStyle w:val="CommentText"/>
      </w:pPr>
      <w:r>
        <w:rPr>
          <w:rStyle w:val="CommentReference"/>
        </w:rPr>
        <w:annotationRef/>
      </w:r>
      <w:r>
        <w:t>Write full journal name</w:t>
      </w:r>
    </w:p>
  </w:comment>
  <w:comment w:id="8" w:author="Dr. Satyam" w:date="2025-03-19T20:22:00Z" w:initials="o">
    <w:p w:rsidR="00310525" w:rsidRDefault="00310525">
      <w:pPr>
        <w:pStyle w:val="CommentText"/>
      </w:pPr>
      <w:r>
        <w:rPr>
          <w:rStyle w:val="CommentReference"/>
        </w:rPr>
        <w:annotationRef/>
      </w:r>
      <w:r>
        <w:t>Write full journal name</w:t>
      </w:r>
    </w:p>
  </w:comment>
  <w:comment w:id="9" w:author="Dr. Satyam" w:date="2025-03-19T20:23:00Z" w:initials="o">
    <w:p w:rsidR="00310525" w:rsidRDefault="00310525">
      <w:pPr>
        <w:pStyle w:val="CommentText"/>
      </w:pPr>
      <w:r>
        <w:rPr>
          <w:rStyle w:val="CommentReference"/>
        </w:rPr>
        <w:annotationRef/>
      </w:r>
      <w:r>
        <w:t>Write full journal name</w:t>
      </w:r>
    </w:p>
  </w:comment>
  <w:comment w:id="10" w:author="Dr. Satyam" w:date="2025-03-19T20:23:00Z" w:initials="o">
    <w:p w:rsidR="00310525" w:rsidRDefault="00310525">
      <w:pPr>
        <w:pStyle w:val="CommentText"/>
      </w:pPr>
      <w:r>
        <w:rPr>
          <w:rStyle w:val="CommentReference"/>
        </w:rPr>
        <w:annotationRef/>
      </w:r>
      <w:r>
        <w:t xml:space="preserve">Write full journal </w:t>
      </w:r>
      <w:r>
        <w:t>name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6DB" w:rsidRDefault="00E116DB" w:rsidP="00BE3C35">
      <w:r>
        <w:separator/>
      </w:r>
    </w:p>
  </w:endnote>
  <w:endnote w:type="continuationSeparator" w:id="0">
    <w:p w:rsidR="00E116DB" w:rsidRDefault="00E116DB" w:rsidP="00BE3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6DB" w:rsidRDefault="00E116DB" w:rsidP="00BE3C35">
      <w:r>
        <w:separator/>
      </w:r>
    </w:p>
  </w:footnote>
  <w:footnote w:type="continuationSeparator" w:id="0">
    <w:p w:rsidR="00E116DB" w:rsidRDefault="00E116DB" w:rsidP="00BE3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35" w:rsidRDefault="00BE3C35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-1pt;margin-top:1.2pt;width:124.45pt;height:15.6pt;z-index:-251658752;mso-position-horizontal-relative:page;mso-position-vertical-relative:page" filled="f" stroked="f">
          <v:textbox inset="0,0,0,0">
            <w:txbxContent>
              <w:p w:rsidR="00BE3C35" w:rsidRDefault="00E116DB">
                <w:pPr>
                  <w:pStyle w:val="BodyText"/>
                  <w:spacing w:before="20"/>
                  <w:ind w:left="20"/>
                  <w:rPr>
                    <w:rFonts w:ascii="Courier New"/>
                  </w:rPr>
                </w:pPr>
                <w:r>
                  <w:rPr>
                    <w:rFonts w:ascii="Courier New"/>
                  </w:rPr>
                  <w:t xml:space="preserve">UNDER PEER </w:t>
                </w:r>
                <w:r>
                  <w:rPr>
                    <w:rFonts w:ascii="Courier New"/>
                    <w:spacing w:val="-2"/>
                  </w:rPr>
                  <w:t>REVIEW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662"/>
    <w:multiLevelType w:val="hybridMultilevel"/>
    <w:tmpl w:val="23166BAA"/>
    <w:lvl w:ilvl="0" w:tplc="E006D5FA">
      <w:start w:val="1"/>
      <w:numFmt w:val="decimal"/>
      <w:lvlText w:val="%1-"/>
      <w:lvlJc w:val="left"/>
      <w:pPr>
        <w:ind w:left="360" w:hanging="197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89063CB2">
      <w:numFmt w:val="bullet"/>
      <w:lvlText w:val="•"/>
      <w:lvlJc w:val="left"/>
      <w:pPr>
        <w:ind w:left="1260" w:hanging="197"/>
      </w:pPr>
      <w:rPr>
        <w:rFonts w:hint="default"/>
        <w:lang w:val="en-US" w:eastAsia="en-US" w:bidi="ar-SA"/>
      </w:rPr>
    </w:lvl>
    <w:lvl w:ilvl="2" w:tplc="FF32C524">
      <w:numFmt w:val="bullet"/>
      <w:lvlText w:val="•"/>
      <w:lvlJc w:val="left"/>
      <w:pPr>
        <w:ind w:left="2160" w:hanging="197"/>
      </w:pPr>
      <w:rPr>
        <w:rFonts w:hint="default"/>
        <w:lang w:val="en-US" w:eastAsia="en-US" w:bidi="ar-SA"/>
      </w:rPr>
    </w:lvl>
    <w:lvl w:ilvl="3" w:tplc="83F61CCC">
      <w:numFmt w:val="bullet"/>
      <w:lvlText w:val="•"/>
      <w:lvlJc w:val="left"/>
      <w:pPr>
        <w:ind w:left="3060" w:hanging="197"/>
      </w:pPr>
      <w:rPr>
        <w:rFonts w:hint="default"/>
        <w:lang w:val="en-US" w:eastAsia="en-US" w:bidi="ar-SA"/>
      </w:rPr>
    </w:lvl>
    <w:lvl w:ilvl="4" w:tplc="1B26FBAC">
      <w:numFmt w:val="bullet"/>
      <w:lvlText w:val="•"/>
      <w:lvlJc w:val="left"/>
      <w:pPr>
        <w:ind w:left="3960" w:hanging="197"/>
      </w:pPr>
      <w:rPr>
        <w:rFonts w:hint="default"/>
        <w:lang w:val="en-US" w:eastAsia="en-US" w:bidi="ar-SA"/>
      </w:rPr>
    </w:lvl>
    <w:lvl w:ilvl="5" w:tplc="880A8CC2">
      <w:numFmt w:val="bullet"/>
      <w:lvlText w:val="•"/>
      <w:lvlJc w:val="left"/>
      <w:pPr>
        <w:ind w:left="4860" w:hanging="197"/>
      </w:pPr>
      <w:rPr>
        <w:rFonts w:hint="default"/>
        <w:lang w:val="en-US" w:eastAsia="en-US" w:bidi="ar-SA"/>
      </w:rPr>
    </w:lvl>
    <w:lvl w:ilvl="6" w:tplc="6C765104">
      <w:numFmt w:val="bullet"/>
      <w:lvlText w:val="•"/>
      <w:lvlJc w:val="left"/>
      <w:pPr>
        <w:ind w:left="5760" w:hanging="197"/>
      </w:pPr>
      <w:rPr>
        <w:rFonts w:hint="default"/>
        <w:lang w:val="en-US" w:eastAsia="en-US" w:bidi="ar-SA"/>
      </w:rPr>
    </w:lvl>
    <w:lvl w:ilvl="7" w:tplc="8B1C5862">
      <w:numFmt w:val="bullet"/>
      <w:lvlText w:val="•"/>
      <w:lvlJc w:val="left"/>
      <w:pPr>
        <w:ind w:left="6660" w:hanging="197"/>
      </w:pPr>
      <w:rPr>
        <w:rFonts w:hint="default"/>
        <w:lang w:val="en-US" w:eastAsia="en-US" w:bidi="ar-SA"/>
      </w:rPr>
    </w:lvl>
    <w:lvl w:ilvl="8" w:tplc="423C5F14">
      <w:numFmt w:val="bullet"/>
      <w:lvlText w:val="•"/>
      <w:lvlJc w:val="left"/>
      <w:pPr>
        <w:ind w:left="7560" w:hanging="197"/>
      </w:pPr>
      <w:rPr>
        <w:rFonts w:hint="default"/>
        <w:lang w:val="en-US" w:eastAsia="en-US" w:bidi="ar-SA"/>
      </w:rPr>
    </w:lvl>
  </w:abstractNum>
  <w:abstractNum w:abstractNumId="1">
    <w:nsid w:val="0D0B048F"/>
    <w:multiLevelType w:val="hybridMultilevel"/>
    <w:tmpl w:val="47E6C212"/>
    <w:lvl w:ilvl="0" w:tplc="D0E0C718">
      <w:start w:val="1"/>
      <w:numFmt w:val="upperLetter"/>
      <w:lvlText w:val="%1."/>
      <w:lvlJc w:val="left"/>
      <w:pPr>
        <w:ind w:left="360" w:hanging="2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C05AD6">
      <w:numFmt w:val="bullet"/>
      <w:lvlText w:val="•"/>
      <w:lvlJc w:val="left"/>
      <w:pPr>
        <w:ind w:left="1260" w:hanging="267"/>
      </w:pPr>
      <w:rPr>
        <w:rFonts w:hint="default"/>
        <w:lang w:val="en-US" w:eastAsia="en-US" w:bidi="ar-SA"/>
      </w:rPr>
    </w:lvl>
    <w:lvl w:ilvl="2" w:tplc="4FA4DB46">
      <w:numFmt w:val="bullet"/>
      <w:lvlText w:val="•"/>
      <w:lvlJc w:val="left"/>
      <w:pPr>
        <w:ind w:left="2160" w:hanging="267"/>
      </w:pPr>
      <w:rPr>
        <w:rFonts w:hint="default"/>
        <w:lang w:val="en-US" w:eastAsia="en-US" w:bidi="ar-SA"/>
      </w:rPr>
    </w:lvl>
    <w:lvl w:ilvl="3" w:tplc="A0D6AC20">
      <w:numFmt w:val="bullet"/>
      <w:lvlText w:val="•"/>
      <w:lvlJc w:val="left"/>
      <w:pPr>
        <w:ind w:left="3060" w:hanging="267"/>
      </w:pPr>
      <w:rPr>
        <w:rFonts w:hint="default"/>
        <w:lang w:val="en-US" w:eastAsia="en-US" w:bidi="ar-SA"/>
      </w:rPr>
    </w:lvl>
    <w:lvl w:ilvl="4" w:tplc="C78CDC16">
      <w:numFmt w:val="bullet"/>
      <w:lvlText w:val="•"/>
      <w:lvlJc w:val="left"/>
      <w:pPr>
        <w:ind w:left="3960" w:hanging="267"/>
      </w:pPr>
      <w:rPr>
        <w:rFonts w:hint="default"/>
        <w:lang w:val="en-US" w:eastAsia="en-US" w:bidi="ar-SA"/>
      </w:rPr>
    </w:lvl>
    <w:lvl w:ilvl="5" w:tplc="EC563EF2">
      <w:numFmt w:val="bullet"/>
      <w:lvlText w:val="•"/>
      <w:lvlJc w:val="left"/>
      <w:pPr>
        <w:ind w:left="4860" w:hanging="267"/>
      </w:pPr>
      <w:rPr>
        <w:rFonts w:hint="default"/>
        <w:lang w:val="en-US" w:eastAsia="en-US" w:bidi="ar-SA"/>
      </w:rPr>
    </w:lvl>
    <w:lvl w:ilvl="6" w:tplc="39DAE590">
      <w:numFmt w:val="bullet"/>
      <w:lvlText w:val="•"/>
      <w:lvlJc w:val="left"/>
      <w:pPr>
        <w:ind w:left="5760" w:hanging="267"/>
      </w:pPr>
      <w:rPr>
        <w:rFonts w:hint="default"/>
        <w:lang w:val="en-US" w:eastAsia="en-US" w:bidi="ar-SA"/>
      </w:rPr>
    </w:lvl>
    <w:lvl w:ilvl="7" w:tplc="8474C272">
      <w:numFmt w:val="bullet"/>
      <w:lvlText w:val="•"/>
      <w:lvlJc w:val="left"/>
      <w:pPr>
        <w:ind w:left="6660" w:hanging="267"/>
      </w:pPr>
      <w:rPr>
        <w:rFonts w:hint="default"/>
        <w:lang w:val="en-US" w:eastAsia="en-US" w:bidi="ar-SA"/>
      </w:rPr>
    </w:lvl>
    <w:lvl w:ilvl="8" w:tplc="0F28E138">
      <w:numFmt w:val="bullet"/>
      <w:lvlText w:val="•"/>
      <w:lvlJc w:val="left"/>
      <w:pPr>
        <w:ind w:left="7560" w:hanging="26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E3C35"/>
    <w:rsid w:val="002965A6"/>
    <w:rsid w:val="00310525"/>
    <w:rsid w:val="00BE3C35"/>
    <w:rsid w:val="00E1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3C35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BE3C35"/>
    <w:pPr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E3C3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E3C35"/>
    <w:pPr>
      <w:ind w:left="360"/>
    </w:pPr>
  </w:style>
  <w:style w:type="paragraph" w:customStyle="1" w:styleId="TableParagraph">
    <w:name w:val="Table Paragraph"/>
    <w:basedOn w:val="Normal"/>
    <w:uiPriority w:val="1"/>
    <w:qFormat/>
    <w:rsid w:val="00BE3C35"/>
    <w:pPr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310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5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52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5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5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comments" Target="commen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3934</Words>
  <Characters>22427</Characters>
  <Application>Microsoft Office Word</Application>
  <DocSecurity>0</DocSecurity>
  <Lines>186</Lines>
  <Paragraphs>52</Paragraphs>
  <ScaleCrop>false</ScaleCrop>
  <Company/>
  <LinksUpToDate>false</LinksUpToDate>
  <CharactersWithSpaces>26309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 EMAN</dc:creator>
  <cp:lastModifiedBy>Dr. Satyam</cp:lastModifiedBy>
  <cp:revision>2</cp:revision>
  <dcterms:created xsi:type="dcterms:W3CDTF">2025-03-19T14:54:00Z</dcterms:created>
  <dcterms:modified xsi:type="dcterms:W3CDTF">2025-03-19T14:54:00Z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2010</vt:lpwstr>
  </property>
  <property fmtid="{D5CDD505-2E9C-101B-9397-08002B2CF9AE}" pid="6" name="_MarkAsFinal">
    <vt:bool>true</vt:bool>
  </property>
</Properties>
</file>