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84F54" w14:textId="73030DC8" w:rsidR="00187498" w:rsidRPr="006C1C44" w:rsidRDefault="00F821C8" w:rsidP="009C27FA">
      <w:pPr>
        <w:jc w:val="center"/>
        <w:rPr>
          <w:rFonts w:ascii="Times New Roman" w:eastAsia="Times New Roman" w:hAnsi="Times New Roman" w:cs="Times New Roman"/>
          <w:b/>
          <w:bCs/>
          <w:sz w:val="28"/>
          <w:szCs w:val="28"/>
        </w:rPr>
      </w:pPr>
      <w:r w:rsidRPr="006C1C44">
        <w:rPr>
          <w:rFonts w:ascii="Times New Roman" w:eastAsia="Times New Roman" w:hAnsi="Times New Roman" w:cs="Times New Roman"/>
          <w:b/>
          <w:iCs/>
          <w:sz w:val="28"/>
          <w:szCs w:val="28"/>
        </w:rPr>
        <w:t xml:space="preserve">HELMINTH </w:t>
      </w:r>
      <w:r w:rsidR="008F2304" w:rsidRPr="006C1C44">
        <w:rPr>
          <w:rFonts w:ascii="Times New Roman" w:eastAsia="Times New Roman" w:hAnsi="Times New Roman" w:cs="Times New Roman"/>
          <w:b/>
          <w:iCs/>
          <w:sz w:val="28"/>
          <w:szCs w:val="28"/>
        </w:rPr>
        <w:t>GLYCAN:</w:t>
      </w:r>
      <w:r w:rsidRPr="006C1C44">
        <w:rPr>
          <w:rFonts w:ascii="Times New Roman" w:eastAsia="Times New Roman" w:hAnsi="Times New Roman" w:cs="Times New Roman"/>
          <w:b/>
          <w:iCs/>
          <w:sz w:val="28"/>
          <w:szCs w:val="28"/>
        </w:rPr>
        <w:t xml:space="preserve"> IMPORTANCE IN HOST IMMUNE MODULATION</w:t>
      </w:r>
    </w:p>
    <w:p w14:paraId="2507FB76" w14:textId="0CE52AB3" w:rsidR="009C27FA" w:rsidRDefault="009C27FA" w:rsidP="009C27FA">
      <w:pPr>
        <w:jc w:val="center"/>
        <w:rPr>
          <w:rFonts w:ascii="Times New Roman" w:eastAsia="Times New Roman" w:hAnsi="Times New Roman" w:cs="Times New Roman"/>
          <w:b/>
          <w:sz w:val="28"/>
          <w:szCs w:val="28"/>
        </w:rPr>
      </w:pPr>
    </w:p>
    <w:p w14:paraId="4EA3CFC5" w14:textId="77777777" w:rsidR="008C2B8B" w:rsidRPr="009C27FA" w:rsidRDefault="008C2B8B" w:rsidP="009C27FA">
      <w:pPr>
        <w:jc w:val="center"/>
        <w:rPr>
          <w:rFonts w:ascii="Times New Roman" w:eastAsia="Times New Roman" w:hAnsi="Times New Roman" w:cs="Times New Roman"/>
          <w:b/>
          <w:sz w:val="28"/>
          <w:szCs w:val="28"/>
        </w:rPr>
      </w:pPr>
    </w:p>
    <w:p w14:paraId="203D9EBA" w14:textId="4AD74F42" w:rsidR="009C27FA" w:rsidRPr="006C1C44" w:rsidRDefault="007F6E17" w:rsidP="007F6E17">
      <w:pPr>
        <w:jc w:val="center"/>
        <w:rPr>
          <w:rFonts w:ascii="Times New Roman" w:hAnsi="Times New Roman" w:cs="Times New Roman"/>
          <w:b/>
          <w:bCs/>
          <w:sz w:val="28"/>
          <w:szCs w:val="28"/>
        </w:rPr>
      </w:pPr>
      <w:r w:rsidRPr="006C1C44">
        <w:rPr>
          <w:rFonts w:ascii="Times New Roman" w:hAnsi="Times New Roman" w:cs="Times New Roman"/>
          <w:b/>
          <w:bCs/>
          <w:sz w:val="28"/>
          <w:szCs w:val="28"/>
        </w:rPr>
        <w:t>A</w:t>
      </w:r>
      <w:r w:rsidR="00BB3AA0" w:rsidRPr="006C1C44">
        <w:rPr>
          <w:rFonts w:ascii="Times New Roman" w:hAnsi="Times New Roman" w:cs="Times New Roman"/>
          <w:b/>
          <w:bCs/>
          <w:sz w:val="28"/>
          <w:szCs w:val="28"/>
        </w:rPr>
        <w:t>bstract</w:t>
      </w:r>
    </w:p>
    <w:p w14:paraId="027DEACB" w14:textId="28B61E40" w:rsidR="00BB0BCB" w:rsidRPr="006C1C44" w:rsidRDefault="009C27FA" w:rsidP="007F6E17">
      <w:pPr>
        <w:jc w:val="both"/>
        <w:rPr>
          <w:rFonts w:ascii="Times New Roman" w:hAnsi="Times New Roman" w:cs="Times New Roman"/>
          <w:sz w:val="20"/>
          <w:szCs w:val="20"/>
        </w:rPr>
      </w:pPr>
      <w:r w:rsidRPr="006C1C44">
        <w:rPr>
          <w:rFonts w:ascii="Times New Roman" w:hAnsi="Times New Roman" w:cs="Times New Roman"/>
          <w:sz w:val="20"/>
          <w:szCs w:val="20"/>
        </w:rPr>
        <w:t xml:space="preserve">Helminth, a multicellular parasite, comprises a major class of human pathogens and causes large amount pathogenicity. </w:t>
      </w:r>
      <w:r w:rsidR="00AC4149" w:rsidRPr="006C1C44">
        <w:rPr>
          <w:rFonts w:ascii="Times New Roman" w:hAnsi="Times New Roman" w:cs="Times New Roman"/>
          <w:sz w:val="20"/>
          <w:szCs w:val="20"/>
        </w:rPr>
        <w:t>They have the potential</w:t>
      </w:r>
      <w:r w:rsidR="00AC4149" w:rsidRPr="006C1C44">
        <w:rPr>
          <w:rFonts w:ascii="Times New Roman" w:hAnsi="Times New Roman" w:cs="Times New Roman"/>
          <w:color w:val="2A2A2A"/>
          <w:sz w:val="20"/>
          <w:szCs w:val="20"/>
          <w:shd w:val="clear" w:color="auto" w:fill="FFFFFF"/>
        </w:rPr>
        <w:t xml:space="preserve"> to survive within their hosts for long time periods through suppression of the host's immune system.</w:t>
      </w:r>
      <w:r w:rsidR="00AC615D" w:rsidRPr="006C1C44">
        <w:rPr>
          <w:rFonts w:ascii="Times New Roman" w:hAnsi="Times New Roman" w:cs="Times New Roman"/>
          <w:color w:val="2A2A2A"/>
          <w:sz w:val="20"/>
          <w:szCs w:val="20"/>
          <w:shd w:val="clear" w:color="auto" w:fill="FFFFFF"/>
        </w:rPr>
        <w:t xml:space="preserve"> </w:t>
      </w:r>
      <w:r w:rsidRPr="006C1C44">
        <w:rPr>
          <w:rFonts w:ascii="Times New Roman" w:hAnsi="Times New Roman" w:cs="Times New Roman"/>
          <w:sz w:val="20"/>
          <w:szCs w:val="20"/>
        </w:rPr>
        <w:t>Helminth</w:t>
      </w:r>
      <w:r w:rsidR="007F6E17" w:rsidRPr="006C1C44">
        <w:rPr>
          <w:rFonts w:ascii="Times New Roman" w:hAnsi="Times New Roman" w:cs="Times New Roman"/>
          <w:sz w:val="20"/>
          <w:szCs w:val="20"/>
        </w:rPr>
        <w:t>’</w:t>
      </w:r>
      <w:r w:rsidRPr="006C1C44">
        <w:rPr>
          <w:rFonts w:ascii="Times New Roman" w:hAnsi="Times New Roman" w:cs="Times New Roman"/>
          <w:sz w:val="20"/>
          <w:szCs w:val="20"/>
        </w:rPr>
        <w:t>s</w:t>
      </w:r>
      <w:r w:rsidR="007F6E17" w:rsidRPr="006C1C44">
        <w:rPr>
          <w:rFonts w:ascii="Times New Roman" w:hAnsi="Times New Roman" w:cs="Times New Roman"/>
          <w:sz w:val="20"/>
          <w:szCs w:val="20"/>
        </w:rPr>
        <w:t xml:space="preserve"> cuticle</w:t>
      </w:r>
      <w:r w:rsidRPr="006C1C44">
        <w:rPr>
          <w:rFonts w:ascii="Times New Roman" w:hAnsi="Times New Roman" w:cs="Times New Roman"/>
          <w:sz w:val="20"/>
          <w:szCs w:val="20"/>
        </w:rPr>
        <w:t xml:space="preserve"> </w:t>
      </w:r>
      <w:r w:rsidR="007F6E17" w:rsidRPr="006C1C44">
        <w:rPr>
          <w:rFonts w:ascii="Times New Roman" w:hAnsi="Times New Roman" w:cs="Times New Roman"/>
          <w:sz w:val="20"/>
          <w:szCs w:val="20"/>
        </w:rPr>
        <w:t>possesses</w:t>
      </w:r>
      <w:r w:rsidRPr="006C1C44">
        <w:rPr>
          <w:rFonts w:ascii="Times New Roman" w:hAnsi="Times New Roman" w:cs="Times New Roman"/>
          <w:sz w:val="20"/>
          <w:szCs w:val="20"/>
        </w:rPr>
        <w:t xml:space="preserve"> varieties of complex glycol conjugates that cross-reacts with both the innate and adaptive immune system in definitive and intermediate hosts. </w:t>
      </w:r>
      <w:r w:rsidR="00462C54" w:rsidRPr="006C1C44">
        <w:rPr>
          <w:rFonts w:ascii="Times New Roman" w:hAnsi="Times New Roman" w:cs="Times New Roman"/>
          <w:sz w:val="20"/>
          <w:szCs w:val="20"/>
        </w:rPr>
        <w:t>Mostly</w:t>
      </w:r>
      <w:r w:rsidRPr="006C1C44">
        <w:rPr>
          <w:rFonts w:ascii="Times New Roman" w:hAnsi="Times New Roman" w:cs="Times New Roman"/>
          <w:sz w:val="20"/>
          <w:szCs w:val="20"/>
        </w:rPr>
        <w:t xml:space="preserve"> antigenic glycans, </w:t>
      </w:r>
      <w:proofErr w:type="spellStart"/>
      <w:r w:rsidRPr="006C1C44">
        <w:rPr>
          <w:rFonts w:ascii="Times New Roman" w:hAnsi="Times New Roman" w:cs="Times New Roman"/>
          <w:sz w:val="20"/>
          <w:szCs w:val="20"/>
        </w:rPr>
        <w:t>polyfucose</w:t>
      </w:r>
      <w:proofErr w:type="spellEnd"/>
      <w:r w:rsidRPr="006C1C44">
        <w:rPr>
          <w:rFonts w:ascii="Times New Roman" w:hAnsi="Times New Roman" w:cs="Times New Roman"/>
          <w:sz w:val="20"/>
          <w:szCs w:val="20"/>
        </w:rPr>
        <w:t xml:space="preserve">, tyvelose, terminal </w:t>
      </w:r>
      <w:proofErr w:type="spellStart"/>
      <w:r w:rsidRPr="006C1C44">
        <w:rPr>
          <w:rFonts w:ascii="Times New Roman" w:hAnsi="Times New Roman" w:cs="Times New Roman"/>
          <w:sz w:val="20"/>
          <w:szCs w:val="20"/>
        </w:rPr>
        <w:t>GalNAc</w:t>
      </w:r>
      <w:proofErr w:type="spellEnd"/>
      <w:r w:rsidRPr="006C1C44">
        <w:rPr>
          <w:rFonts w:ascii="Times New Roman" w:hAnsi="Times New Roman" w:cs="Times New Roman"/>
          <w:sz w:val="20"/>
          <w:szCs w:val="20"/>
        </w:rPr>
        <w:t>, phosphorylcholine, methyl groups, and sugars</w:t>
      </w:r>
      <w:r w:rsidR="00F467D6" w:rsidRPr="006C1C44">
        <w:rPr>
          <w:rFonts w:ascii="Times New Roman" w:hAnsi="Times New Roman" w:cs="Times New Roman"/>
          <w:sz w:val="20"/>
          <w:szCs w:val="20"/>
        </w:rPr>
        <w:t xml:space="preserve"> </w:t>
      </w:r>
      <w:r w:rsidR="00AB7F52" w:rsidRPr="006C1C44">
        <w:rPr>
          <w:rFonts w:ascii="Times New Roman" w:hAnsi="Times New Roman" w:cs="Times New Roman"/>
          <w:sz w:val="20"/>
          <w:szCs w:val="20"/>
        </w:rPr>
        <w:t>are expressed by different stages of parasitic helminths.</w:t>
      </w:r>
      <w:r w:rsidRPr="006C1C44">
        <w:rPr>
          <w:rFonts w:ascii="Times New Roman" w:hAnsi="Times New Roman" w:cs="Times New Roman"/>
          <w:sz w:val="20"/>
          <w:szCs w:val="20"/>
        </w:rPr>
        <w:t xml:space="preserve"> </w:t>
      </w:r>
      <w:r w:rsidR="00AB7F52" w:rsidRPr="006C1C44">
        <w:rPr>
          <w:rFonts w:ascii="Times New Roman" w:hAnsi="Times New Roman" w:cs="Times New Roman"/>
          <w:sz w:val="20"/>
          <w:szCs w:val="20"/>
        </w:rPr>
        <w:t>These</w:t>
      </w:r>
      <w:r w:rsidRPr="006C1C44">
        <w:rPr>
          <w:rFonts w:ascii="Times New Roman" w:hAnsi="Times New Roman" w:cs="Times New Roman"/>
          <w:sz w:val="20"/>
          <w:szCs w:val="20"/>
        </w:rPr>
        <w:t xml:space="preserve"> glycans share structural features with those in their intermediate and vertebrate hosts including </w:t>
      </w:r>
      <w:proofErr w:type="spellStart"/>
      <w:r w:rsidRPr="006C1C44">
        <w:rPr>
          <w:rFonts w:ascii="Times New Roman" w:hAnsi="Times New Roman" w:cs="Times New Roman"/>
          <w:sz w:val="20"/>
          <w:szCs w:val="20"/>
        </w:rPr>
        <w:t>Le</w:t>
      </w:r>
      <w:r w:rsidRPr="006C1C44">
        <w:rPr>
          <w:rFonts w:ascii="Times New Roman" w:hAnsi="Times New Roman" w:cs="Times New Roman"/>
          <w:sz w:val="20"/>
          <w:szCs w:val="20"/>
          <w:vertAlign w:val="superscript"/>
        </w:rPr>
        <w:t>X</w:t>
      </w:r>
      <w:proofErr w:type="spellEnd"/>
      <w:r w:rsidR="00A16532">
        <w:rPr>
          <w:rFonts w:ascii="Times New Roman" w:hAnsi="Times New Roman" w:cs="Times New Roman"/>
          <w:sz w:val="20"/>
          <w:szCs w:val="20"/>
        </w:rPr>
        <w:t xml:space="preserve">, </w:t>
      </w:r>
      <w:r w:rsidRPr="006C1C44">
        <w:rPr>
          <w:rFonts w:ascii="Times New Roman" w:hAnsi="Times New Roman" w:cs="Times New Roman"/>
          <w:sz w:val="20"/>
          <w:szCs w:val="20"/>
        </w:rPr>
        <w:t>LDNF</w:t>
      </w:r>
      <w:r w:rsidR="00A16532">
        <w:rPr>
          <w:rFonts w:ascii="Times New Roman" w:hAnsi="Times New Roman" w:cs="Times New Roman"/>
          <w:sz w:val="20"/>
          <w:szCs w:val="20"/>
        </w:rPr>
        <w:t>,</w:t>
      </w:r>
      <w:r w:rsidRPr="006C1C44">
        <w:rPr>
          <w:rFonts w:ascii="Times New Roman" w:hAnsi="Times New Roman" w:cs="Times New Roman"/>
          <w:sz w:val="20"/>
          <w:szCs w:val="20"/>
        </w:rPr>
        <w:t xml:space="preserve"> </w:t>
      </w:r>
      <w:proofErr w:type="gramStart"/>
      <w:r w:rsidRPr="006C1C44">
        <w:rPr>
          <w:rFonts w:ascii="Times New Roman" w:hAnsi="Times New Roman" w:cs="Times New Roman"/>
          <w:sz w:val="20"/>
          <w:szCs w:val="20"/>
        </w:rPr>
        <w:t xml:space="preserve">LDN </w:t>
      </w:r>
      <w:r w:rsidR="00A16532">
        <w:rPr>
          <w:rFonts w:ascii="Times New Roman" w:hAnsi="Times New Roman" w:cs="Times New Roman"/>
          <w:sz w:val="20"/>
          <w:szCs w:val="20"/>
        </w:rPr>
        <w:t>,</w:t>
      </w:r>
      <w:proofErr w:type="gramEnd"/>
      <w:r w:rsidR="00A16532">
        <w:rPr>
          <w:rFonts w:ascii="Times New Roman" w:hAnsi="Times New Roman" w:cs="Times New Roman"/>
          <w:sz w:val="20"/>
          <w:szCs w:val="20"/>
        </w:rPr>
        <w:t xml:space="preserve"> </w:t>
      </w:r>
      <w:r w:rsidRPr="006C1C44">
        <w:rPr>
          <w:rFonts w:ascii="Times New Roman" w:hAnsi="Times New Roman" w:cs="Times New Roman"/>
          <w:sz w:val="20"/>
          <w:szCs w:val="20"/>
        </w:rPr>
        <w:t xml:space="preserve">and Tn antigens by the process of molecular mimicry </w:t>
      </w:r>
      <w:r w:rsidR="00F467D6" w:rsidRPr="006C1C44">
        <w:rPr>
          <w:rFonts w:ascii="Times New Roman" w:hAnsi="Times New Roman" w:cs="Times New Roman"/>
          <w:sz w:val="20"/>
          <w:szCs w:val="20"/>
        </w:rPr>
        <w:t xml:space="preserve">alternatively known as “glycan gimmickry” </w:t>
      </w:r>
      <w:r w:rsidRPr="006C1C44">
        <w:rPr>
          <w:rFonts w:ascii="Times New Roman" w:hAnsi="Times New Roman" w:cs="Times New Roman"/>
          <w:sz w:val="20"/>
          <w:szCs w:val="20"/>
        </w:rPr>
        <w:t xml:space="preserve">either derived from the pathogen or acquired from the host to hide from recognition by the host immune system. </w:t>
      </w:r>
      <w:r w:rsidR="00F467D6" w:rsidRPr="006C1C44">
        <w:rPr>
          <w:rFonts w:ascii="Times New Roman" w:hAnsi="Times New Roman" w:cs="Times New Roman"/>
          <w:sz w:val="20"/>
          <w:szCs w:val="20"/>
        </w:rPr>
        <w:t>Th</w:t>
      </w:r>
      <w:r w:rsidR="00864D71" w:rsidRPr="006C1C44">
        <w:rPr>
          <w:rFonts w:ascii="Times New Roman" w:hAnsi="Times New Roman" w:cs="Times New Roman"/>
          <w:sz w:val="20"/>
          <w:szCs w:val="20"/>
        </w:rPr>
        <w:t xml:space="preserve">is is </w:t>
      </w:r>
      <w:r w:rsidR="00F467D6" w:rsidRPr="006C1C44">
        <w:rPr>
          <w:rFonts w:ascii="Times New Roman" w:hAnsi="Times New Roman" w:cs="Times New Roman"/>
          <w:sz w:val="20"/>
          <w:szCs w:val="20"/>
        </w:rPr>
        <w:t xml:space="preserve">the active strategy of helminth parasites to use their glycans to target glycan-binding proteins </w:t>
      </w:r>
      <w:r w:rsidR="00864D71" w:rsidRPr="006C1C44">
        <w:rPr>
          <w:rFonts w:ascii="Times New Roman" w:hAnsi="Times New Roman" w:cs="Times New Roman"/>
          <w:sz w:val="20"/>
          <w:szCs w:val="20"/>
        </w:rPr>
        <w:t xml:space="preserve">(C-type lectins, galectins) </w:t>
      </w:r>
      <w:r w:rsidR="00F467D6" w:rsidRPr="006C1C44">
        <w:rPr>
          <w:rFonts w:ascii="Times New Roman" w:hAnsi="Times New Roman" w:cs="Times New Roman"/>
          <w:sz w:val="20"/>
          <w:szCs w:val="20"/>
        </w:rPr>
        <w:t xml:space="preserve">within the host to promote their survival. </w:t>
      </w:r>
      <w:r w:rsidRPr="006C1C44">
        <w:rPr>
          <w:rFonts w:ascii="Times New Roman" w:hAnsi="Times New Roman" w:cs="Times New Roman"/>
          <w:sz w:val="20"/>
          <w:szCs w:val="20"/>
        </w:rPr>
        <w:t>These molecules represent a major untapped reservoir of immunomodulatory compounds, which have the ability to treat autoimmune and inflammatory disorders, and antigenic glycans, which could be exploited as vaccines and diagnostics. This review will be based on dif</w:t>
      </w:r>
      <w:r w:rsidR="007F6E17" w:rsidRPr="006C1C44">
        <w:rPr>
          <w:rFonts w:ascii="Times New Roman" w:hAnsi="Times New Roman" w:cs="Times New Roman"/>
          <w:sz w:val="20"/>
          <w:szCs w:val="20"/>
        </w:rPr>
        <w:t>f</w:t>
      </w:r>
      <w:r w:rsidRPr="006C1C44">
        <w:rPr>
          <w:rFonts w:ascii="Times New Roman" w:hAnsi="Times New Roman" w:cs="Times New Roman"/>
          <w:sz w:val="20"/>
          <w:szCs w:val="20"/>
        </w:rPr>
        <w:t>erent sets of interactions between helminth glycans and host immune system and some advancing therapeutics with vaccine development.</w:t>
      </w:r>
    </w:p>
    <w:p w14:paraId="3B96C931" w14:textId="1EF4BFBF" w:rsidR="00770BEE" w:rsidRPr="006C1C44" w:rsidRDefault="00770BEE" w:rsidP="00770BEE">
      <w:pPr>
        <w:jc w:val="both"/>
        <w:rPr>
          <w:rFonts w:ascii="Times New Roman" w:hAnsi="Times New Roman" w:cs="Times New Roman"/>
          <w:b/>
          <w:bCs/>
          <w:sz w:val="20"/>
          <w:szCs w:val="20"/>
        </w:rPr>
      </w:pPr>
      <w:r w:rsidRPr="006C1C44">
        <w:rPr>
          <w:rFonts w:ascii="Times New Roman" w:hAnsi="Times New Roman" w:cs="Times New Roman"/>
          <w:b/>
          <w:bCs/>
          <w:sz w:val="20"/>
          <w:szCs w:val="20"/>
        </w:rPr>
        <w:t>Keywords:</w:t>
      </w:r>
      <w:r w:rsidR="00955877" w:rsidRPr="006C1C44">
        <w:rPr>
          <w:rFonts w:ascii="Times New Roman" w:hAnsi="Times New Roman" w:cs="Times New Roman"/>
          <w:b/>
          <w:bCs/>
          <w:sz w:val="20"/>
          <w:szCs w:val="20"/>
        </w:rPr>
        <w:t xml:space="preserve"> </w:t>
      </w:r>
      <w:r w:rsidR="00955877" w:rsidRPr="006C1C44">
        <w:rPr>
          <w:rFonts w:ascii="Times New Roman" w:hAnsi="Times New Roman" w:cs="Times New Roman"/>
          <w:bCs/>
          <w:sz w:val="20"/>
          <w:szCs w:val="20"/>
        </w:rPr>
        <w:t>Glycol conjugates</w:t>
      </w:r>
      <w:r w:rsidR="00955877" w:rsidRPr="006C1C44">
        <w:rPr>
          <w:rFonts w:ascii="Times New Roman" w:hAnsi="Times New Roman" w:cs="Times New Roman"/>
          <w:b/>
          <w:bCs/>
          <w:sz w:val="20"/>
          <w:szCs w:val="20"/>
        </w:rPr>
        <w:t>,</w:t>
      </w:r>
      <w:r w:rsidRPr="006C1C44">
        <w:rPr>
          <w:rFonts w:ascii="Times New Roman" w:hAnsi="Times New Roman" w:cs="Times New Roman"/>
          <w:sz w:val="20"/>
          <w:szCs w:val="20"/>
        </w:rPr>
        <w:t xml:space="preserve"> </w:t>
      </w:r>
      <w:proofErr w:type="spellStart"/>
      <w:r w:rsidRPr="006C1C44">
        <w:rPr>
          <w:rFonts w:ascii="Times New Roman" w:hAnsi="Times New Roman" w:cs="Times New Roman"/>
          <w:sz w:val="20"/>
          <w:szCs w:val="20"/>
        </w:rPr>
        <w:t>GalNAc</w:t>
      </w:r>
      <w:proofErr w:type="spellEnd"/>
      <w:r w:rsidRPr="006C1C44">
        <w:rPr>
          <w:rFonts w:ascii="Times New Roman" w:hAnsi="Times New Roman" w:cs="Times New Roman"/>
          <w:sz w:val="20"/>
          <w:szCs w:val="20"/>
        </w:rPr>
        <w:t xml:space="preserve">, </w:t>
      </w:r>
      <w:proofErr w:type="spellStart"/>
      <w:r w:rsidRPr="006C1C44">
        <w:rPr>
          <w:rFonts w:ascii="Times New Roman" w:hAnsi="Times New Roman" w:cs="Times New Roman"/>
          <w:sz w:val="20"/>
          <w:szCs w:val="20"/>
        </w:rPr>
        <w:t>Le</w:t>
      </w:r>
      <w:r w:rsidRPr="006C1C44">
        <w:rPr>
          <w:rFonts w:ascii="Times New Roman" w:hAnsi="Times New Roman" w:cs="Times New Roman"/>
          <w:sz w:val="20"/>
          <w:szCs w:val="20"/>
          <w:vertAlign w:val="superscript"/>
        </w:rPr>
        <w:t>X</w:t>
      </w:r>
      <w:proofErr w:type="spellEnd"/>
      <w:r w:rsidRPr="006C1C44">
        <w:rPr>
          <w:rFonts w:ascii="Times New Roman" w:hAnsi="Times New Roman" w:cs="Times New Roman"/>
          <w:sz w:val="20"/>
          <w:szCs w:val="20"/>
        </w:rPr>
        <w:t>, LDNF, glycan gimmickry, galectins, immunomodulatory</w:t>
      </w:r>
      <w:r w:rsidR="00955877" w:rsidRPr="006C1C44">
        <w:rPr>
          <w:rFonts w:ascii="Times New Roman" w:hAnsi="Times New Roman" w:cs="Times New Roman"/>
          <w:sz w:val="20"/>
          <w:szCs w:val="20"/>
        </w:rPr>
        <w:t>,</w:t>
      </w:r>
    </w:p>
    <w:p w14:paraId="18C48B14" w14:textId="471849DE" w:rsidR="00772C23" w:rsidRPr="00955877" w:rsidRDefault="00772C23" w:rsidP="007F6E17">
      <w:pPr>
        <w:jc w:val="both"/>
        <w:rPr>
          <w:rFonts w:ascii="Cambria" w:hAnsi="Cambria" w:cs="Times New Roman"/>
          <w:sz w:val="20"/>
          <w:szCs w:val="20"/>
        </w:rPr>
      </w:pPr>
    </w:p>
    <w:p w14:paraId="4F0801B9" w14:textId="77777777" w:rsidR="00955877" w:rsidRDefault="00955877" w:rsidP="007F6E17">
      <w:pPr>
        <w:jc w:val="both"/>
        <w:rPr>
          <w:rFonts w:ascii="Times New Roman" w:hAnsi="Times New Roman" w:cs="Times New Roman"/>
          <w:sz w:val="24"/>
          <w:szCs w:val="24"/>
        </w:rPr>
      </w:pPr>
    </w:p>
    <w:p w14:paraId="12519009" w14:textId="6CD963BD" w:rsidR="00FA2C99" w:rsidRPr="00C9683C" w:rsidRDefault="00772C23" w:rsidP="00955877">
      <w:pPr>
        <w:spacing w:line="240" w:lineRule="auto"/>
        <w:jc w:val="both"/>
        <w:rPr>
          <w:rFonts w:ascii="Times New Roman" w:eastAsia="Times New Roman" w:hAnsi="Times New Roman" w:cs="Times New Roman"/>
          <w:b/>
          <w:bCs/>
          <w:sz w:val="28"/>
          <w:szCs w:val="28"/>
        </w:rPr>
      </w:pPr>
      <w:bookmarkStart w:id="0" w:name="_heading=h.rjnbuh4rw2fy" w:colFirst="0" w:colLast="0"/>
      <w:bookmarkEnd w:id="0"/>
      <w:r w:rsidRPr="00C9683C">
        <w:rPr>
          <w:rFonts w:ascii="Times New Roman" w:eastAsia="Times New Roman" w:hAnsi="Times New Roman" w:cs="Times New Roman"/>
          <w:b/>
          <w:bCs/>
          <w:sz w:val="28"/>
          <w:szCs w:val="28"/>
        </w:rPr>
        <w:t>1</w:t>
      </w:r>
      <w:r w:rsidR="00187DA1" w:rsidRPr="00C9683C">
        <w:rPr>
          <w:rFonts w:ascii="Times New Roman" w:eastAsia="Times New Roman" w:hAnsi="Times New Roman" w:cs="Times New Roman"/>
          <w:b/>
          <w:bCs/>
          <w:sz w:val="28"/>
          <w:szCs w:val="28"/>
        </w:rPr>
        <w:t>.</w:t>
      </w:r>
      <w:r w:rsidR="007F4CB7" w:rsidRPr="00C9683C">
        <w:rPr>
          <w:rFonts w:ascii="Times New Roman" w:eastAsia="Times New Roman" w:hAnsi="Times New Roman" w:cs="Times New Roman"/>
          <w:b/>
          <w:bCs/>
          <w:sz w:val="28"/>
          <w:szCs w:val="28"/>
        </w:rPr>
        <w:t xml:space="preserve"> I</w:t>
      </w:r>
      <w:r w:rsidR="007C39BF" w:rsidRPr="00C9683C">
        <w:rPr>
          <w:rFonts w:ascii="Times New Roman" w:eastAsia="Times New Roman" w:hAnsi="Times New Roman" w:cs="Times New Roman"/>
          <w:b/>
          <w:bCs/>
          <w:sz w:val="28"/>
          <w:szCs w:val="28"/>
        </w:rPr>
        <w:t>ntroduction</w:t>
      </w:r>
    </w:p>
    <w:p w14:paraId="5E0F5E8B" w14:textId="167A4DF6" w:rsidR="00FA2C99" w:rsidRPr="00214219" w:rsidRDefault="00FA2C99" w:rsidP="00214219">
      <w:pPr>
        <w:spacing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Helminths are multicellular parasitic worms that comprise a major class of human pathogens. They rely on a host species to complete a portion of their life cycle, which results in morbidity for human and animal hosts. The three classes of helminths – nematodes, trematodes, and cestodes – account for half of the WHO-designated “Neglected Tropical Diseases,” and infect 1–2 billion of the world’s poor people</w:t>
      </w:r>
      <w:r w:rsidR="002F41BD"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 xml:space="preserve">with soil-transmitted helminths (gastrointestinal nematodes including </w:t>
      </w:r>
      <w:r w:rsidRPr="00214219">
        <w:rPr>
          <w:rFonts w:ascii="Times New Roman" w:eastAsia="Times New Roman" w:hAnsi="Times New Roman" w:cs="Times New Roman"/>
          <w:i/>
          <w:sz w:val="24"/>
          <w:szCs w:val="24"/>
        </w:rPr>
        <w:t>Ascaris</w:t>
      </w:r>
      <w:r w:rsidRPr="00214219">
        <w:rPr>
          <w:rFonts w:ascii="Times New Roman" w:eastAsia="Times New Roman" w:hAnsi="Times New Roman" w:cs="Times New Roman"/>
          <w:sz w:val="24"/>
          <w:szCs w:val="24"/>
        </w:rPr>
        <w:t xml:space="preserve"> </w:t>
      </w:r>
      <w:proofErr w:type="spellStart"/>
      <w:r w:rsidRPr="00214219">
        <w:rPr>
          <w:rFonts w:ascii="Times New Roman" w:eastAsia="Times New Roman" w:hAnsi="Times New Roman" w:cs="Times New Roman"/>
          <w:sz w:val="24"/>
          <w:szCs w:val="24"/>
        </w:rPr>
        <w:t>sp</w:t>
      </w:r>
      <w:proofErr w:type="spellEnd"/>
      <w:r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i/>
          <w:sz w:val="24"/>
          <w:szCs w:val="24"/>
        </w:rPr>
        <w:t xml:space="preserve">Trichuris </w:t>
      </w:r>
      <w:proofErr w:type="spellStart"/>
      <w:r w:rsidRPr="00214219">
        <w:rPr>
          <w:rFonts w:ascii="Times New Roman" w:eastAsia="Times New Roman" w:hAnsi="Times New Roman" w:cs="Times New Roman"/>
          <w:i/>
          <w:sz w:val="24"/>
          <w:szCs w:val="24"/>
        </w:rPr>
        <w:t>sp</w:t>
      </w:r>
      <w:proofErr w:type="spellEnd"/>
      <w:r w:rsidRPr="00214219">
        <w:rPr>
          <w:rFonts w:ascii="Times New Roman" w:eastAsia="Times New Roman" w:hAnsi="Times New Roman" w:cs="Times New Roman"/>
          <w:sz w:val="24"/>
          <w:szCs w:val="24"/>
        </w:rPr>
        <w:t xml:space="preserve">, </w:t>
      </w:r>
      <w:proofErr w:type="spellStart"/>
      <w:r w:rsidRPr="00214219">
        <w:rPr>
          <w:rFonts w:ascii="Times New Roman" w:eastAsia="Times New Roman" w:hAnsi="Times New Roman" w:cs="Times New Roman"/>
          <w:i/>
          <w:sz w:val="24"/>
          <w:szCs w:val="24"/>
        </w:rPr>
        <w:t>Necator</w:t>
      </w:r>
      <w:proofErr w:type="spellEnd"/>
      <w:r w:rsidRPr="00214219">
        <w:rPr>
          <w:rFonts w:ascii="Times New Roman" w:eastAsia="Times New Roman" w:hAnsi="Times New Roman" w:cs="Times New Roman"/>
          <w:i/>
          <w:sz w:val="24"/>
          <w:szCs w:val="24"/>
        </w:rPr>
        <w:t xml:space="preserve"> </w:t>
      </w:r>
      <w:r w:rsidRPr="00214219">
        <w:rPr>
          <w:rFonts w:ascii="Times New Roman" w:eastAsia="Times New Roman" w:hAnsi="Times New Roman" w:cs="Times New Roman"/>
          <w:sz w:val="24"/>
          <w:szCs w:val="24"/>
        </w:rPr>
        <w:t>sp.) and blood-dwelling trematodes being the most common.</w:t>
      </w:r>
    </w:p>
    <w:p w14:paraId="0EAAD9F5" w14:textId="204AD1E3" w:rsidR="00FA2C99" w:rsidRPr="00214219" w:rsidRDefault="00FA2C99" w:rsidP="00214219">
      <w:pPr>
        <w:spacing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Each human helminth has a multi-stage lifecycle, which depends on particular intermediate and definitive hosts </w:t>
      </w:r>
      <w:r w:rsidR="00581B12" w:rsidRPr="00214219">
        <w:rPr>
          <w:rFonts w:ascii="Times New Roman" w:eastAsia="Times New Roman" w:hAnsi="Times New Roman" w:cs="Times New Roman"/>
          <w:sz w:val="24"/>
          <w:szCs w:val="24"/>
        </w:rPr>
        <w:t>environment and</w:t>
      </w:r>
      <w:r w:rsidRPr="00214219">
        <w:rPr>
          <w:rFonts w:ascii="Times New Roman" w:eastAsia="Times New Roman" w:hAnsi="Times New Roman" w:cs="Times New Roman"/>
          <w:sz w:val="24"/>
          <w:szCs w:val="24"/>
        </w:rPr>
        <w:t xml:space="preserve"> ecological niche. For example, </w:t>
      </w:r>
      <w:r w:rsidRPr="00214219">
        <w:rPr>
          <w:rFonts w:ascii="Times New Roman" w:eastAsia="Times New Roman" w:hAnsi="Times New Roman" w:cs="Times New Roman"/>
          <w:i/>
          <w:sz w:val="24"/>
          <w:szCs w:val="24"/>
        </w:rPr>
        <w:t>S</w:t>
      </w:r>
      <w:r w:rsidR="00772C23" w:rsidRPr="00214219">
        <w:rPr>
          <w:rFonts w:ascii="Times New Roman" w:eastAsia="Times New Roman" w:hAnsi="Times New Roman" w:cs="Times New Roman"/>
          <w:i/>
          <w:sz w:val="24"/>
          <w:szCs w:val="24"/>
        </w:rPr>
        <w:t xml:space="preserve">chistosoma </w:t>
      </w:r>
      <w:r w:rsidRPr="00214219">
        <w:rPr>
          <w:rFonts w:ascii="Times New Roman" w:eastAsia="Times New Roman" w:hAnsi="Times New Roman" w:cs="Times New Roman"/>
          <w:i/>
          <w:sz w:val="24"/>
          <w:szCs w:val="24"/>
        </w:rPr>
        <w:t>mansoni</w:t>
      </w:r>
      <w:r w:rsidRPr="00214219">
        <w:rPr>
          <w:rFonts w:ascii="Times New Roman" w:eastAsia="Times New Roman" w:hAnsi="Times New Roman" w:cs="Times New Roman"/>
          <w:sz w:val="24"/>
          <w:szCs w:val="24"/>
        </w:rPr>
        <w:t xml:space="preserve">, the most common cause of schistosomiasis, lives only in fresh water inhabited by the mollusc host </w:t>
      </w:r>
      <w:proofErr w:type="spellStart"/>
      <w:r w:rsidRPr="00214219">
        <w:rPr>
          <w:rFonts w:ascii="Times New Roman" w:eastAsia="Times New Roman" w:hAnsi="Times New Roman" w:cs="Times New Roman"/>
          <w:i/>
          <w:sz w:val="24"/>
          <w:szCs w:val="24"/>
        </w:rPr>
        <w:t>Biomphalaria</w:t>
      </w:r>
      <w:proofErr w:type="spellEnd"/>
      <w:r w:rsidRPr="00214219">
        <w:rPr>
          <w:rFonts w:ascii="Times New Roman" w:eastAsia="Times New Roman" w:hAnsi="Times New Roman" w:cs="Times New Roman"/>
          <w:i/>
          <w:sz w:val="24"/>
          <w:szCs w:val="24"/>
        </w:rPr>
        <w:t xml:space="preserve"> glabrata</w:t>
      </w:r>
      <w:r w:rsidRPr="00214219">
        <w:rPr>
          <w:rFonts w:ascii="Times New Roman" w:eastAsia="Times New Roman" w:hAnsi="Times New Roman" w:cs="Times New Roman"/>
          <w:sz w:val="24"/>
          <w:szCs w:val="24"/>
        </w:rPr>
        <w:t xml:space="preserve">. </w:t>
      </w:r>
      <w:r w:rsidR="004B79C4">
        <w:rPr>
          <w:rFonts w:ascii="Times New Roman" w:eastAsia="Times New Roman" w:hAnsi="Times New Roman" w:cs="Times New Roman"/>
          <w:sz w:val="24"/>
          <w:szCs w:val="24"/>
        </w:rPr>
        <w:t>Its</w:t>
      </w:r>
      <w:r w:rsidRPr="00214219">
        <w:rPr>
          <w:rFonts w:ascii="Times New Roman" w:eastAsia="Times New Roman" w:hAnsi="Times New Roman" w:cs="Times New Roman"/>
          <w:sz w:val="24"/>
          <w:szCs w:val="24"/>
        </w:rPr>
        <w:t xml:space="preserve"> eggs hatch into miracidia which penetrate susceptible snails. The miracidia circulate in the snail </w:t>
      </w:r>
      <w:r w:rsidR="00850CFF" w:rsidRPr="00214219">
        <w:rPr>
          <w:rFonts w:ascii="Times New Roman" w:eastAsia="Times New Roman" w:hAnsi="Times New Roman" w:cs="Times New Roman"/>
          <w:sz w:val="24"/>
          <w:szCs w:val="24"/>
        </w:rPr>
        <w:t>haemolymph</w:t>
      </w:r>
      <w:r w:rsidRPr="00214219">
        <w:rPr>
          <w:rFonts w:ascii="Times New Roman" w:eastAsia="Times New Roman" w:hAnsi="Times New Roman" w:cs="Times New Roman"/>
          <w:sz w:val="24"/>
          <w:szCs w:val="24"/>
        </w:rPr>
        <w:t xml:space="preserve"> and change into sporocysts, which over the course of about a month generate free-swimming cercariae that exit the snail. Cercariae perforate the skin of </w:t>
      </w:r>
      <w:r w:rsidRPr="00214219">
        <w:rPr>
          <w:rFonts w:ascii="Times New Roman" w:eastAsia="Times New Roman" w:hAnsi="Times New Roman" w:cs="Times New Roman"/>
          <w:sz w:val="24"/>
          <w:szCs w:val="24"/>
        </w:rPr>
        <w:lastRenderedPageBreak/>
        <w:t>a human host or other mammals exposed to water harbouring infected snails.</w:t>
      </w:r>
      <w:r w:rsidR="00850CFF"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They are changed into schistosomula larvae, which, after a few days in the dermis, make their way into the venous circulation. Within 1–3weeks they traverse the narrow pulmonary capillary beds and migrate to the portal vessels, feeding on blood, and growing in size as they move. Male and female worm mate and migrate up</w:t>
      </w:r>
      <w:r w:rsidR="00850CFF" w:rsidRPr="00214219">
        <w:rPr>
          <w:rFonts w:ascii="Times New Roman" w:eastAsia="Times New Roman" w:hAnsi="Times New Roman" w:cs="Times New Roman"/>
          <w:sz w:val="24"/>
          <w:szCs w:val="24"/>
        </w:rPr>
        <w:t xml:space="preserve"> to</w:t>
      </w:r>
      <w:r w:rsidRPr="00214219">
        <w:rPr>
          <w:rFonts w:ascii="Times New Roman" w:eastAsia="Times New Roman" w:hAnsi="Times New Roman" w:cs="Times New Roman"/>
          <w:sz w:val="24"/>
          <w:szCs w:val="24"/>
        </w:rPr>
        <w:t xml:space="preserve"> the mesenteric vein, where they commence egg laying, about 5–6weeks after initial infection. Eggs excreted into the faeces continue the schistosome life cycle if they are deposited back into fresh water, while others become trapped in the intestinal walls and liver.</w:t>
      </w:r>
    </w:p>
    <w:p w14:paraId="4B784F37" w14:textId="0B34A59E" w:rsidR="00FA2C99" w:rsidRPr="00214219" w:rsidRDefault="00FA2C99"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A significant hallmark of parasitic worms is their ability to survive within their hosts for long time periods through suppression of the host’s immune system. In their vertebrate hosts, helminths develop from larvae to adult worms, often via different larval stages, thereby releasing a huge number of antigens in their environment, such as disposed surface layers</w:t>
      </w:r>
      <w:r w:rsidR="0035352D" w:rsidRPr="00214219">
        <w:rPr>
          <w:rFonts w:ascii="Times New Roman" w:eastAsia="Times New Roman" w:hAnsi="Times New Roman" w:cs="Times New Roman"/>
          <w:sz w:val="24"/>
          <w:szCs w:val="24"/>
        </w:rPr>
        <w:t xml:space="preserve"> and </w:t>
      </w:r>
      <w:r w:rsidRPr="00214219">
        <w:rPr>
          <w:rFonts w:ascii="Times New Roman" w:eastAsia="Times New Roman" w:hAnsi="Times New Roman" w:cs="Times New Roman"/>
          <w:sz w:val="24"/>
          <w:szCs w:val="24"/>
        </w:rPr>
        <w:t>gut contents</w:t>
      </w:r>
      <w:r w:rsidR="0035352D"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In contrast to microbial antigens, adult worms are relatively larger animals that cannot simply be removed via phagocytosis by the much smaller immune cells. During their development, helminths migrate to different tissues in the body to reach their final destination, and thus challenge the immune system to deal with a large variety of continuously changing antigens </w:t>
      </w:r>
      <w:r w:rsidR="00B00A19" w:rsidRPr="00214219">
        <w:rPr>
          <w:rFonts w:ascii="Times New Roman" w:eastAsia="Times New Roman" w:hAnsi="Times New Roman" w:cs="Times New Roman"/>
          <w:sz w:val="24"/>
          <w:szCs w:val="24"/>
        </w:rPr>
        <w:t>[</w:t>
      </w:r>
      <w:r w:rsidR="00435424" w:rsidRPr="00214219">
        <w:rPr>
          <w:rFonts w:ascii="Times New Roman" w:hAnsi="Times New Roman" w:cs="Times New Roman"/>
          <w:sz w:val="24"/>
          <w:szCs w:val="24"/>
        </w:rPr>
        <w:t>Cummings and Turco, 2009</w:t>
      </w:r>
      <w:r w:rsidR="004A18DA" w:rsidRPr="00214219">
        <w:rPr>
          <w:rFonts w:ascii="Times New Roman" w:eastAsia="Times New Roman" w:hAnsi="Times New Roman" w:cs="Times New Roman"/>
          <w:sz w:val="24"/>
          <w:szCs w:val="24"/>
        </w:rPr>
        <w:t>]</w:t>
      </w:r>
      <w:r w:rsidR="00435424" w:rsidRPr="00214219">
        <w:rPr>
          <w:rFonts w:ascii="Times New Roman" w:eastAsia="Times New Roman" w:hAnsi="Times New Roman" w:cs="Times New Roman"/>
          <w:sz w:val="24"/>
          <w:szCs w:val="24"/>
        </w:rPr>
        <w:t>.</w:t>
      </w:r>
    </w:p>
    <w:p w14:paraId="6183C832" w14:textId="77777777" w:rsidR="00FA2C99" w:rsidRPr="00214219" w:rsidRDefault="00FA2C99" w:rsidP="00214219">
      <w:pPr>
        <w:spacing w:after="0" w:line="276" w:lineRule="auto"/>
        <w:jc w:val="both"/>
        <w:rPr>
          <w:rFonts w:ascii="Times New Roman" w:eastAsia="Times New Roman" w:hAnsi="Times New Roman" w:cs="Times New Roman"/>
          <w:sz w:val="24"/>
          <w:szCs w:val="24"/>
        </w:rPr>
      </w:pPr>
    </w:p>
    <w:p w14:paraId="4692916F" w14:textId="736E670B" w:rsidR="00FE2123" w:rsidRPr="00214219" w:rsidRDefault="00FA2C99"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A sign of parasitic worms is their ability to survive within their hosts for a long time through suppression of the host’s immune system. Even though the infected hosts initially mount an inflammatory immune reaction to the invading pathogens, most helminths have the capacity to polarize the immune response toward</w:t>
      </w:r>
      <w:r w:rsidR="00744D33" w:rsidRPr="00214219">
        <w:rPr>
          <w:rFonts w:ascii="Times New Roman" w:eastAsia="Times New Roman" w:hAnsi="Times New Roman" w:cs="Times New Roman"/>
          <w:sz w:val="24"/>
          <w:szCs w:val="24"/>
        </w:rPr>
        <w:t>s</w:t>
      </w:r>
      <w:r w:rsidRPr="00214219">
        <w:rPr>
          <w:rFonts w:ascii="Times New Roman" w:eastAsia="Times New Roman" w:hAnsi="Times New Roman" w:cs="Times New Roman"/>
          <w:sz w:val="24"/>
          <w:szCs w:val="24"/>
        </w:rPr>
        <w:t xml:space="preserve"> a strong CD4+ T-helper 2 cell response and establish a chronic infection</w:t>
      </w:r>
      <w:r w:rsidR="00770BEE" w:rsidRPr="00214219">
        <w:rPr>
          <w:rFonts w:ascii="Times New Roman" w:eastAsia="Times New Roman" w:hAnsi="Times New Roman" w:cs="Times New Roman"/>
          <w:sz w:val="24"/>
          <w:szCs w:val="24"/>
        </w:rPr>
        <w:t>.</w:t>
      </w:r>
      <w:r w:rsidR="00744D33"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 xml:space="preserve">More recently it has been shown that regulatory T cells (Tregs) play an important role </w:t>
      </w:r>
      <w:r w:rsidR="00952144" w:rsidRPr="00214219">
        <w:rPr>
          <w:rFonts w:ascii="Times New Roman" w:eastAsia="Times New Roman" w:hAnsi="Times New Roman" w:cs="Times New Roman"/>
          <w:sz w:val="24"/>
          <w:szCs w:val="24"/>
        </w:rPr>
        <w:t>[</w:t>
      </w:r>
      <w:r w:rsidR="00435424" w:rsidRPr="00214219">
        <w:rPr>
          <w:rFonts w:ascii="Times New Roman" w:eastAsia="Times New Roman" w:hAnsi="Times New Roman" w:cs="Times New Roman"/>
          <w:sz w:val="24"/>
          <w:szCs w:val="24"/>
        </w:rPr>
        <w:t>Van Riet et al.2007;</w:t>
      </w:r>
      <w:r w:rsidR="00431C42">
        <w:rPr>
          <w:rFonts w:ascii="Times New Roman" w:eastAsia="Times New Roman" w:hAnsi="Times New Roman" w:cs="Times New Roman"/>
          <w:sz w:val="24"/>
          <w:szCs w:val="24"/>
        </w:rPr>
        <w:t xml:space="preserve"> </w:t>
      </w:r>
      <w:r w:rsidR="00435424" w:rsidRPr="00214219">
        <w:rPr>
          <w:rFonts w:ascii="Times New Roman" w:eastAsia="Times New Roman" w:hAnsi="Times New Roman" w:cs="Times New Roman"/>
          <w:sz w:val="24"/>
          <w:szCs w:val="24"/>
        </w:rPr>
        <w:t>Hewitson et al.,</w:t>
      </w:r>
      <w:r w:rsidR="00214219" w:rsidRPr="00214219">
        <w:rPr>
          <w:rFonts w:ascii="Times New Roman" w:eastAsia="Times New Roman" w:hAnsi="Times New Roman" w:cs="Times New Roman"/>
          <w:sz w:val="24"/>
          <w:szCs w:val="24"/>
        </w:rPr>
        <w:t xml:space="preserve"> </w:t>
      </w:r>
      <w:r w:rsidR="00435424" w:rsidRPr="00214219">
        <w:rPr>
          <w:rFonts w:ascii="Times New Roman" w:eastAsia="Times New Roman" w:hAnsi="Times New Roman" w:cs="Times New Roman"/>
          <w:sz w:val="24"/>
          <w:szCs w:val="24"/>
        </w:rPr>
        <w:t>2009</w:t>
      </w:r>
      <w:r w:rsidR="00952144" w:rsidRPr="00214219">
        <w:rPr>
          <w:rFonts w:ascii="Times New Roman" w:eastAsia="Times New Roman" w:hAnsi="Times New Roman" w:cs="Times New Roman"/>
          <w:sz w:val="24"/>
          <w:szCs w:val="24"/>
        </w:rPr>
        <w:t>]</w:t>
      </w:r>
      <w:r w:rsidR="00040251"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Tregs suppress inflammatory Th1/Th17 responses and pathology, while permitting a contained Th2 response. Interestingly, such responses are beneficial for both the host and the parasite; host pathology is reduced, and the parasites have a better chance to survive in such a “modified Th2” environment</w:t>
      </w:r>
      <w:r w:rsidR="00BA57BC" w:rsidRPr="00214219">
        <w:rPr>
          <w:rFonts w:ascii="Times New Roman" w:eastAsia="Times New Roman" w:hAnsi="Times New Roman" w:cs="Times New Roman"/>
          <w:sz w:val="24"/>
          <w:szCs w:val="24"/>
        </w:rPr>
        <w:t xml:space="preserve"> [</w:t>
      </w:r>
      <w:r w:rsidR="00A327C6" w:rsidRPr="00214219">
        <w:rPr>
          <w:rFonts w:ascii="Times New Roman" w:eastAsia="Times New Roman" w:hAnsi="Times New Roman" w:cs="Times New Roman"/>
          <w:sz w:val="24"/>
          <w:szCs w:val="24"/>
        </w:rPr>
        <w:t>McKee and Pearce, 2004;</w:t>
      </w:r>
      <w:r w:rsidR="00BA57BC" w:rsidRPr="00214219">
        <w:rPr>
          <w:rFonts w:ascii="Times New Roman" w:eastAsia="Times New Roman" w:hAnsi="Times New Roman" w:cs="Times New Roman"/>
          <w:sz w:val="24"/>
          <w:szCs w:val="24"/>
        </w:rPr>
        <w:t xml:space="preserve"> </w:t>
      </w:r>
      <w:r w:rsidR="00A327C6" w:rsidRPr="00214219">
        <w:rPr>
          <w:rFonts w:ascii="Times New Roman" w:eastAsia="Times New Roman" w:hAnsi="Times New Roman" w:cs="Times New Roman"/>
          <w:sz w:val="24"/>
          <w:szCs w:val="24"/>
        </w:rPr>
        <w:t>Taylor et al.,</w:t>
      </w:r>
      <w:r w:rsidR="00214219" w:rsidRPr="00214219">
        <w:rPr>
          <w:rFonts w:ascii="Times New Roman" w:eastAsia="Times New Roman" w:hAnsi="Times New Roman" w:cs="Times New Roman"/>
          <w:sz w:val="24"/>
          <w:szCs w:val="24"/>
        </w:rPr>
        <w:t xml:space="preserve"> </w:t>
      </w:r>
      <w:r w:rsidR="00A327C6" w:rsidRPr="00214219">
        <w:rPr>
          <w:rFonts w:ascii="Times New Roman" w:eastAsia="Times New Roman" w:hAnsi="Times New Roman" w:cs="Times New Roman"/>
          <w:sz w:val="24"/>
          <w:szCs w:val="24"/>
        </w:rPr>
        <w:t>2006</w:t>
      </w:r>
      <w:r w:rsidR="00BA57BC" w:rsidRPr="00214219">
        <w:rPr>
          <w:rFonts w:ascii="Times New Roman" w:eastAsia="Times New Roman" w:hAnsi="Times New Roman" w:cs="Times New Roman"/>
          <w:sz w:val="24"/>
          <w:szCs w:val="24"/>
        </w:rPr>
        <w:t>].</w:t>
      </w:r>
    </w:p>
    <w:p w14:paraId="42E4B456" w14:textId="77777777" w:rsidR="00214219" w:rsidRPr="00214219" w:rsidRDefault="00214219" w:rsidP="00214219">
      <w:pPr>
        <w:spacing w:after="0" w:line="276" w:lineRule="auto"/>
        <w:jc w:val="both"/>
        <w:rPr>
          <w:rFonts w:ascii="Times New Roman" w:eastAsia="Times New Roman" w:hAnsi="Times New Roman" w:cs="Times New Roman"/>
          <w:sz w:val="24"/>
          <w:szCs w:val="24"/>
        </w:rPr>
      </w:pPr>
    </w:p>
    <w:p w14:paraId="4F5E33C9" w14:textId="6DE187E4" w:rsidR="00FE2123" w:rsidRPr="00C9683C" w:rsidRDefault="002B14B5" w:rsidP="00214219">
      <w:pPr>
        <w:spacing w:after="0" w:line="276" w:lineRule="auto"/>
        <w:jc w:val="both"/>
        <w:rPr>
          <w:rFonts w:ascii="Times New Roman" w:eastAsia="Times New Roman" w:hAnsi="Times New Roman" w:cs="Times New Roman"/>
          <w:b/>
          <w:bCs/>
          <w:sz w:val="28"/>
          <w:szCs w:val="28"/>
        </w:rPr>
      </w:pPr>
      <w:r w:rsidRPr="00C9683C">
        <w:rPr>
          <w:rFonts w:ascii="Times New Roman" w:eastAsia="Times New Roman" w:hAnsi="Times New Roman" w:cs="Times New Roman"/>
          <w:b/>
          <w:bCs/>
          <w:sz w:val="28"/>
          <w:szCs w:val="28"/>
        </w:rPr>
        <w:t xml:space="preserve">2. </w:t>
      </w:r>
      <w:r w:rsidR="007F4CB7" w:rsidRPr="00C9683C">
        <w:rPr>
          <w:rFonts w:ascii="Times New Roman" w:eastAsia="Times New Roman" w:hAnsi="Times New Roman" w:cs="Times New Roman"/>
          <w:b/>
          <w:bCs/>
          <w:sz w:val="28"/>
          <w:szCs w:val="28"/>
        </w:rPr>
        <w:t>G</w:t>
      </w:r>
      <w:r w:rsidR="007C39BF" w:rsidRPr="00C9683C">
        <w:rPr>
          <w:rFonts w:ascii="Times New Roman" w:eastAsia="Times New Roman" w:hAnsi="Times New Roman" w:cs="Times New Roman"/>
          <w:b/>
          <w:bCs/>
          <w:sz w:val="28"/>
          <w:szCs w:val="28"/>
        </w:rPr>
        <w:t>lycans expressed by parasitic helminths</w:t>
      </w:r>
    </w:p>
    <w:p w14:paraId="36EBD79B" w14:textId="492224E2" w:rsidR="00A209A1" w:rsidRPr="00214219" w:rsidRDefault="00270A58" w:rsidP="00214219">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14219">
        <w:rPr>
          <w:rFonts w:ascii="Times New Roman" w:eastAsia="Times New Roman" w:hAnsi="Times New Roman" w:cs="Times New Roman"/>
          <w:color w:val="000000"/>
          <w:sz w:val="24"/>
          <w:szCs w:val="24"/>
        </w:rPr>
        <w:t xml:space="preserve">Parasitic helminths are characterized by their production of different varieties of glycoproteins, containing complex </w:t>
      </w:r>
      <w:r w:rsidRPr="00214219">
        <w:rPr>
          <w:rFonts w:ascii="Times New Roman" w:eastAsia="Times New Roman" w:hAnsi="Times New Roman" w:cs="Times New Roman"/>
          <w:i/>
          <w:color w:val="000000"/>
          <w:sz w:val="24"/>
          <w:szCs w:val="24"/>
        </w:rPr>
        <w:t>N</w:t>
      </w:r>
      <w:r w:rsidRPr="00214219">
        <w:rPr>
          <w:rFonts w:ascii="Times New Roman" w:eastAsia="Times New Roman" w:hAnsi="Times New Roman" w:cs="Times New Roman"/>
          <w:color w:val="000000"/>
          <w:sz w:val="24"/>
          <w:szCs w:val="24"/>
        </w:rPr>
        <w:t xml:space="preserve">- and </w:t>
      </w:r>
      <w:r w:rsidRPr="00214219">
        <w:rPr>
          <w:rFonts w:ascii="Times New Roman" w:eastAsia="Times New Roman" w:hAnsi="Times New Roman" w:cs="Times New Roman"/>
          <w:i/>
          <w:color w:val="000000"/>
          <w:sz w:val="24"/>
          <w:szCs w:val="24"/>
        </w:rPr>
        <w:t>O</w:t>
      </w:r>
      <w:r w:rsidRPr="00214219">
        <w:rPr>
          <w:rFonts w:ascii="Times New Roman" w:eastAsia="Times New Roman" w:hAnsi="Times New Roman" w:cs="Times New Roman"/>
          <w:color w:val="000000"/>
          <w:sz w:val="24"/>
          <w:szCs w:val="24"/>
        </w:rPr>
        <w:t xml:space="preserve">-glycans, and glycolipids; all of these glycans are unusual and structurally distinct from host glycans. Helminth glycans commonly terminate with </w:t>
      </w:r>
      <w:r w:rsidR="00A9777E" w:rsidRPr="00214219">
        <w:rPr>
          <w:rFonts w:ascii="Times New Roman" w:eastAsia="Times New Roman" w:hAnsi="Times New Roman" w:cs="Times New Roman"/>
          <w:color w:val="000000"/>
          <w:sz w:val="24"/>
          <w:szCs w:val="24"/>
        </w:rPr>
        <w:t>β</w:t>
      </w:r>
      <w:r w:rsidRPr="00214219">
        <w:rPr>
          <w:rFonts w:ascii="Times New Roman" w:eastAsia="Times New Roman" w:hAnsi="Times New Roman" w:cs="Times New Roman"/>
          <w:color w:val="000000"/>
          <w:sz w:val="24"/>
          <w:szCs w:val="24"/>
        </w:rPr>
        <w:t>-linked GalNAc</w:t>
      </w:r>
      <w:r w:rsidR="00BA57BC" w:rsidRPr="00214219">
        <w:rPr>
          <w:rFonts w:ascii="Times New Roman" w:eastAsia="Times New Roman" w:hAnsi="Times New Roman" w:cs="Times New Roman"/>
          <w:color w:val="000000"/>
          <w:sz w:val="24"/>
          <w:szCs w:val="24"/>
        </w:rPr>
        <w:t>-</w:t>
      </w:r>
      <w:r w:rsidRPr="00214219">
        <w:rPr>
          <w:rFonts w:ascii="Times New Roman" w:eastAsia="Times New Roman" w:hAnsi="Times New Roman" w:cs="Times New Roman"/>
          <w:color w:val="000000"/>
          <w:sz w:val="24"/>
          <w:szCs w:val="24"/>
        </w:rPr>
        <w:t>, often in the sequence GalNAcb1-4GlcNAc</w:t>
      </w:r>
      <w:r w:rsidR="00FE040A" w:rsidRPr="00214219">
        <w:rPr>
          <w:rFonts w:ascii="Times New Roman" w:eastAsia="Times New Roman" w:hAnsi="Times New Roman" w:cs="Times New Roman"/>
          <w:color w:val="000000"/>
          <w:sz w:val="24"/>
          <w:szCs w:val="24"/>
        </w:rPr>
        <w:t>-</w:t>
      </w:r>
      <w:r w:rsidR="00BA57BC" w:rsidRPr="00214219">
        <w:rPr>
          <w:rFonts w:ascii="Times New Roman" w:eastAsia="Times New Roman" w:hAnsi="Times New Roman" w:cs="Times New Roman"/>
          <w:color w:val="000000"/>
          <w:sz w:val="24"/>
          <w:szCs w:val="24"/>
        </w:rPr>
        <w:t xml:space="preserve"> </w:t>
      </w:r>
      <w:r w:rsidRPr="00214219">
        <w:rPr>
          <w:rFonts w:ascii="Times New Roman" w:eastAsia="Times New Roman" w:hAnsi="Times New Roman" w:cs="Times New Roman"/>
          <w:color w:val="000000"/>
          <w:sz w:val="24"/>
          <w:szCs w:val="24"/>
        </w:rPr>
        <w:t xml:space="preserve">(termed the </w:t>
      </w:r>
      <w:proofErr w:type="spellStart"/>
      <w:r w:rsidRPr="00214219">
        <w:rPr>
          <w:rFonts w:ascii="Times New Roman" w:eastAsia="Times New Roman" w:hAnsi="Times New Roman" w:cs="Times New Roman"/>
          <w:color w:val="000000"/>
          <w:sz w:val="24"/>
          <w:szCs w:val="24"/>
        </w:rPr>
        <w:t>LacdiNAc</w:t>
      </w:r>
      <w:proofErr w:type="spellEnd"/>
      <w:r w:rsidR="00806627" w:rsidRPr="00214219">
        <w:rPr>
          <w:rFonts w:ascii="Times New Roman" w:eastAsia="Times New Roman" w:hAnsi="Times New Roman" w:cs="Times New Roman"/>
          <w:color w:val="000000"/>
          <w:sz w:val="24"/>
          <w:szCs w:val="24"/>
        </w:rPr>
        <w:t xml:space="preserve"> </w:t>
      </w:r>
      <w:r w:rsidRPr="00214219">
        <w:rPr>
          <w:rFonts w:ascii="Times New Roman" w:eastAsia="Times New Roman" w:hAnsi="Times New Roman" w:cs="Times New Roman"/>
          <w:color w:val="000000"/>
          <w:sz w:val="24"/>
          <w:szCs w:val="24"/>
        </w:rPr>
        <w:t>motif, LDN),</w:t>
      </w:r>
      <w:r w:rsidR="00214219" w:rsidRPr="00214219">
        <w:rPr>
          <w:rFonts w:ascii="Times New Roman" w:eastAsia="Times New Roman" w:hAnsi="Times New Roman" w:cs="Times New Roman"/>
          <w:color w:val="000000"/>
          <w:sz w:val="24"/>
          <w:szCs w:val="24"/>
        </w:rPr>
        <w:t xml:space="preserve"> </w:t>
      </w:r>
      <w:r w:rsidR="00376345" w:rsidRPr="00214219">
        <w:rPr>
          <w:rFonts w:ascii="Times New Roman" w:eastAsia="Times New Roman" w:hAnsi="Times New Roman" w:cs="Times New Roman"/>
          <w:color w:val="000000"/>
          <w:sz w:val="24"/>
          <w:szCs w:val="24"/>
        </w:rPr>
        <w:t>w</w:t>
      </w:r>
      <w:r w:rsidRPr="00214219">
        <w:rPr>
          <w:rFonts w:ascii="Times New Roman" w:eastAsia="Times New Roman" w:hAnsi="Times New Roman" w:cs="Times New Roman"/>
          <w:color w:val="000000"/>
          <w:sz w:val="24"/>
          <w:szCs w:val="24"/>
        </w:rPr>
        <w:t>hich is not present in vertebrate glycans.</w:t>
      </w:r>
      <w:r w:rsidR="004A79FF" w:rsidRPr="00214219">
        <w:rPr>
          <w:rFonts w:ascii="Times New Roman" w:eastAsia="Times New Roman" w:hAnsi="Times New Roman" w:cs="Times New Roman"/>
          <w:color w:val="000000"/>
          <w:sz w:val="24"/>
          <w:szCs w:val="24"/>
        </w:rPr>
        <w:t xml:space="preserve"> </w:t>
      </w:r>
      <w:r w:rsidRPr="00214219">
        <w:rPr>
          <w:rFonts w:ascii="Times New Roman" w:eastAsia="Times New Roman" w:hAnsi="Times New Roman" w:cs="Times New Roman"/>
          <w:color w:val="000000"/>
          <w:sz w:val="24"/>
          <w:szCs w:val="24"/>
        </w:rPr>
        <w:t>In addition,</w:t>
      </w:r>
      <w:r w:rsidR="004A79FF" w:rsidRPr="00214219">
        <w:rPr>
          <w:rFonts w:ascii="Times New Roman" w:eastAsia="Times New Roman" w:hAnsi="Times New Roman" w:cs="Times New Roman"/>
          <w:color w:val="000000"/>
          <w:sz w:val="24"/>
          <w:szCs w:val="24"/>
        </w:rPr>
        <w:t xml:space="preserve"> </w:t>
      </w:r>
      <w:r w:rsidRPr="00214219">
        <w:rPr>
          <w:rFonts w:ascii="Times New Roman" w:eastAsia="Times New Roman" w:hAnsi="Times New Roman" w:cs="Times New Roman"/>
          <w:color w:val="000000"/>
          <w:sz w:val="24"/>
          <w:szCs w:val="24"/>
        </w:rPr>
        <w:t>many helminths use unusual sugars,</w:t>
      </w:r>
      <w:r w:rsidR="00E57CFB" w:rsidRPr="00214219">
        <w:rPr>
          <w:rFonts w:ascii="Times New Roman" w:eastAsia="Times New Roman" w:hAnsi="Times New Roman" w:cs="Times New Roman"/>
          <w:color w:val="000000"/>
          <w:sz w:val="24"/>
          <w:szCs w:val="24"/>
        </w:rPr>
        <w:t xml:space="preserve"> </w:t>
      </w:r>
      <w:r w:rsidRPr="00214219">
        <w:rPr>
          <w:rFonts w:ascii="Times New Roman" w:eastAsia="Times New Roman" w:hAnsi="Times New Roman" w:cs="Times New Roman"/>
          <w:color w:val="000000"/>
          <w:sz w:val="24"/>
          <w:szCs w:val="24"/>
        </w:rPr>
        <w:t>such as ty</w:t>
      </w:r>
      <w:r w:rsidR="00A9777E" w:rsidRPr="00214219">
        <w:rPr>
          <w:rFonts w:ascii="Times New Roman" w:eastAsia="Times New Roman" w:hAnsi="Times New Roman" w:cs="Times New Roman"/>
          <w:color w:val="000000"/>
          <w:sz w:val="24"/>
          <w:szCs w:val="24"/>
        </w:rPr>
        <w:t>ve</w:t>
      </w:r>
      <w:r w:rsidRPr="00214219">
        <w:rPr>
          <w:rFonts w:ascii="Times New Roman" w:eastAsia="Times New Roman" w:hAnsi="Times New Roman" w:cs="Times New Roman"/>
          <w:color w:val="000000"/>
          <w:sz w:val="24"/>
          <w:szCs w:val="24"/>
        </w:rPr>
        <w:t xml:space="preserve">lose, found in N-glycans of </w:t>
      </w:r>
      <w:r w:rsidRPr="00214219">
        <w:rPr>
          <w:rFonts w:ascii="Times New Roman" w:eastAsia="Times New Roman" w:hAnsi="Times New Roman" w:cs="Times New Roman"/>
          <w:i/>
          <w:color w:val="000000"/>
          <w:sz w:val="24"/>
          <w:szCs w:val="24"/>
        </w:rPr>
        <w:t>Trichinella Spiralis</w:t>
      </w:r>
      <w:r w:rsidRPr="00214219">
        <w:rPr>
          <w:rFonts w:ascii="Times New Roman" w:eastAsia="Times New Roman" w:hAnsi="Times New Roman" w:cs="Times New Roman"/>
          <w:color w:val="000000"/>
          <w:sz w:val="24"/>
          <w:szCs w:val="24"/>
        </w:rPr>
        <w:t xml:space="preserve"> which may be useful in both resistance to several infection and diagnostics.</w:t>
      </w:r>
      <w:r w:rsidR="004A79FF" w:rsidRPr="00214219">
        <w:rPr>
          <w:rFonts w:ascii="Times New Roman" w:eastAsia="Times New Roman" w:hAnsi="Times New Roman" w:cs="Times New Roman"/>
          <w:color w:val="000000"/>
          <w:sz w:val="24"/>
          <w:szCs w:val="24"/>
        </w:rPr>
        <w:t xml:space="preserve"> </w:t>
      </w:r>
      <w:r w:rsidRPr="00214219">
        <w:rPr>
          <w:rFonts w:ascii="Times New Roman" w:eastAsia="Times New Roman" w:hAnsi="Times New Roman" w:cs="Times New Roman"/>
          <w:color w:val="000000"/>
          <w:sz w:val="24"/>
          <w:szCs w:val="24"/>
        </w:rPr>
        <w:t>Several helminths also generate unusual modifications of sugars,</w:t>
      </w:r>
      <w:r w:rsidR="004A79FF" w:rsidRPr="00214219">
        <w:rPr>
          <w:rFonts w:ascii="Times New Roman" w:eastAsia="Times New Roman" w:hAnsi="Times New Roman" w:cs="Times New Roman"/>
          <w:color w:val="000000"/>
          <w:sz w:val="24"/>
          <w:szCs w:val="24"/>
        </w:rPr>
        <w:t xml:space="preserve"> </w:t>
      </w:r>
      <w:r w:rsidRPr="00214219">
        <w:rPr>
          <w:rFonts w:ascii="Times New Roman" w:eastAsia="Times New Roman" w:hAnsi="Times New Roman" w:cs="Times New Roman"/>
          <w:color w:val="000000"/>
          <w:sz w:val="24"/>
          <w:szCs w:val="24"/>
        </w:rPr>
        <w:t>such as the phosphorylcholine</w:t>
      </w:r>
      <w:r w:rsidR="004A79FF" w:rsidRPr="00214219">
        <w:rPr>
          <w:rFonts w:ascii="Times New Roman" w:eastAsia="Times New Roman" w:hAnsi="Times New Roman" w:cs="Times New Roman"/>
          <w:color w:val="000000"/>
          <w:sz w:val="24"/>
          <w:szCs w:val="24"/>
        </w:rPr>
        <w:t xml:space="preserve"> </w:t>
      </w:r>
      <w:r w:rsidRPr="00214219">
        <w:rPr>
          <w:rFonts w:ascii="Times New Roman" w:eastAsia="Times New Roman" w:hAnsi="Times New Roman" w:cs="Times New Roman"/>
          <w:color w:val="000000"/>
          <w:sz w:val="24"/>
          <w:szCs w:val="24"/>
        </w:rPr>
        <w:t>(PC) modification of glycans of</w:t>
      </w:r>
      <w:r w:rsidRPr="00214219">
        <w:rPr>
          <w:rFonts w:ascii="Times New Roman" w:eastAsia="Times New Roman" w:hAnsi="Times New Roman" w:cs="Times New Roman"/>
          <w:i/>
          <w:color w:val="000000"/>
          <w:sz w:val="24"/>
          <w:szCs w:val="24"/>
        </w:rPr>
        <w:t xml:space="preserve"> Echinococcus </w:t>
      </w:r>
      <w:proofErr w:type="spellStart"/>
      <w:r w:rsidRPr="00214219">
        <w:rPr>
          <w:rFonts w:ascii="Times New Roman" w:eastAsia="Times New Roman" w:hAnsi="Times New Roman" w:cs="Times New Roman"/>
          <w:i/>
          <w:color w:val="000000"/>
          <w:sz w:val="24"/>
          <w:szCs w:val="24"/>
        </w:rPr>
        <w:t>granulosus</w:t>
      </w:r>
      <w:proofErr w:type="spellEnd"/>
      <w:r w:rsidRPr="00214219">
        <w:rPr>
          <w:rFonts w:ascii="Times New Roman" w:eastAsia="Times New Roman" w:hAnsi="Times New Roman" w:cs="Times New Roman"/>
          <w:color w:val="000000"/>
          <w:sz w:val="24"/>
          <w:szCs w:val="24"/>
        </w:rPr>
        <w:t xml:space="preserve">, </w:t>
      </w:r>
      <w:r w:rsidR="00CC65A9" w:rsidRPr="00214219">
        <w:rPr>
          <w:rFonts w:ascii="Times New Roman" w:eastAsia="Times New Roman" w:hAnsi="Times New Roman" w:cs="Times New Roman"/>
          <w:color w:val="000000"/>
          <w:sz w:val="24"/>
          <w:szCs w:val="24"/>
        </w:rPr>
        <w:t xml:space="preserve">and 2-O-methylation of fucose and </w:t>
      </w:r>
      <w:r w:rsidRPr="00214219">
        <w:rPr>
          <w:rFonts w:ascii="Times New Roman" w:eastAsia="Times New Roman" w:hAnsi="Times New Roman" w:cs="Times New Roman"/>
          <w:color w:val="000000"/>
          <w:sz w:val="24"/>
          <w:szCs w:val="24"/>
        </w:rPr>
        <w:t>4-O-methylation of galactose in highly antigenic glycan of</w:t>
      </w:r>
      <w:r w:rsidRPr="00214219">
        <w:rPr>
          <w:rFonts w:ascii="Times New Roman" w:eastAsia="Times New Roman" w:hAnsi="Times New Roman" w:cs="Times New Roman"/>
          <w:i/>
          <w:color w:val="000000"/>
          <w:sz w:val="24"/>
          <w:szCs w:val="24"/>
        </w:rPr>
        <w:t xml:space="preserve"> </w:t>
      </w:r>
      <w:proofErr w:type="spellStart"/>
      <w:r w:rsidRPr="00214219">
        <w:rPr>
          <w:rFonts w:ascii="Times New Roman" w:eastAsia="Times New Roman" w:hAnsi="Times New Roman" w:cs="Times New Roman"/>
          <w:i/>
          <w:color w:val="000000"/>
          <w:sz w:val="24"/>
          <w:szCs w:val="24"/>
        </w:rPr>
        <w:t>T</w:t>
      </w:r>
      <w:r w:rsidR="008976DA" w:rsidRPr="00214219">
        <w:rPr>
          <w:rFonts w:ascii="Times New Roman" w:eastAsia="Times New Roman" w:hAnsi="Times New Roman" w:cs="Times New Roman"/>
          <w:i/>
          <w:color w:val="000000"/>
          <w:sz w:val="24"/>
          <w:szCs w:val="24"/>
        </w:rPr>
        <w:t>oxocara</w:t>
      </w:r>
      <w:proofErr w:type="spellEnd"/>
      <w:r w:rsidR="008976DA" w:rsidRPr="00214219">
        <w:rPr>
          <w:rFonts w:ascii="Times New Roman" w:eastAsia="Times New Roman" w:hAnsi="Times New Roman" w:cs="Times New Roman"/>
          <w:i/>
          <w:color w:val="000000"/>
          <w:sz w:val="24"/>
          <w:szCs w:val="24"/>
        </w:rPr>
        <w:t xml:space="preserve"> </w:t>
      </w:r>
      <w:proofErr w:type="spellStart"/>
      <w:r w:rsidRPr="00214219">
        <w:rPr>
          <w:rFonts w:ascii="Times New Roman" w:eastAsia="Times New Roman" w:hAnsi="Times New Roman" w:cs="Times New Roman"/>
          <w:i/>
          <w:color w:val="000000"/>
          <w:sz w:val="24"/>
          <w:szCs w:val="24"/>
        </w:rPr>
        <w:t>canis</w:t>
      </w:r>
      <w:proofErr w:type="spellEnd"/>
      <w:r w:rsidR="00BA57BC" w:rsidRPr="00214219">
        <w:rPr>
          <w:rFonts w:ascii="Times New Roman" w:eastAsia="Times New Roman" w:hAnsi="Times New Roman" w:cs="Times New Roman"/>
          <w:i/>
          <w:color w:val="000000"/>
          <w:sz w:val="24"/>
          <w:szCs w:val="24"/>
        </w:rPr>
        <w:t xml:space="preserve"> </w:t>
      </w:r>
      <w:r w:rsidR="00BA57BC" w:rsidRPr="00214219">
        <w:rPr>
          <w:rFonts w:ascii="Times New Roman" w:eastAsia="Times New Roman" w:hAnsi="Times New Roman" w:cs="Times New Roman"/>
          <w:iCs/>
          <w:color w:val="000000"/>
          <w:sz w:val="24"/>
          <w:szCs w:val="24"/>
        </w:rPr>
        <w:t>[</w:t>
      </w:r>
      <w:proofErr w:type="spellStart"/>
      <w:r w:rsidR="00A327C6" w:rsidRPr="00214219">
        <w:rPr>
          <w:rFonts w:ascii="Times New Roman" w:eastAsia="Times New Roman" w:hAnsi="Times New Roman" w:cs="Times New Roman"/>
          <w:sz w:val="24"/>
          <w:szCs w:val="24"/>
        </w:rPr>
        <w:t>Prasanphanich</w:t>
      </w:r>
      <w:proofErr w:type="spellEnd"/>
      <w:r w:rsidR="00A327C6" w:rsidRPr="00214219">
        <w:rPr>
          <w:rFonts w:ascii="Times New Roman" w:eastAsia="Times New Roman" w:hAnsi="Times New Roman" w:cs="Times New Roman"/>
          <w:sz w:val="24"/>
          <w:szCs w:val="24"/>
        </w:rPr>
        <w:t xml:space="preserve"> et al.,</w:t>
      </w:r>
      <w:r w:rsidR="00214219" w:rsidRPr="00214219">
        <w:rPr>
          <w:rFonts w:ascii="Times New Roman" w:eastAsia="Times New Roman" w:hAnsi="Times New Roman" w:cs="Times New Roman"/>
          <w:sz w:val="24"/>
          <w:szCs w:val="24"/>
        </w:rPr>
        <w:t xml:space="preserve"> </w:t>
      </w:r>
      <w:r w:rsidR="00A327C6" w:rsidRPr="00214219">
        <w:rPr>
          <w:rFonts w:ascii="Times New Roman" w:eastAsia="Times New Roman" w:hAnsi="Times New Roman" w:cs="Times New Roman"/>
          <w:sz w:val="24"/>
          <w:szCs w:val="24"/>
        </w:rPr>
        <w:t>2013</w:t>
      </w:r>
      <w:r w:rsidR="00BA57BC" w:rsidRPr="00214219">
        <w:rPr>
          <w:rFonts w:ascii="Times New Roman" w:eastAsia="Times New Roman" w:hAnsi="Times New Roman" w:cs="Times New Roman"/>
          <w:iCs/>
          <w:color w:val="000000"/>
          <w:sz w:val="24"/>
          <w:szCs w:val="24"/>
        </w:rPr>
        <w:t>]</w:t>
      </w:r>
      <w:r w:rsidR="00FE040A" w:rsidRPr="00214219">
        <w:rPr>
          <w:rFonts w:ascii="Times New Roman" w:eastAsia="Times New Roman" w:hAnsi="Times New Roman" w:cs="Times New Roman"/>
          <w:iCs/>
          <w:color w:val="000000"/>
          <w:sz w:val="24"/>
          <w:szCs w:val="24"/>
        </w:rPr>
        <w:t>.</w:t>
      </w:r>
      <w:r w:rsidRPr="00214219">
        <w:rPr>
          <w:rFonts w:ascii="Times New Roman" w:eastAsia="Times New Roman" w:hAnsi="Times New Roman" w:cs="Times New Roman"/>
          <w:i/>
          <w:color w:val="000000"/>
          <w:sz w:val="24"/>
          <w:szCs w:val="24"/>
        </w:rPr>
        <w:t xml:space="preserve"> </w:t>
      </w:r>
      <w:r w:rsidR="004A79FF" w:rsidRPr="00214219">
        <w:rPr>
          <w:rFonts w:ascii="Times New Roman" w:eastAsia="Times New Roman" w:hAnsi="Times New Roman" w:cs="Times New Roman"/>
          <w:color w:val="000000"/>
          <w:sz w:val="24"/>
          <w:szCs w:val="24"/>
        </w:rPr>
        <w:t xml:space="preserve">Many of the known helminth glycans contain highly antigenic moieties that comprise either foreign monosaccharides or unusual linkages of common </w:t>
      </w:r>
      <w:r w:rsidR="004A79FF" w:rsidRPr="00214219">
        <w:rPr>
          <w:rFonts w:ascii="Times New Roman" w:eastAsia="Times New Roman" w:hAnsi="Times New Roman" w:cs="Times New Roman"/>
          <w:color w:val="000000"/>
          <w:sz w:val="24"/>
          <w:szCs w:val="24"/>
        </w:rPr>
        <w:lastRenderedPageBreak/>
        <w:t xml:space="preserve">monosaccharides. In some cases, the immunogenic glycans appear to be restricted to one or a few species, such as the tyvelose-containing glycan antigens found within </w:t>
      </w:r>
      <w:r w:rsidR="004A79FF" w:rsidRPr="00214219">
        <w:rPr>
          <w:rFonts w:ascii="Times New Roman" w:eastAsia="Times New Roman" w:hAnsi="Times New Roman" w:cs="Times New Roman"/>
          <w:i/>
          <w:color w:val="000000"/>
          <w:sz w:val="24"/>
          <w:szCs w:val="24"/>
        </w:rPr>
        <w:t>Trichinella spiralis</w:t>
      </w:r>
      <w:r w:rsidR="00D67F03" w:rsidRPr="00214219">
        <w:rPr>
          <w:rFonts w:ascii="Times New Roman" w:eastAsia="Times New Roman" w:hAnsi="Times New Roman" w:cs="Times New Roman"/>
          <w:color w:val="000000"/>
          <w:sz w:val="24"/>
          <w:szCs w:val="24"/>
        </w:rPr>
        <w:t xml:space="preserve">. </w:t>
      </w:r>
      <w:r w:rsidR="004A79FF" w:rsidRPr="00214219">
        <w:rPr>
          <w:rFonts w:ascii="Times New Roman" w:eastAsia="Times New Roman" w:hAnsi="Times New Roman" w:cs="Times New Roman"/>
          <w:color w:val="000000"/>
          <w:sz w:val="24"/>
          <w:szCs w:val="24"/>
        </w:rPr>
        <w:t xml:space="preserve">Other immunogenic glycan modifications are shared by several helminths, and sometimes core α1-3-fucose moiety in N-glycans of different helminths, snails, and plants, causing cross-reactivity in serum diagnostics. Such immunogenic glycan antigens on helminths or secreted products induce the generation of anti-glycan antibody modulations, which are dominant within many helminth-infected host </w:t>
      </w:r>
      <w:r w:rsidR="00116414" w:rsidRPr="00214219">
        <w:rPr>
          <w:rFonts w:ascii="Times New Roman" w:eastAsia="Times New Roman" w:hAnsi="Times New Roman" w:cs="Times New Roman"/>
          <w:color w:val="000000"/>
          <w:sz w:val="24"/>
          <w:szCs w:val="24"/>
        </w:rPr>
        <w:t>[</w:t>
      </w:r>
      <w:r w:rsidR="00A327C6" w:rsidRPr="00214219">
        <w:rPr>
          <w:rFonts w:ascii="Times New Roman" w:eastAsia="Times New Roman" w:hAnsi="Times New Roman" w:cs="Times New Roman"/>
          <w:sz w:val="24"/>
          <w:szCs w:val="24"/>
        </w:rPr>
        <w:t>Die and Cummings</w:t>
      </w:r>
      <w:r w:rsidR="00221F08" w:rsidRPr="00214219">
        <w:rPr>
          <w:rFonts w:ascii="Times New Roman" w:eastAsia="Times New Roman" w:hAnsi="Times New Roman" w:cs="Times New Roman"/>
          <w:sz w:val="24"/>
          <w:szCs w:val="24"/>
        </w:rPr>
        <w:t>,</w:t>
      </w:r>
      <w:r w:rsidR="00214219" w:rsidRPr="00214219">
        <w:rPr>
          <w:rFonts w:ascii="Times New Roman" w:eastAsia="Times New Roman" w:hAnsi="Times New Roman" w:cs="Times New Roman"/>
          <w:sz w:val="24"/>
          <w:szCs w:val="24"/>
        </w:rPr>
        <w:t xml:space="preserve"> </w:t>
      </w:r>
      <w:r w:rsidR="00221F08" w:rsidRPr="00214219">
        <w:rPr>
          <w:rFonts w:ascii="Times New Roman" w:eastAsia="Times New Roman" w:hAnsi="Times New Roman" w:cs="Times New Roman"/>
          <w:sz w:val="24"/>
          <w:szCs w:val="24"/>
        </w:rPr>
        <w:t>200</w:t>
      </w:r>
      <w:r w:rsidR="00A327C6" w:rsidRPr="00214219">
        <w:rPr>
          <w:rFonts w:ascii="Times New Roman" w:eastAsia="Times New Roman" w:hAnsi="Times New Roman" w:cs="Times New Roman"/>
          <w:sz w:val="24"/>
          <w:szCs w:val="24"/>
        </w:rPr>
        <w:t>9</w:t>
      </w:r>
      <w:r w:rsidR="00116414" w:rsidRPr="00214219">
        <w:rPr>
          <w:rFonts w:ascii="Times New Roman" w:eastAsia="Times New Roman" w:hAnsi="Times New Roman" w:cs="Times New Roman"/>
          <w:color w:val="000000"/>
          <w:sz w:val="24"/>
          <w:szCs w:val="24"/>
        </w:rPr>
        <w:t>]</w:t>
      </w:r>
      <w:r w:rsidR="00FE040A" w:rsidRPr="00214219">
        <w:rPr>
          <w:rFonts w:ascii="Times New Roman" w:eastAsia="Times New Roman" w:hAnsi="Times New Roman" w:cs="Times New Roman"/>
          <w:color w:val="000000"/>
          <w:sz w:val="24"/>
          <w:szCs w:val="24"/>
        </w:rPr>
        <w:t>.</w:t>
      </w:r>
    </w:p>
    <w:p w14:paraId="49CC7555" w14:textId="77777777" w:rsidR="00DA4D6B" w:rsidRPr="00955877" w:rsidRDefault="00DA4D6B" w:rsidP="00955877">
      <w:pPr>
        <w:pBdr>
          <w:top w:val="nil"/>
          <w:left w:val="nil"/>
          <w:bottom w:val="nil"/>
          <w:right w:val="nil"/>
          <w:between w:val="nil"/>
        </w:pBdr>
        <w:spacing w:after="0" w:line="240" w:lineRule="auto"/>
        <w:jc w:val="both"/>
        <w:rPr>
          <w:rFonts w:ascii="Cambria" w:eastAsia="Times New Roman" w:hAnsi="Cambria" w:cs="Times New Roman"/>
          <w:color w:val="000000" w:themeColor="text1"/>
          <w:sz w:val="20"/>
          <w:szCs w:val="20"/>
        </w:rPr>
      </w:pPr>
    </w:p>
    <w:p w14:paraId="0CF55D49" w14:textId="1F0620B9" w:rsidR="00A209A1" w:rsidRPr="00C9683C" w:rsidRDefault="00A209A1" w:rsidP="00955877">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C9683C">
        <w:rPr>
          <w:rFonts w:ascii="Times New Roman" w:hAnsi="Times New Roman" w:cs="Times New Roman"/>
          <w:color w:val="000000" w:themeColor="text1"/>
          <w:sz w:val="24"/>
          <w:szCs w:val="24"/>
        </w:rPr>
        <w:t xml:space="preserve">Table 1. A list of major glycans secreted by different parasitic helminths is given below </w:t>
      </w:r>
      <w:r w:rsidR="00116414" w:rsidRPr="00C9683C">
        <w:rPr>
          <w:rFonts w:ascii="Times New Roman" w:hAnsi="Times New Roman" w:cs="Times New Roman"/>
          <w:color w:val="000000" w:themeColor="text1"/>
          <w:sz w:val="24"/>
          <w:szCs w:val="24"/>
        </w:rPr>
        <w:t>[</w:t>
      </w:r>
      <w:proofErr w:type="spellStart"/>
      <w:r w:rsidR="00221F08" w:rsidRPr="00C9683C">
        <w:rPr>
          <w:rFonts w:ascii="Times New Roman" w:eastAsia="Times New Roman" w:hAnsi="Times New Roman" w:cs="Times New Roman"/>
          <w:sz w:val="24"/>
          <w:szCs w:val="24"/>
        </w:rPr>
        <w:t>Tundup</w:t>
      </w:r>
      <w:proofErr w:type="spellEnd"/>
      <w:r w:rsidR="00221F08" w:rsidRPr="00C9683C">
        <w:rPr>
          <w:rFonts w:ascii="Times New Roman" w:hAnsi="Times New Roman" w:cs="Times New Roman"/>
          <w:color w:val="000000" w:themeColor="text1"/>
          <w:sz w:val="24"/>
          <w:szCs w:val="24"/>
        </w:rPr>
        <w:t xml:space="preserve"> et al.,</w:t>
      </w:r>
      <w:r w:rsidR="00214219" w:rsidRPr="00C9683C">
        <w:rPr>
          <w:rFonts w:ascii="Times New Roman" w:hAnsi="Times New Roman" w:cs="Times New Roman"/>
          <w:color w:val="000000" w:themeColor="text1"/>
          <w:sz w:val="24"/>
          <w:szCs w:val="24"/>
        </w:rPr>
        <w:t xml:space="preserve"> </w:t>
      </w:r>
      <w:r w:rsidR="00221F08" w:rsidRPr="00C9683C">
        <w:rPr>
          <w:rFonts w:ascii="Times New Roman" w:hAnsi="Times New Roman" w:cs="Times New Roman"/>
          <w:color w:val="000000" w:themeColor="text1"/>
          <w:sz w:val="24"/>
          <w:szCs w:val="24"/>
        </w:rPr>
        <w:t>2012</w:t>
      </w:r>
      <w:r w:rsidR="00116414" w:rsidRPr="00C9683C">
        <w:rPr>
          <w:rFonts w:ascii="Times New Roman" w:hAnsi="Times New Roman" w:cs="Times New Roman"/>
          <w:color w:val="000000" w:themeColor="text1"/>
          <w:sz w:val="24"/>
          <w:szCs w:val="24"/>
        </w:rPr>
        <w:t>]</w:t>
      </w:r>
    </w:p>
    <w:tbl>
      <w:tblPr>
        <w:tblStyle w:val="TableGrid"/>
        <w:tblW w:w="10343" w:type="dxa"/>
        <w:tblLayout w:type="fixed"/>
        <w:tblLook w:val="04A0" w:firstRow="1" w:lastRow="0" w:firstColumn="1" w:lastColumn="0" w:noHBand="0" w:noVBand="1"/>
      </w:tblPr>
      <w:tblGrid>
        <w:gridCol w:w="1838"/>
        <w:gridCol w:w="1985"/>
        <w:gridCol w:w="1275"/>
        <w:gridCol w:w="993"/>
        <w:gridCol w:w="4252"/>
      </w:tblGrid>
      <w:tr w:rsidR="008B6B18" w:rsidRPr="00C9683C" w14:paraId="212F7370" w14:textId="77777777" w:rsidTr="00C9683C">
        <w:trPr>
          <w:trHeight w:val="331"/>
        </w:trPr>
        <w:tc>
          <w:tcPr>
            <w:tcW w:w="10343" w:type="dxa"/>
            <w:gridSpan w:val="5"/>
          </w:tcPr>
          <w:p w14:paraId="082F7F33" w14:textId="43B174A6"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Receptors/immune cells Involved</w:t>
            </w:r>
          </w:p>
        </w:tc>
      </w:tr>
      <w:tr w:rsidR="008B6B18" w:rsidRPr="00C9683C" w14:paraId="21BC0BBF" w14:textId="77777777" w:rsidTr="00C9683C">
        <w:trPr>
          <w:trHeight w:val="421"/>
        </w:trPr>
        <w:tc>
          <w:tcPr>
            <w:tcW w:w="1838" w:type="dxa"/>
          </w:tcPr>
          <w:p w14:paraId="346C5419" w14:textId="7777777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Glycans</w:t>
            </w:r>
          </w:p>
        </w:tc>
        <w:tc>
          <w:tcPr>
            <w:tcW w:w="1985" w:type="dxa"/>
          </w:tcPr>
          <w:p w14:paraId="3AE316B4" w14:textId="7777777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Helminth Species</w:t>
            </w:r>
          </w:p>
        </w:tc>
        <w:tc>
          <w:tcPr>
            <w:tcW w:w="1275" w:type="dxa"/>
          </w:tcPr>
          <w:p w14:paraId="34EAC624" w14:textId="7777777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Human</w:t>
            </w:r>
          </w:p>
        </w:tc>
        <w:tc>
          <w:tcPr>
            <w:tcW w:w="993" w:type="dxa"/>
          </w:tcPr>
          <w:p w14:paraId="2DC0293F" w14:textId="7777777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Mouse</w:t>
            </w:r>
          </w:p>
        </w:tc>
        <w:tc>
          <w:tcPr>
            <w:tcW w:w="4252" w:type="dxa"/>
          </w:tcPr>
          <w:p w14:paraId="0673C160" w14:textId="77777777" w:rsidR="008B6B18" w:rsidRPr="00C9683C" w:rsidRDefault="008B6B18" w:rsidP="00955877">
            <w:pPr>
              <w:spacing w:after="0" w:line="240" w:lineRule="auto"/>
              <w:jc w:val="center"/>
              <w:rPr>
                <w:rFonts w:ascii="Times New Roman" w:hAnsi="Times New Roman" w:cs="Times New Roman"/>
                <w:bCs/>
                <w:sz w:val="24"/>
                <w:szCs w:val="24"/>
              </w:rPr>
            </w:pPr>
            <w:r w:rsidRPr="00C9683C">
              <w:rPr>
                <w:rFonts w:ascii="Times New Roman" w:hAnsi="Times New Roman" w:cs="Times New Roman"/>
                <w:bCs/>
                <w:sz w:val="24"/>
                <w:szCs w:val="24"/>
              </w:rPr>
              <w:t>Biological functions</w:t>
            </w:r>
          </w:p>
          <w:p w14:paraId="3FFB2B61" w14:textId="77777777" w:rsidR="00376345" w:rsidRPr="00C9683C" w:rsidRDefault="00376345" w:rsidP="00955877">
            <w:pPr>
              <w:spacing w:after="0" w:line="240" w:lineRule="auto"/>
              <w:jc w:val="center"/>
              <w:rPr>
                <w:rFonts w:ascii="Times New Roman" w:hAnsi="Times New Roman" w:cs="Times New Roman"/>
                <w:bCs/>
                <w:sz w:val="24"/>
                <w:szCs w:val="24"/>
              </w:rPr>
            </w:pPr>
          </w:p>
        </w:tc>
      </w:tr>
      <w:tr w:rsidR="008B6B18" w:rsidRPr="00C9683C" w14:paraId="42B85020" w14:textId="77777777" w:rsidTr="00C9683C">
        <w:trPr>
          <w:trHeight w:val="287"/>
        </w:trPr>
        <w:tc>
          <w:tcPr>
            <w:tcW w:w="1838" w:type="dxa"/>
          </w:tcPr>
          <w:p w14:paraId="461B5A41"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Lewis X</w:t>
            </w:r>
          </w:p>
        </w:tc>
        <w:tc>
          <w:tcPr>
            <w:tcW w:w="1985" w:type="dxa"/>
          </w:tcPr>
          <w:p w14:paraId="22624E7A"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30695026"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DC-SIGN</w:t>
            </w:r>
          </w:p>
        </w:tc>
        <w:tc>
          <w:tcPr>
            <w:tcW w:w="993" w:type="dxa"/>
          </w:tcPr>
          <w:p w14:paraId="533493A0"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SIGNR-1</w:t>
            </w:r>
          </w:p>
        </w:tc>
        <w:tc>
          <w:tcPr>
            <w:tcW w:w="4252" w:type="dxa"/>
          </w:tcPr>
          <w:p w14:paraId="23104874"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Th2 immune modulation</w:t>
            </w:r>
          </w:p>
        </w:tc>
      </w:tr>
      <w:tr w:rsidR="008B6B18" w:rsidRPr="00C9683C" w14:paraId="0E0292A5" w14:textId="77777777" w:rsidTr="00C9683C">
        <w:trPr>
          <w:trHeight w:val="295"/>
        </w:trPr>
        <w:tc>
          <w:tcPr>
            <w:tcW w:w="1838" w:type="dxa"/>
          </w:tcPr>
          <w:p w14:paraId="33E6A821"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LDN</w:t>
            </w:r>
          </w:p>
        </w:tc>
        <w:tc>
          <w:tcPr>
            <w:tcW w:w="1985" w:type="dxa"/>
          </w:tcPr>
          <w:p w14:paraId="32CCBEEC"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73C541C4"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MGL</w:t>
            </w:r>
          </w:p>
        </w:tc>
        <w:tc>
          <w:tcPr>
            <w:tcW w:w="993" w:type="dxa"/>
          </w:tcPr>
          <w:p w14:paraId="7178FAD4"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MGL-2</w:t>
            </w:r>
          </w:p>
        </w:tc>
        <w:tc>
          <w:tcPr>
            <w:tcW w:w="4252" w:type="dxa"/>
          </w:tcPr>
          <w:p w14:paraId="493B9652" w14:textId="66BA06CA" w:rsidR="008B6B18" w:rsidRPr="00C9683C" w:rsidRDefault="00C9683C" w:rsidP="009558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 cell response</w:t>
            </w:r>
          </w:p>
        </w:tc>
      </w:tr>
      <w:tr w:rsidR="008B6B18" w:rsidRPr="00C9683C" w14:paraId="49D68214" w14:textId="77777777" w:rsidTr="00C9683C">
        <w:trPr>
          <w:trHeight w:val="271"/>
        </w:trPr>
        <w:tc>
          <w:tcPr>
            <w:tcW w:w="1838" w:type="dxa"/>
          </w:tcPr>
          <w:p w14:paraId="13C08907"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LDNF</w:t>
            </w:r>
          </w:p>
        </w:tc>
        <w:tc>
          <w:tcPr>
            <w:tcW w:w="1985" w:type="dxa"/>
          </w:tcPr>
          <w:p w14:paraId="5C559726"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5A948331"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MGL</w:t>
            </w:r>
          </w:p>
        </w:tc>
        <w:tc>
          <w:tcPr>
            <w:tcW w:w="993" w:type="dxa"/>
          </w:tcPr>
          <w:p w14:paraId="0E79C858"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MGL</w:t>
            </w:r>
          </w:p>
        </w:tc>
        <w:tc>
          <w:tcPr>
            <w:tcW w:w="4252" w:type="dxa"/>
          </w:tcPr>
          <w:p w14:paraId="71078DC4" w14:textId="59D69F53" w:rsidR="00376345"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Humoral immune response (IgG, IgM)</w:t>
            </w:r>
          </w:p>
        </w:tc>
      </w:tr>
      <w:tr w:rsidR="008B6B18" w:rsidRPr="00C9683C" w14:paraId="71AC8AFF" w14:textId="77777777" w:rsidTr="00C9683C">
        <w:trPr>
          <w:trHeight w:val="381"/>
        </w:trPr>
        <w:tc>
          <w:tcPr>
            <w:tcW w:w="1838" w:type="dxa"/>
          </w:tcPr>
          <w:p w14:paraId="45490611"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α1,3 core fucose</w:t>
            </w:r>
          </w:p>
        </w:tc>
        <w:tc>
          <w:tcPr>
            <w:tcW w:w="1985" w:type="dxa"/>
          </w:tcPr>
          <w:p w14:paraId="0CEA2FD9" w14:textId="4A0E924E" w:rsidR="00C9683C" w:rsidRPr="00C9683C" w:rsidRDefault="008B6B18" w:rsidP="00C9683C">
            <w:pPr>
              <w:spacing w:after="0" w:line="240" w:lineRule="auto"/>
              <w:jc w:val="center"/>
              <w:rPr>
                <w:rFonts w:ascii="Times New Roman" w:hAnsi="Times New Roman" w:cs="Times New Roman"/>
                <w:sz w:val="24"/>
                <w:szCs w:val="24"/>
              </w:rPr>
            </w:pPr>
            <w:proofErr w:type="spellStart"/>
            <w:r w:rsidRPr="00C9683C">
              <w:rPr>
                <w:rFonts w:ascii="Times New Roman" w:hAnsi="Times New Roman" w:cs="Times New Roman"/>
                <w:i/>
                <w:iCs/>
                <w:sz w:val="24"/>
                <w:szCs w:val="24"/>
              </w:rPr>
              <w:t>Haemonchus</w:t>
            </w:r>
            <w:proofErr w:type="spellEnd"/>
            <w:r w:rsidRPr="00C9683C">
              <w:rPr>
                <w:rFonts w:ascii="Times New Roman" w:hAnsi="Times New Roman" w:cs="Times New Roman"/>
                <w:i/>
                <w:iCs/>
                <w:sz w:val="24"/>
                <w:szCs w:val="24"/>
              </w:rPr>
              <w:t xml:space="preserve"> </w:t>
            </w:r>
            <w:r w:rsidRPr="00C9683C">
              <w:rPr>
                <w:rFonts w:ascii="Times New Roman" w:hAnsi="Times New Roman" w:cs="Times New Roman"/>
                <w:sz w:val="24"/>
                <w:szCs w:val="24"/>
              </w:rPr>
              <w:t>sp.</w:t>
            </w:r>
          </w:p>
        </w:tc>
        <w:tc>
          <w:tcPr>
            <w:tcW w:w="1275" w:type="dxa"/>
          </w:tcPr>
          <w:p w14:paraId="0F3A628A"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w:t>
            </w:r>
          </w:p>
        </w:tc>
        <w:tc>
          <w:tcPr>
            <w:tcW w:w="993" w:type="dxa"/>
          </w:tcPr>
          <w:p w14:paraId="4DE2FF48"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w:t>
            </w:r>
          </w:p>
        </w:tc>
        <w:tc>
          <w:tcPr>
            <w:tcW w:w="4252" w:type="dxa"/>
          </w:tcPr>
          <w:p w14:paraId="18683B02"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Humoral immune response (</w:t>
            </w:r>
            <w:proofErr w:type="spellStart"/>
            <w:r w:rsidRPr="00C9683C">
              <w:rPr>
                <w:rFonts w:ascii="Times New Roman" w:hAnsi="Times New Roman" w:cs="Times New Roman"/>
                <w:sz w:val="24"/>
                <w:szCs w:val="24"/>
              </w:rPr>
              <w:t>IgE</w:t>
            </w:r>
            <w:proofErr w:type="spellEnd"/>
            <w:proofErr w:type="gramStart"/>
            <w:r w:rsidRPr="00C9683C">
              <w:rPr>
                <w:rFonts w:ascii="Times New Roman" w:hAnsi="Times New Roman" w:cs="Times New Roman"/>
                <w:sz w:val="24"/>
                <w:szCs w:val="24"/>
              </w:rPr>
              <w:t>);Th</w:t>
            </w:r>
            <w:proofErr w:type="gramEnd"/>
            <w:r w:rsidRPr="00C9683C">
              <w:rPr>
                <w:rFonts w:ascii="Times New Roman" w:hAnsi="Times New Roman" w:cs="Times New Roman"/>
                <w:sz w:val="24"/>
                <w:szCs w:val="24"/>
              </w:rPr>
              <w:t>2</w:t>
            </w:r>
          </w:p>
        </w:tc>
      </w:tr>
      <w:tr w:rsidR="008B6B18" w:rsidRPr="00C9683C" w14:paraId="7BBB74FE" w14:textId="77777777" w:rsidTr="00C9683C">
        <w:trPr>
          <w:trHeight w:val="294"/>
        </w:trPr>
        <w:tc>
          <w:tcPr>
            <w:tcW w:w="1838" w:type="dxa"/>
          </w:tcPr>
          <w:p w14:paraId="035D5F96"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Core β 2-xylose</w:t>
            </w:r>
          </w:p>
        </w:tc>
        <w:tc>
          <w:tcPr>
            <w:tcW w:w="1985" w:type="dxa"/>
          </w:tcPr>
          <w:p w14:paraId="3028B637"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24E322B7" w14:textId="1281A911" w:rsidR="008B6B18" w:rsidRPr="00C9683C" w:rsidRDefault="008B6B18" w:rsidP="00C9683C">
            <w:pPr>
              <w:spacing w:after="0" w:line="240" w:lineRule="auto"/>
              <w:rPr>
                <w:rFonts w:ascii="Times New Roman" w:hAnsi="Times New Roman" w:cs="Times New Roman"/>
                <w:sz w:val="24"/>
                <w:szCs w:val="24"/>
              </w:rPr>
            </w:pPr>
            <w:r w:rsidRPr="00C9683C">
              <w:rPr>
                <w:rFonts w:ascii="Times New Roman" w:hAnsi="Times New Roman" w:cs="Times New Roman"/>
                <w:sz w:val="24"/>
                <w:szCs w:val="24"/>
              </w:rPr>
              <w:t>DC-</w:t>
            </w:r>
            <w:r w:rsidR="00C9683C">
              <w:rPr>
                <w:rFonts w:ascii="Times New Roman" w:hAnsi="Times New Roman" w:cs="Times New Roman"/>
                <w:sz w:val="24"/>
                <w:szCs w:val="24"/>
              </w:rPr>
              <w:t>S</w:t>
            </w:r>
            <w:r w:rsidRPr="00C9683C">
              <w:rPr>
                <w:rFonts w:ascii="Times New Roman" w:hAnsi="Times New Roman" w:cs="Times New Roman"/>
                <w:sz w:val="24"/>
                <w:szCs w:val="24"/>
              </w:rPr>
              <w:t>IGN</w:t>
            </w:r>
          </w:p>
        </w:tc>
        <w:tc>
          <w:tcPr>
            <w:tcW w:w="993" w:type="dxa"/>
          </w:tcPr>
          <w:p w14:paraId="38B78BF1"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w:t>
            </w:r>
          </w:p>
        </w:tc>
        <w:tc>
          <w:tcPr>
            <w:tcW w:w="4252" w:type="dxa"/>
          </w:tcPr>
          <w:p w14:paraId="74805EA2"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Th2</w:t>
            </w:r>
          </w:p>
        </w:tc>
      </w:tr>
      <w:tr w:rsidR="008B6B18" w:rsidRPr="00C9683C" w14:paraId="73F00E76" w14:textId="77777777" w:rsidTr="00C9683C">
        <w:trPr>
          <w:trHeight w:val="650"/>
        </w:trPr>
        <w:tc>
          <w:tcPr>
            <w:tcW w:w="1838" w:type="dxa"/>
          </w:tcPr>
          <w:p w14:paraId="6184361F"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High Mannose</w:t>
            </w:r>
          </w:p>
          <w:p w14:paraId="281D3B39"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N-glycans</w:t>
            </w:r>
          </w:p>
        </w:tc>
        <w:tc>
          <w:tcPr>
            <w:tcW w:w="1985" w:type="dxa"/>
          </w:tcPr>
          <w:p w14:paraId="0475CC22"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3624E056"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DC-SIGN</w:t>
            </w:r>
          </w:p>
        </w:tc>
        <w:tc>
          <w:tcPr>
            <w:tcW w:w="993" w:type="dxa"/>
          </w:tcPr>
          <w:p w14:paraId="3FBF0E9F"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SIGNR-1/3</w:t>
            </w:r>
          </w:p>
        </w:tc>
        <w:tc>
          <w:tcPr>
            <w:tcW w:w="4252" w:type="dxa"/>
          </w:tcPr>
          <w:p w14:paraId="1FA0B943" w14:textId="77777777" w:rsidR="008B6B18" w:rsidRPr="00C9683C" w:rsidRDefault="008B6B18" w:rsidP="00955877">
            <w:pPr>
              <w:spacing w:after="0" w:line="240" w:lineRule="auto"/>
              <w:jc w:val="center"/>
              <w:rPr>
                <w:rFonts w:ascii="Times New Roman" w:hAnsi="Times New Roman" w:cs="Times New Roman"/>
                <w:sz w:val="24"/>
                <w:szCs w:val="24"/>
              </w:rPr>
            </w:pPr>
            <w:r w:rsidRPr="00C9683C">
              <w:rPr>
                <w:rFonts w:ascii="Times New Roman" w:hAnsi="Times New Roman" w:cs="Times New Roman"/>
                <w:sz w:val="24"/>
                <w:szCs w:val="24"/>
              </w:rPr>
              <w:t>Humoral immune response/ Immune suppression</w:t>
            </w:r>
          </w:p>
        </w:tc>
      </w:tr>
      <w:tr w:rsidR="008B6B18" w:rsidRPr="00C9683C" w14:paraId="15AA5F06" w14:textId="77777777" w:rsidTr="00C9683C">
        <w:trPr>
          <w:trHeight w:val="416"/>
        </w:trPr>
        <w:tc>
          <w:tcPr>
            <w:tcW w:w="1838" w:type="dxa"/>
          </w:tcPr>
          <w:p w14:paraId="5B67BDE0" w14:textId="77777777"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Tn antigen</w:t>
            </w:r>
          </w:p>
        </w:tc>
        <w:tc>
          <w:tcPr>
            <w:tcW w:w="1985" w:type="dxa"/>
          </w:tcPr>
          <w:p w14:paraId="35EC21B4" w14:textId="77777777"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Schistosomes</w:t>
            </w:r>
          </w:p>
        </w:tc>
        <w:tc>
          <w:tcPr>
            <w:tcW w:w="1275" w:type="dxa"/>
          </w:tcPr>
          <w:p w14:paraId="3ED5BC60" w14:textId="77777777"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MGL</w:t>
            </w:r>
          </w:p>
        </w:tc>
        <w:tc>
          <w:tcPr>
            <w:tcW w:w="993" w:type="dxa"/>
          </w:tcPr>
          <w:p w14:paraId="28A87B61" w14:textId="77777777"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MGL2</w:t>
            </w:r>
          </w:p>
        </w:tc>
        <w:tc>
          <w:tcPr>
            <w:tcW w:w="4252" w:type="dxa"/>
          </w:tcPr>
          <w:p w14:paraId="6291FD2C" w14:textId="40654303" w:rsidR="00376345" w:rsidRPr="00C9683C" w:rsidRDefault="008B6B18" w:rsidP="00C9683C">
            <w:pPr>
              <w:spacing w:line="240" w:lineRule="auto"/>
              <w:rPr>
                <w:rFonts w:ascii="Times New Roman" w:hAnsi="Times New Roman" w:cs="Times New Roman"/>
                <w:sz w:val="24"/>
                <w:szCs w:val="24"/>
              </w:rPr>
            </w:pPr>
            <w:r w:rsidRPr="00C9683C">
              <w:rPr>
                <w:rFonts w:ascii="Times New Roman" w:hAnsi="Times New Roman" w:cs="Times New Roman"/>
                <w:sz w:val="24"/>
                <w:szCs w:val="24"/>
              </w:rPr>
              <w:t>B cell response; Th</w:t>
            </w:r>
            <w:r w:rsidR="00421D16" w:rsidRPr="00C9683C">
              <w:rPr>
                <w:rFonts w:ascii="Times New Roman" w:hAnsi="Times New Roman" w:cs="Times New Roman"/>
                <w:sz w:val="24"/>
                <w:szCs w:val="24"/>
              </w:rPr>
              <w:t>2; Immune</w:t>
            </w:r>
            <w:r w:rsidRPr="00C9683C">
              <w:rPr>
                <w:rFonts w:ascii="Times New Roman" w:hAnsi="Times New Roman" w:cs="Times New Roman"/>
                <w:sz w:val="24"/>
                <w:szCs w:val="24"/>
              </w:rPr>
              <w:t xml:space="preserve"> </w:t>
            </w:r>
            <w:r w:rsidR="00C9683C">
              <w:rPr>
                <w:rFonts w:ascii="Times New Roman" w:hAnsi="Times New Roman" w:cs="Times New Roman"/>
                <w:sz w:val="24"/>
                <w:szCs w:val="24"/>
              </w:rPr>
              <w:t>s</w:t>
            </w:r>
            <w:r w:rsidRPr="00C9683C">
              <w:rPr>
                <w:rFonts w:ascii="Times New Roman" w:hAnsi="Times New Roman" w:cs="Times New Roman"/>
                <w:sz w:val="24"/>
                <w:szCs w:val="24"/>
              </w:rPr>
              <w:t>uppression</w:t>
            </w:r>
          </w:p>
        </w:tc>
      </w:tr>
      <w:tr w:rsidR="008B6B18" w:rsidRPr="00C9683C" w14:paraId="2694F656" w14:textId="77777777" w:rsidTr="00C9683C">
        <w:trPr>
          <w:trHeight w:val="514"/>
        </w:trPr>
        <w:tc>
          <w:tcPr>
            <w:tcW w:w="1838" w:type="dxa"/>
          </w:tcPr>
          <w:p w14:paraId="24F4A8AC" w14:textId="56BF41E0"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Chitin</w:t>
            </w:r>
          </w:p>
        </w:tc>
        <w:tc>
          <w:tcPr>
            <w:tcW w:w="1985" w:type="dxa"/>
          </w:tcPr>
          <w:p w14:paraId="58F79EF5" w14:textId="024F1CC0"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Tapeworms</w:t>
            </w:r>
          </w:p>
        </w:tc>
        <w:tc>
          <w:tcPr>
            <w:tcW w:w="1275" w:type="dxa"/>
          </w:tcPr>
          <w:p w14:paraId="2E99F9FE" w14:textId="300E9438"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Galectins</w:t>
            </w:r>
          </w:p>
        </w:tc>
        <w:tc>
          <w:tcPr>
            <w:tcW w:w="993" w:type="dxa"/>
          </w:tcPr>
          <w:p w14:paraId="641848B5" w14:textId="35212001"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w:t>
            </w:r>
          </w:p>
        </w:tc>
        <w:tc>
          <w:tcPr>
            <w:tcW w:w="4252" w:type="dxa"/>
          </w:tcPr>
          <w:p w14:paraId="12AA33E1" w14:textId="01264B3D" w:rsidR="008B6B18" w:rsidRPr="00C9683C" w:rsidRDefault="008B6B18" w:rsidP="00955877">
            <w:pPr>
              <w:spacing w:line="240" w:lineRule="auto"/>
              <w:jc w:val="center"/>
              <w:rPr>
                <w:rFonts w:ascii="Times New Roman" w:hAnsi="Times New Roman" w:cs="Times New Roman"/>
                <w:sz w:val="24"/>
                <w:szCs w:val="24"/>
              </w:rPr>
            </w:pPr>
            <w:r w:rsidRPr="00C9683C">
              <w:rPr>
                <w:rFonts w:ascii="Times New Roman" w:hAnsi="Times New Roman" w:cs="Times New Roman"/>
                <w:sz w:val="24"/>
                <w:szCs w:val="24"/>
              </w:rPr>
              <w:t>Macrophage polarization</w:t>
            </w:r>
          </w:p>
        </w:tc>
      </w:tr>
    </w:tbl>
    <w:p w14:paraId="2451986D" w14:textId="4EE51E0E" w:rsidR="00B563CC" w:rsidRPr="00214219" w:rsidRDefault="007F4CB7" w:rsidP="00214219">
      <w:pPr>
        <w:spacing w:line="276" w:lineRule="auto"/>
        <w:rPr>
          <w:rFonts w:ascii="Times New Roman" w:eastAsia="Times New Roman" w:hAnsi="Times New Roman" w:cs="Times New Roman"/>
          <w:b/>
          <w:iCs/>
          <w:sz w:val="24"/>
          <w:szCs w:val="24"/>
        </w:rPr>
      </w:pPr>
      <w:r w:rsidRPr="00214219">
        <w:rPr>
          <w:rFonts w:ascii="Times New Roman" w:eastAsia="Times New Roman" w:hAnsi="Times New Roman" w:cs="Times New Roman"/>
          <w:b/>
          <w:iCs/>
          <w:sz w:val="24"/>
          <w:szCs w:val="24"/>
        </w:rPr>
        <w:t>3. H</w:t>
      </w:r>
      <w:r w:rsidR="007C39BF" w:rsidRPr="00214219">
        <w:rPr>
          <w:rFonts w:ascii="Times New Roman" w:eastAsia="Times New Roman" w:hAnsi="Times New Roman" w:cs="Times New Roman"/>
          <w:b/>
          <w:iCs/>
          <w:sz w:val="24"/>
          <w:szCs w:val="24"/>
        </w:rPr>
        <w:t>ost-like glycan determinants expressed by parasitic helminths</w:t>
      </w:r>
    </w:p>
    <w:p w14:paraId="695161E4" w14:textId="3DEDDD79" w:rsidR="00B563CC" w:rsidRPr="00214219" w:rsidRDefault="00B563CC"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In addition to immunogenic non-host glycan antigens, many helminths express host-like glycan determinants </w:t>
      </w:r>
      <w:r w:rsidR="00116414" w:rsidRPr="00214219">
        <w:rPr>
          <w:rFonts w:ascii="Times New Roman" w:eastAsia="Times New Roman" w:hAnsi="Times New Roman" w:cs="Times New Roman"/>
          <w:sz w:val="24"/>
          <w:szCs w:val="24"/>
        </w:rPr>
        <w:t>[</w:t>
      </w:r>
      <w:r w:rsidR="006255DB" w:rsidRPr="00214219">
        <w:rPr>
          <w:rFonts w:ascii="Times New Roman" w:eastAsia="Times New Roman" w:hAnsi="Times New Roman" w:cs="Times New Roman"/>
          <w:sz w:val="24"/>
          <w:szCs w:val="24"/>
        </w:rPr>
        <w:t>Cummings,</w:t>
      </w:r>
      <w:r w:rsidR="00214219" w:rsidRPr="00214219">
        <w:rPr>
          <w:rFonts w:ascii="Times New Roman" w:eastAsia="Times New Roman" w:hAnsi="Times New Roman" w:cs="Times New Roman"/>
          <w:sz w:val="24"/>
          <w:szCs w:val="24"/>
        </w:rPr>
        <w:t xml:space="preserve"> </w:t>
      </w:r>
      <w:r w:rsidR="006255DB" w:rsidRPr="00214219">
        <w:rPr>
          <w:rFonts w:ascii="Times New Roman" w:eastAsia="Times New Roman" w:hAnsi="Times New Roman" w:cs="Times New Roman"/>
          <w:sz w:val="24"/>
          <w:szCs w:val="24"/>
        </w:rPr>
        <w:t>2009</w:t>
      </w:r>
      <w:r w:rsidR="00116414"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these can also induce the secretion of anti-glycan responses. The induction of antibodies that cross reacts with host determinants may result from the “foreign” presentation of the host-like parasite glycan antigens, in that the antigens are often presented in highly multivalent forms, which may also be visualized by their linkage to immunogenic helminth proteins. Different classes of host-like glycans by parasitic helminths are widespread, and different host-like glycans are found in a broad range of parasites.</w:t>
      </w:r>
    </w:p>
    <w:p w14:paraId="658469B0" w14:textId="23D76A3E" w:rsidR="008B6B18" w:rsidRPr="00214219" w:rsidRDefault="008B6B18" w:rsidP="00214219">
      <w:pPr>
        <w:spacing w:after="0" w:line="276" w:lineRule="auto"/>
        <w:jc w:val="both"/>
        <w:rPr>
          <w:rFonts w:ascii="Times New Roman" w:eastAsia="Times New Roman" w:hAnsi="Times New Roman" w:cs="Times New Roman"/>
          <w:sz w:val="24"/>
          <w:szCs w:val="24"/>
        </w:rPr>
      </w:pPr>
    </w:p>
    <w:p w14:paraId="71F74B35" w14:textId="5064CFD4" w:rsidR="00A12322" w:rsidRPr="00214219" w:rsidRDefault="000F75DD" w:rsidP="00214219">
      <w:pPr>
        <w:spacing w:after="0" w:line="276" w:lineRule="auto"/>
        <w:rPr>
          <w:rFonts w:ascii="Times New Roman" w:eastAsia="Times New Roman" w:hAnsi="Times New Roman" w:cs="Times New Roman"/>
          <w:b/>
          <w:i/>
          <w:sz w:val="24"/>
          <w:szCs w:val="24"/>
        </w:rPr>
      </w:pPr>
      <w:r w:rsidRPr="00214219">
        <w:rPr>
          <w:rFonts w:ascii="Times New Roman" w:eastAsia="Times New Roman" w:hAnsi="Times New Roman" w:cs="Times New Roman"/>
          <w:b/>
          <w:iCs/>
          <w:sz w:val="24"/>
          <w:szCs w:val="24"/>
        </w:rPr>
        <w:t xml:space="preserve"> </w:t>
      </w:r>
      <w:r w:rsidR="008976DA" w:rsidRPr="00214219">
        <w:rPr>
          <w:rFonts w:ascii="Times New Roman" w:eastAsia="Times New Roman" w:hAnsi="Times New Roman" w:cs="Times New Roman"/>
          <w:b/>
          <w:iCs/>
          <w:sz w:val="24"/>
          <w:szCs w:val="24"/>
        </w:rPr>
        <w:t>3.1</w:t>
      </w:r>
      <w:r w:rsidR="008976DA" w:rsidRPr="00214219">
        <w:rPr>
          <w:rFonts w:ascii="Times New Roman" w:eastAsia="Times New Roman" w:hAnsi="Times New Roman" w:cs="Times New Roman"/>
          <w:b/>
          <w:i/>
          <w:sz w:val="24"/>
          <w:szCs w:val="24"/>
        </w:rPr>
        <w:t xml:space="preserve"> </w:t>
      </w:r>
      <w:proofErr w:type="spellStart"/>
      <w:r w:rsidR="00A12322" w:rsidRPr="00214219">
        <w:rPr>
          <w:rFonts w:ascii="Times New Roman" w:eastAsia="Times New Roman" w:hAnsi="Times New Roman" w:cs="Times New Roman"/>
          <w:b/>
          <w:i/>
          <w:sz w:val="24"/>
          <w:szCs w:val="24"/>
        </w:rPr>
        <w:t>Le</w:t>
      </w:r>
      <w:r w:rsidR="00A12322" w:rsidRPr="00214219">
        <w:rPr>
          <w:rFonts w:ascii="Times New Roman" w:eastAsia="Times New Roman" w:hAnsi="Times New Roman" w:cs="Times New Roman"/>
          <w:b/>
          <w:i/>
          <w:sz w:val="24"/>
          <w:szCs w:val="24"/>
          <w:vertAlign w:val="superscript"/>
        </w:rPr>
        <w:t>X</w:t>
      </w:r>
      <w:proofErr w:type="spellEnd"/>
      <w:r w:rsidR="00A12322" w:rsidRPr="00214219">
        <w:rPr>
          <w:rFonts w:ascii="Times New Roman" w:eastAsia="Times New Roman" w:hAnsi="Times New Roman" w:cs="Times New Roman"/>
          <w:b/>
          <w:i/>
          <w:sz w:val="24"/>
          <w:szCs w:val="24"/>
        </w:rPr>
        <w:t xml:space="preserve"> antigens are expressed within a few parasitic helminths</w:t>
      </w:r>
    </w:p>
    <w:p w14:paraId="370D370D" w14:textId="77777777" w:rsidR="00A12322" w:rsidRPr="00214219" w:rsidRDefault="00A12322" w:rsidP="00214219">
      <w:pPr>
        <w:spacing w:after="0" w:line="276" w:lineRule="auto"/>
        <w:rPr>
          <w:rFonts w:ascii="Times New Roman" w:eastAsia="Times" w:hAnsi="Times New Roman" w:cs="Times New Roman"/>
          <w:i/>
          <w:sz w:val="24"/>
          <w:szCs w:val="24"/>
          <w:u w:val="single"/>
        </w:rPr>
      </w:pPr>
    </w:p>
    <w:p w14:paraId="1105BEE0" w14:textId="024188EB" w:rsidR="00A12322" w:rsidRPr="00214219" w:rsidRDefault="00A12322"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Species of the human trematode </w:t>
      </w:r>
      <w:r w:rsidRPr="00214219">
        <w:rPr>
          <w:rFonts w:ascii="Times New Roman" w:eastAsia="Times New Roman" w:hAnsi="Times New Roman" w:cs="Times New Roman"/>
          <w:i/>
          <w:sz w:val="24"/>
          <w:szCs w:val="24"/>
        </w:rPr>
        <w:t>Schistosoma</w:t>
      </w:r>
      <w:r w:rsidR="008976DA" w:rsidRPr="00214219">
        <w:rPr>
          <w:rFonts w:ascii="Times New Roman" w:eastAsia="Times New Roman" w:hAnsi="Times New Roman" w:cs="Times New Roman"/>
          <w:sz w:val="24"/>
          <w:szCs w:val="24"/>
        </w:rPr>
        <w:t xml:space="preserve"> sp.</w:t>
      </w:r>
      <w:r w:rsidR="00012C5B"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 xml:space="preserve">express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antigens in all life stages</w:t>
      </w:r>
      <w:r w:rsidR="00FE040A" w:rsidRPr="00214219">
        <w:rPr>
          <w:rFonts w:ascii="Times New Roman" w:eastAsia="Times New Roman" w:hAnsi="Times New Roman" w:cs="Times New Roman"/>
          <w:sz w:val="24"/>
          <w:szCs w:val="24"/>
        </w:rPr>
        <w:t xml:space="preserve"> </w:t>
      </w:r>
      <w:r w:rsidR="00423FC5" w:rsidRPr="00214219">
        <w:rPr>
          <w:rFonts w:ascii="Times New Roman" w:eastAsia="Times New Roman" w:hAnsi="Times New Roman" w:cs="Times New Roman"/>
          <w:sz w:val="24"/>
          <w:szCs w:val="24"/>
        </w:rPr>
        <w:t>[</w:t>
      </w:r>
      <w:r w:rsidR="006255DB" w:rsidRPr="00214219">
        <w:rPr>
          <w:rFonts w:ascii="Times New Roman" w:eastAsia="Times New Roman" w:hAnsi="Times New Roman" w:cs="Times New Roman"/>
          <w:sz w:val="24"/>
          <w:szCs w:val="24"/>
        </w:rPr>
        <w:t>Nyame et al.,</w:t>
      </w:r>
      <w:r w:rsidR="00214219" w:rsidRPr="00214219">
        <w:rPr>
          <w:rFonts w:ascii="Times New Roman" w:eastAsia="Times New Roman" w:hAnsi="Times New Roman" w:cs="Times New Roman"/>
          <w:sz w:val="24"/>
          <w:szCs w:val="24"/>
        </w:rPr>
        <w:t xml:space="preserve"> </w:t>
      </w:r>
      <w:r w:rsidR="006255DB" w:rsidRPr="00214219">
        <w:rPr>
          <w:rFonts w:ascii="Times New Roman" w:eastAsia="Times New Roman" w:hAnsi="Times New Roman" w:cs="Times New Roman"/>
          <w:sz w:val="24"/>
          <w:szCs w:val="24"/>
        </w:rPr>
        <w:t>1998</w:t>
      </w:r>
      <w:r w:rsidR="00423FC5"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These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antigens are found on both glycoproteins and glycolipids, either on the body surface of the helminth stages, or within secreted products such as the soluble egg antigens (SEA). Interestingly, the expression of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moieties is weak in the molluscan stages of schistosomes</w:t>
      </w:r>
      <w:r w:rsidR="00FE040A" w:rsidRPr="00214219">
        <w:rPr>
          <w:rFonts w:ascii="Times New Roman" w:eastAsia="Times New Roman" w:hAnsi="Times New Roman" w:cs="Times New Roman"/>
          <w:sz w:val="24"/>
          <w:szCs w:val="24"/>
        </w:rPr>
        <w:t xml:space="preserve"> </w:t>
      </w:r>
      <w:r w:rsidR="00AD105B" w:rsidRPr="00214219">
        <w:rPr>
          <w:rFonts w:ascii="Times New Roman" w:eastAsia="Times New Roman" w:hAnsi="Times New Roman" w:cs="Times New Roman"/>
          <w:sz w:val="24"/>
          <w:szCs w:val="24"/>
        </w:rPr>
        <w:lastRenderedPageBreak/>
        <w:t>[</w:t>
      </w:r>
      <w:r w:rsidR="006255DB" w:rsidRPr="00214219">
        <w:rPr>
          <w:rFonts w:ascii="Times New Roman" w:eastAsia="Times New Roman" w:hAnsi="Times New Roman" w:cs="Times New Roman"/>
          <w:sz w:val="24"/>
          <w:szCs w:val="24"/>
        </w:rPr>
        <w:t>Nyame</w:t>
      </w:r>
      <w:r w:rsidR="00214219" w:rsidRPr="00214219">
        <w:rPr>
          <w:rFonts w:ascii="Times New Roman" w:eastAsia="Times New Roman" w:hAnsi="Times New Roman" w:cs="Times New Roman"/>
          <w:sz w:val="24"/>
          <w:szCs w:val="24"/>
        </w:rPr>
        <w:t xml:space="preserve"> et al.</w:t>
      </w:r>
      <w:r w:rsidR="006255DB" w:rsidRPr="00214219">
        <w:rPr>
          <w:rFonts w:ascii="Times New Roman" w:eastAsia="Times New Roman" w:hAnsi="Times New Roman" w:cs="Times New Roman"/>
          <w:sz w:val="24"/>
          <w:szCs w:val="24"/>
        </w:rPr>
        <w:t>,</w:t>
      </w:r>
      <w:r w:rsidR="00214219" w:rsidRPr="00214219">
        <w:rPr>
          <w:rFonts w:ascii="Times New Roman" w:eastAsia="Times New Roman" w:hAnsi="Times New Roman" w:cs="Times New Roman"/>
          <w:sz w:val="24"/>
          <w:szCs w:val="24"/>
        </w:rPr>
        <w:t xml:space="preserve"> </w:t>
      </w:r>
      <w:r w:rsidR="006255DB" w:rsidRPr="00214219">
        <w:rPr>
          <w:rFonts w:ascii="Times New Roman" w:eastAsia="Times New Roman" w:hAnsi="Times New Roman" w:cs="Times New Roman"/>
          <w:sz w:val="24"/>
          <w:szCs w:val="24"/>
        </w:rPr>
        <w:t>2002</w:t>
      </w:r>
      <w:r w:rsidR="00AD105B"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and in cercariae (the infectious stage for humans which is released by the snails)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expression is highly restricted to the oral sucker </w:t>
      </w:r>
      <w:r w:rsidR="00AD105B" w:rsidRPr="00214219">
        <w:rPr>
          <w:rFonts w:ascii="Times New Roman" w:eastAsia="Times New Roman" w:hAnsi="Times New Roman" w:cs="Times New Roman"/>
          <w:sz w:val="24"/>
          <w:szCs w:val="24"/>
        </w:rPr>
        <w:t>[</w:t>
      </w:r>
      <w:r w:rsidR="006255DB" w:rsidRPr="00214219">
        <w:rPr>
          <w:rFonts w:ascii="Times New Roman" w:eastAsia="Times New Roman" w:hAnsi="Times New Roman" w:cs="Times New Roman"/>
          <w:sz w:val="24"/>
          <w:szCs w:val="24"/>
        </w:rPr>
        <w:t xml:space="preserve">Van </w:t>
      </w:r>
      <w:proofErr w:type="spellStart"/>
      <w:r w:rsidR="006255DB" w:rsidRPr="00214219">
        <w:rPr>
          <w:rFonts w:ascii="Times New Roman" w:eastAsia="Times New Roman" w:hAnsi="Times New Roman" w:cs="Times New Roman"/>
          <w:sz w:val="24"/>
          <w:szCs w:val="24"/>
        </w:rPr>
        <w:t>Remoortere</w:t>
      </w:r>
      <w:proofErr w:type="spellEnd"/>
      <w:r w:rsidR="00214219" w:rsidRPr="00214219">
        <w:rPr>
          <w:rFonts w:ascii="Times New Roman" w:eastAsia="Times New Roman" w:hAnsi="Times New Roman" w:cs="Times New Roman"/>
          <w:sz w:val="24"/>
          <w:szCs w:val="24"/>
        </w:rPr>
        <w:t xml:space="preserve"> et al.,</w:t>
      </w:r>
      <w:r w:rsidR="00214219">
        <w:rPr>
          <w:rFonts w:ascii="Times New Roman" w:eastAsia="Times New Roman" w:hAnsi="Times New Roman" w:cs="Times New Roman"/>
          <w:sz w:val="24"/>
          <w:szCs w:val="24"/>
        </w:rPr>
        <w:t xml:space="preserve"> </w:t>
      </w:r>
      <w:r w:rsidR="006255DB" w:rsidRPr="00214219">
        <w:rPr>
          <w:rFonts w:ascii="Times New Roman" w:eastAsia="Times New Roman" w:hAnsi="Times New Roman" w:cs="Times New Roman"/>
          <w:sz w:val="24"/>
          <w:szCs w:val="24"/>
        </w:rPr>
        <w:t>2000</w:t>
      </w:r>
      <w:r w:rsidR="00AD105B"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 xml:space="preserve">After transformation of the cercariae to schistosomula shortly after entering the mammalian host,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is found on the whole surface area of the larvae </w:t>
      </w:r>
      <w:r w:rsidR="002673A3" w:rsidRPr="00214219">
        <w:rPr>
          <w:rFonts w:ascii="Times New Roman" w:eastAsia="Times New Roman" w:hAnsi="Times New Roman" w:cs="Times New Roman"/>
          <w:sz w:val="24"/>
          <w:szCs w:val="24"/>
        </w:rPr>
        <w:t>[</w:t>
      </w:r>
      <w:r w:rsidR="00121B79" w:rsidRPr="00214219">
        <w:rPr>
          <w:rFonts w:ascii="Times New Roman" w:eastAsia="Times New Roman" w:hAnsi="Times New Roman" w:cs="Times New Roman"/>
          <w:sz w:val="24"/>
          <w:szCs w:val="24"/>
        </w:rPr>
        <w:t>Nyame et al.,</w:t>
      </w:r>
      <w:r w:rsidR="00214219" w:rsidRPr="00214219">
        <w:rPr>
          <w:rFonts w:ascii="Times New Roman" w:eastAsia="Times New Roman" w:hAnsi="Times New Roman" w:cs="Times New Roman"/>
          <w:sz w:val="24"/>
          <w:szCs w:val="24"/>
        </w:rPr>
        <w:t xml:space="preserve"> </w:t>
      </w:r>
      <w:r w:rsidR="00121B79" w:rsidRPr="00214219">
        <w:rPr>
          <w:rFonts w:ascii="Times New Roman" w:eastAsia="Times New Roman" w:hAnsi="Times New Roman" w:cs="Times New Roman"/>
          <w:sz w:val="24"/>
          <w:szCs w:val="24"/>
        </w:rPr>
        <w:t>2003</w:t>
      </w:r>
      <w:r w:rsidR="002673A3"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 xml:space="preserve">These data shows that the synthesis of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moieties in the parasites appears to be strongly upregulated during infection of the mammalian host, suggesting a biological relevance for the expression of this structure for the helminth. However, whether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is upregulated as a result of this infection or occurs independently of infection is not known.</w:t>
      </w:r>
    </w:p>
    <w:p w14:paraId="4928BFBD" w14:textId="3B509E43" w:rsidR="002E63C5" w:rsidRPr="00214219" w:rsidRDefault="002E63C5" w:rsidP="00214219">
      <w:pPr>
        <w:spacing w:after="0" w:line="276" w:lineRule="auto"/>
        <w:jc w:val="both"/>
        <w:rPr>
          <w:rFonts w:ascii="Times New Roman" w:eastAsia="Times New Roman" w:hAnsi="Times New Roman" w:cs="Times New Roman"/>
          <w:i/>
          <w:sz w:val="24"/>
          <w:szCs w:val="24"/>
        </w:rPr>
      </w:pPr>
    </w:p>
    <w:p w14:paraId="4EB634D5" w14:textId="6CBBB3CA" w:rsidR="002E63C5" w:rsidRPr="00214219" w:rsidRDefault="008B6B18" w:rsidP="00214219">
      <w:pPr>
        <w:spacing w:after="0" w:line="276" w:lineRule="auto"/>
        <w:rPr>
          <w:rFonts w:ascii="Times New Roman" w:eastAsia="Times New Roman" w:hAnsi="Times New Roman" w:cs="Times New Roman"/>
          <w:b/>
          <w:i/>
          <w:sz w:val="24"/>
          <w:szCs w:val="24"/>
        </w:rPr>
      </w:pPr>
      <w:r w:rsidRPr="00214219">
        <w:rPr>
          <w:rFonts w:ascii="Times New Roman" w:eastAsia="Times New Roman" w:hAnsi="Times New Roman" w:cs="Times New Roman"/>
          <w:b/>
          <w:iCs/>
          <w:sz w:val="24"/>
          <w:szCs w:val="24"/>
        </w:rPr>
        <w:t xml:space="preserve">3.2 </w:t>
      </w:r>
      <w:r w:rsidR="002E63C5" w:rsidRPr="00214219">
        <w:rPr>
          <w:rFonts w:ascii="Times New Roman" w:eastAsia="Times New Roman" w:hAnsi="Times New Roman" w:cs="Times New Roman"/>
          <w:b/>
          <w:i/>
          <w:sz w:val="24"/>
          <w:szCs w:val="24"/>
        </w:rPr>
        <w:t xml:space="preserve">LDN and its </w:t>
      </w:r>
      <w:proofErr w:type="spellStart"/>
      <w:r w:rsidR="002E63C5" w:rsidRPr="00214219">
        <w:rPr>
          <w:rFonts w:ascii="Times New Roman" w:eastAsia="Times New Roman" w:hAnsi="Times New Roman" w:cs="Times New Roman"/>
          <w:b/>
          <w:i/>
          <w:sz w:val="24"/>
          <w:szCs w:val="24"/>
        </w:rPr>
        <w:t>fucosylated</w:t>
      </w:r>
      <w:proofErr w:type="spellEnd"/>
      <w:r w:rsidR="002E63C5" w:rsidRPr="00214219">
        <w:rPr>
          <w:rFonts w:ascii="Times New Roman" w:eastAsia="Times New Roman" w:hAnsi="Times New Roman" w:cs="Times New Roman"/>
          <w:b/>
          <w:i/>
          <w:sz w:val="24"/>
          <w:szCs w:val="24"/>
        </w:rPr>
        <w:t xml:space="preserve"> derivative, LDNF </w:t>
      </w:r>
      <w:r w:rsidR="00480F56" w:rsidRPr="00214219">
        <w:rPr>
          <w:rFonts w:ascii="Times New Roman" w:eastAsia="Times New Roman" w:hAnsi="Times New Roman" w:cs="Times New Roman"/>
          <w:b/>
          <w:i/>
          <w:sz w:val="24"/>
          <w:szCs w:val="24"/>
        </w:rPr>
        <w:t xml:space="preserve">of </w:t>
      </w:r>
      <w:r w:rsidR="002E63C5" w:rsidRPr="00214219">
        <w:rPr>
          <w:rFonts w:ascii="Times New Roman" w:eastAsia="Times New Roman" w:hAnsi="Times New Roman" w:cs="Times New Roman"/>
          <w:b/>
          <w:i/>
          <w:sz w:val="24"/>
          <w:szCs w:val="24"/>
        </w:rPr>
        <w:t>parasitic helminths</w:t>
      </w:r>
    </w:p>
    <w:p w14:paraId="3F15C10C" w14:textId="77777777" w:rsidR="002E63C5" w:rsidRPr="00214219" w:rsidRDefault="002E63C5" w:rsidP="00214219">
      <w:pPr>
        <w:spacing w:after="0" w:line="276" w:lineRule="auto"/>
        <w:ind w:left="720"/>
        <w:jc w:val="both"/>
        <w:rPr>
          <w:rFonts w:ascii="Times New Roman" w:eastAsia="Times New Roman" w:hAnsi="Times New Roman" w:cs="Times New Roman"/>
          <w:i/>
          <w:sz w:val="24"/>
          <w:szCs w:val="24"/>
          <w:u w:val="single"/>
        </w:rPr>
      </w:pPr>
    </w:p>
    <w:p w14:paraId="409BB1E4" w14:textId="272E4F8D" w:rsidR="002E63C5" w:rsidRPr="00214219" w:rsidRDefault="002E63C5"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Mammalian glycoproteins typically have glycan structures based on the </w:t>
      </w:r>
      <w:proofErr w:type="spellStart"/>
      <w:r w:rsidRPr="00214219">
        <w:rPr>
          <w:rFonts w:ascii="Times New Roman" w:eastAsia="Times New Roman" w:hAnsi="Times New Roman" w:cs="Times New Roman"/>
          <w:sz w:val="24"/>
          <w:szCs w:val="24"/>
        </w:rPr>
        <w:t>LacNAc</w:t>
      </w:r>
      <w:proofErr w:type="spellEnd"/>
      <w:r w:rsidRPr="00214219">
        <w:rPr>
          <w:rFonts w:ascii="Times New Roman" w:eastAsia="Times New Roman" w:hAnsi="Times New Roman" w:cs="Times New Roman"/>
          <w:sz w:val="24"/>
          <w:szCs w:val="24"/>
        </w:rPr>
        <w:t xml:space="preserve"> (Galβ1-4GlcNAc</w:t>
      </w:r>
      <w:r w:rsidR="00FE040A"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core structure, which can be converted to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by α1-3-fucosylation of the </w:t>
      </w:r>
      <w:proofErr w:type="spellStart"/>
      <w:r w:rsidRPr="00214219">
        <w:rPr>
          <w:rFonts w:ascii="Times New Roman" w:eastAsia="Times New Roman" w:hAnsi="Times New Roman" w:cs="Times New Roman"/>
          <w:sz w:val="24"/>
          <w:szCs w:val="24"/>
        </w:rPr>
        <w:t>GlcNAc</w:t>
      </w:r>
      <w:proofErr w:type="spellEnd"/>
      <w:r w:rsidRPr="00214219">
        <w:rPr>
          <w:rFonts w:ascii="Times New Roman" w:eastAsia="Times New Roman" w:hAnsi="Times New Roman" w:cs="Times New Roman"/>
          <w:sz w:val="24"/>
          <w:szCs w:val="24"/>
        </w:rPr>
        <w:t xml:space="preserve"> residue. Many invertebrates including helminths express the modified core structure LDN, which can be transformed to a </w:t>
      </w:r>
      <w:proofErr w:type="spellStart"/>
      <w:r w:rsidRPr="00214219">
        <w:rPr>
          <w:rFonts w:ascii="Times New Roman" w:eastAsia="Times New Roman" w:hAnsi="Times New Roman" w:cs="Times New Roman"/>
          <w:sz w:val="24"/>
          <w:szCs w:val="24"/>
        </w:rPr>
        <w:t>fucosylated</w:t>
      </w:r>
      <w:proofErr w:type="spellEnd"/>
      <w:r w:rsidRPr="00214219">
        <w:rPr>
          <w:rFonts w:ascii="Times New Roman" w:eastAsia="Times New Roman" w:hAnsi="Times New Roman" w:cs="Times New Roman"/>
          <w:sz w:val="24"/>
          <w:szCs w:val="24"/>
        </w:rPr>
        <w:t xml:space="preserve"> derivative, LDNF </w:t>
      </w:r>
      <w:r w:rsidR="002673A3" w:rsidRPr="00214219">
        <w:rPr>
          <w:rFonts w:ascii="Times New Roman" w:eastAsia="Times New Roman" w:hAnsi="Times New Roman" w:cs="Times New Roman"/>
          <w:sz w:val="24"/>
          <w:szCs w:val="24"/>
        </w:rPr>
        <w:t>[</w:t>
      </w:r>
      <w:r w:rsidR="00121B79" w:rsidRPr="00214219">
        <w:rPr>
          <w:rFonts w:ascii="Times New Roman" w:hAnsi="Times New Roman" w:cs="Times New Roman"/>
          <w:sz w:val="24"/>
          <w:szCs w:val="24"/>
        </w:rPr>
        <w:t xml:space="preserve">Van Den </w:t>
      </w:r>
      <w:proofErr w:type="spellStart"/>
      <w:r w:rsidR="00121B79" w:rsidRPr="00214219">
        <w:rPr>
          <w:rFonts w:ascii="Times New Roman" w:hAnsi="Times New Roman" w:cs="Times New Roman"/>
          <w:sz w:val="24"/>
          <w:szCs w:val="24"/>
        </w:rPr>
        <w:t>Eijnden</w:t>
      </w:r>
      <w:proofErr w:type="spellEnd"/>
      <w:r w:rsidR="00121B79" w:rsidRPr="00214219">
        <w:rPr>
          <w:rFonts w:ascii="Times New Roman" w:hAnsi="Times New Roman" w:cs="Times New Roman"/>
          <w:sz w:val="24"/>
          <w:szCs w:val="24"/>
        </w:rPr>
        <w:t xml:space="preserve"> et al.,1998</w:t>
      </w:r>
      <w:r w:rsidR="002673A3" w:rsidRPr="00214219">
        <w:rPr>
          <w:rFonts w:ascii="Times New Roman" w:eastAsia="Times New Roman" w:hAnsi="Times New Roman" w:cs="Times New Roman"/>
          <w:sz w:val="24"/>
          <w:szCs w:val="24"/>
        </w:rPr>
        <w:t>]</w:t>
      </w:r>
      <w:r w:rsidR="006D14DF"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In schistosomes, LDN and LDNF moieties are observed within several stages, along with the expression of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antigens </w:t>
      </w:r>
      <w:r w:rsidR="002673A3" w:rsidRPr="00214219">
        <w:rPr>
          <w:rFonts w:ascii="Times New Roman" w:eastAsia="Times New Roman" w:hAnsi="Times New Roman" w:cs="Times New Roman"/>
          <w:sz w:val="24"/>
          <w:szCs w:val="24"/>
        </w:rPr>
        <w:t>[</w:t>
      </w:r>
      <w:r w:rsidR="00121B79" w:rsidRPr="00214219">
        <w:rPr>
          <w:rFonts w:ascii="Times New Roman" w:eastAsia="Times New Roman" w:hAnsi="Times New Roman" w:cs="Times New Roman"/>
          <w:sz w:val="24"/>
          <w:szCs w:val="24"/>
        </w:rPr>
        <w:t>Cummings and Nyame</w:t>
      </w:r>
      <w:r w:rsidR="00FE040A" w:rsidRPr="00214219">
        <w:rPr>
          <w:rFonts w:ascii="Times New Roman" w:eastAsia="Times New Roman" w:hAnsi="Times New Roman" w:cs="Times New Roman"/>
          <w:sz w:val="24"/>
          <w:szCs w:val="24"/>
        </w:rPr>
        <w:t>,</w:t>
      </w:r>
      <w:r w:rsidR="00214219" w:rsidRPr="00214219">
        <w:rPr>
          <w:rFonts w:ascii="Times New Roman" w:eastAsia="Times New Roman" w:hAnsi="Times New Roman" w:cs="Times New Roman"/>
          <w:sz w:val="24"/>
          <w:szCs w:val="24"/>
        </w:rPr>
        <w:t xml:space="preserve"> </w:t>
      </w:r>
      <w:r w:rsidR="00121B79" w:rsidRPr="00214219">
        <w:rPr>
          <w:rFonts w:ascii="Times New Roman" w:eastAsia="Times New Roman" w:hAnsi="Times New Roman" w:cs="Times New Roman"/>
          <w:sz w:val="24"/>
          <w:szCs w:val="24"/>
        </w:rPr>
        <w:t>1999;</w:t>
      </w:r>
      <w:r w:rsidR="00FE040A"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Hokke et al.,</w:t>
      </w:r>
      <w:r w:rsidR="00214219"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2007</w:t>
      </w:r>
      <w:r w:rsidR="002673A3"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In contrast to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LDN and LDNF are also found within different molluscan </w:t>
      </w:r>
      <w:proofErr w:type="spellStart"/>
      <w:r w:rsidRPr="00214219">
        <w:rPr>
          <w:rFonts w:ascii="Times New Roman" w:eastAsia="Times New Roman" w:hAnsi="Times New Roman" w:cs="Times New Roman"/>
          <w:sz w:val="24"/>
          <w:szCs w:val="24"/>
        </w:rPr>
        <w:t>schistosomal</w:t>
      </w:r>
      <w:proofErr w:type="spellEnd"/>
      <w:r w:rsidRPr="00214219">
        <w:rPr>
          <w:rFonts w:ascii="Times New Roman" w:eastAsia="Times New Roman" w:hAnsi="Times New Roman" w:cs="Times New Roman"/>
          <w:sz w:val="24"/>
          <w:szCs w:val="24"/>
        </w:rPr>
        <w:t xml:space="preserve"> stages </w:t>
      </w:r>
      <w:r w:rsidR="002673A3" w:rsidRPr="00214219">
        <w:rPr>
          <w:rFonts w:ascii="Times New Roman" w:eastAsia="Times New Roman" w:hAnsi="Times New Roman" w:cs="Times New Roman"/>
          <w:sz w:val="24"/>
          <w:szCs w:val="24"/>
        </w:rPr>
        <w:t>[</w:t>
      </w:r>
      <w:r w:rsidR="005752C0" w:rsidRPr="00214219">
        <w:rPr>
          <w:rFonts w:ascii="Times New Roman" w:eastAsia="Times New Roman" w:hAnsi="Times New Roman" w:cs="Times New Roman"/>
          <w:sz w:val="24"/>
          <w:szCs w:val="24"/>
        </w:rPr>
        <w:t>Lehr et al.,</w:t>
      </w:r>
      <w:r w:rsidR="00214219"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2007;</w:t>
      </w:r>
      <w:r w:rsidR="00FE040A"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Peterson et al.,</w:t>
      </w:r>
      <w:r w:rsidR="00214219"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2009</w:t>
      </w:r>
      <w:r w:rsidR="00467B32" w:rsidRPr="00214219">
        <w:rPr>
          <w:rFonts w:ascii="Times New Roman" w:eastAsia="Times New Roman" w:hAnsi="Times New Roman" w:cs="Times New Roman"/>
          <w:sz w:val="24"/>
          <w:szCs w:val="24"/>
        </w:rPr>
        <w:t>]</w:t>
      </w:r>
      <w:r w:rsidR="00FE040A"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In schistosomes, LDN and LDNF moieties are used as a backbone for further modifications, among others leading to several multi-</w:t>
      </w:r>
      <w:proofErr w:type="spellStart"/>
      <w:r w:rsidRPr="00214219">
        <w:rPr>
          <w:rFonts w:ascii="Times New Roman" w:eastAsia="Times New Roman" w:hAnsi="Times New Roman" w:cs="Times New Roman"/>
          <w:sz w:val="24"/>
          <w:szCs w:val="24"/>
        </w:rPr>
        <w:t>fucosylated</w:t>
      </w:r>
      <w:proofErr w:type="spellEnd"/>
      <w:r w:rsidRPr="00214219">
        <w:rPr>
          <w:rFonts w:ascii="Times New Roman" w:eastAsia="Times New Roman" w:hAnsi="Times New Roman" w:cs="Times New Roman"/>
          <w:sz w:val="24"/>
          <w:szCs w:val="24"/>
        </w:rPr>
        <w:t xml:space="preserve"> structures that are found in egg and cercarial glycoproteins and glycolipids such as LDNDF</w:t>
      </w:r>
      <w:r w:rsidR="00A9777E"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w:t>
      </w:r>
      <w:proofErr w:type="spellStart"/>
      <w:r w:rsidRPr="00214219">
        <w:rPr>
          <w:rFonts w:ascii="Times New Roman" w:eastAsia="Times New Roman" w:hAnsi="Times New Roman" w:cs="Times New Roman"/>
          <w:sz w:val="24"/>
          <w:szCs w:val="24"/>
        </w:rPr>
        <w:t>GalNAc</w:t>
      </w:r>
      <w:proofErr w:type="spellEnd"/>
      <w:r w:rsidRPr="00214219">
        <w:rPr>
          <w:rFonts w:ascii="Times New Roman" w:eastAsia="Times New Roman" w:hAnsi="Times New Roman" w:cs="Times New Roman"/>
          <w:sz w:val="24"/>
          <w:szCs w:val="24"/>
        </w:rPr>
        <w:t>β1-4[Fucα1-2Fucα1-3]</w:t>
      </w:r>
      <w:r w:rsidR="00A9777E" w:rsidRPr="00214219">
        <w:rPr>
          <w:rFonts w:ascii="Times New Roman" w:eastAsia="Times New Roman" w:hAnsi="Times New Roman" w:cs="Times New Roman"/>
          <w:sz w:val="24"/>
          <w:szCs w:val="24"/>
        </w:rPr>
        <w:t xml:space="preserve"> </w:t>
      </w:r>
      <w:proofErr w:type="spellStart"/>
      <w:r w:rsidRPr="00214219">
        <w:rPr>
          <w:rFonts w:ascii="Times New Roman" w:eastAsia="Times New Roman" w:hAnsi="Times New Roman" w:cs="Times New Roman"/>
          <w:sz w:val="24"/>
          <w:szCs w:val="24"/>
        </w:rPr>
        <w:t>GlcNAc</w:t>
      </w:r>
      <w:proofErr w:type="spellEnd"/>
      <w:r w:rsidR="00FE040A"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or F-LDNF-DF (</w:t>
      </w:r>
      <w:proofErr w:type="spellStart"/>
      <w:r w:rsidRPr="00214219">
        <w:rPr>
          <w:rFonts w:ascii="Times New Roman" w:eastAsia="Times New Roman" w:hAnsi="Times New Roman" w:cs="Times New Roman"/>
          <w:sz w:val="24"/>
          <w:szCs w:val="24"/>
        </w:rPr>
        <w:t>Fuc</w:t>
      </w:r>
      <w:proofErr w:type="spellEnd"/>
      <w:r w:rsidRPr="00214219">
        <w:rPr>
          <w:rFonts w:ascii="Times New Roman" w:eastAsia="Times New Roman" w:hAnsi="Times New Roman" w:cs="Times New Roman"/>
          <w:sz w:val="24"/>
          <w:szCs w:val="24"/>
        </w:rPr>
        <w:t xml:space="preserve">α1-3GalNAcβ1-4[Fucα1-2Fucα1-3] </w:t>
      </w:r>
      <w:proofErr w:type="spellStart"/>
      <w:r w:rsidRPr="00214219">
        <w:rPr>
          <w:rFonts w:ascii="Times New Roman" w:eastAsia="Times New Roman" w:hAnsi="Times New Roman" w:cs="Times New Roman"/>
          <w:sz w:val="24"/>
          <w:szCs w:val="24"/>
        </w:rPr>
        <w:t>GlcNAc</w:t>
      </w:r>
      <w:proofErr w:type="spellEnd"/>
      <w:r w:rsidR="00CE375F"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w:t>
      </w:r>
      <w:r w:rsidR="00467B32" w:rsidRPr="00214219">
        <w:rPr>
          <w:rFonts w:ascii="Times New Roman" w:eastAsia="Times New Roman" w:hAnsi="Times New Roman" w:cs="Times New Roman"/>
          <w:sz w:val="24"/>
          <w:szCs w:val="24"/>
        </w:rPr>
        <w:t>[</w:t>
      </w:r>
      <w:r w:rsidR="005752C0" w:rsidRPr="00214219">
        <w:rPr>
          <w:rFonts w:ascii="Times New Roman" w:hAnsi="Times New Roman" w:cs="Times New Roman"/>
          <w:sz w:val="24"/>
          <w:szCs w:val="24"/>
        </w:rPr>
        <w:t>Khoo</w:t>
      </w:r>
      <w:r w:rsidR="005752C0" w:rsidRPr="00214219">
        <w:rPr>
          <w:rFonts w:ascii="Times New Roman" w:eastAsia="Times New Roman" w:hAnsi="Times New Roman" w:cs="Times New Roman"/>
          <w:sz w:val="24"/>
          <w:szCs w:val="24"/>
        </w:rPr>
        <w:t xml:space="preserve"> et al.,1995;</w:t>
      </w:r>
      <w:r w:rsidR="005752C0" w:rsidRPr="00214219">
        <w:rPr>
          <w:rFonts w:ascii="Times New Roman" w:hAnsi="Times New Roman" w:cs="Times New Roman"/>
          <w:sz w:val="24"/>
          <w:szCs w:val="24"/>
        </w:rPr>
        <w:t xml:space="preserve"> Wuhrer</w:t>
      </w:r>
      <w:r w:rsidR="005752C0" w:rsidRPr="00214219">
        <w:rPr>
          <w:rFonts w:ascii="Times New Roman" w:eastAsia="Times New Roman" w:hAnsi="Times New Roman" w:cs="Times New Roman"/>
          <w:sz w:val="24"/>
          <w:szCs w:val="24"/>
        </w:rPr>
        <w:t xml:space="preserve">  et al.,2002; Jang-Lee et al.,2007</w:t>
      </w:r>
      <w:r w:rsidR="00126656"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 xml:space="preserve">or repeats of LDN and LDNF as found on </w:t>
      </w:r>
      <w:r w:rsidRPr="00214219">
        <w:rPr>
          <w:rFonts w:ascii="Times New Roman" w:eastAsia="Times New Roman" w:hAnsi="Times New Roman" w:cs="Times New Roman"/>
          <w:i/>
          <w:sz w:val="24"/>
          <w:szCs w:val="24"/>
        </w:rPr>
        <w:t>N</w:t>
      </w:r>
      <w:r w:rsidRPr="00214219">
        <w:rPr>
          <w:rFonts w:ascii="Times New Roman" w:eastAsia="Times New Roman" w:hAnsi="Times New Roman" w:cs="Times New Roman"/>
          <w:sz w:val="24"/>
          <w:szCs w:val="24"/>
        </w:rPr>
        <w:t>-glycans of schistosomes</w:t>
      </w:r>
      <w:r w:rsidR="00167D37" w:rsidRPr="00214219">
        <w:rPr>
          <w:rFonts w:ascii="Times New Roman" w:eastAsia="Times New Roman" w:hAnsi="Times New Roman" w:cs="Times New Roman"/>
          <w:sz w:val="24"/>
          <w:szCs w:val="24"/>
        </w:rPr>
        <w:t xml:space="preserve"> [</w:t>
      </w:r>
      <w:r w:rsidR="005752C0" w:rsidRPr="00214219">
        <w:rPr>
          <w:rFonts w:ascii="Times New Roman" w:eastAsia="Times New Roman" w:hAnsi="Times New Roman" w:cs="Times New Roman"/>
          <w:sz w:val="24"/>
          <w:szCs w:val="24"/>
        </w:rPr>
        <w:t>Wuhrer et al.,2006</w:t>
      </w:r>
      <w:r w:rsidR="00715721" w:rsidRPr="00214219">
        <w:rPr>
          <w:rFonts w:ascii="Times New Roman" w:eastAsia="Times New Roman" w:hAnsi="Times New Roman" w:cs="Times New Roman"/>
          <w:sz w:val="24"/>
          <w:szCs w:val="24"/>
        </w:rPr>
        <w:t xml:space="preserve"> </w:t>
      </w:r>
      <w:r w:rsidR="00167D37" w:rsidRPr="00214219">
        <w:rPr>
          <w:rFonts w:ascii="Times New Roman" w:eastAsia="Times New Roman" w:hAnsi="Times New Roman" w:cs="Times New Roman"/>
          <w:sz w:val="24"/>
          <w:szCs w:val="24"/>
        </w:rPr>
        <w:t>]</w:t>
      </w:r>
      <w:r w:rsidR="00512D20" w:rsidRPr="00214219">
        <w:rPr>
          <w:rFonts w:ascii="Times New Roman" w:eastAsia="Times New Roman" w:hAnsi="Times New Roman" w:cs="Times New Roman"/>
          <w:sz w:val="24"/>
          <w:szCs w:val="24"/>
        </w:rPr>
        <w:t>.</w:t>
      </w:r>
    </w:p>
    <w:p w14:paraId="365B5FB8" w14:textId="77777777" w:rsidR="00E02B87" w:rsidRPr="00214219" w:rsidRDefault="00E02B87" w:rsidP="00214219">
      <w:pPr>
        <w:spacing w:after="0" w:line="276" w:lineRule="auto"/>
        <w:jc w:val="both"/>
        <w:rPr>
          <w:rFonts w:ascii="Times New Roman" w:eastAsia="Times New Roman" w:hAnsi="Times New Roman" w:cs="Times New Roman"/>
          <w:sz w:val="24"/>
          <w:szCs w:val="24"/>
        </w:rPr>
      </w:pPr>
    </w:p>
    <w:p w14:paraId="24783FFD" w14:textId="2297ADA4" w:rsidR="00A12322" w:rsidRPr="00214219" w:rsidRDefault="00DD3602" w:rsidP="00214219">
      <w:pPr>
        <w:spacing w:after="0" w:line="276" w:lineRule="auto"/>
        <w:jc w:val="both"/>
        <w:rPr>
          <w:rFonts w:ascii="Times New Roman" w:eastAsia="Times New Roman" w:hAnsi="Times New Roman" w:cs="Times New Roman"/>
          <w:sz w:val="24"/>
          <w:szCs w:val="24"/>
        </w:rPr>
      </w:pPr>
      <w:r w:rsidRPr="00214219">
        <w:rPr>
          <w:rFonts w:ascii="Times New Roman" w:hAnsi="Times New Roman" w:cs="Times New Roman"/>
          <w:b/>
          <w:sz w:val="24"/>
          <w:szCs w:val="24"/>
        </w:rPr>
        <w:t xml:space="preserve">4. </w:t>
      </w:r>
      <w:r w:rsidR="007F4CB7" w:rsidRPr="00214219">
        <w:rPr>
          <w:rFonts w:ascii="Times New Roman" w:hAnsi="Times New Roman" w:cs="Times New Roman"/>
          <w:b/>
          <w:sz w:val="24"/>
          <w:szCs w:val="24"/>
        </w:rPr>
        <w:t>I</w:t>
      </w:r>
      <w:r w:rsidR="007C39BF" w:rsidRPr="00214219">
        <w:rPr>
          <w:rFonts w:ascii="Times New Roman" w:hAnsi="Times New Roman" w:cs="Times New Roman"/>
          <w:b/>
          <w:sz w:val="24"/>
          <w:szCs w:val="24"/>
        </w:rPr>
        <w:t>nteractions between helminth glycans and host immune system</w:t>
      </w:r>
    </w:p>
    <w:p w14:paraId="343B919F" w14:textId="77777777" w:rsidR="00A12322" w:rsidRPr="00214219" w:rsidRDefault="00A12322" w:rsidP="00214219">
      <w:pPr>
        <w:spacing w:after="0" w:line="276" w:lineRule="auto"/>
        <w:rPr>
          <w:rFonts w:ascii="Times New Roman" w:eastAsia="Times" w:hAnsi="Times New Roman" w:cs="Times New Roman"/>
          <w:color w:val="000000" w:themeColor="text1"/>
          <w:sz w:val="24"/>
          <w:szCs w:val="24"/>
        </w:rPr>
      </w:pPr>
    </w:p>
    <w:p w14:paraId="0A858724" w14:textId="2A678540" w:rsidR="00BA3606" w:rsidRPr="00214219" w:rsidRDefault="008B6B18" w:rsidP="00214219">
      <w:pPr>
        <w:spacing w:after="0" w:line="276" w:lineRule="auto"/>
        <w:rPr>
          <w:rFonts w:ascii="Times New Roman" w:eastAsia="Times New Roman" w:hAnsi="Times New Roman" w:cs="Times New Roman"/>
          <w:b/>
          <w:i/>
          <w:sz w:val="24"/>
          <w:szCs w:val="24"/>
        </w:rPr>
      </w:pPr>
      <w:r w:rsidRPr="00214219">
        <w:rPr>
          <w:rFonts w:ascii="Times New Roman" w:eastAsia="Times New Roman" w:hAnsi="Times New Roman" w:cs="Times New Roman"/>
          <w:b/>
          <w:iCs/>
          <w:sz w:val="24"/>
          <w:szCs w:val="24"/>
        </w:rPr>
        <w:t xml:space="preserve">4.1 </w:t>
      </w:r>
      <w:r w:rsidR="00BA3606" w:rsidRPr="00214219">
        <w:rPr>
          <w:rFonts w:ascii="Times New Roman" w:eastAsia="Times New Roman" w:hAnsi="Times New Roman" w:cs="Times New Roman"/>
          <w:b/>
          <w:i/>
          <w:sz w:val="24"/>
          <w:szCs w:val="24"/>
        </w:rPr>
        <w:t>Innate immune responses of the Host to the Helminth-derived glycans</w:t>
      </w:r>
    </w:p>
    <w:p w14:paraId="66B91CE6" w14:textId="328EC8E1" w:rsidR="00BA3606" w:rsidRPr="00214219" w:rsidRDefault="00BA3606"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The response of an infected host to a parasitic helminth is multilateral and involves both innate and adaptive immune response</w:t>
      </w:r>
      <w:r w:rsidR="00FA47C7" w:rsidRPr="00214219">
        <w:rPr>
          <w:rFonts w:ascii="Times New Roman" w:eastAsia="Times New Roman" w:hAnsi="Times New Roman" w:cs="Times New Roman"/>
          <w:sz w:val="24"/>
          <w:szCs w:val="24"/>
        </w:rPr>
        <w:t>s</w:t>
      </w:r>
      <w:r w:rsidRPr="00214219">
        <w:rPr>
          <w:rFonts w:ascii="Times New Roman" w:eastAsia="Times New Roman" w:hAnsi="Times New Roman" w:cs="Times New Roman"/>
          <w:sz w:val="24"/>
          <w:szCs w:val="24"/>
        </w:rPr>
        <w:t xml:space="preserve">, and a host of cellular modulations. Mammalian immune responses to helminths are incredibly complex. The innate response can both limit the pathology of the infection and directly contribute to destruction and expulsion of worms. However, the parasites have evolved </w:t>
      </w:r>
      <w:r w:rsidRPr="00214219">
        <w:rPr>
          <w:rFonts w:ascii="Times New Roman" w:eastAsia="Times New Roman" w:hAnsi="Times New Roman" w:cs="Times New Roman"/>
          <w:bCs/>
          <w:sz w:val="24"/>
          <w:szCs w:val="24"/>
        </w:rPr>
        <w:t>glycan gimmickry</w:t>
      </w:r>
      <w:r w:rsidRPr="00214219">
        <w:rPr>
          <w:rFonts w:ascii="Times New Roman" w:eastAsia="Times New Roman" w:hAnsi="Times New Roman" w:cs="Times New Roman"/>
          <w:sz w:val="24"/>
          <w:szCs w:val="24"/>
        </w:rPr>
        <w:t xml:space="preserve"> approaches to overcome the host responses. Thus, the balance arrived at in a chronic infection may result in asymptomatic symptoms even though humans rarely clear all of the infecting organisms without treatment.</w:t>
      </w:r>
    </w:p>
    <w:p w14:paraId="66969DB0" w14:textId="77777777" w:rsidR="00BA3606" w:rsidRPr="00214219" w:rsidRDefault="00BA3606" w:rsidP="00214219">
      <w:pPr>
        <w:spacing w:after="0" w:line="276" w:lineRule="auto"/>
        <w:rPr>
          <w:rFonts w:ascii="Times New Roman" w:eastAsia="Cambria" w:hAnsi="Times New Roman" w:cs="Times New Roman"/>
          <w:sz w:val="24"/>
          <w:szCs w:val="24"/>
        </w:rPr>
      </w:pPr>
    </w:p>
    <w:p w14:paraId="3B2C45A0" w14:textId="02DB7BFE" w:rsidR="00BA3606" w:rsidRPr="00214219" w:rsidRDefault="00BA3606"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Antigen presenting cells (APCs) including dendritic cells (DCs) and macrophages initially encounter invading pathogens and are essential for regulation of the type of adaptive immune response</w:t>
      </w:r>
      <w:r w:rsidR="00B51C8E" w:rsidRPr="00214219">
        <w:rPr>
          <w:rFonts w:ascii="Times New Roman" w:eastAsia="Times New Roman" w:hAnsi="Times New Roman" w:cs="Times New Roman"/>
          <w:sz w:val="24"/>
          <w:szCs w:val="24"/>
        </w:rPr>
        <w:t xml:space="preserve"> </w:t>
      </w:r>
      <w:r w:rsidR="006D14DF" w:rsidRPr="00214219">
        <w:rPr>
          <w:rFonts w:ascii="Times New Roman" w:eastAsia="Times New Roman" w:hAnsi="Times New Roman" w:cs="Times New Roman"/>
          <w:sz w:val="24"/>
          <w:szCs w:val="24"/>
        </w:rPr>
        <w:t>(Fig 1</w:t>
      </w:r>
      <w:r w:rsidR="009444D9"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Helminths induce effector cell generation consisting of Th2, T regulatory cells (Tregs)</w:t>
      </w:r>
      <w:r w:rsidR="006D14DF" w:rsidRPr="00214219">
        <w:rPr>
          <w:rFonts w:ascii="Times New Roman" w:eastAsia="Times New Roman" w:hAnsi="Times New Roman" w:cs="Times New Roman"/>
          <w:sz w:val="24"/>
          <w:szCs w:val="24"/>
        </w:rPr>
        <w:t xml:space="preserve"> (Fig 2</w:t>
      </w:r>
      <w:r w:rsidR="009444D9"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and alternatively activated, which may contribute to the potency of helminths to </w:t>
      </w:r>
      <w:r w:rsidRPr="00214219">
        <w:rPr>
          <w:rFonts w:ascii="Times New Roman" w:eastAsia="Times New Roman" w:hAnsi="Times New Roman" w:cs="Times New Roman"/>
          <w:sz w:val="24"/>
          <w:szCs w:val="24"/>
        </w:rPr>
        <w:lastRenderedPageBreak/>
        <w:t xml:space="preserve">reduce inflammation associated with auto-immune disease. Recognition of pathogen glycans is known to be umpire by no less than two classes of specialized pattern-recognition receptors (PRRs) on APC, the Toll-like receptors (TLRs) and C-type lectin receptors (CLRs), which are </w:t>
      </w:r>
      <w:r w:rsidR="00C33BED" w:rsidRPr="00214219">
        <w:rPr>
          <w:rFonts w:ascii="Times New Roman" w:eastAsia="Times New Roman" w:hAnsi="Times New Roman" w:cs="Times New Roman"/>
          <w:sz w:val="24"/>
          <w:szCs w:val="24"/>
        </w:rPr>
        <w:t>contributory in</w:t>
      </w:r>
      <w:r w:rsidRPr="00214219">
        <w:rPr>
          <w:rFonts w:ascii="Times New Roman" w:eastAsia="Times New Roman" w:hAnsi="Times New Roman" w:cs="Times New Roman"/>
          <w:sz w:val="24"/>
          <w:szCs w:val="24"/>
        </w:rPr>
        <w:t xml:space="preserve"> regulation of adaptive immunity. There are over a dozen different C-type lectins expressed in DC and Langerhans cells, and many other glycan-binding proteins, such as selectins, and galectins expressed by lymphocytes, all of which have competent to interact with parasite-derived glycans. TLRs function as PRRs that can recognize a wide variety of foreign molecular patterns (pathogen-associated molecular patterns or PAMPs), as seen, for example, where they identify the many variants of LPS. While CLRs can also function as PRRs, their specificity is often much more restricted, as seen with lectin-1, which is a receptor for </w:t>
      </w:r>
      <w:r w:rsidR="00C1370E" w:rsidRPr="00214219">
        <w:rPr>
          <w:rFonts w:ascii="Times New Roman" w:eastAsia="Times New Roman" w:hAnsi="Times New Roman" w:cs="Times New Roman"/>
          <w:sz w:val="24"/>
          <w:szCs w:val="24"/>
        </w:rPr>
        <w:t>β</w:t>
      </w:r>
      <w:r w:rsidRPr="00214219">
        <w:rPr>
          <w:rFonts w:ascii="Times New Roman" w:eastAsia="Times New Roman" w:hAnsi="Times New Roman" w:cs="Times New Roman"/>
          <w:sz w:val="24"/>
          <w:szCs w:val="24"/>
        </w:rPr>
        <w:t xml:space="preserve">-glucan. The stability between CLR-and TLR- mediated signals appears crucial to determine the balance between tolerance and immunity. Human galectins-1 and-3 have been shown to identify the </w:t>
      </w:r>
      <w:proofErr w:type="spellStart"/>
      <w:r w:rsidRPr="00214219">
        <w:rPr>
          <w:rFonts w:ascii="Times New Roman" w:eastAsia="Times New Roman" w:hAnsi="Times New Roman" w:cs="Times New Roman"/>
          <w:sz w:val="24"/>
          <w:szCs w:val="24"/>
        </w:rPr>
        <w:t>galactosylated</w:t>
      </w:r>
      <w:proofErr w:type="spellEnd"/>
      <w:r w:rsidRPr="00214219">
        <w:rPr>
          <w:rFonts w:ascii="Times New Roman" w:eastAsia="Times New Roman" w:hAnsi="Times New Roman" w:cs="Times New Roman"/>
          <w:sz w:val="24"/>
          <w:szCs w:val="24"/>
        </w:rPr>
        <w:t>-fucose epitope that is expressed in nematodes and the LDN-motifs that are natural in Schistosomes, respectively, implying a role for galectins in pattern recognition of parasitic helminths</w:t>
      </w:r>
      <w:r w:rsidR="00167D37" w:rsidRPr="00214219">
        <w:rPr>
          <w:rFonts w:ascii="Times New Roman" w:eastAsia="Times New Roman" w:hAnsi="Times New Roman" w:cs="Times New Roman"/>
          <w:sz w:val="24"/>
          <w:szCs w:val="24"/>
        </w:rPr>
        <w:t xml:space="preserve"> [</w:t>
      </w:r>
      <w:r w:rsidR="00715721" w:rsidRPr="00214219">
        <w:rPr>
          <w:rFonts w:ascii="Times New Roman" w:eastAsia="Times New Roman" w:hAnsi="Times New Roman" w:cs="Times New Roman"/>
          <w:sz w:val="24"/>
          <w:szCs w:val="24"/>
        </w:rPr>
        <w:t>Die and Cummings,2009</w:t>
      </w:r>
      <w:r w:rsidR="00167D37" w:rsidRPr="00214219">
        <w:rPr>
          <w:rFonts w:ascii="Times New Roman" w:eastAsia="Times New Roman" w:hAnsi="Times New Roman" w:cs="Times New Roman"/>
          <w:sz w:val="24"/>
          <w:szCs w:val="24"/>
        </w:rPr>
        <w:t>].</w:t>
      </w:r>
    </w:p>
    <w:p w14:paraId="61AE5634" w14:textId="782DEAE5" w:rsidR="00BA3606" w:rsidRPr="00214219" w:rsidRDefault="00BA3606" w:rsidP="00214219">
      <w:pPr>
        <w:spacing w:after="0" w:line="276" w:lineRule="auto"/>
        <w:jc w:val="both"/>
        <w:rPr>
          <w:rFonts w:ascii="Times New Roman" w:eastAsia="Times New Roman" w:hAnsi="Times New Roman" w:cs="Times New Roman"/>
          <w:sz w:val="24"/>
          <w:szCs w:val="24"/>
        </w:rPr>
      </w:pPr>
    </w:p>
    <w:p w14:paraId="152C7AD5" w14:textId="77777777" w:rsidR="00955877" w:rsidRPr="00214219" w:rsidRDefault="00955877" w:rsidP="00214219">
      <w:pPr>
        <w:spacing w:after="0" w:line="276" w:lineRule="auto"/>
        <w:jc w:val="both"/>
        <w:rPr>
          <w:rFonts w:ascii="Times New Roman" w:eastAsia="Times New Roman" w:hAnsi="Times New Roman" w:cs="Times New Roman"/>
          <w:b/>
          <w:sz w:val="24"/>
          <w:szCs w:val="24"/>
        </w:rPr>
      </w:pPr>
      <w:r w:rsidRPr="00214219">
        <w:rPr>
          <w:rFonts w:ascii="Times New Roman" w:eastAsia="Times New Roman" w:hAnsi="Times New Roman" w:cs="Times New Roman"/>
          <w:b/>
          <w:iCs/>
          <w:sz w:val="24"/>
          <w:szCs w:val="24"/>
        </w:rPr>
        <w:t>5. Glycan</w:t>
      </w:r>
      <w:r w:rsidRPr="00214219">
        <w:rPr>
          <w:rFonts w:ascii="Times New Roman" w:eastAsia="Times New Roman" w:hAnsi="Times New Roman" w:cs="Times New Roman"/>
          <w:b/>
          <w:i/>
          <w:sz w:val="24"/>
          <w:szCs w:val="24"/>
        </w:rPr>
        <w:t xml:space="preserve"> </w:t>
      </w:r>
      <w:r w:rsidRPr="00214219">
        <w:rPr>
          <w:rFonts w:ascii="Times New Roman" w:eastAsia="Times New Roman" w:hAnsi="Times New Roman" w:cs="Times New Roman"/>
          <w:b/>
          <w:iCs/>
          <w:sz w:val="24"/>
          <w:szCs w:val="24"/>
        </w:rPr>
        <w:t>gimmickry</w:t>
      </w:r>
    </w:p>
    <w:p w14:paraId="6671072E" w14:textId="77777777" w:rsidR="00955877" w:rsidRPr="00214219" w:rsidRDefault="00955877" w:rsidP="00214219">
      <w:pPr>
        <w:spacing w:after="0" w:line="276" w:lineRule="auto"/>
        <w:jc w:val="both"/>
        <w:rPr>
          <w:rFonts w:ascii="Times New Roman" w:eastAsia="Times New Roman" w:hAnsi="Times New Roman" w:cs="Times New Roman"/>
          <w:sz w:val="24"/>
          <w:szCs w:val="24"/>
        </w:rPr>
      </w:pPr>
    </w:p>
    <w:p w14:paraId="192D6CB2" w14:textId="4585FCD7" w:rsidR="00955877" w:rsidRPr="00214219" w:rsidRDefault="00955877"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The Procedure by which parasite glycans are involved in modulating immune responses through specific recognition by cellular receptors are largely unclear. Since the primary receptors for helminth glycans are glycan-binding proteins, such as the CLRs expressed by DCs, it is usual that they play a role in immune modifications (Fig 2). DC-SIGN (Dendritic Cell-Speciﬁc Intercellular adhesion molecule-3-GrabbingNon-integrin) finds a wide variety of pathogens, and may be a key player in the interaction of different helminths with DCs. Within schistosomes,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antigens are copiously expressed and are reported to contribute to the immunomodulating properties of schistosomes [</w:t>
      </w:r>
      <w:r w:rsidR="000F697A" w:rsidRPr="00214219">
        <w:rPr>
          <w:rFonts w:ascii="Times New Roman" w:eastAsia="Times New Roman" w:hAnsi="Times New Roman" w:cs="Times New Roman"/>
          <w:sz w:val="24"/>
          <w:szCs w:val="24"/>
        </w:rPr>
        <w:t xml:space="preserve">Srivatsan </w:t>
      </w:r>
      <w:r w:rsidR="00331542" w:rsidRPr="00214219">
        <w:rPr>
          <w:rFonts w:ascii="Times New Roman" w:eastAsia="Times New Roman" w:hAnsi="Times New Roman" w:cs="Times New Roman"/>
          <w:sz w:val="24"/>
          <w:szCs w:val="24"/>
        </w:rPr>
        <w:t>et al., 1992; Van</w:t>
      </w:r>
      <w:r w:rsidR="000F697A" w:rsidRPr="00214219">
        <w:rPr>
          <w:rFonts w:ascii="Times New Roman" w:eastAsia="Times New Roman" w:hAnsi="Times New Roman" w:cs="Times New Roman"/>
          <w:sz w:val="24"/>
          <w:szCs w:val="24"/>
        </w:rPr>
        <w:t xml:space="preserve"> </w:t>
      </w:r>
      <w:proofErr w:type="spellStart"/>
      <w:r w:rsidR="000F697A" w:rsidRPr="00214219">
        <w:rPr>
          <w:rFonts w:ascii="Times New Roman" w:eastAsia="Times New Roman" w:hAnsi="Times New Roman" w:cs="Times New Roman"/>
          <w:sz w:val="24"/>
          <w:szCs w:val="24"/>
        </w:rPr>
        <w:t>Remoortere</w:t>
      </w:r>
      <w:proofErr w:type="spellEnd"/>
      <w:r w:rsidR="000F697A" w:rsidRPr="00214219">
        <w:rPr>
          <w:rFonts w:ascii="Times New Roman" w:eastAsia="Times New Roman" w:hAnsi="Times New Roman" w:cs="Times New Roman"/>
          <w:sz w:val="24"/>
          <w:szCs w:val="24"/>
        </w:rPr>
        <w:t xml:space="preserve"> et al.,</w:t>
      </w:r>
      <w:r w:rsidR="00A25AAE">
        <w:rPr>
          <w:rFonts w:ascii="Times New Roman" w:eastAsia="Times New Roman" w:hAnsi="Times New Roman" w:cs="Times New Roman"/>
          <w:sz w:val="24"/>
          <w:szCs w:val="24"/>
        </w:rPr>
        <w:t xml:space="preserve"> </w:t>
      </w:r>
      <w:r w:rsidR="000F697A" w:rsidRPr="00214219">
        <w:rPr>
          <w:rFonts w:ascii="Times New Roman" w:eastAsia="Times New Roman" w:hAnsi="Times New Roman" w:cs="Times New Roman"/>
          <w:sz w:val="24"/>
          <w:szCs w:val="24"/>
        </w:rPr>
        <w:t>2000;</w:t>
      </w:r>
      <w:r w:rsidRPr="00214219">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Okano et al.,</w:t>
      </w:r>
      <w:r w:rsidR="00A25AAE">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2001;</w:t>
      </w:r>
      <w:r w:rsidRPr="00214219">
        <w:rPr>
          <w:rFonts w:ascii="Times New Roman" w:eastAsia="Times New Roman" w:hAnsi="Times New Roman" w:cs="Times New Roman"/>
          <w:sz w:val="24"/>
          <w:szCs w:val="24"/>
        </w:rPr>
        <w:t xml:space="preserve"> </w:t>
      </w:r>
      <w:r w:rsidR="00481D11" w:rsidRPr="00214219">
        <w:rPr>
          <w:rFonts w:ascii="Times New Roman" w:eastAsia="Times New Roman" w:hAnsi="Times New Roman" w:cs="Times New Roman"/>
          <w:sz w:val="24"/>
          <w:szCs w:val="24"/>
        </w:rPr>
        <w:t>Thomas and Harn ,2004</w:t>
      </w:r>
      <w:r w:rsidRPr="00214219">
        <w:rPr>
          <w:rFonts w:ascii="Times New Roman" w:eastAsia="Times New Roman" w:hAnsi="Times New Roman" w:cs="Times New Roman"/>
          <w:sz w:val="24"/>
          <w:szCs w:val="24"/>
        </w:rPr>
        <w:t xml:space="preserve">]. DC-SIGN recognizes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vertAlign w:val="superscript"/>
        </w:rPr>
        <w:t>,</w:t>
      </w:r>
      <w:r w:rsidRPr="00214219">
        <w:rPr>
          <w:rFonts w:ascii="Times New Roman" w:eastAsia="Times New Roman" w:hAnsi="Times New Roman" w:cs="Times New Roman"/>
          <w:sz w:val="24"/>
          <w:szCs w:val="24"/>
        </w:rPr>
        <w:t xml:space="preserve"> but also LDNF and pseudo-</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Y</w:t>
      </w:r>
      <w:proofErr w:type="spellEnd"/>
      <w:r w:rsidRPr="00214219">
        <w:rPr>
          <w:rFonts w:ascii="Times New Roman" w:eastAsia="Times New Roman" w:hAnsi="Times New Roman" w:cs="Times New Roman"/>
          <w:sz w:val="24"/>
          <w:szCs w:val="24"/>
        </w:rPr>
        <w:t xml:space="preserve">, a glycan antigen that has thus been found only on </w:t>
      </w:r>
      <w:proofErr w:type="spellStart"/>
      <w:r w:rsidRPr="00214219">
        <w:rPr>
          <w:rFonts w:ascii="Times New Roman" w:eastAsia="Times New Roman" w:hAnsi="Times New Roman" w:cs="Times New Roman"/>
          <w:iCs/>
          <w:sz w:val="24"/>
          <w:szCs w:val="24"/>
        </w:rPr>
        <w:t>schistosomal</w:t>
      </w:r>
      <w:proofErr w:type="spellEnd"/>
      <w:r w:rsidRPr="00214219">
        <w:rPr>
          <w:rFonts w:ascii="Times New Roman" w:eastAsia="Times New Roman" w:hAnsi="Times New Roman" w:cs="Times New Roman"/>
          <w:i/>
          <w:sz w:val="24"/>
          <w:szCs w:val="24"/>
        </w:rPr>
        <w:t xml:space="preserve"> </w:t>
      </w:r>
      <w:r w:rsidRPr="00214219">
        <w:rPr>
          <w:rFonts w:ascii="Times New Roman" w:eastAsia="Times New Roman" w:hAnsi="Times New Roman" w:cs="Times New Roman"/>
          <w:iCs/>
          <w:sz w:val="24"/>
          <w:szCs w:val="24"/>
        </w:rPr>
        <w:t>cercariae</w:t>
      </w:r>
      <w:r w:rsidRPr="00214219">
        <w:rPr>
          <w:rFonts w:ascii="Times New Roman" w:eastAsia="Times New Roman" w:hAnsi="Times New Roman" w:cs="Times New Roman"/>
          <w:sz w:val="24"/>
          <w:szCs w:val="24"/>
        </w:rPr>
        <w:t xml:space="preserve"> [</w:t>
      </w:r>
      <w:proofErr w:type="spellStart"/>
      <w:r w:rsidR="00CF3684" w:rsidRPr="00214219">
        <w:rPr>
          <w:rFonts w:ascii="Times New Roman" w:hAnsi="Times New Roman" w:cs="Times New Roman"/>
          <w:sz w:val="24"/>
          <w:szCs w:val="24"/>
        </w:rPr>
        <w:t>Wuhrer</w:t>
      </w:r>
      <w:proofErr w:type="spellEnd"/>
      <w:r w:rsidR="00CF3684" w:rsidRPr="00214219">
        <w:rPr>
          <w:rFonts w:ascii="Times New Roman" w:hAnsi="Times New Roman" w:cs="Times New Roman"/>
          <w:sz w:val="24"/>
          <w:szCs w:val="24"/>
        </w:rPr>
        <w:t xml:space="preserve"> et al.,</w:t>
      </w:r>
      <w:r w:rsidR="00A25AAE">
        <w:rPr>
          <w:rFonts w:ascii="Times New Roman" w:hAnsi="Times New Roman" w:cs="Times New Roman"/>
          <w:sz w:val="24"/>
          <w:szCs w:val="24"/>
        </w:rPr>
        <w:t xml:space="preserve"> </w:t>
      </w:r>
      <w:r w:rsidR="00CF3684" w:rsidRPr="00214219">
        <w:rPr>
          <w:rFonts w:ascii="Times New Roman" w:hAnsi="Times New Roman" w:cs="Times New Roman"/>
          <w:sz w:val="24"/>
          <w:szCs w:val="24"/>
        </w:rPr>
        <w:t>2002</w:t>
      </w:r>
      <w:r w:rsidRPr="00214219">
        <w:rPr>
          <w:rFonts w:ascii="Times New Roman" w:eastAsia="Times New Roman" w:hAnsi="Times New Roman" w:cs="Times New Roman"/>
          <w:sz w:val="24"/>
          <w:szCs w:val="24"/>
        </w:rPr>
        <w:t xml:space="preserve">, </w:t>
      </w:r>
      <w:r w:rsidR="00CF3684" w:rsidRPr="00214219">
        <w:rPr>
          <w:rFonts w:ascii="Times New Roman" w:eastAsia="Times New Roman" w:hAnsi="Times New Roman" w:cs="Times New Roman"/>
          <w:sz w:val="24"/>
          <w:szCs w:val="24"/>
        </w:rPr>
        <w:t>Meyer et al.,</w:t>
      </w:r>
      <w:r w:rsidR="00A25AAE">
        <w:rPr>
          <w:rFonts w:ascii="Times New Roman" w:eastAsia="Times New Roman" w:hAnsi="Times New Roman" w:cs="Times New Roman"/>
          <w:sz w:val="24"/>
          <w:szCs w:val="24"/>
        </w:rPr>
        <w:t xml:space="preserve"> </w:t>
      </w:r>
      <w:r w:rsidR="00CF3684" w:rsidRPr="00214219">
        <w:rPr>
          <w:rFonts w:ascii="Times New Roman" w:eastAsia="Times New Roman" w:hAnsi="Times New Roman" w:cs="Times New Roman"/>
          <w:sz w:val="24"/>
          <w:szCs w:val="24"/>
        </w:rPr>
        <w:t>2005</w:t>
      </w:r>
      <w:r w:rsidRPr="00214219">
        <w:rPr>
          <w:rFonts w:ascii="Times New Roman" w:eastAsia="Times New Roman" w:hAnsi="Times New Roman" w:cs="Times New Roman"/>
          <w:sz w:val="24"/>
          <w:szCs w:val="24"/>
        </w:rPr>
        <w:t>].</w:t>
      </w:r>
    </w:p>
    <w:p w14:paraId="7EAF9B3D" w14:textId="77777777" w:rsidR="00955877" w:rsidRPr="00214219" w:rsidRDefault="00955877" w:rsidP="00214219">
      <w:pPr>
        <w:spacing w:after="0" w:line="276" w:lineRule="auto"/>
        <w:jc w:val="both"/>
        <w:rPr>
          <w:rFonts w:ascii="Times New Roman" w:eastAsia="Times New Roman" w:hAnsi="Times New Roman" w:cs="Times New Roman"/>
          <w:sz w:val="24"/>
          <w:szCs w:val="24"/>
        </w:rPr>
      </w:pPr>
    </w:p>
    <w:p w14:paraId="31E3644E" w14:textId="1896FA73" w:rsidR="00955877" w:rsidRPr="00214219" w:rsidRDefault="00955877"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Human DCs attach to and internalize </w:t>
      </w:r>
      <w:r w:rsidRPr="00214219">
        <w:rPr>
          <w:rFonts w:ascii="Times New Roman" w:eastAsia="Times New Roman" w:hAnsi="Times New Roman" w:cs="Times New Roman"/>
          <w:i/>
          <w:sz w:val="24"/>
          <w:szCs w:val="24"/>
        </w:rPr>
        <w:t xml:space="preserve">S. mansoni </w:t>
      </w:r>
      <w:r w:rsidRPr="00214219">
        <w:rPr>
          <w:rFonts w:ascii="Times New Roman" w:eastAsia="Times New Roman" w:hAnsi="Times New Roman" w:cs="Times New Roman"/>
          <w:sz w:val="24"/>
          <w:szCs w:val="24"/>
        </w:rPr>
        <w:t>soluble egg antigens (SEA) via interaction with the MGL (Human</w:t>
      </w:r>
      <w:r w:rsidR="00A25AAE">
        <w:rPr>
          <w:rFonts w:ascii="Times New Roman" w:eastAsia="Times New Roman" w:hAnsi="Times New Roman" w:cs="Times New Roman"/>
          <w:sz w:val="24"/>
          <w:szCs w:val="24"/>
        </w:rPr>
        <w:t xml:space="preserve"> </w:t>
      </w:r>
      <w:proofErr w:type="spellStart"/>
      <w:r w:rsidRPr="00214219">
        <w:rPr>
          <w:rFonts w:ascii="Times New Roman" w:eastAsia="Times New Roman" w:hAnsi="Times New Roman" w:cs="Times New Roman"/>
          <w:sz w:val="24"/>
          <w:szCs w:val="24"/>
        </w:rPr>
        <w:t>Mφ</w:t>
      </w:r>
      <w:proofErr w:type="spellEnd"/>
      <w:r w:rsidRPr="00214219">
        <w:rPr>
          <w:rFonts w:ascii="Times New Roman" w:eastAsia="Times New Roman" w:hAnsi="Times New Roman" w:cs="Times New Roman"/>
          <w:sz w:val="24"/>
          <w:szCs w:val="24"/>
        </w:rPr>
        <w:t xml:space="preserve"> galactose-type lectin), the MR (mannose receptor), and DC-SIGN, thereby producing a DC phenotype capable of skewing toward Th2 responses [</w:t>
      </w:r>
      <w:r w:rsidR="000F697A" w:rsidRPr="00214219">
        <w:rPr>
          <w:rFonts w:ascii="Times New Roman" w:eastAsia="Times New Roman" w:hAnsi="Times New Roman" w:cs="Times New Roman"/>
          <w:sz w:val="24"/>
          <w:szCs w:val="24"/>
        </w:rPr>
        <w:t xml:space="preserve">Van </w:t>
      </w:r>
      <w:proofErr w:type="spellStart"/>
      <w:r w:rsidR="000F697A" w:rsidRPr="00214219">
        <w:rPr>
          <w:rFonts w:ascii="Times New Roman" w:eastAsia="Times New Roman" w:hAnsi="Times New Roman" w:cs="Times New Roman"/>
          <w:sz w:val="24"/>
          <w:szCs w:val="24"/>
        </w:rPr>
        <w:t>Liempt</w:t>
      </w:r>
      <w:proofErr w:type="spellEnd"/>
      <w:r w:rsidR="000F697A" w:rsidRPr="00214219">
        <w:rPr>
          <w:rFonts w:ascii="Times New Roman" w:eastAsia="Times New Roman" w:hAnsi="Times New Roman" w:cs="Times New Roman"/>
          <w:sz w:val="24"/>
          <w:szCs w:val="24"/>
        </w:rPr>
        <w:t xml:space="preserve"> et al.,</w:t>
      </w:r>
      <w:r w:rsidR="00A25AAE">
        <w:rPr>
          <w:rFonts w:ascii="Times New Roman" w:eastAsia="Times New Roman" w:hAnsi="Times New Roman" w:cs="Times New Roman"/>
          <w:sz w:val="24"/>
          <w:szCs w:val="24"/>
        </w:rPr>
        <w:t xml:space="preserve"> </w:t>
      </w:r>
      <w:r w:rsidR="000F697A" w:rsidRPr="00214219">
        <w:rPr>
          <w:rFonts w:ascii="Times New Roman" w:eastAsia="Times New Roman" w:hAnsi="Times New Roman" w:cs="Times New Roman"/>
          <w:sz w:val="24"/>
          <w:szCs w:val="24"/>
        </w:rPr>
        <w:t>2007</w:t>
      </w:r>
      <w:r w:rsidRPr="00214219">
        <w:rPr>
          <w:rFonts w:ascii="Times New Roman" w:eastAsia="Times New Roman" w:hAnsi="Times New Roman" w:cs="Times New Roman"/>
          <w:sz w:val="24"/>
          <w:szCs w:val="24"/>
        </w:rPr>
        <w:t xml:space="preserve">]. The individual roles of these CLRs in schistosome Th2- skewing have not been demonstrated. Mice express seven paralogs of human DC-SIGN, and one of these termed SIGNR, also attached Lewis-related antigens, such as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xml:space="preserve"> and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Y</w:t>
      </w:r>
      <w:proofErr w:type="spellEnd"/>
      <w:r w:rsidRPr="00214219">
        <w:rPr>
          <w:rFonts w:ascii="Times New Roman" w:eastAsia="Times New Roman" w:hAnsi="Times New Roman" w:cs="Times New Roman"/>
          <w:sz w:val="24"/>
          <w:szCs w:val="24"/>
        </w:rPr>
        <w:t xml:space="preserve"> [</w:t>
      </w:r>
      <w:proofErr w:type="spellStart"/>
      <w:r w:rsidR="0034218C" w:rsidRPr="00214219">
        <w:rPr>
          <w:rFonts w:ascii="Times New Roman" w:eastAsia="Times New Roman" w:hAnsi="Times New Roman" w:cs="Times New Roman"/>
          <w:sz w:val="24"/>
          <w:szCs w:val="24"/>
        </w:rPr>
        <w:t>Galustian</w:t>
      </w:r>
      <w:proofErr w:type="spellEnd"/>
      <w:r w:rsidR="0034218C" w:rsidRPr="00214219">
        <w:rPr>
          <w:rFonts w:ascii="Times New Roman" w:eastAsia="Times New Roman" w:hAnsi="Times New Roman" w:cs="Times New Roman"/>
          <w:sz w:val="24"/>
          <w:szCs w:val="24"/>
        </w:rPr>
        <w:t xml:space="preserve"> et al.,2004;</w:t>
      </w:r>
      <w:r w:rsidRPr="00214219">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Koppel et al.,</w:t>
      </w:r>
      <w:r w:rsidR="00A25AAE">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2005</w:t>
      </w:r>
      <w:r w:rsidRPr="00214219">
        <w:rPr>
          <w:rFonts w:ascii="Times New Roman" w:eastAsia="Times New Roman" w:hAnsi="Times New Roman" w:cs="Times New Roman"/>
          <w:sz w:val="24"/>
          <w:szCs w:val="24"/>
        </w:rPr>
        <w:t xml:space="preserve">]. Although SIGNR has not been reported to be shown by DCs, it is expressed by macrophages of the spleen, lymph nodes, and peritoneum. Interestingly, SIGNR1-deficient mice have normal responses to infection with </w:t>
      </w:r>
      <w:r w:rsidRPr="00214219">
        <w:rPr>
          <w:rFonts w:ascii="Times New Roman" w:eastAsia="Times New Roman" w:hAnsi="Times New Roman" w:cs="Times New Roman"/>
          <w:i/>
          <w:sz w:val="24"/>
          <w:szCs w:val="24"/>
        </w:rPr>
        <w:t>S. mansoni</w:t>
      </w:r>
      <w:r w:rsidRPr="00214219">
        <w:rPr>
          <w:rFonts w:ascii="Times New Roman" w:eastAsia="Times New Roman" w:hAnsi="Times New Roman" w:cs="Times New Roman"/>
          <w:sz w:val="24"/>
          <w:szCs w:val="24"/>
        </w:rPr>
        <w:t>, including granuloma formation and immune responses to egg antigens [</w:t>
      </w:r>
      <w:r w:rsidR="0034218C" w:rsidRPr="00214219">
        <w:rPr>
          <w:rFonts w:ascii="Times New Roman" w:hAnsi="Times New Roman" w:cs="Times New Roman"/>
          <w:sz w:val="24"/>
          <w:szCs w:val="24"/>
        </w:rPr>
        <w:t>Saunders et al.,2009</w:t>
      </w:r>
      <w:r w:rsidRPr="00214219">
        <w:rPr>
          <w:rFonts w:ascii="Times New Roman" w:eastAsia="Times New Roman" w:hAnsi="Times New Roman" w:cs="Times New Roman"/>
          <w:sz w:val="24"/>
          <w:szCs w:val="24"/>
        </w:rPr>
        <w:t xml:space="preserve">]. Such results implies that SIGNR receptor function may be redundant or that it is not important for immune responses to schistosome antigens (Fig 3). An </w:t>
      </w:r>
      <w:r w:rsidRPr="00214219">
        <w:rPr>
          <w:rFonts w:ascii="Times New Roman" w:eastAsia="Times New Roman" w:hAnsi="Times New Roman" w:cs="Times New Roman"/>
          <w:sz w:val="24"/>
          <w:szCs w:val="24"/>
        </w:rPr>
        <w:lastRenderedPageBreak/>
        <w:t xml:space="preserve">immunomodulatory role for DC-SIGN has been demonstrated for </w:t>
      </w:r>
      <w:r w:rsidRPr="00214219">
        <w:rPr>
          <w:rFonts w:ascii="Times New Roman" w:eastAsia="Times New Roman" w:hAnsi="Times New Roman" w:cs="Times New Roman"/>
          <w:i/>
          <w:sz w:val="24"/>
          <w:szCs w:val="24"/>
        </w:rPr>
        <w:t>Helicobacter pylori</w:t>
      </w:r>
      <w:r w:rsidRPr="00214219">
        <w:rPr>
          <w:rFonts w:ascii="Times New Roman" w:eastAsia="Times New Roman" w:hAnsi="Times New Roman" w:cs="Times New Roman"/>
          <w:sz w:val="24"/>
          <w:szCs w:val="24"/>
        </w:rPr>
        <w:t xml:space="preserve">, a bacterial human pathogen that results in chronic infection. In elegant studies using </w:t>
      </w:r>
      <w:r w:rsidRPr="00214219">
        <w:rPr>
          <w:rFonts w:ascii="Times New Roman" w:eastAsia="Times New Roman" w:hAnsi="Times New Roman" w:cs="Times New Roman"/>
          <w:i/>
          <w:sz w:val="24"/>
          <w:szCs w:val="24"/>
        </w:rPr>
        <w:t xml:space="preserve">H. pylori </w:t>
      </w:r>
      <w:r w:rsidRPr="00214219">
        <w:rPr>
          <w:rFonts w:ascii="Times New Roman" w:eastAsia="Times New Roman" w:hAnsi="Times New Roman" w:cs="Times New Roman"/>
          <w:sz w:val="24"/>
          <w:szCs w:val="24"/>
        </w:rPr>
        <w:t xml:space="preserve">phase variants, which differ in their expression of Lewis glycan antigens, it was shown that </w:t>
      </w:r>
      <w:r w:rsidRPr="00214219">
        <w:rPr>
          <w:rFonts w:ascii="Times New Roman" w:eastAsia="Times New Roman" w:hAnsi="Times New Roman" w:cs="Times New Roman"/>
          <w:i/>
          <w:sz w:val="24"/>
          <w:szCs w:val="24"/>
        </w:rPr>
        <w:t xml:space="preserve">H. pylori </w:t>
      </w:r>
      <w:r w:rsidRPr="00214219">
        <w:rPr>
          <w:rFonts w:ascii="Times New Roman" w:eastAsia="Times New Roman" w:hAnsi="Times New Roman" w:cs="Times New Roman"/>
          <w:sz w:val="24"/>
          <w:szCs w:val="24"/>
        </w:rPr>
        <w:t xml:space="preserve">variants, which bind DC-SIGN, stops biasing of naive CD4+ T cells toward Th1 cells, whereas non-DC-SIGN-binding </w:t>
      </w:r>
      <w:r w:rsidRPr="00214219">
        <w:rPr>
          <w:rFonts w:ascii="Times New Roman" w:eastAsia="Times New Roman" w:hAnsi="Times New Roman" w:cs="Times New Roman"/>
          <w:i/>
          <w:sz w:val="24"/>
          <w:szCs w:val="24"/>
        </w:rPr>
        <w:t xml:space="preserve">H. pylori </w:t>
      </w:r>
      <w:r w:rsidRPr="00214219">
        <w:rPr>
          <w:rFonts w:ascii="Times New Roman" w:eastAsia="Times New Roman" w:hAnsi="Times New Roman" w:cs="Times New Roman"/>
          <w:sz w:val="24"/>
          <w:szCs w:val="24"/>
        </w:rPr>
        <w:t>variants promote development into Th1 cells [</w:t>
      </w:r>
      <w:r w:rsidR="0034218C" w:rsidRPr="00214219">
        <w:rPr>
          <w:rFonts w:ascii="Times New Roman" w:hAnsi="Times New Roman" w:cs="Times New Roman"/>
          <w:sz w:val="24"/>
          <w:szCs w:val="24"/>
        </w:rPr>
        <w:t>Bergman et al.,2004</w:t>
      </w:r>
      <w:r w:rsidRPr="00214219">
        <w:rPr>
          <w:rFonts w:ascii="Times New Roman" w:eastAsia="Times New Roman" w:hAnsi="Times New Roman" w:cs="Times New Roman"/>
          <w:sz w:val="24"/>
          <w:szCs w:val="24"/>
        </w:rPr>
        <w:t xml:space="preserve">].The interaction of DC-SIGN via mannose-based structures can also lead to repress of DC-mediated immune responses, as is illustrated by </w:t>
      </w:r>
      <w:r w:rsidRPr="00214219">
        <w:rPr>
          <w:rFonts w:ascii="Times New Roman" w:eastAsia="Times New Roman" w:hAnsi="Times New Roman" w:cs="Times New Roman"/>
          <w:i/>
          <w:sz w:val="24"/>
          <w:szCs w:val="24"/>
        </w:rPr>
        <w:t>M. tuberculosis</w:t>
      </w:r>
      <w:r w:rsidRPr="00214219">
        <w:rPr>
          <w:rFonts w:ascii="Times New Roman" w:eastAsia="Times New Roman" w:hAnsi="Times New Roman" w:cs="Times New Roman"/>
          <w:sz w:val="24"/>
          <w:szCs w:val="24"/>
        </w:rPr>
        <w:t xml:space="preserve">, which binds DC-SIGN via mannose-capped lipoarabinomannan (LAM) </w:t>
      </w:r>
      <w:r w:rsidR="0034218C" w:rsidRPr="00214219">
        <w:rPr>
          <w:rFonts w:ascii="Times New Roman" w:eastAsia="Times New Roman" w:hAnsi="Times New Roman" w:cs="Times New Roman"/>
          <w:sz w:val="24"/>
          <w:szCs w:val="24"/>
        </w:rPr>
        <w:t>[</w:t>
      </w:r>
      <w:proofErr w:type="spellStart"/>
      <w:r w:rsidR="0034218C" w:rsidRPr="00214219">
        <w:rPr>
          <w:rFonts w:ascii="Times New Roman" w:hAnsi="Times New Roman" w:cs="Times New Roman"/>
          <w:sz w:val="24"/>
          <w:szCs w:val="24"/>
        </w:rPr>
        <w:t>Geijtenbeek</w:t>
      </w:r>
      <w:proofErr w:type="spellEnd"/>
      <w:r w:rsidR="0034218C" w:rsidRPr="00214219">
        <w:rPr>
          <w:rFonts w:ascii="Times New Roman" w:hAnsi="Times New Roman" w:cs="Times New Roman"/>
          <w:sz w:val="24"/>
          <w:szCs w:val="24"/>
        </w:rPr>
        <w:t xml:space="preserve"> et al.,2003</w:t>
      </w:r>
      <w:r w:rsidR="0034218C"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Remarkably, the immunodeficiency virus HIV1 targets DC-SIGN to be engulfed in DC and transported to T cell-rich places, to efficiently infect T cells [</w:t>
      </w:r>
      <w:proofErr w:type="spellStart"/>
      <w:r w:rsidR="0034218C" w:rsidRPr="00214219">
        <w:rPr>
          <w:rFonts w:ascii="Times New Roman" w:hAnsi="Times New Roman" w:cs="Times New Roman"/>
          <w:sz w:val="24"/>
          <w:szCs w:val="24"/>
        </w:rPr>
        <w:t>Geijtenbeek</w:t>
      </w:r>
      <w:proofErr w:type="spellEnd"/>
      <w:r w:rsidR="0034218C" w:rsidRPr="00214219">
        <w:rPr>
          <w:rFonts w:ascii="Times New Roman" w:hAnsi="Times New Roman" w:cs="Times New Roman"/>
          <w:sz w:val="24"/>
          <w:szCs w:val="24"/>
        </w:rPr>
        <w:t xml:space="preserve"> et al.,</w:t>
      </w:r>
      <w:r w:rsidR="00A25AAE">
        <w:rPr>
          <w:rFonts w:ascii="Times New Roman" w:hAnsi="Times New Roman" w:cs="Times New Roman"/>
          <w:sz w:val="24"/>
          <w:szCs w:val="24"/>
        </w:rPr>
        <w:t xml:space="preserve"> </w:t>
      </w:r>
      <w:r w:rsidR="0034218C" w:rsidRPr="00214219">
        <w:rPr>
          <w:rFonts w:ascii="Times New Roman" w:hAnsi="Times New Roman" w:cs="Times New Roman"/>
          <w:sz w:val="24"/>
          <w:szCs w:val="24"/>
        </w:rPr>
        <w:t>2003</w:t>
      </w:r>
      <w:r w:rsidRPr="00214219">
        <w:rPr>
          <w:rFonts w:ascii="Times New Roman" w:eastAsia="Times New Roman" w:hAnsi="Times New Roman" w:cs="Times New Roman"/>
          <w:sz w:val="24"/>
          <w:szCs w:val="24"/>
        </w:rPr>
        <w:t xml:space="preserve">]. It has been stated that the carbohydrate domain of DC-SIGN is flexible and allows binding of either mannose-containing structures, </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X</w:t>
      </w:r>
      <w:proofErr w:type="spellEnd"/>
      <w:r w:rsidRPr="00214219">
        <w:rPr>
          <w:rFonts w:ascii="Times New Roman" w:eastAsia="Times New Roman" w:hAnsi="Times New Roman" w:cs="Times New Roman"/>
          <w:sz w:val="24"/>
          <w:szCs w:val="24"/>
        </w:rPr>
        <w:t>, LDNF or pseudo-</w:t>
      </w:r>
      <w:proofErr w:type="spellStart"/>
      <w:r w:rsidRPr="00214219">
        <w:rPr>
          <w:rFonts w:ascii="Times New Roman" w:eastAsia="Times New Roman" w:hAnsi="Times New Roman" w:cs="Times New Roman"/>
          <w:sz w:val="24"/>
          <w:szCs w:val="24"/>
        </w:rPr>
        <w:t>Le</w:t>
      </w:r>
      <w:r w:rsidRPr="00214219">
        <w:rPr>
          <w:rFonts w:ascii="Times New Roman" w:eastAsia="Times New Roman" w:hAnsi="Times New Roman" w:cs="Times New Roman"/>
          <w:sz w:val="24"/>
          <w:szCs w:val="24"/>
          <w:vertAlign w:val="superscript"/>
        </w:rPr>
        <w:t>Y</w:t>
      </w:r>
      <w:proofErr w:type="spellEnd"/>
      <w:r w:rsidRPr="00214219">
        <w:rPr>
          <w:rFonts w:ascii="Times New Roman" w:eastAsia="Times New Roman" w:hAnsi="Times New Roman" w:cs="Times New Roman"/>
          <w:sz w:val="24"/>
          <w:szCs w:val="24"/>
        </w:rPr>
        <w:t xml:space="preserve"> via different attachment modes [</w:t>
      </w:r>
      <w:r w:rsidR="0034218C" w:rsidRPr="00214219">
        <w:rPr>
          <w:rFonts w:ascii="Times New Roman" w:hAnsi="Times New Roman" w:cs="Times New Roman"/>
          <w:sz w:val="24"/>
          <w:szCs w:val="24"/>
        </w:rPr>
        <w:t>Guo et al.,</w:t>
      </w:r>
      <w:r w:rsidR="00A25AAE">
        <w:rPr>
          <w:rFonts w:ascii="Times New Roman" w:hAnsi="Times New Roman" w:cs="Times New Roman"/>
          <w:sz w:val="24"/>
          <w:szCs w:val="24"/>
        </w:rPr>
        <w:t xml:space="preserve"> </w:t>
      </w:r>
      <w:r w:rsidR="0034218C" w:rsidRPr="00214219">
        <w:rPr>
          <w:rFonts w:ascii="Times New Roman" w:hAnsi="Times New Roman" w:cs="Times New Roman"/>
          <w:sz w:val="24"/>
          <w:szCs w:val="24"/>
        </w:rPr>
        <w:t>2004;</w:t>
      </w:r>
      <w:r w:rsidRPr="00214219">
        <w:rPr>
          <w:rFonts w:ascii="Times New Roman" w:eastAsia="Times New Roman" w:hAnsi="Times New Roman" w:cs="Times New Roman"/>
          <w:sz w:val="24"/>
          <w:szCs w:val="24"/>
        </w:rPr>
        <w:t xml:space="preserve"> </w:t>
      </w:r>
      <w:r w:rsidR="0034218C" w:rsidRPr="00214219">
        <w:rPr>
          <w:rFonts w:ascii="Times New Roman" w:eastAsia="Times New Roman" w:hAnsi="Times New Roman" w:cs="Times New Roman"/>
          <w:sz w:val="24"/>
          <w:szCs w:val="24"/>
        </w:rPr>
        <w:t>Meyer et al.,2005</w:t>
      </w:r>
      <w:r w:rsidRPr="00214219">
        <w:rPr>
          <w:rFonts w:ascii="Times New Roman" w:eastAsia="Times New Roman" w:hAnsi="Times New Roman" w:cs="Times New Roman"/>
          <w:sz w:val="24"/>
          <w:szCs w:val="24"/>
        </w:rPr>
        <w:t xml:space="preserve">]. It is conceivable that DC-SIGN induces different </w:t>
      </w:r>
      <w:proofErr w:type="spellStart"/>
      <w:r w:rsidRPr="00214219">
        <w:rPr>
          <w:rFonts w:ascii="Times New Roman" w:eastAsia="Times New Roman" w:hAnsi="Times New Roman" w:cs="Times New Roman"/>
          <w:sz w:val="24"/>
          <w:szCs w:val="24"/>
        </w:rPr>
        <w:t>signaling</w:t>
      </w:r>
      <w:proofErr w:type="spellEnd"/>
      <w:r w:rsidRPr="00214219">
        <w:rPr>
          <w:rFonts w:ascii="Times New Roman" w:eastAsia="Times New Roman" w:hAnsi="Times New Roman" w:cs="Times New Roman"/>
          <w:sz w:val="24"/>
          <w:szCs w:val="24"/>
        </w:rPr>
        <w:t xml:space="preserve"> pathways as a consequence of these different binding modes. Furthermore, data thus far suggest that </w:t>
      </w:r>
      <w:proofErr w:type="spellStart"/>
      <w:r w:rsidRPr="00214219">
        <w:rPr>
          <w:rFonts w:ascii="Times New Roman" w:eastAsia="Times New Roman" w:hAnsi="Times New Roman" w:cs="Times New Roman"/>
          <w:sz w:val="24"/>
          <w:szCs w:val="24"/>
        </w:rPr>
        <w:t>signaling</w:t>
      </w:r>
      <w:proofErr w:type="spellEnd"/>
      <w:r w:rsidRPr="00214219">
        <w:rPr>
          <w:rFonts w:ascii="Times New Roman" w:eastAsia="Times New Roman" w:hAnsi="Times New Roman" w:cs="Times New Roman"/>
          <w:sz w:val="24"/>
          <w:szCs w:val="24"/>
        </w:rPr>
        <w:t xml:space="preserve"> via DC-SIGN is dependent on TLR activation, and the type of TLR and possibly other receptors may determine the exact function of DC-SIGN [</w:t>
      </w:r>
      <w:proofErr w:type="spellStart"/>
      <w:r w:rsidR="0034218C" w:rsidRPr="00214219">
        <w:rPr>
          <w:rFonts w:ascii="Times New Roman" w:hAnsi="Times New Roman" w:cs="Times New Roman"/>
          <w:sz w:val="24"/>
          <w:szCs w:val="24"/>
        </w:rPr>
        <w:t>Geijtenbeek</w:t>
      </w:r>
      <w:proofErr w:type="spellEnd"/>
      <w:r w:rsidR="0034218C" w:rsidRPr="00214219">
        <w:rPr>
          <w:rFonts w:ascii="Times New Roman" w:hAnsi="Times New Roman" w:cs="Times New Roman"/>
          <w:sz w:val="24"/>
          <w:szCs w:val="24"/>
        </w:rPr>
        <w:t xml:space="preserve"> and </w:t>
      </w:r>
      <w:proofErr w:type="spellStart"/>
      <w:r w:rsidR="00A25AAE" w:rsidRPr="00214219">
        <w:rPr>
          <w:rFonts w:ascii="Times New Roman" w:hAnsi="Times New Roman" w:cs="Times New Roman"/>
          <w:sz w:val="24"/>
          <w:szCs w:val="24"/>
        </w:rPr>
        <w:t>Gringhuis</w:t>
      </w:r>
      <w:proofErr w:type="spellEnd"/>
      <w:r w:rsidR="00A25AAE" w:rsidRPr="00214219">
        <w:rPr>
          <w:rFonts w:ascii="Times New Roman" w:hAnsi="Times New Roman" w:cs="Times New Roman"/>
          <w:sz w:val="24"/>
          <w:szCs w:val="24"/>
        </w:rPr>
        <w:t>, 2009</w:t>
      </w:r>
      <w:r w:rsidRPr="00214219">
        <w:rPr>
          <w:rFonts w:ascii="Times New Roman" w:eastAsia="Times New Roman" w:hAnsi="Times New Roman" w:cs="Times New Roman"/>
          <w:sz w:val="24"/>
          <w:szCs w:val="24"/>
        </w:rPr>
        <w:t xml:space="preserve">]. </w:t>
      </w:r>
    </w:p>
    <w:p w14:paraId="14994383" w14:textId="77777777" w:rsidR="00BA3606" w:rsidRDefault="00BA3606" w:rsidP="00955877">
      <w:pPr>
        <w:spacing w:after="0" w:line="240" w:lineRule="auto"/>
        <w:jc w:val="both"/>
        <w:rPr>
          <w:rFonts w:ascii="Cambria" w:eastAsia="Times New Roman" w:hAnsi="Cambria" w:cs="Times New Roman"/>
          <w:sz w:val="20"/>
          <w:szCs w:val="20"/>
        </w:rPr>
      </w:pPr>
    </w:p>
    <w:p w14:paraId="7B8BC299" w14:textId="77777777" w:rsidR="00955877" w:rsidRDefault="00955877" w:rsidP="00955877">
      <w:pPr>
        <w:spacing w:after="0" w:line="240" w:lineRule="auto"/>
        <w:jc w:val="both"/>
        <w:rPr>
          <w:rFonts w:ascii="Cambria" w:eastAsia="Times New Roman" w:hAnsi="Cambria" w:cs="Times New Roman"/>
          <w:sz w:val="20"/>
          <w:szCs w:val="20"/>
        </w:rPr>
      </w:pPr>
    </w:p>
    <w:p w14:paraId="3BB5659D" w14:textId="77777777" w:rsidR="00955877" w:rsidRDefault="00955877" w:rsidP="00955877">
      <w:pPr>
        <w:spacing w:after="0" w:line="240" w:lineRule="auto"/>
        <w:jc w:val="both"/>
        <w:rPr>
          <w:rFonts w:ascii="Cambria" w:eastAsia="Times New Roman" w:hAnsi="Cambria" w:cs="Times New Roman"/>
          <w:sz w:val="20"/>
          <w:szCs w:val="20"/>
        </w:rPr>
      </w:pPr>
    </w:p>
    <w:p w14:paraId="3907FF98" w14:textId="77777777" w:rsidR="00955877" w:rsidRDefault="00955877" w:rsidP="00955877">
      <w:pPr>
        <w:spacing w:after="0" w:line="240" w:lineRule="auto"/>
        <w:jc w:val="both"/>
        <w:rPr>
          <w:rFonts w:ascii="Cambria" w:eastAsia="Times New Roman" w:hAnsi="Cambria" w:cs="Times New Roman"/>
          <w:sz w:val="20"/>
          <w:szCs w:val="20"/>
        </w:rPr>
      </w:pPr>
    </w:p>
    <w:p w14:paraId="02E52F9B" w14:textId="77777777" w:rsidR="00955877" w:rsidRPr="00955877" w:rsidRDefault="00955877" w:rsidP="00955877">
      <w:pPr>
        <w:spacing w:after="0" w:line="240" w:lineRule="auto"/>
        <w:jc w:val="both"/>
        <w:rPr>
          <w:rFonts w:ascii="Cambria" w:eastAsia="Times New Roman" w:hAnsi="Cambria" w:cs="Times New Roman"/>
          <w:sz w:val="20"/>
          <w:szCs w:val="20"/>
        </w:rPr>
      </w:pPr>
    </w:p>
    <w:p w14:paraId="115A9873" w14:textId="1F061578" w:rsidR="00BA3606" w:rsidRPr="00955877" w:rsidRDefault="00331542" w:rsidP="00955877">
      <w:pPr>
        <w:spacing w:line="240" w:lineRule="auto"/>
        <w:jc w:val="both"/>
        <w:rPr>
          <w:rFonts w:ascii="Cambria" w:hAnsi="Cambria"/>
          <w:sz w:val="20"/>
          <w:szCs w:val="20"/>
        </w:rPr>
      </w:pPr>
      <w:r>
        <w:rPr>
          <w:rFonts w:ascii="Cambria" w:hAnsi="Cambria"/>
          <w:noProof/>
          <w:sz w:val="20"/>
          <w:szCs w:val="20"/>
          <w:lang w:eastAsia="en-IN"/>
        </w:rPr>
        <mc:AlternateContent>
          <mc:Choice Requires="wps">
            <w:drawing>
              <wp:anchor distT="0" distB="0" distL="114300" distR="114300" simplePos="0" relativeHeight="251659264" behindDoc="0" locked="0" layoutInCell="1" allowOverlap="1" wp14:anchorId="477259CF" wp14:editId="0B605F9D">
                <wp:simplePos x="0" y="0"/>
                <wp:positionH relativeFrom="column">
                  <wp:posOffset>0</wp:posOffset>
                </wp:positionH>
                <wp:positionV relativeFrom="paragraph">
                  <wp:posOffset>76200</wp:posOffset>
                </wp:positionV>
                <wp:extent cx="419100" cy="487680"/>
                <wp:effectExtent l="0" t="0" r="0" b="7620"/>
                <wp:wrapNone/>
                <wp:docPr id="1539844755" name="Rectangle 1"/>
                <wp:cNvGraphicFramePr/>
                <a:graphic xmlns:a="http://schemas.openxmlformats.org/drawingml/2006/main">
                  <a:graphicData uri="http://schemas.microsoft.com/office/word/2010/wordprocessingShape">
                    <wps:wsp>
                      <wps:cNvSpPr/>
                      <wps:spPr>
                        <a:xfrm>
                          <a:off x="0" y="0"/>
                          <a:ext cx="419100" cy="487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51883A" id="Rectangle 1" o:spid="_x0000_s1026" style="position:absolute;margin-left:0;margin-top:6pt;width:33pt;height:3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" fillcolor="white [3212]" stroked="f" strokeweight="1pt"/>
            </w:pict>
          </mc:Fallback>
        </mc:AlternateContent>
      </w:r>
      <w:r w:rsidR="00BA3606" w:rsidRPr="00955877">
        <w:rPr>
          <w:rFonts w:ascii="Cambria" w:hAnsi="Cambria"/>
          <w:noProof/>
          <w:sz w:val="20"/>
          <w:szCs w:val="20"/>
          <w:lang w:eastAsia="en-IN"/>
        </w:rPr>
        <w:drawing>
          <wp:inline distT="0" distB="0" distL="0" distR="0" wp14:anchorId="4FCFD9C1" wp14:editId="3AB161AB">
            <wp:extent cx="5943600" cy="2609850"/>
            <wp:effectExtent l="0" t="0" r="0" b="0"/>
            <wp:docPr id="2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35972" t="10452" r="11427" b="30912"/>
                    <a:stretch>
                      <a:fillRect/>
                    </a:stretch>
                  </pic:blipFill>
                  <pic:spPr>
                    <a:xfrm>
                      <a:off x="0" y="0"/>
                      <a:ext cx="5944399" cy="2610201"/>
                    </a:xfrm>
                    <a:prstGeom prst="rect">
                      <a:avLst/>
                    </a:prstGeom>
                    <a:ln/>
                  </pic:spPr>
                </pic:pic>
              </a:graphicData>
            </a:graphic>
          </wp:inline>
        </w:drawing>
      </w:r>
    </w:p>
    <w:p w14:paraId="6E6E82B3" w14:textId="77777777" w:rsidR="000F697A" w:rsidRPr="00C9683C" w:rsidRDefault="006D14DF" w:rsidP="000F697A">
      <w:pPr>
        <w:spacing w:after="0" w:line="240" w:lineRule="auto"/>
        <w:jc w:val="both"/>
        <w:rPr>
          <w:rFonts w:ascii="Times New Roman" w:eastAsia="Times New Roman" w:hAnsi="Times New Roman" w:cs="Times New Roman"/>
          <w:sz w:val="20"/>
          <w:szCs w:val="20"/>
        </w:rPr>
      </w:pPr>
      <w:r w:rsidRPr="00C9683C">
        <w:rPr>
          <w:rFonts w:ascii="Times New Roman" w:eastAsia="Times New Roman" w:hAnsi="Times New Roman" w:cs="Times New Roman"/>
          <w:sz w:val="20"/>
          <w:szCs w:val="20"/>
        </w:rPr>
        <w:t>Fig 1</w:t>
      </w:r>
      <w:r w:rsidR="00836E61" w:rsidRPr="00C9683C">
        <w:rPr>
          <w:rFonts w:ascii="Times New Roman" w:eastAsia="Times New Roman" w:hAnsi="Times New Roman" w:cs="Times New Roman"/>
          <w:sz w:val="20"/>
          <w:szCs w:val="20"/>
        </w:rPr>
        <w:t>.</w:t>
      </w:r>
      <w:r w:rsidR="00BA3606" w:rsidRPr="00C9683C">
        <w:rPr>
          <w:rFonts w:ascii="Times New Roman" w:eastAsia="Times New Roman" w:hAnsi="Times New Roman" w:cs="Times New Roman"/>
          <w:sz w:val="20"/>
          <w:szCs w:val="20"/>
        </w:rPr>
        <w:t xml:space="preserve"> Interactions of glycans with immune cells and regulatory pathways.</w:t>
      </w:r>
      <w:r w:rsidR="00507A03" w:rsidRPr="00C9683C">
        <w:rPr>
          <w:rFonts w:ascii="Times New Roman" w:eastAsia="Times New Roman" w:hAnsi="Times New Roman" w:cs="Times New Roman"/>
          <w:sz w:val="20"/>
          <w:szCs w:val="20"/>
        </w:rPr>
        <w:t xml:space="preserve"> </w:t>
      </w:r>
      <w:r w:rsidR="00BA3606" w:rsidRPr="00C9683C">
        <w:rPr>
          <w:rFonts w:ascii="Times New Roman" w:eastAsia="Times New Roman" w:hAnsi="Times New Roman" w:cs="Times New Roman"/>
          <w:sz w:val="20"/>
          <w:szCs w:val="20"/>
        </w:rPr>
        <w:t>Glycan-binding proteins such as the C-type lectin receptor (CLR)</w:t>
      </w:r>
      <w:r w:rsidR="00836E61" w:rsidRPr="00C9683C">
        <w:rPr>
          <w:rFonts w:ascii="Times New Roman" w:eastAsia="Times New Roman" w:hAnsi="Times New Roman" w:cs="Times New Roman"/>
          <w:sz w:val="20"/>
          <w:szCs w:val="20"/>
        </w:rPr>
        <w:t xml:space="preserve"> and</w:t>
      </w:r>
      <w:r w:rsidR="00BA3606" w:rsidRPr="00C9683C">
        <w:rPr>
          <w:rFonts w:ascii="Times New Roman" w:eastAsia="Times New Roman" w:hAnsi="Times New Roman" w:cs="Times New Roman"/>
          <w:sz w:val="20"/>
          <w:szCs w:val="20"/>
        </w:rPr>
        <w:t xml:space="preserve"> DC-SIGN</w:t>
      </w:r>
      <w:r w:rsidR="0029596F" w:rsidRPr="00C9683C">
        <w:rPr>
          <w:rFonts w:ascii="Times New Roman" w:eastAsia="Times New Roman" w:hAnsi="Times New Roman" w:cs="Times New Roman"/>
          <w:sz w:val="20"/>
          <w:szCs w:val="20"/>
        </w:rPr>
        <w:t xml:space="preserve"> </w:t>
      </w:r>
      <w:r w:rsidR="00C1370E" w:rsidRPr="00C9683C">
        <w:rPr>
          <w:rFonts w:ascii="Times New Roman" w:eastAsia="Times New Roman" w:hAnsi="Times New Roman" w:cs="Times New Roman"/>
          <w:sz w:val="20"/>
          <w:szCs w:val="20"/>
        </w:rPr>
        <w:t>(Dendritic Cell-Speciﬁc Intercellular adhesion molecule-3-GrabbingNon-integrin)</w:t>
      </w:r>
      <w:r w:rsidR="00BA3606" w:rsidRPr="00C9683C">
        <w:rPr>
          <w:rFonts w:ascii="Times New Roman" w:eastAsia="Times New Roman" w:hAnsi="Times New Roman" w:cs="Times New Roman"/>
          <w:sz w:val="20"/>
          <w:szCs w:val="20"/>
        </w:rPr>
        <w:t xml:space="preserve"> in co-operation with Toll-like receptors</w:t>
      </w:r>
      <w:r w:rsidR="00207AD2" w:rsidRPr="00C9683C">
        <w:rPr>
          <w:rFonts w:ascii="Times New Roman" w:eastAsia="Times New Roman" w:hAnsi="Times New Roman" w:cs="Times New Roman"/>
          <w:sz w:val="20"/>
          <w:szCs w:val="20"/>
        </w:rPr>
        <w:t xml:space="preserve"> </w:t>
      </w:r>
      <w:r w:rsidR="00BA3606" w:rsidRPr="00C9683C">
        <w:rPr>
          <w:rFonts w:ascii="Times New Roman" w:eastAsia="Times New Roman" w:hAnsi="Times New Roman" w:cs="Times New Roman"/>
          <w:sz w:val="20"/>
          <w:szCs w:val="20"/>
        </w:rPr>
        <w:t>(TLR), such as TLR4, regulate dendritic cell responses to parasite glycans</w:t>
      </w:r>
      <w:r w:rsidR="00167D37" w:rsidRPr="00C9683C">
        <w:rPr>
          <w:rFonts w:ascii="Times New Roman" w:eastAsia="Times New Roman" w:hAnsi="Times New Roman" w:cs="Times New Roman"/>
          <w:sz w:val="20"/>
          <w:szCs w:val="20"/>
        </w:rPr>
        <w:t xml:space="preserve"> </w:t>
      </w:r>
      <w:r w:rsidR="000F697A" w:rsidRPr="00C9683C">
        <w:rPr>
          <w:rFonts w:ascii="Times New Roman" w:eastAsia="Times New Roman" w:hAnsi="Times New Roman" w:cs="Times New Roman"/>
          <w:sz w:val="20"/>
          <w:szCs w:val="20"/>
        </w:rPr>
        <w:t>[Die and Cummings,2009].</w:t>
      </w:r>
    </w:p>
    <w:p w14:paraId="2098F062" w14:textId="77777777" w:rsidR="000F697A" w:rsidRPr="00955877" w:rsidRDefault="000F697A" w:rsidP="000F697A">
      <w:pPr>
        <w:spacing w:after="0" w:line="240" w:lineRule="auto"/>
        <w:jc w:val="both"/>
        <w:rPr>
          <w:rFonts w:ascii="Cambria" w:eastAsia="Times New Roman" w:hAnsi="Cambria" w:cs="Times New Roman"/>
          <w:sz w:val="20"/>
          <w:szCs w:val="20"/>
        </w:rPr>
      </w:pPr>
    </w:p>
    <w:p w14:paraId="5FCEA3D6" w14:textId="4342A2DB" w:rsidR="00904D4D" w:rsidRPr="00955877" w:rsidRDefault="00904D4D" w:rsidP="00955877">
      <w:pPr>
        <w:widowControl w:val="0"/>
        <w:spacing w:after="0" w:line="240" w:lineRule="auto"/>
        <w:jc w:val="both"/>
        <w:rPr>
          <w:rFonts w:ascii="Cambria" w:eastAsia="Times New Roman" w:hAnsi="Cambria" w:cs="Times New Roman"/>
          <w:sz w:val="20"/>
          <w:szCs w:val="20"/>
        </w:rPr>
      </w:pPr>
    </w:p>
    <w:p w14:paraId="15703EC2" w14:textId="4C06CF88" w:rsidR="00904D4D" w:rsidRPr="00955877" w:rsidRDefault="00331542" w:rsidP="00955877">
      <w:pPr>
        <w:widowControl w:val="0"/>
        <w:spacing w:after="0" w:line="240" w:lineRule="auto"/>
        <w:jc w:val="both"/>
        <w:rPr>
          <w:rFonts w:ascii="Cambria" w:eastAsia="Times New Roman" w:hAnsi="Cambria" w:cs="Times New Roman"/>
          <w:sz w:val="20"/>
          <w:szCs w:val="20"/>
        </w:rPr>
      </w:pPr>
      <w:r>
        <w:rPr>
          <w:rFonts w:ascii="Cambria" w:hAnsi="Cambria"/>
          <w:noProof/>
          <w:sz w:val="20"/>
          <w:szCs w:val="20"/>
          <w:lang w:eastAsia="en-IN"/>
        </w:rPr>
        <w:lastRenderedPageBreak/>
        <mc:AlternateContent>
          <mc:Choice Requires="wps">
            <w:drawing>
              <wp:anchor distT="0" distB="0" distL="114300" distR="114300" simplePos="0" relativeHeight="251660288" behindDoc="0" locked="0" layoutInCell="1" allowOverlap="1" wp14:anchorId="3C546E05" wp14:editId="523097A1">
                <wp:simplePos x="0" y="0"/>
                <wp:positionH relativeFrom="column">
                  <wp:posOffset>83820</wp:posOffset>
                </wp:positionH>
                <wp:positionV relativeFrom="paragraph">
                  <wp:posOffset>153035</wp:posOffset>
                </wp:positionV>
                <wp:extent cx="289560" cy="327660"/>
                <wp:effectExtent l="0" t="0" r="0" b="0"/>
                <wp:wrapNone/>
                <wp:docPr id="1795750830" name="Rectangle 2"/>
                <wp:cNvGraphicFramePr/>
                <a:graphic xmlns:a="http://schemas.openxmlformats.org/drawingml/2006/main">
                  <a:graphicData uri="http://schemas.microsoft.com/office/word/2010/wordprocessingShape">
                    <wps:wsp>
                      <wps:cNvSpPr/>
                      <wps:spPr>
                        <a:xfrm>
                          <a:off x="0" y="0"/>
                          <a:ext cx="289560" cy="3276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71B571" id="Rectangle 2" o:spid="_x0000_s1026" style="position:absolute;margin-left:6.6pt;margin-top:12.05pt;width:22.8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" fillcolor="white [3212]" stroked="f" strokeweight="1pt"/>
            </w:pict>
          </mc:Fallback>
        </mc:AlternateContent>
      </w:r>
      <w:r w:rsidR="00C9683C" w:rsidRPr="00955877">
        <w:rPr>
          <w:rFonts w:ascii="Cambria" w:hAnsi="Cambria"/>
          <w:noProof/>
          <w:sz w:val="20"/>
          <w:szCs w:val="20"/>
          <w:lang w:eastAsia="en-IN"/>
        </w:rPr>
        <w:drawing>
          <wp:inline distT="0" distB="0" distL="0" distR="0" wp14:anchorId="225CDEAA" wp14:editId="49CFA1E1">
            <wp:extent cx="5943600" cy="3727661"/>
            <wp:effectExtent l="0" t="0" r="0" b="6350"/>
            <wp:docPr id="2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1849" t="9432" r="5264" b="11540"/>
                    <a:stretch>
                      <a:fillRect/>
                    </a:stretch>
                  </pic:blipFill>
                  <pic:spPr>
                    <a:xfrm>
                      <a:off x="0" y="0"/>
                      <a:ext cx="5943600" cy="3727661"/>
                    </a:xfrm>
                    <a:prstGeom prst="rect">
                      <a:avLst/>
                    </a:prstGeom>
                    <a:ln/>
                  </pic:spPr>
                </pic:pic>
              </a:graphicData>
            </a:graphic>
          </wp:inline>
        </w:drawing>
      </w:r>
    </w:p>
    <w:p w14:paraId="0E244F2D" w14:textId="77777777" w:rsidR="00904D4D" w:rsidRPr="00955877" w:rsidRDefault="00904D4D" w:rsidP="00955877">
      <w:pPr>
        <w:widowControl w:val="0"/>
        <w:spacing w:after="0" w:line="240" w:lineRule="auto"/>
        <w:jc w:val="both"/>
        <w:rPr>
          <w:rFonts w:ascii="Cambria" w:eastAsia="Times New Roman" w:hAnsi="Cambria" w:cs="Times New Roman"/>
          <w:sz w:val="20"/>
          <w:szCs w:val="20"/>
        </w:rPr>
      </w:pPr>
    </w:p>
    <w:p w14:paraId="5DCA401C" w14:textId="3A2F31BE" w:rsidR="009444D9" w:rsidRPr="00955877" w:rsidRDefault="009444D9" w:rsidP="00955877">
      <w:pPr>
        <w:widowControl w:val="0"/>
        <w:spacing w:after="0" w:line="240" w:lineRule="auto"/>
        <w:jc w:val="both"/>
        <w:rPr>
          <w:rFonts w:ascii="Cambria" w:eastAsia="Times New Roman" w:hAnsi="Cambria" w:cs="Times New Roman"/>
          <w:bCs/>
          <w:sz w:val="20"/>
          <w:szCs w:val="20"/>
        </w:rPr>
      </w:pPr>
    </w:p>
    <w:p w14:paraId="4395146B" w14:textId="77777777" w:rsidR="00A46446" w:rsidRPr="00C9683C" w:rsidRDefault="009444D9" w:rsidP="00A46446">
      <w:pPr>
        <w:spacing w:after="0" w:line="240" w:lineRule="auto"/>
        <w:jc w:val="both"/>
        <w:rPr>
          <w:rFonts w:ascii="Times New Roman" w:eastAsia="Times New Roman" w:hAnsi="Times New Roman" w:cs="Times New Roman"/>
          <w:sz w:val="20"/>
          <w:szCs w:val="20"/>
        </w:rPr>
      </w:pPr>
      <w:r w:rsidRPr="00C9683C">
        <w:rPr>
          <w:rFonts w:ascii="Times New Roman" w:eastAsia="Times New Roman" w:hAnsi="Times New Roman" w:cs="Times New Roman"/>
          <w:sz w:val="20"/>
          <w:szCs w:val="20"/>
        </w:rPr>
        <w:t xml:space="preserve"> </w:t>
      </w:r>
      <w:r w:rsidRPr="00C9683C">
        <w:rPr>
          <w:rFonts w:ascii="Times New Roman" w:eastAsia="Times New Roman" w:hAnsi="Times New Roman" w:cs="Times New Roman"/>
          <w:color w:val="1155CC"/>
          <w:sz w:val="20"/>
          <w:szCs w:val="20"/>
        </w:rPr>
        <w:t xml:space="preserve"> </w:t>
      </w:r>
      <w:r w:rsidRPr="00C9683C">
        <w:rPr>
          <w:rFonts w:ascii="Times New Roman" w:eastAsia="Times New Roman" w:hAnsi="Times New Roman" w:cs="Times New Roman"/>
          <w:sz w:val="20"/>
          <w:szCs w:val="20"/>
        </w:rPr>
        <w:t xml:space="preserve">Fig </w:t>
      </w:r>
      <w:r w:rsidR="006D14DF" w:rsidRPr="00C9683C">
        <w:rPr>
          <w:rFonts w:ascii="Times New Roman" w:eastAsia="Times New Roman" w:hAnsi="Times New Roman" w:cs="Times New Roman"/>
          <w:sz w:val="20"/>
          <w:szCs w:val="20"/>
        </w:rPr>
        <w:t>2</w:t>
      </w:r>
      <w:r w:rsidRPr="00C9683C">
        <w:rPr>
          <w:rFonts w:ascii="Times New Roman" w:eastAsia="Times New Roman" w:hAnsi="Times New Roman" w:cs="Times New Roman"/>
          <w:sz w:val="20"/>
          <w:szCs w:val="20"/>
        </w:rPr>
        <w:t>. Schematic representation of the role of dendritic cells</w:t>
      </w:r>
      <w:r w:rsidR="00836E61" w:rsidRPr="00C9683C">
        <w:rPr>
          <w:rFonts w:ascii="Times New Roman" w:eastAsia="Times New Roman" w:hAnsi="Times New Roman" w:cs="Times New Roman"/>
          <w:sz w:val="20"/>
          <w:szCs w:val="20"/>
        </w:rPr>
        <w:t xml:space="preserve"> </w:t>
      </w:r>
      <w:r w:rsidRPr="00C9683C">
        <w:rPr>
          <w:rFonts w:ascii="Times New Roman" w:eastAsia="Times New Roman" w:hAnsi="Times New Roman" w:cs="Times New Roman"/>
          <w:sz w:val="20"/>
          <w:szCs w:val="20"/>
        </w:rPr>
        <w:t>(DC) and macrophages in inducing an anti-inflammatory adaptive immune response upon contact with helminth glycans</w:t>
      </w:r>
      <w:r w:rsidR="00836E61" w:rsidRPr="00C9683C">
        <w:rPr>
          <w:rFonts w:ascii="Times New Roman" w:eastAsia="Times New Roman" w:hAnsi="Times New Roman" w:cs="Times New Roman"/>
          <w:sz w:val="20"/>
          <w:szCs w:val="20"/>
        </w:rPr>
        <w:t xml:space="preserve"> </w:t>
      </w:r>
      <w:r w:rsidR="00A46446" w:rsidRPr="00C9683C">
        <w:rPr>
          <w:rFonts w:ascii="Times New Roman" w:eastAsia="Times New Roman" w:hAnsi="Times New Roman" w:cs="Times New Roman"/>
          <w:sz w:val="20"/>
          <w:szCs w:val="20"/>
        </w:rPr>
        <w:t>[Die and Cummings,2009].</w:t>
      </w:r>
    </w:p>
    <w:p w14:paraId="493D27AF" w14:textId="43E82781" w:rsidR="00A46446" w:rsidRPr="00955877" w:rsidRDefault="00C9683C" w:rsidP="00A46446">
      <w:pPr>
        <w:spacing w:after="0" w:line="240" w:lineRule="auto"/>
        <w:jc w:val="both"/>
        <w:rPr>
          <w:rFonts w:ascii="Cambria" w:eastAsia="Times New Roman" w:hAnsi="Cambria" w:cs="Times New Roman"/>
          <w:sz w:val="20"/>
          <w:szCs w:val="20"/>
        </w:rPr>
      </w:pPr>
      <w:r w:rsidRPr="00955877">
        <w:rPr>
          <w:rFonts w:ascii="Cambria" w:hAnsi="Cambria"/>
          <w:noProof/>
          <w:sz w:val="20"/>
          <w:szCs w:val="20"/>
          <w:lang w:eastAsia="en-IN"/>
        </w:rPr>
        <w:lastRenderedPageBreak/>
        <w:drawing>
          <wp:inline distT="0" distB="0" distL="0" distR="0" wp14:anchorId="3C4048C5" wp14:editId="09347D4B">
            <wp:extent cx="4231527" cy="6303010"/>
            <wp:effectExtent l="0" t="7302" r="0" b="0"/>
            <wp:docPr id="2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49589" t="7648" r="12287" b="7715"/>
                    <a:stretch>
                      <a:fillRect/>
                    </a:stretch>
                  </pic:blipFill>
                  <pic:spPr>
                    <a:xfrm rot="16200000">
                      <a:off x="0" y="0"/>
                      <a:ext cx="4255587" cy="6338848"/>
                    </a:xfrm>
                    <a:prstGeom prst="rect">
                      <a:avLst/>
                    </a:prstGeom>
                    <a:ln/>
                  </pic:spPr>
                </pic:pic>
              </a:graphicData>
            </a:graphic>
          </wp:inline>
        </w:drawing>
      </w:r>
    </w:p>
    <w:p w14:paraId="025B2A96" w14:textId="0EBAE96E" w:rsidR="00187DA1" w:rsidRPr="00C9683C" w:rsidRDefault="00187DA1" w:rsidP="00955877">
      <w:pPr>
        <w:spacing w:line="240" w:lineRule="auto"/>
        <w:jc w:val="both"/>
        <w:rPr>
          <w:rFonts w:ascii="Times New Roman" w:hAnsi="Times New Roman" w:cs="Times New Roman"/>
          <w:bCs/>
          <w:sz w:val="20"/>
          <w:szCs w:val="20"/>
        </w:rPr>
      </w:pPr>
    </w:p>
    <w:p w14:paraId="27317520" w14:textId="77777777" w:rsidR="00A46446" w:rsidRPr="00C9683C" w:rsidRDefault="005543BE" w:rsidP="00A46446">
      <w:pPr>
        <w:spacing w:after="0" w:line="240" w:lineRule="auto"/>
        <w:jc w:val="both"/>
        <w:rPr>
          <w:rFonts w:ascii="Times New Roman" w:eastAsia="Times New Roman" w:hAnsi="Times New Roman" w:cs="Times New Roman"/>
          <w:sz w:val="20"/>
          <w:szCs w:val="20"/>
        </w:rPr>
      </w:pPr>
      <w:r w:rsidRPr="00C9683C">
        <w:rPr>
          <w:rFonts w:ascii="Times New Roman" w:eastAsia="Times" w:hAnsi="Times New Roman" w:cs="Times New Roman"/>
          <w:sz w:val="20"/>
          <w:szCs w:val="20"/>
        </w:rPr>
        <w:t xml:space="preserve">Fig 3. </w:t>
      </w:r>
      <w:r w:rsidRPr="00C9683C">
        <w:rPr>
          <w:rFonts w:ascii="Times New Roman" w:eastAsia="Times New Roman" w:hAnsi="Times New Roman" w:cs="Times New Roman"/>
          <w:sz w:val="20"/>
          <w:szCs w:val="20"/>
        </w:rPr>
        <w:t>Dendritic cells (DC) capture pathogens and control T cell responses. Immature DC express receptors (CLRs, TLRs) to capture pathogens. CLRs are efficient in internalization of microbial pathogens or their products, and in the presentation on MHC Class II molecules. Cross-talk between TLRs and CLRs, either on the cell surface, or intracellular, determines the final pathogen-specific T cell response</w:t>
      </w:r>
      <w:r w:rsidR="00F73EFB" w:rsidRPr="00C9683C">
        <w:rPr>
          <w:rFonts w:ascii="Times New Roman" w:eastAsia="Times New Roman" w:hAnsi="Times New Roman" w:cs="Times New Roman"/>
          <w:sz w:val="20"/>
          <w:szCs w:val="20"/>
        </w:rPr>
        <w:t>s</w:t>
      </w:r>
      <w:r w:rsidRPr="00C9683C">
        <w:rPr>
          <w:rFonts w:ascii="Times New Roman" w:eastAsia="Times New Roman" w:hAnsi="Times New Roman" w:cs="Times New Roman"/>
          <w:sz w:val="20"/>
          <w:szCs w:val="20"/>
        </w:rPr>
        <w:t xml:space="preserve"> (Th1, Th2,</w:t>
      </w:r>
      <w:r w:rsidR="00F73EFB" w:rsidRPr="00C9683C">
        <w:rPr>
          <w:rFonts w:ascii="Times New Roman" w:eastAsia="Times New Roman" w:hAnsi="Times New Roman" w:cs="Times New Roman"/>
          <w:sz w:val="20"/>
          <w:szCs w:val="20"/>
        </w:rPr>
        <w:t xml:space="preserve"> </w:t>
      </w:r>
      <w:r w:rsidRPr="00C9683C">
        <w:rPr>
          <w:rFonts w:ascii="Times New Roman" w:eastAsia="Times New Roman" w:hAnsi="Times New Roman" w:cs="Times New Roman"/>
          <w:sz w:val="20"/>
          <w:szCs w:val="20"/>
        </w:rPr>
        <w:t>Th17, or Treg). Many helminth</w:t>
      </w:r>
      <w:r w:rsidR="00F73EFB" w:rsidRPr="00C9683C">
        <w:rPr>
          <w:rFonts w:ascii="Times New Roman" w:eastAsia="Times New Roman" w:hAnsi="Times New Roman" w:cs="Times New Roman"/>
          <w:sz w:val="20"/>
          <w:szCs w:val="20"/>
        </w:rPr>
        <w:t>s</w:t>
      </w:r>
      <w:r w:rsidRPr="00C9683C">
        <w:rPr>
          <w:rFonts w:ascii="Times New Roman" w:eastAsia="Times New Roman" w:hAnsi="Times New Roman" w:cs="Times New Roman"/>
          <w:sz w:val="20"/>
          <w:szCs w:val="20"/>
        </w:rPr>
        <w:t xml:space="preserve"> express glycan antigens that are putative ligands for lectins, such as DC-SIGN, MR or MGL, as indicated. (</w:t>
      </w:r>
      <w:r w:rsidRPr="00C9683C">
        <w:rPr>
          <w:rFonts w:ascii="Cambria Math" w:eastAsia="Cambria Math" w:hAnsi="Cambria Math" w:cs="Cambria Math"/>
          <w:sz w:val="20"/>
          <w:szCs w:val="20"/>
        </w:rPr>
        <w:t>∗</w:t>
      </w:r>
      <w:r w:rsidRPr="00C9683C">
        <w:rPr>
          <w:rFonts w:ascii="Times New Roman" w:eastAsia="Times New Roman" w:hAnsi="Times New Roman" w:cs="Times New Roman"/>
          <w:sz w:val="20"/>
          <w:szCs w:val="20"/>
        </w:rPr>
        <w:t xml:space="preserve">) indicate cases where the respective helminth–glycan–lectin interaction has been demonstrated </w:t>
      </w:r>
      <w:r w:rsidR="00A46446" w:rsidRPr="00C9683C">
        <w:rPr>
          <w:rFonts w:ascii="Times New Roman" w:eastAsia="Times New Roman" w:hAnsi="Times New Roman" w:cs="Times New Roman"/>
          <w:sz w:val="20"/>
          <w:szCs w:val="20"/>
        </w:rPr>
        <w:t>[Die and Cummings,2009].</w:t>
      </w:r>
    </w:p>
    <w:p w14:paraId="2F670A4B" w14:textId="77777777" w:rsidR="00A46446" w:rsidRPr="00955877" w:rsidRDefault="00A46446" w:rsidP="00A46446">
      <w:pPr>
        <w:spacing w:after="0" w:line="240" w:lineRule="auto"/>
        <w:jc w:val="both"/>
        <w:rPr>
          <w:rFonts w:ascii="Cambria" w:eastAsia="Times New Roman" w:hAnsi="Cambria" w:cs="Times New Roman"/>
          <w:sz w:val="20"/>
          <w:szCs w:val="20"/>
        </w:rPr>
      </w:pPr>
    </w:p>
    <w:p w14:paraId="29463031" w14:textId="3281589E" w:rsidR="00022670" w:rsidRPr="00955877" w:rsidRDefault="00022670" w:rsidP="00A46446">
      <w:pPr>
        <w:widowControl w:val="0"/>
        <w:spacing w:after="0" w:line="240" w:lineRule="auto"/>
        <w:jc w:val="both"/>
        <w:rPr>
          <w:rFonts w:ascii="Cambria" w:eastAsia="Times New Roman" w:hAnsi="Cambria" w:cs="Times New Roman"/>
          <w:b/>
          <w:iCs/>
          <w:sz w:val="20"/>
          <w:szCs w:val="20"/>
        </w:rPr>
      </w:pPr>
    </w:p>
    <w:p w14:paraId="76CB95FE" w14:textId="20FFF78B" w:rsidR="005543BE" w:rsidRPr="00214219" w:rsidRDefault="007F4CB7" w:rsidP="00214219">
      <w:pPr>
        <w:spacing w:line="276" w:lineRule="auto"/>
        <w:jc w:val="both"/>
        <w:rPr>
          <w:rFonts w:ascii="Times New Roman" w:eastAsia="Times New Roman" w:hAnsi="Times New Roman" w:cs="Times New Roman"/>
          <w:b/>
          <w:iCs/>
          <w:sz w:val="24"/>
          <w:szCs w:val="24"/>
        </w:rPr>
      </w:pPr>
      <w:r w:rsidRPr="00214219">
        <w:rPr>
          <w:rFonts w:ascii="Times New Roman" w:eastAsia="Times New Roman" w:hAnsi="Times New Roman" w:cs="Times New Roman"/>
          <w:b/>
          <w:iCs/>
          <w:sz w:val="24"/>
          <w:szCs w:val="24"/>
        </w:rPr>
        <w:t>6. A</w:t>
      </w:r>
      <w:r w:rsidR="0010557D" w:rsidRPr="00214219">
        <w:rPr>
          <w:rFonts w:ascii="Times New Roman" w:eastAsia="Times New Roman" w:hAnsi="Times New Roman" w:cs="Times New Roman"/>
          <w:b/>
          <w:iCs/>
          <w:sz w:val="24"/>
          <w:szCs w:val="24"/>
        </w:rPr>
        <w:t>daptive responses of the host to the helminth-derived glycans</w:t>
      </w:r>
    </w:p>
    <w:p w14:paraId="7568A1C1" w14:textId="1DAE0898" w:rsidR="005543BE" w:rsidRPr="005B78AD" w:rsidRDefault="005543BE"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Helminth infections present a </w:t>
      </w:r>
      <w:r w:rsidR="005F501E" w:rsidRPr="00214219">
        <w:rPr>
          <w:rFonts w:ascii="Times New Roman" w:eastAsia="Times New Roman" w:hAnsi="Times New Roman" w:cs="Times New Roman"/>
          <w:sz w:val="24"/>
          <w:szCs w:val="24"/>
        </w:rPr>
        <w:t>two-way</w:t>
      </w:r>
      <w:r w:rsidRPr="00214219">
        <w:rPr>
          <w:rFonts w:ascii="Times New Roman" w:eastAsia="Times New Roman" w:hAnsi="Times New Roman" w:cs="Times New Roman"/>
          <w:sz w:val="24"/>
          <w:szCs w:val="24"/>
        </w:rPr>
        <w:t xml:space="preserve"> trouble to immunologists: </w:t>
      </w:r>
      <w:r w:rsidR="00496811" w:rsidRPr="00214219">
        <w:rPr>
          <w:rFonts w:ascii="Times New Roman" w:eastAsia="Times New Roman" w:hAnsi="Times New Roman" w:cs="Times New Roman"/>
          <w:sz w:val="24"/>
          <w:szCs w:val="24"/>
        </w:rPr>
        <w:t>f</w:t>
      </w:r>
      <w:r w:rsidRPr="00214219">
        <w:rPr>
          <w:rFonts w:ascii="Times New Roman" w:eastAsia="Times New Roman" w:hAnsi="Times New Roman" w:cs="Times New Roman"/>
          <w:sz w:val="24"/>
          <w:szCs w:val="24"/>
        </w:rPr>
        <w:t xml:space="preserve">irstly, they have an insufficient understanding of the immune effector mechanisms that combat worms. Secondly, the study of adaptive immunity to eukaryotic pathogens has traditionally focused on protein, rather than glycan antigens. A large part of the surface-exposed and secreted antigens of helminths consists of </w:t>
      </w:r>
      <w:r w:rsidR="000D671C" w:rsidRPr="00214219">
        <w:rPr>
          <w:rFonts w:ascii="Times New Roman" w:eastAsia="Times New Roman" w:hAnsi="Times New Roman" w:cs="Times New Roman"/>
          <w:sz w:val="24"/>
          <w:szCs w:val="24"/>
        </w:rPr>
        <w:t>glycoconjugates</w:t>
      </w:r>
      <w:r w:rsidRPr="00214219">
        <w:rPr>
          <w:rFonts w:ascii="Times New Roman" w:eastAsia="Times New Roman" w:hAnsi="Times New Roman" w:cs="Times New Roman"/>
          <w:sz w:val="24"/>
          <w:szCs w:val="24"/>
        </w:rPr>
        <w:t>.</w:t>
      </w:r>
      <w:r w:rsidR="000D671C"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 xml:space="preserve">Due to the immune-modulatory effects of several glycoconjugates mentioned above, helminths usually show a Th2 response. Non-endemic naive individuals to </w:t>
      </w:r>
      <w:r w:rsidRPr="00214219">
        <w:rPr>
          <w:rFonts w:ascii="Times New Roman" w:eastAsia="Times New Roman" w:hAnsi="Times New Roman" w:cs="Times New Roman"/>
          <w:i/>
          <w:sz w:val="24"/>
          <w:szCs w:val="24"/>
        </w:rPr>
        <w:t xml:space="preserve">S. mansoni </w:t>
      </w:r>
      <w:r w:rsidRPr="00214219">
        <w:rPr>
          <w:rFonts w:ascii="Times New Roman" w:eastAsia="Times New Roman" w:hAnsi="Times New Roman" w:cs="Times New Roman"/>
          <w:sz w:val="24"/>
          <w:szCs w:val="24"/>
        </w:rPr>
        <w:t>can suffer from a more Th1-type acute disease known as Katayama fever, in which elevated levels of TNF</w:t>
      </w:r>
      <w:r w:rsidR="006F0853" w:rsidRPr="00214219">
        <w:rPr>
          <w:rFonts w:ascii="Times New Roman" w:eastAsia="Times New Roman" w:hAnsi="Times New Roman" w:cs="Times New Roman"/>
          <w:sz w:val="24"/>
          <w:szCs w:val="24"/>
        </w:rPr>
        <w:t>α</w:t>
      </w:r>
      <w:r w:rsidRPr="00214219">
        <w:rPr>
          <w:rFonts w:ascii="Times New Roman" w:eastAsia="Times New Roman" w:hAnsi="Times New Roman" w:cs="Times New Roman"/>
          <w:sz w:val="24"/>
          <w:szCs w:val="24"/>
        </w:rPr>
        <w:t xml:space="preserve">, IL-1 and IL- 6, accompany eosinophilia, but people in endemic regions rarely suffer acute symptoms. Instead, they seem to be predisposed to developing a chronic, Th2-type response, the onset of which concur with egg laying. This may </w:t>
      </w:r>
      <w:r w:rsidR="005F501E" w:rsidRPr="00214219">
        <w:rPr>
          <w:rFonts w:ascii="Times New Roman" w:eastAsia="Times New Roman" w:hAnsi="Times New Roman" w:cs="Times New Roman"/>
          <w:sz w:val="24"/>
          <w:szCs w:val="24"/>
        </w:rPr>
        <w:t>branch from</w:t>
      </w:r>
      <w:r w:rsidRPr="00214219">
        <w:rPr>
          <w:rFonts w:ascii="Times New Roman" w:eastAsia="Times New Roman" w:hAnsi="Times New Roman" w:cs="Times New Roman"/>
          <w:sz w:val="24"/>
          <w:szCs w:val="24"/>
        </w:rPr>
        <w:t xml:space="preserve"> sensitization </w:t>
      </w:r>
      <w:r w:rsidRPr="00214219">
        <w:rPr>
          <w:rFonts w:ascii="Times New Roman" w:eastAsia="Times New Roman" w:hAnsi="Times New Roman" w:cs="Times New Roman"/>
          <w:i/>
          <w:sz w:val="24"/>
          <w:szCs w:val="24"/>
        </w:rPr>
        <w:t xml:space="preserve">in vitro </w:t>
      </w:r>
      <w:r w:rsidRPr="00214219">
        <w:rPr>
          <w:rFonts w:ascii="Times New Roman" w:eastAsia="Times New Roman" w:hAnsi="Times New Roman" w:cs="Times New Roman"/>
          <w:sz w:val="24"/>
          <w:szCs w:val="24"/>
        </w:rPr>
        <w:t xml:space="preserve">or very early in life. The immune response to chronic helminth infection is overruled by a self-reinforcing Th2 </w:t>
      </w:r>
      <w:r w:rsidRPr="00214219">
        <w:rPr>
          <w:rFonts w:ascii="Times New Roman" w:eastAsia="Times New Roman" w:hAnsi="Times New Roman" w:cs="Times New Roman"/>
          <w:sz w:val="24"/>
          <w:szCs w:val="24"/>
        </w:rPr>
        <w:lastRenderedPageBreak/>
        <w:t>feedback loop between cytokines IL-4, IL-5, IL-13 and prominent expansion of eosinophils and mast cells</w:t>
      </w:r>
      <w:r w:rsidR="005B78AD">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Initiation of this Th2 feedback loop has been a topic of research in the last few years, implicating mast cells, basophils, eosinophils, alternatively activated macrophages, and epithelial cells, just to name a few, as being required to initiate production of Th2 cytokines. Most recently, novel innate immune cell types have surfaced as the most likely Th2-initiating cells. Whatever the Th2 cell type it is likely that they receive important signals</w:t>
      </w:r>
      <w:r w:rsidR="005B78AD">
        <w:rPr>
          <w:rFonts w:ascii="Times New Roman" w:eastAsia="Times New Roman" w:hAnsi="Times New Roman" w:cs="Times New Roman"/>
          <w:sz w:val="24"/>
          <w:szCs w:val="24"/>
        </w:rPr>
        <w:t xml:space="preserve"> from helminth glycoconjugates. </w:t>
      </w:r>
      <w:r w:rsidR="005B78AD" w:rsidRPr="005B78AD">
        <w:rPr>
          <w:rFonts w:ascii="Times New Roman" w:eastAsia="Times New Roman" w:hAnsi="Times New Roman" w:cs="Times New Roman"/>
          <w:color w:val="000000" w:themeColor="text1"/>
          <w:sz w:val="24"/>
          <w:szCs w:val="24"/>
        </w:rPr>
        <w:t>These glycoconjugates modulates on the adaptive and effector immune responses which are controlled by helper T cell responses (Th1, Th2, or Th17) and B cell antibody responses [</w:t>
      </w:r>
      <w:proofErr w:type="spellStart"/>
      <w:r w:rsidR="005B78AD" w:rsidRPr="005B78AD">
        <w:rPr>
          <w:rFonts w:ascii="Times New Roman" w:hAnsi="Times New Roman" w:cs="Times New Roman"/>
          <w:sz w:val="24"/>
          <w:szCs w:val="24"/>
        </w:rPr>
        <w:t>Maizels</w:t>
      </w:r>
      <w:proofErr w:type="spellEnd"/>
      <w:r w:rsidR="005B78AD" w:rsidRPr="005B78AD">
        <w:rPr>
          <w:rFonts w:ascii="Times New Roman" w:hAnsi="Times New Roman" w:cs="Times New Roman"/>
          <w:sz w:val="24"/>
          <w:szCs w:val="24"/>
        </w:rPr>
        <w:t xml:space="preserve"> et al.,</w:t>
      </w:r>
      <w:r w:rsidR="005B78AD">
        <w:rPr>
          <w:rFonts w:ascii="Times New Roman" w:hAnsi="Times New Roman" w:cs="Times New Roman"/>
          <w:sz w:val="24"/>
          <w:szCs w:val="24"/>
        </w:rPr>
        <w:t xml:space="preserve"> </w:t>
      </w:r>
      <w:r w:rsidR="005B78AD" w:rsidRPr="005B78AD">
        <w:rPr>
          <w:rFonts w:ascii="Times New Roman" w:hAnsi="Times New Roman" w:cs="Times New Roman"/>
          <w:sz w:val="24"/>
          <w:szCs w:val="24"/>
        </w:rPr>
        <w:t>2018</w:t>
      </w:r>
      <w:r w:rsidR="005B78AD" w:rsidRPr="005B78AD">
        <w:rPr>
          <w:rFonts w:ascii="Times New Roman" w:eastAsia="Times New Roman" w:hAnsi="Times New Roman" w:cs="Times New Roman"/>
          <w:color w:val="000000" w:themeColor="text1"/>
          <w:sz w:val="24"/>
          <w:szCs w:val="24"/>
        </w:rPr>
        <w:t>]</w:t>
      </w:r>
    </w:p>
    <w:p w14:paraId="72FB5299" w14:textId="77777777" w:rsidR="008C210C" w:rsidRPr="00955877" w:rsidRDefault="008C210C" w:rsidP="00955877">
      <w:pPr>
        <w:spacing w:after="0" w:line="240" w:lineRule="auto"/>
        <w:jc w:val="both"/>
        <w:rPr>
          <w:rFonts w:ascii="Cambria" w:eastAsia="Times New Roman" w:hAnsi="Cambria" w:cs="Times New Roman"/>
          <w:sz w:val="20"/>
          <w:szCs w:val="20"/>
        </w:rPr>
      </w:pPr>
    </w:p>
    <w:p w14:paraId="7FC1F6EB" w14:textId="4D4FC85C" w:rsidR="005543BE" w:rsidRPr="00214219" w:rsidRDefault="008C210C" w:rsidP="005B78AD">
      <w:pPr>
        <w:spacing w:line="240" w:lineRule="auto"/>
        <w:jc w:val="both"/>
        <w:rPr>
          <w:rFonts w:ascii="Times New Roman" w:eastAsia="Times New Roman" w:hAnsi="Times New Roman" w:cs="Times New Roman"/>
          <w:sz w:val="24"/>
          <w:szCs w:val="24"/>
        </w:rPr>
      </w:pPr>
      <w:r w:rsidRPr="00955877">
        <w:rPr>
          <w:rFonts w:ascii="Cambria" w:hAnsi="Cambria"/>
          <w:bCs/>
          <w:sz w:val="20"/>
          <w:szCs w:val="20"/>
        </w:rPr>
        <w:t xml:space="preserve"> </w:t>
      </w:r>
      <w:r w:rsidR="005543BE" w:rsidRPr="00214219">
        <w:rPr>
          <w:rFonts w:ascii="Times New Roman" w:eastAsia="Times New Roman" w:hAnsi="Times New Roman" w:cs="Times New Roman"/>
          <w:sz w:val="24"/>
          <w:szCs w:val="24"/>
        </w:rPr>
        <w:t xml:space="preserve">During the chronic Th2 response, abundant antibodies of all classes are produced, especially </w:t>
      </w:r>
      <w:proofErr w:type="spellStart"/>
      <w:r w:rsidR="005543BE" w:rsidRPr="00214219">
        <w:rPr>
          <w:rFonts w:ascii="Times New Roman" w:eastAsia="Times New Roman" w:hAnsi="Times New Roman" w:cs="Times New Roman"/>
          <w:sz w:val="24"/>
          <w:szCs w:val="24"/>
        </w:rPr>
        <w:t>IgE</w:t>
      </w:r>
      <w:proofErr w:type="spellEnd"/>
      <w:r w:rsidR="005543BE" w:rsidRPr="00214219">
        <w:rPr>
          <w:rFonts w:ascii="Times New Roman" w:eastAsia="Times New Roman" w:hAnsi="Times New Roman" w:cs="Times New Roman"/>
          <w:sz w:val="24"/>
          <w:szCs w:val="24"/>
        </w:rPr>
        <w:t>, IgG1, and IgG4. In schistosomiasis, chronic pathology is primarily due to eosinophilic granulomas, containing of macrophages, CD4</w:t>
      </w:r>
      <w:r w:rsidR="007A212E" w:rsidRPr="00214219">
        <w:rPr>
          <w:rFonts w:ascii="Times New Roman" w:eastAsia="Times New Roman" w:hAnsi="Times New Roman" w:cs="Times New Roman"/>
          <w:sz w:val="24"/>
          <w:szCs w:val="24"/>
        </w:rPr>
        <w:t>+</w:t>
      </w:r>
      <w:r w:rsidR="005543BE" w:rsidRPr="00214219">
        <w:rPr>
          <w:rFonts w:ascii="Times New Roman" w:eastAsia="Times New Roman" w:hAnsi="Times New Roman" w:cs="Times New Roman"/>
          <w:sz w:val="24"/>
          <w:szCs w:val="24"/>
        </w:rPr>
        <w:t xml:space="preserve"> T-cells, eosinophils, and collagen that surround eggs trapped in liver, intestinal, or bladder tissue, which are eventually transformed to fibrotic scars. Many other nematodes and cestodes also cause eosinophilic </w:t>
      </w:r>
      <w:r w:rsidR="00F1731A" w:rsidRPr="00214219">
        <w:rPr>
          <w:rFonts w:ascii="Times New Roman" w:eastAsia="Times New Roman" w:hAnsi="Times New Roman" w:cs="Times New Roman"/>
          <w:sz w:val="24"/>
          <w:szCs w:val="24"/>
        </w:rPr>
        <w:t>granulomas. The</w:t>
      </w:r>
      <w:r w:rsidR="005543BE" w:rsidRPr="00214219">
        <w:rPr>
          <w:rFonts w:ascii="Times New Roman" w:eastAsia="Times New Roman" w:hAnsi="Times New Roman" w:cs="Times New Roman"/>
          <w:sz w:val="24"/>
          <w:szCs w:val="24"/>
        </w:rPr>
        <w:t xml:space="preserve"> regulatory response is crucial in control of chronic helminth disease</w:t>
      </w:r>
      <w:r w:rsidR="007A212E" w:rsidRPr="00214219">
        <w:rPr>
          <w:rFonts w:ascii="Times New Roman" w:eastAsia="Times New Roman" w:hAnsi="Times New Roman" w:cs="Times New Roman"/>
          <w:sz w:val="24"/>
          <w:szCs w:val="24"/>
        </w:rPr>
        <w:t>s</w:t>
      </w:r>
      <w:r w:rsidR="005543BE" w:rsidRPr="00214219">
        <w:rPr>
          <w:rFonts w:ascii="Times New Roman" w:eastAsia="Times New Roman" w:hAnsi="Times New Roman" w:cs="Times New Roman"/>
          <w:sz w:val="24"/>
          <w:szCs w:val="24"/>
        </w:rPr>
        <w:t>, for the well-being of both host and parasite. Schistosomes, hookworms, and filarial nematodes result in the development of Tregs, and the secretion of regulatory cytokines like IL-10 and TGF-</w:t>
      </w:r>
      <w:r w:rsidR="007A212E" w:rsidRPr="00214219">
        <w:rPr>
          <w:rFonts w:ascii="Times New Roman" w:eastAsia="Times New Roman" w:hAnsi="Times New Roman" w:cs="Times New Roman"/>
          <w:sz w:val="24"/>
          <w:szCs w:val="24"/>
        </w:rPr>
        <w:t>β</w:t>
      </w:r>
      <w:r w:rsidR="005543BE" w:rsidRPr="00214219">
        <w:rPr>
          <w:rFonts w:ascii="Times New Roman" w:eastAsia="Times New Roman" w:hAnsi="Times New Roman" w:cs="Times New Roman"/>
          <w:sz w:val="24"/>
          <w:szCs w:val="24"/>
        </w:rPr>
        <w:t xml:space="preserve"> from multiple cell types, and IgG4, a non-complement fixing isotype. This type of response, collectively </w:t>
      </w:r>
      <w:r w:rsidR="000D671C" w:rsidRPr="00214219">
        <w:rPr>
          <w:rFonts w:ascii="Times New Roman" w:eastAsia="Times New Roman" w:hAnsi="Times New Roman" w:cs="Times New Roman"/>
          <w:sz w:val="24"/>
          <w:szCs w:val="24"/>
        </w:rPr>
        <w:t>termed “</w:t>
      </w:r>
      <w:r w:rsidR="005543BE" w:rsidRPr="00214219">
        <w:rPr>
          <w:rFonts w:ascii="Times New Roman" w:eastAsia="Times New Roman" w:hAnsi="Times New Roman" w:cs="Times New Roman"/>
          <w:sz w:val="24"/>
          <w:szCs w:val="24"/>
        </w:rPr>
        <w:t>modified</w:t>
      </w:r>
      <w:r w:rsidR="000D671C" w:rsidRPr="00214219">
        <w:rPr>
          <w:rFonts w:ascii="Times New Roman" w:eastAsia="Times New Roman" w:hAnsi="Times New Roman" w:cs="Times New Roman"/>
          <w:sz w:val="24"/>
          <w:szCs w:val="24"/>
        </w:rPr>
        <w:t xml:space="preserve"> </w:t>
      </w:r>
      <w:r w:rsidR="005543BE" w:rsidRPr="00214219">
        <w:rPr>
          <w:rFonts w:ascii="Times New Roman" w:eastAsia="Times New Roman" w:hAnsi="Times New Roman" w:cs="Times New Roman"/>
          <w:sz w:val="24"/>
          <w:szCs w:val="24"/>
        </w:rPr>
        <w:t>Th2</w:t>
      </w:r>
      <w:r w:rsidR="000D671C" w:rsidRPr="00214219">
        <w:rPr>
          <w:rFonts w:ascii="Times New Roman" w:eastAsia="Times New Roman" w:hAnsi="Times New Roman" w:cs="Times New Roman"/>
          <w:sz w:val="24"/>
          <w:szCs w:val="24"/>
        </w:rPr>
        <w:t>,” serves</w:t>
      </w:r>
      <w:r w:rsidR="005543BE" w:rsidRPr="00214219">
        <w:rPr>
          <w:rFonts w:ascii="Times New Roman" w:eastAsia="Times New Roman" w:hAnsi="Times New Roman" w:cs="Times New Roman"/>
          <w:sz w:val="24"/>
          <w:szCs w:val="24"/>
        </w:rPr>
        <w:t xml:space="preserve"> to limit the immune-pathology that would result from an uncontrolled Th2 amplification loop, and allows the host to remain healthy for the long period of helminth infection. In concordance with this idea, schistosomiasis patients with chronic liver and spleen inflammation lack the IL-10 response to worm antigens, which is observed in chronic patients with low-level symptoms. Alternative actuation of macrophages is induced by Th2 cytokines like IL-4 and IL-13 as well as directly by the products of several helminths, including </w:t>
      </w:r>
      <w:r w:rsidR="005543BE" w:rsidRPr="00214219">
        <w:rPr>
          <w:rFonts w:ascii="Times New Roman" w:eastAsia="Times New Roman" w:hAnsi="Times New Roman" w:cs="Times New Roman"/>
          <w:i/>
          <w:sz w:val="24"/>
          <w:szCs w:val="24"/>
        </w:rPr>
        <w:t xml:space="preserve">S. </w:t>
      </w:r>
      <w:proofErr w:type="spellStart"/>
      <w:r w:rsidR="005543BE" w:rsidRPr="00214219">
        <w:rPr>
          <w:rFonts w:ascii="Times New Roman" w:eastAsia="Times New Roman" w:hAnsi="Times New Roman" w:cs="Times New Roman"/>
          <w:i/>
          <w:sz w:val="24"/>
          <w:szCs w:val="24"/>
        </w:rPr>
        <w:t>mansoni</w:t>
      </w:r>
      <w:proofErr w:type="spellEnd"/>
      <w:r w:rsidR="005543BE" w:rsidRPr="00214219">
        <w:rPr>
          <w:rFonts w:ascii="Times New Roman" w:eastAsia="Times New Roman" w:hAnsi="Times New Roman" w:cs="Times New Roman"/>
          <w:sz w:val="24"/>
          <w:szCs w:val="24"/>
        </w:rPr>
        <w:t xml:space="preserve">, </w:t>
      </w:r>
      <w:proofErr w:type="spellStart"/>
      <w:proofErr w:type="gramStart"/>
      <w:r w:rsidR="005543BE" w:rsidRPr="00214219">
        <w:rPr>
          <w:rFonts w:ascii="Times New Roman" w:eastAsia="Times New Roman" w:hAnsi="Times New Roman" w:cs="Times New Roman"/>
          <w:i/>
          <w:sz w:val="24"/>
          <w:szCs w:val="24"/>
        </w:rPr>
        <w:t>F.hepatica</w:t>
      </w:r>
      <w:proofErr w:type="spellEnd"/>
      <w:proofErr w:type="gramEnd"/>
      <w:r w:rsidR="005543BE" w:rsidRPr="00214219">
        <w:rPr>
          <w:rFonts w:ascii="Times New Roman" w:eastAsia="Times New Roman" w:hAnsi="Times New Roman" w:cs="Times New Roman"/>
          <w:sz w:val="24"/>
          <w:szCs w:val="24"/>
        </w:rPr>
        <w:t>, filarial nematodes, and tapeworms. Though we have defined these incidents of helminth glycol-conjugate interactions with innate immune receptors, described above, it seems likely that this class of molecules plays a large role in dictating the character of the immune response to infection</w:t>
      </w:r>
      <w:r w:rsidR="00F1731A" w:rsidRPr="00214219">
        <w:rPr>
          <w:rFonts w:ascii="Times New Roman" w:eastAsia="Times New Roman" w:hAnsi="Times New Roman" w:cs="Times New Roman"/>
          <w:sz w:val="24"/>
          <w:szCs w:val="24"/>
        </w:rPr>
        <w:t xml:space="preserve"> </w:t>
      </w:r>
      <w:r w:rsidR="004701CE" w:rsidRPr="00214219">
        <w:rPr>
          <w:rFonts w:ascii="Times New Roman" w:eastAsia="Times New Roman" w:hAnsi="Times New Roman" w:cs="Times New Roman"/>
          <w:sz w:val="24"/>
          <w:szCs w:val="24"/>
        </w:rPr>
        <w:t>[</w:t>
      </w:r>
      <w:proofErr w:type="spellStart"/>
      <w:r w:rsidR="000F697A" w:rsidRPr="00214219">
        <w:rPr>
          <w:rFonts w:ascii="Times New Roman" w:eastAsia="Times New Roman" w:hAnsi="Times New Roman" w:cs="Times New Roman"/>
          <w:sz w:val="24"/>
          <w:szCs w:val="24"/>
        </w:rPr>
        <w:t>Prasanphanich</w:t>
      </w:r>
      <w:proofErr w:type="spellEnd"/>
      <w:r w:rsidR="000F697A" w:rsidRPr="00214219">
        <w:rPr>
          <w:rFonts w:ascii="Times New Roman" w:eastAsia="Times New Roman" w:hAnsi="Times New Roman" w:cs="Times New Roman"/>
          <w:sz w:val="24"/>
          <w:szCs w:val="24"/>
        </w:rPr>
        <w:t xml:space="preserve"> et al.,2013</w:t>
      </w:r>
      <w:r w:rsidR="004701CE" w:rsidRPr="00214219">
        <w:rPr>
          <w:rFonts w:ascii="Times New Roman" w:eastAsia="Times New Roman" w:hAnsi="Times New Roman" w:cs="Times New Roman"/>
          <w:sz w:val="24"/>
          <w:szCs w:val="24"/>
        </w:rPr>
        <w:t>]</w:t>
      </w:r>
      <w:r w:rsidR="005543BE" w:rsidRPr="00214219">
        <w:rPr>
          <w:rFonts w:ascii="Times New Roman" w:eastAsia="Times New Roman" w:hAnsi="Times New Roman" w:cs="Times New Roman"/>
          <w:i/>
          <w:sz w:val="24"/>
          <w:szCs w:val="24"/>
        </w:rPr>
        <w:t>.</w:t>
      </w:r>
    </w:p>
    <w:p w14:paraId="4F2A950C" w14:textId="77777777" w:rsidR="005543BE" w:rsidRPr="00214219" w:rsidRDefault="005543BE" w:rsidP="00214219">
      <w:pPr>
        <w:widowControl w:val="0"/>
        <w:spacing w:after="0" w:line="276" w:lineRule="auto"/>
        <w:jc w:val="both"/>
        <w:rPr>
          <w:rFonts w:ascii="Times New Roman" w:eastAsia="Times New Roman" w:hAnsi="Times New Roman" w:cs="Times New Roman"/>
          <w:sz w:val="24"/>
          <w:szCs w:val="24"/>
          <w:highlight w:val="yellow"/>
        </w:rPr>
      </w:pPr>
    </w:p>
    <w:p w14:paraId="0D9E2492" w14:textId="279A56C7" w:rsidR="00036BEF" w:rsidRPr="00214219" w:rsidRDefault="007F4CB7" w:rsidP="00214219">
      <w:pPr>
        <w:spacing w:after="0" w:line="276" w:lineRule="auto"/>
        <w:rPr>
          <w:rFonts w:ascii="Times New Roman" w:eastAsia="Times New Roman" w:hAnsi="Times New Roman" w:cs="Times New Roman"/>
          <w:b/>
          <w:iCs/>
          <w:sz w:val="24"/>
          <w:szCs w:val="24"/>
        </w:rPr>
      </w:pPr>
      <w:r w:rsidRPr="00214219">
        <w:rPr>
          <w:rFonts w:ascii="Times New Roman" w:eastAsia="Times New Roman" w:hAnsi="Times New Roman" w:cs="Times New Roman"/>
          <w:b/>
          <w:iCs/>
          <w:sz w:val="24"/>
          <w:szCs w:val="24"/>
        </w:rPr>
        <w:t>7. H</w:t>
      </w:r>
      <w:r w:rsidR="0010557D" w:rsidRPr="00214219">
        <w:rPr>
          <w:rFonts w:ascii="Times New Roman" w:eastAsia="Times New Roman" w:hAnsi="Times New Roman" w:cs="Times New Roman"/>
          <w:b/>
          <w:iCs/>
          <w:sz w:val="24"/>
          <w:szCs w:val="24"/>
        </w:rPr>
        <w:t>elminth host-like glycans interact with soluble galectins to modulate immune functions</w:t>
      </w:r>
    </w:p>
    <w:p w14:paraId="46885A02" w14:textId="77777777" w:rsidR="00022670" w:rsidRPr="00214219" w:rsidRDefault="00022670" w:rsidP="00214219">
      <w:pPr>
        <w:spacing w:after="0" w:line="276" w:lineRule="auto"/>
        <w:jc w:val="both"/>
        <w:rPr>
          <w:rFonts w:ascii="Times New Roman" w:eastAsia="Times New Roman" w:hAnsi="Times New Roman" w:cs="Times New Roman"/>
          <w:sz w:val="24"/>
          <w:szCs w:val="24"/>
        </w:rPr>
      </w:pPr>
    </w:p>
    <w:p w14:paraId="657A12AC" w14:textId="6C5D6971" w:rsidR="00036BEF" w:rsidRPr="00214219" w:rsidRDefault="00036BEF"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CLRs on antigen-presenting cells</w:t>
      </w:r>
      <w:r w:rsidR="00781867" w:rsidRPr="00214219">
        <w:rPr>
          <w:rFonts w:ascii="Times New Roman" w:eastAsia="Times New Roman" w:hAnsi="Times New Roman" w:cs="Times New Roman"/>
          <w:sz w:val="24"/>
          <w:szCs w:val="24"/>
        </w:rPr>
        <w:t xml:space="preserve"> and</w:t>
      </w:r>
      <w:r w:rsidRPr="00214219">
        <w:rPr>
          <w:rFonts w:ascii="Times New Roman" w:eastAsia="Times New Roman" w:hAnsi="Times New Roman" w:cs="Times New Roman"/>
          <w:sz w:val="24"/>
          <w:szCs w:val="24"/>
        </w:rPr>
        <w:t xml:space="preserve"> helminth host-like glycans can react with extracellular soluble lectins that play a role in immune regulation. An example is seen in the β-</w:t>
      </w:r>
      <w:proofErr w:type="spellStart"/>
      <w:r w:rsidRPr="00214219">
        <w:rPr>
          <w:rFonts w:ascii="Times New Roman" w:eastAsia="Times New Roman" w:hAnsi="Times New Roman" w:cs="Times New Roman"/>
          <w:sz w:val="24"/>
          <w:szCs w:val="24"/>
        </w:rPr>
        <w:t>galactoside</w:t>
      </w:r>
      <w:proofErr w:type="spellEnd"/>
      <w:r w:rsidRPr="00214219">
        <w:rPr>
          <w:rFonts w:ascii="Times New Roman" w:eastAsia="Times New Roman" w:hAnsi="Times New Roman" w:cs="Times New Roman"/>
          <w:sz w:val="24"/>
          <w:szCs w:val="24"/>
        </w:rPr>
        <w:t>-recognizing family of lectins known as galectins. Many helminth glycans display terminal galactose, such as Galα1-3Galβ1-4GlcNAc-R (</w:t>
      </w:r>
      <w:proofErr w:type="spellStart"/>
      <w:r w:rsidRPr="00214219">
        <w:rPr>
          <w:rFonts w:ascii="Times New Roman" w:eastAsia="Times New Roman" w:hAnsi="Times New Roman" w:cs="Times New Roman"/>
          <w:i/>
          <w:sz w:val="24"/>
          <w:szCs w:val="24"/>
        </w:rPr>
        <w:t>Parelaphostrongylus</w:t>
      </w:r>
      <w:proofErr w:type="spellEnd"/>
      <w:r w:rsidRPr="00214219">
        <w:rPr>
          <w:rFonts w:ascii="Times New Roman" w:eastAsia="Times New Roman" w:hAnsi="Times New Roman" w:cs="Times New Roman"/>
          <w:i/>
          <w:sz w:val="24"/>
          <w:szCs w:val="24"/>
        </w:rPr>
        <w:t xml:space="preserve"> tenuis</w:t>
      </w:r>
      <w:r w:rsidRPr="00214219">
        <w:rPr>
          <w:rFonts w:ascii="Times New Roman" w:eastAsia="Times New Roman" w:hAnsi="Times New Roman" w:cs="Times New Roman"/>
          <w:sz w:val="24"/>
          <w:szCs w:val="24"/>
        </w:rPr>
        <w:t xml:space="preserve">) </w:t>
      </w:r>
      <w:r w:rsidR="00991670" w:rsidRPr="00214219">
        <w:rPr>
          <w:rFonts w:ascii="Times New Roman" w:eastAsia="Times New Roman" w:hAnsi="Times New Roman" w:cs="Times New Roman"/>
          <w:sz w:val="24"/>
          <w:szCs w:val="24"/>
        </w:rPr>
        <w:t>[</w:t>
      </w:r>
      <w:r w:rsidR="000168DE" w:rsidRPr="00214219">
        <w:rPr>
          <w:rFonts w:ascii="Times New Roman" w:hAnsi="Times New Roman" w:cs="Times New Roman"/>
          <w:sz w:val="24"/>
          <w:szCs w:val="24"/>
        </w:rPr>
        <w:t>Duffy et al.,2006</w:t>
      </w:r>
      <w:r w:rsidR="00991670"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Galα1-3GalNAc-R (</w:t>
      </w:r>
      <w:proofErr w:type="spellStart"/>
      <w:r w:rsidR="009B0CA8" w:rsidRPr="00214219">
        <w:rPr>
          <w:rFonts w:ascii="Times New Roman" w:eastAsia="Times New Roman" w:hAnsi="Times New Roman" w:cs="Times New Roman"/>
          <w:i/>
          <w:iCs/>
          <w:sz w:val="24"/>
          <w:szCs w:val="24"/>
        </w:rPr>
        <w:t>Haemonchus</w:t>
      </w:r>
      <w:proofErr w:type="spellEnd"/>
      <w:r w:rsidR="009B0CA8" w:rsidRPr="00214219">
        <w:rPr>
          <w:rFonts w:ascii="Times New Roman" w:eastAsia="Times New Roman" w:hAnsi="Times New Roman" w:cs="Times New Roman"/>
          <w:sz w:val="24"/>
          <w:szCs w:val="24"/>
        </w:rPr>
        <w:t xml:space="preserve"> </w:t>
      </w:r>
      <w:proofErr w:type="spellStart"/>
      <w:r w:rsidR="009B0CA8" w:rsidRPr="00214219">
        <w:rPr>
          <w:rFonts w:ascii="Times New Roman" w:eastAsia="Times New Roman" w:hAnsi="Times New Roman" w:cs="Times New Roman"/>
          <w:i/>
          <w:iCs/>
          <w:sz w:val="24"/>
          <w:szCs w:val="24"/>
        </w:rPr>
        <w:t>contortus</w:t>
      </w:r>
      <w:proofErr w:type="spellEnd"/>
      <w:r w:rsidRPr="00214219">
        <w:rPr>
          <w:rFonts w:ascii="Times New Roman" w:eastAsia="Times New Roman" w:hAnsi="Times New Roman" w:cs="Times New Roman"/>
          <w:sz w:val="24"/>
          <w:szCs w:val="24"/>
        </w:rPr>
        <w:t>)</w:t>
      </w:r>
      <w:r w:rsidR="005116BB" w:rsidRPr="00214219">
        <w:rPr>
          <w:rFonts w:ascii="Times New Roman" w:eastAsia="Times New Roman" w:hAnsi="Times New Roman" w:cs="Times New Roman"/>
          <w:sz w:val="24"/>
          <w:szCs w:val="24"/>
        </w:rPr>
        <w:t xml:space="preserve"> </w:t>
      </w:r>
      <w:r w:rsidR="006C7EF2" w:rsidRPr="00214219">
        <w:rPr>
          <w:rFonts w:ascii="Times New Roman" w:eastAsia="Times New Roman" w:hAnsi="Times New Roman" w:cs="Times New Roman"/>
          <w:sz w:val="24"/>
          <w:szCs w:val="24"/>
        </w:rPr>
        <w:t>[</w:t>
      </w:r>
      <w:r w:rsidR="000168DE" w:rsidRPr="00214219">
        <w:rPr>
          <w:rFonts w:ascii="Times New Roman" w:eastAsia="Times New Roman" w:hAnsi="Times New Roman" w:cs="Times New Roman"/>
          <w:sz w:val="24"/>
          <w:szCs w:val="24"/>
        </w:rPr>
        <w:t>Van Stijn et al.,2010</w:t>
      </w:r>
      <w:r w:rsidR="006C7EF2"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which may interfere with host galectins. Helminth LDN glycans have been described to interact with galectin-3 </w:t>
      </w:r>
      <w:r w:rsidR="006C7EF2" w:rsidRPr="00214219">
        <w:rPr>
          <w:rFonts w:ascii="Times New Roman" w:eastAsia="Times New Roman" w:hAnsi="Times New Roman" w:cs="Times New Roman"/>
          <w:sz w:val="24"/>
          <w:szCs w:val="24"/>
        </w:rPr>
        <w:t>[</w:t>
      </w:r>
      <w:r w:rsidR="000168DE" w:rsidRPr="00214219">
        <w:rPr>
          <w:rFonts w:ascii="Times New Roman" w:eastAsia="Times New Roman" w:hAnsi="Times New Roman" w:cs="Times New Roman"/>
          <w:sz w:val="24"/>
          <w:szCs w:val="24"/>
        </w:rPr>
        <w:t>Van Den Berg et al.,2004</w:t>
      </w:r>
      <w:r w:rsidR="006C7EF2"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In a murine model, LDN antigens showed the ability to induce the Th2-associated formation of liver granulomas </w:t>
      </w:r>
      <w:r w:rsidR="006C7EF2" w:rsidRPr="00214219">
        <w:rPr>
          <w:rFonts w:ascii="Times New Roman" w:eastAsia="Times New Roman" w:hAnsi="Times New Roman" w:cs="Times New Roman"/>
          <w:sz w:val="24"/>
          <w:szCs w:val="24"/>
        </w:rPr>
        <w:t>[</w:t>
      </w:r>
      <w:r w:rsidR="000168DE" w:rsidRPr="00214219">
        <w:rPr>
          <w:rFonts w:ascii="Times New Roman" w:eastAsia="Times New Roman" w:hAnsi="Times New Roman" w:cs="Times New Roman"/>
          <w:sz w:val="24"/>
          <w:szCs w:val="24"/>
        </w:rPr>
        <w:t>Van de Vijver et al.,2006</w:t>
      </w:r>
      <w:r w:rsidR="006C7EF2"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possibly via cross reaction with the soluble lectin galectin-3 which appeared to be highly upregulated in granulomas. The recent observation that galectin-3 knock-out mice show</w:t>
      </w:r>
      <w:r w:rsidR="009B0CA8" w:rsidRPr="00214219">
        <w:rPr>
          <w:rFonts w:ascii="Times New Roman" w:eastAsia="Times New Roman" w:hAnsi="Times New Roman" w:cs="Times New Roman"/>
          <w:sz w:val="24"/>
          <w:szCs w:val="24"/>
        </w:rPr>
        <w:t>ed</w:t>
      </w:r>
      <w:r w:rsidRPr="00214219">
        <w:rPr>
          <w:rFonts w:ascii="Times New Roman" w:eastAsia="Times New Roman" w:hAnsi="Times New Roman" w:cs="Times New Roman"/>
          <w:sz w:val="24"/>
          <w:szCs w:val="24"/>
        </w:rPr>
        <w:t xml:space="preserve"> a decreased granuloma formation </w:t>
      </w:r>
      <w:r w:rsidR="006C7EF2" w:rsidRPr="00214219">
        <w:rPr>
          <w:rFonts w:ascii="Times New Roman" w:eastAsia="Times New Roman" w:hAnsi="Times New Roman" w:cs="Times New Roman"/>
          <w:sz w:val="24"/>
          <w:szCs w:val="24"/>
        </w:rPr>
        <w:t>[</w:t>
      </w:r>
      <w:proofErr w:type="spellStart"/>
      <w:r w:rsidR="000168DE" w:rsidRPr="00214219">
        <w:rPr>
          <w:rFonts w:ascii="Times New Roman" w:eastAsia="Times New Roman" w:hAnsi="Times New Roman" w:cs="Times New Roman"/>
          <w:sz w:val="24"/>
          <w:szCs w:val="24"/>
        </w:rPr>
        <w:t>Breuilh</w:t>
      </w:r>
      <w:proofErr w:type="spellEnd"/>
      <w:r w:rsidR="000168DE" w:rsidRPr="00214219">
        <w:rPr>
          <w:rFonts w:ascii="Times New Roman" w:eastAsia="Times New Roman" w:hAnsi="Times New Roman" w:cs="Times New Roman"/>
          <w:sz w:val="24"/>
          <w:szCs w:val="24"/>
        </w:rPr>
        <w:t xml:space="preserve"> et al.,2007</w:t>
      </w:r>
      <w:r w:rsidR="0029596F" w:rsidRPr="00214219">
        <w:rPr>
          <w:rFonts w:ascii="Times New Roman" w:eastAsia="Times New Roman" w:hAnsi="Times New Roman" w:cs="Times New Roman"/>
          <w:sz w:val="24"/>
          <w:szCs w:val="24"/>
        </w:rPr>
        <w:t xml:space="preserve">, </w:t>
      </w:r>
      <w:r w:rsidR="000168DE" w:rsidRPr="00214219">
        <w:rPr>
          <w:rFonts w:ascii="Times New Roman" w:eastAsia="Gungsuh" w:hAnsi="Times New Roman" w:cs="Times New Roman"/>
          <w:sz w:val="24"/>
          <w:szCs w:val="24"/>
        </w:rPr>
        <w:t>Oliveira et al.,2007</w:t>
      </w:r>
      <w:r w:rsidR="00F735EF" w:rsidRPr="00214219">
        <w:rPr>
          <w:rFonts w:ascii="Times New Roman" w:eastAsia="Times New Roman" w:hAnsi="Times New Roman" w:cs="Times New Roman"/>
          <w:sz w:val="24"/>
          <w:szCs w:val="24"/>
        </w:rPr>
        <w:t>].</w:t>
      </w:r>
      <w:r w:rsidR="006C7EF2"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 xml:space="preserve">While the growing evidence is compelling, much more research </w:t>
      </w:r>
      <w:r w:rsidRPr="00214219">
        <w:rPr>
          <w:rFonts w:ascii="Times New Roman" w:eastAsia="Times New Roman" w:hAnsi="Times New Roman" w:cs="Times New Roman"/>
          <w:sz w:val="24"/>
          <w:szCs w:val="24"/>
        </w:rPr>
        <w:lastRenderedPageBreak/>
        <w:t xml:space="preserve">needs to be done in animal systems to better understand the specific functions of galectins and other glycan-binding proteins in immune modulation by parasites. </w:t>
      </w:r>
    </w:p>
    <w:p w14:paraId="4E9FC24E" w14:textId="1597F78D" w:rsidR="009B0CA8" w:rsidRPr="00214219" w:rsidRDefault="009B0CA8" w:rsidP="00214219">
      <w:pPr>
        <w:spacing w:after="0" w:line="276" w:lineRule="auto"/>
        <w:jc w:val="both"/>
        <w:rPr>
          <w:rFonts w:ascii="Times New Roman" w:eastAsia="Times New Roman" w:hAnsi="Times New Roman" w:cs="Times New Roman"/>
          <w:sz w:val="24"/>
          <w:szCs w:val="24"/>
        </w:rPr>
      </w:pPr>
    </w:p>
    <w:p w14:paraId="6979CCD5" w14:textId="20CCB286" w:rsidR="00036BEF" w:rsidRPr="00214219" w:rsidRDefault="007F4CB7" w:rsidP="00214219">
      <w:pPr>
        <w:spacing w:after="0" w:line="276" w:lineRule="auto"/>
        <w:rPr>
          <w:rFonts w:ascii="Times New Roman" w:eastAsia="Times New Roman" w:hAnsi="Times New Roman" w:cs="Times New Roman"/>
          <w:b/>
          <w:iCs/>
          <w:sz w:val="24"/>
          <w:szCs w:val="24"/>
        </w:rPr>
      </w:pPr>
      <w:r w:rsidRPr="00214219">
        <w:rPr>
          <w:rFonts w:ascii="Times New Roman" w:eastAsia="Times New Roman" w:hAnsi="Times New Roman" w:cs="Times New Roman"/>
          <w:b/>
          <w:iCs/>
          <w:sz w:val="24"/>
          <w:szCs w:val="24"/>
        </w:rPr>
        <w:t>8. R</w:t>
      </w:r>
      <w:r w:rsidR="0010557D" w:rsidRPr="00214219">
        <w:rPr>
          <w:rFonts w:ascii="Times New Roman" w:eastAsia="Times New Roman" w:hAnsi="Times New Roman" w:cs="Times New Roman"/>
          <w:b/>
          <w:iCs/>
          <w:sz w:val="24"/>
          <w:szCs w:val="24"/>
        </w:rPr>
        <w:t>ole of helminth glycans to other inflammatory responses</w:t>
      </w:r>
    </w:p>
    <w:p w14:paraId="52E536F5" w14:textId="77777777" w:rsidR="00B95F57" w:rsidRPr="00214219" w:rsidRDefault="00B95F57" w:rsidP="00214219">
      <w:pPr>
        <w:spacing w:after="0" w:line="276" w:lineRule="auto"/>
        <w:rPr>
          <w:rFonts w:ascii="Times New Roman" w:eastAsia="Times New Roman" w:hAnsi="Times New Roman" w:cs="Times New Roman"/>
          <w:b/>
          <w:iCs/>
          <w:sz w:val="24"/>
          <w:szCs w:val="24"/>
        </w:rPr>
      </w:pPr>
    </w:p>
    <w:p w14:paraId="12F5EEF0" w14:textId="1BA2933B" w:rsidR="00036BEF" w:rsidRPr="00214219" w:rsidRDefault="00036BEF" w:rsidP="00214219">
      <w:pPr>
        <w:spacing w:after="0" w:line="276" w:lineRule="auto"/>
        <w:jc w:val="both"/>
        <w:rPr>
          <w:rFonts w:ascii="Times New Roman" w:hAnsi="Times New Roman" w:cs="Times New Roman"/>
          <w:color w:val="1C1D1E"/>
          <w:sz w:val="24"/>
          <w:szCs w:val="24"/>
          <w:shd w:val="clear" w:color="auto" w:fill="FFFFFF"/>
        </w:rPr>
      </w:pPr>
      <w:r w:rsidRPr="00214219">
        <w:rPr>
          <w:rFonts w:ascii="Times New Roman" w:eastAsia="Times New Roman" w:hAnsi="Times New Roman" w:cs="Times New Roman"/>
          <w:sz w:val="24"/>
          <w:szCs w:val="24"/>
        </w:rPr>
        <w:t xml:space="preserve">The immunomodulatory properties of helminth glycans are significant not only to the results of helminth infections, but also similarly applicable to the outcomes of vaccinations, co-infections, and inflammatory disorders. Helminth infections and their products have the ability to ameliorate responses to a variety of inflammatory disorders. For example, in clinical studies of patients suffering from inflammatory bowel disease, treatment with the pig nematode </w:t>
      </w:r>
      <w:r w:rsidR="0092732C" w:rsidRPr="00214219">
        <w:rPr>
          <w:rFonts w:ascii="Times New Roman" w:eastAsia="Times New Roman" w:hAnsi="Times New Roman" w:cs="Times New Roman"/>
          <w:i/>
          <w:sz w:val="24"/>
          <w:szCs w:val="24"/>
        </w:rPr>
        <w:t xml:space="preserve">Trichuris suis </w:t>
      </w:r>
      <w:r w:rsidRPr="00214219">
        <w:rPr>
          <w:rFonts w:ascii="Times New Roman" w:eastAsia="Times New Roman" w:hAnsi="Times New Roman" w:cs="Times New Roman"/>
          <w:sz w:val="24"/>
          <w:szCs w:val="24"/>
        </w:rPr>
        <w:t xml:space="preserve">caused remission of Crohn’s disease for more than half of the patients and improved the symptoms of Ulcerative Colitis for many patients. Recently, two small clinical trials of multiple </w:t>
      </w:r>
      <w:r w:rsidR="008F2304" w:rsidRPr="00214219">
        <w:rPr>
          <w:rFonts w:ascii="Times New Roman" w:eastAsia="Times New Roman" w:hAnsi="Times New Roman" w:cs="Times New Roman"/>
          <w:sz w:val="24"/>
          <w:szCs w:val="24"/>
        </w:rPr>
        <w:t>sclerosis (</w:t>
      </w:r>
      <w:r w:rsidRPr="00214219">
        <w:rPr>
          <w:rFonts w:ascii="Times New Roman" w:eastAsia="Times New Roman" w:hAnsi="Times New Roman" w:cs="Times New Roman"/>
          <w:sz w:val="24"/>
          <w:szCs w:val="24"/>
        </w:rPr>
        <w:t xml:space="preserve">MS) patients – one comparing un-infected to those with naturally acquired </w:t>
      </w:r>
      <w:r w:rsidRPr="00214219">
        <w:rPr>
          <w:rFonts w:ascii="Times New Roman" w:eastAsia="Times New Roman" w:hAnsi="Times New Roman" w:cs="Times New Roman"/>
          <w:i/>
          <w:sz w:val="24"/>
          <w:szCs w:val="24"/>
        </w:rPr>
        <w:t>T</w:t>
      </w:r>
      <w:r w:rsidR="001C6941" w:rsidRPr="00214219">
        <w:rPr>
          <w:rFonts w:ascii="Times New Roman" w:eastAsia="Times New Roman" w:hAnsi="Times New Roman" w:cs="Times New Roman"/>
          <w:i/>
          <w:sz w:val="24"/>
          <w:szCs w:val="24"/>
        </w:rPr>
        <w:t>richuris</w:t>
      </w:r>
      <w:r w:rsidRPr="00214219">
        <w:rPr>
          <w:rFonts w:ascii="Times New Roman" w:eastAsia="Times New Roman" w:hAnsi="Times New Roman" w:cs="Times New Roman"/>
          <w:i/>
          <w:sz w:val="24"/>
          <w:szCs w:val="24"/>
        </w:rPr>
        <w:t xml:space="preserve"> suis </w:t>
      </w:r>
      <w:r w:rsidRPr="00214219">
        <w:rPr>
          <w:rFonts w:ascii="Times New Roman" w:eastAsia="Times New Roman" w:hAnsi="Times New Roman" w:cs="Times New Roman"/>
          <w:sz w:val="24"/>
          <w:szCs w:val="24"/>
        </w:rPr>
        <w:t xml:space="preserve">infection, and the other using </w:t>
      </w:r>
      <w:r w:rsidRPr="00214219">
        <w:rPr>
          <w:rFonts w:ascii="Times New Roman" w:eastAsia="Times New Roman" w:hAnsi="Times New Roman" w:cs="Times New Roman"/>
          <w:i/>
          <w:sz w:val="24"/>
          <w:szCs w:val="24"/>
        </w:rPr>
        <w:t xml:space="preserve">T. suis </w:t>
      </w:r>
      <w:r w:rsidRPr="00214219">
        <w:rPr>
          <w:rFonts w:ascii="Times New Roman" w:eastAsia="Times New Roman" w:hAnsi="Times New Roman" w:cs="Times New Roman"/>
          <w:sz w:val="24"/>
          <w:szCs w:val="24"/>
        </w:rPr>
        <w:t xml:space="preserve">ova as treatment–suggested that </w:t>
      </w:r>
      <w:r w:rsidRPr="00214219">
        <w:rPr>
          <w:rFonts w:ascii="Times New Roman" w:eastAsia="Times New Roman" w:hAnsi="Times New Roman" w:cs="Times New Roman"/>
          <w:i/>
          <w:sz w:val="24"/>
          <w:szCs w:val="24"/>
        </w:rPr>
        <w:t xml:space="preserve">T. suis </w:t>
      </w:r>
      <w:r w:rsidRPr="00214219">
        <w:rPr>
          <w:rFonts w:ascii="Times New Roman" w:eastAsia="Times New Roman" w:hAnsi="Times New Roman" w:cs="Times New Roman"/>
          <w:sz w:val="24"/>
          <w:szCs w:val="24"/>
        </w:rPr>
        <w:t xml:space="preserve">may minimize unsuitable MRI changes, reduce exacerbations, and affects </w:t>
      </w:r>
      <w:r w:rsidR="008F2304" w:rsidRPr="00214219">
        <w:rPr>
          <w:rFonts w:ascii="Times New Roman" w:eastAsia="Times New Roman" w:hAnsi="Times New Roman" w:cs="Times New Roman"/>
          <w:sz w:val="24"/>
          <w:szCs w:val="24"/>
        </w:rPr>
        <w:t>favourable</w:t>
      </w:r>
      <w:r w:rsidRPr="00214219">
        <w:rPr>
          <w:rFonts w:ascii="Times New Roman" w:eastAsia="Times New Roman" w:hAnsi="Times New Roman" w:cs="Times New Roman"/>
          <w:sz w:val="24"/>
          <w:szCs w:val="24"/>
        </w:rPr>
        <w:t xml:space="preserve"> immunological parameters such as elevated IL-4 and IL- 10</w:t>
      </w:r>
      <w:r w:rsidR="00F735EF" w:rsidRPr="00214219">
        <w:rPr>
          <w:rFonts w:ascii="Times New Roman" w:eastAsia="Times New Roman" w:hAnsi="Times New Roman" w:cs="Times New Roman"/>
          <w:sz w:val="24"/>
          <w:szCs w:val="24"/>
        </w:rPr>
        <w:t xml:space="preserve"> [</w:t>
      </w:r>
      <w:r w:rsidR="000D17E1" w:rsidRPr="00214219">
        <w:rPr>
          <w:rFonts w:ascii="Times New Roman" w:eastAsia="Times New Roman" w:hAnsi="Times New Roman" w:cs="Times New Roman"/>
          <w:sz w:val="24"/>
          <w:szCs w:val="24"/>
        </w:rPr>
        <w:t>Rosche et al.,2013</w:t>
      </w:r>
      <w:r w:rsidR="00F735EF" w:rsidRPr="00214219">
        <w:rPr>
          <w:rFonts w:ascii="Times New Roman" w:eastAsia="Times New Roman" w:hAnsi="Times New Roman" w:cs="Times New Roman"/>
          <w:sz w:val="24"/>
          <w:szCs w:val="24"/>
        </w:rPr>
        <w:t>].</w:t>
      </w:r>
      <w:r w:rsidR="00022670" w:rsidRPr="00214219">
        <w:rPr>
          <w:rFonts w:ascii="Times New Roman" w:eastAsia="Times New Roman" w:hAnsi="Times New Roman" w:cs="Times New Roman"/>
          <w:sz w:val="24"/>
          <w:szCs w:val="24"/>
        </w:rPr>
        <w:t xml:space="preserve"> </w:t>
      </w:r>
      <w:r w:rsidR="003F7A39" w:rsidRPr="00214219">
        <w:rPr>
          <w:rFonts w:ascii="Times New Roman" w:hAnsi="Times New Roman" w:cs="Times New Roman"/>
          <w:color w:val="1C1D1E"/>
          <w:sz w:val="24"/>
          <w:szCs w:val="24"/>
          <w:shd w:val="clear" w:color="auto" w:fill="FFFFFF"/>
        </w:rPr>
        <w:t>Other helminth glycans, such as schistosome N-glycans containing α3-fucose and core β2-xylose epitopes</w:t>
      </w:r>
      <w:r w:rsidR="00C824C8" w:rsidRPr="00214219">
        <w:rPr>
          <w:rFonts w:ascii="Times New Roman" w:hAnsi="Times New Roman" w:cs="Times New Roman"/>
          <w:color w:val="1C1D1E"/>
          <w:sz w:val="24"/>
          <w:szCs w:val="24"/>
          <w:shd w:val="clear" w:color="auto" w:fill="FFFFFF"/>
        </w:rPr>
        <w:t xml:space="preserve"> (egg-derived glycoproteins)</w:t>
      </w:r>
      <w:r w:rsidR="00572C1C" w:rsidRPr="00214219">
        <w:rPr>
          <w:rFonts w:ascii="Times New Roman" w:hAnsi="Times New Roman" w:cs="Times New Roman"/>
          <w:color w:val="1C1D1E"/>
          <w:sz w:val="24"/>
          <w:szCs w:val="24"/>
          <w:shd w:val="clear" w:color="auto" w:fill="FFFFFF"/>
        </w:rPr>
        <w:t xml:space="preserve"> [Fig. 5]</w:t>
      </w:r>
      <w:r w:rsidR="003F7A39" w:rsidRPr="00214219">
        <w:rPr>
          <w:rFonts w:ascii="Times New Roman" w:hAnsi="Times New Roman" w:cs="Times New Roman"/>
          <w:color w:val="1C1D1E"/>
          <w:sz w:val="24"/>
          <w:szCs w:val="24"/>
          <w:shd w:val="clear" w:color="auto" w:fill="FFFFFF"/>
        </w:rPr>
        <w:t>, have also been associated with the induction of Th2</w:t>
      </w:r>
      <w:r w:rsidR="00C824C8" w:rsidRPr="00214219">
        <w:rPr>
          <w:rFonts w:ascii="Times New Roman" w:hAnsi="Times New Roman" w:cs="Times New Roman"/>
          <w:color w:val="1C1D1E"/>
          <w:sz w:val="24"/>
          <w:szCs w:val="24"/>
          <w:shd w:val="clear" w:color="auto" w:fill="FFFFFF"/>
        </w:rPr>
        <w:t>-</w:t>
      </w:r>
      <w:r w:rsidR="003F7A39" w:rsidRPr="00214219">
        <w:rPr>
          <w:rFonts w:ascii="Times New Roman" w:hAnsi="Times New Roman" w:cs="Times New Roman"/>
          <w:color w:val="1C1D1E"/>
          <w:sz w:val="24"/>
          <w:szCs w:val="24"/>
          <w:shd w:val="clear" w:color="auto" w:fill="FFFFFF"/>
        </w:rPr>
        <w:t xml:space="preserve"> </w:t>
      </w:r>
      <w:r w:rsidR="00C824C8" w:rsidRPr="00214219">
        <w:rPr>
          <w:rFonts w:ascii="Times New Roman" w:hAnsi="Times New Roman" w:cs="Times New Roman"/>
          <w:color w:val="1C1D1E"/>
          <w:sz w:val="24"/>
          <w:szCs w:val="24"/>
          <w:shd w:val="clear" w:color="auto" w:fill="FFFFFF"/>
        </w:rPr>
        <w:t xml:space="preserve">biased </w:t>
      </w:r>
      <w:r w:rsidR="000D4E55" w:rsidRPr="00214219">
        <w:rPr>
          <w:rFonts w:ascii="Times New Roman" w:hAnsi="Times New Roman" w:cs="Times New Roman"/>
          <w:color w:val="1C1D1E"/>
          <w:sz w:val="24"/>
          <w:szCs w:val="24"/>
          <w:shd w:val="clear" w:color="auto" w:fill="FFFFFF"/>
        </w:rPr>
        <w:t>cytokines</w:t>
      </w:r>
      <w:r w:rsidR="003F7A39" w:rsidRPr="00214219">
        <w:rPr>
          <w:rFonts w:ascii="Times New Roman" w:hAnsi="Times New Roman" w:cs="Times New Roman"/>
          <w:color w:val="1C1D1E"/>
          <w:sz w:val="24"/>
          <w:szCs w:val="24"/>
          <w:shd w:val="clear" w:color="auto" w:fill="FFFFFF"/>
        </w:rPr>
        <w:t xml:space="preserve"> </w:t>
      </w:r>
      <w:r w:rsidR="000D4E55" w:rsidRPr="00214219">
        <w:rPr>
          <w:rFonts w:ascii="Times New Roman" w:hAnsi="Times New Roman" w:cs="Times New Roman"/>
          <w:color w:val="1C1D1E"/>
          <w:sz w:val="24"/>
          <w:szCs w:val="24"/>
          <w:shd w:val="clear" w:color="auto" w:fill="FFFFFF"/>
        </w:rPr>
        <w:t>affecting dendritic cell-mediated immune responses by enhancing the Ag presentation processes and by transducing signals into DC in case of allergic manifestation</w:t>
      </w:r>
      <w:r w:rsidR="00F735EF" w:rsidRPr="00214219">
        <w:rPr>
          <w:rFonts w:ascii="Times New Roman" w:hAnsi="Times New Roman" w:cs="Times New Roman"/>
          <w:color w:val="1C1D1E"/>
          <w:sz w:val="24"/>
          <w:szCs w:val="24"/>
          <w:shd w:val="clear" w:color="auto" w:fill="FFFFFF"/>
        </w:rPr>
        <w:t xml:space="preserve"> [</w:t>
      </w:r>
      <w:proofErr w:type="spellStart"/>
      <w:r w:rsidR="000D17E1" w:rsidRPr="00214219">
        <w:rPr>
          <w:rStyle w:val="author"/>
          <w:rFonts w:ascii="Times New Roman" w:hAnsi="Times New Roman" w:cs="Times New Roman"/>
          <w:color w:val="1C1D1E"/>
          <w:sz w:val="24"/>
          <w:szCs w:val="24"/>
          <w:shd w:val="clear" w:color="auto" w:fill="FFFFFF"/>
        </w:rPr>
        <w:t>Faveeuw</w:t>
      </w:r>
      <w:proofErr w:type="spellEnd"/>
      <w:r w:rsidR="000D17E1" w:rsidRPr="00214219">
        <w:rPr>
          <w:rStyle w:val="author"/>
          <w:rFonts w:ascii="Times New Roman" w:hAnsi="Times New Roman" w:cs="Times New Roman"/>
          <w:color w:val="1C1D1E"/>
          <w:sz w:val="24"/>
          <w:szCs w:val="24"/>
          <w:shd w:val="clear" w:color="auto" w:fill="FFFFFF"/>
        </w:rPr>
        <w:t xml:space="preserve"> et al.,2003</w:t>
      </w:r>
      <w:r w:rsidR="00F735EF" w:rsidRPr="00214219">
        <w:rPr>
          <w:rFonts w:ascii="Times New Roman" w:hAnsi="Times New Roman" w:cs="Times New Roman"/>
          <w:color w:val="1C1D1E"/>
          <w:sz w:val="24"/>
          <w:szCs w:val="24"/>
          <w:shd w:val="clear" w:color="auto" w:fill="FFFFFF"/>
        </w:rPr>
        <w:t>]</w:t>
      </w:r>
      <w:r w:rsidR="004701CE" w:rsidRPr="00214219">
        <w:rPr>
          <w:rFonts w:ascii="Times New Roman" w:hAnsi="Times New Roman" w:cs="Times New Roman"/>
          <w:color w:val="1C1D1E"/>
          <w:sz w:val="24"/>
          <w:szCs w:val="24"/>
          <w:shd w:val="clear" w:color="auto" w:fill="FFFFFF"/>
        </w:rPr>
        <w:t>.</w:t>
      </w:r>
    </w:p>
    <w:p w14:paraId="1738A566" w14:textId="77777777" w:rsidR="004701CE" w:rsidRPr="00214219" w:rsidRDefault="004701CE" w:rsidP="00214219">
      <w:pPr>
        <w:spacing w:after="0" w:line="276" w:lineRule="auto"/>
        <w:jc w:val="both"/>
        <w:rPr>
          <w:rFonts w:ascii="Times New Roman" w:eastAsia="Times New Roman" w:hAnsi="Times New Roman" w:cs="Times New Roman"/>
          <w:sz w:val="24"/>
          <w:szCs w:val="24"/>
        </w:rPr>
      </w:pPr>
    </w:p>
    <w:p w14:paraId="5F96A37E" w14:textId="68E25985" w:rsidR="00022670" w:rsidRPr="00955877" w:rsidRDefault="00022670" w:rsidP="00955877">
      <w:pPr>
        <w:spacing w:after="0" w:line="240" w:lineRule="auto"/>
        <w:jc w:val="both"/>
        <w:rPr>
          <w:rFonts w:ascii="Cambria" w:eastAsia="Times New Roman" w:hAnsi="Cambria" w:cs="Times New Roman"/>
          <w:sz w:val="20"/>
          <w:szCs w:val="20"/>
        </w:rPr>
      </w:pPr>
      <w:r w:rsidRPr="00955877">
        <w:rPr>
          <w:rFonts w:ascii="Cambria" w:eastAsia="Times New Roman" w:hAnsi="Cambria" w:cs="Times New Roman"/>
          <w:noProof/>
          <w:sz w:val="20"/>
          <w:szCs w:val="20"/>
          <w:highlight w:val="yellow"/>
          <w:lang w:eastAsia="en-IN"/>
        </w:rPr>
        <w:lastRenderedPageBreak/>
        <w:drawing>
          <wp:inline distT="114300" distB="114300" distL="114300" distR="114300" wp14:anchorId="4E913282" wp14:editId="0197F899">
            <wp:extent cx="5943600" cy="4236720"/>
            <wp:effectExtent l="0" t="0" r="0" b="0"/>
            <wp:docPr id="2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4236720"/>
                    </a:xfrm>
                    <a:prstGeom prst="rect">
                      <a:avLst/>
                    </a:prstGeom>
                    <a:ln/>
                  </pic:spPr>
                </pic:pic>
              </a:graphicData>
            </a:graphic>
          </wp:inline>
        </w:drawing>
      </w:r>
    </w:p>
    <w:p w14:paraId="4802AF3D" w14:textId="77777777" w:rsidR="00737B89" w:rsidRPr="00955877" w:rsidRDefault="00737B89" w:rsidP="00955877">
      <w:pPr>
        <w:widowControl w:val="0"/>
        <w:spacing w:after="0" w:line="240" w:lineRule="auto"/>
        <w:jc w:val="both"/>
        <w:rPr>
          <w:rFonts w:ascii="Cambria" w:eastAsia="Times New Roman" w:hAnsi="Cambria" w:cs="Times New Roman"/>
          <w:b/>
          <w:color w:val="000000" w:themeColor="text1"/>
          <w:sz w:val="20"/>
          <w:szCs w:val="20"/>
        </w:rPr>
      </w:pPr>
    </w:p>
    <w:p w14:paraId="1B59834D" w14:textId="1AB3D803" w:rsidR="007A2A33" w:rsidRPr="00C9683C" w:rsidRDefault="00022670" w:rsidP="00955877">
      <w:pPr>
        <w:widowControl w:val="0"/>
        <w:spacing w:after="0" w:line="240" w:lineRule="auto"/>
        <w:jc w:val="both"/>
        <w:rPr>
          <w:rFonts w:ascii="Times New Roman" w:eastAsia="Times New Roman" w:hAnsi="Times New Roman" w:cs="Times New Roman"/>
          <w:color w:val="000000" w:themeColor="text1"/>
          <w:sz w:val="20"/>
          <w:szCs w:val="20"/>
        </w:rPr>
      </w:pPr>
      <w:r w:rsidRPr="00C9683C">
        <w:rPr>
          <w:rFonts w:ascii="Times New Roman" w:eastAsia="Times New Roman" w:hAnsi="Times New Roman" w:cs="Times New Roman"/>
          <w:color w:val="000000" w:themeColor="text1"/>
          <w:sz w:val="20"/>
          <w:szCs w:val="20"/>
        </w:rPr>
        <w:t>Fig 5:</w:t>
      </w:r>
      <w:r w:rsidR="0029596F" w:rsidRPr="00C9683C">
        <w:rPr>
          <w:rFonts w:ascii="Times New Roman" w:eastAsia="Times New Roman" w:hAnsi="Times New Roman" w:cs="Times New Roman"/>
          <w:color w:val="000000" w:themeColor="text1"/>
          <w:sz w:val="20"/>
          <w:szCs w:val="20"/>
        </w:rPr>
        <w:t xml:space="preserve"> </w:t>
      </w:r>
      <w:r w:rsidRPr="00C9683C">
        <w:rPr>
          <w:rFonts w:ascii="Times New Roman" w:eastAsia="Times New Roman" w:hAnsi="Times New Roman" w:cs="Times New Roman"/>
          <w:color w:val="000000" w:themeColor="text1"/>
          <w:sz w:val="20"/>
          <w:szCs w:val="20"/>
        </w:rPr>
        <w:t>Mechanisms of immune mod</w:t>
      </w:r>
      <w:r w:rsidR="00572C1C" w:rsidRPr="00C9683C">
        <w:rPr>
          <w:rFonts w:ascii="Times New Roman" w:eastAsia="Times New Roman" w:hAnsi="Times New Roman" w:cs="Times New Roman"/>
          <w:color w:val="000000" w:themeColor="text1"/>
          <w:sz w:val="20"/>
          <w:szCs w:val="20"/>
        </w:rPr>
        <w:t>ulation by helminth ES products:</w:t>
      </w:r>
      <w:r w:rsidRPr="00C9683C">
        <w:rPr>
          <w:rFonts w:ascii="Times New Roman" w:eastAsia="Times New Roman" w:hAnsi="Times New Roman" w:cs="Times New Roman"/>
          <w:color w:val="000000" w:themeColor="text1"/>
          <w:sz w:val="20"/>
          <w:szCs w:val="20"/>
        </w:rPr>
        <w:t xml:space="preserve"> APC, antigen presenting cell; ASP, </w:t>
      </w:r>
      <w:proofErr w:type="spellStart"/>
      <w:r w:rsidRPr="00C9683C">
        <w:rPr>
          <w:rFonts w:ascii="Times New Roman" w:eastAsia="Times New Roman" w:hAnsi="Times New Roman" w:cs="Times New Roman"/>
          <w:i/>
          <w:iCs/>
          <w:color w:val="000000" w:themeColor="text1"/>
          <w:sz w:val="20"/>
          <w:szCs w:val="20"/>
        </w:rPr>
        <w:t>Ancylostoma</w:t>
      </w:r>
      <w:proofErr w:type="spellEnd"/>
      <w:r w:rsidRPr="00C9683C">
        <w:rPr>
          <w:rFonts w:ascii="Times New Roman" w:eastAsia="Times New Roman" w:hAnsi="Times New Roman" w:cs="Times New Roman"/>
          <w:color w:val="000000" w:themeColor="text1"/>
          <w:sz w:val="20"/>
          <w:szCs w:val="20"/>
        </w:rPr>
        <w:t xml:space="preserve"> </w:t>
      </w:r>
      <w:r w:rsidR="0092732C" w:rsidRPr="00C9683C">
        <w:rPr>
          <w:rFonts w:ascii="Times New Roman" w:eastAsia="Times New Roman" w:hAnsi="Times New Roman" w:cs="Times New Roman"/>
          <w:color w:val="000000" w:themeColor="text1"/>
          <w:sz w:val="20"/>
          <w:szCs w:val="20"/>
        </w:rPr>
        <w:t xml:space="preserve">sp. </w:t>
      </w:r>
      <w:r w:rsidRPr="00C9683C">
        <w:rPr>
          <w:rFonts w:ascii="Times New Roman" w:eastAsia="Times New Roman" w:hAnsi="Times New Roman" w:cs="Times New Roman"/>
          <w:color w:val="000000" w:themeColor="text1"/>
          <w:sz w:val="20"/>
          <w:szCs w:val="20"/>
        </w:rPr>
        <w:t xml:space="preserve">secreted protein; BES, </w:t>
      </w:r>
      <w:r w:rsidRPr="00C9683C">
        <w:rPr>
          <w:rFonts w:ascii="Times New Roman" w:eastAsia="Times New Roman" w:hAnsi="Times New Roman" w:cs="Times New Roman"/>
          <w:i/>
          <w:iCs/>
          <w:color w:val="000000" w:themeColor="text1"/>
          <w:sz w:val="20"/>
          <w:szCs w:val="20"/>
        </w:rPr>
        <w:t xml:space="preserve">B. </w:t>
      </w:r>
      <w:proofErr w:type="spellStart"/>
      <w:r w:rsidRPr="00C9683C">
        <w:rPr>
          <w:rFonts w:ascii="Times New Roman" w:eastAsia="Times New Roman" w:hAnsi="Times New Roman" w:cs="Times New Roman"/>
          <w:i/>
          <w:iCs/>
          <w:color w:val="000000" w:themeColor="text1"/>
          <w:sz w:val="20"/>
          <w:szCs w:val="20"/>
        </w:rPr>
        <w:t>malayi</w:t>
      </w:r>
      <w:proofErr w:type="spellEnd"/>
      <w:r w:rsidRPr="00C9683C">
        <w:rPr>
          <w:rFonts w:ascii="Times New Roman" w:eastAsia="Times New Roman" w:hAnsi="Times New Roman" w:cs="Times New Roman"/>
          <w:i/>
          <w:iCs/>
          <w:color w:val="000000" w:themeColor="text1"/>
          <w:sz w:val="20"/>
          <w:szCs w:val="20"/>
        </w:rPr>
        <w:t xml:space="preserve"> </w:t>
      </w:r>
      <w:r w:rsidRPr="00C9683C">
        <w:rPr>
          <w:rFonts w:ascii="Times New Roman" w:eastAsia="Times New Roman" w:hAnsi="Times New Roman" w:cs="Times New Roman"/>
          <w:color w:val="000000" w:themeColor="text1"/>
          <w:sz w:val="20"/>
          <w:szCs w:val="20"/>
        </w:rPr>
        <w:t xml:space="preserve">ES; CPI, cysteine proteinase inhibitor (cystatin); HES, </w:t>
      </w:r>
      <w:r w:rsidRPr="00C9683C">
        <w:rPr>
          <w:rFonts w:ascii="Times New Roman" w:eastAsia="Times New Roman" w:hAnsi="Times New Roman" w:cs="Times New Roman"/>
          <w:i/>
          <w:iCs/>
          <w:color w:val="000000" w:themeColor="text1"/>
          <w:sz w:val="20"/>
          <w:szCs w:val="20"/>
        </w:rPr>
        <w:t xml:space="preserve">H. </w:t>
      </w:r>
      <w:proofErr w:type="spellStart"/>
      <w:r w:rsidRPr="00C9683C">
        <w:rPr>
          <w:rFonts w:ascii="Times New Roman" w:eastAsia="Times New Roman" w:hAnsi="Times New Roman" w:cs="Times New Roman"/>
          <w:i/>
          <w:iCs/>
          <w:color w:val="000000" w:themeColor="text1"/>
          <w:sz w:val="20"/>
          <w:szCs w:val="20"/>
        </w:rPr>
        <w:t>polygyrus</w:t>
      </w:r>
      <w:proofErr w:type="spellEnd"/>
      <w:r w:rsidRPr="00C9683C">
        <w:rPr>
          <w:rFonts w:ascii="Times New Roman" w:eastAsia="Times New Roman" w:hAnsi="Times New Roman" w:cs="Times New Roman"/>
          <w:color w:val="000000" w:themeColor="text1"/>
          <w:sz w:val="20"/>
          <w:szCs w:val="20"/>
        </w:rPr>
        <w:t xml:space="preserve"> ES; IPSE, IL-4-inducing principle of schistosome eggs; L-NES, larval </w:t>
      </w:r>
      <w:r w:rsidRPr="00C9683C">
        <w:rPr>
          <w:rFonts w:ascii="Times New Roman" w:eastAsia="Times New Roman" w:hAnsi="Times New Roman" w:cs="Times New Roman"/>
          <w:i/>
          <w:iCs/>
          <w:color w:val="000000" w:themeColor="text1"/>
          <w:sz w:val="20"/>
          <w:szCs w:val="20"/>
        </w:rPr>
        <w:t xml:space="preserve">N. </w:t>
      </w:r>
      <w:proofErr w:type="spellStart"/>
      <w:r w:rsidRPr="00C9683C">
        <w:rPr>
          <w:rFonts w:ascii="Times New Roman" w:eastAsia="Times New Roman" w:hAnsi="Times New Roman" w:cs="Times New Roman"/>
          <w:i/>
          <w:iCs/>
          <w:color w:val="000000" w:themeColor="text1"/>
          <w:sz w:val="20"/>
          <w:szCs w:val="20"/>
        </w:rPr>
        <w:t>brasiliensis</w:t>
      </w:r>
      <w:proofErr w:type="spellEnd"/>
      <w:r w:rsidRPr="00C9683C">
        <w:rPr>
          <w:rFonts w:ascii="Times New Roman" w:eastAsia="Times New Roman" w:hAnsi="Times New Roman" w:cs="Times New Roman"/>
          <w:color w:val="000000" w:themeColor="text1"/>
          <w:sz w:val="20"/>
          <w:szCs w:val="20"/>
        </w:rPr>
        <w:t xml:space="preserve"> ES; MIF, macrophage migration inhibitory factor; NES, adult </w:t>
      </w:r>
      <w:r w:rsidRPr="00C9683C">
        <w:rPr>
          <w:rFonts w:ascii="Times New Roman" w:eastAsia="Times New Roman" w:hAnsi="Times New Roman" w:cs="Times New Roman"/>
          <w:i/>
          <w:iCs/>
          <w:color w:val="000000" w:themeColor="text1"/>
          <w:sz w:val="20"/>
          <w:szCs w:val="20"/>
        </w:rPr>
        <w:t xml:space="preserve">N. </w:t>
      </w:r>
      <w:proofErr w:type="spellStart"/>
      <w:r w:rsidRPr="00C9683C">
        <w:rPr>
          <w:rFonts w:ascii="Times New Roman" w:eastAsia="Times New Roman" w:hAnsi="Times New Roman" w:cs="Times New Roman"/>
          <w:i/>
          <w:iCs/>
          <w:color w:val="000000" w:themeColor="text1"/>
          <w:sz w:val="20"/>
          <w:szCs w:val="20"/>
        </w:rPr>
        <w:t>brasiliensis</w:t>
      </w:r>
      <w:proofErr w:type="spellEnd"/>
      <w:r w:rsidRPr="00C9683C">
        <w:rPr>
          <w:rFonts w:ascii="Times New Roman" w:eastAsia="Times New Roman" w:hAnsi="Times New Roman" w:cs="Times New Roman"/>
          <w:color w:val="000000" w:themeColor="text1"/>
          <w:sz w:val="20"/>
          <w:szCs w:val="20"/>
        </w:rPr>
        <w:t xml:space="preserve"> ES; NIF, neutrophil inhibitory factor; </w:t>
      </w:r>
      <w:proofErr w:type="spellStart"/>
      <w:r w:rsidRPr="00C9683C">
        <w:rPr>
          <w:rFonts w:ascii="Times New Roman" w:eastAsia="Times New Roman" w:hAnsi="Times New Roman" w:cs="Times New Roman"/>
          <w:color w:val="000000" w:themeColor="text1"/>
          <w:sz w:val="20"/>
          <w:szCs w:val="20"/>
        </w:rPr>
        <w:t>Sm</w:t>
      </w:r>
      <w:proofErr w:type="spellEnd"/>
      <w:r w:rsidRPr="00C9683C">
        <w:rPr>
          <w:rFonts w:ascii="Times New Roman" w:eastAsia="Times New Roman" w:hAnsi="Times New Roman" w:cs="Times New Roman"/>
          <w:color w:val="000000" w:themeColor="text1"/>
          <w:sz w:val="20"/>
          <w:szCs w:val="20"/>
        </w:rPr>
        <w:t xml:space="preserve">, </w:t>
      </w:r>
      <w:r w:rsidRPr="00C9683C">
        <w:rPr>
          <w:rFonts w:ascii="Times New Roman" w:eastAsia="Times New Roman" w:hAnsi="Times New Roman" w:cs="Times New Roman"/>
          <w:i/>
          <w:iCs/>
          <w:color w:val="000000" w:themeColor="text1"/>
          <w:sz w:val="20"/>
          <w:szCs w:val="20"/>
        </w:rPr>
        <w:t xml:space="preserve">Schistosoma </w:t>
      </w:r>
      <w:proofErr w:type="spellStart"/>
      <w:r w:rsidRPr="00C9683C">
        <w:rPr>
          <w:rFonts w:ascii="Times New Roman" w:eastAsia="Times New Roman" w:hAnsi="Times New Roman" w:cs="Times New Roman"/>
          <w:i/>
          <w:iCs/>
          <w:color w:val="000000" w:themeColor="text1"/>
          <w:sz w:val="20"/>
          <w:szCs w:val="20"/>
        </w:rPr>
        <w:t>mansoni</w:t>
      </w:r>
      <w:proofErr w:type="spellEnd"/>
      <w:r w:rsidRPr="00C9683C">
        <w:rPr>
          <w:rFonts w:ascii="Times New Roman" w:eastAsia="Times New Roman" w:hAnsi="Times New Roman" w:cs="Times New Roman"/>
          <w:color w:val="000000" w:themeColor="text1"/>
          <w:sz w:val="20"/>
          <w:szCs w:val="20"/>
        </w:rPr>
        <w:t xml:space="preserve">; SPN, serine proteinase inhibitor (serpin); TLR, toll-like receptor; TGF, transforming growth factor; TES, </w:t>
      </w:r>
      <w:r w:rsidRPr="00C9683C">
        <w:rPr>
          <w:rFonts w:ascii="Times New Roman" w:eastAsia="Times New Roman" w:hAnsi="Times New Roman" w:cs="Times New Roman"/>
          <w:i/>
          <w:iCs/>
          <w:color w:val="000000" w:themeColor="text1"/>
          <w:sz w:val="20"/>
          <w:szCs w:val="20"/>
        </w:rPr>
        <w:t xml:space="preserve">T. </w:t>
      </w:r>
      <w:proofErr w:type="spellStart"/>
      <w:r w:rsidRPr="00C9683C">
        <w:rPr>
          <w:rFonts w:ascii="Times New Roman" w:eastAsia="Times New Roman" w:hAnsi="Times New Roman" w:cs="Times New Roman"/>
          <w:i/>
          <w:iCs/>
          <w:color w:val="000000" w:themeColor="text1"/>
          <w:sz w:val="20"/>
          <w:szCs w:val="20"/>
        </w:rPr>
        <w:t>canis</w:t>
      </w:r>
      <w:proofErr w:type="spellEnd"/>
      <w:r w:rsidRPr="00C9683C">
        <w:rPr>
          <w:rFonts w:ascii="Times New Roman" w:eastAsia="Times New Roman" w:hAnsi="Times New Roman" w:cs="Times New Roman"/>
          <w:color w:val="000000" w:themeColor="text1"/>
          <w:sz w:val="20"/>
          <w:szCs w:val="20"/>
        </w:rPr>
        <w:t xml:space="preserve"> ES</w:t>
      </w:r>
      <w:r w:rsidR="00F735EF" w:rsidRPr="00C9683C">
        <w:rPr>
          <w:rFonts w:ascii="Times New Roman" w:eastAsia="Times New Roman" w:hAnsi="Times New Roman" w:cs="Times New Roman"/>
          <w:color w:val="000000" w:themeColor="text1"/>
          <w:sz w:val="20"/>
          <w:szCs w:val="20"/>
        </w:rPr>
        <w:t xml:space="preserve"> [</w:t>
      </w:r>
      <w:proofErr w:type="spellStart"/>
      <w:r w:rsidR="004246FB" w:rsidRPr="00C9683C">
        <w:rPr>
          <w:rFonts w:ascii="Times New Roman" w:eastAsia="Times New Roman" w:hAnsi="Times New Roman" w:cs="Times New Roman"/>
          <w:sz w:val="20"/>
          <w:szCs w:val="20"/>
        </w:rPr>
        <w:t>Hewitson</w:t>
      </w:r>
      <w:proofErr w:type="spellEnd"/>
      <w:r w:rsidR="004246FB" w:rsidRPr="00C9683C">
        <w:rPr>
          <w:rFonts w:ascii="Times New Roman" w:eastAsia="Times New Roman" w:hAnsi="Times New Roman" w:cs="Times New Roman"/>
          <w:sz w:val="20"/>
          <w:szCs w:val="20"/>
        </w:rPr>
        <w:t xml:space="preserve"> et al.,2009</w:t>
      </w:r>
      <w:r w:rsidR="00F735EF" w:rsidRPr="00C9683C">
        <w:rPr>
          <w:rFonts w:ascii="Times New Roman" w:eastAsia="Times New Roman" w:hAnsi="Times New Roman" w:cs="Times New Roman"/>
          <w:color w:val="000000" w:themeColor="text1"/>
          <w:sz w:val="20"/>
          <w:szCs w:val="20"/>
        </w:rPr>
        <w:t>]</w:t>
      </w:r>
    </w:p>
    <w:p w14:paraId="2A5EA558" w14:textId="77777777" w:rsidR="007A2A33" w:rsidRPr="00955877" w:rsidRDefault="007A2A33" w:rsidP="00955877">
      <w:pPr>
        <w:spacing w:after="0" w:line="240" w:lineRule="auto"/>
        <w:rPr>
          <w:rFonts w:ascii="Cambria" w:eastAsia="Times New Roman" w:hAnsi="Cambria" w:cs="Times New Roman"/>
          <w:b/>
          <w:iCs/>
          <w:sz w:val="20"/>
          <w:szCs w:val="20"/>
        </w:rPr>
      </w:pPr>
    </w:p>
    <w:p w14:paraId="1FF6DD02" w14:textId="2B2F6A14" w:rsidR="00036BEF" w:rsidRPr="00214219" w:rsidRDefault="00EB287C" w:rsidP="00214219">
      <w:pPr>
        <w:spacing w:after="0" w:line="276" w:lineRule="auto"/>
        <w:rPr>
          <w:rFonts w:ascii="Times New Roman" w:eastAsia="Times New Roman" w:hAnsi="Times New Roman" w:cs="Times New Roman"/>
          <w:b/>
          <w:iCs/>
          <w:sz w:val="24"/>
          <w:szCs w:val="24"/>
        </w:rPr>
      </w:pPr>
      <w:r w:rsidRPr="00214219">
        <w:rPr>
          <w:rFonts w:ascii="Times New Roman" w:eastAsia="Times New Roman" w:hAnsi="Times New Roman" w:cs="Times New Roman"/>
          <w:b/>
          <w:iCs/>
          <w:sz w:val="24"/>
          <w:szCs w:val="24"/>
        </w:rPr>
        <w:t xml:space="preserve">9. </w:t>
      </w:r>
      <w:r w:rsidR="007F4CB7" w:rsidRPr="00214219">
        <w:rPr>
          <w:rFonts w:ascii="Times New Roman" w:eastAsia="Times New Roman" w:hAnsi="Times New Roman" w:cs="Times New Roman"/>
          <w:b/>
          <w:iCs/>
          <w:sz w:val="24"/>
          <w:szCs w:val="24"/>
        </w:rPr>
        <w:t>A</w:t>
      </w:r>
      <w:r w:rsidR="00791D5A" w:rsidRPr="00214219">
        <w:rPr>
          <w:rFonts w:ascii="Times New Roman" w:eastAsia="Times New Roman" w:hAnsi="Times New Roman" w:cs="Times New Roman"/>
          <w:b/>
          <w:iCs/>
          <w:sz w:val="24"/>
          <w:szCs w:val="24"/>
        </w:rPr>
        <w:t>pplications of helminth-derived glycans in diagnosis of parasitic infections</w:t>
      </w:r>
    </w:p>
    <w:p w14:paraId="1A7C598C" w14:textId="77777777" w:rsidR="00036BEF" w:rsidRPr="00214219" w:rsidRDefault="00036BEF" w:rsidP="00214219">
      <w:pPr>
        <w:spacing w:after="0" w:line="276" w:lineRule="auto"/>
        <w:rPr>
          <w:rFonts w:ascii="Times New Roman" w:eastAsia="Verdana" w:hAnsi="Times New Roman" w:cs="Times New Roman"/>
          <w:i/>
          <w:sz w:val="24"/>
          <w:szCs w:val="24"/>
          <w:u w:val="single"/>
        </w:rPr>
      </w:pPr>
    </w:p>
    <w:p w14:paraId="2F840FED" w14:textId="02970710" w:rsidR="00036BEF" w:rsidRPr="00214219" w:rsidRDefault="00036BEF"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Treatment of helminth infections currently relies on chemotherapeutics such as albendazole and praziquantel. Chemotherapy significantly decreases worm burden and morbidity but is not always curative, and its effectiveness varies. However, the effectiveness of MDA</w:t>
      </w:r>
      <w:r w:rsidR="00172602" w:rsidRPr="00214219">
        <w:rPr>
          <w:rFonts w:ascii="Times New Roman" w:eastAsia="Times New Roman" w:hAnsi="Times New Roman" w:cs="Times New Roman"/>
          <w:sz w:val="24"/>
          <w:szCs w:val="24"/>
        </w:rPr>
        <w:t xml:space="preserve"> (Mass Drug Administration)</w:t>
      </w:r>
      <w:r w:rsidRPr="00214219">
        <w:rPr>
          <w:rFonts w:ascii="Times New Roman" w:eastAsia="Times New Roman" w:hAnsi="Times New Roman" w:cs="Times New Roman"/>
          <w:sz w:val="24"/>
          <w:szCs w:val="24"/>
        </w:rPr>
        <w:t xml:space="preserve"> in controlling transmission and reducing morbidity is difficult to determine, because traditional diagnostic methods are laborious and insufficient to detect low-level infection or track variations in worm </w:t>
      </w:r>
      <w:r w:rsidR="008F2304" w:rsidRPr="00214219">
        <w:rPr>
          <w:rFonts w:ascii="Times New Roman" w:eastAsia="Times New Roman" w:hAnsi="Times New Roman" w:cs="Times New Roman"/>
          <w:sz w:val="24"/>
          <w:szCs w:val="24"/>
        </w:rPr>
        <w:t>burden. The</w:t>
      </w:r>
      <w:r w:rsidRPr="00214219">
        <w:rPr>
          <w:rFonts w:ascii="Times New Roman" w:eastAsia="Times New Roman" w:hAnsi="Times New Roman" w:cs="Times New Roman"/>
          <w:sz w:val="24"/>
          <w:szCs w:val="24"/>
        </w:rPr>
        <w:t xml:space="preserve"> “gold standard” for diagnosis of helminth infection continues to be microscopic examination of stool or urine samples for eggs. However, eggs are not consistently shed into faeces and urine. Despite improvements in the sensitivity and ease-of-use of these tests, stool samples are still difficult to obtain in the field, often yield false negatives due to temporal variation in egg-laying, and differentiation of the type of helminth eggs in stool requires skilled laboratory technicians.</w:t>
      </w:r>
    </w:p>
    <w:p w14:paraId="5B776B7A" w14:textId="77777777" w:rsidR="0029596F" w:rsidRPr="00214219" w:rsidRDefault="0029596F" w:rsidP="00214219">
      <w:pPr>
        <w:spacing w:after="0" w:line="276" w:lineRule="auto"/>
        <w:jc w:val="both"/>
        <w:rPr>
          <w:rFonts w:ascii="Times New Roman" w:eastAsia="Times New Roman" w:hAnsi="Times New Roman" w:cs="Times New Roman"/>
          <w:sz w:val="24"/>
          <w:szCs w:val="24"/>
        </w:rPr>
      </w:pPr>
    </w:p>
    <w:p w14:paraId="15390B38" w14:textId="796D3888" w:rsidR="00EB287C" w:rsidRPr="00214219" w:rsidRDefault="00036BEF"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lastRenderedPageBreak/>
        <w:t>Commercial ELISA-based detection kits are available for diagnosis of some parasites including malaria (</w:t>
      </w:r>
      <w:r w:rsidRPr="00214219">
        <w:rPr>
          <w:rFonts w:ascii="Times New Roman" w:eastAsia="Times New Roman" w:hAnsi="Times New Roman" w:cs="Times New Roman"/>
          <w:i/>
          <w:sz w:val="24"/>
          <w:szCs w:val="24"/>
        </w:rPr>
        <w:t xml:space="preserve">Plasmodium </w:t>
      </w:r>
      <w:r w:rsidRPr="00214219">
        <w:rPr>
          <w:rFonts w:ascii="Times New Roman" w:eastAsia="Times New Roman" w:hAnsi="Times New Roman" w:cs="Times New Roman"/>
          <w:sz w:val="24"/>
          <w:szCs w:val="24"/>
        </w:rPr>
        <w:t>sp</w:t>
      </w:r>
      <w:r w:rsidR="0092732C" w:rsidRPr="00214219">
        <w:rPr>
          <w:rFonts w:ascii="Times New Roman" w:eastAsia="Times New Roman" w:hAnsi="Times New Roman" w:cs="Times New Roman"/>
          <w:sz w:val="24"/>
          <w:szCs w:val="24"/>
        </w:rPr>
        <w:t>.</w:t>
      </w:r>
      <w:r w:rsidRPr="00214219">
        <w:rPr>
          <w:rFonts w:ascii="Times New Roman" w:eastAsia="Times New Roman" w:hAnsi="Times New Roman" w:cs="Times New Roman"/>
          <w:sz w:val="24"/>
          <w:szCs w:val="24"/>
        </w:rPr>
        <w:t xml:space="preserve">), cryptosporidiosis, and giardia in stool, urine, or serum samples. For helminths causing schistosomiasis, filariasis and </w:t>
      </w:r>
      <w:proofErr w:type="spellStart"/>
      <w:r w:rsidRPr="00214219">
        <w:rPr>
          <w:rFonts w:ascii="Times New Roman" w:eastAsia="Times New Roman" w:hAnsi="Times New Roman" w:cs="Times New Roman"/>
          <w:sz w:val="24"/>
          <w:szCs w:val="24"/>
        </w:rPr>
        <w:t>trichinellosis</w:t>
      </w:r>
      <w:proofErr w:type="spellEnd"/>
      <w:r w:rsidRPr="00214219">
        <w:rPr>
          <w:rFonts w:ascii="Times New Roman" w:eastAsia="Times New Roman" w:hAnsi="Times New Roman" w:cs="Times New Roman"/>
          <w:sz w:val="24"/>
          <w:szCs w:val="24"/>
        </w:rPr>
        <w:t>, antibody-based tests are available from commercial sources or by special request from the CDC but are not widely used in endemic areas. Antibody tests are generally sensitive, but they suffer several drawbacks, such as inability to differentiate between active (acute or chronic) and past infections, cross-reactivity among multiple helminth species and difficulty of performance in the field</w:t>
      </w:r>
      <w:r w:rsidR="00DB6360" w:rsidRPr="00214219">
        <w:rPr>
          <w:rFonts w:ascii="Times New Roman" w:eastAsia="Times New Roman" w:hAnsi="Times New Roman" w:cs="Times New Roman"/>
          <w:sz w:val="24"/>
          <w:szCs w:val="24"/>
        </w:rPr>
        <w:t xml:space="preserve"> </w:t>
      </w:r>
      <w:r w:rsidR="004701CE" w:rsidRPr="00214219">
        <w:rPr>
          <w:rFonts w:ascii="Times New Roman" w:eastAsia="Times New Roman" w:hAnsi="Times New Roman" w:cs="Times New Roman"/>
          <w:sz w:val="24"/>
          <w:szCs w:val="24"/>
        </w:rPr>
        <w:t>[</w:t>
      </w:r>
      <w:proofErr w:type="spellStart"/>
      <w:r w:rsidR="004246FB" w:rsidRPr="00214219">
        <w:rPr>
          <w:rFonts w:ascii="Times New Roman" w:eastAsia="Times New Roman" w:hAnsi="Times New Roman" w:cs="Times New Roman"/>
          <w:sz w:val="24"/>
          <w:szCs w:val="24"/>
        </w:rPr>
        <w:t>Prasanphanich</w:t>
      </w:r>
      <w:proofErr w:type="spellEnd"/>
      <w:r w:rsidR="004246FB" w:rsidRPr="00214219">
        <w:rPr>
          <w:rFonts w:ascii="Times New Roman" w:eastAsia="Times New Roman" w:hAnsi="Times New Roman" w:cs="Times New Roman"/>
          <w:sz w:val="24"/>
          <w:szCs w:val="24"/>
        </w:rPr>
        <w:t xml:space="preserve"> et al.,2013</w:t>
      </w:r>
      <w:r w:rsidR="007A2A33" w:rsidRPr="00214219">
        <w:rPr>
          <w:rFonts w:ascii="Times New Roman" w:eastAsia="Times New Roman" w:hAnsi="Times New Roman" w:cs="Times New Roman"/>
          <w:sz w:val="24"/>
          <w:szCs w:val="24"/>
        </w:rPr>
        <w:t>].</w:t>
      </w:r>
    </w:p>
    <w:p w14:paraId="0F2847F7" w14:textId="77777777" w:rsidR="00EB287C" w:rsidRPr="00214219" w:rsidRDefault="00EB287C" w:rsidP="00214219">
      <w:pPr>
        <w:spacing w:after="0" w:line="276" w:lineRule="auto"/>
        <w:jc w:val="both"/>
        <w:rPr>
          <w:rFonts w:ascii="Times New Roman" w:eastAsia="Times New Roman" w:hAnsi="Times New Roman" w:cs="Times New Roman"/>
          <w:sz w:val="24"/>
          <w:szCs w:val="24"/>
        </w:rPr>
      </w:pPr>
    </w:p>
    <w:p w14:paraId="7EF85F69" w14:textId="2DA2614B" w:rsidR="007A2A33" w:rsidRPr="00214219" w:rsidRDefault="00EB287C" w:rsidP="00214219">
      <w:pPr>
        <w:spacing w:after="0" w:line="276" w:lineRule="auto"/>
        <w:jc w:val="both"/>
        <w:rPr>
          <w:rFonts w:ascii="Times New Roman" w:eastAsia="Times New Roman" w:hAnsi="Times New Roman" w:cs="Times New Roman"/>
          <w:sz w:val="24"/>
          <w:szCs w:val="24"/>
        </w:rPr>
      </w:pPr>
      <w:r w:rsidRPr="00214219">
        <w:rPr>
          <w:rFonts w:ascii="Times New Roman" w:hAnsi="Times New Roman" w:cs="Times New Roman"/>
          <w:b/>
          <w:bCs/>
          <w:sz w:val="24"/>
          <w:szCs w:val="24"/>
        </w:rPr>
        <w:t>10. P</w:t>
      </w:r>
      <w:r w:rsidR="00791D5A" w:rsidRPr="00214219">
        <w:rPr>
          <w:rFonts w:ascii="Times New Roman" w:hAnsi="Times New Roman" w:cs="Times New Roman"/>
          <w:b/>
          <w:bCs/>
          <w:sz w:val="24"/>
          <w:szCs w:val="24"/>
        </w:rPr>
        <w:t>rospects of new diagnostic tests on the basis of helminth-derived glycan detection</w:t>
      </w:r>
    </w:p>
    <w:p w14:paraId="6330DE6D" w14:textId="77777777" w:rsidR="007A2A33" w:rsidRPr="00214219" w:rsidRDefault="007A2A33" w:rsidP="00214219">
      <w:pPr>
        <w:spacing w:after="0" w:line="276" w:lineRule="auto"/>
        <w:jc w:val="both"/>
        <w:rPr>
          <w:rFonts w:ascii="Times New Roman" w:eastAsia="Times New Roman" w:hAnsi="Times New Roman" w:cs="Times New Roman"/>
          <w:sz w:val="24"/>
          <w:szCs w:val="24"/>
        </w:rPr>
      </w:pPr>
    </w:p>
    <w:p w14:paraId="1213F5B2" w14:textId="408E0C75" w:rsidR="00036BEF" w:rsidRPr="00214219" w:rsidRDefault="00036BEF"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Recent studies have disclosed a new set of potential diagnostic antigens, found in serum and urine for schistosomiasis and other helminths. Carbohydrate-based antigens and α</w:t>
      </w:r>
      <w:proofErr w:type="spellStart"/>
      <w:r w:rsidRPr="00214219">
        <w:rPr>
          <w:rFonts w:ascii="Times New Roman" w:eastAsia="Times New Roman" w:hAnsi="Times New Roman" w:cs="Times New Roman"/>
          <w:sz w:val="24"/>
          <w:szCs w:val="24"/>
        </w:rPr>
        <w:t>GAbs</w:t>
      </w:r>
      <w:proofErr w:type="spellEnd"/>
      <w:r w:rsidRPr="00214219">
        <w:rPr>
          <w:rFonts w:ascii="Times New Roman" w:eastAsia="Times New Roman" w:hAnsi="Times New Roman" w:cs="Times New Roman"/>
          <w:sz w:val="24"/>
          <w:szCs w:val="24"/>
        </w:rPr>
        <w:t xml:space="preserve"> are efficient techniques given that they are chemically stable, specific to certain helminth species, vary with stage of infection, and are represented both on worm surfaces and in secreted products. Several glycan-based detection methods are now in the line for schistosomiasis.</w:t>
      </w:r>
      <w:r w:rsidR="008C210C" w:rsidRPr="00214219">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Additionally, a test for the other well-studied circulating schistosome glycan antigen, circulating anodic antigen (CAA), which is excreted by adult worms into urine and serum, has recently been adapted for field use with effective outcomes. The test is highly sensitive and can identify just a few worm pairs. These and other novel diagnostic tests are ready for comparison in the field and are likely to change the face of schistosomiasis diagnostics in future.</w:t>
      </w:r>
    </w:p>
    <w:p w14:paraId="22C56111" w14:textId="77777777" w:rsidR="00036BEF" w:rsidRPr="00214219" w:rsidRDefault="00036BEF" w:rsidP="00214219">
      <w:pPr>
        <w:spacing w:after="0" w:line="276" w:lineRule="auto"/>
        <w:jc w:val="both"/>
        <w:rPr>
          <w:rFonts w:ascii="Times New Roman" w:eastAsia="Times New Roman" w:hAnsi="Times New Roman" w:cs="Times New Roman"/>
          <w:sz w:val="24"/>
          <w:szCs w:val="24"/>
        </w:rPr>
      </w:pPr>
    </w:p>
    <w:p w14:paraId="092993E2" w14:textId="037E239F" w:rsidR="00036BEF" w:rsidRPr="00214219" w:rsidRDefault="00036BEF"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Modern glycan microarray technology is also being used to find new glycan candidates for diagnosis of helminths. Studies have shown that LDNF, which is more easily produced in the lab than tyvelose, is also a sensitive indicator of </w:t>
      </w:r>
      <w:r w:rsidR="008F2304" w:rsidRPr="00214219">
        <w:rPr>
          <w:rFonts w:ascii="Times New Roman" w:eastAsia="Times New Roman" w:hAnsi="Times New Roman" w:cs="Times New Roman"/>
          <w:i/>
          <w:sz w:val="24"/>
          <w:szCs w:val="24"/>
        </w:rPr>
        <w:t>T. spiralis</w:t>
      </w:r>
      <w:r w:rsidRPr="00214219">
        <w:rPr>
          <w:rFonts w:ascii="Times New Roman" w:eastAsia="Times New Roman" w:hAnsi="Times New Roman" w:cs="Times New Roman"/>
          <w:i/>
          <w:sz w:val="24"/>
          <w:szCs w:val="24"/>
        </w:rPr>
        <w:t xml:space="preserve"> </w:t>
      </w:r>
      <w:r w:rsidRPr="00214219">
        <w:rPr>
          <w:rFonts w:ascii="Times New Roman" w:eastAsia="Times New Roman" w:hAnsi="Times New Roman" w:cs="Times New Roman"/>
          <w:sz w:val="24"/>
          <w:szCs w:val="24"/>
        </w:rPr>
        <w:t xml:space="preserve">infection. Similarly, results from glycan microarray analyses have shown that the sheep nematode </w:t>
      </w:r>
      <w:r w:rsidRPr="00214219">
        <w:rPr>
          <w:rFonts w:ascii="Times New Roman" w:eastAsia="Times New Roman" w:hAnsi="Times New Roman" w:cs="Times New Roman"/>
          <w:i/>
          <w:sz w:val="24"/>
          <w:szCs w:val="24"/>
        </w:rPr>
        <w:t xml:space="preserve">H. </w:t>
      </w:r>
      <w:proofErr w:type="spellStart"/>
      <w:r w:rsidRPr="00214219">
        <w:rPr>
          <w:rFonts w:ascii="Times New Roman" w:eastAsia="Times New Roman" w:hAnsi="Times New Roman" w:cs="Times New Roman"/>
          <w:i/>
          <w:sz w:val="24"/>
          <w:szCs w:val="24"/>
        </w:rPr>
        <w:t>contortus</w:t>
      </w:r>
      <w:proofErr w:type="spellEnd"/>
      <w:r w:rsidRPr="00214219">
        <w:rPr>
          <w:rFonts w:ascii="Times New Roman" w:eastAsia="Times New Roman" w:hAnsi="Times New Roman" w:cs="Times New Roman"/>
          <w:i/>
          <w:sz w:val="24"/>
          <w:szCs w:val="24"/>
        </w:rPr>
        <w:t xml:space="preserve"> </w:t>
      </w:r>
      <w:r w:rsidRPr="00214219">
        <w:rPr>
          <w:rFonts w:ascii="Times New Roman" w:eastAsia="Times New Roman" w:hAnsi="Times New Roman" w:cs="Times New Roman"/>
          <w:sz w:val="24"/>
          <w:szCs w:val="24"/>
        </w:rPr>
        <w:t xml:space="preserve">possesses Gala1- 3GalNAc, which is antigenic and uncommon among nematodes and trematodes </w:t>
      </w:r>
      <w:r w:rsidR="009839E8" w:rsidRPr="00214219">
        <w:rPr>
          <w:rFonts w:ascii="Times New Roman" w:eastAsia="Times New Roman" w:hAnsi="Times New Roman" w:cs="Times New Roman"/>
          <w:sz w:val="24"/>
          <w:szCs w:val="24"/>
        </w:rPr>
        <w:t>[</w:t>
      </w:r>
      <w:proofErr w:type="spellStart"/>
      <w:r w:rsidR="009839E8" w:rsidRPr="00214219">
        <w:rPr>
          <w:rFonts w:ascii="Times New Roman" w:eastAsia="Times New Roman" w:hAnsi="Times New Roman" w:cs="Times New Roman"/>
          <w:sz w:val="24"/>
          <w:szCs w:val="24"/>
        </w:rPr>
        <w:t>Prasanphanich</w:t>
      </w:r>
      <w:proofErr w:type="spellEnd"/>
      <w:r w:rsidR="009839E8" w:rsidRPr="00214219">
        <w:rPr>
          <w:rFonts w:ascii="Times New Roman" w:eastAsia="Times New Roman" w:hAnsi="Times New Roman" w:cs="Times New Roman"/>
          <w:sz w:val="24"/>
          <w:szCs w:val="24"/>
        </w:rPr>
        <w:t xml:space="preserve"> et al.,</w:t>
      </w:r>
      <w:r w:rsidR="00064D42">
        <w:rPr>
          <w:rFonts w:ascii="Times New Roman" w:eastAsia="Times New Roman" w:hAnsi="Times New Roman" w:cs="Times New Roman"/>
          <w:sz w:val="24"/>
          <w:szCs w:val="24"/>
        </w:rPr>
        <w:t xml:space="preserve"> </w:t>
      </w:r>
      <w:r w:rsidR="009839E8" w:rsidRPr="00214219">
        <w:rPr>
          <w:rFonts w:ascii="Times New Roman" w:eastAsia="Times New Roman" w:hAnsi="Times New Roman" w:cs="Times New Roman"/>
          <w:sz w:val="24"/>
          <w:szCs w:val="24"/>
        </w:rPr>
        <w:t>2013].</w:t>
      </w:r>
      <w:r w:rsidR="0029596F" w:rsidRPr="00214219">
        <w:rPr>
          <w:rFonts w:ascii="Times New Roman" w:eastAsia="Times New Roman" w:hAnsi="Times New Roman" w:cs="Times New Roman"/>
          <w:i/>
          <w:sz w:val="24"/>
          <w:szCs w:val="24"/>
        </w:rPr>
        <w:t xml:space="preserve"> </w:t>
      </w:r>
      <w:r w:rsidRPr="00214219">
        <w:rPr>
          <w:rFonts w:ascii="Times New Roman" w:eastAsia="Times New Roman" w:hAnsi="Times New Roman" w:cs="Times New Roman"/>
          <w:sz w:val="24"/>
          <w:szCs w:val="24"/>
        </w:rPr>
        <w:t>These new microarray technologies have promising ability to screen a single sample for antibodies to multiple glycans from different helminth species, many of which are co-endemic, in a micro scale assay. Thus, glycan arrays have enormous potential to define the diagnostic antigens of the future.</w:t>
      </w:r>
    </w:p>
    <w:p w14:paraId="1B1AFC40" w14:textId="77777777" w:rsidR="00036BEF" w:rsidRPr="00214219" w:rsidRDefault="00036BEF" w:rsidP="00214219">
      <w:pPr>
        <w:spacing w:after="0" w:line="276" w:lineRule="auto"/>
        <w:rPr>
          <w:rFonts w:ascii="Times New Roman" w:eastAsia="Calibri" w:hAnsi="Times New Roman" w:cs="Times New Roman"/>
          <w:sz w:val="24"/>
          <w:szCs w:val="24"/>
        </w:rPr>
      </w:pPr>
    </w:p>
    <w:p w14:paraId="754BF119" w14:textId="1A41AE15" w:rsidR="00036BEF" w:rsidRPr="00214219" w:rsidRDefault="00EB287C" w:rsidP="00214219">
      <w:pPr>
        <w:spacing w:after="0" w:line="276" w:lineRule="auto"/>
        <w:rPr>
          <w:rFonts w:ascii="Times New Roman" w:eastAsia="Times New Roman" w:hAnsi="Times New Roman" w:cs="Times New Roman"/>
          <w:b/>
          <w:sz w:val="24"/>
          <w:szCs w:val="24"/>
        </w:rPr>
      </w:pPr>
      <w:r w:rsidRPr="00214219">
        <w:rPr>
          <w:rFonts w:ascii="Times New Roman" w:eastAsia="Times New Roman" w:hAnsi="Times New Roman" w:cs="Times New Roman"/>
          <w:b/>
          <w:sz w:val="24"/>
          <w:szCs w:val="24"/>
        </w:rPr>
        <w:t>11. P</w:t>
      </w:r>
      <w:r w:rsidR="00791D5A" w:rsidRPr="00214219">
        <w:rPr>
          <w:rFonts w:ascii="Times New Roman" w:eastAsia="Times New Roman" w:hAnsi="Times New Roman" w:cs="Times New Roman"/>
          <w:b/>
          <w:sz w:val="24"/>
          <w:szCs w:val="24"/>
        </w:rPr>
        <w:t>rospect of vaccines</w:t>
      </w:r>
      <w:r w:rsidRPr="00214219">
        <w:rPr>
          <w:rFonts w:ascii="Times New Roman" w:eastAsia="Times New Roman" w:hAnsi="Times New Roman" w:cs="Times New Roman"/>
          <w:b/>
          <w:sz w:val="24"/>
          <w:szCs w:val="24"/>
        </w:rPr>
        <w:t>:</w:t>
      </w:r>
    </w:p>
    <w:p w14:paraId="7D6D41B7" w14:textId="77777777" w:rsidR="00036BEF" w:rsidRPr="00214219" w:rsidRDefault="00036BEF" w:rsidP="00214219">
      <w:pPr>
        <w:spacing w:after="0" w:line="276" w:lineRule="auto"/>
        <w:rPr>
          <w:rFonts w:ascii="Times New Roman" w:eastAsia="Verdana" w:hAnsi="Times New Roman" w:cs="Times New Roman"/>
          <w:sz w:val="24"/>
          <w:szCs w:val="24"/>
          <w:u w:val="single"/>
        </w:rPr>
      </w:pPr>
    </w:p>
    <w:p w14:paraId="637F1093" w14:textId="77777777" w:rsidR="00036BEF" w:rsidRPr="00214219" w:rsidRDefault="00036BEF"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Development of resistance to anthelmintics, especially in the face of MDA, has long been of concern. Reduced susceptibility to praziquantel has been recorded in some human schistosomiasis- endemic areas, and it is possible to generate resistant schistosomes in the lab. Clearly, vaccines that elicit the development of immunity are a great intervention in control of helminths. Modern vaccine development for parasitic helminths has focused on recombinant proteins but not on glycoproteins, which targets the major antigens of infection.</w:t>
      </w:r>
    </w:p>
    <w:p w14:paraId="1CABC46D" w14:textId="77777777" w:rsidR="00036BEF" w:rsidRPr="00214219" w:rsidRDefault="00036BEF"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 xml:space="preserve"> </w:t>
      </w:r>
    </w:p>
    <w:p w14:paraId="546752C7" w14:textId="23B82310" w:rsidR="00036BEF" w:rsidRPr="00214219" w:rsidRDefault="00036BEF" w:rsidP="00214219">
      <w:pPr>
        <w:spacing w:after="0" w:line="276" w:lineRule="auto"/>
        <w:jc w:val="both"/>
        <w:rPr>
          <w:rFonts w:ascii="Times New Roman" w:eastAsia="Times New Roman" w:hAnsi="Times New Roman" w:cs="Times New Roman"/>
          <w:sz w:val="24"/>
          <w:szCs w:val="24"/>
          <w:u w:val="single"/>
        </w:rPr>
      </w:pPr>
      <w:r w:rsidRPr="00214219">
        <w:rPr>
          <w:rFonts w:ascii="Times New Roman" w:eastAsia="Times New Roman" w:hAnsi="Times New Roman" w:cs="Times New Roman"/>
          <w:sz w:val="24"/>
          <w:szCs w:val="24"/>
        </w:rPr>
        <w:lastRenderedPageBreak/>
        <w:t xml:space="preserve">In the mid-1990s, six </w:t>
      </w:r>
      <w:r w:rsidRPr="00214219">
        <w:rPr>
          <w:rFonts w:ascii="Times New Roman" w:eastAsia="Times New Roman" w:hAnsi="Times New Roman" w:cs="Times New Roman"/>
          <w:i/>
          <w:sz w:val="24"/>
          <w:szCs w:val="24"/>
        </w:rPr>
        <w:t xml:space="preserve">S. mansoni </w:t>
      </w:r>
      <w:r w:rsidR="00172602" w:rsidRPr="00214219">
        <w:rPr>
          <w:rFonts w:ascii="Times New Roman" w:eastAsia="Times New Roman" w:hAnsi="Times New Roman" w:cs="Times New Roman"/>
          <w:iCs/>
          <w:sz w:val="24"/>
          <w:szCs w:val="24"/>
        </w:rPr>
        <w:t>glyco</w:t>
      </w:r>
      <w:r w:rsidRPr="00214219">
        <w:rPr>
          <w:rFonts w:ascii="Times New Roman" w:eastAsia="Times New Roman" w:hAnsi="Times New Roman" w:cs="Times New Roman"/>
          <w:sz w:val="24"/>
          <w:szCs w:val="24"/>
        </w:rPr>
        <w:t>proteins, studied in various labs, were chosen by the WHO to undergo independent laboratory testing. None of these reached the required 40% effectiveness required to move past animal testing. Two candidates have reached the clinical phase.</w:t>
      </w:r>
      <w:r w:rsidR="00572C1C" w:rsidRPr="00214219">
        <w:rPr>
          <w:rFonts w:ascii="Times New Roman" w:eastAsia="Times New Roman" w:hAnsi="Times New Roman" w:cs="Times New Roman"/>
          <w:sz w:val="24"/>
          <w:szCs w:val="24"/>
        </w:rPr>
        <w:t xml:space="preserve"> </w:t>
      </w:r>
      <w:proofErr w:type="spellStart"/>
      <w:r w:rsidRPr="00214219">
        <w:rPr>
          <w:rFonts w:ascii="Times New Roman" w:eastAsia="Times New Roman" w:hAnsi="Times New Roman" w:cs="Times New Roman"/>
          <w:sz w:val="24"/>
          <w:szCs w:val="24"/>
        </w:rPr>
        <w:t>Bilhvax</w:t>
      </w:r>
      <w:proofErr w:type="spellEnd"/>
      <w:r w:rsidRPr="00214219">
        <w:rPr>
          <w:rFonts w:ascii="Times New Roman" w:eastAsia="Times New Roman" w:hAnsi="Times New Roman" w:cs="Times New Roman"/>
          <w:sz w:val="24"/>
          <w:szCs w:val="24"/>
        </w:rPr>
        <w:t xml:space="preserve"> (Sh28-GST) has progressed through phase I, II and III trials, however, there has been a more than 10-year delay in publishing the results. Another candidate schistosomiasis vaccine, Sm14, may enter clinical trials this year, and at least two more candidates are going through the preclinical pipeline. The </w:t>
      </w:r>
      <w:r w:rsidR="008F2304" w:rsidRPr="00214219">
        <w:rPr>
          <w:rFonts w:ascii="Times New Roman" w:eastAsia="Times New Roman" w:hAnsi="Times New Roman" w:cs="Times New Roman"/>
          <w:i/>
          <w:sz w:val="24"/>
          <w:szCs w:val="24"/>
        </w:rPr>
        <w:t>N. americanus</w:t>
      </w:r>
      <w:r w:rsidRPr="00214219">
        <w:rPr>
          <w:rFonts w:ascii="Times New Roman" w:eastAsia="Times New Roman" w:hAnsi="Times New Roman" w:cs="Times New Roman"/>
          <w:i/>
          <w:sz w:val="24"/>
          <w:szCs w:val="24"/>
        </w:rPr>
        <w:t xml:space="preserve"> </w:t>
      </w:r>
      <w:r w:rsidRPr="00214219">
        <w:rPr>
          <w:rFonts w:ascii="Times New Roman" w:eastAsia="Times New Roman" w:hAnsi="Times New Roman" w:cs="Times New Roman"/>
          <w:sz w:val="24"/>
          <w:szCs w:val="24"/>
        </w:rPr>
        <w:t>protein ASP2 was clinically tested for hookworm, but recipients of the vaccine developed hives</w:t>
      </w:r>
      <w:r w:rsidR="004701CE" w:rsidRPr="00214219">
        <w:rPr>
          <w:rFonts w:ascii="Times New Roman" w:eastAsia="Times New Roman" w:hAnsi="Times New Roman" w:cs="Times New Roman"/>
          <w:sz w:val="24"/>
          <w:szCs w:val="24"/>
        </w:rPr>
        <w:t xml:space="preserve"> </w:t>
      </w:r>
      <w:r w:rsidR="009839E8" w:rsidRPr="00214219">
        <w:rPr>
          <w:rFonts w:ascii="Times New Roman" w:eastAsia="Times New Roman" w:hAnsi="Times New Roman" w:cs="Times New Roman"/>
          <w:sz w:val="24"/>
          <w:szCs w:val="24"/>
        </w:rPr>
        <w:t>[</w:t>
      </w:r>
      <w:proofErr w:type="spellStart"/>
      <w:r w:rsidR="009839E8" w:rsidRPr="00214219">
        <w:rPr>
          <w:rFonts w:ascii="Times New Roman" w:eastAsia="Times New Roman" w:hAnsi="Times New Roman" w:cs="Times New Roman"/>
          <w:sz w:val="24"/>
          <w:szCs w:val="24"/>
        </w:rPr>
        <w:t>Prasanphanich</w:t>
      </w:r>
      <w:proofErr w:type="spellEnd"/>
      <w:r w:rsidR="009839E8" w:rsidRPr="00214219">
        <w:rPr>
          <w:rFonts w:ascii="Times New Roman" w:eastAsia="Times New Roman" w:hAnsi="Times New Roman" w:cs="Times New Roman"/>
          <w:sz w:val="24"/>
          <w:szCs w:val="24"/>
        </w:rPr>
        <w:t xml:space="preserve"> et al.,</w:t>
      </w:r>
      <w:r w:rsidR="00BE1616">
        <w:rPr>
          <w:rFonts w:ascii="Times New Roman" w:eastAsia="Times New Roman" w:hAnsi="Times New Roman" w:cs="Times New Roman"/>
          <w:sz w:val="24"/>
          <w:szCs w:val="24"/>
        </w:rPr>
        <w:t xml:space="preserve"> </w:t>
      </w:r>
      <w:r w:rsidR="009839E8" w:rsidRPr="00214219">
        <w:rPr>
          <w:rFonts w:ascii="Times New Roman" w:eastAsia="Times New Roman" w:hAnsi="Times New Roman" w:cs="Times New Roman"/>
          <w:sz w:val="24"/>
          <w:szCs w:val="24"/>
        </w:rPr>
        <w:t>2013</w:t>
      </w:r>
      <w:r w:rsidR="00BE1616">
        <w:rPr>
          <w:rFonts w:ascii="Times New Roman" w:eastAsia="Times New Roman" w:hAnsi="Times New Roman" w:cs="Times New Roman"/>
          <w:sz w:val="24"/>
          <w:szCs w:val="24"/>
        </w:rPr>
        <w:t xml:space="preserve">]. </w:t>
      </w:r>
      <w:r w:rsidRPr="00214219">
        <w:rPr>
          <w:rFonts w:ascii="Times New Roman" w:eastAsia="Times New Roman" w:hAnsi="Times New Roman" w:cs="Times New Roman"/>
          <w:sz w:val="24"/>
          <w:szCs w:val="24"/>
        </w:rPr>
        <w:t>Currently two more hookworm candidates, GST1 and APR1, are being developed and clinical testing for GST1 will be started. These studies highlight the difficulty of identifying effective targets and inducing the proper character of immune response for helminth vaccines. Modern methods of producing recombinant glycoproteins may allow prospective targeting of specific glycoprotein antigens for vaccine studies.</w:t>
      </w:r>
    </w:p>
    <w:p w14:paraId="1ADF7B74" w14:textId="77777777" w:rsidR="00036BEF" w:rsidRPr="00214219" w:rsidRDefault="00036BEF" w:rsidP="00214219">
      <w:pPr>
        <w:spacing w:after="0" w:line="276" w:lineRule="auto"/>
        <w:rPr>
          <w:rFonts w:ascii="Times New Roman" w:eastAsia="Bahnschrift" w:hAnsi="Times New Roman" w:cs="Times New Roman"/>
          <w:sz w:val="24"/>
          <w:szCs w:val="24"/>
          <w:u w:val="single"/>
        </w:rPr>
      </w:pPr>
    </w:p>
    <w:p w14:paraId="0A8FDED8" w14:textId="38CAFC91" w:rsidR="00036BEF" w:rsidRPr="00214219" w:rsidRDefault="00EB287C" w:rsidP="00214219">
      <w:pPr>
        <w:spacing w:after="0" w:line="276" w:lineRule="auto"/>
        <w:rPr>
          <w:rFonts w:ascii="Times New Roman" w:eastAsia="Times New Roman" w:hAnsi="Times New Roman" w:cs="Times New Roman"/>
          <w:b/>
          <w:sz w:val="24"/>
          <w:szCs w:val="24"/>
        </w:rPr>
      </w:pPr>
      <w:r w:rsidRPr="00214219">
        <w:rPr>
          <w:rFonts w:ascii="Times New Roman" w:eastAsia="Times New Roman" w:hAnsi="Times New Roman" w:cs="Times New Roman"/>
          <w:b/>
          <w:sz w:val="24"/>
          <w:szCs w:val="24"/>
        </w:rPr>
        <w:t>12. C</w:t>
      </w:r>
      <w:r w:rsidR="00791D5A" w:rsidRPr="00214219">
        <w:rPr>
          <w:rFonts w:ascii="Times New Roman" w:eastAsia="Times New Roman" w:hAnsi="Times New Roman" w:cs="Times New Roman"/>
          <w:b/>
          <w:sz w:val="24"/>
          <w:szCs w:val="24"/>
        </w:rPr>
        <w:t>onclusion</w:t>
      </w:r>
      <w:r w:rsidR="00036BEF" w:rsidRPr="00214219">
        <w:rPr>
          <w:rFonts w:ascii="Times New Roman" w:eastAsia="Times New Roman" w:hAnsi="Times New Roman" w:cs="Times New Roman"/>
          <w:b/>
          <w:sz w:val="24"/>
          <w:szCs w:val="24"/>
        </w:rPr>
        <w:t>:</w:t>
      </w:r>
    </w:p>
    <w:p w14:paraId="4C64C5CE" w14:textId="77777777" w:rsidR="00036BEF" w:rsidRPr="00214219" w:rsidRDefault="00036BEF" w:rsidP="00214219">
      <w:pPr>
        <w:spacing w:after="0" w:line="276" w:lineRule="auto"/>
        <w:jc w:val="both"/>
        <w:rPr>
          <w:rFonts w:ascii="Times New Roman" w:eastAsia="Times New Roman" w:hAnsi="Times New Roman" w:cs="Times New Roman"/>
          <w:sz w:val="24"/>
          <w:szCs w:val="24"/>
          <w:u w:val="single"/>
        </w:rPr>
      </w:pPr>
    </w:p>
    <w:p w14:paraId="581251BC" w14:textId="424C631F" w:rsidR="00036BEF" w:rsidRPr="00214219" w:rsidRDefault="008A2961" w:rsidP="00214219">
      <w:pPr>
        <w:spacing w:after="0" w:line="276" w:lineRule="auto"/>
        <w:jc w:val="both"/>
        <w:rPr>
          <w:rFonts w:ascii="Times New Roman" w:eastAsia="Times New Roman" w:hAnsi="Times New Roman" w:cs="Times New Roman"/>
          <w:sz w:val="24"/>
          <w:szCs w:val="24"/>
        </w:rPr>
      </w:pPr>
      <w:r w:rsidRPr="00214219">
        <w:rPr>
          <w:rFonts w:ascii="Times New Roman" w:eastAsia="Times New Roman" w:hAnsi="Times New Roman" w:cs="Times New Roman"/>
          <w:sz w:val="24"/>
          <w:szCs w:val="24"/>
        </w:rPr>
        <w:t>G</w:t>
      </w:r>
      <w:r w:rsidR="00036BEF" w:rsidRPr="00214219">
        <w:rPr>
          <w:rFonts w:ascii="Times New Roman" w:eastAsia="Times New Roman" w:hAnsi="Times New Roman" w:cs="Times New Roman"/>
          <w:sz w:val="24"/>
          <w:szCs w:val="24"/>
        </w:rPr>
        <w:t xml:space="preserve">lycan gimmickry </w:t>
      </w:r>
      <w:r w:rsidRPr="00214219">
        <w:rPr>
          <w:rFonts w:ascii="Times New Roman" w:eastAsia="Times New Roman" w:hAnsi="Times New Roman" w:cs="Times New Roman"/>
          <w:sz w:val="24"/>
          <w:szCs w:val="24"/>
        </w:rPr>
        <w:t>expression al</w:t>
      </w:r>
      <w:r w:rsidR="00036BEF" w:rsidRPr="00214219">
        <w:rPr>
          <w:rFonts w:ascii="Times New Roman" w:eastAsia="Times New Roman" w:hAnsi="Times New Roman" w:cs="Times New Roman"/>
          <w:sz w:val="24"/>
          <w:szCs w:val="24"/>
        </w:rPr>
        <w:t xml:space="preserve">lows </w:t>
      </w:r>
      <w:r w:rsidRPr="00214219">
        <w:rPr>
          <w:rFonts w:ascii="Times New Roman" w:eastAsia="Times New Roman" w:hAnsi="Times New Roman" w:cs="Times New Roman"/>
          <w:sz w:val="24"/>
          <w:szCs w:val="24"/>
        </w:rPr>
        <w:t xml:space="preserve">the </w:t>
      </w:r>
      <w:r w:rsidR="00036BEF" w:rsidRPr="00214219">
        <w:rPr>
          <w:rFonts w:ascii="Times New Roman" w:eastAsia="Times New Roman" w:hAnsi="Times New Roman" w:cs="Times New Roman"/>
          <w:sz w:val="24"/>
          <w:szCs w:val="24"/>
        </w:rPr>
        <w:t xml:space="preserve">parasites to target </w:t>
      </w:r>
      <w:r w:rsidR="00C41442" w:rsidRPr="00214219">
        <w:rPr>
          <w:rFonts w:ascii="Times New Roman" w:hAnsi="Times New Roman" w:cs="Times New Roman"/>
          <w:sz w:val="24"/>
          <w:szCs w:val="24"/>
        </w:rPr>
        <w:t>Toll-like receptors (TLRs) and C-type lectin receptors (CLRs)</w:t>
      </w:r>
      <w:r w:rsidR="00036BEF" w:rsidRPr="00214219">
        <w:rPr>
          <w:rFonts w:ascii="Times New Roman" w:eastAsia="Times New Roman" w:hAnsi="Times New Roman" w:cs="Times New Roman"/>
          <w:sz w:val="24"/>
          <w:szCs w:val="24"/>
        </w:rPr>
        <w:t xml:space="preserve"> on host cells or react with immunomodulating soluble lectins such as galectins. This may contribute to the </w:t>
      </w:r>
      <w:r w:rsidR="00F33438" w:rsidRPr="00214219">
        <w:rPr>
          <w:rFonts w:ascii="Times New Roman" w:eastAsia="Times New Roman" w:hAnsi="Times New Roman" w:cs="Times New Roman"/>
          <w:sz w:val="24"/>
          <w:szCs w:val="24"/>
        </w:rPr>
        <w:t>DC trafficking</w:t>
      </w:r>
      <w:r w:rsidR="00F33438" w:rsidRPr="00214219">
        <w:rPr>
          <w:rFonts w:ascii="Times New Roman" w:hAnsi="Times New Roman" w:cs="Times New Roman"/>
          <w:sz w:val="24"/>
          <w:szCs w:val="24"/>
        </w:rPr>
        <w:t>, T-cell interactions and signalling through a myriad of cytoplasmic motif</w:t>
      </w:r>
      <w:r w:rsidR="00036BEF" w:rsidRPr="00214219">
        <w:rPr>
          <w:rFonts w:ascii="Times New Roman" w:eastAsia="Times New Roman" w:hAnsi="Times New Roman" w:cs="Times New Roman"/>
          <w:sz w:val="24"/>
          <w:szCs w:val="24"/>
        </w:rPr>
        <w:t xml:space="preserve"> to shift the host immune response from an inflammatory toward</w:t>
      </w:r>
      <w:r w:rsidR="00F33438" w:rsidRPr="00214219">
        <w:rPr>
          <w:rFonts w:ascii="Times New Roman" w:eastAsia="Times New Roman" w:hAnsi="Times New Roman" w:cs="Times New Roman"/>
          <w:sz w:val="24"/>
          <w:szCs w:val="24"/>
        </w:rPr>
        <w:t>s</w:t>
      </w:r>
      <w:r w:rsidR="00036BEF" w:rsidRPr="00214219">
        <w:rPr>
          <w:rFonts w:ascii="Times New Roman" w:eastAsia="Times New Roman" w:hAnsi="Times New Roman" w:cs="Times New Roman"/>
          <w:sz w:val="24"/>
          <w:szCs w:val="24"/>
        </w:rPr>
        <w:t xml:space="preserve"> a more anti-inflammatory type of response. </w:t>
      </w:r>
      <w:r w:rsidR="003C014E" w:rsidRPr="00214219">
        <w:rPr>
          <w:rFonts w:ascii="Times New Roman" w:eastAsia="Times New Roman" w:hAnsi="Times New Roman" w:cs="Times New Roman"/>
          <w:sz w:val="24"/>
          <w:szCs w:val="24"/>
        </w:rPr>
        <w:t>Thus,</w:t>
      </w:r>
      <w:r w:rsidRPr="00214219">
        <w:rPr>
          <w:rFonts w:ascii="Times New Roman" w:eastAsia="Times New Roman" w:hAnsi="Times New Roman" w:cs="Times New Roman"/>
          <w:sz w:val="24"/>
          <w:szCs w:val="24"/>
        </w:rPr>
        <w:t xml:space="preserve"> parasitic helminths</w:t>
      </w:r>
      <w:r w:rsidR="00036BEF" w:rsidRPr="00214219">
        <w:rPr>
          <w:rFonts w:ascii="Times New Roman" w:eastAsia="Times New Roman" w:hAnsi="Times New Roman" w:cs="Times New Roman"/>
          <w:sz w:val="24"/>
          <w:szCs w:val="24"/>
        </w:rPr>
        <w:t xml:space="preserve"> can guide the immune system to produce a better environment for them by limiting immune attack</w:t>
      </w:r>
      <w:r w:rsidR="00172602" w:rsidRPr="00214219">
        <w:rPr>
          <w:rFonts w:ascii="Times New Roman" w:eastAsia="Times New Roman" w:hAnsi="Times New Roman" w:cs="Times New Roman"/>
          <w:sz w:val="24"/>
          <w:szCs w:val="24"/>
        </w:rPr>
        <w:t>.</w:t>
      </w:r>
      <w:r w:rsidR="00572C1C" w:rsidRPr="00214219">
        <w:rPr>
          <w:rFonts w:ascii="Times New Roman" w:eastAsia="Times New Roman" w:hAnsi="Times New Roman" w:cs="Times New Roman"/>
          <w:sz w:val="24"/>
          <w:szCs w:val="24"/>
        </w:rPr>
        <w:t xml:space="preserve"> </w:t>
      </w:r>
      <w:r w:rsidR="00036BEF" w:rsidRPr="00214219">
        <w:rPr>
          <w:rFonts w:ascii="Times New Roman" w:eastAsia="Times New Roman" w:hAnsi="Times New Roman" w:cs="Times New Roman"/>
          <w:sz w:val="24"/>
          <w:szCs w:val="24"/>
        </w:rPr>
        <w:t>Molecular insights into the innate and adaptive immune responses to glycoconjugates of parasitic helminths are providing new discoveries for developing diagnostics, therapeutics, and potential vaccine toward</w:t>
      </w:r>
      <w:r w:rsidR="000D566C" w:rsidRPr="00214219">
        <w:rPr>
          <w:rFonts w:ascii="Times New Roman" w:eastAsia="Times New Roman" w:hAnsi="Times New Roman" w:cs="Times New Roman"/>
          <w:sz w:val="24"/>
          <w:szCs w:val="24"/>
        </w:rPr>
        <w:t>s</w:t>
      </w:r>
      <w:r w:rsidR="00036BEF" w:rsidRPr="00214219">
        <w:rPr>
          <w:rFonts w:ascii="Times New Roman" w:eastAsia="Times New Roman" w:hAnsi="Times New Roman" w:cs="Times New Roman"/>
          <w:sz w:val="24"/>
          <w:szCs w:val="24"/>
        </w:rPr>
        <w:t xml:space="preserve"> these organisms. While glycans are targets in common infections, much remains to be discovered about the expression and functions of parasite-derived glycans, and their potential role in </w:t>
      </w:r>
      <w:r w:rsidR="00462C54" w:rsidRPr="00214219">
        <w:rPr>
          <w:rFonts w:ascii="Times New Roman" w:hAnsi="Times New Roman" w:cs="Times New Roman"/>
          <w:sz w:val="24"/>
          <w:szCs w:val="24"/>
        </w:rPr>
        <w:t>between immune activation and immune evasion mechanism by parasitic helminths</w:t>
      </w:r>
      <w:r w:rsidR="00036BEF" w:rsidRPr="00214219">
        <w:rPr>
          <w:rFonts w:ascii="Times New Roman" w:eastAsia="Times New Roman" w:hAnsi="Times New Roman" w:cs="Times New Roman"/>
          <w:sz w:val="24"/>
          <w:szCs w:val="24"/>
        </w:rPr>
        <w:t>. While some glycans are useful in diagnostics and monitoring, none of the specific glycans of these parasites has yet been translated into molecular targets for vaccines.</w:t>
      </w:r>
    </w:p>
    <w:p w14:paraId="51D67B87" w14:textId="77777777" w:rsidR="00036BEF" w:rsidRPr="00214219" w:rsidRDefault="00036BEF" w:rsidP="00214219">
      <w:pPr>
        <w:spacing w:after="0" w:line="276" w:lineRule="auto"/>
        <w:jc w:val="both"/>
        <w:rPr>
          <w:rFonts w:ascii="Times New Roman" w:eastAsia="Times New Roman" w:hAnsi="Times New Roman" w:cs="Times New Roman"/>
          <w:sz w:val="24"/>
          <w:szCs w:val="24"/>
        </w:rPr>
      </w:pPr>
    </w:p>
    <w:p w14:paraId="5CF99C99" w14:textId="77777777" w:rsidR="00036BEF" w:rsidRPr="00955877" w:rsidRDefault="00036BEF" w:rsidP="00955877">
      <w:pPr>
        <w:spacing w:after="0" w:line="240" w:lineRule="auto"/>
        <w:rPr>
          <w:rFonts w:ascii="Cambria" w:eastAsia="Cambria" w:hAnsi="Cambria" w:cs="Cambria"/>
          <w:sz w:val="20"/>
          <w:szCs w:val="20"/>
        </w:rPr>
      </w:pPr>
      <w:bookmarkStart w:id="1" w:name="_GoBack"/>
      <w:bookmarkEnd w:id="1"/>
    </w:p>
    <w:p w14:paraId="3A25217D" w14:textId="4A0B42CA" w:rsidR="00431C42" w:rsidRPr="00431C42" w:rsidRDefault="00524DCC" w:rsidP="00431C42">
      <w:pPr>
        <w:pStyle w:val="ListParagraph"/>
        <w:spacing w:before="240" w:after="240" w:line="276" w:lineRule="auto"/>
        <w:rPr>
          <w:rFonts w:ascii="Times New Roman" w:eastAsia="Times New Roman" w:hAnsi="Times New Roman" w:cs="Times New Roman"/>
          <w:b/>
          <w:bCs/>
          <w:sz w:val="24"/>
          <w:szCs w:val="24"/>
        </w:rPr>
      </w:pPr>
      <w:r w:rsidRPr="00431C42">
        <w:rPr>
          <w:rFonts w:ascii="Times New Roman" w:eastAsia="Times New Roman" w:hAnsi="Times New Roman" w:cs="Times New Roman"/>
          <w:b/>
          <w:bCs/>
          <w:sz w:val="24"/>
          <w:szCs w:val="24"/>
        </w:rPr>
        <w:t>REFERENCES</w:t>
      </w:r>
    </w:p>
    <w:p w14:paraId="210337FF" w14:textId="77777777" w:rsidR="00431C42" w:rsidRDefault="00431C42" w:rsidP="00431C42">
      <w:pPr>
        <w:pStyle w:val="ListParagraph"/>
        <w:spacing w:before="240" w:after="240" w:line="276" w:lineRule="auto"/>
        <w:rPr>
          <w:rFonts w:ascii="Times New Roman" w:hAnsi="Times New Roman" w:cs="Times New Roman"/>
          <w:sz w:val="24"/>
          <w:szCs w:val="24"/>
        </w:rPr>
      </w:pPr>
    </w:p>
    <w:p w14:paraId="5EBDB8C2" w14:textId="62A69722" w:rsidR="00431C42" w:rsidRDefault="00431C42" w:rsidP="00B97CF3">
      <w:pPr>
        <w:pStyle w:val="ListParagraph"/>
        <w:spacing w:before="240" w:after="240" w:line="276" w:lineRule="auto"/>
        <w:ind w:left="786"/>
        <w:jc w:val="both"/>
        <w:rPr>
          <w:rFonts w:ascii="Times New Roman" w:hAnsi="Times New Roman" w:cs="Times New Roman"/>
          <w:sz w:val="24"/>
          <w:szCs w:val="24"/>
        </w:rPr>
      </w:pPr>
      <w:bookmarkStart w:id="2" w:name="_Hlk194022929"/>
      <w:r w:rsidRPr="00431C42">
        <w:rPr>
          <w:rFonts w:ascii="Times New Roman" w:hAnsi="Times New Roman" w:cs="Times New Roman"/>
          <w:sz w:val="24"/>
          <w:szCs w:val="24"/>
        </w:rPr>
        <w:t xml:space="preserve">Bergman MP, </w:t>
      </w:r>
      <w:proofErr w:type="spellStart"/>
      <w:r w:rsidRPr="00431C42">
        <w:rPr>
          <w:rFonts w:ascii="Times New Roman" w:hAnsi="Times New Roman" w:cs="Times New Roman"/>
          <w:sz w:val="24"/>
          <w:szCs w:val="24"/>
        </w:rPr>
        <w:t>Engering</w:t>
      </w:r>
      <w:proofErr w:type="spellEnd"/>
      <w:r w:rsidRPr="00431C42">
        <w:rPr>
          <w:rFonts w:ascii="Times New Roman" w:hAnsi="Times New Roman" w:cs="Times New Roman"/>
          <w:sz w:val="24"/>
          <w:szCs w:val="24"/>
        </w:rPr>
        <w:t xml:space="preserve"> A, Smits HH, van Vliet SJ, van </w:t>
      </w:r>
      <w:proofErr w:type="spellStart"/>
      <w:r w:rsidRPr="00431C42">
        <w:rPr>
          <w:rFonts w:ascii="Times New Roman" w:hAnsi="Times New Roman" w:cs="Times New Roman"/>
          <w:sz w:val="24"/>
          <w:szCs w:val="24"/>
        </w:rPr>
        <w:t>Bodegraven</w:t>
      </w:r>
      <w:proofErr w:type="spellEnd"/>
      <w:r w:rsidRPr="00431C42">
        <w:rPr>
          <w:rFonts w:ascii="Times New Roman" w:hAnsi="Times New Roman" w:cs="Times New Roman"/>
          <w:sz w:val="24"/>
          <w:szCs w:val="24"/>
        </w:rPr>
        <w:t xml:space="preserve"> </w:t>
      </w:r>
      <w:proofErr w:type="spellStart"/>
      <w:proofErr w:type="gramStart"/>
      <w:r w:rsidRPr="00431C42">
        <w:rPr>
          <w:rFonts w:ascii="Times New Roman" w:hAnsi="Times New Roman" w:cs="Times New Roman"/>
          <w:sz w:val="24"/>
          <w:szCs w:val="24"/>
        </w:rPr>
        <w:t>AA,Wirth</w:t>
      </w:r>
      <w:proofErr w:type="spellEnd"/>
      <w:proofErr w:type="gramEnd"/>
      <w:r w:rsidRPr="00431C42">
        <w:rPr>
          <w:rFonts w:ascii="Times New Roman" w:hAnsi="Times New Roman" w:cs="Times New Roman"/>
          <w:sz w:val="24"/>
          <w:szCs w:val="24"/>
        </w:rPr>
        <w:t xml:space="preserve"> HP, </w:t>
      </w:r>
      <w:proofErr w:type="spellStart"/>
      <w:r w:rsidRPr="00431C42">
        <w:rPr>
          <w:rFonts w:ascii="Times New Roman" w:hAnsi="Times New Roman" w:cs="Times New Roman"/>
          <w:sz w:val="24"/>
          <w:szCs w:val="24"/>
        </w:rPr>
        <w:t>Kapsenberg</w:t>
      </w:r>
      <w:proofErr w:type="spellEnd"/>
      <w:r w:rsidRPr="00431C42">
        <w:rPr>
          <w:rFonts w:ascii="Times New Roman" w:hAnsi="Times New Roman" w:cs="Times New Roman"/>
          <w:sz w:val="24"/>
          <w:szCs w:val="24"/>
        </w:rPr>
        <w:t xml:space="preserve"> </w:t>
      </w:r>
      <w:proofErr w:type="spellStart"/>
      <w:r w:rsidRPr="00431C42">
        <w:rPr>
          <w:rFonts w:ascii="Times New Roman" w:hAnsi="Times New Roman" w:cs="Times New Roman"/>
          <w:sz w:val="24"/>
          <w:szCs w:val="24"/>
        </w:rPr>
        <w:t>ML,Vandenbroucke-Grauls</w:t>
      </w:r>
      <w:proofErr w:type="spellEnd"/>
      <w:r w:rsidRPr="00431C42">
        <w:rPr>
          <w:rFonts w:ascii="Times New Roman" w:hAnsi="Times New Roman" w:cs="Times New Roman"/>
          <w:sz w:val="24"/>
          <w:szCs w:val="24"/>
        </w:rPr>
        <w:t xml:space="preserve"> </w:t>
      </w:r>
      <w:r w:rsidR="0003272A">
        <w:rPr>
          <w:rFonts w:ascii="Times New Roman" w:hAnsi="Times New Roman" w:cs="Times New Roman"/>
          <w:sz w:val="24"/>
          <w:szCs w:val="24"/>
        </w:rPr>
        <w:t xml:space="preserve">CM, van </w:t>
      </w:r>
      <w:proofErr w:type="spellStart"/>
      <w:r w:rsidR="0003272A">
        <w:rPr>
          <w:rFonts w:ascii="Times New Roman" w:hAnsi="Times New Roman" w:cs="Times New Roman"/>
          <w:sz w:val="24"/>
          <w:szCs w:val="24"/>
        </w:rPr>
        <w:t>Kooyk</w:t>
      </w:r>
      <w:proofErr w:type="spellEnd"/>
      <w:r w:rsidR="0003272A">
        <w:rPr>
          <w:rFonts w:ascii="Times New Roman" w:hAnsi="Times New Roman" w:cs="Times New Roman"/>
          <w:sz w:val="24"/>
          <w:szCs w:val="24"/>
        </w:rPr>
        <w:t xml:space="preserve"> Y, </w:t>
      </w:r>
      <w:proofErr w:type="spellStart"/>
      <w:r w:rsidR="0003272A">
        <w:rPr>
          <w:rFonts w:ascii="Times New Roman" w:hAnsi="Times New Roman" w:cs="Times New Roman"/>
          <w:sz w:val="24"/>
          <w:szCs w:val="24"/>
        </w:rPr>
        <w:t>Appelmelk</w:t>
      </w:r>
      <w:proofErr w:type="spellEnd"/>
      <w:r w:rsidR="0003272A">
        <w:rPr>
          <w:rFonts w:ascii="Times New Roman" w:hAnsi="Times New Roman" w:cs="Times New Roman"/>
          <w:sz w:val="24"/>
          <w:szCs w:val="24"/>
        </w:rPr>
        <w:t xml:space="preserve"> BJ. </w:t>
      </w:r>
      <w:r w:rsidRPr="00431C42">
        <w:rPr>
          <w:rFonts w:ascii="Times New Roman" w:hAnsi="Times New Roman" w:cs="Times New Roman"/>
          <w:sz w:val="24"/>
          <w:szCs w:val="24"/>
        </w:rPr>
        <w:t>Helicobacter pylori modulates the T helper cell 1/T helper cell 2 balance through phase-variable interaction between lipopolysaccharide and DC-SIGN. Journal of Experimental Medicine. 2004; 200:979–990.</w:t>
      </w:r>
    </w:p>
    <w:p w14:paraId="2C00D2D0" w14:textId="77777777" w:rsidR="0003272A" w:rsidRPr="00431C42" w:rsidRDefault="0003272A" w:rsidP="00B97CF3">
      <w:pPr>
        <w:pStyle w:val="ListParagraph"/>
        <w:spacing w:before="240" w:after="240" w:line="276" w:lineRule="auto"/>
        <w:ind w:left="786"/>
        <w:jc w:val="both"/>
        <w:rPr>
          <w:rFonts w:ascii="Times New Roman" w:eastAsia="Times New Roman" w:hAnsi="Times New Roman" w:cs="Times New Roman"/>
          <w:b/>
          <w:bCs/>
          <w:sz w:val="24"/>
          <w:szCs w:val="24"/>
        </w:rPr>
      </w:pPr>
    </w:p>
    <w:p w14:paraId="2F65DCE5" w14:textId="77777777" w:rsidR="00431C42"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proofErr w:type="spellStart"/>
      <w:r w:rsidRPr="00431C42">
        <w:rPr>
          <w:rFonts w:ascii="Times New Roman" w:eastAsia="Times New Roman" w:hAnsi="Times New Roman" w:cs="Times New Roman"/>
          <w:sz w:val="24"/>
          <w:szCs w:val="24"/>
        </w:rPr>
        <w:lastRenderedPageBreak/>
        <w:t>Breuilh</w:t>
      </w:r>
      <w:proofErr w:type="spellEnd"/>
      <w:r w:rsidRPr="00431C42">
        <w:rPr>
          <w:rFonts w:ascii="Times New Roman" w:eastAsia="Times New Roman" w:hAnsi="Times New Roman" w:cs="Times New Roman"/>
          <w:sz w:val="24"/>
          <w:szCs w:val="24"/>
        </w:rPr>
        <w:t xml:space="preserve"> L, </w:t>
      </w:r>
      <w:proofErr w:type="spellStart"/>
      <w:r w:rsidRPr="00431C42">
        <w:rPr>
          <w:rFonts w:ascii="Times New Roman" w:eastAsia="Times New Roman" w:hAnsi="Times New Roman" w:cs="Times New Roman"/>
          <w:sz w:val="24"/>
          <w:szCs w:val="24"/>
        </w:rPr>
        <w:t>Vanhoutte</w:t>
      </w:r>
      <w:proofErr w:type="spellEnd"/>
      <w:r w:rsidRPr="00431C42">
        <w:rPr>
          <w:rFonts w:ascii="Times New Roman" w:eastAsia="Times New Roman" w:hAnsi="Times New Roman" w:cs="Times New Roman"/>
          <w:sz w:val="24"/>
          <w:szCs w:val="24"/>
        </w:rPr>
        <w:t xml:space="preserve"> F, Fontaine J, van Stijn CM, Tillie-</w:t>
      </w:r>
      <w:proofErr w:type="spellStart"/>
      <w:r w:rsidRPr="00431C42">
        <w:rPr>
          <w:rFonts w:ascii="Times New Roman" w:eastAsia="Times New Roman" w:hAnsi="Times New Roman" w:cs="Times New Roman"/>
          <w:sz w:val="24"/>
          <w:szCs w:val="24"/>
        </w:rPr>
        <w:t>Leblond</w:t>
      </w:r>
      <w:proofErr w:type="spellEnd"/>
      <w:r w:rsidRPr="00431C42">
        <w:rPr>
          <w:rFonts w:ascii="Times New Roman" w:eastAsia="Times New Roman" w:hAnsi="Times New Roman" w:cs="Times New Roman"/>
          <w:sz w:val="24"/>
          <w:szCs w:val="24"/>
        </w:rPr>
        <w:t xml:space="preserve"> I, Capron </w:t>
      </w:r>
      <w:proofErr w:type="spellStart"/>
      <w:proofErr w:type="gramStart"/>
      <w:r w:rsidRPr="00431C42">
        <w:rPr>
          <w:rFonts w:ascii="Times New Roman" w:eastAsia="Times New Roman" w:hAnsi="Times New Roman" w:cs="Times New Roman"/>
          <w:sz w:val="24"/>
          <w:szCs w:val="24"/>
        </w:rPr>
        <w:t>M,Faveeuw</w:t>
      </w:r>
      <w:proofErr w:type="spellEnd"/>
      <w:proofErr w:type="gramEnd"/>
      <w:r w:rsidRPr="00431C42">
        <w:rPr>
          <w:rFonts w:ascii="Times New Roman" w:eastAsia="Times New Roman" w:hAnsi="Times New Roman" w:cs="Times New Roman"/>
          <w:sz w:val="24"/>
          <w:szCs w:val="24"/>
        </w:rPr>
        <w:t xml:space="preserve"> C, </w:t>
      </w:r>
      <w:proofErr w:type="spellStart"/>
      <w:r w:rsidRPr="00431C42">
        <w:rPr>
          <w:rFonts w:ascii="Times New Roman" w:eastAsia="Times New Roman" w:hAnsi="Times New Roman" w:cs="Times New Roman"/>
          <w:sz w:val="24"/>
          <w:szCs w:val="24"/>
        </w:rPr>
        <w:t>Jouault</w:t>
      </w:r>
      <w:proofErr w:type="spellEnd"/>
      <w:r w:rsidRPr="00431C42">
        <w:rPr>
          <w:rFonts w:ascii="Times New Roman" w:eastAsia="Times New Roman" w:hAnsi="Times New Roman" w:cs="Times New Roman"/>
          <w:sz w:val="24"/>
          <w:szCs w:val="24"/>
        </w:rPr>
        <w:t xml:space="preserve"> T, Die IV, Gosset P, et al. Galectin-3 modulates immune and inflammatory responses during helminthic infection: Impact Of galectin-3 deficiency on the functions of dendritic cells. Infection and Immunity. 2007; 75:5148–5157.</w:t>
      </w:r>
    </w:p>
    <w:p w14:paraId="36A438C6" w14:textId="77777777" w:rsidR="0003272A" w:rsidRPr="00431C42" w:rsidRDefault="0003272A" w:rsidP="00B97CF3">
      <w:pPr>
        <w:pStyle w:val="ListParagraph"/>
        <w:spacing w:before="240" w:after="240" w:line="276" w:lineRule="auto"/>
        <w:ind w:left="786"/>
        <w:jc w:val="both"/>
        <w:rPr>
          <w:rFonts w:ascii="Times New Roman" w:eastAsia="Times New Roman" w:hAnsi="Times New Roman" w:cs="Times New Roman"/>
          <w:sz w:val="24"/>
          <w:szCs w:val="24"/>
        </w:rPr>
      </w:pPr>
    </w:p>
    <w:p w14:paraId="51BF9C42" w14:textId="77777777" w:rsidR="00431C42"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431C42">
        <w:rPr>
          <w:rFonts w:ascii="Times New Roman" w:eastAsia="Times New Roman" w:hAnsi="Times New Roman" w:cs="Times New Roman"/>
          <w:sz w:val="24"/>
          <w:szCs w:val="24"/>
        </w:rPr>
        <w:t xml:space="preserve">Cummings RD, Nyame AK. Schistosome glycoconjugates. </w:t>
      </w:r>
      <w:proofErr w:type="spellStart"/>
      <w:r w:rsidRPr="00431C42">
        <w:rPr>
          <w:rFonts w:ascii="Times New Roman" w:eastAsia="Times New Roman" w:hAnsi="Times New Roman" w:cs="Times New Roman"/>
          <w:sz w:val="24"/>
          <w:szCs w:val="24"/>
        </w:rPr>
        <w:t>Biochimica</w:t>
      </w:r>
      <w:proofErr w:type="spellEnd"/>
      <w:r w:rsidRPr="00431C42">
        <w:rPr>
          <w:rFonts w:ascii="Times New Roman" w:eastAsia="Times New Roman" w:hAnsi="Times New Roman" w:cs="Times New Roman"/>
          <w:sz w:val="24"/>
          <w:szCs w:val="24"/>
        </w:rPr>
        <w:t xml:space="preserve"> </w:t>
      </w:r>
      <w:proofErr w:type="gramStart"/>
      <w:r w:rsidRPr="00431C42">
        <w:rPr>
          <w:rFonts w:ascii="Times New Roman" w:eastAsia="Times New Roman" w:hAnsi="Times New Roman" w:cs="Times New Roman"/>
          <w:sz w:val="24"/>
          <w:szCs w:val="24"/>
        </w:rPr>
        <w:t xml:space="preserve">et  </w:t>
      </w:r>
      <w:proofErr w:type="spellStart"/>
      <w:r w:rsidRPr="00431C42">
        <w:rPr>
          <w:rFonts w:ascii="Times New Roman" w:eastAsia="Times New Roman" w:hAnsi="Times New Roman" w:cs="Times New Roman"/>
          <w:sz w:val="24"/>
          <w:szCs w:val="24"/>
        </w:rPr>
        <w:t>Biophysica</w:t>
      </w:r>
      <w:proofErr w:type="spellEnd"/>
      <w:proofErr w:type="gramEnd"/>
      <w:r w:rsidRPr="00431C42">
        <w:rPr>
          <w:rFonts w:ascii="Times New Roman" w:eastAsia="Times New Roman" w:hAnsi="Times New Roman" w:cs="Times New Roman"/>
          <w:sz w:val="24"/>
          <w:szCs w:val="24"/>
        </w:rPr>
        <w:t xml:space="preserve"> Acta. 1999; 1455:363–374.</w:t>
      </w:r>
    </w:p>
    <w:p w14:paraId="5522DB25" w14:textId="77777777" w:rsidR="0003272A" w:rsidRDefault="0003272A" w:rsidP="00B97CF3">
      <w:pPr>
        <w:pStyle w:val="ListParagraph"/>
        <w:spacing w:before="240" w:after="240" w:line="276" w:lineRule="auto"/>
        <w:ind w:left="786"/>
        <w:jc w:val="both"/>
        <w:rPr>
          <w:rFonts w:ascii="Times New Roman" w:eastAsia="Times New Roman" w:hAnsi="Times New Roman" w:cs="Times New Roman"/>
          <w:sz w:val="24"/>
          <w:szCs w:val="24"/>
        </w:rPr>
      </w:pPr>
    </w:p>
    <w:p w14:paraId="0652299D" w14:textId="5984ABCC" w:rsidR="00431C42" w:rsidRDefault="00431C42" w:rsidP="00B97CF3">
      <w:pPr>
        <w:pStyle w:val="ListParagraph"/>
        <w:spacing w:before="240" w:after="240" w:line="276" w:lineRule="auto"/>
        <w:ind w:left="786"/>
        <w:jc w:val="both"/>
        <w:rPr>
          <w:rFonts w:ascii="Times New Roman" w:hAnsi="Times New Roman" w:cs="Times New Roman"/>
          <w:sz w:val="24"/>
          <w:szCs w:val="24"/>
        </w:rPr>
      </w:pPr>
      <w:r w:rsidRPr="00431C42">
        <w:rPr>
          <w:rFonts w:ascii="Times New Roman" w:hAnsi="Times New Roman" w:cs="Times New Roman"/>
          <w:sz w:val="24"/>
          <w:szCs w:val="24"/>
        </w:rPr>
        <w:t>Cummings RD, Turco S. Parasitic infections. In: Varki A, Cummings RD, Esko JD, Freeze HH, Stanley P, Bertozzi CR, Hart GW, Etzler ME, editors. Parasitic Infections. 2009. Woodbury (NY): Cold Spring Harbor Laboratory Press, pp. 553–566.</w:t>
      </w:r>
    </w:p>
    <w:p w14:paraId="353E04C4" w14:textId="77777777" w:rsidR="0003272A" w:rsidRPr="00431C42" w:rsidRDefault="0003272A" w:rsidP="00B97CF3">
      <w:pPr>
        <w:pStyle w:val="ListParagraph"/>
        <w:spacing w:before="240" w:after="240" w:line="276" w:lineRule="auto"/>
        <w:ind w:left="786"/>
        <w:jc w:val="both"/>
        <w:rPr>
          <w:rFonts w:ascii="Times New Roman" w:eastAsia="Times New Roman" w:hAnsi="Times New Roman" w:cs="Times New Roman"/>
          <w:sz w:val="24"/>
          <w:szCs w:val="24"/>
        </w:rPr>
      </w:pPr>
    </w:p>
    <w:p w14:paraId="19131BC4" w14:textId="77777777" w:rsidR="00431C42"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431C42">
        <w:rPr>
          <w:rFonts w:ascii="Times New Roman" w:eastAsia="Times New Roman" w:hAnsi="Times New Roman" w:cs="Times New Roman"/>
          <w:sz w:val="24"/>
          <w:szCs w:val="24"/>
        </w:rPr>
        <w:t xml:space="preserve">Cummings RD. The repertoire of glycan determinants in the human </w:t>
      </w:r>
      <w:proofErr w:type="spellStart"/>
      <w:r w:rsidRPr="00431C42">
        <w:rPr>
          <w:rFonts w:ascii="Times New Roman" w:eastAsia="Times New Roman" w:hAnsi="Times New Roman" w:cs="Times New Roman"/>
          <w:sz w:val="24"/>
          <w:szCs w:val="24"/>
        </w:rPr>
        <w:t>glycome</w:t>
      </w:r>
      <w:proofErr w:type="spellEnd"/>
      <w:r w:rsidRPr="00431C42">
        <w:rPr>
          <w:rFonts w:ascii="Times New Roman" w:eastAsia="Times New Roman" w:hAnsi="Times New Roman" w:cs="Times New Roman"/>
          <w:sz w:val="24"/>
          <w:szCs w:val="24"/>
        </w:rPr>
        <w:t>. Molecular Biosystems. 2009; 5:1087–1104.</w:t>
      </w:r>
    </w:p>
    <w:p w14:paraId="2749A361" w14:textId="77777777" w:rsidR="0003272A" w:rsidRPr="00431C42" w:rsidRDefault="0003272A" w:rsidP="00B97CF3">
      <w:pPr>
        <w:pStyle w:val="ListParagraph"/>
        <w:spacing w:before="240" w:after="240" w:line="276" w:lineRule="auto"/>
        <w:ind w:left="786"/>
        <w:jc w:val="both"/>
        <w:rPr>
          <w:rFonts w:ascii="Times New Roman" w:eastAsia="Times New Roman" w:hAnsi="Times New Roman" w:cs="Times New Roman"/>
          <w:sz w:val="24"/>
          <w:szCs w:val="24"/>
        </w:rPr>
      </w:pPr>
    </w:p>
    <w:p w14:paraId="0D1CFCBB" w14:textId="4339B755" w:rsidR="00431C42"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431C42">
        <w:rPr>
          <w:rFonts w:ascii="Times New Roman" w:eastAsia="Times New Roman" w:hAnsi="Times New Roman" w:cs="Times New Roman"/>
          <w:sz w:val="24"/>
          <w:szCs w:val="24"/>
        </w:rPr>
        <w:t>Die IV, Cummings RD. Glycan gimmickry by parasitic helminths: A strategy for modulating the host immune response? Glycobiology.2009;20(1): 2-12.doi:10.1093/</w:t>
      </w:r>
      <w:proofErr w:type="spellStart"/>
      <w:r w:rsidRPr="00431C42">
        <w:rPr>
          <w:rFonts w:ascii="Times New Roman" w:eastAsia="Times New Roman" w:hAnsi="Times New Roman" w:cs="Times New Roman"/>
          <w:sz w:val="24"/>
          <w:szCs w:val="24"/>
        </w:rPr>
        <w:t>glycob</w:t>
      </w:r>
      <w:proofErr w:type="spellEnd"/>
      <w:r w:rsidRPr="00431C42">
        <w:rPr>
          <w:rFonts w:ascii="Times New Roman" w:eastAsia="Times New Roman" w:hAnsi="Times New Roman" w:cs="Times New Roman"/>
          <w:sz w:val="24"/>
          <w:szCs w:val="24"/>
        </w:rPr>
        <w:t>/cwp140</w:t>
      </w:r>
      <w:r w:rsidR="00B97CF3">
        <w:rPr>
          <w:rFonts w:ascii="Times New Roman" w:eastAsia="Times New Roman" w:hAnsi="Times New Roman" w:cs="Times New Roman"/>
          <w:sz w:val="24"/>
          <w:szCs w:val="24"/>
        </w:rPr>
        <w:t>.</w:t>
      </w:r>
    </w:p>
    <w:p w14:paraId="446DCC0C" w14:textId="77777777" w:rsidR="00B97CF3" w:rsidRPr="00431C42"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2C185333" w14:textId="77777777" w:rsidR="00431C42" w:rsidRDefault="00431C42" w:rsidP="00B97CF3">
      <w:pPr>
        <w:pStyle w:val="ListParagraph"/>
        <w:widowControl w:val="0"/>
        <w:spacing w:after="0" w:line="276" w:lineRule="auto"/>
        <w:ind w:left="786"/>
        <w:jc w:val="both"/>
        <w:rPr>
          <w:rFonts w:ascii="Times New Roman" w:hAnsi="Times New Roman" w:cs="Times New Roman"/>
          <w:sz w:val="24"/>
          <w:szCs w:val="24"/>
        </w:rPr>
      </w:pPr>
      <w:r w:rsidRPr="00431C42">
        <w:rPr>
          <w:rFonts w:ascii="Times New Roman" w:hAnsi="Times New Roman" w:cs="Times New Roman"/>
          <w:sz w:val="24"/>
          <w:szCs w:val="24"/>
        </w:rPr>
        <w:t xml:space="preserve">Duffy MS, Morris HR, Dell A, Appleton JA, Haslam SM. Protein glycosylation in </w:t>
      </w:r>
      <w:proofErr w:type="spellStart"/>
      <w:r w:rsidRPr="00431C42">
        <w:rPr>
          <w:rFonts w:ascii="Times New Roman" w:hAnsi="Times New Roman" w:cs="Times New Roman"/>
          <w:i/>
          <w:iCs/>
          <w:sz w:val="24"/>
          <w:szCs w:val="24"/>
        </w:rPr>
        <w:t>Parelaphostrongylus</w:t>
      </w:r>
      <w:proofErr w:type="spellEnd"/>
      <w:r w:rsidRPr="00431C42">
        <w:rPr>
          <w:rFonts w:ascii="Times New Roman" w:hAnsi="Times New Roman" w:cs="Times New Roman"/>
          <w:sz w:val="24"/>
          <w:szCs w:val="24"/>
        </w:rPr>
        <w:t xml:space="preserve"> </w:t>
      </w:r>
      <w:r w:rsidRPr="00431C42">
        <w:rPr>
          <w:rFonts w:ascii="Times New Roman" w:hAnsi="Times New Roman" w:cs="Times New Roman"/>
          <w:i/>
          <w:iCs/>
          <w:sz w:val="24"/>
          <w:szCs w:val="24"/>
        </w:rPr>
        <w:t>tenuis</w:t>
      </w:r>
      <w:r w:rsidRPr="00431C42">
        <w:rPr>
          <w:rFonts w:ascii="Times New Roman" w:hAnsi="Times New Roman" w:cs="Times New Roman"/>
          <w:sz w:val="24"/>
          <w:szCs w:val="24"/>
        </w:rPr>
        <w:t>—First description of the Galα1–3Gal sequence in a nematode. Glycobiology. 2006; 16:854–862.</w:t>
      </w:r>
    </w:p>
    <w:p w14:paraId="183B22F4" w14:textId="77777777" w:rsidR="00B97CF3" w:rsidRPr="00431C42" w:rsidRDefault="00B97CF3" w:rsidP="00B97CF3">
      <w:pPr>
        <w:pStyle w:val="ListParagraph"/>
        <w:widowControl w:val="0"/>
        <w:spacing w:after="0" w:line="276" w:lineRule="auto"/>
        <w:ind w:left="786"/>
        <w:jc w:val="both"/>
        <w:rPr>
          <w:rFonts w:ascii="Times New Roman" w:eastAsia="Times New Roman" w:hAnsi="Times New Roman" w:cs="Times New Roman"/>
          <w:sz w:val="24"/>
          <w:szCs w:val="24"/>
        </w:rPr>
      </w:pPr>
    </w:p>
    <w:p w14:paraId="3C3C8705" w14:textId="77777777" w:rsidR="00431C42" w:rsidRPr="00B97CF3" w:rsidRDefault="00431C42" w:rsidP="00B97CF3">
      <w:pPr>
        <w:pStyle w:val="ListParagraph"/>
        <w:spacing w:before="240" w:after="240" w:line="276" w:lineRule="auto"/>
        <w:ind w:left="786"/>
        <w:jc w:val="both"/>
        <w:rPr>
          <w:rFonts w:ascii="Times New Roman" w:hAnsi="Times New Roman" w:cs="Times New Roman"/>
          <w:color w:val="1C1D1E"/>
          <w:sz w:val="24"/>
          <w:szCs w:val="24"/>
          <w:shd w:val="clear" w:color="auto" w:fill="FFFFFF"/>
        </w:rPr>
      </w:pPr>
      <w:proofErr w:type="spellStart"/>
      <w:r w:rsidRPr="00431C42">
        <w:rPr>
          <w:rStyle w:val="author"/>
          <w:rFonts w:ascii="Times New Roman" w:hAnsi="Times New Roman" w:cs="Times New Roman"/>
          <w:color w:val="1C1D1E"/>
          <w:sz w:val="24"/>
          <w:szCs w:val="24"/>
          <w:shd w:val="clear" w:color="auto" w:fill="FFFFFF"/>
        </w:rPr>
        <w:t>Faveeuw</w:t>
      </w:r>
      <w:proofErr w:type="spellEnd"/>
      <w:r w:rsidRPr="00431C42">
        <w:rPr>
          <w:rStyle w:val="author"/>
          <w:rFonts w:ascii="Times New Roman" w:hAnsi="Times New Roman" w:cs="Times New Roman"/>
          <w:color w:val="1C1D1E"/>
          <w:sz w:val="24"/>
          <w:szCs w:val="24"/>
          <w:shd w:val="clear" w:color="auto" w:fill="FFFFFF"/>
        </w:rPr>
        <w:t xml:space="preserve"> C</w:t>
      </w:r>
      <w:r w:rsidRPr="00431C42">
        <w:rPr>
          <w:rFonts w:ascii="Times New Roman" w:hAnsi="Times New Roman" w:cs="Times New Roman"/>
          <w:color w:val="1C1D1E"/>
          <w:sz w:val="24"/>
          <w:szCs w:val="24"/>
          <w:shd w:val="clear" w:color="auto" w:fill="FFFFFF"/>
        </w:rPr>
        <w:t xml:space="preserve">, </w:t>
      </w:r>
      <w:proofErr w:type="spellStart"/>
      <w:r w:rsidRPr="00431C42">
        <w:rPr>
          <w:rStyle w:val="author"/>
          <w:rFonts w:ascii="Times New Roman" w:hAnsi="Times New Roman" w:cs="Times New Roman"/>
          <w:color w:val="1C1D1E"/>
          <w:sz w:val="24"/>
          <w:szCs w:val="24"/>
          <w:shd w:val="clear" w:color="auto" w:fill="FFFFFF"/>
        </w:rPr>
        <w:t>Mallevaey</w:t>
      </w:r>
      <w:proofErr w:type="spellEnd"/>
      <w:r w:rsidRPr="00431C42">
        <w:rPr>
          <w:rStyle w:val="author"/>
          <w:rFonts w:ascii="Times New Roman" w:hAnsi="Times New Roman" w:cs="Times New Roman"/>
          <w:color w:val="1C1D1E"/>
          <w:sz w:val="24"/>
          <w:szCs w:val="24"/>
          <w:shd w:val="clear" w:color="auto" w:fill="FFFFFF"/>
        </w:rPr>
        <w:t xml:space="preserve"> T</w:t>
      </w:r>
      <w:r w:rsidRPr="00431C42">
        <w:rPr>
          <w:rFonts w:ascii="Times New Roman" w:hAnsi="Times New Roman" w:cs="Times New Roman"/>
          <w:color w:val="1C1D1E"/>
          <w:sz w:val="24"/>
          <w:szCs w:val="24"/>
          <w:shd w:val="clear" w:color="auto" w:fill="FFFFFF"/>
        </w:rPr>
        <w:t xml:space="preserve">, </w:t>
      </w:r>
      <w:proofErr w:type="spellStart"/>
      <w:r w:rsidRPr="00431C42">
        <w:rPr>
          <w:rStyle w:val="author"/>
          <w:rFonts w:ascii="Times New Roman" w:hAnsi="Times New Roman" w:cs="Times New Roman"/>
          <w:color w:val="1C1D1E"/>
          <w:sz w:val="24"/>
          <w:szCs w:val="24"/>
          <w:shd w:val="clear" w:color="auto" w:fill="FFFFFF"/>
        </w:rPr>
        <w:t>Paschinger</w:t>
      </w:r>
      <w:proofErr w:type="spellEnd"/>
      <w:r w:rsidRPr="00431C42">
        <w:rPr>
          <w:rStyle w:val="author"/>
          <w:rFonts w:ascii="Times New Roman" w:hAnsi="Times New Roman" w:cs="Times New Roman"/>
          <w:color w:val="1C1D1E"/>
          <w:sz w:val="24"/>
          <w:szCs w:val="24"/>
          <w:shd w:val="clear" w:color="auto" w:fill="FFFFFF"/>
        </w:rPr>
        <w:t xml:space="preserve"> </w:t>
      </w:r>
      <w:proofErr w:type="spellStart"/>
      <w:proofErr w:type="gramStart"/>
      <w:r w:rsidRPr="00431C42">
        <w:rPr>
          <w:rStyle w:val="author"/>
          <w:rFonts w:ascii="Times New Roman" w:hAnsi="Times New Roman" w:cs="Times New Roman"/>
          <w:color w:val="1C1D1E"/>
          <w:sz w:val="24"/>
          <w:szCs w:val="24"/>
          <w:shd w:val="clear" w:color="auto" w:fill="FFFFFF"/>
        </w:rPr>
        <w:t>K</w:t>
      </w:r>
      <w:r w:rsidRPr="00431C42">
        <w:rPr>
          <w:rFonts w:ascii="Times New Roman" w:hAnsi="Times New Roman" w:cs="Times New Roman"/>
          <w:color w:val="1C1D1E"/>
          <w:sz w:val="24"/>
          <w:szCs w:val="24"/>
          <w:shd w:val="clear" w:color="auto" w:fill="FFFFFF"/>
        </w:rPr>
        <w:t>,</w:t>
      </w:r>
      <w:r w:rsidRPr="00431C42">
        <w:rPr>
          <w:rStyle w:val="author"/>
          <w:rFonts w:ascii="Times New Roman" w:hAnsi="Times New Roman" w:cs="Times New Roman"/>
          <w:color w:val="1C1D1E"/>
          <w:sz w:val="24"/>
          <w:szCs w:val="24"/>
          <w:shd w:val="clear" w:color="auto" w:fill="FFFFFF"/>
        </w:rPr>
        <w:t>Wilson</w:t>
      </w:r>
      <w:proofErr w:type="spellEnd"/>
      <w:proofErr w:type="gramEnd"/>
      <w:r w:rsidRPr="00431C42">
        <w:rPr>
          <w:rStyle w:val="author"/>
          <w:rFonts w:ascii="Times New Roman" w:hAnsi="Times New Roman" w:cs="Times New Roman"/>
          <w:color w:val="1C1D1E"/>
          <w:sz w:val="24"/>
          <w:szCs w:val="24"/>
          <w:shd w:val="clear" w:color="auto" w:fill="FFFFFF"/>
        </w:rPr>
        <w:t xml:space="preserve"> IB</w:t>
      </w:r>
      <w:r w:rsidRPr="00431C42">
        <w:rPr>
          <w:rFonts w:ascii="Times New Roman" w:hAnsi="Times New Roman" w:cs="Times New Roman"/>
          <w:color w:val="1C1D1E"/>
          <w:sz w:val="24"/>
          <w:szCs w:val="24"/>
          <w:shd w:val="clear" w:color="auto" w:fill="FFFFFF"/>
        </w:rPr>
        <w:t xml:space="preserve">, </w:t>
      </w:r>
      <w:r w:rsidRPr="00431C42">
        <w:rPr>
          <w:rStyle w:val="author"/>
          <w:rFonts w:ascii="Times New Roman" w:hAnsi="Times New Roman" w:cs="Times New Roman"/>
          <w:color w:val="1C1D1E"/>
          <w:sz w:val="24"/>
          <w:szCs w:val="24"/>
          <w:shd w:val="clear" w:color="auto" w:fill="FFFFFF"/>
        </w:rPr>
        <w:t>Fontaine J</w:t>
      </w:r>
      <w:r w:rsidRPr="00431C42">
        <w:rPr>
          <w:rFonts w:ascii="Times New Roman" w:hAnsi="Times New Roman" w:cs="Times New Roman"/>
          <w:color w:val="1C1D1E"/>
          <w:sz w:val="24"/>
          <w:szCs w:val="24"/>
          <w:shd w:val="clear" w:color="auto" w:fill="FFFFFF"/>
        </w:rPr>
        <w:t xml:space="preserve">, </w:t>
      </w:r>
      <w:r w:rsidRPr="00431C42">
        <w:rPr>
          <w:rStyle w:val="author"/>
          <w:rFonts w:ascii="Times New Roman" w:hAnsi="Times New Roman" w:cs="Times New Roman"/>
          <w:color w:val="1C1D1E"/>
          <w:sz w:val="24"/>
          <w:szCs w:val="24"/>
          <w:shd w:val="clear" w:color="auto" w:fill="FFFFFF"/>
        </w:rPr>
        <w:t>Mollicone R</w:t>
      </w:r>
      <w:r w:rsidRPr="00431C42">
        <w:rPr>
          <w:rFonts w:ascii="Times New Roman" w:hAnsi="Times New Roman" w:cs="Times New Roman"/>
          <w:color w:val="1C1D1E"/>
          <w:sz w:val="24"/>
          <w:szCs w:val="24"/>
          <w:shd w:val="clear" w:color="auto" w:fill="FFFFFF"/>
        </w:rPr>
        <w:t xml:space="preserve">, </w:t>
      </w:r>
      <w:r w:rsidRPr="00431C42">
        <w:rPr>
          <w:rStyle w:val="author"/>
          <w:rFonts w:ascii="Times New Roman" w:hAnsi="Times New Roman" w:cs="Times New Roman"/>
          <w:color w:val="1C1D1E"/>
          <w:sz w:val="24"/>
          <w:szCs w:val="24"/>
          <w:shd w:val="clear" w:color="auto" w:fill="FFFFFF"/>
        </w:rPr>
        <w:t>Oriol R</w:t>
      </w:r>
      <w:r w:rsidRPr="00431C42">
        <w:rPr>
          <w:rFonts w:ascii="Times New Roman" w:hAnsi="Times New Roman" w:cs="Times New Roman"/>
          <w:color w:val="1C1D1E"/>
          <w:sz w:val="24"/>
          <w:szCs w:val="24"/>
          <w:shd w:val="clear" w:color="auto" w:fill="FFFFFF"/>
        </w:rPr>
        <w:t xml:space="preserve">, </w:t>
      </w:r>
      <w:r w:rsidRPr="00431C42">
        <w:rPr>
          <w:rStyle w:val="author"/>
          <w:rFonts w:ascii="Times New Roman" w:hAnsi="Times New Roman" w:cs="Times New Roman"/>
          <w:color w:val="1C1D1E"/>
          <w:sz w:val="24"/>
          <w:szCs w:val="24"/>
          <w:shd w:val="clear" w:color="auto" w:fill="FFFFFF"/>
        </w:rPr>
        <w:t>Altmann F</w:t>
      </w:r>
      <w:r w:rsidRPr="00431C42">
        <w:rPr>
          <w:rFonts w:ascii="Times New Roman" w:hAnsi="Times New Roman" w:cs="Times New Roman"/>
          <w:color w:val="1C1D1E"/>
          <w:sz w:val="24"/>
          <w:szCs w:val="24"/>
          <w:shd w:val="clear" w:color="auto" w:fill="FFFFFF"/>
        </w:rPr>
        <w:t xml:space="preserve">, </w:t>
      </w:r>
      <w:r w:rsidRPr="00431C42">
        <w:rPr>
          <w:rStyle w:val="author"/>
          <w:rFonts w:ascii="Times New Roman" w:hAnsi="Times New Roman" w:cs="Times New Roman"/>
          <w:color w:val="1C1D1E"/>
          <w:sz w:val="24"/>
          <w:szCs w:val="24"/>
          <w:shd w:val="clear" w:color="auto" w:fill="FFFFFF"/>
        </w:rPr>
        <w:t>Lerouge P</w:t>
      </w:r>
      <w:r w:rsidRPr="00431C42">
        <w:rPr>
          <w:rFonts w:ascii="Times New Roman" w:hAnsi="Times New Roman" w:cs="Times New Roman"/>
          <w:color w:val="1C1D1E"/>
          <w:sz w:val="24"/>
          <w:szCs w:val="24"/>
          <w:shd w:val="clear" w:color="auto" w:fill="FFFFFF"/>
        </w:rPr>
        <w:t xml:space="preserve">, </w:t>
      </w:r>
      <w:r w:rsidRPr="00431C42">
        <w:rPr>
          <w:rStyle w:val="author"/>
          <w:rFonts w:ascii="Times New Roman" w:hAnsi="Times New Roman" w:cs="Times New Roman"/>
          <w:color w:val="1C1D1E"/>
          <w:sz w:val="24"/>
          <w:szCs w:val="24"/>
          <w:shd w:val="clear" w:color="auto" w:fill="FFFFFF"/>
        </w:rPr>
        <w:t>Capron M</w:t>
      </w:r>
      <w:r w:rsidRPr="00431C42">
        <w:rPr>
          <w:rFonts w:ascii="Times New Roman" w:hAnsi="Times New Roman" w:cs="Times New Roman"/>
          <w:color w:val="1C1D1E"/>
          <w:sz w:val="24"/>
          <w:szCs w:val="24"/>
          <w:shd w:val="clear" w:color="auto" w:fill="FFFFFF"/>
        </w:rPr>
        <w:t>, </w:t>
      </w:r>
      <w:proofErr w:type="spellStart"/>
      <w:r w:rsidRPr="00431C42">
        <w:rPr>
          <w:rStyle w:val="author"/>
          <w:rFonts w:ascii="Times New Roman" w:hAnsi="Times New Roman" w:cs="Times New Roman"/>
          <w:color w:val="1C1D1E"/>
          <w:sz w:val="24"/>
          <w:szCs w:val="24"/>
          <w:shd w:val="clear" w:color="auto" w:fill="FFFFFF"/>
        </w:rPr>
        <w:t>Trottein</w:t>
      </w:r>
      <w:proofErr w:type="spellEnd"/>
      <w:r w:rsidRPr="00431C42">
        <w:rPr>
          <w:rStyle w:val="author"/>
          <w:rFonts w:ascii="Times New Roman" w:hAnsi="Times New Roman" w:cs="Times New Roman"/>
          <w:color w:val="1C1D1E"/>
          <w:sz w:val="24"/>
          <w:szCs w:val="24"/>
          <w:shd w:val="clear" w:color="auto" w:fill="FFFFFF"/>
        </w:rPr>
        <w:t xml:space="preserve"> F.</w:t>
      </w:r>
      <w:r w:rsidRPr="00431C42">
        <w:rPr>
          <w:rFonts w:ascii="Times New Roman" w:hAnsi="Times New Roman" w:cs="Times New Roman"/>
          <w:color w:val="1C1D1E"/>
          <w:sz w:val="24"/>
          <w:szCs w:val="24"/>
          <w:shd w:val="clear" w:color="auto" w:fill="FFFFFF"/>
        </w:rPr>
        <w:t> </w:t>
      </w:r>
      <w:r w:rsidRPr="00431C42">
        <w:rPr>
          <w:rStyle w:val="articletitle"/>
          <w:rFonts w:ascii="Times New Roman" w:hAnsi="Times New Roman" w:cs="Times New Roman"/>
          <w:color w:val="1C1D1E"/>
          <w:sz w:val="24"/>
          <w:szCs w:val="24"/>
          <w:shd w:val="clear" w:color="auto" w:fill="FFFFFF"/>
        </w:rPr>
        <w:t xml:space="preserve"> Schistosome N-glycans containing core α3-</w:t>
      </w:r>
      <w:r w:rsidRPr="00B97CF3">
        <w:rPr>
          <w:rStyle w:val="articletitle"/>
          <w:rFonts w:ascii="Times New Roman" w:hAnsi="Times New Roman" w:cs="Times New Roman"/>
          <w:color w:val="1C1D1E"/>
          <w:sz w:val="24"/>
          <w:szCs w:val="24"/>
          <w:shd w:val="clear" w:color="auto" w:fill="FFFFFF"/>
        </w:rPr>
        <w:t>fucose and core β2-xylose epitopes are strong inducers of Th2 responses in mice</w:t>
      </w:r>
      <w:r w:rsidRPr="00B97CF3">
        <w:rPr>
          <w:rFonts w:ascii="Times New Roman" w:hAnsi="Times New Roman" w:cs="Times New Roman"/>
          <w:color w:val="1C1D1E"/>
          <w:sz w:val="24"/>
          <w:szCs w:val="24"/>
          <w:shd w:val="clear" w:color="auto" w:fill="FFFFFF"/>
        </w:rPr>
        <w:t>. European journal of Immunology. </w:t>
      </w:r>
      <w:r w:rsidRPr="00B97CF3">
        <w:rPr>
          <w:rStyle w:val="pubyear"/>
          <w:rFonts w:ascii="Times New Roman" w:hAnsi="Times New Roman" w:cs="Times New Roman"/>
          <w:color w:val="1C1D1E"/>
          <w:sz w:val="24"/>
          <w:szCs w:val="24"/>
          <w:shd w:val="clear" w:color="auto" w:fill="FFFFFF"/>
        </w:rPr>
        <w:t>2003</w:t>
      </w:r>
      <w:r w:rsidRPr="00B97CF3">
        <w:rPr>
          <w:rFonts w:ascii="Times New Roman" w:hAnsi="Times New Roman" w:cs="Times New Roman"/>
          <w:color w:val="1C1D1E"/>
          <w:sz w:val="24"/>
          <w:szCs w:val="24"/>
          <w:shd w:val="clear" w:color="auto" w:fill="FFFFFF"/>
        </w:rPr>
        <w:t>; </w:t>
      </w:r>
      <w:r w:rsidRPr="00B97CF3">
        <w:rPr>
          <w:rStyle w:val="vol"/>
          <w:rFonts w:ascii="Times New Roman" w:hAnsi="Times New Roman" w:cs="Times New Roman"/>
          <w:b/>
          <w:bCs/>
          <w:color w:val="1C1D1E"/>
          <w:sz w:val="24"/>
          <w:szCs w:val="24"/>
          <w:shd w:val="clear" w:color="auto" w:fill="FFFFFF"/>
        </w:rPr>
        <w:t>33:</w:t>
      </w:r>
      <w:r w:rsidRPr="00B97CF3">
        <w:rPr>
          <w:rFonts w:ascii="Times New Roman" w:hAnsi="Times New Roman" w:cs="Times New Roman"/>
          <w:color w:val="1C1D1E"/>
          <w:sz w:val="24"/>
          <w:szCs w:val="24"/>
          <w:shd w:val="clear" w:color="auto" w:fill="FFFFFF"/>
        </w:rPr>
        <w:t> </w:t>
      </w:r>
      <w:r w:rsidRPr="00B97CF3">
        <w:rPr>
          <w:rStyle w:val="pagefirst"/>
          <w:rFonts w:ascii="Times New Roman" w:hAnsi="Times New Roman" w:cs="Times New Roman"/>
          <w:color w:val="1C1D1E"/>
          <w:sz w:val="24"/>
          <w:szCs w:val="24"/>
          <w:shd w:val="clear" w:color="auto" w:fill="FFFFFF"/>
        </w:rPr>
        <w:t>1271</w:t>
      </w:r>
      <w:r w:rsidRPr="00B97CF3">
        <w:rPr>
          <w:rFonts w:ascii="Times New Roman" w:hAnsi="Times New Roman" w:cs="Times New Roman"/>
          <w:color w:val="1C1D1E"/>
          <w:sz w:val="24"/>
          <w:szCs w:val="24"/>
          <w:shd w:val="clear" w:color="auto" w:fill="FFFFFF"/>
        </w:rPr>
        <w:t>– </w:t>
      </w:r>
      <w:r w:rsidRPr="00B97CF3">
        <w:rPr>
          <w:rStyle w:val="pagelast"/>
          <w:rFonts w:ascii="Times New Roman" w:hAnsi="Times New Roman" w:cs="Times New Roman"/>
          <w:color w:val="1C1D1E"/>
          <w:sz w:val="24"/>
          <w:szCs w:val="24"/>
          <w:shd w:val="clear" w:color="auto" w:fill="FFFFFF"/>
        </w:rPr>
        <w:t>1281</w:t>
      </w:r>
      <w:r w:rsidRPr="00B97CF3">
        <w:rPr>
          <w:rFonts w:ascii="Times New Roman" w:hAnsi="Times New Roman" w:cs="Times New Roman"/>
          <w:color w:val="1C1D1E"/>
          <w:sz w:val="24"/>
          <w:szCs w:val="24"/>
          <w:shd w:val="clear" w:color="auto" w:fill="FFFFFF"/>
        </w:rPr>
        <w:t>.</w:t>
      </w:r>
    </w:p>
    <w:p w14:paraId="2FB8B3C6" w14:textId="77777777" w:rsidR="00B97CF3" w:rsidRPr="00B97CF3" w:rsidRDefault="00B97CF3" w:rsidP="00B97CF3">
      <w:pPr>
        <w:pStyle w:val="ListParagraph"/>
        <w:spacing w:before="240" w:after="240" w:line="276" w:lineRule="auto"/>
        <w:ind w:left="786"/>
        <w:jc w:val="both"/>
        <w:rPr>
          <w:rFonts w:ascii="Times New Roman" w:hAnsi="Times New Roman" w:cs="Times New Roman"/>
          <w:color w:val="1C1D1E"/>
          <w:sz w:val="24"/>
          <w:szCs w:val="24"/>
          <w:shd w:val="clear" w:color="auto" w:fill="FFFFFF"/>
        </w:rPr>
      </w:pPr>
    </w:p>
    <w:p w14:paraId="7914AD32" w14:textId="266462D5"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Galustian C, Park CG, Chai W, Kiso M, Bruening SA, Kang YS, Steinman RM, Feizi </w:t>
      </w:r>
      <w:proofErr w:type="gramStart"/>
      <w:r w:rsidRPr="00B97CF3">
        <w:rPr>
          <w:rFonts w:ascii="Times New Roman" w:eastAsia="Times New Roman" w:hAnsi="Times New Roman" w:cs="Times New Roman"/>
          <w:sz w:val="24"/>
          <w:szCs w:val="24"/>
        </w:rPr>
        <w:t>T..</w:t>
      </w:r>
      <w:proofErr w:type="gramEnd"/>
      <w:r w:rsidRPr="00B97CF3">
        <w:rPr>
          <w:rFonts w:ascii="Times New Roman" w:eastAsia="Times New Roman" w:hAnsi="Times New Roman" w:cs="Times New Roman"/>
          <w:sz w:val="24"/>
          <w:szCs w:val="24"/>
        </w:rPr>
        <w:t xml:space="preserve"> High and low affinity carbohydrate ligands revealed for murine SIGN-R1 by carbohydrate array and cell binding approaches, and differing specificities for SIGN-R3 and Langerin. International Immunology. 2004; 16:853–866</w:t>
      </w:r>
      <w:r w:rsidR="00B97CF3" w:rsidRPr="00B97CF3">
        <w:rPr>
          <w:rFonts w:ascii="Times New Roman" w:eastAsia="Times New Roman" w:hAnsi="Times New Roman" w:cs="Times New Roman"/>
          <w:sz w:val="24"/>
          <w:szCs w:val="24"/>
        </w:rPr>
        <w:t>.</w:t>
      </w:r>
    </w:p>
    <w:p w14:paraId="5BD57132"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294543F6" w14:textId="3C8F7770" w:rsidR="00431C42" w:rsidRPr="00B97CF3" w:rsidRDefault="00431C42" w:rsidP="00B97CF3">
      <w:pPr>
        <w:pStyle w:val="ListParagraph"/>
        <w:spacing w:before="240" w:after="240" w:line="276" w:lineRule="auto"/>
        <w:ind w:left="786"/>
        <w:jc w:val="both"/>
        <w:rPr>
          <w:rFonts w:ascii="Times New Roman" w:hAnsi="Times New Roman" w:cs="Times New Roman"/>
          <w:sz w:val="24"/>
          <w:szCs w:val="24"/>
        </w:rPr>
      </w:pPr>
      <w:proofErr w:type="spellStart"/>
      <w:r w:rsidRPr="00B97CF3">
        <w:rPr>
          <w:rFonts w:ascii="Times New Roman" w:hAnsi="Times New Roman" w:cs="Times New Roman"/>
          <w:sz w:val="24"/>
          <w:szCs w:val="24"/>
        </w:rPr>
        <w:t>Geijtenbeek</w:t>
      </w:r>
      <w:proofErr w:type="spellEnd"/>
      <w:r w:rsidRPr="00B97CF3">
        <w:rPr>
          <w:rFonts w:ascii="Times New Roman" w:hAnsi="Times New Roman" w:cs="Times New Roman"/>
          <w:sz w:val="24"/>
          <w:szCs w:val="24"/>
        </w:rPr>
        <w:t xml:space="preserve"> TB, </w:t>
      </w:r>
      <w:proofErr w:type="spellStart"/>
      <w:r w:rsidRPr="00B97CF3">
        <w:rPr>
          <w:rFonts w:ascii="Times New Roman" w:hAnsi="Times New Roman" w:cs="Times New Roman"/>
          <w:sz w:val="24"/>
          <w:szCs w:val="24"/>
        </w:rPr>
        <w:t>Gringhuis</w:t>
      </w:r>
      <w:proofErr w:type="spellEnd"/>
      <w:r w:rsidRPr="00B97CF3">
        <w:rPr>
          <w:rFonts w:ascii="Times New Roman" w:hAnsi="Times New Roman" w:cs="Times New Roman"/>
          <w:sz w:val="24"/>
          <w:szCs w:val="24"/>
        </w:rPr>
        <w:t xml:space="preserve"> SI. Signalling through C-type lectin receptors: Shaping immune responses. Nature Reviews Immunology. 2009; 9:465–479.</w:t>
      </w:r>
    </w:p>
    <w:p w14:paraId="74304CC8" w14:textId="77777777" w:rsidR="00B97CF3" w:rsidRPr="00B97CF3" w:rsidRDefault="00B97CF3" w:rsidP="00B97CF3">
      <w:pPr>
        <w:pStyle w:val="ListParagraph"/>
        <w:spacing w:before="240" w:after="240" w:line="276" w:lineRule="auto"/>
        <w:ind w:left="786"/>
        <w:jc w:val="both"/>
        <w:rPr>
          <w:rFonts w:ascii="Times New Roman" w:hAnsi="Times New Roman" w:cs="Times New Roman"/>
          <w:sz w:val="24"/>
          <w:szCs w:val="24"/>
        </w:rPr>
      </w:pPr>
    </w:p>
    <w:p w14:paraId="614D0450" w14:textId="66E5CB3E" w:rsidR="00431C42" w:rsidRPr="00B97CF3" w:rsidRDefault="00431C42" w:rsidP="00B97CF3">
      <w:pPr>
        <w:pStyle w:val="ListParagraph"/>
        <w:spacing w:before="240" w:after="240" w:line="276" w:lineRule="auto"/>
        <w:ind w:left="786"/>
        <w:jc w:val="both"/>
        <w:rPr>
          <w:rFonts w:ascii="Times New Roman" w:hAnsi="Times New Roman" w:cs="Times New Roman"/>
          <w:sz w:val="24"/>
          <w:szCs w:val="24"/>
        </w:rPr>
      </w:pPr>
      <w:proofErr w:type="spellStart"/>
      <w:r w:rsidRPr="00B97CF3">
        <w:rPr>
          <w:rFonts w:ascii="Times New Roman" w:hAnsi="Times New Roman" w:cs="Times New Roman"/>
          <w:sz w:val="24"/>
          <w:szCs w:val="24"/>
        </w:rPr>
        <w:t>Geijtenbeek</w:t>
      </w:r>
      <w:proofErr w:type="spellEnd"/>
      <w:r w:rsidRPr="00B97CF3">
        <w:rPr>
          <w:rFonts w:ascii="Times New Roman" w:hAnsi="Times New Roman" w:cs="Times New Roman"/>
          <w:sz w:val="24"/>
          <w:szCs w:val="24"/>
        </w:rPr>
        <w:t xml:space="preserve"> TB, Van Vliet SJ, Koppel EA, Sanchez-Hernandez M, </w:t>
      </w:r>
      <w:proofErr w:type="spellStart"/>
      <w:r w:rsidRPr="00B97CF3">
        <w:rPr>
          <w:rFonts w:ascii="Times New Roman" w:hAnsi="Times New Roman" w:cs="Times New Roman"/>
          <w:sz w:val="24"/>
          <w:szCs w:val="24"/>
        </w:rPr>
        <w:t>Vandenbroucke-Grauls</w:t>
      </w:r>
      <w:proofErr w:type="spellEnd"/>
      <w:r w:rsidRPr="00B97CF3">
        <w:rPr>
          <w:rFonts w:ascii="Times New Roman" w:hAnsi="Times New Roman" w:cs="Times New Roman"/>
          <w:sz w:val="24"/>
          <w:szCs w:val="24"/>
        </w:rPr>
        <w:t xml:space="preserve"> CM, </w:t>
      </w:r>
      <w:proofErr w:type="spellStart"/>
      <w:r w:rsidRPr="00B97CF3">
        <w:rPr>
          <w:rFonts w:ascii="Times New Roman" w:hAnsi="Times New Roman" w:cs="Times New Roman"/>
          <w:sz w:val="24"/>
          <w:szCs w:val="24"/>
        </w:rPr>
        <w:t>Appelmelk</w:t>
      </w:r>
      <w:proofErr w:type="spellEnd"/>
      <w:r w:rsidRPr="00B97CF3">
        <w:rPr>
          <w:rFonts w:ascii="Times New Roman" w:hAnsi="Times New Roman" w:cs="Times New Roman"/>
          <w:sz w:val="24"/>
          <w:szCs w:val="24"/>
        </w:rPr>
        <w:t xml:space="preserve"> </w:t>
      </w:r>
      <w:proofErr w:type="spellStart"/>
      <w:proofErr w:type="gramStart"/>
      <w:r w:rsidRPr="00B97CF3">
        <w:rPr>
          <w:rFonts w:ascii="Times New Roman" w:hAnsi="Times New Roman" w:cs="Times New Roman"/>
          <w:sz w:val="24"/>
          <w:szCs w:val="24"/>
        </w:rPr>
        <w:t>B,Van</w:t>
      </w:r>
      <w:proofErr w:type="spellEnd"/>
      <w:proofErr w:type="gramEnd"/>
      <w:r w:rsidRPr="00B97CF3">
        <w:rPr>
          <w:rFonts w:ascii="Times New Roman" w:hAnsi="Times New Roman" w:cs="Times New Roman"/>
          <w:sz w:val="24"/>
          <w:szCs w:val="24"/>
        </w:rPr>
        <w:t xml:space="preserve"> </w:t>
      </w:r>
      <w:proofErr w:type="spellStart"/>
      <w:r w:rsidRPr="00B97CF3">
        <w:rPr>
          <w:rFonts w:ascii="Times New Roman" w:hAnsi="Times New Roman" w:cs="Times New Roman"/>
          <w:sz w:val="24"/>
          <w:szCs w:val="24"/>
        </w:rPr>
        <w:t>Kooyk</w:t>
      </w:r>
      <w:proofErr w:type="spellEnd"/>
      <w:r w:rsidRPr="00B97CF3">
        <w:rPr>
          <w:rFonts w:ascii="Times New Roman" w:hAnsi="Times New Roman" w:cs="Times New Roman"/>
          <w:sz w:val="24"/>
          <w:szCs w:val="24"/>
        </w:rPr>
        <w:t xml:space="preserve"> Y. Mycobacteria target DC-SIGN to suppress dendritic cell function. Journal of Experimental Medicine. 2003; 197:7–17.</w:t>
      </w:r>
    </w:p>
    <w:p w14:paraId="7BFE98D4" w14:textId="77777777" w:rsidR="00B97CF3" w:rsidRPr="00B97CF3" w:rsidRDefault="00B97CF3" w:rsidP="00B97CF3">
      <w:pPr>
        <w:pStyle w:val="ListParagraph"/>
        <w:spacing w:before="240" w:after="240" w:line="276" w:lineRule="auto"/>
        <w:ind w:left="786"/>
        <w:jc w:val="both"/>
        <w:rPr>
          <w:rFonts w:ascii="Times New Roman" w:hAnsi="Times New Roman" w:cs="Times New Roman"/>
          <w:sz w:val="24"/>
          <w:szCs w:val="24"/>
        </w:rPr>
      </w:pPr>
    </w:p>
    <w:p w14:paraId="7085A826" w14:textId="77777777" w:rsidR="00431C42" w:rsidRPr="00B97CF3" w:rsidRDefault="00431C42" w:rsidP="00B97CF3">
      <w:pPr>
        <w:pStyle w:val="ListParagraph"/>
        <w:spacing w:before="240" w:after="240" w:line="276" w:lineRule="auto"/>
        <w:ind w:left="786"/>
        <w:jc w:val="both"/>
        <w:rPr>
          <w:rFonts w:ascii="Times New Roman" w:hAnsi="Times New Roman" w:cs="Times New Roman"/>
          <w:sz w:val="24"/>
          <w:szCs w:val="24"/>
        </w:rPr>
      </w:pPr>
      <w:r w:rsidRPr="00B97CF3">
        <w:rPr>
          <w:rFonts w:ascii="Times New Roman" w:hAnsi="Times New Roman" w:cs="Times New Roman"/>
          <w:sz w:val="24"/>
          <w:szCs w:val="24"/>
        </w:rPr>
        <w:lastRenderedPageBreak/>
        <w:t xml:space="preserve">Guo Y, Feinberg H, Conroy E, Mitchell DA, Alvarez R, Blixt O, Taylor ME, Weis WI, </w:t>
      </w:r>
      <w:proofErr w:type="spellStart"/>
      <w:r w:rsidRPr="00B97CF3">
        <w:rPr>
          <w:rFonts w:ascii="Times New Roman" w:hAnsi="Times New Roman" w:cs="Times New Roman"/>
          <w:sz w:val="24"/>
          <w:szCs w:val="24"/>
        </w:rPr>
        <w:t>Drickamer</w:t>
      </w:r>
      <w:proofErr w:type="spellEnd"/>
      <w:r w:rsidRPr="00B97CF3">
        <w:rPr>
          <w:rFonts w:ascii="Times New Roman" w:hAnsi="Times New Roman" w:cs="Times New Roman"/>
          <w:sz w:val="24"/>
          <w:szCs w:val="24"/>
        </w:rPr>
        <w:t xml:space="preserve"> K. Structural basis for distinct ligand-binding and targeting properties of the receptors DC-SIGN and DC-SIGNR. Nature Structural and Molecular Biology. 2004; 11:591–598.</w:t>
      </w:r>
    </w:p>
    <w:p w14:paraId="7139E6BD"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650E3BEB" w14:textId="7CA8BDC8"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Hewitson JP, Grainger JR, </w:t>
      </w:r>
      <w:proofErr w:type="spellStart"/>
      <w:r w:rsidRPr="00B97CF3">
        <w:rPr>
          <w:rFonts w:ascii="Times New Roman" w:eastAsia="Times New Roman" w:hAnsi="Times New Roman" w:cs="Times New Roman"/>
          <w:sz w:val="24"/>
          <w:szCs w:val="24"/>
        </w:rPr>
        <w:t>Maizels</w:t>
      </w:r>
      <w:proofErr w:type="spellEnd"/>
      <w:r w:rsidRPr="00B97CF3">
        <w:rPr>
          <w:rFonts w:ascii="Times New Roman" w:eastAsia="Times New Roman" w:hAnsi="Times New Roman" w:cs="Times New Roman"/>
          <w:sz w:val="24"/>
          <w:szCs w:val="24"/>
        </w:rPr>
        <w:t xml:space="preserve"> RM. Helminth immunoregulation: The role of parasite secreted proteins in modulating host immunity. Mol </w:t>
      </w:r>
      <w:proofErr w:type="spellStart"/>
      <w:r w:rsidRPr="00B97CF3">
        <w:rPr>
          <w:rFonts w:ascii="Times New Roman" w:eastAsia="Times New Roman" w:hAnsi="Times New Roman" w:cs="Times New Roman"/>
          <w:sz w:val="24"/>
          <w:szCs w:val="24"/>
        </w:rPr>
        <w:t>Biochem</w:t>
      </w:r>
      <w:proofErr w:type="spellEnd"/>
      <w:r w:rsidRPr="00B97CF3">
        <w:rPr>
          <w:rFonts w:ascii="Times New Roman" w:eastAsia="Times New Roman" w:hAnsi="Times New Roman" w:cs="Times New Roman"/>
          <w:sz w:val="24"/>
          <w:szCs w:val="24"/>
        </w:rPr>
        <w:t xml:space="preserve"> </w:t>
      </w:r>
      <w:proofErr w:type="spellStart"/>
      <w:r w:rsidRPr="00B97CF3">
        <w:rPr>
          <w:rFonts w:ascii="Times New Roman" w:eastAsia="Times New Roman" w:hAnsi="Times New Roman" w:cs="Times New Roman"/>
          <w:sz w:val="24"/>
          <w:szCs w:val="24"/>
        </w:rPr>
        <w:t>Parasitol</w:t>
      </w:r>
      <w:proofErr w:type="spellEnd"/>
      <w:r w:rsidRPr="00B97CF3">
        <w:rPr>
          <w:rFonts w:ascii="Times New Roman" w:eastAsia="Times New Roman" w:hAnsi="Times New Roman" w:cs="Times New Roman"/>
          <w:sz w:val="24"/>
          <w:szCs w:val="24"/>
        </w:rPr>
        <w:t>. 2009; 167:1–11.</w:t>
      </w:r>
    </w:p>
    <w:p w14:paraId="5555C5E3"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6E1D8FDE"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proofErr w:type="spellStart"/>
      <w:r w:rsidRPr="00B97CF3">
        <w:rPr>
          <w:rFonts w:ascii="Times New Roman" w:eastAsia="Times New Roman" w:hAnsi="Times New Roman" w:cs="Times New Roman"/>
          <w:sz w:val="24"/>
          <w:szCs w:val="24"/>
        </w:rPr>
        <w:t>Hokke</w:t>
      </w:r>
      <w:proofErr w:type="spellEnd"/>
      <w:r w:rsidRPr="00B97CF3">
        <w:rPr>
          <w:rFonts w:ascii="Times New Roman" w:eastAsia="Times New Roman" w:hAnsi="Times New Roman" w:cs="Times New Roman"/>
          <w:sz w:val="24"/>
          <w:szCs w:val="24"/>
        </w:rPr>
        <w:t xml:space="preserve"> CH, </w:t>
      </w:r>
      <w:proofErr w:type="spellStart"/>
      <w:r w:rsidRPr="00B97CF3">
        <w:rPr>
          <w:rFonts w:ascii="Times New Roman" w:eastAsia="Times New Roman" w:hAnsi="Times New Roman" w:cs="Times New Roman"/>
          <w:sz w:val="24"/>
          <w:szCs w:val="24"/>
        </w:rPr>
        <w:t>Deelder</w:t>
      </w:r>
      <w:proofErr w:type="spellEnd"/>
      <w:r w:rsidRPr="00B97CF3">
        <w:rPr>
          <w:rFonts w:ascii="Times New Roman" w:eastAsia="Times New Roman" w:hAnsi="Times New Roman" w:cs="Times New Roman"/>
          <w:sz w:val="24"/>
          <w:szCs w:val="24"/>
        </w:rPr>
        <w:t xml:space="preserve"> AM, Hoffmann KF, Wuhrer M. </w:t>
      </w:r>
      <w:proofErr w:type="spellStart"/>
      <w:r w:rsidRPr="00B97CF3">
        <w:rPr>
          <w:rFonts w:ascii="Times New Roman" w:eastAsia="Times New Roman" w:hAnsi="Times New Roman" w:cs="Times New Roman"/>
          <w:sz w:val="24"/>
          <w:szCs w:val="24"/>
        </w:rPr>
        <w:t>Glycomics</w:t>
      </w:r>
      <w:proofErr w:type="spellEnd"/>
      <w:r w:rsidRPr="00B97CF3">
        <w:rPr>
          <w:rFonts w:ascii="Times New Roman" w:eastAsia="Times New Roman" w:hAnsi="Times New Roman" w:cs="Times New Roman"/>
          <w:sz w:val="24"/>
          <w:szCs w:val="24"/>
        </w:rPr>
        <w:t>-driven discoveries in schistosome research. Experimental Parasitology. 2007; 117:275–83.</w:t>
      </w:r>
    </w:p>
    <w:p w14:paraId="56957E97"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5634545E"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Jang-Lee J, Curwen RS, Ashton PD, Tissot B, Mathieson W, Panico M, Dell A, Wilson RA, Haslam SM. 2007. </w:t>
      </w:r>
      <w:proofErr w:type="spellStart"/>
      <w:r w:rsidRPr="00B97CF3">
        <w:rPr>
          <w:rFonts w:ascii="Times New Roman" w:eastAsia="Times New Roman" w:hAnsi="Times New Roman" w:cs="Times New Roman"/>
          <w:sz w:val="24"/>
          <w:szCs w:val="24"/>
        </w:rPr>
        <w:t>Glycomics</w:t>
      </w:r>
      <w:proofErr w:type="spellEnd"/>
      <w:r w:rsidRPr="00B97CF3">
        <w:rPr>
          <w:rFonts w:ascii="Times New Roman" w:eastAsia="Times New Roman" w:hAnsi="Times New Roman" w:cs="Times New Roman"/>
          <w:sz w:val="24"/>
          <w:szCs w:val="24"/>
        </w:rPr>
        <w:t xml:space="preserve"> analysis of Schistosoma mansoni egg and cercarial secretions. Mol Cell Proteomics. 6:1485–1499.</w:t>
      </w:r>
    </w:p>
    <w:p w14:paraId="40263AA0"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506C887F" w14:textId="5C5C2640" w:rsidR="00431C42" w:rsidRPr="00B97CF3" w:rsidRDefault="00431C42" w:rsidP="00B97CF3">
      <w:pPr>
        <w:pStyle w:val="ListParagraph"/>
        <w:spacing w:before="240" w:after="240" w:line="276" w:lineRule="auto"/>
        <w:ind w:left="786"/>
        <w:jc w:val="both"/>
        <w:rPr>
          <w:rFonts w:ascii="Times New Roman" w:hAnsi="Times New Roman" w:cs="Times New Roman"/>
          <w:sz w:val="24"/>
          <w:szCs w:val="24"/>
        </w:rPr>
      </w:pPr>
      <w:r w:rsidRPr="00B97CF3">
        <w:rPr>
          <w:rFonts w:ascii="Times New Roman" w:hAnsi="Times New Roman" w:cs="Times New Roman"/>
          <w:sz w:val="24"/>
          <w:szCs w:val="24"/>
        </w:rPr>
        <w:t xml:space="preserve">Khoo KH, Sarda S, Xu X, Caulfield JP, McNeil MR, Homans SW, Morris HR, Dell A. </w:t>
      </w:r>
      <w:proofErr w:type="spellStart"/>
      <w:r w:rsidRPr="00B97CF3">
        <w:rPr>
          <w:rFonts w:ascii="Times New Roman" w:hAnsi="Times New Roman" w:cs="Times New Roman"/>
          <w:sz w:val="24"/>
          <w:szCs w:val="24"/>
        </w:rPr>
        <w:t>Aunique</w:t>
      </w:r>
      <w:proofErr w:type="spellEnd"/>
      <w:r w:rsidRPr="00B97CF3">
        <w:rPr>
          <w:rFonts w:ascii="Times New Roman" w:hAnsi="Times New Roman" w:cs="Times New Roman"/>
          <w:sz w:val="24"/>
          <w:szCs w:val="24"/>
        </w:rPr>
        <w:t xml:space="preserve"> </w:t>
      </w:r>
      <w:proofErr w:type="spellStart"/>
      <w:r w:rsidRPr="00B97CF3">
        <w:rPr>
          <w:rFonts w:ascii="Times New Roman" w:hAnsi="Times New Roman" w:cs="Times New Roman"/>
          <w:sz w:val="24"/>
          <w:szCs w:val="24"/>
        </w:rPr>
        <w:t>multifucosylated</w:t>
      </w:r>
      <w:proofErr w:type="spellEnd"/>
      <w:r w:rsidRPr="00B97CF3">
        <w:rPr>
          <w:rFonts w:ascii="Times New Roman" w:hAnsi="Times New Roman" w:cs="Times New Roman"/>
          <w:sz w:val="24"/>
          <w:szCs w:val="24"/>
        </w:rPr>
        <w:t xml:space="preserve"> -3GalNAcβ1-4GlcNAcβ1-3Galα1-motif constitutes the repeating unit of the complex O-glycans derived from the cercarial glycocalyx of Schistosoma mansoni. Journal of Biological Chemistry. 1995; 270:17114–17123.</w:t>
      </w:r>
    </w:p>
    <w:p w14:paraId="15A3E8D0"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6EBD46FA"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Koppel EA, Wieland CW, Van Den Berg VC, </w:t>
      </w:r>
      <w:proofErr w:type="spellStart"/>
      <w:r w:rsidRPr="00B97CF3">
        <w:rPr>
          <w:rFonts w:ascii="Times New Roman" w:eastAsia="Times New Roman" w:hAnsi="Times New Roman" w:cs="Times New Roman"/>
          <w:sz w:val="24"/>
          <w:szCs w:val="24"/>
        </w:rPr>
        <w:t>Litjens</w:t>
      </w:r>
      <w:proofErr w:type="spellEnd"/>
      <w:r w:rsidRPr="00B97CF3">
        <w:rPr>
          <w:rFonts w:ascii="Times New Roman" w:eastAsia="Times New Roman" w:hAnsi="Times New Roman" w:cs="Times New Roman"/>
          <w:sz w:val="24"/>
          <w:szCs w:val="24"/>
        </w:rPr>
        <w:t xml:space="preserve"> M, </w:t>
      </w:r>
      <w:proofErr w:type="spellStart"/>
      <w:r w:rsidRPr="00B97CF3">
        <w:rPr>
          <w:rFonts w:ascii="Times New Roman" w:eastAsia="Times New Roman" w:hAnsi="Times New Roman" w:cs="Times New Roman"/>
          <w:sz w:val="24"/>
          <w:szCs w:val="24"/>
        </w:rPr>
        <w:t>Florquin</w:t>
      </w:r>
      <w:proofErr w:type="spellEnd"/>
      <w:r w:rsidRPr="00B97CF3">
        <w:rPr>
          <w:rFonts w:ascii="Times New Roman" w:eastAsia="Times New Roman" w:hAnsi="Times New Roman" w:cs="Times New Roman"/>
          <w:sz w:val="24"/>
          <w:szCs w:val="24"/>
        </w:rPr>
        <w:t xml:space="preserve"> S, van </w:t>
      </w:r>
      <w:proofErr w:type="spellStart"/>
      <w:r w:rsidRPr="00B97CF3">
        <w:rPr>
          <w:rFonts w:ascii="Times New Roman" w:eastAsia="Times New Roman" w:hAnsi="Times New Roman" w:cs="Times New Roman"/>
          <w:sz w:val="24"/>
          <w:szCs w:val="24"/>
        </w:rPr>
        <w:t>Kooyk</w:t>
      </w:r>
      <w:proofErr w:type="spellEnd"/>
      <w:r w:rsidRPr="00B97CF3">
        <w:rPr>
          <w:rFonts w:ascii="Times New Roman" w:eastAsia="Times New Roman" w:hAnsi="Times New Roman" w:cs="Times New Roman"/>
          <w:sz w:val="24"/>
          <w:szCs w:val="24"/>
        </w:rPr>
        <w:t xml:space="preserve"> Y, Van Der Poll T, </w:t>
      </w:r>
      <w:proofErr w:type="spellStart"/>
      <w:r w:rsidRPr="00B97CF3">
        <w:rPr>
          <w:rFonts w:ascii="Times New Roman" w:eastAsia="Times New Roman" w:hAnsi="Times New Roman" w:cs="Times New Roman"/>
          <w:sz w:val="24"/>
          <w:szCs w:val="24"/>
        </w:rPr>
        <w:t>Geijtenbeek</w:t>
      </w:r>
      <w:proofErr w:type="spellEnd"/>
      <w:r w:rsidRPr="00B97CF3">
        <w:rPr>
          <w:rFonts w:ascii="Times New Roman" w:eastAsia="Times New Roman" w:hAnsi="Times New Roman" w:cs="Times New Roman"/>
          <w:sz w:val="24"/>
          <w:szCs w:val="24"/>
        </w:rPr>
        <w:t xml:space="preserve"> TB. Specific ICAM-3 grabbing non integrin-related 1 (SIGNR1) expressed by marginal zone macrophages is essential for </w:t>
      </w:r>
      <w:proofErr w:type="spellStart"/>
      <w:r w:rsidRPr="00B97CF3">
        <w:rPr>
          <w:rFonts w:ascii="Times New Roman" w:eastAsia="Times New Roman" w:hAnsi="Times New Roman" w:cs="Times New Roman"/>
          <w:sz w:val="24"/>
          <w:szCs w:val="24"/>
        </w:rPr>
        <w:t>defense</w:t>
      </w:r>
      <w:proofErr w:type="spellEnd"/>
      <w:r w:rsidRPr="00B97CF3">
        <w:rPr>
          <w:rFonts w:ascii="Times New Roman" w:eastAsia="Times New Roman" w:hAnsi="Times New Roman" w:cs="Times New Roman"/>
          <w:sz w:val="24"/>
          <w:szCs w:val="24"/>
        </w:rPr>
        <w:t xml:space="preserve"> against pulmonary Streptococcus pneumoniae </w:t>
      </w:r>
      <w:proofErr w:type="spellStart"/>
      <w:r w:rsidRPr="00B97CF3">
        <w:rPr>
          <w:rFonts w:ascii="Times New Roman" w:eastAsia="Times New Roman" w:hAnsi="Times New Roman" w:cs="Times New Roman"/>
          <w:sz w:val="24"/>
          <w:szCs w:val="24"/>
        </w:rPr>
        <w:t>infec</w:t>
      </w:r>
      <w:proofErr w:type="spellEnd"/>
      <w:r w:rsidRPr="00B97CF3">
        <w:rPr>
          <w:rFonts w:ascii="Times New Roman" w:eastAsia="Times New Roman" w:hAnsi="Times New Roman" w:cs="Times New Roman"/>
          <w:sz w:val="24"/>
          <w:szCs w:val="24"/>
        </w:rPr>
        <w:t xml:space="preserve"> </w:t>
      </w:r>
      <w:proofErr w:type="spellStart"/>
      <w:proofErr w:type="gramStart"/>
      <w:r w:rsidRPr="00B97CF3">
        <w:rPr>
          <w:rFonts w:ascii="Times New Roman" w:eastAsia="Times New Roman" w:hAnsi="Times New Roman" w:cs="Times New Roman"/>
          <w:sz w:val="24"/>
          <w:szCs w:val="24"/>
        </w:rPr>
        <w:t>tion.European</w:t>
      </w:r>
      <w:proofErr w:type="spellEnd"/>
      <w:proofErr w:type="gramEnd"/>
      <w:r w:rsidRPr="00B97CF3">
        <w:rPr>
          <w:rFonts w:ascii="Times New Roman" w:eastAsia="Times New Roman" w:hAnsi="Times New Roman" w:cs="Times New Roman"/>
          <w:sz w:val="24"/>
          <w:szCs w:val="24"/>
        </w:rPr>
        <w:t xml:space="preserve"> Journal of Immunology. 2005; 35:2962–2969.</w:t>
      </w:r>
    </w:p>
    <w:p w14:paraId="0614B33D"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6E58D2AA"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Lehr T, Geyer H, </w:t>
      </w:r>
      <w:proofErr w:type="spellStart"/>
      <w:r w:rsidRPr="00B97CF3">
        <w:rPr>
          <w:rFonts w:ascii="Times New Roman" w:eastAsia="Times New Roman" w:hAnsi="Times New Roman" w:cs="Times New Roman"/>
          <w:sz w:val="24"/>
          <w:szCs w:val="24"/>
        </w:rPr>
        <w:t>Maass</w:t>
      </w:r>
      <w:proofErr w:type="spellEnd"/>
      <w:r w:rsidRPr="00B97CF3">
        <w:rPr>
          <w:rFonts w:ascii="Times New Roman" w:eastAsia="Times New Roman" w:hAnsi="Times New Roman" w:cs="Times New Roman"/>
          <w:sz w:val="24"/>
          <w:szCs w:val="24"/>
        </w:rPr>
        <w:t xml:space="preserve"> K, </w:t>
      </w:r>
      <w:proofErr w:type="spellStart"/>
      <w:r w:rsidRPr="00B97CF3">
        <w:rPr>
          <w:rFonts w:ascii="Times New Roman" w:eastAsia="Times New Roman" w:hAnsi="Times New Roman" w:cs="Times New Roman"/>
          <w:sz w:val="24"/>
          <w:szCs w:val="24"/>
        </w:rPr>
        <w:t>Doenhoff</w:t>
      </w:r>
      <w:proofErr w:type="spellEnd"/>
      <w:r w:rsidRPr="00B97CF3">
        <w:rPr>
          <w:rFonts w:ascii="Times New Roman" w:eastAsia="Times New Roman" w:hAnsi="Times New Roman" w:cs="Times New Roman"/>
          <w:sz w:val="24"/>
          <w:szCs w:val="24"/>
        </w:rPr>
        <w:t xml:space="preserve"> MJ, Geyer </w:t>
      </w:r>
      <w:proofErr w:type="gramStart"/>
      <w:r w:rsidRPr="00B97CF3">
        <w:rPr>
          <w:rFonts w:ascii="Times New Roman" w:eastAsia="Times New Roman" w:hAnsi="Times New Roman" w:cs="Times New Roman"/>
          <w:sz w:val="24"/>
          <w:szCs w:val="24"/>
        </w:rPr>
        <w:t>R..</w:t>
      </w:r>
      <w:proofErr w:type="gramEnd"/>
      <w:r w:rsidRPr="00B97CF3">
        <w:rPr>
          <w:rFonts w:ascii="Times New Roman" w:eastAsia="Times New Roman" w:hAnsi="Times New Roman" w:cs="Times New Roman"/>
          <w:sz w:val="24"/>
          <w:szCs w:val="24"/>
        </w:rPr>
        <w:t xml:space="preserve"> Structural characterization of N-glycans from the freshwater snail </w:t>
      </w:r>
      <w:proofErr w:type="spellStart"/>
      <w:r w:rsidRPr="00B97CF3">
        <w:rPr>
          <w:rFonts w:ascii="Times New Roman" w:eastAsia="Times New Roman" w:hAnsi="Times New Roman" w:cs="Times New Roman"/>
          <w:sz w:val="24"/>
          <w:szCs w:val="24"/>
        </w:rPr>
        <w:t>Biomphalaria</w:t>
      </w:r>
      <w:proofErr w:type="spellEnd"/>
      <w:r w:rsidRPr="00B97CF3">
        <w:rPr>
          <w:rFonts w:ascii="Times New Roman" w:eastAsia="Times New Roman" w:hAnsi="Times New Roman" w:cs="Times New Roman"/>
          <w:sz w:val="24"/>
          <w:szCs w:val="24"/>
        </w:rPr>
        <w:t xml:space="preserve"> glabrata cross-reacting with Schistosoma mansoni glycoconjugates. Glycobiology. 2007; 17:82–103.</w:t>
      </w:r>
    </w:p>
    <w:p w14:paraId="07092D1F"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6096A8AF" w14:textId="336F136D" w:rsidR="00431C42" w:rsidRPr="00B97CF3" w:rsidRDefault="00431C42" w:rsidP="00B97CF3">
      <w:pPr>
        <w:pStyle w:val="ListParagraph"/>
        <w:spacing w:before="240" w:after="240" w:line="276" w:lineRule="auto"/>
        <w:ind w:left="786"/>
        <w:jc w:val="both"/>
        <w:rPr>
          <w:rFonts w:ascii="Times New Roman" w:hAnsi="Times New Roman" w:cs="Times New Roman"/>
          <w:sz w:val="24"/>
          <w:szCs w:val="24"/>
        </w:rPr>
      </w:pPr>
      <w:proofErr w:type="spellStart"/>
      <w:r w:rsidRPr="00B97CF3">
        <w:rPr>
          <w:rFonts w:ascii="Times New Roman" w:hAnsi="Times New Roman" w:cs="Times New Roman"/>
          <w:sz w:val="24"/>
          <w:szCs w:val="24"/>
        </w:rPr>
        <w:t>Maizels</w:t>
      </w:r>
      <w:proofErr w:type="spellEnd"/>
      <w:r w:rsidRPr="00B97CF3">
        <w:rPr>
          <w:rFonts w:ascii="Times New Roman" w:hAnsi="Times New Roman" w:cs="Times New Roman"/>
          <w:sz w:val="24"/>
          <w:szCs w:val="24"/>
        </w:rPr>
        <w:t xml:space="preserve"> RM, Smits HH, McSorley HJ. Modulation of Host Immunity by </w:t>
      </w:r>
      <w:proofErr w:type="spellStart"/>
      <w:proofErr w:type="gramStart"/>
      <w:r w:rsidRPr="00B97CF3">
        <w:rPr>
          <w:rFonts w:ascii="Times New Roman" w:hAnsi="Times New Roman" w:cs="Times New Roman"/>
          <w:sz w:val="24"/>
          <w:szCs w:val="24"/>
        </w:rPr>
        <w:t>Helminths:The</w:t>
      </w:r>
      <w:proofErr w:type="spellEnd"/>
      <w:proofErr w:type="gramEnd"/>
      <w:r w:rsidRPr="00B97CF3">
        <w:rPr>
          <w:rFonts w:ascii="Times New Roman" w:hAnsi="Times New Roman" w:cs="Times New Roman"/>
          <w:sz w:val="24"/>
          <w:szCs w:val="24"/>
        </w:rPr>
        <w:t xml:space="preserve"> Expanding Repertoire of Parasite Effector Molecules. Immunity. 2018; 49(5):801-818. </w:t>
      </w:r>
      <w:hyperlink r:id="rId12" w:history="1">
        <w:r w:rsidR="00B97CF3" w:rsidRPr="00B97CF3">
          <w:rPr>
            <w:rStyle w:val="Hyperlink"/>
            <w:rFonts w:ascii="Times New Roman" w:hAnsi="Times New Roman" w:cs="Times New Roman"/>
            <w:sz w:val="24"/>
            <w:szCs w:val="24"/>
          </w:rPr>
          <w:t>https://doi.org/10.1016/j.immuni.2018.10.016</w:t>
        </w:r>
      </w:hyperlink>
      <w:r w:rsidR="00B97CF3" w:rsidRPr="00B97CF3">
        <w:rPr>
          <w:rFonts w:ascii="Times New Roman" w:hAnsi="Times New Roman" w:cs="Times New Roman"/>
          <w:sz w:val="24"/>
          <w:szCs w:val="24"/>
        </w:rPr>
        <w:t>.</w:t>
      </w:r>
    </w:p>
    <w:p w14:paraId="632CEEBE"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b/>
          <w:color w:val="000000" w:themeColor="text1"/>
          <w:sz w:val="24"/>
          <w:szCs w:val="24"/>
        </w:rPr>
      </w:pPr>
    </w:p>
    <w:p w14:paraId="0ED23531" w14:textId="5A5EB350"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McKee AS, Pearce EJ. CD25+CD4+ cells contribute to Th2 polarization during helminth infection by suppressing Th1 response development. Journal of Immunology. 2004; 173:1224–1231</w:t>
      </w:r>
      <w:r w:rsidR="00B97CF3" w:rsidRPr="00B97CF3">
        <w:rPr>
          <w:rFonts w:ascii="Times New Roman" w:eastAsia="Times New Roman" w:hAnsi="Times New Roman" w:cs="Times New Roman"/>
          <w:sz w:val="24"/>
          <w:szCs w:val="24"/>
        </w:rPr>
        <w:t>.</w:t>
      </w:r>
    </w:p>
    <w:p w14:paraId="4749195C"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314F56B1" w14:textId="77777777" w:rsidR="00431C42" w:rsidRPr="00B97CF3" w:rsidRDefault="00431C42" w:rsidP="00B97CF3">
      <w:pPr>
        <w:pStyle w:val="ListParagraph"/>
        <w:spacing w:after="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Meyer S, Van </w:t>
      </w:r>
      <w:proofErr w:type="spellStart"/>
      <w:r w:rsidRPr="00B97CF3">
        <w:rPr>
          <w:rFonts w:ascii="Times New Roman" w:eastAsia="Times New Roman" w:hAnsi="Times New Roman" w:cs="Times New Roman"/>
          <w:sz w:val="24"/>
          <w:szCs w:val="24"/>
        </w:rPr>
        <w:t>Liempt</w:t>
      </w:r>
      <w:proofErr w:type="spellEnd"/>
      <w:r w:rsidRPr="00B97CF3">
        <w:rPr>
          <w:rFonts w:ascii="Times New Roman" w:eastAsia="Times New Roman" w:hAnsi="Times New Roman" w:cs="Times New Roman"/>
          <w:sz w:val="24"/>
          <w:szCs w:val="24"/>
        </w:rPr>
        <w:t xml:space="preserve"> E, </w:t>
      </w:r>
      <w:proofErr w:type="spellStart"/>
      <w:r w:rsidRPr="00B97CF3">
        <w:rPr>
          <w:rFonts w:ascii="Times New Roman" w:eastAsia="Times New Roman" w:hAnsi="Times New Roman" w:cs="Times New Roman"/>
          <w:sz w:val="24"/>
          <w:szCs w:val="24"/>
        </w:rPr>
        <w:t>Imberty</w:t>
      </w:r>
      <w:proofErr w:type="spellEnd"/>
      <w:r w:rsidRPr="00B97CF3">
        <w:rPr>
          <w:rFonts w:ascii="Times New Roman" w:eastAsia="Times New Roman" w:hAnsi="Times New Roman" w:cs="Times New Roman"/>
          <w:sz w:val="24"/>
          <w:szCs w:val="24"/>
        </w:rPr>
        <w:t xml:space="preserve"> A, Van </w:t>
      </w:r>
      <w:proofErr w:type="spellStart"/>
      <w:r w:rsidRPr="00B97CF3">
        <w:rPr>
          <w:rFonts w:ascii="Times New Roman" w:eastAsia="Times New Roman" w:hAnsi="Times New Roman" w:cs="Times New Roman"/>
          <w:sz w:val="24"/>
          <w:szCs w:val="24"/>
        </w:rPr>
        <w:t>Kooyk</w:t>
      </w:r>
      <w:proofErr w:type="spellEnd"/>
      <w:r w:rsidRPr="00B97CF3">
        <w:rPr>
          <w:rFonts w:ascii="Times New Roman" w:eastAsia="Times New Roman" w:hAnsi="Times New Roman" w:cs="Times New Roman"/>
          <w:sz w:val="24"/>
          <w:szCs w:val="24"/>
        </w:rPr>
        <w:t xml:space="preserve"> Y, Geyer H, Geyer R, Van Die I. DC-SIGN mediates binding of dendritic cells to authentic Pseudo-Lewis Y glycolipids of </w:t>
      </w:r>
      <w:r w:rsidRPr="00B97CF3">
        <w:rPr>
          <w:rFonts w:ascii="Times New Roman" w:eastAsia="Times New Roman" w:hAnsi="Times New Roman" w:cs="Times New Roman"/>
          <w:sz w:val="24"/>
          <w:szCs w:val="24"/>
        </w:rPr>
        <w:lastRenderedPageBreak/>
        <w:t>Schistosoma mansoni cercariae, the first parasite-specific ligand of DC-SIGN. Journal of Biological Chemistry. 2005; 280:37349–37359.</w:t>
      </w:r>
    </w:p>
    <w:p w14:paraId="7E11FC8B" w14:textId="77777777" w:rsidR="00B97CF3" w:rsidRPr="00B97CF3" w:rsidRDefault="00B97CF3" w:rsidP="00B97CF3">
      <w:pPr>
        <w:pStyle w:val="ListParagraph"/>
        <w:spacing w:after="0" w:line="276" w:lineRule="auto"/>
        <w:ind w:left="786"/>
        <w:jc w:val="both"/>
        <w:rPr>
          <w:rFonts w:ascii="Times New Roman" w:eastAsia="Times New Roman" w:hAnsi="Times New Roman" w:cs="Times New Roman"/>
          <w:sz w:val="24"/>
          <w:szCs w:val="24"/>
        </w:rPr>
      </w:pPr>
    </w:p>
    <w:p w14:paraId="4BBD9F7D"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Nyame AK, Debose-Boyd R, Long TD, Tsang VC, Cummings </w:t>
      </w:r>
      <w:proofErr w:type="gramStart"/>
      <w:r w:rsidRPr="00B97CF3">
        <w:rPr>
          <w:rFonts w:ascii="Times New Roman" w:eastAsia="Times New Roman" w:hAnsi="Times New Roman" w:cs="Times New Roman"/>
          <w:sz w:val="24"/>
          <w:szCs w:val="24"/>
        </w:rPr>
        <w:t>RD..</w:t>
      </w:r>
      <w:proofErr w:type="gramEnd"/>
      <w:r w:rsidRPr="00B97CF3">
        <w:rPr>
          <w:rFonts w:ascii="Times New Roman" w:eastAsia="Times New Roman" w:hAnsi="Times New Roman" w:cs="Times New Roman"/>
          <w:sz w:val="24"/>
          <w:szCs w:val="24"/>
        </w:rPr>
        <w:t xml:space="preserve"> Expression of Le X antigen in Schistosoma japonicum and S. haematobium and immune responses to Le X in infected animals: Lack of Le X expression in other trematodes and nematodes. Glycobiology. 1998; 8:615–624.</w:t>
      </w:r>
    </w:p>
    <w:p w14:paraId="131263B3"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449C5A6C"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Nyame AK, Lewis FA, Doughty BL, Correa-Oliveira R, Cummings RD. Immunity to schistosomiasis: Glycans are potential antigenic targets for immune intervention. Experimental Parasitology.2003; 104:1–13.</w:t>
      </w:r>
    </w:p>
    <w:p w14:paraId="43877F9A"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3D45BD2C"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Nyame AK, Yoshino TP, Cummings RD. Differential expression of Lac- </w:t>
      </w:r>
      <w:proofErr w:type="spellStart"/>
      <w:r w:rsidRPr="00B97CF3">
        <w:rPr>
          <w:rFonts w:ascii="Times New Roman" w:eastAsia="Times New Roman" w:hAnsi="Times New Roman" w:cs="Times New Roman"/>
          <w:sz w:val="24"/>
          <w:szCs w:val="24"/>
        </w:rPr>
        <w:t>DiNAc</w:t>
      </w:r>
      <w:proofErr w:type="spellEnd"/>
      <w:r w:rsidRPr="00B97CF3">
        <w:rPr>
          <w:rFonts w:ascii="Times New Roman" w:eastAsia="Times New Roman" w:hAnsi="Times New Roman" w:cs="Times New Roman"/>
          <w:sz w:val="24"/>
          <w:szCs w:val="24"/>
        </w:rPr>
        <w:t xml:space="preserve">, </w:t>
      </w:r>
      <w:proofErr w:type="spellStart"/>
      <w:r w:rsidRPr="00B97CF3">
        <w:rPr>
          <w:rFonts w:ascii="Times New Roman" w:eastAsia="Times New Roman" w:hAnsi="Times New Roman" w:cs="Times New Roman"/>
          <w:sz w:val="24"/>
          <w:szCs w:val="24"/>
        </w:rPr>
        <w:t>fucosylated</w:t>
      </w:r>
      <w:proofErr w:type="spellEnd"/>
      <w:r w:rsidRPr="00B97CF3">
        <w:rPr>
          <w:rFonts w:ascii="Times New Roman" w:eastAsia="Times New Roman" w:hAnsi="Times New Roman" w:cs="Times New Roman"/>
          <w:sz w:val="24"/>
          <w:szCs w:val="24"/>
        </w:rPr>
        <w:t xml:space="preserve"> </w:t>
      </w:r>
      <w:proofErr w:type="spellStart"/>
      <w:r w:rsidRPr="00B97CF3">
        <w:rPr>
          <w:rFonts w:ascii="Times New Roman" w:eastAsia="Times New Roman" w:hAnsi="Times New Roman" w:cs="Times New Roman"/>
          <w:sz w:val="24"/>
          <w:szCs w:val="24"/>
        </w:rPr>
        <w:t>LacDiNAc</w:t>
      </w:r>
      <w:proofErr w:type="spellEnd"/>
      <w:r w:rsidRPr="00B97CF3">
        <w:rPr>
          <w:rFonts w:ascii="Times New Roman" w:eastAsia="Times New Roman" w:hAnsi="Times New Roman" w:cs="Times New Roman"/>
          <w:sz w:val="24"/>
          <w:szCs w:val="24"/>
        </w:rPr>
        <w:t>, and Lewis X glycan antigens in intra molluscan stages of Schistosoma mansoni. Journal of Parasitology. 2002; 88:890–897.</w:t>
      </w:r>
    </w:p>
    <w:p w14:paraId="1AD0E91A"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377715F4" w14:textId="77777777" w:rsidR="00431C42" w:rsidRPr="00B97CF3" w:rsidRDefault="00431C42" w:rsidP="00B97CF3">
      <w:pPr>
        <w:pStyle w:val="ListParagraph"/>
        <w:spacing w:after="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Okano M, </w:t>
      </w:r>
      <w:proofErr w:type="spellStart"/>
      <w:r w:rsidRPr="00B97CF3">
        <w:rPr>
          <w:rFonts w:ascii="Times New Roman" w:eastAsia="Times New Roman" w:hAnsi="Times New Roman" w:cs="Times New Roman"/>
          <w:sz w:val="24"/>
          <w:szCs w:val="24"/>
        </w:rPr>
        <w:t>Satoskar</w:t>
      </w:r>
      <w:proofErr w:type="spellEnd"/>
      <w:r w:rsidRPr="00B97CF3">
        <w:rPr>
          <w:rFonts w:ascii="Times New Roman" w:eastAsia="Times New Roman" w:hAnsi="Times New Roman" w:cs="Times New Roman"/>
          <w:sz w:val="24"/>
          <w:szCs w:val="24"/>
        </w:rPr>
        <w:t xml:space="preserve"> AR, </w:t>
      </w:r>
      <w:proofErr w:type="spellStart"/>
      <w:r w:rsidRPr="00B97CF3">
        <w:rPr>
          <w:rFonts w:ascii="Times New Roman" w:eastAsia="Times New Roman" w:hAnsi="Times New Roman" w:cs="Times New Roman"/>
          <w:sz w:val="24"/>
          <w:szCs w:val="24"/>
        </w:rPr>
        <w:t>Nishizaki</w:t>
      </w:r>
      <w:proofErr w:type="spellEnd"/>
      <w:r w:rsidRPr="00B97CF3">
        <w:rPr>
          <w:rFonts w:ascii="Times New Roman" w:eastAsia="Times New Roman" w:hAnsi="Times New Roman" w:cs="Times New Roman"/>
          <w:sz w:val="24"/>
          <w:szCs w:val="24"/>
        </w:rPr>
        <w:t xml:space="preserve"> K, Harn DA Jr. </w:t>
      </w:r>
      <w:proofErr w:type="spellStart"/>
      <w:r w:rsidRPr="00B97CF3">
        <w:rPr>
          <w:rFonts w:ascii="Times New Roman" w:eastAsia="Times New Roman" w:hAnsi="Times New Roman" w:cs="Times New Roman"/>
          <w:sz w:val="24"/>
          <w:szCs w:val="24"/>
        </w:rPr>
        <w:t>Lacto</w:t>
      </w:r>
      <w:proofErr w:type="spellEnd"/>
      <w:r w:rsidRPr="00B97CF3">
        <w:rPr>
          <w:rFonts w:ascii="Times New Roman" w:eastAsia="Times New Roman" w:hAnsi="Times New Roman" w:cs="Times New Roman"/>
          <w:sz w:val="24"/>
          <w:szCs w:val="24"/>
        </w:rPr>
        <w:t>-N-</w:t>
      </w:r>
      <w:proofErr w:type="spellStart"/>
      <w:r w:rsidRPr="00B97CF3">
        <w:rPr>
          <w:rFonts w:ascii="Times New Roman" w:eastAsia="Times New Roman" w:hAnsi="Times New Roman" w:cs="Times New Roman"/>
          <w:sz w:val="24"/>
          <w:szCs w:val="24"/>
        </w:rPr>
        <w:t>fucopentaose</w:t>
      </w:r>
      <w:proofErr w:type="spellEnd"/>
      <w:r w:rsidRPr="00B97CF3">
        <w:rPr>
          <w:rFonts w:ascii="Times New Roman" w:eastAsia="Times New Roman" w:hAnsi="Times New Roman" w:cs="Times New Roman"/>
          <w:sz w:val="24"/>
          <w:szCs w:val="24"/>
        </w:rPr>
        <w:t xml:space="preserve"> III found on Schistosoma mansoni egg antigens functions as an adjuvant for proteins by inducing Th2-type response. Journal of Immunology. 2001; 167:442–450.</w:t>
      </w:r>
    </w:p>
    <w:p w14:paraId="40370BEA" w14:textId="77777777" w:rsidR="00B97CF3" w:rsidRPr="00B97CF3" w:rsidRDefault="00B97CF3" w:rsidP="00B97CF3">
      <w:pPr>
        <w:pStyle w:val="ListParagraph"/>
        <w:spacing w:after="0" w:line="276" w:lineRule="auto"/>
        <w:ind w:left="786"/>
        <w:jc w:val="both"/>
        <w:rPr>
          <w:rFonts w:ascii="Times New Roman" w:eastAsia="Times New Roman" w:hAnsi="Times New Roman" w:cs="Times New Roman"/>
          <w:sz w:val="24"/>
          <w:szCs w:val="24"/>
        </w:rPr>
      </w:pPr>
    </w:p>
    <w:p w14:paraId="6E920ABA" w14:textId="77777777" w:rsidR="00431C42" w:rsidRPr="00B97CF3" w:rsidRDefault="00431C42" w:rsidP="00B97CF3">
      <w:pPr>
        <w:pStyle w:val="ListParagraph"/>
        <w:spacing w:before="240" w:after="240" w:line="276" w:lineRule="auto"/>
        <w:ind w:left="786"/>
        <w:jc w:val="both"/>
        <w:rPr>
          <w:rFonts w:ascii="Times New Roman" w:eastAsia="Gungsuh" w:hAnsi="Times New Roman" w:cs="Times New Roman"/>
          <w:sz w:val="24"/>
          <w:szCs w:val="24"/>
        </w:rPr>
      </w:pPr>
      <w:r w:rsidRPr="00B97CF3">
        <w:rPr>
          <w:rFonts w:ascii="Times New Roman" w:eastAsia="Gungsuh" w:hAnsi="Times New Roman" w:cs="Times New Roman"/>
          <w:sz w:val="24"/>
          <w:szCs w:val="24"/>
        </w:rPr>
        <w:t xml:space="preserve">Oliveira FL, Frazao P, Chammas R, Hsu DK, Liu FT, </w:t>
      </w:r>
      <w:proofErr w:type="spellStart"/>
      <w:r w:rsidRPr="00B97CF3">
        <w:rPr>
          <w:rFonts w:ascii="Times New Roman" w:eastAsia="Gungsuh" w:hAnsi="Times New Roman" w:cs="Times New Roman"/>
          <w:sz w:val="24"/>
          <w:szCs w:val="24"/>
        </w:rPr>
        <w:t>Borojevic</w:t>
      </w:r>
      <w:proofErr w:type="spellEnd"/>
      <w:r w:rsidRPr="00B97CF3">
        <w:rPr>
          <w:rFonts w:ascii="Times New Roman" w:eastAsia="Gungsuh" w:hAnsi="Times New Roman" w:cs="Times New Roman"/>
          <w:sz w:val="24"/>
          <w:szCs w:val="24"/>
        </w:rPr>
        <w:t xml:space="preserve"> R, </w:t>
      </w:r>
      <w:proofErr w:type="spellStart"/>
      <w:r w:rsidRPr="00B97CF3">
        <w:rPr>
          <w:rFonts w:ascii="Times New Roman" w:eastAsia="Gungsuh" w:hAnsi="Times New Roman" w:cs="Times New Roman"/>
          <w:sz w:val="24"/>
          <w:szCs w:val="24"/>
        </w:rPr>
        <w:t>Takiya</w:t>
      </w:r>
      <w:proofErr w:type="spellEnd"/>
      <w:r w:rsidRPr="00B97CF3">
        <w:rPr>
          <w:rFonts w:ascii="Times New Roman" w:eastAsia="Gungsuh" w:hAnsi="Times New Roman" w:cs="Times New Roman"/>
          <w:sz w:val="24"/>
          <w:szCs w:val="24"/>
        </w:rPr>
        <w:t xml:space="preserve"> CM, El-Cheikh MC. Kinetics of mobilization and differentiation of lymphohematopoietic cells during experimental murine schistosomiasis in galectin-3−/− mice. Journal of Leukocyte Biology. 2007; 82:300–310.</w:t>
      </w:r>
    </w:p>
    <w:p w14:paraId="5B8B3CCC"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73B280A5"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Peterson NA, </w:t>
      </w:r>
      <w:proofErr w:type="spellStart"/>
      <w:r w:rsidRPr="00B97CF3">
        <w:rPr>
          <w:rFonts w:ascii="Times New Roman" w:eastAsia="Times New Roman" w:hAnsi="Times New Roman" w:cs="Times New Roman"/>
          <w:sz w:val="24"/>
          <w:szCs w:val="24"/>
        </w:rPr>
        <w:t>Hokke</w:t>
      </w:r>
      <w:proofErr w:type="spellEnd"/>
      <w:r w:rsidRPr="00B97CF3">
        <w:rPr>
          <w:rFonts w:ascii="Times New Roman" w:eastAsia="Times New Roman" w:hAnsi="Times New Roman" w:cs="Times New Roman"/>
          <w:sz w:val="24"/>
          <w:szCs w:val="24"/>
        </w:rPr>
        <w:t xml:space="preserve"> CH, </w:t>
      </w:r>
      <w:proofErr w:type="spellStart"/>
      <w:r w:rsidRPr="00B97CF3">
        <w:rPr>
          <w:rFonts w:ascii="Times New Roman" w:eastAsia="Times New Roman" w:hAnsi="Times New Roman" w:cs="Times New Roman"/>
          <w:sz w:val="24"/>
          <w:szCs w:val="24"/>
        </w:rPr>
        <w:t>Deelder</w:t>
      </w:r>
      <w:proofErr w:type="spellEnd"/>
      <w:r w:rsidRPr="00B97CF3">
        <w:rPr>
          <w:rFonts w:ascii="Times New Roman" w:eastAsia="Times New Roman" w:hAnsi="Times New Roman" w:cs="Times New Roman"/>
          <w:sz w:val="24"/>
          <w:szCs w:val="24"/>
        </w:rPr>
        <w:t xml:space="preserve"> AM, Yoshino </w:t>
      </w:r>
      <w:proofErr w:type="gramStart"/>
      <w:r w:rsidRPr="00B97CF3">
        <w:rPr>
          <w:rFonts w:ascii="Times New Roman" w:eastAsia="Times New Roman" w:hAnsi="Times New Roman" w:cs="Times New Roman"/>
          <w:sz w:val="24"/>
          <w:szCs w:val="24"/>
        </w:rPr>
        <w:t>TP..</w:t>
      </w:r>
      <w:proofErr w:type="gramEnd"/>
      <w:r w:rsidRPr="00B97CF3">
        <w:rPr>
          <w:rFonts w:ascii="Times New Roman" w:eastAsia="Times New Roman" w:hAnsi="Times New Roman" w:cs="Times New Roman"/>
          <w:sz w:val="24"/>
          <w:szCs w:val="24"/>
        </w:rPr>
        <w:t xml:space="preserve"> </w:t>
      </w:r>
      <w:proofErr w:type="spellStart"/>
      <w:r w:rsidRPr="00B97CF3">
        <w:rPr>
          <w:rFonts w:ascii="Times New Roman" w:eastAsia="Times New Roman" w:hAnsi="Times New Roman" w:cs="Times New Roman"/>
          <w:sz w:val="24"/>
          <w:szCs w:val="24"/>
        </w:rPr>
        <w:t>Glycotope</w:t>
      </w:r>
      <w:proofErr w:type="spellEnd"/>
      <w:r w:rsidRPr="00B97CF3">
        <w:rPr>
          <w:rFonts w:ascii="Times New Roman" w:eastAsia="Times New Roman" w:hAnsi="Times New Roman" w:cs="Times New Roman"/>
          <w:sz w:val="24"/>
          <w:szCs w:val="24"/>
        </w:rPr>
        <w:t xml:space="preserve"> analysis in </w:t>
      </w:r>
      <w:proofErr w:type="spellStart"/>
      <w:r w:rsidRPr="00B97CF3">
        <w:rPr>
          <w:rFonts w:ascii="Times New Roman" w:eastAsia="Times New Roman" w:hAnsi="Times New Roman" w:cs="Times New Roman"/>
          <w:sz w:val="24"/>
          <w:szCs w:val="24"/>
        </w:rPr>
        <w:t>miracidia</w:t>
      </w:r>
      <w:proofErr w:type="spellEnd"/>
      <w:r w:rsidRPr="00B97CF3">
        <w:rPr>
          <w:rFonts w:ascii="Times New Roman" w:eastAsia="Times New Roman" w:hAnsi="Times New Roman" w:cs="Times New Roman"/>
          <w:sz w:val="24"/>
          <w:szCs w:val="24"/>
        </w:rPr>
        <w:t xml:space="preserve"> and primary sporocysts of Schistosoma mansoni: Differential expression during the miracidium-to-sporocyst transformation. International Journal of Parasitology. 2009; 39:1331–1344.</w:t>
      </w:r>
    </w:p>
    <w:p w14:paraId="07A83A5A"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21FE3C8B" w14:textId="50511E2B" w:rsidR="00431C42" w:rsidRPr="00B97CF3" w:rsidRDefault="00431C42" w:rsidP="00B97CF3">
      <w:pPr>
        <w:pStyle w:val="ListParagraph"/>
        <w:pBdr>
          <w:top w:val="nil"/>
          <w:left w:val="nil"/>
          <w:bottom w:val="nil"/>
          <w:right w:val="nil"/>
          <w:between w:val="nil"/>
        </w:pBdr>
        <w:spacing w:after="0" w:line="276" w:lineRule="auto"/>
        <w:ind w:left="786"/>
        <w:jc w:val="both"/>
        <w:rPr>
          <w:rFonts w:ascii="Times New Roman" w:eastAsia="Times New Roman" w:hAnsi="Times New Roman" w:cs="Times New Roman"/>
          <w:sz w:val="24"/>
          <w:szCs w:val="24"/>
        </w:rPr>
      </w:pPr>
      <w:bookmarkStart w:id="3" w:name="_Hlk75278525"/>
      <w:proofErr w:type="spellStart"/>
      <w:r w:rsidRPr="00B97CF3">
        <w:rPr>
          <w:rFonts w:ascii="Times New Roman" w:eastAsia="Times New Roman" w:hAnsi="Times New Roman" w:cs="Times New Roman"/>
          <w:sz w:val="24"/>
          <w:szCs w:val="24"/>
        </w:rPr>
        <w:t>Prasanphanich</w:t>
      </w:r>
      <w:proofErr w:type="spellEnd"/>
      <w:r w:rsidRPr="00B97CF3">
        <w:rPr>
          <w:rFonts w:ascii="Times New Roman" w:eastAsia="Times New Roman" w:hAnsi="Times New Roman" w:cs="Times New Roman"/>
          <w:sz w:val="24"/>
          <w:szCs w:val="24"/>
        </w:rPr>
        <w:t xml:space="preserve"> NS, </w:t>
      </w:r>
      <w:proofErr w:type="spellStart"/>
      <w:r w:rsidRPr="00B97CF3">
        <w:rPr>
          <w:rFonts w:ascii="Times New Roman" w:eastAsia="Times New Roman" w:hAnsi="Times New Roman" w:cs="Times New Roman"/>
          <w:sz w:val="24"/>
          <w:szCs w:val="24"/>
        </w:rPr>
        <w:t>Mickum</w:t>
      </w:r>
      <w:proofErr w:type="spellEnd"/>
      <w:r w:rsidRPr="00B97CF3">
        <w:rPr>
          <w:rFonts w:ascii="Times New Roman" w:eastAsia="Times New Roman" w:hAnsi="Times New Roman" w:cs="Times New Roman"/>
          <w:sz w:val="24"/>
          <w:szCs w:val="24"/>
        </w:rPr>
        <w:t xml:space="preserve"> ML, Heimburg-Molinaro J, Cummings RD. Glycoconjugates in host-helminth interactions. Frontiers in Immunology. 2013; 4.doi: 10.3389/fimmu.2013.00240</w:t>
      </w:r>
      <w:r w:rsidR="00B97CF3" w:rsidRPr="00B97CF3">
        <w:rPr>
          <w:rFonts w:ascii="Times New Roman" w:eastAsia="Times New Roman" w:hAnsi="Times New Roman" w:cs="Times New Roman"/>
          <w:sz w:val="24"/>
          <w:szCs w:val="24"/>
        </w:rPr>
        <w:t>.</w:t>
      </w:r>
    </w:p>
    <w:p w14:paraId="5BD332CF" w14:textId="77777777" w:rsidR="00B97CF3" w:rsidRPr="00B97CF3" w:rsidRDefault="00B97CF3" w:rsidP="00B97CF3">
      <w:pPr>
        <w:pStyle w:val="ListParagraph"/>
        <w:pBdr>
          <w:top w:val="nil"/>
          <w:left w:val="nil"/>
          <w:bottom w:val="nil"/>
          <w:right w:val="nil"/>
          <w:between w:val="nil"/>
        </w:pBdr>
        <w:spacing w:after="0" w:line="276" w:lineRule="auto"/>
        <w:ind w:left="786"/>
        <w:jc w:val="both"/>
        <w:rPr>
          <w:rFonts w:ascii="Times New Roman" w:eastAsia="Times New Roman" w:hAnsi="Times New Roman" w:cs="Times New Roman"/>
          <w:color w:val="000000"/>
          <w:sz w:val="24"/>
          <w:szCs w:val="24"/>
        </w:rPr>
      </w:pPr>
    </w:p>
    <w:p w14:paraId="31656B0D" w14:textId="77777777" w:rsidR="00431C42" w:rsidRPr="00B97CF3" w:rsidRDefault="00146302" w:rsidP="00B97CF3">
      <w:pPr>
        <w:pStyle w:val="ListParagraph"/>
        <w:spacing w:after="0" w:line="276" w:lineRule="auto"/>
        <w:ind w:left="786"/>
        <w:jc w:val="both"/>
        <w:rPr>
          <w:rStyle w:val="Hyperlink"/>
          <w:rFonts w:ascii="Times New Roman" w:hAnsi="Times New Roman" w:cs="Times New Roman"/>
          <w:color w:val="auto"/>
          <w:sz w:val="24"/>
          <w:szCs w:val="24"/>
          <w:u w:val="none"/>
          <w:shd w:val="clear" w:color="auto" w:fill="FFFFFF"/>
        </w:rPr>
      </w:pPr>
      <w:hyperlink r:id="rId13" w:tooltip="Rosche B, Wernecke KD, Ohlraun S, Dörr JM, Paul F. Trichuris suis ova in relapsing-remitting multiple sclerosis and clinically isolated syndrome (TRIOMS): study protocol for a randomized controlled trial. Trials. 2013 Apr 25;14:112. doi: 10.1186/1745-6215-14-1" w:history="1">
        <w:r w:rsidR="00431C42" w:rsidRPr="00B97CF3">
          <w:rPr>
            <w:rStyle w:val="Hyperlink"/>
            <w:rFonts w:ascii="Times New Roman" w:hAnsi="Times New Roman" w:cs="Times New Roman"/>
            <w:color w:val="auto"/>
            <w:sz w:val="24"/>
            <w:szCs w:val="24"/>
            <w:u w:val="none"/>
            <w:shd w:val="clear" w:color="auto" w:fill="FFFFFF"/>
          </w:rPr>
          <w:t xml:space="preserve">Rosche B, </w:t>
        </w:r>
        <w:proofErr w:type="spellStart"/>
        <w:r w:rsidR="00431C42" w:rsidRPr="00B97CF3">
          <w:rPr>
            <w:rStyle w:val="Hyperlink"/>
            <w:rFonts w:ascii="Times New Roman" w:hAnsi="Times New Roman" w:cs="Times New Roman"/>
            <w:color w:val="auto"/>
            <w:sz w:val="24"/>
            <w:szCs w:val="24"/>
            <w:u w:val="none"/>
            <w:shd w:val="clear" w:color="auto" w:fill="FFFFFF"/>
          </w:rPr>
          <w:t>Wernecke</w:t>
        </w:r>
        <w:proofErr w:type="spellEnd"/>
        <w:r w:rsidR="00431C42" w:rsidRPr="00B97CF3">
          <w:rPr>
            <w:rStyle w:val="Hyperlink"/>
            <w:rFonts w:ascii="Times New Roman" w:hAnsi="Times New Roman" w:cs="Times New Roman"/>
            <w:color w:val="auto"/>
            <w:sz w:val="24"/>
            <w:szCs w:val="24"/>
            <w:u w:val="none"/>
            <w:shd w:val="clear" w:color="auto" w:fill="FFFFFF"/>
          </w:rPr>
          <w:t xml:space="preserve"> KD, </w:t>
        </w:r>
        <w:proofErr w:type="spellStart"/>
        <w:r w:rsidR="00431C42" w:rsidRPr="00B97CF3">
          <w:rPr>
            <w:rStyle w:val="Hyperlink"/>
            <w:rFonts w:ascii="Times New Roman" w:hAnsi="Times New Roman" w:cs="Times New Roman"/>
            <w:color w:val="auto"/>
            <w:sz w:val="24"/>
            <w:szCs w:val="24"/>
            <w:u w:val="none"/>
            <w:shd w:val="clear" w:color="auto" w:fill="FFFFFF"/>
          </w:rPr>
          <w:t>Ohlraun</w:t>
        </w:r>
        <w:proofErr w:type="spellEnd"/>
        <w:r w:rsidR="00431C42" w:rsidRPr="00B97CF3">
          <w:rPr>
            <w:rStyle w:val="Hyperlink"/>
            <w:rFonts w:ascii="Times New Roman" w:hAnsi="Times New Roman" w:cs="Times New Roman"/>
            <w:color w:val="auto"/>
            <w:sz w:val="24"/>
            <w:szCs w:val="24"/>
            <w:u w:val="none"/>
            <w:shd w:val="clear" w:color="auto" w:fill="FFFFFF"/>
          </w:rPr>
          <w:t xml:space="preserve"> S, </w:t>
        </w:r>
        <w:proofErr w:type="spellStart"/>
        <w:r w:rsidR="00431C42" w:rsidRPr="00B97CF3">
          <w:rPr>
            <w:rStyle w:val="Hyperlink"/>
            <w:rFonts w:ascii="Times New Roman" w:hAnsi="Times New Roman" w:cs="Times New Roman"/>
            <w:color w:val="auto"/>
            <w:sz w:val="24"/>
            <w:szCs w:val="24"/>
            <w:u w:val="none"/>
            <w:shd w:val="clear" w:color="auto" w:fill="FFFFFF"/>
          </w:rPr>
          <w:t>Dörr</w:t>
        </w:r>
        <w:proofErr w:type="spellEnd"/>
        <w:r w:rsidR="00431C42" w:rsidRPr="00B97CF3">
          <w:rPr>
            <w:rStyle w:val="Hyperlink"/>
            <w:rFonts w:ascii="Times New Roman" w:hAnsi="Times New Roman" w:cs="Times New Roman"/>
            <w:color w:val="auto"/>
            <w:sz w:val="24"/>
            <w:szCs w:val="24"/>
            <w:u w:val="none"/>
            <w:shd w:val="clear" w:color="auto" w:fill="FFFFFF"/>
          </w:rPr>
          <w:t xml:space="preserve"> JM, Paul F. </w:t>
        </w:r>
        <w:r w:rsidR="00431C42" w:rsidRPr="00B97CF3">
          <w:rPr>
            <w:rStyle w:val="Hyperlink"/>
            <w:rFonts w:ascii="Times New Roman" w:hAnsi="Times New Roman" w:cs="Times New Roman"/>
            <w:i/>
            <w:iCs/>
            <w:color w:val="auto"/>
            <w:sz w:val="24"/>
            <w:szCs w:val="24"/>
            <w:u w:val="none"/>
            <w:shd w:val="clear" w:color="auto" w:fill="FFFFFF"/>
          </w:rPr>
          <w:t>Trichuris</w:t>
        </w:r>
        <w:r w:rsidR="00431C42" w:rsidRPr="00B97CF3">
          <w:rPr>
            <w:rStyle w:val="Hyperlink"/>
            <w:rFonts w:ascii="Times New Roman" w:hAnsi="Times New Roman" w:cs="Times New Roman"/>
            <w:color w:val="auto"/>
            <w:sz w:val="24"/>
            <w:szCs w:val="24"/>
            <w:u w:val="none"/>
            <w:shd w:val="clear" w:color="auto" w:fill="FFFFFF"/>
          </w:rPr>
          <w:t xml:space="preserve"> </w:t>
        </w:r>
        <w:r w:rsidR="00431C42" w:rsidRPr="00B97CF3">
          <w:rPr>
            <w:rStyle w:val="Hyperlink"/>
            <w:rFonts w:ascii="Times New Roman" w:hAnsi="Times New Roman" w:cs="Times New Roman"/>
            <w:i/>
            <w:iCs/>
            <w:color w:val="auto"/>
            <w:sz w:val="24"/>
            <w:szCs w:val="24"/>
            <w:u w:val="none"/>
            <w:shd w:val="clear" w:color="auto" w:fill="FFFFFF"/>
          </w:rPr>
          <w:t>suis</w:t>
        </w:r>
        <w:r w:rsidR="00431C42" w:rsidRPr="00B97CF3">
          <w:rPr>
            <w:rStyle w:val="Hyperlink"/>
            <w:rFonts w:ascii="Times New Roman" w:hAnsi="Times New Roman" w:cs="Times New Roman"/>
            <w:color w:val="auto"/>
            <w:sz w:val="24"/>
            <w:szCs w:val="24"/>
            <w:u w:val="none"/>
            <w:shd w:val="clear" w:color="auto" w:fill="FFFFFF"/>
          </w:rPr>
          <w:t xml:space="preserve"> ova in relapsing-remitting multiple sclerosis and clinically isolated syndrome (TRIOMS): study protocol for a randomized controlled trial. Trials. </w:t>
        </w:r>
        <w:proofErr w:type="gramStart"/>
        <w:r w:rsidR="00431C42" w:rsidRPr="00B97CF3">
          <w:rPr>
            <w:rStyle w:val="Hyperlink"/>
            <w:rFonts w:ascii="Times New Roman" w:hAnsi="Times New Roman" w:cs="Times New Roman"/>
            <w:color w:val="auto"/>
            <w:sz w:val="24"/>
            <w:szCs w:val="24"/>
            <w:u w:val="none"/>
            <w:shd w:val="clear" w:color="auto" w:fill="FFFFFF"/>
          </w:rPr>
          <w:t>2013;14:112</w:t>
        </w:r>
        <w:proofErr w:type="gramEnd"/>
        <w:r w:rsidR="00431C42" w:rsidRPr="00B97CF3">
          <w:rPr>
            <w:rStyle w:val="Hyperlink"/>
            <w:rFonts w:ascii="Times New Roman" w:hAnsi="Times New Roman" w:cs="Times New Roman"/>
            <w:color w:val="auto"/>
            <w:sz w:val="24"/>
            <w:szCs w:val="24"/>
            <w:u w:val="none"/>
            <w:shd w:val="clear" w:color="auto" w:fill="FFFFFF"/>
          </w:rPr>
          <w:t xml:space="preserve">. </w:t>
        </w:r>
        <w:proofErr w:type="spellStart"/>
        <w:r w:rsidR="00431C42" w:rsidRPr="00B97CF3">
          <w:rPr>
            <w:rStyle w:val="Hyperlink"/>
            <w:rFonts w:ascii="Times New Roman" w:hAnsi="Times New Roman" w:cs="Times New Roman"/>
            <w:color w:val="auto"/>
            <w:sz w:val="24"/>
            <w:szCs w:val="24"/>
            <w:u w:val="none"/>
            <w:shd w:val="clear" w:color="auto" w:fill="FFFFFF"/>
          </w:rPr>
          <w:t>doi</w:t>
        </w:r>
        <w:proofErr w:type="spellEnd"/>
        <w:r w:rsidR="00431C42" w:rsidRPr="00B97CF3">
          <w:rPr>
            <w:rStyle w:val="Hyperlink"/>
            <w:rFonts w:ascii="Times New Roman" w:hAnsi="Times New Roman" w:cs="Times New Roman"/>
            <w:color w:val="auto"/>
            <w:sz w:val="24"/>
            <w:szCs w:val="24"/>
            <w:u w:val="none"/>
            <w:shd w:val="clear" w:color="auto" w:fill="FFFFFF"/>
          </w:rPr>
          <w:t>: 10.1186/1745-6215-14-112.</w:t>
        </w:r>
      </w:hyperlink>
    </w:p>
    <w:p w14:paraId="308CF3EC" w14:textId="77777777" w:rsidR="00B97CF3" w:rsidRPr="00B97CF3" w:rsidRDefault="00B97CF3" w:rsidP="00B97CF3">
      <w:pPr>
        <w:pStyle w:val="ListParagraph"/>
        <w:spacing w:after="0" w:line="276" w:lineRule="auto"/>
        <w:ind w:left="786"/>
        <w:jc w:val="both"/>
        <w:rPr>
          <w:rFonts w:ascii="Times New Roman" w:hAnsi="Times New Roman" w:cs="Times New Roman"/>
          <w:sz w:val="24"/>
          <w:szCs w:val="24"/>
        </w:rPr>
      </w:pPr>
    </w:p>
    <w:p w14:paraId="1AC8A14D" w14:textId="77777777" w:rsidR="00431C42" w:rsidRPr="00B97CF3" w:rsidRDefault="00431C42" w:rsidP="00B97CF3">
      <w:pPr>
        <w:pStyle w:val="ListParagraph"/>
        <w:spacing w:before="240" w:after="240" w:line="276" w:lineRule="auto"/>
        <w:ind w:left="786"/>
        <w:jc w:val="both"/>
        <w:rPr>
          <w:rFonts w:ascii="Times New Roman" w:hAnsi="Times New Roman" w:cs="Times New Roman"/>
          <w:sz w:val="24"/>
          <w:szCs w:val="24"/>
        </w:rPr>
      </w:pPr>
      <w:r w:rsidRPr="00B97CF3">
        <w:rPr>
          <w:rFonts w:ascii="Times New Roman" w:hAnsi="Times New Roman" w:cs="Times New Roman"/>
          <w:sz w:val="24"/>
          <w:szCs w:val="24"/>
        </w:rPr>
        <w:t xml:space="preserve">Saunders SP, Walsh CM, Barlow JL, Mangan NE, Taylor PR, McKenzie AND, Smith P, Fallon </w:t>
      </w:r>
      <w:proofErr w:type="spellStart"/>
      <w:r w:rsidRPr="00B97CF3">
        <w:rPr>
          <w:rFonts w:ascii="Times New Roman" w:hAnsi="Times New Roman" w:cs="Times New Roman"/>
          <w:sz w:val="24"/>
          <w:szCs w:val="24"/>
        </w:rPr>
        <w:t>PG..The</w:t>
      </w:r>
      <w:proofErr w:type="spellEnd"/>
      <w:r w:rsidRPr="00B97CF3">
        <w:rPr>
          <w:rFonts w:ascii="Times New Roman" w:hAnsi="Times New Roman" w:cs="Times New Roman"/>
          <w:sz w:val="24"/>
          <w:szCs w:val="24"/>
        </w:rPr>
        <w:t xml:space="preserve"> C-type lectin SIGNR1 binds Schistosoma mansoni antigens in vitro, but </w:t>
      </w:r>
      <w:r w:rsidRPr="00B97CF3">
        <w:rPr>
          <w:rFonts w:ascii="Times New Roman" w:hAnsi="Times New Roman" w:cs="Times New Roman"/>
          <w:sz w:val="24"/>
          <w:szCs w:val="24"/>
        </w:rPr>
        <w:lastRenderedPageBreak/>
        <w:t>SIGNR1-deficient mice have normal responses during schistosome infection. Infection and Immunity. 2009;77: 399–404.</w:t>
      </w:r>
    </w:p>
    <w:p w14:paraId="2A765EE1"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1DE0B6B4" w14:textId="77777777" w:rsidR="00431C42" w:rsidRPr="00B97CF3" w:rsidRDefault="00431C42" w:rsidP="00B97CF3">
      <w:pPr>
        <w:pStyle w:val="ListParagraph"/>
        <w:spacing w:after="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Srivatsan J, Smith DF, Cummings RD. The human blood fluke Schistosoma mansoni synthesizes glycoproteins containing the Lewis x antigen. Journal of Biology Chemistry. 1992; 267:20196–20203.</w:t>
      </w:r>
    </w:p>
    <w:p w14:paraId="1A22B5C8" w14:textId="77777777" w:rsidR="00B97CF3" w:rsidRPr="00B97CF3" w:rsidRDefault="00B97CF3" w:rsidP="00B97CF3">
      <w:pPr>
        <w:pStyle w:val="ListParagraph"/>
        <w:spacing w:after="0" w:line="276" w:lineRule="auto"/>
        <w:ind w:left="786"/>
        <w:jc w:val="both"/>
        <w:rPr>
          <w:rFonts w:ascii="Times New Roman" w:eastAsia="Times New Roman" w:hAnsi="Times New Roman" w:cs="Times New Roman"/>
          <w:sz w:val="24"/>
          <w:szCs w:val="24"/>
        </w:rPr>
      </w:pPr>
    </w:p>
    <w:p w14:paraId="50CDE5EA" w14:textId="017106B5"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Taylor JJ, </w:t>
      </w:r>
      <w:proofErr w:type="spellStart"/>
      <w:r w:rsidRPr="00B97CF3">
        <w:rPr>
          <w:rFonts w:ascii="Times New Roman" w:eastAsia="Times New Roman" w:hAnsi="Times New Roman" w:cs="Times New Roman"/>
          <w:sz w:val="24"/>
          <w:szCs w:val="24"/>
        </w:rPr>
        <w:t>Mohrs</w:t>
      </w:r>
      <w:proofErr w:type="spellEnd"/>
      <w:r w:rsidRPr="00B97CF3">
        <w:rPr>
          <w:rFonts w:ascii="Times New Roman" w:eastAsia="Times New Roman" w:hAnsi="Times New Roman" w:cs="Times New Roman"/>
          <w:sz w:val="24"/>
          <w:szCs w:val="24"/>
        </w:rPr>
        <w:t xml:space="preserve"> M, Pearce EJ. Regulatory T cell responses develop in parallel to the responses and control the magnitude and phenotype of the Th effector population. Journal of Immunology 2006; 176:5839–5847</w:t>
      </w:r>
      <w:r w:rsidR="00B97CF3" w:rsidRPr="00B97CF3">
        <w:rPr>
          <w:rFonts w:ascii="Times New Roman" w:eastAsia="Times New Roman" w:hAnsi="Times New Roman" w:cs="Times New Roman"/>
          <w:sz w:val="24"/>
          <w:szCs w:val="24"/>
        </w:rPr>
        <w:t>.</w:t>
      </w:r>
    </w:p>
    <w:p w14:paraId="40A47D8B"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05FA29A3"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Thomas PG, Harn DA Jr. Immune biasing by helminth glycans. Cell Microbiology. 2004; 6:13–22.</w:t>
      </w:r>
    </w:p>
    <w:p w14:paraId="681AEC9F"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bookmarkEnd w:id="3"/>
    <w:p w14:paraId="691C0DB5" w14:textId="77777777" w:rsidR="00431C42" w:rsidRPr="00B97CF3" w:rsidRDefault="00431C42" w:rsidP="00B97CF3">
      <w:pPr>
        <w:pStyle w:val="ListParagraph"/>
        <w:pBdr>
          <w:top w:val="nil"/>
          <w:left w:val="nil"/>
          <w:bottom w:val="nil"/>
          <w:right w:val="nil"/>
          <w:between w:val="nil"/>
        </w:pBdr>
        <w:spacing w:after="0" w:line="276" w:lineRule="auto"/>
        <w:ind w:left="786"/>
        <w:jc w:val="both"/>
        <w:rPr>
          <w:rFonts w:ascii="Times New Roman" w:eastAsia="Times New Roman" w:hAnsi="Times New Roman" w:cs="Times New Roman"/>
          <w:sz w:val="24"/>
          <w:szCs w:val="24"/>
        </w:rPr>
      </w:pPr>
      <w:proofErr w:type="spellStart"/>
      <w:r w:rsidRPr="00B97CF3">
        <w:rPr>
          <w:rFonts w:ascii="Times New Roman" w:eastAsia="Times New Roman" w:hAnsi="Times New Roman" w:cs="Times New Roman"/>
          <w:sz w:val="24"/>
          <w:szCs w:val="24"/>
        </w:rPr>
        <w:t>Tundup</w:t>
      </w:r>
      <w:proofErr w:type="spellEnd"/>
      <w:r w:rsidRPr="00B97CF3">
        <w:rPr>
          <w:rFonts w:ascii="Times New Roman" w:eastAsia="Times New Roman" w:hAnsi="Times New Roman" w:cs="Times New Roman"/>
          <w:sz w:val="24"/>
          <w:szCs w:val="24"/>
        </w:rPr>
        <w:t xml:space="preserve"> S, Srivastava L, and Harn DA Jr. Polarization of host     immune responses by helminth-expressed glycans. </w:t>
      </w:r>
      <w:r w:rsidRPr="00B97CF3">
        <w:rPr>
          <w:rFonts w:ascii="Times New Roman" w:hAnsi="Times New Roman" w:cs="Times New Roman"/>
          <w:sz w:val="24"/>
          <w:szCs w:val="24"/>
        </w:rPr>
        <w:t xml:space="preserve">Annals of the New York Academy of Sciences. </w:t>
      </w:r>
      <w:r w:rsidRPr="00B97CF3">
        <w:rPr>
          <w:rFonts w:ascii="Times New Roman" w:eastAsia="Times New Roman" w:hAnsi="Times New Roman" w:cs="Times New Roman"/>
          <w:sz w:val="24"/>
          <w:szCs w:val="24"/>
        </w:rPr>
        <w:t>2012;1253(1</w:t>
      </w:r>
      <w:proofErr w:type="gramStart"/>
      <w:r w:rsidRPr="00B97CF3">
        <w:rPr>
          <w:rFonts w:ascii="Times New Roman" w:eastAsia="Times New Roman" w:hAnsi="Times New Roman" w:cs="Times New Roman"/>
          <w:sz w:val="24"/>
          <w:szCs w:val="24"/>
        </w:rPr>
        <w:t>):E</w:t>
      </w:r>
      <w:proofErr w:type="gramEnd"/>
      <w:r w:rsidRPr="00B97CF3">
        <w:rPr>
          <w:rFonts w:ascii="Times New Roman" w:eastAsia="Times New Roman" w:hAnsi="Times New Roman" w:cs="Times New Roman"/>
          <w:sz w:val="24"/>
          <w:szCs w:val="24"/>
        </w:rPr>
        <w:t xml:space="preserve">1-E13. </w:t>
      </w:r>
      <w:proofErr w:type="spellStart"/>
      <w:r w:rsidRPr="00B97CF3">
        <w:rPr>
          <w:rFonts w:ascii="Times New Roman" w:eastAsia="Times New Roman" w:hAnsi="Times New Roman" w:cs="Times New Roman"/>
          <w:sz w:val="24"/>
          <w:szCs w:val="24"/>
        </w:rPr>
        <w:t>doi</w:t>
      </w:r>
      <w:proofErr w:type="spellEnd"/>
      <w:r w:rsidRPr="00B97CF3">
        <w:rPr>
          <w:rFonts w:ascii="Times New Roman" w:eastAsia="Times New Roman" w:hAnsi="Times New Roman" w:cs="Times New Roman"/>
          <w:sz w:val="24"/>
          <w:szCs w:val="24"/>
        </w:rPr>
        <w:t>: 10.1111/j.1749-6632.</w:t>
      </w:r>
      <w:proofErr w:type="gramStart"/>
      <w:r w:rsidRPr="00B97CF3">
        <w:rPr>
          <w:rFonts w:ascii="Times New Roman" w:eastAsia="Times New Roman" w:hAnsi="Times New Roman" w:cs="Times New Roman"/>
          <w:sz w:val="24"/>
          <w:szCs w:val="24"/>
        </w:rPr>
        <w:t>2012.06618.x</w:t>
      </w:r>
      <w:proofErr w:type="gramEnd"/>
    </w:p>
    <w:p w14:paraId="120FDB8A" w14:textId="77777777" w:rsidR="00B97CF3" w:rsidRPr="00B97CF3" w:rsidRDefault="00B97CF3" w:rsidP="00B97CF3">
      <w:pPr>
        <w:pStyle w:val="ListParagraph"/>
        <w:pBdr>
          <w:top w:val="nil"/>
          <w:left w:val="nil"/>
          <w:bottom w:val="nil"/>
          <w:right w:val="nil"/>
          <w:between w:val="nil"/>
        </w:pBdr>
        <w:spacing w:after="0" w:line="276" w:lineRule="auto"/>
        <w:ind w:left="786"/>
        <w:jc w:val="both"/>
        <w:rPr>
          <w:rFonts w:ascii="Times New Roman" w:eastAsia="Times New Roman" w:hAnsi="Times New Roman" w:cs="Times New Roman"/>
          <w:sz w:val="24"/>
          <w:szCs w:val="24"/>
        </w:rPr>
      </w:pPr>
    </w:p>
    <w:p w14:paraId="7446BB22"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Van de </w:t>
      </w:r>
      <w:proofErr w:type="spellStart"/>
      <w:r w:rsidRPr="00B97CF3">
        <w:rPr>
          <w:rFonts w:ascii="Times New Roman" w:eastAsia="Times New Roman" w:hAnsi="Times New Roman" w:cs="Times New Roman"/>
          <w:sz w:val="24"/>
          <w:szCs w:val="24"/>
        </w:rPr>
        <w:t>Vijver</w:t>
      </w:r>
      <w:proofErr w:type="spellEnd"/>
      <w:r w:rsidRPr="00B97CF3">
        <w:rPr>
          <w:rFonts w:ascii="Times New Roman" w:eastAsia="Times New Roman" w:hAnsi="Times New Roman" w:cs="Times New Roman"/>
          <w:sz w:val="24"/>
          <w:szCs w:val="24"/>
        </w:rPr>
        <w:t xml:space="preserve"> KK, </w:t>
      </w:r>
      <w:proofErr w:type="spellStart"/>
      <w:r w:rsidRPr="00B97CF3">
        <w:rPr>
          <w:rFonts w:ascii="Times New Roman" w:eastAsia="Times New Roman" w:hAnsi="Times New Roman" w:cs="Times New Roman"/>
          <w:sz w:val="24"/>
          <w:szCs w:val="24"/>
        </w:rPr>
        <w:t>Deelder</w:t>
      </w:r>
      <w:proofErr w:type="spellEnd"/>
      <w:r w:rsidRPr="00B97CF3">
        <w:rPr>
          <w:rFonts w:ascii="Times New Roman" w:eastAsia="Times New Roman" w:hAnsi="Times New Roman" w:cs="Times New Roman"/>
          <w:sz w:val="24"/>
          <w:szCs w:val="24"/>
        </w:rPr>
        <w:t xml:space="preserve"> AM, Jacobs W, Van Marck EA, Hokke CH. </w:t>
      </w:r>
      <w:proofErr w:type="spellStart"/>
      <w:r w:rsidRPr="00B97CF3">
        <w:rPr>
          <w:rFonts w:ascii="Times New Roman" w:eastAsia="Times New Roman" w:hAnsi="Times New Roman" w:cs="Times New Roman"/>
          <w:sz w:val="24"/>
          <w:szCs w:val="24"/>
        </w:rPr>
        <w:t>LacDiNAc</w:t>
      </w:r>
      <w:proofErr w:type="spellEnd"/>
      <w:r w:rsidRPr="00B97CF3">
        <w:rPr>
          <w:rFonts w:ascii="Times New Roman" w:eastAsia="Times New Roman" w:hAnsi="Times New Roman" w:cs="Times New Roman"/>
          <w:sz w:val="24"/>
          <w:szCs w:val="24"/>
        </w:rPr>
        <w:t xml:space="preserve">- and </w:t>
      </w:r>
      <w:proofErr w:type="spellStart"/>
      <w:r w:rsidRPr="00B97CF3">
        <w:rPr>
          <w:rFonts w:ascii="Times New Roman" w:eastAsia="Times New Roman" w:hAnsi="Times New Roman" w:cs="Times New Roman"/>
          <w:sz w:val="24"/>
          <w:szCs w:val="24"/>
        </w:rPr>
        <w:t>LacNAc</w:t>
      </w:r>
      <w:proofErr w:type="spellEnd"/>
      <w:r w:rsidRPr="00B97CF3">
        <w:rPr>
          <w:rFonts w:ascii="Times New Roman" w:eastAsia="Times New Roman" w:hAnsi="Times New Roman" w:cs="Times New Roman"/>
          <w:sz w:val="24"/>
          <w:szCs w:val="24"/>
        </w:rPr>
        <w:t xml:space="preserve">-containing glycans induce granulomas in an </w:t>
      </w:r>
      <w:proofErr w:type="spellStart"/>
      <w:r w:rsidRPr="00B97CF3">
        <w:rPr>
          <w:rFonts w:ascii="Times New Roman" w:eastAsia="Times New Roman" w:hAnsi="Times New Roman" w:cs="Times New Roman"/>
          <w:sz w:val="24"/>
          <w:szCs w:val="24"/>
        </w:rPr>
        <w:t>invivo</w:t>
      </w:r>
      <w:proofErr w:type="spellEnd"/>
      <w:r w:rsidRPr="00B97CF3">
        <w:rPr>
          <w:rFonts w:ascii="Times New Roman" w:eastAsia="Times New Roman" w:hAnsi="Times New Roman" w:cs="Times New Roman"/>
          <w:sz w:val="24"/>
          <w:szCs w:val="24"/>
        </w:rPr>
        <w:t xml:space="preserve"> model for schistosome egg-induced hepatic granuloma formation. Glycobiology. 2006; 16:237–243.</w:t>
      </w:r>
    </w:p>
    <w:p w14:paraId="5885F425"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Van Den Berg TK, Honing H, Franke N, van </w:t>
      </w:r>
      <w:proofErr w:type="spellStart"/>
      <w:r w:rsidRPr="00B97CF3">
        <w:rPr>
          <w:rFonts w:ascii="Times New Roman" w:eastAsia="Times New Roman" w:hAnsi="Times New Roman" w:cs="Times New Roman"/>
          <w:sz w:val="24"/>
          <w:szCs w:val="24"/>
        </w:rPr>
        <w:t>Remoortere</w:t>
      </w:r>
      <w:proofErr w:type="spellEnd"/>
      <w:r w:rsidRPr="00B97CF3">
        <w:rPr>
          <w:rFonts w:ascii="Times New Roman" w:eastAsia="Times New Roman" w:hAnsi="Times New Roman" w:cs="Times New Roman"/>
          <w:sz w:val="24"/>
          <w:szCs w:val="24"/>
        </w:rPr>
        <w:t xml:space="preserve"> A, </w:t>
      </w:r>
      <w:proofErr w:type="spellStart"/>
      <w:r w:rsidRPr="00B97CF3">
        <w:rPr>
          <w:rFonts w:ascii="Times New Roman" w:eastAsia="Times New Roman" w:hAnsi="Times New Roman" w:cs="Times New Roman"/>
          <w:sz w:val="24"/>
          <w:szCs w:val="24"/>
        </w:rPr>
        <w:t>Schiphorst</w:t>
      </w:r>
      <w:proofErr w:type="spellEnd"/>
      <w:r w:rsidRPr="00B97CF3">
        <w:rPr>
          <w:rFonts w:ascii="Times New Roman" w:eastAsia="Times New Roman" w:hAnsi="Times New Roman" w:cs="Times New Roman"/>
          <w:sz w:val="24"/>
          <w:szCs w:val="24"/>
        </w:rPr>
        <w:t xml:space="preserve"> WE, Liu FT, </w:t>
      </w:r>
      <w:proofErr w:type="spellStart"/>
      <w:r w:rsidRPr="00B97CF3">
        <w:rPr>
          <w:rFonts w:ascii="Times New Roman" w:eastAsia="Times New Roman" w:hAnsi="Times New Roman" w:cs="Times New Roman"/>
          <w:sz w:val="24"/>
          <w:szCs w:val="24"/>
        </w:rPr>
        <w:t>Deelder</w:t>
      </w:r>
      <w:proofErr w:type="spellEnd"/>
      <w:r w:rsidRPr="00B97CF3">
        <w:rPr>
          <w:rFonts w:ascii="Times New Roman" w:eastAsia="Times New Roman" w:hAnsi="Times New Roman" w:cs="Times New Roman"/>
          <w:sz w:val="24"/>
          <w:szCs w:val="24"/>
        </w:rPr>
        <w:t xml:space="preserve"> AM, Cummings RD, Hokke CH, Die IV. </w:t>
      </w:r>
      <w:proofErr w:type="spellStart"/>
      <w:r w:rsidRPr="00B97CF3">
        <w:rPr>
          <w:rFonts w:ascii="Times New Roman" w:eastAsia="Times New Roman" w:hAnsi="Times New Roman" w:cs="Times New Roman"/>
          <w:sz w:val="24"/>
          <w:szCs w:val="24"/>
        </w:rPr>
        <w:t>LacDiNA</w:t>
      </w:r>
      <w:proofErr w:type="spellEnd"/>
      <w:r w:rsidRPr="00B97CF3">
        <w:rPr>
          <w:rFonts w:ascii="Times New Roman" w:eastAsia="Times New Roman" w:hAnsi="Times New Roman" w:cs="Times New Roman"/>
          <w:sz w:val="24"/>
          <w:szCs w:val="24"/>
        </w:rPr>
        <w:t xml:space="preserve"> glycans constitute a parasite pattern for galectin-3-mediated immune recognition. Journal of Immunology. 2004; 173:1902–1907.</w:t>
      </w:r>
    </w:p>
    <w:p w14:paraId="73F08E72"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25F425C1" w14:textId="462369D0" w:rsidR="00431C42" w:rsidRPr="00B97CF3" w:rsidRDefault="00431C42" w:rsidP="00B97CF3">
      <w:pPr>
        <w:pStyle w:val="ListParagraph"/>
        <w:spacing w:before="240" w:after="240" w:line="276" w:lineRule="auto"/>
        <w:ind w:left="786"/>
        <w:jc w:val="both"/>
        <w:rPr>
          <w:rFonts w:ascii="Times New Roman" w:hAnsi="Times New Roman" w:cs="Times New Roman"/>
          <w:sz w:val="24"/>
          <w:szCs w:val="24"/>
        </w:rPr>
      </w:pPr>
      <w:r w:rsidRPr="00B97CF3">
        <w:rPr>
          <w:rFonts w:ascii="Times New Roman" w:hAnsi="Times New Roman" w:cs="Times New Roman"/>
          <w:sz w:val="24"/>
          <w:szCs w:val="24"/>
        </w:rPr>
        <w:t xml:space="preserve">Van Den </w:t>
      </w:r>
      <w:proofErr w:type="spellStart"/>
      <w:r w:rsidRPr="00B97CF3">
        <w:rPr>
          <w:rFonts w:ascii="Times New Roman" w:hAnsi="Times New Roman" w:cs="Times New Roman"/>
          <w:sz w:val="24"/>
          <w:szCs w:val="24"/>
        </w:rPr>
        <w:t>Eijnden</w:t>
      </w:r>
      <w:proofErr w:type="spellEnd"/>
      <w:r w:rsidRPr="00B97CF3">
        <w:rPr>
          <w:rFonts w:ascii="Times New Roman" w:hAnsi="Times New Roman" w:cs="Times New Roman"/>
          <w:sz w:val="24"/>
          <w:szCs w:val="24"/>
        </w:rPr>
        <w:t xml:space="preserve"> DH, </w:t>
      </w:r>
      <w:proofErr w:type="spellStart"/>
      <w:r w:rsidRPr="00B97CF3">
        <w:rPr>
          <w:rFonts w:ascii="Times New Roman" w:hAnsi="Times New Roman" w:cs="Times New Roman"/>
          <w:sz w:val="24"/>
          <w:szCs w:val="24"/>
        </w:rPr>
        <w:t>Neeleman</w:t>
      </w:r>
      <w:proofErr w:type="spellEnd"/>
      <w:r w:rsidRPr="00B97CF3">
        <w:rPr>
          <w:rFonts w:ascii="Times New Roman" w:hAnsi="Times New Roman" w:cs="Times New Roman"/>
          <w:sz w:val="24"/>
          <w:szCs w:val="24"/>
        </w:rPr>
        <w:t xml:space="preserve"> AP, Bakker </w:t>
      </w:r>
      <w:proofErr w:type="spellStart"/>
      <w:proofErr w:type="gramStart"/>
      <w:r w:rsidRPr="00B97CF3">
        <w:rPr>
          <w:rFonts w:ascii="Times New Roman" w:hAnsi="Times New Roman" w:cs="Times New Roman"/>
          <w:sz w:val="24"/>
          <w:szCs w:val="24"/>
        </w:rPr>
        <w:t>H,Van</w:t>
      </w:r>
      <w:proofErr w:type="spellEnd"/>
      <w:proofErr w:type="gramEnd"/>
      <w:r w:rsidRPr="00B97CF3">
        <w:rPr>
          <w:rFonts w:ascii="Times New Roman" w:hAnsi="Times New Roman" w:cs="Times New Roman"/>
          <w:sz w:val="24"/>
          <w:szCs w:val="24"/>
        </w:rPr>
        <w:t xml:space="preserve"> Die I. Novel pathways in complex-type oligosaccharide synthesis. New vistas opened by studies in invertebrates. Advances in Experimental Medicine and Biology. 1998; 435:3–7.</w:t>
      </w:r>
    </w:p>
    <w:p w14:paraId="6E9592AA" w14:textId="77777777" w:rsidR="00B97CF3" w:rsidRPr="00B97CF3" w:rsidRDefault="00B97CF3" w:rsidP="00B97CF3">
      <w:pPr>
        <w:pStyle w:val="ListParagraph"/>
        <w:spacing w:before="240" w:after="240" w:line="276" w:lineRule="auto"/>
        <w:ind w:left="786"/>
        <w:jc w:val="both"/>
        <w:rPr>
          <w:rFonts w:ascii="Times New Roman" w:hAnsi="Times New Roman" w:cs="Times New Roman"/>
          <w:sz w:val="24"/>
          <w:szCs w:val="24"/>
        </w:rPr>
      </w:pPr>
    </w:p>
    <w:p w14:paraId="22592FB0"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Van </w:t>
      </w:r>
      <w:proofErr w:type="spellStart"/>
      <w:r w:rsidRPr="00B97CF3">
        <w:rPr>
          <w:rFonts w:ascii="Times New Roman" w:eastAsia="Times New Roman" w:hAnsi="Times New Roman" w:cs="Times New Roman"/>
          <w:sz w:val="24"/>
          <w:szCs w:val="24"/>
        </w:rPr>
        <w:t>Liempt</w:t>
      </w:r>
      <w:proofErr w:type="spellEnd"/>
      <w:r w:rsidRPr="00B97CF3">
        <w:rPr>
          <w:rFonts w:ascii="Times New Roman" w:eastAsia="Times New Roman" w:hAnsi="Times New Roman" w:cs="Times New Roman"/>
          <w:sz w:val="24"/>
          <w:szCs w:val="24"/>
        </w:rPr>
        <w:t xml:space="preserve"> E, Van Vliet SJ, </w:t>
      </w:r>
      <w:proofErr w:type="spellStart"/>
      <w:r w:rsidRPr="00B97CF3">
        <w:rPr>
          <w:rFonts w:ascii="Times New Roman" w:eastAsia="Times New Roman" w:hAnsi="Times New Roman" w:cs="Times New Roman"/>
          <w:sz w:val="24"/>
          <w:szCs w:val="24"/>
        </w:rPr>
        <w:t>Engering</w:t>
      </w:r>
      <w:proofErr w:type="spellEnd"/>
      <w:r w:rsidRPr="00B97CF3">
        <w:rPr>
          <w:rFonts w:ascii="Times New Roman" w:eastAsia="Times New Roman" w:hAnsi="Times New Roman" w:cs="Times New Roman"/>
          <w:sz w:val="24"/>
          <w:szCs w:val="24"/>
        </w:rPr>
        <w:t xml:space="preserve"> A, Garcia Vallejo JJ, Bank CM, Sanchez- Hernandez M, van </w:t>
      </w:r>
      <w:proofErr w:type="spellStart"/>
      <w:r w:rsidRPr="00B97CF3">
        <w:rPr>
          <w:rFonts w:ascii="Times New Roman" w:eastAsia="Times New Roman" w:hAnsi="Times New Roman" w:cs="Times New Roman"/>
          <w:sz w:val="24"/>
          <w:szCs w:val="24"/>
        </w:rPr>
        <w:t>Kooyk</w:t>
      </w:r>
      <w:proofErr w:type="spellEnd"/>
      <w:r w:rsidRPr="00B97CF3">
        <w:rPr>
          <w:rFonts w:ascii="Times New Roman" w:eastAsia="Times New Roman" w:hAnsi="Times New Roman" w:cs="Times New Roman"/>
          <w:sz w:val="24"/>
          <w:szCs w:val="24"/>
        </w:rPr>
        <w:t xml:space="preserve"> Y, Van Die I. Schistosoma mansoni soluble egg antigens are internalized by human dendritic cells through multiple C-type lectins and suppress TLR-induced dendritic cell activation. Molecular Immunology. 2007; 44:2605–2615.</w:t>
      </w:r>
    </w:p>
    <w:p w14:paraId="7B286948"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52872CDB"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Van </w:t>
      </w:r>
      <w:proofErr w:type="spellStart"/>
      <w:r w:rsidRPr="00B97CF3">
        <w:rPr>
          <w:rFonts w:ascii="Times New Roman" w:eastAsia="Times New Roman" w:hAnsi="Times New Roman" w:cs="Times New Roman"/>
          <w:sz w:val="24"/>
          <w:szCs w:val="24"/>
        </w:rPr>
        <w:t>Remoortere</w:t>
      </w:r>
      <w:proofErr w:type="spellEnd"/>
      <w:r w:rsidRPr="00B97CF3">
        <w:rPr>
          <w:rFonts w:ascii="Times New Roman" w:eastAsia="Times New Roman" w:hAnsi="Times New Roman" w:cs="Times New Roman"/>
          <w:sz w:val="24"/>
          <w:szCs w:val="24"/>
        </w:rPr>
        <w:t xml:space="preserve"> A, </w:t>
      </w:r>
      <w:proofErr w:type="spellStart"/>
      <w:r w:rsidRPr="00B97CF3">
        <w:rPr>
          <w:rFonts w:ascii="Times New Roman" w:eastAsia="Times New Roman" w:hAnsi="Times New Roman" w:cs="Times New Roman"/>
          <w:sz w:val="24"/>
          <w:szCs w:val="24"/>
        </w:rPr>
        <w:t>Hokke</w:t>
      </w:r>
      <w:proofErr w:type="spellEnd"/>
      <w:r w:rsidRPr="00B97CF3">
        <w:rPr>
          <w:rFonts w:ascii="Times New Roman" w:eastAsia="Times New Roman" w:hAnsi="Times New Roman" w:cs="Times New Roman"/>
          <w:sz w:val="24"/>
          <w:szCs w:val="24"/>
        </w:rPr>
        <w:t xml:space="preserve"> CH, Van Dam GJ, Van Die I, </w:t>
      </w:r>
      <w:proofErr w:type="spellStart"/>
      <w:r w:rsidRPr="00B97CF3">
        <w:rPr>
          <w:rFonts w:ascii="Times New Roman" w:eastAsia="Times New Roman" w:hAnsi="Times New Roman" w:cs="Times New Roman"/>
          <w:sz w:val="24"/>
          <w:szCs w:val="24"/>
        </w:rPr>
        <w:t>Deelder</w:t>
      </w:r>
      <w:proofErr w:type="spellEnd"/>
      <w:r w:rsidRPr="00B97CF3">
        <w:rPr>
          <w:rFonts w:ascii="Times New Roman" w:eastAsia="Times New Roman" w:hAnsi="Times New Roman" w:cs="Times New Roman"/>
          <w:sz w:val="24"/>
          <w:szCs w:val="24"/>
        </w:rPr>
        <w:t xml:space="preserve"> AM, Van Den </w:t>
      </w:r>
      <w:proofErr w:type="spellStart"/>
      <w:r w:rsidRPr="00B97CF3">
        <w:rPr>
          <w:rFonts w:ascii="Times New Roman" w:eastAsia="Times New Roman" w:hAnsi="Times New Roman" w:cs="Times New Roman"/>
          <w:sz w:val="24"/>
          <w:szCs w:val="24"/>
        </w:rPr>
        <w:t>Eijnden</w:t>
      </w:r>
      <w:proofErr w:type="spellEnd"/>
      <w:r w:rsidRPr="00B97CF3">
        <w:rPr>
          <w:rFonts w:ascii="Times New Roman" w:eastAsia="Times New Roman" w:hAnsi="Times New Roman" w:cs="Times New Roman"/>
          <w:sz w:val="24"/>
          <w:szCs w:val="24"/>
        </w:rPr>
        <w:t xml:space="preserve"> DH. Various stages of </w:t>
      </w:r>
      <w:proofErr w:type="spellStart"/>
      <w:r w:rsidRPr="00B97CF3">
        <w:rPr>
          <w:rFonts w:ascii="Times New Roman" w:eastAsia="Times New Roman" w:hAnsi="Times New Roman" w:cs="Times New Roman"/>
          <w:sz w:val="24"/>
          <w:szCs w:val="24"/>
        </w:rPr>
        <w:t>schistosoma</w:t>
      </w:r>
      <w:proofErr w:type="spellEnd"/>
      <w:r w:rsidRPr="00B97CF3">
        <w:rPr>
          <w:rFonts w:ascii="Times New Roman" w:eastAsia="Times New Roman" w:hAnsi="Times New Roman" w:cs="Times New Roman"/>
          <w:sz w:val="24"/>
          <w:szCs w:val="24"/>
        </w:rPr>
        <w:t xml:space="preserve"> express Lewis(x), Lac-</w:t>
      </w:r>
      <w:proofErr w:type="spellStart"/>
      <w:r w:rsidRPr="00B97CF3">
        <w:rPr>
          <w:rFonts w:ascii="Times New Roman" w:eastAsia="Times New Roman" w:hAnsi="Times New Roman" w:cs="Times New Roman"/>
          <w:sz w:val="24"/>
          <w:szCs w:val="24"/>
        </w:rPr>
        <w:t>DiNAc</w:t>
      </w:r>
      <w:proofErr w:type="spellEnd"/>
      <w:r w:rsidRPr="00B97CF3">
        <w:rPr>
          <w:rFonts w:ascii="Times New Roman" w:eastAsia="Times New Roman" w:hAnsi="Times New Roman" w:cs="Times New Roman"/>
          <w:sz w:val="24"/>
          <w:szCs w:val="24"/>
        </w:rPr>
        <w:t xml:space="preserve">, </w:t>
      </w:r>
      <w:proofErr w:type="spellStart"/>
      <w:r w:rsidRPr="00B97CF3">
        <w:rPr>
          <w:rFonts w:ascii="Times New Roman" w:eastAsia="Times New Roman" w:hAnsi="Times New Roman" w:cs="Times New Roman"/>
          <w:sz w:val="24"/>
          <w:szCs w:val="24"/>
        </w:rPr>
        <w:t>GalNAc</w:t>
      </w:r>
      <w:proofErr w:type="spellEnd"/>
      <w:r w:rsidRPr="00B97CF3">
        <w:rPr>
          <w:rFonts w:ascii="Times New Roman" w:eastAsia="Times New Roman" w:hAnsi="Times New Roman" w:cs="Times New Roman"/>
          <w:sz w:val="24"/>
          <w:szCs w:val="24"/>
        </w:rPr>
        <w:t>β1-4 (</w:t>
      </w:r>
      <w:proofErr w:type="spellStart"/>
      <w:r w:rsidRPr="00B97CF3">
        <w:rPr>
          <w:rFonts w:ascii="Times New Roman" w:eastAsia="Times New Roman" w:hAnsi="Times New Roman" w:cs="Times New Roman"/>
          <w:sz w:val="24"/>
          <w:szCs w:val="24"/>
        </w:rPr>
        <w:t>Fuc</w:t>
      </w:r>
      <w:proofErr w:type="spellEnd"/>
      <w:r w:rsidRPr="00B97CF3">
        <w:rPr>
          <w:rFonts w:ascii="Times New Roman" w:eastAsia="Times New Roman" w:hAnsi="Times New Roman" w:cs="Times New Roman"/>
          <w:sz w:val="24"/>
          <w:szCs w:val="24"/>
        </w:rPr>
        <w:t xml:space="preserve">α1-3) </w:t>
      </w:r>
      <w:proofErr w:type="spellStart"/>
      <w:r w:rsidRPr="00B97CF3">
        <w:rPr>
          <w:rFonts w:ascii="Times New Roman" w:eastAsia="Times New Roman" w:hAnsi="Times New Roman" w:cs="Times New Roman"/>
          <w:sz w:val="24"/>
          <w:szCs w:val="24"/>
        </w:rPr>
        <w:t>GlcNAc</w:t>
      </w:r>
      <w:proofErr w:type="spellEnd"/>
      <w:r w:rsidRPr="00B97CF3">
        <w:rPr>
          <w:rFonts w:ascii="Times New Roman" w:eastAsia="Times New Roman" w:hAnsi="Times New Roman" w:cs="Times New Roman"/>
          <w:sz w:val="24"/>
          <w:szCs w:val="24"/>
        </w:rPr>
        <w:t xml:space="preserve"> and </w:t>
      </w:r>
      <w:proofErr w:type="spellStart"/>
      <w:r w:rsidRPr="00B97CF3">
        <w:rPr>
          <w:rFonts w:ascii="Times New Roman" w:eastAsia="Times New Roman" w:hAnsi="Times New Roman" w:cs="Times New Roman"/>
          <w:sz w:val="24"/>
          <w:szCs w:val="24"/>
        </w:rPr>
        <w:t>GalNAc</w:t>
      </w:r>
      <w:proofErr w:type="spellEnd"/>
      <w:r w:rsidRPr="00B97CF3">
        <w:rPr>
          <w:rFonts w:ascii="Times New Roman" w:eastAsia="Times New Roman" w:hAnsi="Times New Roman" w:cs="Times New Roman"/>
          <w:sz w:val="24"/>
          <w:szCs w:val="24"/>
        </w:rPr>
        <w:t>β1-4(Fucα1-2Fucα1-</w:t>
      </w:r>
      <w:proofErr w:type="gramStart"/>
      <w:r w:rsidRPr="00B97CF3">
        <w:rPr>
          <w:rFonts w:ascii="Times New Roman" w:eastAsia="Times New Roman" w:hAnsi="Times New Roman" w:cs="Times New Roman"/>
          <w:sz w:val="24"/>
          <w:szCs w:val="24"/>
        </w:rPr>
        <w:t>3)GlcNAc</w:t>
      </w:r>
      <w:proofErr w:type="gramEnd"/>
      <w:r w:rsidRPr="00B97CF3">
        <w:rPr>
          <w:rFonts w:ascii="Times New Roman" w:eastAsia="Times New Roman" w:hAnsi="Times New Roman" w:cs="Times New Roman"/>
          <w:sz w:val="24"/>
          <w:szCs w:val="24"/>
        </w:rPr>
        <w:t xml:space="preserve"> carbohydrate epitopes: Detection with monoclonal antibodies that are characterized by enzymatically synthesized neoglycoproteins. Glycobiology. 2000; 10:601–609.</w:t>
      </w:r>
    </w:p>
    <w:p w14:paraId="585BF427"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26D0B70F" w14:textId="77777777" w:rsidR="00431C42" w:rsidRPr="00B97CF3" w:rsidRDefault="00431C42" w:rsidP="00B97CF3">
      <w:pPr>
        <w:pStyle w:val="ListParagraph"/>
        <w:spacing w:before="240" w:after="24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Van Riet E, </w:t>
      </w:r>
      <w:proofErr w:type="spellStart"/>
      <w:r w:rsidRPr="00B97CF3">
        <w:rPr>
          <w:rFonts w:ascii="Times New Roman" w:eastAsia="Times New Roman" w:hAnsi="Times New Roman" w:cs="Times New Roman"/>
          <w:sz w:val="24"/>
          <w:szCs w:val="24"/>
        </w:rPr>
        <w:t>Hartgers</w:t>
      </w:r>
      <w:proofErr w:type="spellEnd"/>
      <w:r w:rsidRPr="00B97CF3">
        <w:rPr>
          <w:rFonts w:ascii="Times New Roman" w:eastAsia="Times New Roman" w:hAnsi="Times New Roman" w:cs="Times New Roman"/>
          <w:sz w:val="24"/>
          <w:szCs w:val="24"/>
        </w:rPr>
        <w:t xml:space="preserve"> FC, </w:t>
      </w:r>
      <w:proofErr w:type="spellStart"/>
      <w:r w:rsidRPr="00B97CF3">
        <w:rPr>
          <w:rFonts w:ascii="Times New Roman" w:eastAsia="Times New Roman" w:hAnsi="Times New Roman" w:cs="Times New Roman"/>
          <w:sz w:val="24"/>
          <w:szCs w:val="24"/>
        </w:rPr>
        <w:t>Yazdanbakhsh</w:t>
      </w:r>
      <w:proofErr w:type="spellEnd"/>
      <w:r w:rsidRPr="00B97CF3">
        <w:rPr>
          <w:rFonts w:ascii="Times New Roman" w:eastAsia="Times New Roman" w:hAnsi="Times New Roman" w:cs="Times New Roman"/>
          <w:sz w:val="24"/>
          <w:szCs w:val="24"/>
        </w:rPr>
        <w:t xml:space="preserve"> M. Chronic helminth infections induce immunomodulation: Consequences and mechanisms. Immunobiology. 2007; 212:475–490.</w:t>
      </w:r>
    </w:p>
    <w:p w14:paraId="5AB265E4" w14:textId="77777777" w:rsidR="00B97CF3" w:rsidRPr="00B97CF3" w:rsidRDefault="00B97CF3" w:rsidP="00B97CF3">
      <w:pPr>
        <w:pStyle w:val="ListParagraph"/>
        <w:spacing w:before="240" w:after="240" w:line="276" w:lineRule="auto"/>
        <w:ind w:left="786"/>
        <w:jc w:val="both"/>
        <w:rPr>
          <w:rFonts w:ascii="Times New Roman" w:eastAsia="Times New Roman" w:hAnsi="Times New Roman" w:cs="Times New Roman"/>
          <w:sz w:val="24"/>
          <w:szCs w:val="24"/>
        </w:rPr>
      </w:pPr>
    </w:p>
    <w:p w14:paraId="2074A28A" w14:textId="77777777" w:rsidR="00431C42" w:rsidRPr="00B97CF3" w:rsidRDefault="00431C42" w:rsidP="00B97CF3">
      <w:pPr>
        <w:pStyle w:val="ListParagraph"/>
        <w:widowControl w:val="0"/>
        <w:spacing w:after="0" w:line="276" w:lineRule="auto"/>
        <w:ind w:left="786"/>
        <w:jc w:val="both"/>
        <w:rPr>
          <w:rFonts w:ascii="Times New Roman" w:eastAsia="Times New Roman" w:hAnsi="Times New Roman" w:cs="Times New Roman"/>
          <w:sz w:val="24"/>
          <w:szCs w:val="24"/>
        </w:rPr>
      </w:pPr>
      <w:r w:rsidRPr="00B97CF3">
        <w:rPr>
          <w:rFonts w:ascii="Times New Roman" w:eastAsia="Times New Roman" w:hAnsi="Times New Roman" w:cs="Times New Roman"/>
          <w:sz w:val="24"/>
          <w:szCs w:val="24"/>
        </w:rPr>
        <w:t xml:space="preserve">Van Stijn CM, Van Den Broek M, Vervelde L, Alvarez RA, Cummings RD, </w:t>
      </w:r>
      <w:proofErr w:type="spellStart"/>
      <w:r w:rsidRPr="00B97CF3">
        <w:rPr>
          <w:rFonts w:ascii="Times New Roman" w:eastAsia="Times New Roman" w:hAnsi="Times New Roman" w:cs="Times New Roman"/>
          <w:sz w:val="24"/>
          <w:szCs w:val="24"/>
        </w:rPr>
        <w:t>Tefsen</w:t>
      </w:r>
      <w:proofErr w:type="spellEnd"/>
      <w:r w:rsidRPr="00B97CF3">
        <w:rPr>
          <w:rFonts w:ascii="Times New Roman" w:eastAsia="Times New Roman" w:hAnsi="Times New Roman" w:cs="Times New Roman"/>
          <w:sz w:val="24"/>
          <w:szCs w:val="24"/>
        </w:rPr>
        <w:t xml:space="preserve"> B, Die IV. Vaccination-induced IgG response to Galα1- 3GalNAc glycan epitopes in lambs protected against </w:t>
      </w:r>
      <w:proofErr w:type="spellStart"/>
      <w:r w:rsidRPr="00B97CF3">
        <w:rPr>
          <w:rFonts w:ascii="Times New Roman" w:eastAsia="Times New Roman" w:hAnsi="Times New Roman" w:cs="Times New Roman"/>
          <w:i/>
          <w:iCs/>
          <w:sz w:val="24"/>
          <w:szCs w:val="24"/>
        </w:rPr>
        <w:t>Haemonchus</w:t>
      </w:r>
      <w:proofErr w:type="spellEnd"/>
      <w:r w:rsidRPr="00B97CF3">
        <w:rPr>
          <w:rFonts w:ascii="Times New Roman" w:eastAsia="Times New Roman" w:hAnsi="Times New Roman" w:cs="Times New Roman"/>
          <w:sz w:val="24"/>
          <w:szCs w:val="24"/>
        </w:rPr>
        <w:t xml:space="preserve"> </w:t>
      </w:r>
      <w:proofErr w:type="spellStart"/>
      <w:r w:rsidRPr="00B97CF3">
        <w:rPr>
          <w:rFonts w:ascii="Times New Roman" w:eastAsia="Times New Roman" w:hAnsi="Times New Roman" w:cs="Times New Roman"/>
          <w:i/>
          <w:iCs/>
          <w:sz w:val="24"/>
          <w:szCs w:val="24"/>
        </w:rPr>
        <w:t>contortus</w:t>
      </w:r>
      <w:proofErr w:type="spellEnd"/>
      <w:r w:rsidRPr="00B97CF3">
        <w:rPr>
          <w:rFonts w:ascii="Times New Roman" w:eastAsia="Times New Roman" w:hAnsi="Times New Roman" w:cs="Times New Roman"/>
          <w:sz w:val="24"/>
          <w:szCs w:val="24"/>
        </w:rPr>
        <w:t xml:space="preserve"> challenge infection. International Journal of Parasitology. 2010; 40(2): 215-22. </w:t>
      </w:r>
      <w:proofErr w:type="spellStart"/>
      <w:r w:rsidRPr="00B97CF3">
        <w:rPr>
          <w:rFonts w:ascii="Times New Roman" w:eastAsia="Times New Roman" w:hAnsi="Times New Roman" w:cs="Times New Roman"/>
          <w:sz w:val="24"/>
          <w:szCs w:val="24"/>
        </w:rPr>
        <w:t>doi</w:t>
      </w:r>
      <w:proofErr w:type="spellEnd"/>
      <w:r w:rsidRPr="00B97CF3">
        <w:rPr>
          <w:rFonts w:ascii="Times New Roman" w:eastAsia="Times New Roman" w:hAnsi="Times New Roman" w:cs="Times New Roman"/>
          <w:sz w:val="24"/>
          <w:szCs w:val="24"/>
        </w:rPr>
        <w:t>: 10.1016/j.ijpara.2009.07.009.</w:t>
      </w:r>
    </w:p>
    <w:p w14:paraId="08FBC0FC" w14:textId="77777777" w:rsidR="00B97CF3" w:rsidRPr="00B97CF3" w:rsidRDefault="00B97CF3" w:rsidP="00B97CF3">
      <w:pPr>
        <w:pStyle w:val="ListParagraph"/>
        <w:widowControl w:val="0"/>
        <w:spacing w:after="0" w:line="276" w:lineRule="auto"/>
        <w:ind w:left="786"/>
        <w:jc w:val="both"/>
        <w:rPr>
          <w:rFonts w:ascii="Times New Roman" w:eastAsia="Times New Roman" w:hAnsi="Times New Roman" w:cs="Times New Roman"/>
          <w:sz w:val="24"/>
          <w:szCs w:val="24"/>
        </w:rPr>
      </w:pPr>
    </w:p>
    <w:p w14:paraId="45D4BD1C" w14:textId="6C6F51C8" w:rsidR="00431C42" w:rsidRPr="00B97CF3" w:rsidRDefault="00431C42" w:rsidP="00B97CF3">
      <w:pPr>
        <w:pStyle w:val="ListParagraph"/>
        <w:widowControl w:val="0"/>
        <w:spacing w:after="0" w:line="276" w:lineRule="auto"/>
        <w:ind w:left="786"/>
        <w:jc w:val="both"/>
        <w:rPr>
          <w:rFonts w:ascii="Times New Roman" w:hAnsi="Times New Roman" w:cs="Times New Roman"/>
          <w:sz w:val="24"/>
          <w:szCs w:val="24"/>
        </w:rPr>
      </w:pPr>
      <w:proofErr w:type="spellStart"/>
      <w:r w:rsidRPr="00B97CF3">
        <w:rPr>
          <w:rFonts w:ascii="Times New Roman" w:hAnsi="Times New Roman" w:cs="Times New Roman"/>
          <w:sz w:val="24"/>
          <w:szCs w:val="24"/>
        </w:rPr>
        <w:t>Wuhrer</w:t>
      </w:r>
      <w:proofErr w:type="spellEnd"/>
      <w:r w:rsidRPr="00B97CF3">
        <w:rPr>
          <w:rFonts w:ascii="Times New Roman" w:hAnsi="Times New Roman" w:cs="Times New Roman"/>
          <w:sz w:val="24"/>
          <w:szCs w:val="24"/>
        </w:rPr>
        <w:t xml:space="preserve"> M, </w:t>
      </w:r>
      <w:proofErr w:type="spellStart"/>
      <w:r w:rsidRPr="00B97CF3">
        <w:rPr>
          <w:rFonts w:ascii="Times New Roman" w:hAnsi="Times New Roman" w:cs="Times New Roman"/>
          <w:sz w:val="24"/>
          <w:szCs w:val="24"/>
        </w:rPr>
        <w:t>Kantelhardt</w:t>
      </w:r>
      <w:proofErr w:type="spellEnd"/>
      <w:r w:rsidRPr="00B97CF3">
        <w:rPr>
          <w:rFonts w:ascii="Times New Roman" w:hAnsi="Times New Roman" w:cs="Times New Roman"/>
          <w:sz w:val="24"/>
          <w:szCs w:val="24"/>
        </w:rPr>
        <w:t xml:space="preserve"> SR, Dennis RD, </w:t>
      </w:r>
      <w:proofErr w:type="spellStart"/>
      <w:r w:rsidRPr="00B97CF3">
        <w:rPr>
          <w:rFonts w:ascii="Times New Roman" w:hAnsi="Times New Roman" w:cs="Times New Roman"/>
          <w:sz w:val="24"/>
          <w:szCs w:val="24"/>
        </w:rPr>
        <w:t>Doenhoff</w:t>
      </w:r>
      <w:proofErr w:type="spellEnd"/>
      <w:r w:rsidRPr="00B97CF3">
        <w:rPr>
          <w:rFonts w:ascii="Times New Roman" w:hAnsi="Times New Roman" w:cs="Times New Roman"/>
          <w:sz w:val="24"/>
          <w:szCs w:val="24"/>
        </w:rPr>
        <w:t xml:space="preserve"> MJ, </w:t>
      </w:r>
      <w:proofErr w:type="spellStart"/>
      <w:r w:rsidRPr="00B97CF3">
        <w:rPr>
          <w:rFonts w:ascii="Times New Roman" w:hAnsi="Times New Roman" w:cs="Times New Roman"/>
          <w:sz w:val="24"/>
          <w:szCs w:val="24"/>
        </w:rPr>
        <w:t>Lochnit</w:t>
      </w:r>
      <w:proofErr w:type="spellEnd"/>
      <w:r w:rsidRPr="00B97CF3">
        <w:rPr>
          <w:rFonts w:ascii="Times New Roman" w:hAnsi="Times New Roman" w:cs="Times New Roman"/>
          <w:sz w:val="24"/>
          <w:szCs w:val="24"/>
        </w:rPr>
        <w:t xml:space="preserve"> G, Geyer </w:t>
      </w:r>
      <w:proofErr w:type="gramStart"/>
      <w:r w:rsidRPr="00B97CF3">
        <w:rPr>
          <w:rFonts w:ascii="Times New Roman" w:hAnsi="Times New Roman" w:cs="Times New Roman"/>
          <w:sz w:val="24"/>
          <w:szCs w:val="24"/>
        </w:rPr>
        <w:t>R..</w:t>
      </w:r>
      <w:proofErr w:type="gramEnd"/>
      <w:r w:rsidRPr="00B97CF3">
        <w:rPr>
          <w:rFonts w:ascii="Times New Roman" w:hAnsi="Times New Roman" w:cs="Times New Roman"/>
          <w:sz w:val="24"/>
          <w:szCs w:val="24"/>
        </w:rPr>
        <w:t xml:space="preserve"> Characterization of glycosphingolipids from Schistosoma </w:t>
      </w:r>
      <w:proofErr w:type="spellStart"/>
      <w:r w:rsidRPr="00B97CF3">
        <w:rPr>
          <w:rFonts w:ascii="Times New Roman" w:hAnsi="Times New Roman" w:cs="Times New Roman"/>
          <w:sz w:val="24"/>
          <w:szCs w:val="24"/>
        </w:rPr>
        <w:t>mansoni</w:t>
      </w:r>
      <w:proofErr w:type="spellEnd"/>
      <w:r w:rsidRPr="00B97CF3">
        <w:rPr>
          <w:rFonts w:ascii="Times New Roman" w:hAnsi="Times New Roman" w:cs="Times New Roman"/>
          <w:sz w:val="24"/>
          <w:szCs w:val="24"/>
        </w:rPr>
        <w:t xml:space="preserve"> eggs carrying </w:t>
      </w:r>
      <w:proofErr w:type="spellStart"/>
      <w:r w:rsidRPr="00B97CF3">
        <w:rPr>
          <w:rFonts w:ascii="Times New Roman" w:hAnsi="Times New Roman" w:cs="Times New Roman"/>
          <w:sz w:val="24"/>
          <w:szCs w:val="24"/>
        </w:rPr>
        <w:t>Fuc</w:t>
      </w:r>
      <w:proofErr w:type="spellEnd"/>
      <w:r w:rsidRPr="00B97CF3">
        <w:rPr>
          <w:rFonts w:ascii="Times New Roman" w:hAnsi="Times New Roman" w:cs="Times New Roman"/>
          <w:sz w:val="24"/>
          <w:szCs w:val="24"/>
        </w:rPr>
        <w:t xml:space="preserve">(α1-3) </w:t>
      </w:r>
      <w:proofErr w:type="spellStart"/>
      <w:r w:rsidRPr="00B97CF3">
        <w:rPr>
          <w:rFonts w:ascii="Times New Roman" w:hAnsi="Times New Roman" w:cs="Times New Roman"/>
          <w:sz w:val="24"/>
          <w:szCs w:val="24"/>
        </w:rPr>
        <w:t>GalNAc</w:t>
      </w:r>
      <w:proofErr w:type="spellEnd"/>
      <w:r w:rsidRPr="00B97CF3">
        <w:rPr>
          <w:rFonts w:ascii="Times New Roman" w:hAnsi="Times New Roman" w:cs="Times New Roman"/>
          <w:sz w:val="24"/>
          <w:szCs w:val="24"/>
        </w:rPr>
        <w:t xml:space="preserve">-, </w:t>
      </w:r>
      <w:proofErr w:type="spellStart"/>
      <w:r w:rsidRPr="00B97CF3">
        <w:rPr>
          <w:rFonts w:ascii="Times New Roman" w:hAnsi="Times New Roman" w:cs="Times New Roman"/>
          <w:sz w:val="24"/>
          <w:szCs w:val="24"/>
        </w:rPr>
        <w:t>GalNAc</w:t>
      </w:r>
      <w:proofErr w:type="spellEnd"/>
      <w:r w:rsidRPr="00B97CF3">
        <w:rPr>
          <w:rFonts w:ascii="Times New Roman" w:hAnsi="Times New Roman" w:cs="Times New Roman"/>
          <w:sz w:val="24"/>
          <w:szCs w:val="24"/>
        </w:rPr>
        <w:t>(β1-4) [</w:t>
      </w:r>
      <w:proofErr w:type="spellStart"/>
      <w:r w:rsidRPr="00B97CF3">
        <w:rPr>
          <w:rFonts w:ascii="Times New Roman" w:hAnsi="Times New Roman" w:cs="Times New Roman"/>
          <w:sz w:val="24"/>
          <w:szCs w:val="24"/>
        </w:rPr>
        <w:t>Fuc</w:t>
      </w:r>
      <w:proofErr w:type="spellEnd"/>
      <w:r w:rsidRPr="00B97CF3">
        <w:rPr>
          <w:rFonts w:ascii="Times New Roman" w:hAnsi="Times New Roman" w:cs="Times New Roman"/>
          <w:sz w:val="24"/>
          <w:szCs w:val="24"/>
        </w:rPr>
        <w:t xml:space="preserve">(α1-3)] </w:t>
      </w:r>
      <w:proofErr w:type="spellStart"/>
      <w:r w:rsidRPr="00B97CF3">
        <w:rPr>
          <w:rFonts w:ascii="Times New Roman" w:hAnsi="Times New Roman" w:cs="Times New Roman"/>
          <w:sz w:val="24"/>
          <w:szCs w:val="24"/>
        </w:rPr>
        <w:t>GlcNAcand</w:t>
      </w:r>
      <w:proofErr w:type="spellEnd"/>
      <w:r w:rsidRPr="00B97CF3">
        <w:rPr>
          <w:rFonts w:ascii="Times New Roman" w:hAnsi="Times New Roman" w:cs="Times New Roman"/>
          <w:sz w:val="24"/>
          <w:szCs w:val="24"/>
        </w:rPr>
        <w:t xml:space="preserve"> Gal(β1-4) [</w:t>
      </w:r>
      <w:proofErr w:type="spellStart"/>
      <w:r w:rsidRPr="00B97CF3">
        <w:rPr>
          <w:rFonts w:ascii="Times New Roman" w:hAnsi="Times New Roman" w:cs="Times New Roman"/>
          <w:sz w:val="24"/>
          <w:szCs w:val="24"/>
        </w:rPr>
        <w:t>Fuc</w:t>
      </w:r>
      <w:proofErr w:type="spellEnd"/>
      <w:r w:rsidRPr="00B97CF3">
        <w:rPr>
          <w:rFonts w:ascii="Times New Roman" w:hAnsi="Times New Roman" w:cs="Times New Roman"/>
          <w:sz w:val="24"/>
          <w:szCs w:val="24"/>
        </w:rPr>
        <w:t xml:space="preserve">(α1-3)] </w:t>
      </w:r>
      <w:proofErr w:type="spellStart"/>
      <w:r w:rsidRPr="00B97CF3">
        <w:rPr>
          <w:rFonts w:ascii="Times New Roman" w:hAnsi="Times New Roman" w:cs="Times New Roman"/>
          <w:sz w:val="24"/>
          <w:szCs w:val="24"/>
        </w:rPr>
        <w:t>GlcNAc</w:t>
      </w:r>
      <w:proofErr w:type="spellEnd"/>
      <w:r w:rsidRPr="00B97CF3">
        <w:rPr>
          <w:rFonts w:ascii="Times New Roman" w:hAnsi="Times New Roman" w:cs="Times New Roman"/>
          <w:sz w:val="24"/>
          <w:szCs w:val="24"/>
        </w:rPr>
        <w:t>- (Lewis X) terminal structures. European Journal of Biochemistry. 2002; 269:481–493.</w:t>
      </w:r>
    </w:p>
    <w:p w14:paraId="3D273F44" w14:textId="77777777" w:rsidR="00B97CF3" w:rsidRPr="00B97CF3" w:rsidRDefault="00B97CF3" w:rsidP="00B97CF3">
      <w:pPr>
        <w:pStyle w:val="ListParagraph"/>
        <w:widowControl w:val="0"/>
        <w:spacing w:after="0" w:line="276" w:lineRule="auto"/>
        <w:ind w:left="786"/>
        <w:jc w:val="both"/>
        <w:rPr>
          <w:rFonts w:ascii="Times New Roman" w:eastAsia="Times New Roman" w:hAnsi="Times New Roman" w:cs="Times New Roman"/>
          <w:sz w:val="24"/>
          <w:szCs w:val="24"/>
        </w:rPr>
      </w:pPr>
    </w:p>
    <w:p w14:paraId="0D67AAF9" w14:textId="25B2E4A1" w:rsidR="00431C42" w:rsidRPr="00B97CF3" w:rsidRDefault="00431C42" w:rsidP="00B97CF3">
      <w:pPr>
        <w:pStyle w:val="ListParagraph"/>
        <w:spacing w:after="0" w:line="276" w:lineRule="auto"/>
        <w:ind w:left="786"/>
        <w:jc w:val="both"/>
        <w:rPr>
          <w:rFonts w:ascii="Times New Roman" w:eastAsia="Times New Roman" w:hAnsi="Times New Roman" w:cs="Times New Roman"/>
          <w:sz w:val="24"/>
          <w:szCs w:val="24"/>
        </w:rPr>
      </w:pPr>
      <w:proofErr w:type="spellStart"/>
      <w:r w:rsidRPr="00B97CF3">
        <w:rPr>
          <w:rFonts w:ascii="Times New Roman" w:eastAsia="Times New Roman" w:hAnsi="Times New Roman" w:cs="Times New Roman"/>
          <w:sz w:val="24"/>
          <w:szCs w:val="24"/>
        </w:rPr>
        <w:t>Wuhrer</w:t>
      </w:r>
      <w:proofErr w:type="spellEnd"/>
      <w:r w:rsidRPr="00B97CF3">
        <w:rPr>
          <w:rFonts w:ascii="Times New Roman" w:eastAsia="Times New Roman" w:hAnsi="Times New Roman" w:cs="Times New Roman"/>
          <w:sz w:val="24"/>
          <w:szCs w:val="24"/>
        </w:rPr>
        <w:t xml:space="preserve"> M, </w:t>
      </w:r>
      <w:proofErr w:type="spellStart"/>
      <w:r w:rsidRPr="00B97CF3">
        <w:rPr>
          <w:rFonts w:ascii="Times New Roman" w:eastAsia="Times New Roman" w:hAnsi="Times New Roman" w:cs="Times New Roman"/>
          <w:sz w:val="24"/>
          <w:szCs w:val="24"/>
        </w:rPr>
        <w:t>Koeleman</w:t>
      </w:r>
      <w:proofErr w:type="spellEnd"/>
      <w:r w:rsidRPr="00B97CF3">
        <w:rPr>
          <w:rFonts w:ascii="Times New Roman" w:eastAsia="Times New Roman" w:hAnsi="Times New Roman" w:cs="Times New Roman"/>
          <w:sz w:val="24"/>
          <w:szCs w:val="24"/>
        </w:rPr>
        <w:t xml:space="preserve"> CA, </w:t>
      </w:r>
      <w:proofErr w:type="spellStart"/>
      <w:r w:rsidRPr="00B97CF3">
        <w:rPr>
          <w:rFonts w:ascii="Times New Roman" w:eastAsia="Times New Roman" w:hAnsi="Times New Roman" w:cs="Times New Roman"/>
          <w:sz w:val="24"/>
          <w:szCs w:val="24"/>
        </w:rPr>
        <w:t>Deelder</w:t>
      </w:r>
      <w:proofErr w:type="spellEnd"/>
      <w:r w:rsidRPr="00B97CF3">
        <w:rPr>
          <w:rFonts w:ascii="Times New Roman" w:eastAsia="Times New Roman" w:hAnsi="Times New Roman" w:cs="Times New Roman"/>
          <w:sz w:val="24"/>
          <w:szCs w:val="24"/>
        </w:rPr>
        <w:t xml:space="preserve"> AM, Hokke CH. Repeats of </w:t>
      </w:r>
      <w:proofErr w:type="spellStart"/>
      <w:r w:rsidRPr="00B97CF3">
        <w:rPr>
          <w:rFonts w:ascii="Times New Roman" w:eastAsia="Times New Roman" w:hAnsi="Times New Roman" w:cs="Times New Roman"/>
          <w:sz w:val="24"/>
          <w:szCs w:val="24"/>
        </w:rPr>
        <w:t>LacDiNAc</w:t>
      </w:r>
      <w:proofErr w:type="spellEnd"/>
      <w:r w:rsidRPr="00B97CF3">
        <w:rPr>
          <w:rFonts w:ascii="Times New Roman" w:eastAsia="Times New Roman" w:hAnsi="Times New Roman" w:cs="Times New Roman"/>
          <w:sz w:val="24"/>
          <w:szCs w:val="24"/>
        </w:rPr>
        <w:t xml:space="preserve"> and </w:t>
      </w:r>
      <w:proofErr w:type="spellStart"/>
      <w:r w:rsidRPr="00B97CF3">
        <w:rPr>
          <w:rFonts w:ascii="Times New Roman" w:eastAsia="Times New Roman" w:hAnsi="Times New Roman" w:cs="Times New Roman"/>
          <w:sz w:val="24"/>
          <w:szCs w:val="24"/>
        </w:rPr>
        <w:t>fucosylated</w:t>
      </w:r>
      <w:proofErr w:type="spellEnd"/>
      <w:r w:rsidRPr="00B97CF3">
        <w:rPr>
          <w:rFonts w:ascii="Times New Roman" w:eastAsia="Times New Roman" w:hAnsi="Times New Roman" w:cs="Times New Roman"/>
          <w:sz w:val="24"/>
          <w:szCs w:val="24"/>
        </w:rPr>
        <w:t xml:space="preserve"> </w:t>
      </w:r>
      <w:proofErr w:type="spellStart"/>
      <w:r w:rsidRPr="00B97CF3">
        <w:rPr>
          <w:rFonts w:ascii="Times New Roman" w:eastAsia="Times New Roman" w:hAnsi="Times New Roman" w:cs="Times New Roman"/>
          <w:sz w:val="24"/>
          <w:szCs w:val="24"/>
        </w:rPr>
        <w:t>LacDiNAc</w:t>
      </w:r>
      <w:proofErr w:type="spellEnd"/>
      <w:r w:rsidRPr="00B97CF3">
        <w:rPr>
          <w:rFonts w:ascii="Times New Roman" w:eastAsia="Times New Roman" w:hAnsi="Times New Roman" w:cs="Times New Roman"/>
          <w:sz w:val="24"/>
          <w:szCs w:val="24"/>
        </w:rPr>
        <w:t xml:space="preserve"> on N-glycans of the human parasite Schistosoma mansoni. FEBS Journal. 2006; 273:347–361</w:t>
      </w:r>
      <w:bookmarkEnd w:id="2"/>
      <w:r w:rsidR="00B97CF3" w:rsidRPr="00B97CF3">
        <w:rPr>
          <w:rFonts w:ascii="Times New Roman" w:eastAsia="Times New Roman" w:hAnsi="Times New Roman" w:cs="Times New Roman"/>
          <w:sz w:val="24"/>
          <w:szCs w:val="24"/>
        </w:rPr>
        <w:t>.</w:t>
      </w:r>
    </w:p>
    <w:sectPr w:rsidR="00431C42" w:rsidRPr="00B97CF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A1B3D" w14:textId="77777777" w:rsidR="00146302" w:rsidRDefault="00146302" w:rsidP="006D14DF">
      <w:pPr>
        <w:spacing w:after="0" w:line="240" w:lineRule="auto"/>
      </w:pPr>
      <w:r>
        <w:separator/>
      </w:r>
    </w:p>
  </w:endnote>
  <w:endnote w:type="continuationSeparator" w:id="0">
    <w:p w14:paraId="3EA7A4CC" w14:textId="77777777" w:rsidR="00146302" w:rsidRDefault="00146302" w:rsidP="006D1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10002FF" w:usb1="4000ACFF" w:usb2="00000009" w:usb3="00000000" w:csb0="0000019F" w:csb1="00000000"/>
  </w:font>
  <w:font w:name="Vrinda">
    <w:panose1 w:val="00000400000000000000"/>
    <w:charset w:val="00"/>
    <w:family w:val="swiss"/>
    <w:pitch w:val="variable"/>
    <w:sig w:usb0="00010003" w:usb1="00000000" w:usb2="00000000" w:usb3="00000000" w:csb0="00000001" w:csb1="00000000"/>
  </w:font>
  <w:font w:name="Twentieth Century">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ungsuh">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3F12D" w14:textId="77777777" w:rsidR="008C2B8B" w:rsidRDefault="008C2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74285" w14:textId="77777777" w:rsidR="008C2B8B" w:rsidRDefault="008C2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7A9AB" w14:textId="77777777" w:rsidR="008C2B8B" w:rsidRDefault="008C2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93439" w14:textId="77777777" w:rsidR="00146302" w:rsidRDefault="00146302" w:rsidP="006D14DF">
      <w:pPr>
        <w:spacing w:after="0" w:line="240" w:lineRule="auto"/>
      </w:pPr>
      <w:r>
        <w:separator/>
      </w:r>
    </w:p>
  </w:footnote>
  <w:footnote w:type="continuationSeparator" w:id="0">
    <w:p w14:paraId="60090D3F" w14:textId="77777777" w:rsidR="00146302" w:rsidRDefault="00146302" w:rsidP="006D1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4616C" w14:textId="40BD696C" w:rsidR="008C2B8B" w:rsidRDefault="008C2B8B">
    <w:pPr>
      <w:pStyle w:val="Header"/>
    </w:pPr>
    <w:r>
      <w:rPr>
        <w:noProof/>
      </w:rPr>
      <w:pict w14:anchorId="044E0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30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wentieth Century&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6AEE0" w14:textId="0126FDAA" w:rsidR="008C2B8B" w:rsidRDefault="008C2B8B">
    <w:pPr>
      <w:pStyle w:val="Header"/>
    </w:pPr>
    <w:r>
      <w:rPr>
        <w:noProof/>
      </w:rPr>
      <w:pict w14:anchorId="338B4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304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wentieth Century&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22D70" w14:textId="4F356994" w:rsidR="008C2B8B" w:rsidRDefault="008C2B8B">
    <w:pPr>
      <w:pStyle w:val="Header"/>
    </w:pPr>
    <w:r>
      <w:rPr>
        <w:noProof/>
      </w:rPr>
      <w:pict w14:anchorId="4FE640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304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wentieth Century&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7AD3"/>
    <w:multiLevelType w:val="hybridMultilevel"/>
    <w:tmpl w:val="85906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8F11C9"/>
    <w:multiLevelType w:val="multilevel"/>
    <w:tmpl w:val="1DE2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00671"/>
    <w:multiLevelType w:val="multilevel"/>
    <w:tmpl w:val="ACA6D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504AEB"/>
    <w:multiLevelType w:val="multilevel"/>
    <w:tmpl w:val="C0E83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9061B5"/>
    <w:multiLevelType w:val="multilevel"/>
    <w:tmpl w:val="3678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A0DD8"/>
    <w:multiLevelType w:val="hybridMultilevel"/>
    <w:tmpl w:val="06CE4522"/>
    <w:lvl w:ilvl="0" w:tplc="AEC2F754">
      <w:start w:val="1"/>
      <w:numFmt w:val="decimal"/>
      <w:lvlText w:val="%1."/>
      <w:lvlJc w:val="left"/>
      <w:pPr>
        <w:ind w:left="786" w:hanging="360"/>
      </w:pPr>
      <w:rPr>
        <w:b w:val="0"/>
        <w:bCs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6" w15:restartNumberingAfterBreak="0">
    <w:nsid w:val="20D96D73"/>
    <w:multiLevelType w:val="multilevel"/>
    <w:tmpl w:val="2E2CCFBC"/>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5B6D3E"/>
    <w:multiLevelType w:val="multilevel"/>
    <w:tmpl w:val="70F8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E6867"/>
    <w:multiLevelType w:val="multilevel"/>
    <w:tmpl w:val="01C0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0B6F9E"/>
    <w:multiLevelType w:val="multilevel"/>
    <w:tmpl w:val="7CF2E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8150C3"/>
    <w:multiLevelType w:val="multilevel"/>
    <w:tmpl w:val="2654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73628"/>
    <w:multiLevelType w:val="hybridMultilevel"/>
    <w:tmpl w:val="D89ECE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C27393"/>
    <w:multiLevelType w:val="multilevel"/>
    <w:tmpl w:val="3C32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8968C9"/>
    <w:multiLevelType w:val="multilevel"/>
    <w:tmpl w:val="7BA8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EA50F3"/>
    <w:multiLevelType w:val="multilevel"/>
    <w:tmpl w:val="9E72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5F5C16"/>
    <w:multiLevelType w:val="multilevel"/>
    <w:tmpl w:val="1BA4A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381E85"/>
    <w:multiLevelType w:val="multilevel"/>
    <w:tmpl w:val="F1920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C94D18"/>
    <w:multiLevelType w:val="multilevel"/>
    <w:tmpl w:val="CDF6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145070"/>
    <w:multiLevelType w:val="multilevel"/>
    <w:tmpl w:val="549E8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537AC6"/>
    <w:multiLevelType w:val="multilevel"/>
    <w:tmpl w:val="B6788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2D65F0"/>
    <w:multiLevelType w:val="multilevel"/>
    <w:tmpl w:val="CD00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C23133"/>
    <w:multiLevelType w:val="multilevel"/>
    <w:tmpl w:val="55E4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A53CDD"/>
    <w:multiLevelType w:val="multilevel"/>
    <w:tmpl w:val="5DE44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5119E0"/>
    <w:multiLevelType w:val="multilevel"/>
    <w:tmpl w:val="92D43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7E2325"/>
    <w:multiLevelType w:val="multilevel"/>
    <w:tmpl w:val="E9BA4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CE2F6F"/>
    <w:multiLevelType w:val="multilevel"/>
    <w:tmpl w:val="FA1C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8C3C0B"/>
    <w:multiLevelType w:val="multilevel"/>
    <w:tmpl w:val="86E8D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0552BC"/>
    <w:multiLevelType w:val="multilevel"/>
    <w:tmpl w:val="9356A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9B7D4D"/>
    <w:multiLevelType w:val="multilevel"/>
    <w:tmpl w:val="9746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4A2663"/>
    <w:multiLevelType w:val="multilevel"/>
    <w:tmpl w:val="AC68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2"/>
  </w:num>
  <w:num w:numId="3">
    <w:abstractNumId w:val="23"/>
  </w:num>
  <w:num w:numId="4">
    <w:abstractNumId w:val="15"/>
  </w:num>
  <w:num w:numId="5">
    <w:abstractNumId w:val="18"/>
  </w:num>
  <w:num w:numId="6">
    <w:abstractNumId w:val="9"/>
  </w:num>
  <w:num w:numId="7">
    <w:abstractNumId w:val="27"/>
  </w:num>
  <w:num w:numId="8">
    <w:abstractNumId w:val="24"/>
  </w:num>
  <w:num w:numId="9">
    <w:abstractNumId w:val="19"/>
  </w:num>
  <w:num w:numId="10">
    <w:abstractNumId w:val="6"/>
  </w:num>
  <w:num w:numId="11">
    <w:abstractNumId w:val="26"/>
  </w:num>
  <w:num w:numId="12">
    <w:abstractNumId w:val="3"/>
  </w:num>
  <w:num w:numId="13">
    <w:abstractNumId w:val="16"/>
  </w:num>
  <w:num w:numId="14">
    <w:abstractNumId w:val="14"/>
  </w:num>
  <w:num w:numId="15">
    <w:abstractNumId w:val="21"/>
  </w:num>
  <w:num w:numId="16">
    <w:abstractNumId w:val="17"/>
  </w:num>
  <w:num w:numId="17">
    <w:abstractNumId w:val="8"/>
  </w:num>
  <w:num w:numId="18">
    <w:abstractNumId w:val="1"/>
  </w:num>
  <w:num w:numId="19">
    <w:abstractNumId w:val="29"/>
  </w:num>
  <w:num w:numId="20">
    <w:abstractNumId w:val="10"/>
  </w:num>
  <w:num w:numId="21">
    <w:abstractNumId w:val="4"/>
  </w:num>
  <w:num w:numId="22">
    <w:abstractNumId w:val="25"/>
  </w:num>
  <w:num w:numId="23">
    <w:abstractNumId w:val="28"/>
  </w:num>
  <w:num w:numId="24">
    <w:abstractNumId w:val="7"/>
  </w:num>
  <w:num w:numId="25">
    <w:abstractNumId w:val="20"/>
  </w:num>
  <w:num w:numId="26">
    <w:abstractNumId w:val="12"/>
  </w:num>
  <w:num w:numId="27">
    <w:abstractNumId w:val="13"/>
  </w:num>
  <w:num w:numId="28">
    <w:abstractNumId w:val="0"/>
  </w:num>
  <w:num w:numId="29">
    <w:abstractNumId w:val="1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7FA"/>
    <w:rsid w:val="00012528"/>
    <w:rsid w:val="00012C5B"/>
    <w:rsid w:val="0001561D"/>
    <w:rsid w:val="000168DE"/>
    <w:rsid w:val="00022670"/>
    <w:rsid w:val="000260E6"/>
    <w:rsid w:val="0003272A"/>
    <w:rsid w:val="000366E1"/>
    <w:rsid w:val="00036BEF"/>
    <w:rsid w:val="00040251"/>
    <w:rsid w:val="0005243C"/>
    <w:rsid w:val="00064D42"/>
    <w:rsid w:val="00086E2C"/>
    <w:rsid w:val="000B6E92"/>
    <w:rsid w:val="000C3990"/>
    <w:rsid w:val="000C6ABD"/>
    <w:rsid w:val="000D17E1"/>
    <w:rsid w:val="000D4E55"/>
    <w:rsid w:val="000D566C"/>
    <w:rsid w:val="000D671C"/>
    <w:rsid w:val="000E5298"/>
    <w:rsid w:val="000F4713"/>
    <w:rsid w:val="000F697A"/>
    <w:rsid w:val="000F75DD"/>
    <w:rsid w:val="001046CF"/>
    <w:rsid w:val="00104E20"/>
    <w:rsid w:val="0010557D"/>
    <w:rsid w:val="00116414"/>
    <w:rsid w:val="001166F5"/>
    <w:rsid w:val="00121B79"/>
    <w:rsid w:val="00126656"/>
    <w:rsid w:val="00130757"/>
    <w:rsid w:val="00140C75"/>
    <w:rsid w:val="00146302"/>
    <w:rsid w:val="00162A80"/>
    <w:rsid w:val="00165E80"/>
    <w:rsid w:val="00167D37"/>
    <w:rsid w:val="00172602"/>
    <w:rsid w:val="00187498"/>
    <w:rsid w:val="00187DA1"/>
    <w:rsid w:val="001941E2"/>
    <w:rsid w:val="00194221"/>
    <w:rsid w:val="00194836"/>
    <w:rsid w:val="001C24EF"/>
    <w:rsid w:val="001C6941"/>
    <w:rsid w:val="001D5F3C"/>
    <w:rsid w:val="001F41B5"/>
    <w:rsid w:val="001F4EF9"/>
    <w:rsid w:val="002043B8"/>
    <w:rsid w:val="00206FF2"/>
    <w:rsid w:val="00207AD2"/>
    <w:rsid w:val="00214219"/>
    <w:rsid w:val="00214DF2"/>
    <w:rsid w:val="002161CD"/>
    <w:rsid w:val="002178FE"/>
    <w:rsid w:val="00220104"/>
    <w:rsid w:val="00221F08"/>
    <w:rsid w:val="00251AF0"/>
    <w:rsid w:val="002673A3"/>
    <w:rsid w:val="00270A58"/>
    <w:rsid w:val="002931E6"/>
    <w:rsid w:val="0029596F"/>
    <w:rsid w:val="002A5606"/>
    <w:rsid w:val="002B14B5"/>
    <w:rsid w:val="002B5BD8"/>
    <w:rsid w:val="002D0D2B"/>
    <w:rsid w:val="002E63C5"/>
    <w:rsid w:val="002F41BD"/>
    <w:rsid w:val="00324763"/>
    <w:rsid w:val="00331542"/>
    <w:rsid w:val="0034218C"/>
    <w:rsid w:val="0035352D"/>
    <w:rsid w:val="00353565"/>
    <w:rsid w:val="0036618B"/>
    <w:rsid w:val="00371BF9"/>
    <w:rsid w:val="00373849"/>
    <w:rsid w:val="00376345"/>
    <w:rsid w:val="00381D51"/>
    <w:rsid w:val="00387611"/>
    <w:rsid w:val="003977ED"/>
    <w:rsid w:val="003A48C4"/>
    <w:rsid w:val="003C014E"/>
    <w:rsid w:val="003C10B1"/>
    <w:rsid w:val="003C2598"/>
    <w:rsid w:val="003C5575"/>
    <w:rsid w:val="003C5934"/>
    <w:rsid w:val="003D3508"/>
    <w:rsid w:val="003D3AB0"/>
    <w:rsid w:val="003E6471"/>
    <w:rsid w:val="003F7A39"/>
    <w:rsid w:val="00400D4E"/>
    <w:rsid w:val="00417100"/>
    <w:rsid w:val="00421D16"/>
    <w:rsid w:val="00423FC5"/>
    <w:rsid w:val="004246FB"/>
    <w:rsid w:val="00427076"/>
    <w:rsid w:val="00431C42"/>
    <w:rsid w:val="00435424"/>
    <w:rsid w:val="00452A65"/>
    <w:rsid w:val="00462C54"/>
    <w:rsid w:val="00467B32"/>
    <w:rsid w:val="004701CE"/>
    <w:rsid w:val="00480F56"/>
    <w:rsid w:val="00481D11"/>
    <w:rsid w:val="00496811"/>
    <w:rsid w:val="004A18DA"/>
    <w:rsid w:val="004A79FF"/>
    <w:rsid w:val="004B6545"/>
    <w:rsid w:val="004B79C4"/>
    <w:rsid w:val="004C7F03"/>
    <w:rsid w:val="004E5096"/>
    <w:rsid w:val="00507A03"/>
    <w:rsid w:val="00510893"/>
    <w:rsid w:val="00510BDC"/>
    <w:rsid w:val="005116BB"/>
    <w:rsid w:val="00512D20"/>
    <w:rsid w:val="00514484"/>
    <w:rsid w:val="00524DCC"/>
    <w:rsid w:val="00537DDA"/>
    <w:rsid w:val="00543E1A"/>
    <w:rsid w:val="0054437C"/>
    <w:rsid w:val="005543BE"/>
    <w:rsid w:val="005561DA"/>
    <w:rsid w:val="00572C1C"/>
    <w:rsid w:val="005752C0"/>
    <w:rsid w:val="00581B12"/>
    <w:rsid w:val="00587A86"/>
    <w:rsid w:val="00593546"/>
    <w:rsid w:val="005A107C"/>
    <w:rsid w:val="005A70FD"/>
    <w:rsid w:val="005B0054"/>
    <w:rsid w:val="005B78AD"/>
    <w:rsid w:val="005F501E"/>
    <w:rsid w:val="005F794F"/>
    <w:rsid w:val="006255DB"/>
    <w:rsid w:val="00630DE7"/>
    <w:rsid w:val="00641112"/>
    <w:rsid w:val="00643D9A"/>
    <w:rsid w:val="00676975"/>
    <w:rsid w:val="00676CA6"/>
    <w:rsid w:val="006814F5"/>
    <w:rsid w:val="0068260A"/>
    <w:rsid w:val="0068654C"/>
    <w:rsid w:val="006B6E6B"/>
    <w:rsid w:val="006C1C44"/>
    <w:rsid w:val="006C7EF2"/>
    <w:rsid w:val="006D14DF"/>
    <w:rsid w:val="006F0853"/>
    <w:rsid w:val="0070344F"/>
    <w:rsid w:val="0071090C"/>
    <w:rsid w:val="00715721"/>
    <w:rsid w:val="0072110B"/>
    <w:rsid w:val="00737B89"/>
    <w:rsid w:val="00744D33"/>
    <w:rsid w:val="007476C0"/>
    <w:rsid w:val="00747857"/>
    <w:rsid w:val="00751A24"/>
    <w:rsid w:val="00770BEE"/>
    <w:rsid w:val="00772C23"/>
    <w:rsid w:val="00773384"/>
    <w:rsid w:val="00776443"/>
    <w:rsid w:val="00781867"/>
    <w:rsid w:val="00781D61"/>
    <w:rsid w:val="0078244B"/>
    <w:rsid w:val="00783739"/>
    <w:rsid w:val="00790F60"/>
    <w:rsid w:val="00791D5A"/>
    <w:rsid w:val="00797134"/>
    <w:rsid w:val="007A212E"/>
    <w:rsid w:val="007A2A33"/>
    <w:rsid w:val="007B3EEC"/>
    <w:rsid w:val="007C39BF"/>
    <w:rsid w:val="007E1C03"/>
    <w:rsid w:val="007E3F23"/>
    <w:rsid w:val="007E677B"/>
    <w:rsid w:val="007F4CB7"/>
    <w:rsid w:val="007F50A1"/>
    <w:rsid w:val="007F6E17"/>
    <w:rsid w:val="00802E5C"/>
    <w:rsid w:val="00806627"/>
    <w:rsid w:val="0082092B"/>
    <w:rsid w:val="00836E61"/>
    <w:rsid w:val="00850CFF"/>
    <w:rsid w:val="008552ED"/>
    <w:rsid w:val="00864D71"/>
    <w:rsid w:val="00877DB4"/>
    <w:rsid w:val="008835F6"/>
    <w:rsid w:val="00885727"/>
    <w:rsid w:val="00891F7D"/>
    <w:rsid w:val="008976DA"/>
    <w:rsid w:val="008A2961"/>
    <w:rsid w:val="008B6B18"/>
    <w:rsid w:val="008C1F83"/>
    <w:rsid w:val="008C210C"/>
    <w:rsid w:val="008C2B8B"/>
    <w:rsid w:val="008C4024"/>
    <w:rsid w:val="008E29B3"/>
    <w:rsid w:val="008F2304"/>
    <w:rsid w:val="00904D4D"/>
    <w:rsid w:val="00907C7D"/>
    <w:rsid w:val="009108F4"/>
    <w:rsid w:val="00911651"/>
    <w:rsid w:val="0092732C"/>
    <w:rsid w:val="00934592"/>
    <w:rsid w:val="009444D9"/>
    <w:rsid w:val="00952144"/>
    <w:rsid w:val="00955240"/>
    <w:rsid w:val="00955877"/>
    <w:rsid w:val="009643B7"/>
    <w:rsid w:val="00974E12"/>
    <w:rsid w:val="009829D9"/>
    <w:rsid w:val="009839E8"/>
    <w:rsid w:val="00991670"/>
    <w:rsid w:val="009B0CA8"/>
    <w:rsid w:val="009C27FA"/>
    <w:rsid w:val="009C5E9F"/>
    <w:rsid w:val="009D325E"/>
    <w:rsid w:val="009E0B42"/>
    <w:rsid w:val="009E18E0"/>
    <w:rsid w:val="009E1E74"/>
    <w:rsid w:val="00A00910"/>
    <w:rsid w:val="00A12322"/>
    <w:rsid w:val="00A16532"/>
    <w:rsid w:val="00A209A1"/>
    <w:rsid w:val="00A25AAE"/>
    <w:rsid w:val="00A327C6"/>
    <w:rsid w:val="00A44BFB"/>
    <w:rsid w:val="00A46446"/>
    <w:rsid w:val="00A55E3E"/>
    <w:rsid w:val="00A6140A"/>
    <w:rsid w:val="00A713C4"/>
    <w:rsid w:val="00A917BD"/>
    <w:rsid w:val="00A9777E"/>
    <w:rsid w:val="00AA16A2"/>
    <w:rsid w:val="00AB7860"/>
    <w:rsid w:val="00AB7F52"/>
    <w:rsid w:val="00AC4149"/>
    <w:rsid w:val="00AC615D"/>
    <w:rsid w:val="00AD105B"/>
    <w:rsid w:val="00AF0A7D"/>
    <w:rsid w:val="00AF15CB"/>
    <w:rsid w:val="00B00A19"/>
    <w:rsid w:val="00B109F3"/>
    <w:rsid w:val="00B1472F"/>
    <w:rsid w:val="00B1582A"/>
    <w:rsid w:val="00B22D9D"/>
    <w:rsid w:val="00B41CED"/>
    <w:rsid w:val="00B4285C"/>
    <w:rsid w:val="00B50815"/>
    <w:rsid w:val="00B51C8E"/>
    <w:rsid w:val="00B55125"/>
    <w:rsid w:val="00B563CC"/>
    <w:rsid w:val="00B6136A"/>
    <w:rsid w:val="00B62323"/>
    <w:rsid w:val="00B82278"/>
    <w:rsid w:val="00B85A3F"/>
    <w:rsid w:val="00B95F57"/>
    <w:rsid w:val="00B97CF3"/>
    <w:rsid w:val="00BA0227"/>
    <w:rsid w:val="00BA3606"/>
    <w:rsid w:val="00BA57BC"/>
    <w:rsid w:val="00BA7F4A"/>
    <w:rsid w:val="00BB0BCB"/>
    <w:rsid w:val="00BB3AA0"/>
    <w:rsid w:val="00BC1104"/>
    <w:rsid w:val="00BC69D7"/>
    <w:rsid w:val="00BE1616"/>
    <w:rsid w:val="00BF3C1F"/>
    <w:rsid w:val="00BF54A2"/>
    <w:rsid w:val="00C1370E"/>
    <w:rsid w:val="00C33BED"/>
    <w:rsid w:val="00C3738F"/>
    <w:rsid w:val="00C41442"/>
    <w:rsid w:val="00C46DAB"/>
    <w:rsid w:val="00C758FE"/>
    <w:rsid w:val="00C75EC9"/>
    <w:rsid w:val="00C764AB"/>
    <w:rsid w:val="00C824C8"/>
    <w:rsid w:val="00C84E6F"/>
    <w:rsid w:val="00C9683C"/>
    <w:rsid w:val="00CA2B3A"/>
    <w:rsid w:val="00CB0CD3"/>
    <w:rsid w:val="00CB5EBB"/>
    <w:rsid w:val="00CB687F"/>
    <w:rsid w:val="00CC65A9"/>
    <w:rsid w:val="00CD75CC"/>
    <w:rsid w:val="00CE375F"/>
    <w:rsid w:val="00CF3684"/>
    <w:rsid w:val="00D11B8B"/>
    <w:rsid w:val="00D17E6C"/>
    <w:rsid w:val="00D2088E"/>
    <w:rsid w:val="00D34431"/>
    <w:rsid w:val="00D42EEC"/>
    <w:rsid w:val="00D46357"/>
    <w:rsid w:val="00D54E96"/>
    <w:rsid w:val="00D6303A"/>
    <w:rsid w:val="00D64942"/>
    <w:rsid w:val="00D67F03"/>
    <w:rsid w:val="00D80CF0"/>
    <w:rsid w:val="00D95384"/>
    <w:rsid w:val="00D9739F"/>
    <w:rsid w:val="00DA4D6B"/>
    <w:rsid w:val="00DA6EA6"/>
    <w:rsid w:val="00DA7A36"/>
    <w:rsid w:val="00DB4684"/>
    <w:rsid w:val="00DB6360"/>
    <w:rsid w:val="00DD3602"/>
    <w:rsid w:val="00DD69B9"/>
    <w:rsid w:val="00DE326E"/>
    <w:rsid w:val="00E02B87"/>
    <w:rsid w:val="00E1134A"/>
    <w:rsid w:val="00E1288E"/>
    <w:rsid w:val="00E14DA6"/>
    <w:rsid w:val="00E321B8"/>
    <w:rsid w:val="00E3710B"/>
    <w:rsid w:val="00E466AE"/>
    <w:rsid w:val="00E47839"/>
    <w:rsid w:val="00E57909"/>
    <w:rsid w:val="00E57CFB"/>
    <w:rsid w:val="00EB1608"/>
    <w:rsid w:val="00EB257C"/>
    <w:rsid w:val="00EB287C"/>
    <w:rsid w:val="00ED145D"/>
    <w:rsid w:val="00ED5B6A"/>
    <w:rsid w:val="00EE0F30"/>
    <w:rsid w:val="00F033EC"/>
    <w:rsid w:val="00F1731A"/>
    <w:rsid w:val="00F26AE2"/>
    <w:rsid w:val="00F33438"/>
    <w:rsid w:val="00F45118"/>
    <w:rsid w:val="00F467D6"/>
    <w:rsid w:val="00F53A23"/>
    <w:rsid w:val="00F735EF"/>
    <w:rsid w:val="00F73EFB"/>
    <w:rsid w:val="00F821C8"/>
    <w:rsid w:val="00F9275D"/>
    <w:rsid w:val="00FA2C99"/>
    <w:rsid w:val="00FA47C7"/>
    <w:rsid w:val="00FE040A"/>
    <w:rsid w:val="00FE2123"/>
    <w:rsid w:val="00FE7DB8"/>
    <w:rsid w:val="00FF205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49C1A4"/>
  <w15:chartTrackingRefBased/>
  <w15:docId w15:val="{76D15F1C-6324-4754-95C2-FBC30FCEF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27FA"/>
    <w:pPr>
      <w:spacing w:after="200" w:line="288" w:lineRule="auto"/>
    </w:pPr>
    <w:rPr>
      <w:rFonts w:ascii="Twentieth Century" w:eastAsia="Twentieth Century" w:hAnsi="Twentieth Century" w:cs="Twentieth Century"/>
      <w:sz w:val="21"/>
      <w:szCs w:val="21"/>
      <w:lang w:val="en-IN"/>
    </w:rPr>
  </w:style>
  <w:style w:type="paragraph" w:styleId="Heading1">
    <w:name w:val="heading 1"/>
    <w:basedOn w:val="Normal"/>
    <w:next w:val="Normal"/>
    <w:link w:val="Heading1Char"/>
    <w:uiPriority w:val="9"/>
    <w:qFormat/>
    <w:rsid w:val="00FA2C9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FE21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C99"/>
    <w:rPr>
      <w:rFonts w:asciiTheme="majorHAnsi" w:eastAsiaTheme="majorEastAsia" w:hAnsiTheme="majorHAnsi" w:cstheme="majorBidi"/>
      <w:color w:val="538135" w:themeColor="accent6" w:themeShade="BF"/>
      <w:sz w:val="40"/>
      <w:szCs w:val="40"/>
      <w:lang w:val="en-IN"/>
    </w:rPr>
  </w:style>
  <w:style w:type="character" w:customStyle="1" w:styleId="Heading2Char">
    <w:name w:val="Heading 2 Char"/>
    <w:basedOn w:val="DefaultParagraphFont"/>
    <w:link w:val="Heading2"/>
    <w:uiPriority w:val="9"/>
    <w:semiHidden/>
    <w:rsid w:val="00FE2123"/>
    <w:rPr>
      <w:rFonts w:asciiTheme="majorHAnsi" w:eastAsiaTheme="majorEastAsia" w:hAnsiTheme="majorHAnsi" w:cstheme="majorBidi"/>
      <w:color w:val="2F5496" w:themeColor="accent1" w:themeShade="BF"/>
      <w:sz w:val="26"/>
      <w:szCs w:val="26"/>
      <w:lang w:val="en-IN"/>
    </w:rPr>
  </w:style>
  <w:style w:type="paragraph" w:styleId="ListParagraph">
    <w:name w:val="List Paragraph"/>
    <w:basedOn w:val="Normal"/>
    <w:uiPriority w:val="34"/>
    <w:qFormat/>
    <w:rsid w:val="00036BEF"/>
    <w:pPr>
      <w:ind w:left="720"/>
      <w:contextualSpacing/>
    </w:pPr>
  </w:style>
  <w:style w:type="character" w:styleId="Emphasis">
    <w:name w:val="Emphasis"/>
    <w:basedOn w:val="DefaultParagraphFont"/>
    <w:uiPriority w:val="20"/>
    <w:qFormat/>
    <w:rsid w:val="00BC1104"/>
    <w:rPr>
      <w:i/>
      <w:iCs/>
    </w:rPr>
  </w:style>
  <w:style w:type="character" w:styleId="Strong">
    <w:name w:val="Strong"/>
    <w:basedOn w:val="DefaultParagraphFont"/>
    <w:uiPriority w:val="22"/>
    <w:qFormat/>
    <w:rsid w:val="00BC1104"/>
    <w:rPr>
      <w:b/>
      <w:bCs/>
    </w:rPr>
  </w:style>
  <w:style w:type="character" w:styleId="Hyperlink">
    <w:name w:val="Hyperlink"/>
    <w:basedOn w:val="DefaultParagraphFont"/>
    <w:uiPriority w:val="99"/>
    <w:unhideWhenUsed/>
    <w:rsid w:val="00BA7F4A"/>
    <w:rPr>
      <w:color w:val="0000FF"/>
      <w:u w:val="single"/>
    </w:rPr>
  </w:style>
  <w:style w:type="character" w:customStyle="1" w:styleId="bullet">
    <w:name w:val="bullet"/>
    <w:basedOn w:val="DefaultParagraphFont"/>
    <w:rsid w:val="003F7A39"/>
  </w:style>
  <w:style w:type="character" w:customStyle="1" w:styleId="author">
    <w:name w:val="author"/>
    <w:basedOn w:val="DefaultParagraphFont"/>
    <w:rsid w:val="003F7A39"/>
  </w:style>
  <w:style w:type="character" w:customStyle="1" w:styleId="pubyear">
    <w:name w:val="pubyear"/>
    <w:basedOn w:val="DefaultParagraphFont"/>
    <w:rsid w:val="003F7A39"/>
  </w:style>
  <w:style w:type="character" w:customStyle="1" w:styleId="articletitle">
    <w:name w:val="articletitle"/>
    <w:basedOn w:val="DefaultParagraphFont"/>
    <w:rsid w:val="003F7A39"/>
  </w:style>
  <w:style w:type="character" w:customStyle="1" w:styleId="vol">
    <w:name w:val="vol"/>
    <w:basedOn w:val="DefaultParagraphFont"/>
    <w:rsid w:val="003F7A39"/>
  </w:style>
  <w:style w:type="character" w:customStyle="1" w:styleId="pagefirst">
    <w:name w:val="pagefirst"/>
    <w:basedOn w:val="DefaultParagraphFont"/>
    <w:rsid w:val="003F7A39"/>
  </w:style>
  <w:style w:type="character" w:customStyle="1" w:styleId="pagelast">
    <w:name w:val="pagelast"/>
    <w:basedOn w:val="DefaultParagraphFont"/>
    <w:rsid w:val="003F7A39"/>
  </w:style>
  <w:style w:type="table" w:styleId="TableGrid">
    <w:name w:val="Table Grid"/>
    <w:basedOn w:val="TableNormal"/>
    <w:uiPriority w:val="39"/>
    <w:rsid w:val="008B6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4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4DF"/>
    <w:rPr>
      <w:rFonts w:ascii="Twentieth Century" w:eastAsia="Twentieth Century" w:hAnsi="Twentieth Century" w:cs="Twentieth Century"/>
      <w:sz w:val="21"/>
      <w:szCs w:val="21"/>
      <w:lang w:val="en-IN"/>
    </w:rPr>
  </w:style>
  <w:style w:type="paragraph" w:styleId="Footer">
    <w:name w:val="footer"/>
    <w:basedOn w:val="Normal"/>
    <w:link w:val="FooterChar"/>
    <w:uiPriority w:val="99"/>
    <w:unhideWhenUsed/>
    <w:rsid w:val="006D14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4DF"/>
    <w:rPr>
      <w:rFonts w:ascii="Twentieth Century" w:eastAsia="Twentieth Century" w:hAnsi="Twentieth Century" w:cs="Twentieth Century"/>
      <w:sz w:val="21"/>
      <w:szCs w:val="21"/>
      <w:lang w:val="en-IN"/>
    </w:rPr>
  </w:style>
  <w:style w:type="character" w:customStyle="1" w:styleId="id-label">
    <w:name w:val="id-label"/>
    <w:basedOn w:val="DefaultParagraphFont"/>
    <w:rsid w:val="00194836"/>
  </w:style>
  <w:style w:type="character" w:customStyle="1" w:styleId="identifier">
    <w:name w:val="identifier"/>
    <w:basedOn w:val="DefaultParagraphFont"/>
    <w:rsid w:val="003E6471"/>
  </w:style>
  <w:style w:type="character" w:customStyle="1" w:styleId="anchor-text">
    <w:name w:val="anchor-text"/>
    <w:basedOn w:val="DefaultParagraphFont"/>
    <w:rsid w:val="009D325E"/>
  </w:style>
  <w:style w:type="character" w:customStyle="1" w:styleId="al-author-name-more">
    <w:name w:val="al-author-name-more"/>
    <w:basedOn w:val="DefaultParagraphFont"/>
    <w:rsid w:val="009D325E"/>
  </w:style>
  <w:style w:type="character" w:customStyle="1" w:styleId="delimiter">
    <w:name w:val="delimiter"/>
    <w:basedOn w:val="DefaultParagraphFont"/>
    <w:rsid w:val="009D325E"/>
  </w:style>
  <w:style w:type="character" w:customStyle="1" w:styleId="article-headerdoilabel">
    <w:name w:val="article-header__doi__label"/>
    <w:basedOn w:val="DefaultParagraphFont"/>
    <w:rsid w:val="00D9739F"/>
  </w:style>
  <w:style w:type="character" w:customStyle="1" w:styleId="accordion-tabbedtab-mobile">
    <w:name w:val="accordion-tabbed__tab-mobile"/>
    <w:basedOn w:val="DefaultParagraphFont"/>
    <w:rsid w:val="005A70FD"/>
  </w:style>
  <w:style w:type="character" w:customStyle="1" w:styleId="comma-separator">
    <w:name w:val="comma-separator"/>
    <w:basedOn w:val="DefaultParagraphFont"/>
    <w:rsid w:val="005A7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29570">
      <w:bodyDiv w:val="1"/>
      <w:marLeft w:val="0"/>
      <w:marRight w:val="0"/>
      <w:marTop w:val="0"/>
      <w:marBottom w:val="0"/>
      <w:divBdr>
        <w:top w:val="none" w:sz="0" w:space="0" w:color="auto"/>
        <w:left w:val="none" w:sz="0" w:space="0" w:color="auto"/>
        <w:bottom w:val="none" w:sz="0" w:space="0" w:color="auto"/>
        <w:right w:val="none" w:sz="0" w:space="0" w:color="auto"/>
      </w:divBdr>
    </w:div>
    <w:div w:id="354623285">
      <w:bodyDiv w:val="1"/>
      <w:marLeft w:val="0"/>
      <w:marRight w:val="0"/>
      <w:marTop w:val="0"/>
      <w:marBottom w:val="0"/>
      <w:divBdr>
        <w:top w:val="none" w:sz="0" w:space="0" w:color="auto"/>
        <w:left w:val="none" w:sz="0" w:space="0" w:color="auto"/>
        <w:bottom w:val="none" w:sz="0" w:space="0" w:color="auto"/>
        <w:right w:val="none" w:sz="0" w:space="0" w:color="auto"/>
      </w:divBdr>
    </w:div>
    <w:div w:id="418141886">
      <w:bodyDiv w:val="1"/>
      <w:marLeft w:val="0"/>
      <w:marRight w:val="0"/>
      <w:marTop w:val="0"/>
      <w:marBottom w:val="0"/>
      <w:divBdr>
        <w:top w:val="none" w:sz="0" w:space="0" w:color="auto"/>
        <w:left w:val="none" w:sz="0" w:space="0" w:color="auto"/>
        <w:bottom w:val="none" w:sz="0" w:space="0" w:color="auto"/>
        <w:right w:val="none" w:sz="0" w:space="0" w:color="auto"/>
      </w:divBdr>
    </w:div>
    <w:div w:id="447243809">
      <w:bodyDiv w:val="1"/>
      <w:marLeft w:val="0"/>
      <w:marRight w:val="0"/>
      <w:marTop w:val="0"/>
      <w:marBottom w:val="0"/>
      <w:divBdr>
        <w:top w:val="none" w:sz="0" w:space="0" w:color="auto"/>
        <w:left w:val="none" w:sz="0" w:space="0" w:color="auto"/>
        <w:bottom w:val="none" w:sz="0" w:space="0" w:color="auto"/>
        <w:right w:val="none" w:sz="0" w:space="0" w:color="auto"/>
      </w:divBdr>
      <w:divsChild>
        <w:div w:id="887911333">
          <w:marLeft w:val="0"/>
          <w:marRight w:val="0"/>
          <w:marTop w:val="0"/>
          <w:marBottom w:val="0"/>
          <w:divBdr>
            <w:top w:val="none" w:sz="0" w:space="0" w:color="auto"/>
            <w:left w:val="none" w:sz="0" w:space="0" w:color="auto"/>
            <w:bottom w:val="none" w:sz="0" w:space="0" w:color="auto"/>
            <w:right w:val="none" w:sz="0" w:space="0" w:color="auto"/>
          </w:divBdr>
        </w:div>
      </w:divsChild>
    </w:div>
    <w:div w:id="477499881">
      <w:bodyDiv w:val="1"/>
      <w:marLeft w:val="0"/>
      <w:marRight w:val="0"/>
      <w:marTop w:val="0"/>
      <w:marBottom w:val="0"/>
      <w:divBdr>
        <w:top w:val="none" w:sz="0" w:space="0" w:color="auto"/>
        <w:left w:val="none" w:sz="0" w:space="0" w:color="auto"/>
        <w:bottom w:val="none" w:sz="0" w:space="0" w:color="auto"/>
        <w:right w:val="none" w:sz="0" w:space="0" w:color="auto"/>
      </w:divBdr>
    </w:div>
    <w:div w:id="667681959">
      <w:bodyDiv w:val="1"/>
      <w:marLeft w:val="0"/>
      <w:marRight w:val="0"/>
      <w:marTop w:val="0"/>
      <w:marBottom w:val="0"/>
      <w:divBdr>
        <w:top w:val="none" w:sz="0" w:space="0" w:color="auto"/>
        <w:left w:val="none" w:sz="0" w:space="0" w:color="auto"/>
        <w:bottom w:val="none" w:sz="0" w:space="0" w:color="auto"/>
        <w:right w:val="none" w:sz="0" w:space="0" w:color="auto"/>
      </w:divBdr>
    </w:div>
    <w:div w:id="676540274">
      <w:bodyDiv w:val="1"/>
      <w:marLeft w:val="0"/>
      <w:marRight w:val="0"/>
      <w:marTop w:val="0"/>
      <w:marBottom w:val="0"/>
      <w:divBdr>
        <w:top w:val="none" w:sz="0" w:space="0" w:color="auto"/>
        <w:left w:val="none" w:sz="0" w:space="0" w:color="auto"/>
        <w:bottom w:val="none" w:sz="0" w:space="0" w:color="auto"/>
        <w:right w:val="none" w:sz="0" w:space="0" w:color="auto"/>
      </w:divBdr>
    </w:div>
    <w:div w:id="739399818">
      <w:bodyDiv w:val="1"/>
      <w:marLeft w:val="0"/>
      <w:marRight w:val="0"/>
      <w:marTop w:val="0"/>
      <w:marBottom w:val="0"/>
      <w:divBdr>
        <w:top w:val="none" w:sz="0" w:space="0" w:color="auto"/>
        <w:left w:val="none" w:sz="0" w:space="0" w:color="auto"/>
        <w:bottom w:val="none" w:sz="0" w:space="0" w:color="auto"/>
        <w:right w:val="none" w:sz="0" w:space="0" w:color="auto"/>
      </w:divBdr>
    </w:div>
    <w:div w:id="793989170">
      <w:bodyDiv w:val="1"/>
      <w:marLeft w:val="0"/>
      <w:marRight w:val="0"/>
      <w:marTop w:val="0"/>
      <w:marBottom w:val="0"/>
      <w:divBdr>
        <w:top w:val="none" w:sz="0" w:space="0" w:color="auto"/>
        <w:left w:val="none" w:sz="0" w:space="0" w:color="auto"/>
        <w:bottom w:val="none" w:sz="0" w:space="0" w:color="auto"/>
        <w:right w:val="none" w:sz="0" w:space="0" w:color="auto"/>
      </w:divBdr>
    </w:div>
    <w:div w:id="871383573">
      <w:bodyDiv w:val="1"/>
      <w:marLeft w:val="0"/>
      <w:marRight w:val="0"/>
      <w:marTop w:val="0"/>
      <w:marBottom w:val="0"/>
      <w:divBdr>
        <w:top w:val="none" w:sz="0" w:space="0" w:color="auto"/>
        <w:left w:val="none" w:sz="0" w:space="0" w:color="auto"/>
        <w:bottom w:val="none" w:sz="0" w:space="0" w:color="auto"/>
        <w:right w:val="none" w:sz="0" w:space="0" w:color="auto"/>
      </w:divBdr>
      <w:divsChild>
        <w:div w:id="2010476092">
          <w:marLeft w:val="0"/>
          <w:marRight w:val="0"/>
          <w:marTop w:val="0"/>
          <w:marBottom w:val="0"/>
          <w:divBdr>
            <w:top w:val="none" w:sz="0" w:space="0" w:color="auto"/>
            <w:left w:val="none" w:sz="0" w:space="0" w:color="auto"/>
            <w:bottom w:val="none" w:sz="0" w:space="0" w:color="auto"/>
            <w:right w:val="none" w:sz="0" w:space="0" w:color="auto"/>
          </w:divBdr>
        </w:div>
      </w:divsChild>
    </w:div>
    <w:div w:id="904535399">
      <w:bodyDiv w:val="1"/>
      <w:marLeft w:val="0"/>
      <w:marRight w:val="0"/>
      <w:marTop w:val="0"/>
      <w:marBottom w:val="0"/>
      <w:divBdr>
        <w:top w:val="none" w:sz="0" w:space="0" w:color="auto"/>
        <w:left w:val="none" w:sz="0" w:space="0" w:color="auto"/>
        <w:bottom w:val="none" w:sz="0" w:space="0" w:color="auto"/>
        <w:right w:val="none" w:sz="0" w:space="0" w:color="auto"/>
      </w:divBdr>
    </w:div>
    <w:div w:id="966737077">
      <w:bodyDiv w:val="1"/>
      <w:marLeft w:val="0"/>
      <w:marRight w:val="0"/>
      <w:marTop w:val="0"/>
      <w:marBottom w:val="0"/>
      <w:divBdr>
        <w:top w:val="none" w:sz="0" w:space="0" w:color="auto"/>
        <w:left w:val="none" w:sz="0" w:space="0" w:color="auto"/>
        <w:bottom w:val="none" w:sz="0" w:space="0" w:color="auto"/>
        <w:right w:val="none" w:sz="0" w:space="0" w:color="auto"/>
      </w:divBdr>
    </w:div>
    <w:div w:id="1136491894">
      <w:bodyDiv w:val="1"/>
      <w:marLeft w:val="0"/>
      <w:marRight w:val="0"/>
      <w:marTop w:val="0"/>
      <w:marBottom w:val="0"/>
      <w:divBdr>
        <w:top w:val="none" w:sz="0" w:space="0" w:color="auto"/>
        <w:left w:val="none" w:sz="0" w:space="0" w:color="auto"/>
        <w:bottom w:val="none" w:sz="0" w:space="0" w:color="auto"/>
        <w:right w:val="none" w:sz="0" w:space="0" w:color="auto"/>
      </w:divBdr>
    </w:div>
    <w:div w:id="1217352573">
      <w:bodyDiv w:val="1"/>
      <w:marLeft w:val="0"/>
      <w:marRight w:val="0"/>
      <w:marTop w:val="0"/>
      <w:marBottom w:val="0"/>
      <w:divBdr>
        <w:top w:val="none" w:sz="0" w:space="0" w:color="auto"/>
        <w:left w:val="none" w:sz="0" w:space="0" w:color="auto"/>
        <w:bottom w:val="none" w:sz="0" w:space="0" w:color="auto"/>
        <w:right w:val="none" w:sz="0" w:space="0" w:color="auto"/>
      </w:divBdr>
    </w:div>
    <w:div w:id="1410498029">
      <w:bodyDiv w:val="1"/>
      <w:marLeft w:val="0"/>
      <w:marRight w:val="0"/>
      <w:marTop w:val="0"/>
      <w:marBottom w:val="0"/>
      <w:divBdr>
        <w:top w:val="none" w:sz="0" w:space="0" w:color="auto"/>
        <w:left w:val="none" w:sz="0" w:space="0" w:color="auto"/>
        <w:bottom w:val="none" w:sz="0" w:space="0" w:color="auto"/>
        <w:right w:val="none" w:sz="0" w:space="0" w:color="auto"/>
      </w:divBdr>
    </w:div>
    <w:div w:id="1559437561">
      <w:bodyDiv w:val="1"/>
      <w:marLeft w:val="0"/>
      <w:marRight w:val="0"/>
      <w:marTop w:val="0"/>
      <w:marBottom w:val="0"/>
      <w:divBdr>
        <w:top w:val="none" w:sz="0" w:space="0" w:color="auto"/>
        <w:left w:val="none" w:sz="0" w:space="0" w:color="auto"/>
        <w:bottom w:val="none" w:sz="0" w:space="0" w:color="auto"/>
        <w:right w:val="none" w:sz="0" w:space="0" w:color="auto"/>
      </w:divBdr>
    </w:div>
    <w:div w:id="1634410129">
      <w:bodyDiv w:val="1"/>
      <w:marLeft w:val="0"/>
      <w:marRight w:val="0"/>
      <w:marTop w:val="0"/>
      <w:marBottom w:val="0"/>
      <w:divBdr>
        <w:top w:val="none" w:sz="0" w:space="0" w:color="auto"/>
        <w:left w:val="none" w:sz="0" w:space="0" w:color="auto"/>
        <w:bottom w:val="none" w:sz="0" w:space="0" w:color="auto"/>
        <w:right w:val="none" w:sz="0" w:space="0" w:color="auto"/>
      </w:divBdr>
    </w:div>
    <w:div w:id="1648704466">
      <w:bodyDiv w:val="1"/>
      <w:marLeft w:val="0"/>
      <w:marRight w:val="0"/>
      <w:marTop w:val="0"/>
      <w:marBottom w:val="0"/>
      <w:divBdr>
        <w:top w:val="none" w:sz="0" w:space="0" w:color="auto"/>
        <w:left w:val="none" w:sz="0" w:space="0" w:color="auto"/>
        <w:bottom w:val="none" w:sz="0" w:space="0" w:color="auto"/>
        <w:right w:val="none" w:sz="0" w:space="0" w:color="auto"/>
      </w:divBdr>
    </w:div>
    <w:div w:id="205785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linicaltrials.gov/ct2/bye/rQoPWwoRrXS9-i-wudNgpQDxudhWudNzlXNiZip9Ei7ym67VZR0R-K4n-gCnA6h9Ei4L3BUgWwNG0i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j.immuni.2018.10.016"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29017-CBB3-4ED9-9B32-286D51247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18</Pages>
  <Words>6235</Words>
  <Characters>35541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SANJUKTA</dc:creator>
  <cp:keywords/>
  <dc:description/>
  <cp:lastModifiedBy>SDI 1084</cp:lastModifiedBy>
  <cp:revision>12</cp:revision>
  <dcterms:created xsi:type="dcterms:W3CDTF">2025-03-29T04:59:00Z</dcterms:created>
  <dcterms:modified xsi:type="dcterms:W3CDTF">2025-03-31T12:38:00Z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b0f141870b3262945ab300c439beba555c501ebe677016cacf556dd40ed4cc84</vt:lpwstr>
  </property>
</Properties>
</file>