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59523A" w14:textId="77777777" w:rsidR="00384BC3" w:rsidRDefault="005E7D03">
      <w:pPr>
        <w:pStyle w:val="NormalWeb"/>
        <w:spacing w:before="100" w:after="100"/>
        <w:jc w:val="center"/>
        <w:rPr>
          <w:rFonts w:ascii="Times New Roman" w:hAnsi="Times New Roman"/>
          <w:b/>
        </w:rPr>
      </w:pPr>
      <w:r>
        <w:rPr>
          <w:rFonts w:ascii="Times New Roman" w:hAnsi="Times New Roman"/>
          <w:b/>
          <w:lang w:val="en-GB"/>
        </w:rPr>
        <w:t>AN EXAMINATION OF THE</w:t>
      </w:r>
      <w:r>
        <w:rPr>
          <w:rFonts w:ascii="Times New Roman" w:hAnsi="Times New Roman"/>
          <w:b/>
        </w:rPr>
        <w:t xml:space="preserve"> RELATIONSHIP BETWEEN RECRUITMENT FREEZES AND </w:t>
      </w:r>
      <w:r>
        <w:rPr>
          <w:rFonts w:ascii="Times New Roman" w:hAnsi="Times New Roman"/>
          <w:b/>
          <w:lang w:val="en-GB"/>
        </w:rPr>
        <w:t xml:space="preserve">THE WORKLOAD OF ACADEMIC STAFF IN </w:t>
      </w:r>
      <w:r>
        <w:rPr>
          <w:rFonts w:ascii="Times New Roman" w:hAnsi="Times New Roman"/>
          <w:b/>
        </w:rPr>
        <w:t>FEDERAL UNIVERSITIES IN THE SOUTH-SOUTH REGION OF NIGERIA</w:t>
      </w:r>
    </w:p>
    <w:p w14:paraId="178A9313" w14:textId="25AD12FC" w:rsidR="00C4442E" w:rsidRDefault="00C4442E">
      <w:pPr>
        <w:pStyle w:val="NormalWeb"/>
        <w:spacing w:before="100" w:after="100"/>
        <w:jc w:val="both"/>
        <w:rPr>
          <w:rFonts w:ascii="Times New Roman" w:hAnsi="Times New Roman"/>
          <w:b/>
          <w:lang w:val="en-GB"/>
        </w:rPr>
      </w:pPr>
    </w:p>
    <w:p w14:paraId="7BBE09F0" w14:textId="77777777" w:rsidR="000F098A" w:rsidRDefault="000F098A">
      <w:pPr>
        <w:pStyle w:val="NormalWeb"/>
        <w:spacing w:before="100" w:after="100"/>
        <w:jc w:val="both"/>
        <w:rPr>
          <w:rFonts w:ascii="Times New Roman" w:hAnsi="Times New Roman"/>
          <w:b/>
          <w:lang w:val="en-GB"/>
        </w:rPr>
      </w:pPr>
      <w:bookmarkStart w:id="0" w:name="_GoBack"/>
      <w:bookmarkEnd w:id="0"/>
    </w:p>
    <w:p w14:paraId="14244556" w14:textId="77777777" w:rsidR="00384BC3" w:rsidRDefault="00384BC3">
      <w:pPr>
        <w:jc w:val="both"/>
        <w:rPr>
          <w:rFonts w:ascii="Times New Roman" w:hAnsi="Times New Roman" w:cs="Times New Roman"/>
          <w:b/>
        </w:rPr>
      </w:pPr>
    </w:p>
    <w:p w14:paraId="4E84B4F8" w14:textId="77777777" w:rsidR="00384BC3" w:rsidRDefault="005E7D03">
      <w:pPr>
        <w:jc w:val="center"/>
        <w:rPr>
          <w:rFonts w:ascii="Times New Roman" w:hAnsi="Times New Roman" w:cs="Times New Roman"/>
          <w:b/>
        </w:rPr>
      </w:pPr>
      <w:r>
        <w:rPr>
          <w:rFonts w:ascii="Times New Roman" w:hAnsi="Times New Roman" w:cs="Times New Roman"/>
          <w:b/>
        </w:rPr>
        <w:t>Abstract</w:t>
      </w:r>
    </w:p>
    <w:p w14:paraId="541F7CA6" w14:textId="77777777" w:rsidR="00384BC3" w:rsidRDefault="005E7D03">
      <w:pPr>
        <w:jc w:val="both"/>
        <w:rPr>
          <w:rFonts w:ascii="Times New Roman" w:hAnsi="Times New Roman" w:cs="Times New Roman"/>
          <w:b/>
        </w:rPr>
      </w:pPr>
      <w:r>
        <w:rPr>
          <w:rFonts w:ascii="Times New Roman" w:hAnsi="Times New Roman" w:cs="Times New Roman"/>
          <w:b/>
        </w:rPr>
        <w:t xml:space="preserve">Background: </w:t>
      </w:r>
      <w:r>
        <w:rPr>
          <w:rFonts w:ascii="Times New Roman" w:eastAsia="Calibri" w:hAnsi="Times New Roman" w:cs="Times New Roman"/>
          <w:lang w:bidi="ar"/>
        </w:rPr>
        <w:t>Recruitment covers the entire process from identifying a staffing requirement to filling it.</w:t>
      </w:r>
      <w:r>
        <w:rPr>
          <w:rFonts w:ascii="Times New Roman" w:hAnsi="Times New Roman" w:cs="Times New Roman"/>
        </w:rPr>
        <w:t xml:space="preserve"> Extreme understaffing is a common issue in Nigerian public and private institutions. The lack of employees has led to </w:t>
      </w:r>
      <w:proofErr w:type="spellStart"/>
      <w:r>
        <w:rPr>
          <w:rFonts w:ascii="Times New Roman" w:hAnsi="Times New Roman" w:cs="Times New Roman"/>
        </w:rPr>
        <w:t>unfavourable</w:t>
      </w:r>
      <w:proofErr w:type="spellEnd"/>
      <w:r>
        <w:rPr>
          <w:rFonts w:ascii="Times New Roman" w:hAnsi="Times New Roman" w:cs="Times New Roman"/>
        </w:rPr>
        <w:t xml:space="preserve"> and unhealthy working conditions.</w:t>
      </w:r>
    </w:p>
    <w:p w14:paraId="56FDD9B3" w14:textId="77777777" w:rsidR="00384BC3" w:rsidRDefault="005E7D03">
      <w:pPr>
        <w:jc w:val="both"/>
        <w:rPr>
          <w:rFonts w:ascii="Times New Roman" w:hAnsi="Times New Roman" w:cs="Times New Roman"/>
        </w:rPr>
      </w:pPr>
      <w:r>
        <w:rPr>
          <w:rFonts w:ascii="Times New Roman" w:hAnsi="Times New Roman" w:cs="Times New Roman"/>
          <w:b/>
        </w:rPr>
        <w:t xml:space="preserve">Aim: </w:t>
      </w:r>
      <w:r>
        <w:rPr>
          <w:rFonts w:ascii="Times New Roman" w:hAnsi="Times New Roman" w:cs="Times New Roman"/>
        </w:rPr>
        <w:t>The study aims</w:t>
      </w:r>
      <w:r>
        <w:rPr>
          <w:rFonts w:ascii="Times New Roman" w:hAnsi="Times New Roman" w:cs="Times New Roman"/>
          <w:b/>
        </w:rPr>
        <w:t xml:space="preserve"> </w:t>
      </w:r>
      <w:r>
        <w:rPr>
          <w:rFonts w:ascii="Times New Roman" w:hAnsi="Times New Roman" w:cs="Times New Roman"/>
          <w:lang w:val="en-GB"/>
        </w:rPr>
        <w:t>to ascertain</w:t>
      </w:r>
      <w:r>
        <w:rPr>
          <w:rFonts w:ascii="Times New Roman" w:hAnsi="Times New Roman" w:cs="Times New Roman"/>
        </w:rPr>
        <w:t xml:space="preserve"> the extent to which recruitment freezes affects </w:t>
      </w:r>
      <w:r>
        <w:rPr>
          <w:rFonts w:ascii="Times New Roman" w:hAnsi="Times New Roman" w:cs="Times New Roman"/>
          <w:lang w:val="en-GB"/>
        </w:rPr>
        <w:t xml:space="preserve">the workload of academic staff in </w:t>
      </w:r>
      <w:r>
        <w:rPr>
          <w:rFonts w:ascii="Times New Roman" w:hAnsi="Times New Roman" w:cs="Times New Roman"/>
        </w:rPr>
        <w:t>Federal Universities in the South-South region of Nigeria.</w:t>
      </w:r>
    </w:p>
    <w:p w14:paraId="6395895B" w14:textId="77777777" w:rsidR="00384BC3" w:rsidRDefault="005E7D03">
      <w:pPr>
        <w:jc w:val="both"/>
        <w:rPr>
          <w:rFonts w:ascii="Times New Roman" w:hAnsi="Times New Roman" w:cs="Times New Roman"/>
          <w:b/>
        </w:rPr>
      </w:pPr>
      <w:r>
        <w:rPr>
          <w:rFonts w:ascii="Times New Roman" w:hAnsi="Times New Roman" w:cs="Times New Roman"/>
          <w:b/>
        </w:rPr>
        <w:t xml:space="preserve">Methodology: </w:t>
      </w:r>
      <w:r>
        <w:rPr>
          <w:rFonts w:ascii="Times New Roman" w:hAnsi="Times New Roman" w:cs="Times New Roman"/>
          <w:bCs/>
        </w:rPr>
        <w:t>The study was a quanti</w:t>
      </w:r>
      <w:r>
        <w:rPr>
          <w:rFonts w:ascii="Times New Roman" w:hAnsi="Times New Roman" w:cs="Times New Roman"/>
          <w:bCs/>
        </w:rPr>
        <w:t xml:space="preserve">tative cross-sectional, survey-based research which </w:t>
      </w:r>
      <w:proofErr w:type="spellStart"/>
      <w:r>
        <w:rPr>
          <w:rFonts w:ascii="Times New Roman" w:hAnsi="Times New Roman" w:cs="Times New Roman"/>
          <w:bCs/>
        </w:rPr>
        <w:t>utilised</w:t>
      </w:r>
      <w:proofErr w:type="spellEnd"/>
      <w:r>
        <w:rPr>
          <w:rFonts w:ascii="Times New Roman" w:hAnsi="Times New Roman" w:cs="Times New Roman"/>
          <w:bCs/>
        </w:rPr>
        <w:t xml:space="preserve"> purposive sampling technique to</w:t>
      </w:r>
      <w:r>
        <w:rPr>
          <w:rFonts w:ascii="Times New Roman" w:hAnsi="Times New Roman" w:cs="Times New Roman"/>
        </w:rPr>
        <w:t xml:space="preserve"> select three universities (U</w:t>
      </w:r>
      <w:proofErr w:type="spellStart"/>
      <w:r>
        <w:rPr>
          <w:rFonts w:ascii="Times New Roman" w:hAnsi="Times New Roman" w:cs="Times New Roman"/>
          <w:lang w:val="en-GB"/>
        </w:rPr>
        <w:t>niversity</w:t>
      </w:r>
      <w:proofErr w:type="spellEnd"/>
      <w:r>
        <w:rPr>
          <w:rFonts w:ascii="Times New Roman" w:hAnsi="Times New Roman" w:cs="Times New Roman"/>
          <w:lang w:val="en-GB"/>
        </w:rPr>
        <w:t xml:space="preserve"> of Benin, </w:t>
      </w:r>
      <w:r>
        <w:rPr>
          <w:rFonts w:ascii="Times New Roman" w:hAnsi="Times New Roman" w:cs="Times New Roman"/>
        </w:rPr>
        <w:t>U</w:t>
      </w:r>
      <w:proofErr w:type="spellStart"/>
      <w:r>
        <w:rPr>
          <w:rFonts w:ascii="Times New Roman" w:hAnsi="Times New Roman" w:cs="Times New Roman"/>
          <w:lang w:val="en-GB"/>
        </w:rPr>
        <w:t>niversity</w:t>
      </w:r>
      <w:proofErr w:type="spellEnd"/>
      <w:r>
        <w:rPr>
          <w:rFonts w:ascii="Times New Roman" w:hAnsi="Times New Roman" w:cs="Times New Roman"/>
          <w:lang w:val="en-GB"/>
        </w:rPr>
        <w:t xml:space="preserve"> of Port Harcourt</w:t>
      </w:r>
      <w:r>
        <w:rPr>
          <w:rFonts w:ascii="Times New Roman" w:hAnsi="Times New Roman" w:cs="Times New Roman"/>
        </w:rPr>
        <w:t xml:space="preserve"> and </w:t>
      </w:r>
      <w:r>
        <w:rPr>
          <w:rFonts w:ascii="Times New Roman" w:hAnsi="Times New Roman" w:cs="Times New Roman"/>
          <w:lang w:val="en-GB"/>
        </w:rPr>
        <w:t xml:space="preserve">Federal </w:t>
      </w:r>
      <w:r>
        <w:rPr>
          <w:rFonts w:ascii="Times New Roman" w:hAnsi="Times New Roman" w:cs="Times New Roman"/>
        </w:rPr>
        <w:t>U</w:t>
      </w:r>
      <w:proofErr w:type="spellStart"/>
      <w:r>
        <w:rPr>
          <w:rFonts w:ascii="Times New Roman" w:hAnsi="Times New Roman" w:cs="Times New Roman"/>
          <w:lang w:val="en-GB"/>
        </w:rPr>
        <w:t>niversity</w:t>
      </w:r>
      <w:proofErr w:type="spellEnd"/>
      <w:r>
        <w:rPr>
          <w:rFonts w:ascii="Times New Roman" w:hAnsi="Times New Roman" w:cs="Times New Roman"/>
          <w:lang w:val="en-GB"/>
        </w:rPr>
        <w:t xml:space="preserve"> </w:t>
      </w:r>
      <w:r>
        <w:rPr>
          <w:rFonts w:ascii="Times New Roman" w:hAnsi="Times New Roman" w:cs="Times New Roman"/>
        </w:rPr>
        <w:t>O</w:t>
      </w:r>
      <w:proofErr w:type="spellStart"/>
      <w:r>
        <w:rPr>
          <w:rFonts w:ascii="Times New Roman" w:hAnsi="Times New Roman" w:cs="Times New Roman"/>
          <w:lang w:val="en-GB"/>
        </w:rPr>
        <w:t>tueke</w:t>
      </w:r>
      <w:proofErr w:type="spellEnd"/>
      <w:r>
        <w:rPr>
          <w:rFonts w:ascii="Times New Roman" w:hAnsi="Times New Roman" w:cs="Times New Roman"/>
          <w:lang w:val="en-GB"/>
        </w:rPr>
        <w:t>) out of</w:t>
      </w:r>
      <w:r>
        <w:rPr>
          <w:rFonts w:ascii="Times New Roman" w:hAnsi="Times New Roman" w:cs="Times New Roman"/>
        </w:rPr>
        <w:t xml:space="preserve"> the eight universities. The sample size consists </w:t>
      </w:r>
      <w:r>
        <w:rPr>
          <w:rFonts w:ascii="Times New Roman" w:hAnsi="Times New Roman" w:cs="Times New Roman"/>
        </w:rPr>
        <w:t xml:space="preserve">of </w:t>
      </w:r>
      <w:r>
        <w:rPr>
          <w:rFonts w:ascii="Times New Roman" w:hAnsi="Times New Roman" w:cs="Times New Roman"/>
          <w:lang w:val="en-GB"/>
        </w:rPr>
        <w:t>400</w:t>
      </w:r>
      <w:r>
        <w:rPr>
          <w:rFonts w:ascii="Times New Roman" w:hAnsi="Times New Roman" w:cs="Times New Roman"/>
        </w:rPr>
        <w:t xml:space="preserve"> lecturers</w:t>
      </w:r>
      <w:r>
        <w:rPr>
          <w:rFonts w:ascii="Times New Roman" w:hAnsi="Times New Roman" w:cs="Times New Roman"/>
          <w:lang w:val="en-GB"/>
        </w:rPr>
        <w:t xml:space="preserve">. Questionnaire was utilised in gathering data.  </w:t>
      </w:r>
      <w:r>
        <w:rPr>
          <w:rFonts w:ascii="Times New Roman" w:eastAsia="SimSun" w:hAnsi="Times New Roman" w:cs="Times New Roman"/>
        </w:rPr>
        <w:t>Qua</w:t>
      </w:r>
      <w:proofErr w:type="spellStart"/>
      <w:r>
        <w:rPr>
          <w:rFonts w:ascii="Times New Roman" w:eastAsia="SimSun" w:hAnsi="Times New Roman" w:cs="Times New Roman"/>
          <w:lang w:val="en-GB"/>
        </w:rPr>
        <w:t>ntitative</w:t>
      </w:r>
      <w:proofErr w:type="spellEnd"/>
      <w:r>
        <w:rPr>
          <w:rFonts w:ascii="Times New Roman" w:eastAsia="SimSun" w:hAnsi="Times New Roman" w:cs="Times New Roman"/>
        </w:rPr>
        <w:t xml:space="preserve"> method of data analysis was adopted. </w:t>
      </w:r>
      <w:r>
        <w:rPr>
          <w:rFonts w:ascii="Times New Roman" w:eastAsia="SimSun" w:hAnsi="Times New Roman" w:cs="Times New Roman"/>
          <w:lang w:val="en-GB"/>
        </w:rPr>
        <w:t>For descriptive</w:t>
      </w:r>
      <w:r>
        <w:rPr>
          <w:rFonts w:ascii="Times New Roman" w:eastAsia="SimSun" w:hAnsi="Times New Roman" w:cs="Times New Roman"/>
        </w:rPr>
        <w:t xml:space="preserve"> statistics,</w:t>
      </w:r>
      <w:r>
        <w:rPr>
          <w:rFonts w:ascii="Times New Roman" w:eastAsia="SimSun" w:hAnsi="Times New Roman" w:cs="Times New Roman"/>
          <w:lang w:val="en-GB"/>
        </w:rPr>
        <w:t xml:space="preserve"> percent</w:t>
      </w:r>
      <w:r>
        <w:rPr>
          <w:rFonts w:ascii="Times New Roman" w:eastAsia="SimSun" w:hAnsi="Times New Roman" w:cs="Times New Roman"/>
        </w:rPr>
        <w:t>age and frequencies were used while Chi Square and Spearman’s correlation were used for Hypothesis testing</w:t>
      </w:r>
      <w:r>
        <w:rPr>
          <w:rFonts w:ascii="Times New Roman" w:eastAsia="SimSun" w:hAnsi="Times New Roman" w:cs="Times New Roman"/>
        </w:rPr>
        <w:t xml:space="preserve">. </w:t>
      </w:r>
    </w:p>
    <w:p w14:paraId="7AC36662" w14:textId="77777777" w:rsidR="00384BC3" w:rsidRDefault="005E7D03">
      <w:pPr>
        <w:jc w:val="both"/>
        <w:rPr>
          <w:rFonts w:ascii="Times New Roman" w:hAnsi="Times New Roman" w:cs="Times New Roman"/>
          <w:b/>
        </w:rPr>
      </w:pPr>
      <w:r>
        <w:rPr>
          <w:rFonts w:ascii="Times New Roman" w:hAnsi="Times New Roman" w:cs="Times New Roman"/>
          <w:b/>
        </w:rPr>
        <w:t xml:space="preserve">Result: </w:t>
      </w:r>
      <w:r>
        <w:rPr>
          <w:rFonts w:ascii="Times New Roman" w:hAnsi="Times New Roman" w:cs="Times New Roman"/>
        </w:rPr>
        <w:t xml:space="preserve">The study found that recruitment freeze does not significantly impact academic staff's teaching workload. </w:t>
      </w:r>
      <w:r>
        <w:rPr>
          <w:rFonts w:ascii="Times New Roman" w:eastAsia="SimSun" w:hAnsi="Times New Roman" w:cs="Times New Roman"/>
          <w:bCs/>
          <w:lang w:val="en-GB"/>
        </w:rPr>
        <w:t>The findings point to the ability of lecturers in the study area to accommodate a heavy workload regardless of inconsistent recruitment and</w:t>
      </w:r>
      <w:r>
        <w:rPr>
          <w:rFonts w:ascii="Times New Roman" w:eastAsia="SimSun" w:hAnsi="Times New Roman" w:cs="Times New Roman"/>
          <w:bCs/>
          <w:lang w:val="en-GB"/>
        </w:rPr>
        <w:t xml:space="preserve"> </w:t>
      </w:r>
      <w:r>
        <w:rPr>
          <w:rFonts w:ascii="Times New Roman" w:eastAsia="SimSun" w:hAnsi="Times New Roman" w:cs="Times New Roman"/>
          <w:bCs/>
        </w:rPr>
        <w:t xml:space="preserve">recommends </w:t>
      </w:r>
      <w:r>
        <w:rPr>
          <w:rFonts w:ascii="Times New Roman" w:eastAsia="SimSun" w:hAnsi="Times New Roman" w:cs="Times New Roman"/>
          <w:bCs/>
          <w:lang w:val="en-GB"/>
        </w:rPr>
        <w:t xml:space="preserve">structured bi-annual or </w:t>
      </w:r>
      <w:r>
        <w:rPr>
          <w:rFonts w:ascii="Times New Roman" w:eastAsia="SimSun" w:hAnsi="Times New Roman" w:cs="Times New Roman"/>
          <w:bCs/>
        </w:rPr>
        <w:t xml:space="preserve">triennial </w:t>
      </w:r>
      <w:r>
        <w:rPr>
          <w:rFonts w:ascii="Times New Roman" w:eastAsia="SimSun" w:hAnsi="Times New Roman" w:cs="Times New Roman"/>
          <w:bCs/>
          <w:lang w:val="en-GB"/>
        </w:rPr>
        <w:t>recruitment schedules</w:t>
      </w:r>
      <w:r>
        <w:rPr>
          <w:rFonts w:ascii="Times New Roman" w:eastAsia="SimSun" w:hAnsi="Times New Roman" w:cs="Times New Roman"/>
          <w:bCs/>
        </w:rPr>
        <w:t>.</w:t>
      </w:r>
    </w:p>
    <w:p w14:paraId="353BC73F" w14:textId="77777777" w:rsidR="00384BC3" w:rsidRDefault="00384BC3">
      <w:pPr>
        <w:jc w:val="both"/>
        <w:rPr>
          <w:rFonts w:ascii="Times New Roman" w:hAnsi="Times New Roman" w:cs="Times New Roman"/>
          <w:b/>
        </w:rPr>
      </w:pPr>
    </w:p>
    <w:p w14:paraId="51578949" w14:textId="77777777" w:rsidR="00384BC3" w:rsidRDefault="005E7D03">
      <w:pPr>
        <w:jc w:val="both"/>
        <w:rPr>
          <w:rFonts w:ascii="Times New Roman" w:hAnsi="Times New Roman" w:cs="Times New Roman"/>
          <w:b/>
        </w:rPr>
      </w:pPr>
      <w:r>
        <w:rPr>
          <w:rFonts w:ascii="Times New Roman" w:hAnsi="Times New Roman" w:cs="Times New Roman"/>
          <w:b/>
        </w:rPr>
        <w:t xml:space="preserve">Keywords: </w:t>
      </w:r>
      <w:r>
        <w:rPr>
          <w:rFonts w:ascii="Times New Roman" w:hAnsi="Times New Roman" w:cs="Times New Roman"/>
          <w:bCs/>
        </w:rPr>
        <w:t>Recruitment freeze, Employee workload, and Academic Staff.</w:t>
      </w:r>
    </w:p>
    <w:p w14:paraId="263AA7B6" w14:textId="77777777" w:rsidR="00384BC3" w:rsidRDefault="00384BC3">
      <w:pPr>
        <w:jc w:val="both"/>
        <w:rPr>
          <w:rFonts w:ascii="Times New Roman" w:hAnsi="Times New Roman" w:cs="Times New Roman"/>
          <w:b/>
        </w:rPr>
      </w:pPr>
    </w:p>
    <w:p w14:paraId="3340C410" w14:textId="77777777" w:rsidR="00384BC3" w:rsidRDefault="00384BC3">
      <w:pPr>
        <w:jc w:val="both"/>
        <w:rPr>
          <w:rFonts w:ascii="Times New Roman" w:hAnsi="Times New Roman" w:cs="Times New Roman"/>
          <w:b/>
        </w:rPr>
        <w:sectPr w:rsidR="00384BC3">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pPr>
    </w:p>
    <w:p w14:paraId="56AE7693" w14:textId="77777777" w:rsidR="00384BC3" w:rsidRDefault="005E7D03">
      <w:pPr>
        <w:jc w:val="both"/>
        <w:rPr>
          <w:rFonts w:ascii="Times New Roman" w:hAnsi="Times New Roman" w:cs="Times New Roman"/>
          <w:b/>
        </w:rPr>
      </w:pPr>
      <w:r>
        <w:rPr>
          <w:rFonts w:ascii="Times New Roman" w:hAnsi="Times New Roman" w:cs="Times New Roman"/>
          <w:b/>
        </w:rPr>
        <w:t>Introduction</w:t>
      </w:r>
    </w:p>
    <w:p w14:paraId="7E07BA4B" w14:textId="77777777" w:rsidR="00384BC3" w:rsidRDefault="005E7D03">
      <w:pPr>
        <w:jc w:val="both"/>
        <w:rPr>
          <w:rFonts w:ascii="Times New Roman" w:hAnsi="Times New Roman" w:cs="Times New Roman"/>
          <w:b/>
        </w:rPr>
      </w:pPr>
      <w:r>
        <w:rPr>
          <w:rFonts w:ascii="Times New Roman" w:eastAsia="Calibri" w:hAnsi="Times New Roman" w:cs="Times New Roman"/>
          <w:lang w:bidi="ar"/>
        </w:rPr>
        <w:t xml:space="preserve">Recruitment covers the entire process from identifying a staffing requirement to filling </w:t>
      </w:r>
      <w:r>
        <w:rPr>
          <w:rFonts w:ascii="Times New Roman" w:eastAsia="Calibri" w:hAnsi="Times New Roman" w:cs="Times New Roman"/>
          <w:lang w:bidi="ar"/>
        </w:rPr>
        <w:t xml:space="preserve">it. </w:t>
      </w:r>
      <w:r>
        <w:rPr>
          <w:rFonts w:ascii="Times New Roman" w:hAnsi="Times New Roman" w:cs="Times New Roman"/>
        </w:rPr>
        <w:t xml:space="preserve">Recruitment is the process of assembling a number of applicants (potential employees) who meet the requirements set by an </w:t>
      </w:r>
      <w:r>
        <w:rPr>
          <w:rFonts w:ascii="Times New Roman" w:hAnsi="Times New Roman" w:cs="Times New Roman"/>
          <w:lang w:val="en-GB"/>
        </w:rPr>
        <w:t>organisation</w:t>
      </w:r>
      <w:r>
        <w:rPr>
          <w:rFonts w:ascii="Times New Roman" w:hAnsi="Times New Roman" w:cs="Times New Roman"/>
        </w:rPr>
        <w:t xml:space="preserve"> in order to perform a job [1]. </w:t>
      </w:r>
      <w:r>
        <w:rPr>
          <w:rFonts w:ascii="Times New Roman" w:hAnsi="Times New Roman" w:cs="Times New Roman"/>
          <w:lang w:val="en-GB"/>
        </w:rPr>
        <w:t>R</w:t>
      </w:r>
      <w:proofErr w:type="spellStart"/>
      <w:r>
        <w:rPr>
          <w:rFonts w:ascii="Times New Roman" w:hAnsi="Times New Roman" w:cs="Times New Roman"/>
        </w:rPr>
        <w:t>ecruitment</w:t>
      </w:r>
      <w:proofErr w:type="spellEnd"/>
      <w:r>
        <w:rPr>
          <w:rFonts w:ascii="Times New Roman" w:hAnsi="Times New Roman" w:cs="Times New Roman"/>
        </w:rPr>
        <w:t xml:space="preserve"> freeze </w:t>
      </w:r>
      <w:r>
        <w:rPr>
          <w:rFonts w:ascii="Times New Roman" w:hAnsi="Times New Roman" w:cs="Times New Roman"/>
          <w:lang w:val="en-GB"/>
        </w:rPr>
        <w:t xml:space="preserve">on the other hand </w:t>
      </w:r>
      <w:r>
        <w:rPr>
          <w:rFonts w:ascii="Times New Roman" w:hAnsi="Times New Roman" w:cs="Times New Roman"/>
        </w:rPr>
        <w:t xml:space="preserve">as </w:t>
      </w:r>
      <w:r>
        <w:rPr>
          <w:rFonts w:ascii="Times New Roman" w:hAnsi="Times New Roman" w:cs="Times New Roman"/>
          <w:lang w:val="en-GB"/>
        </w:rPr>
        <w:t xml:space="preserve">discussed by </w:t>
      </w:r>
      <w:r>
        <w:rPr>
          <w:rFonts w:ascii="Times New Roman" w:hAnsi="Times New Roman" w:cs="Times New Roman"/>
        </w:rPr>
        <w:t>[2] refer</w:t>
      </w:r>
      <w:r>
        <w:rPr>
          <w:rFonts w:ascii="Times New Roman" w:hAnsi="Times New Roman" w:cs="Times New Roman"/>
          <w:lang w:val="en-GB"/>
        </w:rPr>
        <w:t>s to</w:t>
      </w:r>
      <w:r>
        <w:rPr>
          <w:rFonts w:ascii="Times New Roman" w:hAnsi="Times New Roman" w:cs="Times New Roman"/>
        </w:rPr>
        <w:t xml:space="preserve"> the temporal refrain of employee hiring which is often done to reduce cost of running a business in the aspect of salary payment or structural change. </w:t>
      </w:r>
      <w:r>
        <w:rPr>
          <w:rFonts w:ascii="Times New Roman" w:eastAsia="Calibri" w:hAnsi="Times New Roman" w:cs="Times New Roman"/>
          <w:lang w:bidi="ar"/>
        </w:rPr>
        <w:t xml:space="preserve">Studies have shown that human resource is the most valuable asset in any </w:t>
      </w:r>
      <w:r>
        <w:rPr>
          <w:rFonts w:ascii="Times New Roman" w:eastAsia="Calibri" w:hAnsi="Times New Roman" w:cs="Times New Roman"/>
          <w:lang w:val="en-GB" w:bidi="ar"/>
        </w:rPr>
        <w:t>organisation</w:t>
      </w:r>
      <w:r>
        <w:rPr>
          <w:rFonts w:ascii="Times New Roman" w:eastAsia="Calibri" w:hAnsi="Times New Roman" w:cs="Times New Roman"/>
          <w:lang w:bidi="ar"/>
        </w:rPr>
        <w:t xml:space="preserve"> whether in the pub</w:t>
      </w:r>
      <w:r>
        <w:rPr>
          <w:rFonts w:ascii="Times New Roman" w:eastAsia="Calibri" w:hAnsi="Times New Roman" w:cs="Times New Roman"/>
          <w:lang w:bidi="ar"/>
        </w:rPr>
        <w:t>lic or private sector [3].</w:t>
      </w:r>
      <w:r>
        <w:rPr>
          <w:rFonts w:ascii="Times New Roman" w:hAnsi="Times New Roman" w:cs="Times New Roman"/>
          <w:b/>
        </w:rPr>
        <w:t xml:space="preserve"> [</w:t>
      </w:r>
      <w:r>
        <w:rPr>
          <w:rFonts w:ascii="Times New Roman" w:eastAsia="Calibri" w:hAnsi="Times New Roman" w:cs="Times New Roman"/>
          <w:lang w:bidi="ar"/>
        </w:rPr>
        <w:t xml:space="preserve">4] observed that the quality of the workforce of any </w:t>
      </w:r>
      <w:r>
        <w:rPr>
          <w:rFonts w:ascii="Times New Roman" w:eastAsia="Calibri" w:hAnsi="Times New Roman" w:cs="Times New Roman"/>
          <w:lang w:val="en-GB" w:bidi="ar"/>
        </w:rPr>
        <w:t>organisation</w:t>
      </w:r>
      <w:r>
        <w:rPr>
          <w:rFonts w:ascii="Times New Roman" w:eastAsia="Calibri" w:hAnsi="Times New Roman" w:cs="Times New Roman"/>
          <w:lang w:bidi="ar"/>
        </w:rPr>
        <w:t xml:space="preserve"> has a direct implication on the success of the </w:t>
      </w:r>
      <w:r>
        <w:rPr>
          <w:rFonts w:ascii="Times New Roman" w:eastAsia="Calibri" w:hAnsi="Times New Roman" w:cs="Times New Roman"/>
          <w:lang w:val="en-GB" w:bidi="ar"/>
        </w:rPr>
        <w:t>organisation</w:t>
      </w:r>
      <w:r>
        <w:rPr>
          <w:rFonts w:ascii="Times New Roman" w:eastAsia="Calibri" w:hAnsi="Times New Roman" w:cs="Times New Roman"/>
          <w:lang w:bidi="ar"/>
        </w:rPr>
        <w:t xml:space="preserve"> in achieving its goals. </w:t>
      </w:r>
      <w:r>
        <w:rPr>
          <w:rFonts w:ascii="Times New Roman" w:hAnsi="Times New Roman" w:cs="Times New Roman"/>
        </w:rPr>
        <w:t>[5] noted that productivity and staff morale can both be significantly increas</w:t>
      </w:r>
      <w:r>
        <w:rPr>
          <w:rFonts w:ascii="Times New Roman" w:hAnsi="Times New Roman" w:cs="Times New Roman"/>
        </w:rPr>
        <w:t xml:space="preserve">ed through efficient recruiting and selection. </w:t>
      </w:r>
      <w:r>
        <w:rPr>
          <w:rFonts w:ascii="Times New Roman" w:hAnsi="Times New Roman" w:cs="Times New Roman"/>
          <w:lang w:val="en-GB"/>
        </w:rPr>
        <w:t xml:space="preserve">This </w:t>
      </w:r>
      <w:r>
        <w:rPr>
          <w:rFonts w:ascii="Times New Roman" w:hAnsi="Times New Roman" w:cs="Times New Roman"/>
        </w:rPr>
        <w:t>enable</w:t>
      </w:r>
      <w:r>
        <w:rPr>
          <w:rFonts w:ascii="Times New Roman" w:hAnsi="Times New Roman" w:cs="Times New Roman"/>
          <w:lang w:val="en-GB"/>
        </w:rPr>
        <w:t>s</w:t>
      </w:r>
      <w:r>
        <w:rPr>
          <w:rFonts w:ascii="Times New Roman" w:hAnsi="Times New Roman" w:cs="Times New Roman"/>
        </w:rPr>
        <w:t xml:space="preserve"> businesses to develop a workforce of highly skilled workers who, when combined, deliver</w:t>
      </w:r>
      <w:r>
        <w:rPr>
          <w:rFonts w:ascii="Times New Roman" w:hAnsi="Times New Roman" w:cs="Times New Roman"/>
          <w:lang w:val="en-GB"/>
        </w:rPr>
        <w:t>s</w:t>
      </w:r>
      <w:r>
        <w:rPr>
          <w:rFonts w:ascii="Times New Roman" w:hAnsi="Times New Roman" w:cs="Times New Roman"/>
        </w:rPr>
        <w:t xml:space="preserve"> better service</w:t>
      </w:r>
      <w:r>
        <w:rPr>
          <w:rFonts w:ascii="Times New Roman" w:hAnsi="Times New Roman" w:cs="Times New Roman"/>
          <w:lang w:val="en-GB"/>
        </w:rPr>
        <w:t>s</w:t>
      </w:r>
      <w:r>
        <w:rPr>
          <w:rFonts w:ascii="Times New Roman" w:hAnsi="Times New Roman" w:cs="Times New Roman"/>
        </w:rPr>
        <w:t>.</w:t>
      </w:r>
      <w:r>
        <w:rPr>
          <w:rFonts w:ascii="Times New Roman" w:hAnsi="Times New Roman" w:cs="Times New Roman"/>
          <w:b/>
        </w:rPr>
        <w:t xml:space="preserve"> </w:t>
      </w:r>
      <w:r>
        <w:rPr>
          <w:rFonts w:ascii="Times New Roman" w:hAnsi="Times New Roman" w:cs="Times New Roman"/>
        </w:rPr>
        <w:t>According to the findings of multiple researchers, extreme understaffing is a common issue</w:t>
      </w:r>
      <w:r>
        <w:rPr>
          <w:rFonts w:ascii="Times New Roman" w:hAnsi="Times New Roman" w:cs="Times New Roman"/>
        </w:rPr>
        <w:t xml:space="preserve"> in Nigerian public and private institutions [6, 7]. The lack of employees has led to unfavorable and unhealthy working conditions. [8] Examined the barriers to higher education in Sub-Saharan Africa. The findings indicated that obstacles impeding higher e</w:t>
      </w:r>
      <w:r>
        <w:rPr>
          <w:rFonts w:ascii="Times New Roman" w:hAnsi="Times New Roman" w:cs="Times New Roman"/>
        </w:rPr>
        <w:t xml:space="preserve">ducation, such as a </w:t>
      </w:r>
      <w:r>
        <w:rPr>
          <w:rFonts w:ascii="Times New Roman" w:hAnsi="Times New Roman" w:cs="Times New Roman"/>
          <w:lang w:val="en-GB"/>
        </w:rPr>
        <w:t>lacklustre</w:t>
      </w:r>
      <w:r>
        <w:rPr>
          <w:rFonts w:ascii="Times New Roman" w:hAnsi="Times New Roman" w:cs="Times New Roman"/>
        </w:rPr>
        <w:t xml:space="preserve"> </w:t>
      </w:r>
      <w:r>
        <w:rPr>
          <w:rFonts w:ascii="Times New Roman" w:hAnsi="Times New Roman" w:cs="Times New Roman"/>
          <w:lang w:val="en-GB"/>
        </w:rPr>
        <w:t>mentor-ship</w:t>
      </w:r>
      <w:r>
        <w:rPr>
          <w:rFonts w:ascii="Times New Roman" w:hAnsi="Times New Roman" w:cs="Times New Roman"/>
        </w:rPr>
        <w:t xml:space="preserve"> program, outdated curricula, and delayed hiring of qualified lecturers, increased workload. [9] Looked into how job performance in public secondary schools in the </w:t>
      </w:r>
      <w:proofErr w:type="spellStart"/>
      <w:r>
        <w:rPr>
          <w:rFonts w:ascii="Times New Roman" w:hAnsi="Times New Roman" w:cs="Times New Roman"/>
        </w:rPr>
        <w:t>Geita</w:t>
      </w:r>
      <w:proofErr w:type="spellEnd"/>
      <w:r>
        <w:rPr>
          <w:rFonts w:ascii="Times New Roman" w:hAnsi="Times New Roman" w:cs="Times New Roman"/>
        </w:rPr>
        <w:t xml:space="preserve"> District is affected by the teacher shortage</w:t>
      </w:r>
      <w:r>
        <w:rPr>
          <w:rFonts w:ascii="Times New Roman" w:hAnsi="Times New Roman" w:cs="Times New Roman"/>
        </w:rPr>
        <w:t xml:space="preserve"> brought on by delayed recruitment. </w:t>
      </w:r>
      <w:r>
        <w:rPr>
          <w:rFonts w:ascii="Times New Roman" w:eastAsia="Calibri" w:hAnsi="Times New Roman" w:cs="Times New Roman"/>
          <w:lang w:bidi="ar"/>
        </w:rPr>
        <w:t xml:space="preserve"> </w:t>
      </w:r>
      <w:r>
        <w:rPr>
          <w:rFonts w:ascii="Times New Roman" w:hAnsi="Times New Roman" w:cs="Times New Roman"/>
        </w:rPr>
        <w:t xml:space="preserve">On the contrary, employees blame the lack of commitment (low productivity) on the insensitivity of </w:t>
      </w:r>
      <w:r>
        <w:rPr>
          <w:rFonts w:ascii="Times New Roman" w:hAnsi="Times New Roman" w:cs="Times New Roman"/>
        </w:rPr>
        <w:lastRenderedPageBreak/>
        <w:t>management towards welfare of University staff in Nigeria [10].</w:t>
      </w:r>
      <w:r>
        <w:rPr>
          <w:rFonts w:ascii="Times New Roman" w:hAnsi="Times New Roman" w:cs="Times New Roman"/>
          <w:b/>
        </w:rPr>
        <w:t xml:space="preserve"> </w:t>
      </w:r>
      <w:r>
        <w:rPr>
          <w:rFonts w:ascii="Times New Roman" w:eastAsia="Calibri" w:hAnsi="Times New Roman" w:cs="Times New Roman"/>
          <w:lang w:bidi="ar"/>
        </w:rPr>
        <w:t xml:space="preserve">Similarly, a report by the [11] revealed that there has </w:t>
      </w:r>
      <w:r>
        <w:rPr>
          <w:rFonts w:ascii="Times New Roman" w:eastAsia="Calibri" w:hAnsi="Times New Roman" w:cs="Times New Roman"/>
          <w:lang w:bidi="ar"/>
        </w:rPr>
        <w:t>been a downward trajectory in the ranking of Nigerian Universities. Only two Universities, one of which is a privately owned university, made an appearance on the list of the top 1000 Universities by the Times Higher Education World University Ranking 2024</w:t>
      </w:r>
      <w:r>
        <w:rPr>
          <w:rFonts w:ascii="Times New Roman" w:eastAsia="Calibri" w:hAnsi="Times New Roman" w:cs="Times New Roman"/>
          <w:lang w:bidi="ar"/>
        </w:rPr>
        <w:t xml:space="preserve"> one of the reasons for this is poor lecturer to student ratio and high workload which hinders efficiency.  The workload of academic staff significantly impacts their performance, as evidenced by various studies </w:t>
      </w:r>
      <w:r>
        <w:rPr>
          <w:rFonts w:ascii="Times New Roman" w:hAnsi="Times New Roman" w:cs="Times New Roman"/>
        </w:rPr>
        <w:t>[12] and [13]</w:t>
      </w:r>
      <w:r>
        <w:rPr>
          <w:rFonts w:ascii="Times New Roman" w:eastAsia="Calibri" w:hAnsi="Times New Roman" w:cs="Times New Roman"/>
          <w:lang w:bidi="ar"/>
        </w:rPr>
        <w:t xml:space="preserve">. </w:t>
      </w:r>
      <w:r>
        <w:rPr>
          <w:rFonts w:ascii="Times New Roman" w:hAnsi="Times New Roman" w:cs="Times New Roman"/>
        </w:rPr>
        <w:t>Workload for teachers is defi</w:t>
      </w:r>
      <w:r>
        <w:rPr>
          <w:rFonts w:ascii="Times New Roman" w:hAnsi="Times New Roman" w:cs="Times New Roman"/>
        </w:rPr>
        <w:t>ned as the amount of time they spend on co-curricular activities, administrative tasks, and extracurricular activities [14].</w:t>
      </w:r>
      <w:r>
        <w:rPr>
          <w:rFonts w:ascii="Times New Roman" w:hAnsi="Times New Roman" w:cs="Times New Roman"/>
          <w:b/>
        </w:rPr>
        <w:t xml:space="preserve"> </w:t>
      </w:r>
      <w:r>
        <w:rPr>
          <w:rFonts w:ascii="Times New Roman" w:eastAsia="Calibri" w:hAnsi="Times New Roman" w:cs="Times New Roman"/>
          <w:lang w:bidi="ar"/>
        </w:rPr>
        <w:t>In Nigerian federal polytechnics, workload, along with time pressure and poor working conditions, are identified as critical stress</w:t>
      </w:r>
      <w:r>
        <w:rPr>
          <w:rFonts w:ascii="Times New Roman" w:eastAsia="Calibri" w:hAnsi="Times New Roman" w:cs="Times New Roman"/>
          <w:lang w:bidi="ar"/>
        </w:rPr>
        <w:t>ors that negatively affect academic staff performance, accounting for 69% of the variance in stress factors [15].</w:t>
      </w:r>
      <w:r>
        <w:rPr>
          <w:rFonts w:ascii="Times New Roman" w:hAnsi="Times New Roman" w:cs="Times New Roman"/>
          <w:b/>
        </w:rPr>
        <w:t xml:space="preserve"> </w:t>
      </w:r>
      <w:r>
        <w:rPr>
          <w:rFonts w:ascii="Times New Roman" w:hAnsi="Times New Roman" w:cs="Times New Roman"/>
        </w:rPr>
        <w:t>Teachers are dissatisfied with the amount of time they spend planning lessons when they are unable to correctly grade students' assignments in</w:t>
      </w:r>
      <w:r>
        <w:rPr>
          <w:rFonts w:ascii="Times New Roman" w:hAnsi="Times New Roman" w:cs="Times New Roman"/>
        </w:rPr>
        <w:t xml:space="preserve"> a timely manner, are unable to conduct tutorial courses, or are unable to complete the extracurricular work for students [16]</w:t>
      </w:r>
      <w:r>
        <w:rPr>
          <w:rFonts w:ascii="Times New Roman" w:hAnsi="Times New Roman" w:cs="Times New Roman"/>
          <w:b/>
        </w:rPr>
        <w:t xml:space="preserve">. </w:t>
      </w:r>
      <w:r>
        <w:rPr>
          <w:rFonts w:ascii="Times New Roman" w:eastAsia="Calibri" w:hAnsi="Times New Roman" w:cs="Times New Roman"/>
          <w:lang w:bidi="ar"/>
        </w:rPr>
        <w:t xml:space="preserve">Furthermore, the findings of several research studies indicates that there </w:t>
      </w:r>
      <w:r>
        <w:rPr>
          <w:rFonts w:ascii="Times New Roman" w:eastAsia="Calibri" w:hAnsi="Times New Roman" w:cs="Times New Roman"/>
          <w:lang w:val="en-GB" w:bidi="ar"/>
        </w:rPr>
        <w:t>was</w:t>
      </w:r>
      <w:r>
        <w:rPr>
          <w:rFonts w:ascii="Times New Roman" w:eastAsia="Calibri" w:hAnsi="Times New Roman" w:cs="Times New Roman"/>
          <w:lang w:bidi="ar"/>
        </w:rPr>
        <w:t xml:space="preserve"> gross inadequate staffing condition prevalent in </w:t>
      </w:r>
      <w:r>
        <w:rPr>
          <w:rFonts w:ascii="Times New Roman" w:eastAsia="Calibri" w:hAnsi="Times New Roman" w:cs="Times New Roman"/>
          <w:lang w:bidi="ar"/>
        </w:rPr>
        <w:t xml:space="preserve">both public and private institutions in Nigeria [6, 7]. </w:t>
      </w:r>
      <w:r>
        <w:rPr>
          <w:rFonts w:ascii="Times New Roman" w:hAnsi="Times New Roman" w:cs="Times New Roman"/>
        </w:rPr>
        <w:t>On the other hand, [17] noted that instructors who believe they have enough time for planning are often happier with their workload and teaching load as well as the overall quality of their work life.</w:t>
      </w:r>
      <w:r>
        <w:rPr>
          <w:rFonts w:ascii="Times New Roman" w:hAnsi="Times New Roman" w:cs="Times New Roman"/>
        </w:rPr>
        <w:t xml:space="preserve"> Instructors voice concerns regarding the excessive volume of paperwork linked to the documentation procedure. Most studies were conducted in other study areas: [18] USA; [</w:t>
      </w:r>
      <w:r>
        <w:rPr>
          <w:rFonts w:ascii="Times New Roman" w:eastAsia="Calibri" w:hAnsi="Times New Roman" w:cs="Times New Roman"/>
          <w:lang w:bidi="ar"/>
        </w:rPr>
        <w:t xml:space="preserve">1] Africa, </w:t>
      </w:r>
      <w:r>
        <w:rPr>
          <w:rFonts w:ascii="Times New Roman" w:hAnsi="Times New Roman" w:cs="Times New Roman"/>
        </w:rPr>
        <w:t>[19] South</w:t>
      </w:r>
      <w:r>
        <w:rPr>
          <w:rFonts w:ascii="Times New Roman" w:hAnsi="Times New Roman" w:cs="Times New Roman"/>
          <w:lang w:val="en-GB"/>
        </w:rPr>
        <w:t>-West</w:t>
      </w:r>
      <w:r>
        <w:rPr>
          <w:rFonts w:ascii="Times New Roman" w:hAnsi="Times New Roman" w:cs="Times New Roman"/>
        </w:rPr>
        <w:t xml:space="preserve"> Nigeria, [20] Onitsha, [21], Sub Saharan Africa. Similarl</w:t>
      </w:r>
      <w:r>
        <w:rPr>
          <w:rFonts w:ascii="Times New Roman" w:hAnsi="Times New Roman" w:cs="Times New Roman"/>
        </w:rPr>
        <w:t xml:space="preserve">y, most studies focused on impact of recruitment </w:t>
      </w:r>
      <w:r>
        <w:rPr>
          <w:rFonts w:ascii="Times New Roman" w:hAnsi="Times New Roman" w:cs="Times New Roman"/>
        </w:rPr>
        <w:t xml:space="preserve">freeze on workload in secondary schools [9] [20].  To fill this gap, this study will </w:t>
      </w:r>
      <w:r>
        <w:rPr>
          <w:rFonts w:ascii="Times New Roman" w:hAnsi="Times New Roman" w:cs="Times New Roman"/>
          <w:lang w:val="en-GB"/>
        </w:rPr>
        <w:t>examine the</w:t>
      </w:r>
      <w:r>
        <w:rPr>
          <w:rFonts w:ascii="Times New Roman" w:hAnsi="Times New Roman" w:cs="Times New Roman"/>
        </w:rPr>
        <w:t xml:space="preserve"> relationship between recruitment freezes and </w:t>
      </w:r>
      <w:r>
        <w:rPr>
          <w:rFonts w:ascii="Times New Roman" w:hAnsi="Times New Roman" w:cs="Times New Roman"/>
          <w:lang w:val="en-GB"/>
        </w:rPr>
        <w:t xml:space="preserve">the workload of academic staff in </w:t>
      </w:r>
      <w:r>
        <w:rPr>
          <w:rFonts w:ascii="Times New Roman" w:hAnsi="Times New Roman" w:cs="Times New Roman"/>
        </w:rPr>
        <w:t>federal universities in the sou</w:t>
      </w:r>
      <w:r>
        <w:rPr>
          <w:rFonts w:ascii="Times New Roman" w:hAnsi="Times New Roman" w:cs="Times New Roman"/>
        </w:rPr>
        <w:t xml:space="preserve">th-south region of Nigeria. </w:t>
      </w:r>
    </w:p>
    <w:p w14:paraId="0982C7BC" w14:textId="77777777" w:rsidR="00384BC3" w:rsidRDefault="005E7D03">
      <w:pPr>
        <w:spacing w:after="240"/>
        <w:jc w:val="both"/>
        <w:rPr>
          <w:rFonts w:ascii="Times New Roman" w:hAnsi="Times New Roman" w:cs="Times New Roman"/>
          <w:b/>
        </w:rPr>
      </w:pPr>
      <w:r>
        <w:rPr>
          <w:rFonts w:ascii="Times New Roman" w:hAnsi="Times New Roman" w:cs="Times New Roman"/>
          <w:b/>
        </w:rPr>
        <w:t>Research Objectives</w:t>
      </w:r>
    </w:p>
    <w:p w14:paraId="79352DC4" w14:textId="77777777" w:rsidR="00384BC3" w:rsidRDefault="005E7D03">
      <w:pPr>
        <w:spacing w:after="240"/>
        <w:jc w:val="both"/>
        <w:rPr>
          <w:rFonts w:ascii="Times New Roman" w:hAnsi="Times New Roman" w:cs="Times New Roman"/>
          <w:b/>
        </w:rPr>
      </w:pPr>
      <w:r>
        <w:rPr>
          <w:rFonts w:ascii="Times New Roman" w:hAnsi="Times New Roman" w:cs="Times New Roman"/>
          <w:lang w:val="en-GB"/>
        </w:rPr>
        <w:t>The objective of the study is to ascertain</w:t>
      </w:r>
      <w:r>
        <w:rPr>
          <w:rFonts w:ascii="Times New Roman" w:hAnsi="Times New Roman" w:cs="Times New Roman"/>
        </w:rPr>
        <w:t xml:space="preserve"> the extent to which recruitment freezes affects </w:t>
      </w:r>
      <w:r>
        <w:rPr>
          <w:rFonts w:ascii="Times New Roman" w:hAnsi="Times New Roman" w:cs="Times New Roman"/>
          <w:lang w:val="en-GB"/>
        </w:rPr>
        <w:t xml:space="preserve">the workload of academic staff in </w:t>
      </w:r>
      <w:r>
        <w:rPr>
          <w:rFonts w:ascii="Times New Roman" w:hAnsi="Times New Roman" w:cs="Times New Roman"/>
        </w:rPr>
        <w:t xml:space="preserve">federal Universities in the South-South region of Nigeria. </w:t>
      </w:r>
      <w:r>
        <w:rPr>
          <w:rFonts w:ascii="Times New Roman" w:eastAsia="Calibri" w:hAnsi="Times New Roman" w:cs="Times New Roman"/>
          <w:lang w:bidi="ar"/>
        </w:rPr>
        <w:t>The study objective was</w:t>
      </w:r>
      <w:r>
        <w:rPr>
          <w:rFonts w:ascii="Times New Roman" w:eastAsia="Calibri" w:hAnsi="Times New Roman" w:cs="Times New Roman"/>
          <w:lang w:bidi="ar"/>
        </w:rPr>
        <w:t xml:space="preserve"> achieved by testing the stated hypothesis:</w:t>
      </w:r>
    </w:p>
    <w:p w14:paraId="0829BA6F" w14:textId="77777777" w:rsidR="00384BC3" w:rsidRDefault="005E7D03">
      <w:pPr>
        <w:spacing w:after="240"/>
        <w:jc w:val="both"/>
        <w:rPr>
          <w:rFonts w:ascii="Times New Roman" w:eastAsia="Calibri" w:hAnsi="Times New Roman" w:cs="Times New Roman"/>
          <w:lang w:val="en-GB" w:bidi="ar"/>
        </w:rPr>
      </w:pPr>
      <w:r>
        <w:rPr>
          <w:rFonts w:ascii="Times New Roman" w:eastAsia="Calibri" w:hAnsi="Times New Roman" w:cs="Times New Roman"/>
          <w:b/>
          <w:lang w:bidi="ar"/>
        </w:rPr>
        <w:t>Hypothesis (H</w:t>
      </w:r>
      <w:r>
        <w:rPr>
          <w:rFonts w:ascii="Times New Roman" w:eastAsia="Calibri" w:hAnsi="Times New Roman" w:cs="Times New Roman"/>
          <w:b/>
          <w:vertAlign w:val="subscript"/>
          <w:lang w:bidi="ar"/>
        </w:rPr>
        <w:t>1</w:t>
      </w:r>
      <w:r>
        <w:rPr>
          <w:rFonts w:ascii="Times New Roman" w:eastAsia="Calibri" w:hAnsi="Times New Roman" w:cs="Times New Roman"/>
          <w:b/>
          <w:lang w:bidi="ar"/>
        </w:rPr>
        <w:t xml:space="preserve">): </w:t>
      </w:r>
      <w:r>
        <w:rPr>
          <w:rFonts w:ascii="Times New Roman" w:eastAsia="Calibri" w:hAnsi="Times New Roman" w:cs="Times New Roman"/>
          <w:lang w:bidi="ar"/>
        </w:rPr>
        <w:t>There is a relationship between</w:t>
      </w:r>
      <w:r>
        <w:rPr>
          <w:rFonts w:ascii="Times New Roman" w:eastAsia="Calibri" w:hAnsi="Times New Roman" w:cs="Times New Roman"/>
          <w:lang w:val="en-GB" w:bidi="ar"/>
        </w:rPr>
        <w:t xml:space="preserve"> recruitment freeze and teaching workload of academic staff.</w:t>
      </w:r>
    </w:p>
    <w:p w14:paraId="43E1DC1C" w14:textId="77777777" w:rsidR="00384BC3" w:rsidRDefault="005E7D03">
      <w:pPr>
        <w:jc w:val="both"/>
        <w:rPr>
          <w:rFonts w:ascii="Times New Roman" w:hAnsi="Times New Roman" w:cs="Times New Roman"/>
          <w:b/>
        </w:rPr>
      </w:pPr>
      <w:r>
        <w:rPr>
          <w:rFonts w:ascii="Times New Roman" w:hAnsi="Times New Roman" w:cs="Times New Roman"/>
          <w:b/>
        </w:rPr>
        <w:t>MATERIALS AND METHODS</w:t>
      </w:r>
    </w:p>
    <w:p w14:paraId="4AC60952" w14:textId="77777777" w:rsidR="00384BC3" w:rsidRDefault="005E7D03">
      <w:pPr>
        <w:jc w:val="both"/>
        <w:rPr>
          <w:rFonts w:ascii="Times New Roman" w:hAnsi="Times New Roman" w:cs="Times New Roman"/>
          <w:b/>
        </w:rPr>
      </w:pPr>
      <w:r>
        <w:rPr>
          <w:rFonts w:ascii="Times New Roman" w:hAnsi="Times New Roman" w:cs="Times New Roman"/>
          <w:b/>
        </w:rPr>
        <w:t>Research Design</w:t>
      </w:r>
    </w:p>
    <w:p w14:paraId="2A605EE4" w14:textId="77777777" w:rsidR="00384BC3" w:rsidRDefault="005E7D03">
      <w:pPr>
        <w:jc w:val="both"/>
        <w:rPr>
          <w:rFonts w:ascii="Times New Roman" w:hAnsi="Times New Roman" w:cs="Times New Roman"/>
          <w:bCs/>
        </w:rPr>
      </w:pPr>
      <w:r>
        <w:rPr>
          <w:rFonts w:ascii="Times New Roman" w:hAnsi="Times New Roman" w:cs="Times New Roman"/>
          <w:bCs/>
        </w:rPr>
        <w:t xml:space="preserve">The study was quantitative cross-sectional, survey-based </w:t>
      </w:r>
      <w:r>
        <w:rPr>
          <w:rFonts w:ascii="Times New Roman" w:hAnsi="Times New Roman" w:cs="Times New Roman"/>
          <w:bCs/>
        </w:rPr>
        <w:t>research.</w:t>
      </w:r>
    </w:p>
    <w:p w14:paraId="4E250AF9" w14:textId="77777777" w:rsidR="00384BC3" w:rsidRDefault="005E7D03">
      <w:pPr>
        <w:jc w:val="both"/>
        <w:rPr>
          <w:rFonts w:ascii="Times New Roman" w:hAnsi="Times New Roman" w:cs="Times New Roman"/>
          <w:b/>
          <w:bCs/>
        </w:rPr>
      </w:pPr>
      <w:r>
        <w:rPr>
          <w:rFonts w:ascii="Times New Roman" w:hAnsi="Times New Roman" w:cs="Times New Roman"/>
          <w:b/>
          <w:bCs/>
        </w:rPr>
        <w:t>Study Area</w:t>
      </w:r>
    </w:p>
    <w:p w14:paraId="7E22CA7F" w14:textId="77777777" w:rsidR="00384BC3" w:rsidRDefault="005E7D03">
      <w:pPr>
        <w:jc w:val="both"/>
        <w:rPr>
          <w:rFonts w:ascii="Times New Roman" w:hAnsi="Times New Roman" w:cs="Times New Roman"/>
        </w:rPr>
      </w:pPr>
      <w:r>
        <w:rPr>
          <w:rFonts w:ascii="Times New Roman" w:hAnsi="Times New Roman" w:cs="Times New Roman"/>
        </w:rPr>
        <w:t>The study area is the South-</w:t>
      </w:r>
      <w:r>
        <w:rPr>
          <w:rFonts w:ascii="Times New Roman" w:hAnsi="Times New Roman" w:cs="Times New Roman"/>
          <w:lang w:val="en-GB"/>
        </w:rPr>
        <w:t>S</w:t>
      </w:r>
      <w:proofErr w:type="spellStart"/>
      <w:r>
        <w:rPr>
          <w:rFonts w:ascii="Times New Roman" w:hAnsi="Times New Roman" w:cs="Times New Roman"/>
        </w:rPr>
        <w:t>outh</w:t>
      </w:r>
      <w:proofErr w:type="spellEnd"/>
      <w:r>
        <w:rPr>
          <w:rFonts w:ascii="Times New Roman" w:hAnsi="Times New Roman" w:cs="Times New Roman"/>
        </w:rPr>
        <w:t xml:space="preserve"> region of Nigeria. It is one of the six </w:t>
      </w:r>
      <w:r>
        <w:rPr>
          <w:rFonts w:ascii="Times New Roman" w:hAnsi="Times New Roman" w:cs="Times New Roman"/>
          <w:lang w:val="en-GB"/>
        </w:rPr>
        <w:t>geopolitical</w:t>
      </w:r>
      <w:r>
        <w:rPr>
          <w:rFonts w:ascii="Times New Roman" w:hAnsi="Times New Roman" w:cs="Times New Roman"/>
        </w:rPr>
        <w:t xml:space="preserve"> zones in Nigeria. General Sani Abacha created it from the eastern and western regions in 1997 [22]. It comprises of six states namely Akwa-Ibom</w:t>
      </w:r>
      <w:r>
        <w:rPr>
          <w:rFonts w:ascii="Times New Roman" w:hAnsi="Times New Roman" w:cs="Times New Roman"/>
          <w:lang w:val="en-GB"/>
        </w:rPr>
        <w:t xml:space="preserve">, </w:t>
      </w:r>
      <w:r>
        <w:rPr>
          <w:rFonts w:ascii="Times New Roman" w:hAnsi="Times New Roman" w:cs="Times New Roman"/>
        </w:rPr>
        <w:t>Bay</w:t>
      </w:r>
      <w:r>
        <w:rPr>
          <w:rFonts w:ascii="Times New Roman" w:hAnsi="Times New Roman" w:cs="Times New Roman"/>
        </w:rPr>
        <w:t>elsa,</w:t>
      </w:r>
      <w:r>
        <w:rPr>
          <w:rFonts w:ascii="Times New Roman" w:hAnsi="Times New Roman" w:cs="Times New Roman"/>
          <w:lang w:val="en-GB"/>
        </w:rPr>
        <w:t xml:space="preserve"> </w:t>
      </w:r>
      <w:r>
        <w:rPr>
          <w:rFonts w:ascii="Times New Roman" w:hAnsi="Times New Roman" w:cs="Times New Roman"/>
        </w:rPr>
        <w:t>Cross River</w:t>
      </w:r>
      <w:r>
        <w:rPr>
          <w:rFonts w:ascii="Times New Roman" w:hAnsi="Times New Roman" w:cs="Times New Roman"/>
          <w:lang w:val="en-GB"/>
        </w:rPr>
        <w:t xml:space="preserve">, </w:t>
      </w:r>
      <w:r>
        <w:rPr>
          <w:rFonts w:ascii="Times New Roman" w:hAnsi="Times New Roman" w:cs="Times New Roman"/>
        </w:rPr>
        <w:t>Delta</w:t>
      </w:r>
      <w:r>
        <w:rPr>
          <w:rFonts w:ascii="Times New Roman" w:hAnsi="Times New Roman" w:cs="Times New Roman"/>
          <w:lang w:val="en-GB"/>
        </w:rPr>
        <w:t xml:space="preserve">, </w:t>
      </w:r>
      <w:r>
        <w:rPr>
          <w:rFonts w:ascii="Times New Roman" w:hAnsi="Times New Roman" w:cs="Times New Roman"/>
        </w:rPr>
        <w:t>Edo</w:t>
      </w:r>
      <w:r>
        <w:rPr>
          <w:rFonts w:ascii="Times New Roman" w:hAnsi="Times New Roman" w:cs="Times New Roman"/>
          <w:lang w:val="en-GB"/>
        </w:rPr>
        <w:t xml:space="preserve"> and</w:t>
      </w:r>
      <w:r>
        <w:rPr>
          <w:rFonts w:ascii="Times New Roman" w:hAnsi="Times New Roman" w:cs="Times New Roman"/>
        </w:rPr>
        <w:t xml:space="preserve"> Rivers states (figure 1). This region encloses much of the Niger-Delta. Even though this region represents just five percent of Nigeria’s landmass, it contributes greatly to the nation’s economy due to its extensive oil an</w:t>
      </w:r>
      <w:r>
        <w:rPr>
          <w:rFonts w:ascii="Times New Roman" w:hAnsi="Times New Roman" w:cs="Times New Roman"/>
        </w:rPr>
        <w:t>d natural gas reserves present in all the six member states</w:t>
      </w:r>
      <w:r>
        <w:rPr>
          <w:rFonts w:ascii="Times New Roman" w:hAnsi="Times New Roman" w:cs="Times New Roman"/>
          <w:lang w:val="en-GB"/>
        </w:rPr>
        <w:t xml:space="preserve"> of the region [23]</w:t>
      </w:r>
      <w:r>
        <w:rPr>
          <w:rFonts w:ascii="Times New Roman" w:hAnsi="Times New Roman" w:cs="Times New Roman"/>
        </w:rPr>
        <w:t>. The major economic activity in this region is the production of crude oil with the presence of multinational, national and indigenous oil companies [24]. There is also mining a</w:t>
      </w:r>
      <w:r>
        <w:rPr>
          <w:rFonts w:ascii="Times New Roman" w:hAnsi="Times New Roman" w:cs="Times New Roman"/>
        </w:rPr>
        <w:t xml:space="preserve">ctivities here, with the extraction of limestone and iron-ore in Edo and Delta state respectively [25]. Due to the abundance of large water bodies, the rural population is involved in mainly farming and fishing </w:t>
      </w:r>
      <w:r>
        <w:rPr>
          <w:rFonts w:ascii="Times New Roman" w:hAnsi="Times New Roman" w:cs="Times New Roman"/>
          <w:lang w:val="en-GB"/>
        </w:rPr>
        <w:t>(</w:t>
      </w:r>
      <w:r>
        <w:rPr>
          <w:rFonts w:ascii="Times New Roman" w:hAnsi="Times New Roman" w:cs="Times New Roman"/>
        </w:rPr>
        <w:t>23).</w:t>
      </w:r>
    </w:p>
    <w:p w14:paraId="17BF5463" w14:textId="77777777" w:rsidR="00384BC3" w:rsidRDefault="00384BC3">
      <w:pPr>
        <w:jc w:val="center"/>
        <w:rPr>
          <w:rFonts w:ascii="Times New Roman" w:hAnsi="Times New Roman" w:cs="Times New Roman"/>
          <w:bCs/>
        </w:rPr>
        <w:sectPr w:rsidR="00384BC3">
          <w:type w:val="continuous"/>
          <w:pgSz w:w="11906" w:h="16838"/>
          <w:pgMar w:top="1440" w:right="1440" w:bottom="1440" w:left="1440" w:header="708" w:footer="708" w:gutter="0"/>
          <w:cols w:num="2" w:space="708"/>
          <w:docGrid w:linePitch="360"/>
        </w:sectPr>
      </w:pPr>
    </w:p>
    <w:p w14:paraId="22152352" w14:textId="77777777" w:rsidR="00384BC3" w:rsidRDefault="005E7D03">
      <w:pPr>
        <w:jc w:val="center"/>
        <w:rPr>
          <w:rFonts w:ascii="Times New Roman" w:hAnsi="Times New Roman" w:cs="Times New Roman"/>
          <w:bCs/>
        </w:rPr>
      </w:pPr>
      <w:r>
        <w:rPr>
          <w:rFonts w:ascii="Times New Roman" w:hAnsi="Times New Roman" w:cs="Times New Roman"/>
          <w:bCs/>
          <w:noProof/>
          <w:lang w:val="en-GB" w:eastAsia="en-GB"/>
        </w:rPr>
        <w:lastRenderedPageBreak/>
        <w:drawing>
          <wp:inline distT="0" distB="0" distL="0" distR="0" wp14:anchorId="27D707B8" wp14:editId="7F4FF6A1">
            <wp:extent cx="3665855" cy="30283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3">
                      <a:extLst>
                        <a:ext uri="{BEBA8EAE-BF5A-486C-A8C5-ECC9F3942E4B}">
                          <a14:imgProps xmlns:a14="http://schemas.microsoft.com/office/drawing/2010/main">
                            <a14:imgLayer r:embed="rId14">
                              <a14:imgEffect>
                                <a14:sharpenSoften amount="50000"/>
                              </a14:imgEffect>
                            </a14:imgLayer>
                          </a14:imgProps>
                        </a:ext>
                      </a:extLst>
                    </a:blip>
                    <a:stretch>
                      <a:fillRect/>
                    </a:stretch>
                  </pic:blipFill>
                  <pic:spPr>
                    <a:xfrm>
                      <a:off x="0" y="0"/>
                      <a:ext cx="3732482" cy="3083366"/>
                    </a:xfrm>
                    <a:prstGeom prst="rect">
                      <a:avLst/>
                    </a:prstGeom>
                  </pic:spPr>
                </pic:pic>
              </a:graphicData>
            </a:graphic>
          </wp:inline>
        </w:drawing>
      </w:r>
    </w:p>
    <w:p w14:paraId="1FF8D3F6" w14:textId="77777777" w:rsidR="00384BC3" w:rsidRDefault="005E7D03">
      <w:pPr>
        <w:jc w:val="center"/>
        <w:rPr>
          <w:rFonts w:ascii="Times New Roman" w:hAnsi="Times New Roman" w:cs="Times New Roman"/>
        </w:rPr>
      </w:pPr>
      <w:r>
        <w:rPr>
          <w:rFonts w:ascii="Times New Roman" w:hAnsi="Times New Roman" w:cs="Times New Roman"/>
          <w:b/>
        </w:rPr>
        <w:t xml:space="preserve">Figure 1: </w:t>
      </w:r>
      <w:r>
        <w:rPr>
          <w:rFonts w:ascii="Times New Roman" w:hAnsi="Times New Roman" w:cs="Times New Roman"/>
        </w:rPr>
        <w:t>Nigeria M</w:t>
      </w:r>
      <w:r>
        <w:rPr>
          <w:rFonts w:ascii="Times New Roman" w:hAnsi="Times New Roman" w:cs="Times New Roman"/>
        </w:rPr>
        <w:t>ap showing the South-South States (</w:t>
      </w:r>
      <w:r>
        <w:rPr>
          <w:rFonts w:ascii="Times New Roman" w:hAnsi="Times New Roman" w:cs="Times New Roman"/>
          <w:b/>
          <w:bCs/>
        </w:rPr>
        <w:t>Source</w:t>
      </w:r>
      <w:r>
        <w:rPr>
          <w:rFonts w:ascii="Times New Roman" w:hAnsi="Times New Roman" w:cs="Times New Roman"/>
        </w:rPr>
        <w:t>: Harry [23]).</w:t>
      </w:r>
    </w:p>
    <w:p w14:paraId="27E84FAC" w14:textId="77777777" w:rsidR="00384BC3" w:rsidRDefault="00384BC3">
      <w:pPr>
        <w:jc w:val="both"/>
        <w:rPr>
          <w:rFonts w:ascii="Times New Roman" w:hAnsi="Times New Roman" w:cs="Times New Roman"/>
          <w:b/>
          <w:bCs/>
        </w:rPr>
        <w:sectPr w:rsidR="00384BC3">
          <w:type w:val="continuous"/>
          <w:pgSz w:w="11906" w:h="16838"/>
          <w:pgMar w:top="1440" w:right="1440" w:bottom="1440" w:left="1440" w:header="708" w:footer="708" w:gutter="0"/>
          <w:cols w:space="708"/>
          <w:docGrid w:linePitch="360"/>
        </w:sectPr>
      </w:pPr>
    </w:p>
    <w:p w14:paraId="16454205" w14:textId="77777777" w:rsidR="00384BC3" w:rsidRDefault="005E7D03">
      <w:pPr>
        <w:jc w:val="both"/>
        <w:rPr>
          <w:rFonts w:ascii="Times New Roman" w:hAnsi="Times New Roman" w:cs="Times New Roman"/>
          <w:b/>
          <w:bCs/>
        </w:rPr>
      </w:pPr>
      <w:r>
        <w:rPr>
          <w:rFonts w:ascii="Times New Roman" w:hAnsi="Times New Roman" w:cs="Times New Roman"/>
          <w:b/>
          <w:bCs/>
        </w:rPr>
        <w:t xml:space="preserve">Data collection Method </w:t>
      </w:r>
    </w:p>
    <w:p w14:paraId="7A0266B2" w14:textId="77777777" w:rsidR="00384BC3" w:rsidRDefault="005E7D03">
      <w:pPr>
        <w:jc w:val="both"/>
        <w:rPr>
          <w:rFonts w:ascii="Times New Roman" w:hAnsi="Times New Roman" w:cs="Times New Roman"/>
        </w:rPr>
      </w:pPr>
      <w:r>
        <w:rPr>
          <w:rFonts w:ascii="Times New Roman" w:hAnsi="Times New Roman" w:cs="Times New Roman"/>
        </w:rPr>
        <w:t>The instruments of data collection utilized in the study are questionnaires.</w:t>
      </w:r>
    </w:p>
    <w:p w14:paraId="492AB34C" w14:textId="77777777" w:rsidR="00384BC3" w:rsidRDefault="005E7D03">
      <w:pPr>
        <w:jc w:val="both"/>
        <w:rPr>
          <w:rFonts w:ascii="Times New Roman" w:hAnsi="Times New Roman" w:cs="Times New Roman"/>
          <w:b/>
        </w:rPr>
      </w:pPr>
      <w:r>
        <w:rPr>
          <w:rFonts w:ascii="Times New Roman" w:hAnsi="Times New Roman" w:cs="Times New Roman"/>
          <w:b/>
        </w:rPr>
        <w:t>Population</w:t>
      </w:r>
    </w:p>
    <w:p w14:paraId="062D5589" w14:textId="77777777" w:rsidR="00384BC3" w:rsidRDefault="005E7D03">
      <w:pPr>
        <w:jc w:val="both"/>
        <w:rPr>
          <w:rFonts w:ascii="Times New Roman" w:hAnsi="Times New Roman" w:cs="Times New Roman"/>
          <w:b/>
        </w:rPr>
      </w:pPr>
      <w:r>
        <w:rPr>
          <w:rFonts w:ascii="Times New Roman" w:hAnsi="Times New Roman" w:cs="Times New Roman"/>
        </w:rPr>
        <w:t>Population of the study consist of all academic staff in the federal universities in the south-south region of Nigeria. The universities that constitute the population for this study are listed below: University of Benin, Benin City, Edo state. (UNIBEN), U</w:t>
      </w:r>
      <w:r>
        <w:rPr>
          <w:rFonts w:ascii="Times New Roman" w:hAnsi="Times New Roman" w:cs="Times New Roman"/>
        </w:rPr>
        <w:t xml:space="preserve">niversity of </w:t>
      </w:r>
      <w:proofErr w:type="spellStart"/>
      <w:r>
        <w:rPr>
          <w:rFonts w:ascii="Times New Roman" w:hAnsi="Times New Roman" w:cs="Times New Roman"/>
        </w:rPr>
        <w:t>Uyo</w:t>
      </w:r>
      <w:proofErr w:type="spellEnd"/>
      <w:r>
        <w:rPr>
          <w:rFonts w:ascii="Times New Roman" w:hAnsi="Times New Roman" w:cs="Times New Roman"/>
        </w:rPr>
        <w:t xml:space="preserve">, </w:t>
      </w:r>
      <w:proofErr w:type="spellStart"/>
      <w:r>
        <w:rPr>
          <w:rFonts w:ascii="Times New Roman" w:hAnsi="Times New Roman" w:cs="Times New Roman"/>
        </w:rPr>
        <w:t>Akwa</w:t>
      </w:r>
      <w:proofErr w:type="spellEnd"/>
      <w:r>
        <w:rPr>
          <w:rFonts w:ascii="Times New Roman" w:hAnsi="Times New Roman" w:cs="Times New Roman"/>
        </w:rPr>
        <w:t xml:space="preserve"> Ibom state. (UNIUYO), Federal University </w:t>
      </w:r>
      <w:proofErr w:type="spellStart"/>
      <w:r>
        <w:rPr>
          <w:rFonts w:ascii="Times New Roman" w:hAnsi="Times New Roman" w:cs="Times New Roman"/>
        </w:rPr>
        <w:t>Otuoke</w:t>
      </w:r>
      <w:proofErr w:type="spellEnd"/>
      <w:r>
        <w:rPr>
          <w:rFonts w:ascii="Times New Roman" w:hAnsi="Times New Roman" w:cs="Times New Roman"/>
        </w:rPr>
        <w:t xml:space="preserve">, Bayelsa state. (FUOTUOKE), Nigerian Maritime University, </w:t>
      </w:r>
      <w:proofErr w:type="spellStart"/>
      <w:r>
        <w:rPr>
          <w:rFonts w:ascii="Times New Roman" w:hAnsi="Times New Roman" w:cs="Times New Roman"/>
        </w:rPr>
        <w:t>Okerenkoko</w:t>
      </w:r>
      <w:proofErr w:type="spellEnd"/>
      <w:r>
        <w:rPr>
          <w:rFonts w:ascii="Times New Roman" w:hAnsi="Times New Roman" w:cs="Times New Roman"/>
        </w:rPr>
        <w:t>, Delta state. (NMU), Federal University of petroleum resources, Effurun. (FUPRE), University of Calabar. (UNICAL), U</w:t>
      </w:r>
      <w:r>
        <w:rPr>
          <w:rFonts w:ascii="Times New Roman" w:hAnsi="Times New Roman" w:cs="Times New Roman"/>
        </w:rPr>
        <w:t>niversity of Port Harcourt, Rivers state. (UNIPORT), Federal University of Technology, Ikot Abasi, Akwa Ibom State (FUT).</w:t>
      </w:r>
    </w:p>
    <w:p w14:paraId="143723F7" w14:textId="77777777" w:rsidR="00384BC3" w:rsidRDefault="005E7D03">
      <w:pPr>
        <w:jc w:val="both"/>
        <w:rPr>
          <w:rFonts w:ascii="Times New Roman" w:hAnsi="Times New Roman" w:cs="Times New Roman"/>
          <w:b/>
        </w:rPr>
      </w:pPr>
      <w:r>
        <w:rPr>
          <w:rFonts w:ascii="Times New Roman" w:hAnsi="Times New Roman" w:cs="Times New Roman"/>
          <w:b/>
        </w:rPr>
        <w:t>Sampling Technique/ Size</w:t>
      </w:r>
    </w:p>
    <w:p w14:paraId="226B813D" w14:textId="77777777" w:rsidR="00384BC3" w:rsidRDefault="005E7D03">
      <w:pPr>
        <w:jc w:val="both"/>
        <w:rPr>
          <w:rFonts w:ascii="Times New Roman" w:hAnsi="Times New Roman" w:cs="Times New Roman"/>
        </w:rPr>
      </w:pPr>
      <w:r>
        <w:rPr>
          <w:rFonts w:ascii="Times New Roman" w:hAnsi="Times New Roman" w:cs="Times New Roman"/>
        </w:rPr>
        <w:t xml:space="preserve">Purposive sampling technique was used to select three universities </w:t>
      </w:r>
      <w:r>
        <w:rPr>
          <w:rFonts w:ascii="Times New Roman" w:hAnsi="Times New Roman" w:cs="Times New Roman"/>
          <w:lang w:val="en-GB"/>
        </w:rPr>
        <w:t>out of</w:t>
      </w:r>
      <w:r>
        <w:rPr>
          <w:rFonts w:ascii="Times New Roman" w:hAnsi="Times New Roman" w:cs="Times New Roman"/>
        </w:rPr>
        <w:t xml:space="preserve"> the eight universities. U</w:t>
      </w:r>
      <w:proofErr w:type="spellStart"/>
      <w:r>
        <w:rPr>
          <w:rFonts w:ascii="Times New Roman" w:hAnsi="Times New Roman" w:cs="Times New Roman"/>
          <w:lang w:val="en-GB"/>
        </w:rPr>
        <w:t>niversity</w:t>
      </w:r>
      <w:proofErr w:type="spellEnd"/>
      <w:r>
        <w:rPr>
          <w:rFonts w:ascii="Times New Roman" w:hAnsi="Times New Roman" w:cs="Times New Roman"/>
          <w:lang w:val="en-GB"/>
        </w:rPr>
        <w:t xml:space="preserve"> </w:t>
      </w:r>
      <w:r>
        <w:rPr>
          <w:rFonts w:ascii="Times New Roman" w:hAnsi="Times New Roman" w:cs="Times New Roman"/>
          <w:lang w:val="en-GB"/>
        </w:rPr>
        <w:t xml:space="preserve">of Benin, </w:t>
      </w:r>
      <w:r>
        <w:rPr>
          <w:rFonts w:ascii="Times New Roman" w:hAnsi="Times New Roman" w:cs="Times New Roman"/>
        </w:rPr>
        <w:t>U</w:t>
      </w:r>
      <w:proofErr w:type="spellStart"/>
      <w:r>
        <w:rPr>
          <w:rFonts w:ascii="Times New Roman" w:hAnsi="Times New Roman" w:cs="Times New Roman"/>
          <w:lang w:val="en-GB"/>
        </w:rPr>
        <w:t>niversity</w:t>
      </w:r>
      <w:proofErr w:type="spellEnd"/>
      <w:r>
        <w:rPr>
          <w:rFonts w:ascii="Times New Roman" w:hAnsi="Times New Roman" w:cs="Times New Roman"/>
          <w:lang w:val="en-GB"/>
        </w:rPr>
        <w:t xml:space="preserve"> of Port Harcourt</w:t>
      </w:r>
      <w:r>
        <w:rPr>
          <w:rFonts w:ascii="Times New Roman" w:hAnsi="Times New Roman" w:cs="Times New Roman"/>
        </w:rPr>
        <w:t xml:space="preserve"> and </w:t>
      </w:r>
      <w:r>
        <w:rPr>
          <w:rFonts w:ascii="Times New Roman" w:hAnsi="Times New Roman" w:cs="Times New Roman"/>
          <w:lang w:val="en-GB"/>
        </w:rPr>
        <w:t xml:space="preserve">one new generation Federal University, (Federal </w:t>
      </w:r>
      <w:r>
        <w:rPr>
          <w:rFonts w:ascii="Times New Roman" w:hAnsi="Times New Roman" w:cs="Times New Roman"/>
        </w:rPr>
        <w:t>U</w:t>
      </w:r>
      <w:proofErr w:type="spellStart"/>
      <w:r>
        <w:rPr>
          <w:rFonts w:ascii="Times New Roman" w:hAnsi="Times New Roman" w:cs="Times New Roman"/>
          <w:lang w:val="en-GB"/>
        </w:rPr>
        <w:t>niversity</w:t>
      </w:r>
      <w:proofErr w:type="spellEnd"/>
      <w:r>
        <w:rPr>
          <w:rFonts w:ascii="Times New Roman" w:hAnsi="Times New Roman" w:cs="Times New Roman"/>
          <w:lang w:val="en-GB"/>
        </w:rPr>
        <w:t xml:space="preserve"> </w:t>
      </w:r>
      <w:r>
        <w:rPr>
          <w:rFonts w:ascii="Times New Roman" w:hAnsi="Times New Roman" w:cs="Times New Roman"/>
        </w:rPr>
        <w:t>O</w:t>
      </w:r>
      <w:proofErr w:type="spellStart"/>
      <w:r>
        <w:rPr>
          <w:rFonts w:ascii="Times New Roman" w:hAnsi="Times New Roman" w:cs="Times New Roman"/>
          <w:lang w:val="en-GB"/>
        </w:rPr>
        <w:t>tuoke</w:t>
      </w:r>
      <w:proofErr w:type="spellEnd"/>
      <w:r>
        <w:rPr>
          <w:rFonts w:ascii="Times New Roman" w:hAnsi="Times New Roman" w:cs="Times New Roman"/>
          <w:lang w:val="en-GB"/>
        </w:rPr>
        <w:t>) was selected</w:t>
      </w:r>
      <w:r>
        <w:rPr>
          <w:rFonts w:ascii="Times New Roman" w:hAnsi="Times New Roman" w:cs="Times New Roman"/>
        </w:rPr>
        <w:t>. With staff population of 1896, 1420 and 572 respectively which sums up to 3,888.</w:t>
      </w:r>
    </w:p>
    <w:p w14:paraId="1149D815" w14:textId="77777777" w:rsidR="00384BC3" w:rsidRDefault="005E7D03">
      <w:pPr>
        <w:jc w:val="both"/>
        <w:rPr>
          <w:rFonts w:ascii="Times New Roman" w:hAnsi="Times New Roman" w:cs="Times New Roman"/>
        </w:rPr>
      </w:pPr>
      <w:r>
        <w:rPr>
          <w:rFonts w:ascii="Times New Roman" w:hAnsi="Times New Roman" w:cs="Times New Roman"/>
          <w:lang w:val="en-GB"/>
        </w:rPr>
        <w:t>Using Taro Yamane (1967) formula to determine the</w:t>
      </w:r>
      <w:r>
        <w:rPr>
          <w:rFonts w:ascii="Times New Roman" w:hAnsi="Times New Roman" w:cs="Times New Roman"/>
        </w:rPr>
        <w:t xml:space="preserve"> sa</w:t>
      </w:r>
      <w:r>
        <w:rPr>
          <w:rFonts w:ascii="Times New Roman" w:hAnsi="Times New Roman" w:cs="Times New Roman"/>
        </w:rPr>
        <w:t>mple size:</w:t>
      </w:r>
    </w:p>
    <w:p w14:paraId="58F345B7" w14:textId="77777777" w:rsidR="00384BC3" w:rsidRDefault="005E7D03">
      <w:pPr>
        <w:spacing w:line="360" w:lineRule="auto"/>
        <w:jc w:val="center"/>
        <w:rPr>
          <w:rFonts w:ascii="Arial" w:hAnsi="Arial" w:cs="Arial"/>
        </w:rPr>
      </w:pPr>
      <w:r>
        <w:rPr>
          <w:rFonts w:ascii="Arial" w:hAnsi="Arial" w:cs="Arial"/>
        </w:rPr>
        <w:t xml:space="preserve">n = </w:t>
      </w:r>
      <m:oMath>
        <m:f>
          <m:fPr>
            <m:ctrlPr>
              <w:rPr>
                <w:rFonts w:ascii="Cambria Math" w:eastAsiaTheme="minorHAnsi" w:hAnsi="Cambria Math" w:cs="Arial"/>
                <w:i/>
              </w:rPr>
            </m:ctrlPr>
          </m:fPr>
          <m:num>
            <m:r>
              <m:rPr>
                <m:sty m:val="p"/>
              </m:rPr>
              <w:rPr>
                <w:rFonts w:ascii="Cambria Math" w:hAnsi="Cambria Math" w:cs="Arial"/>
              </w:rPr>
              <m:t>N</m:t>
            </m:r>
          </m:num>
          <m:den>
            <m:r>
              <w:rPr>
                <w:rFonts w:ascii="Cambria Math" w:hAnsi="Cambria Math" w:cs="Arial"/>
              </w:rPr>
              <m:t>1+</m:t>
            </m:r>
            <m:r>
              <w:rPr>
                <w:rFonts w:ascii="Cambria Math" w:hAnsi="Cambria Math" w:cs="Arial"/>
              </w:rPr>
              <m:t>N</m:t>
            </m:r>
            <m:r>
              <w:rPr>
                <w:rFonts w:ascii="Cambria Math" w:hAnsi="Cambria Math" w:cs="Arial"/>
              </w:rPr>
              <m:t>(</m:t>
            </m:r>
            <m:sSup>
              <m:sSupPr>
                <m:ctrlPr>
                  <w:rPr>
                    <w:rFonts w:ascii="Cambria Math" w:eastAsiaTheme="minorHAnsi" w:hAnsi="Cambria Math" w:cs="Arial"/>
                  </w:rPr>
                </m:ctrlPr>
              </m:sSupPr>
              <m:e>
                <m:r>
                  <m:rPr>
                    <m:sty m:val="p"/>
                  </m:rPr>
                  <w:rPr>
                    <w:rFonts w:ascii="Cambria Math" w:hAnsi="Cambria Math" w:cs="Arial"/>
                  </w:rPr>
                  <m:t>e</m:t>
                </m:r>
              </m:e>
              <m:sup>
                <m:r>
                  <w:rPr>
                    <w:rFonts w:ascii="Cambria Math" w:hAnsi="Cambria Math" w:cs="Arial"/>
                  </w:rPr>
                  <m:t>2</m:t>
                </m:r>
              </m:sup>
            </m:sSup>
            <m:r>
              <m:rPr>
                <m:sty m:val="p"/>
              </m:rPr>
              <w:rPr>
                <w:rFonts w:ascii="Cambria Math" w:hAnsi="Cambria Math" w:cs="Arial"/>
              </w:rPr>
              <m:t>)</m:t>
            </m:r>
          </m:den>
        </m:f>
      </m:oMath>
      <w:r>
        <w:rPr>
          <w:rFonts w:ascii="Arial" w:hAnsi="Arial" w:cs="Arial"/>
        </w:rPr>
        <w:t xml:space="preserve">                Equation (1)</w:t>
      </w:r>
    </w:p>
    <w:p w14:paraId="07C65E24" w14:textId="77777777" w:rsidR="00384BC3" w:rsidRDefault="005E7D03">
      <w:pPr>
        <w:jc w:val="both"/>
        <w:rPr>
          <w:rFonts w:ascii="Times New Roman" w:hAnsi="Times New Roman" w:cs="Times New Roman"/>
          <w:lang w:val="en-GB"/>
        </w:rPr>
      </w:pPr>
      <w:r>
        <w:rPr>
          <w:rFonts w:ascii="Times New Roman" w:hAnsi="Times New Roman" w:cs="Times New Roman"/>
        </w:rPr>
        <w:t>Since our population is 3888,</w:t>
      </w:r>
      <w:r>
        <w:rPr>
          <w:rFonts w:ascii="Times New Roman" w:hAnsi="Times New Roman" w:cs="Times New Roman"/>
          <w:lang w:val="en-GB"/>
        </w:rPr>
        <w:t xml:space="preserve"> n=sample size=400.  Based on the table below, proportion for questionnaire distribution for University of port Harcourt, University of Benin and </w:t>
      </w:r>
      <w:proofErr w:type="spellStart"/>
      <w:r>
        <w:rPr>
          <w:rFonts w:ascii="Times New Roman" w:hAnsi="Times New Roman" w:cs="Times New Roman"/>
          <w:lang w:val="en-GB"/>
        </w:rPr>
        <w:t>Otueke</w:t>
      </w:r>
      <w:proofErr w:type="spellEnd"/>
      <w:r>
        <w:rPr>
          <w:rFonts w:ascii="Times New Roman" w:hAnsi="Times New Roman" w:cs="Times New Roman"/>
          <w:lang w:val="en-GB"/>
        </w:rPr>
        <w:t xml:space="preserve"> is 146, 195 and 59 re</w:t>
      </w:r>
      <w:r>
        <w:rPr>
          <w:rFonts w:ascii="Times New Roman" w:hAnsi="Times New Roman" w:cs="Times New Roman"/>
          <w:lang w:val="en-GB"/>
        </w:rPr>
        <w:t>spectively.</w:t>
      </w:r>
    </w:p>
    <w:p w14:paraId="60164AB1" w14:textId="77777777" w:rsidR="00384BC3" w:rsidRDefault="00384BC3">
      <w:pPr>
        <w:jc w:val="both"/>
        <w:rPr>
          <w:rFonts w:ascii="Times New Roman" w:hAnsi="Times New Roman" w:cs="Times New Roman"/>
          <w:b/>
          <w:bCs/>
        </w:rPr>
        <w:sectPr w:rsidR="00384BC3">
          <w:type w:val="continuous"/>
          <w:pgSz w:w="11906" w:h="16838"/>
          <w:pgMar w:top="1440" w:right="1440" w:bottom="1440" w:left="1440" w:header="708" w:footer="708" w:gutter="0"/>
          <w:cols w:num="2" w:space="708"/>
          <w:docGrid w:linePitch="360"/>
        </w:sectPr>
      </w:pPr>
    </w:p>
    <w:p w14:paraId="523C4A4E" w14:textId="52AD0EBB" w:rsidR="00384BC3" w:rsidRDefault="005E7D03">
      <w:pPr>
        <w:jc w:val="both"/>
        <w:rPr>
          <w:rFonts w:ascii="Times New Roman" w:hAnsi="Times New Roman" w:cs="Times New Roman"/>
          <w:b/>
          <w:bCs/>
        </w:rPr>
      </w:pPr>
      <w:r>
        <w:rPr>
          <w:rFonts w:ascii="Times New Roman" w:hAnsi="Times New Roman" w:cs="Times New Roman"/>
          <w:b/>
          <w:bCs/>
        </w:rPr>
        <w:t>Table 1</w:t>
      </w:r>
      <w:r>
        <w:rPr>
          <w:rFonts w:ascii="Times New Roman" w:hAnsi="Times New Roman" w:cs="Times New Roman"/>
        </w:rPr>
        <w:t xml:space="preserve"> Calculation of the proportion for questionnaire distribution across the Universities.</w:t>
      </w:r>
    </w:p>
    <w:tbl>
      <w:tblPr>
        <w:tblStyle w:val="TableGrid"/>
        <w:tblW w:w="948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1"/>
        <w:gridCol w:w="3162"/>
        <w:gridCol w:w="3162"/>
      </w:tblGrid>
      <w:tr w:rsidR="00384BC3" w14:paraId="0B243D0E" w14:textId="77777777">
        <w:trPr>
          <w:trHeight w:val="221"/>
        </w:trPr>
        <w:tc>
          <w:tcPr>
            <w:tcW w:w="3161" w:type="dxa"/>
            <w:tcBorders>
              <w:top w:val="single" w:sz="4" w:space="0" w:color="auto"/>
              <w:bottom w:val="single" w:sz="4" w:space="0" w:color="auto"/>
            </w:tcBorders>
          </w:tcPr>
          <w:p w14:paraId="6DFB82A7" w14:textId="77777777" w:rsidR="00384BC3" w:rsidRDefault="005E7D03">
            <w:pPr>
              <w:jc w:val="center"/>
              <w:rPr>
                <w:b/>
                <w:bCs/>
                <w:lang w:eastAsia="en-GB"/>
              </w:rPr>
            </w:pPr>
            <w:r>
              <w:rPr>
                <w:b/>
                <w:bCs/>
                <w:lang w:eastAsia="en-GB"/>
              </w:rPr>
              <w:t>University</w:t>
            </w:r>
          </w:p>
        </w:tc>
        <w:tc>
          <w:tcPr>
            <w:tcW w:w="3162" w:type="dxa"/>
            <w:tcBorders>
              <w:top w:val="single" w:sz="4" w:space="0" w:color="auto"/>
              <w:bottom w:val="single" w:sz="4" w:space="0" w:color="auto"/>
            </w:tcBorders>
          </w:tcPr>
          <w:p w14:paraId="64D02538" w14:textId="77777777" w:rsidR="00384BC3" w:rsidRDefault="005E7D03">
            <w:pPr>
              <w:jc w:val="center"/>
              <w:rPr>
                <w:b/>
                <w:bCs/>
                <w:lang w:eastAsia="en-GB"/>
              </w:rPr>
            </w:pPr>
            <w:r>
              <w:rPr>
                <w:b/>
                <w:bCs/>
                <w:lang w:eastAsia="en-GB"/>
              </w:rPr>
              <w:t>Proportion Calculation</w:t>
            </w:r>
          </w:p>
        </w:tc>
        <w:tc>
          <w:tcPr>
            <w:tcW w:w="3162" w:type="dxa"/>
            <w:tcBorders>
              <w:top w:val="single" w:sz="4" w:space="0" w:color="auto"/>
              <w:bottom w:val="single" w:sz="4" w:space="0" w:color="auto"/>
            </w:tcBorders>
          </w:tcPr>
          <w:p w14:paraId="2030CC8F" w14:textId="77777777" w:rsidR="00384BC3" w:rsidRDefault="005E7D03">
            <w:pPr>
              <w:jc w:val="center"/>
              <w:rPr>
                <w:b/>
                <w:bCs/>
                <w:lang w:eastAsia="en-GB"/>
              </w:rPr>
            </w:pPr>
            <w:r>
              <w:rPr>
                <w:b/>
                <w:bCs/>
                <w:lang w:eastAsia="en-GB"/>
              </w:rPr>
              <w:t>Approximate Outcome</w:t>
            </w:r>
          </w:p>
        </w:tc>
      </w:tr>
      <w:tr w:rsidR="00384BC3" w14:paraId="489D1AD7" w14:textId="77777777">
        <w:trPr>
          <w:trHeight w:val="307"/>
        </w:trPr>
        <w:tc>
          <w:tcPr>
            <w:tcW w:w="3161" w:type="dxa"/>
            <w:tcBorders>
              <w:top w:val="single" w:sz="4" w:space="0" w:color="auto"/>
            </w:tcBorders>
          </w:tcPr>
          <w:p w14:paraId="0846F0EB" w14:textId="77777777" w:rsidR="00384BC3" w:rsidRDefault="005E7D03">
            <w:pPr>
              <w:jc w:val="center"/>
              <w:rPr>
                <w:lang w:eastAsia="en-GB"/>
              </w:rPr>
            </w:pPr>
            <w:r>
              <w:rPr>
                <w:lang w:eastAsia="en-GB"/>
              </w:rPr>
              <w:t>University of Port Harcourt</w:t>
            </w:r>
          </w:p>
        </w:tc>
        <w:tc>
          <w:tcPr>
            <w:tcW w:w="3162" w:type="dxa"/>
            <w:tcBorders>
              <w:top w:val="single" w:sz="4" w:space="0" w:color="auto"/>
            </w:tcBorders>
          </w:tcPr>
          <w:p w14:paraId="24952F01" w14:textId="77777777" w:rsidR="00384BC3" w:rsidRDefault="005E7D03">
            <w:pPr>
              <w:jc w:val="center"/>
              <w:rPr>
                <w:lang w:val="en-GB" w:eastAsia="en-GB"/>
              </w:rPr>
            </w:pPr>
            <w:r>
              <w:rPr>
                <w:lang w:eastAsia="en-GB"/>
              </w:rPr>
              <w:t>(1420/3888) *</w:t>
            </w:r>
            <w:r>
              <w:rPr>
                <w:lang w:val="en-GB" w:eastAsia="en-GB"/>
              </w:rPr>
              <w:t>400</w:t>
            </w:r>
            <w:r>
              <w:rPr>
                <w:lang w:eastAsia="en-GB"/>
              </w:rPr>
              <w:t xml:space="preserve"> = 1</w:t>
            </w:r>
            <w:r>
              <w:rPr>
                <w:lang w:val="en-GB" w:eastAsia="en-GB"/>
              </w:rPr>
              <w:t>46.09</w:t>
            </w:r>
          </w:p>
        </w:tc>
        <w:tc>
          <w:tcPr>
            <w:tcW w:w="3162" w:type="dxa"/>
            <w:tcBorders>
              <w:top w:val="single" w:sz="4" w:space="0" w:color="auto"/>
            </w:tcBorders>
          </w:tcPr>
          <w:p w14:paraId="0A3905B8" w14:textId="77777777" w:rsidR="00384BC3" w:rsidRDefault="005E7D03">
            <w:pPr>
              <w:jc w:val="center"/>
              <w:rPr>
                <w:lang w:val="en-GB" w:eastAsia="en-GB"/>
              </w:rPr>
            </w:pPr>
            <w:r>
              <w:rPr>
                <w:lang w:eastAsia="en-GB"/>
              </w:rPr>
              <w:t>1</w:t>
            </w:r>
            <w:r>
              <w:rPr>
                <w:lang w:val="en-GB" w:eastAsia="en-GB"/>
              </w:rPr>
              <w:t>46</w:t>
            </w:r>
          </w:p>
        </w:tc>
      </w:tr>
      <w:tr w:rsidR="00384BC3" w14:paraId="17BDE0FD" w14:textId="77777777">
        <w:trPr>
          <w:trHeight w:val="307"/>
        </w:trPr>
        <w:tc>
          <w:tcPr>
            <w:tcW w:w="3161" w:type="dxa"/>
          </w:tcPr>
          <w:p w14:paraId="4E1B9062" w14:textId="77777777" w:rsidR="00384BC3" w:rsidRDefault="005E7D03">
            <w:pPr>
              <w:jc w:val="center"/>
              <w:rPr>
                <w:lang w:eastAsia="en-GB"/>
              </w:rPr>
            </w:pPr>
            <w:r>
              <w:rPr>
                <w:lang w:eastAsia="en-GB"/>
              </w:rPr>
              <w:t xml:space="preserve">University of </w:t>
            </w:r>
            <w:r>
              <w:rPr>
                <w:lang w:eastAsia="en-GB"/>
              </w:rPr>
              <w:t>Benin</w:t>
            </w:r>
          </w:p>
        </w:tc>
        <w:tc>
          <w:tcPr>
            <w:tcW w:w="3162" w:type="dxa"/>
          </w:tcPr>
          <w:p w14:paraId="127ED71F" w14:textId="77777777" w:rsidR="00384BC3" w:rsidRDefault="005E7D03">
            <w:pPr>
              <w:jc w:val="center"/>
              <w:rPr>
                <w:lang w:val="en-GB" w:eastAsia="en-GB"/>
              </w:rPr>
            </w:pPr>
            <w:r>
              <w:rPr>
                <w:lang w:eastAsia="en-GB"/>
              </w:rPr>
              <w:t>(1896/3888) *</w:t>
            </w:r>
            <w:r>
              <w:rPr>
                <w:lang w:val="en-GB" w:eastAsia="en-GB"/>
              </w:rPr>
              <w:t>400</w:t>
            </w:r>
            <w:r>
              <w:rPr>
                <w:lang w:eastAsia="en-GB"/>
              </w:rPr>
              <w:t xml:space="preserve"> = 1</w:t>
            </w:r>
            <w:r>
              <w:rPr>
                <w:lang w:val="en-GB" w:eastAsia="en-GB"/>
              </w:rPr>
              <w:t>95</w:t>
            </w:r>
            <w:r>
              <w:rPr>
                <w:lang w:eastAsia="en-GB"/>
              </w:rPr>
              <w:t>.</w:t>
            </w:r>
            <w:r>
              <w:rPr>
                <w:lang w:val="en-GB" w:eastAsia="en-GB"/>
              </w:rPr>
              <w:t>06</w:t>
            </w:r>
          </w:p>
        </w:tc>
        <w:tc>
          <w:tcPr>
            <w:tcW w:w="3162" w:type="dxa"/>
          </w:tcPr>
          <w:p w14:paraId="270F79BC" w14:textId="77777777" w:rsidR="00384BC3" w:rsidRDefault="005E7D03">
            <w:pPr>
              <w:jc w:val="center"/>
              <w:rPr>
                <w:lang w:val="en-GB" w:eastAsia="en-GB"/>
              </w:rPr>
            </w:pPr>
            <w:r>
              <w:rPr>
                <w:lang w:eastAsia="en-GB"/>
              </w:rPr>
              <w:t>1</w:t>
            </w:r>
            <w:r>
              <w:rPr>
                <w:lang w:val="en-GB" w:eastAsia="en-GB"/>
              </w:rPr>
              <w:t>95</w:t>
            </w:r>
          </w:p>
        </w:tc>
      </w:tr>
      <w:tr w:rsidR="00384BC3" w14:paraId="2713CF92" w14:textId="77777777">
        <w:trPr>
          <w:trHeight w:val="307"/>
        </w:trPr>
        <w:tc>
          <w:tcPr>
            <w:tcW w:w="3161" w:type="dxa"/>
            <w:tcBorders>
              <w:bottom w:val="single" w:sz="4" w:space="0" w:color="auto"/>
            </w:tcBorders>
          </w:tcPr>
          <w:p w14:paraId="6A6D0C85" w14:textId="77777777" w:rsidR="00384BC3" w:rsidRDefault="005E7D03">
            <w:pPr>
              <w:jc w:val="center"/>
              <w:rPr>
                <w:lang w:eastAsia="en-GB"/>
              </w:rPr>
            </w:pPr>
            <w:r>
              <w:rPr>
                <w:lang w:eastAsia="en-GB"/>
              </w:rPr>
              <w:t xml:space="preserve">Federal University </w:t>
            </w:r>
            <w:proofErr w:type="spellStart"/>
            <w:r>
              <w:rPr>
                <w:lang w:eastAsia="en-GB"/>
              </w:rPr>
              <w:t>Otuoke</w:t>
            </w:r>
            <w:proofErr w:type="spellEnd"/>
          </w:p>
        </w:tc>
        <w:tc>
          <w:tcPr>
            <w:tcW w:w="3162" w:type="dxa"/>
            <w:tcBorders>
              <w:bottom w:val="single" w:sz="4" w:space="0" w:color="auto"/>
            </w:tcBorders>
          </w:tcPr>
          <w:p w14:paraId="74863683" w14:textId="77777777" w:rsidR="00384BC3" w:rsidRDefault="005E7D03">
            <w:pPr>
              <w:jc w:val="center"/>
              <w:rPr>
                <w:lang w:val="en-GB" w:eastAsia="en-GB"/>
              </w:rPr>
            </w:pPr>
            <w:r>
              <w:rPr>
                <w:lang w:eastAsia="en-GB"/>
              </w:rPr>
              <w:t>(572/3888) *</w:t>
            </w:r>
            <w:r>
              <w:rPr>
                <w:lang w:val="en-GB" w:eastAsia="en-GB"/>
              </w:rPr>
              <w:t>400</w:t>
            </w:r>
            <w:r>
              <w:rPr>
                <w:lang w:eastAsia="en-GB"/>
              </w:rPr>
              <w:t xml:space="preserve"> = 5</w:t>
            </w:r>
            <w:r>
              <w:rPr>
                <w:lang w:val="en-GB" w:eastAsia="en-GB"/>
              </w:rPr>
              <w:t>8</w:t>
            </w:r>
            <w:r>
              <w:rPr>
                <w:lang w:eastAsia="en-GB"/>
              </w:rPr>
              <w:t>.</w:t>
            </w:r>
            <w:r>
              <w:rPr>
                <w:lang w:val="en-GB" w:eastAsia="en-GB"/>
              </w:rPr>
              <w:t>8</w:t>
            </w:r>
          </w:p>
        </w:tc>
        <w:tc>
          <w:tcPr>
            <w:tcW w:w="3162" w:type="dxa"/>
            <w:tcBorders>
              <w:bottom w:val="single" w:sz="4" w:space="0" w:color="auto"/>
            </w:tcBorders>
          </w:tcPr>
          <w:p w14:paraId="5BE62484" w14:textId="77777777" w:rsidR="00384BC3" w:rsidRDefault="005E7D03">
            <w:pPr>
              <w:jc w:val="center"/>
              <w:rPr>
                <w:lang w:val="en-GB" w:eastAsia="en-GB"/>
              </w:rPr>
            </w:pPr>
            <w:r>
              <w:rPr>
                <w:lang w:eastAsia="en-GB"/>
              </w:rPr>
              <w:t>5</w:t>
            </w:r>
            <w:r>
              <w:rPr>
                <w:lang w:val="en-GB" w:eastAsia="en-GB"/>
              </w:rPr>
              <w:t>9</w:t>
            </w:r>
          </w:p>
        </w:tc>
      </w:tr>
      <w:tr w:rsidR="00384BC3" w14:paraId="0491CD5E" w14:textId="77777777">
        <w:trPr>
          <w:trHeight w:val="97"/>
        </w:trPr>
        <w:tc>
          <w:tcPr>
            <w:tcW w:w="3161" w:type="dxa"/>
            <w:tcBorders>
              <w:top w:val="single" w:sz="4" w:space="0" w:color="auto"/>
              <w:bottom w:val="single" w:sz="4" w:space="0" w:color="auto"/>
            </w:tcBorders>
          </w:tcPr>
          <w:p w14:paraId="3E0ED1EE" w14:textId="77777777" w:rsidR="00384BC3" w:rsidRDefault="005E7D03">
            <w:pPr>
              <w:jc w:val="center"/>
              <w:rPr>
                <w:lang w:eastAsia="en-GB"/>
              </w:rPr>
            </w:pPr>
            <w:r>
              <w:rPr>
                <w:lang w:eastAsia="en-GB"/>
              </w:rPr>
              <w:t>Total</w:t>
            </w:r>
          </w:p>
        </w:tc>
        <w:tc>
          <w:tcPr>
            <w:tcW w:w="3162" w:type="dxa"/>
            <w:tcBorders>
              <w:top w:val="single" w:sz="4" w:space="0" w:color="auto"/>
              <w:bottom w:val="single" w:sz="4" w:space="0" w:color="auto"/>
            </w:tcBorders>
          </w:tcPr>
          <w:p w14:paraId="599872A6" w14:textId="77777777" w:rsidR="00384BC3" w:rsidRDefault="00384BC3">
            <w:pPr>
              <w:jc w:val="center"/>
              <w:rPr>
                <w:lang w:eastAsia="en-GB"/>
              </w:rPr>
            </w:pPr>
          </w:p>
        </w:tc>
        <w:tc>
          <w:tcPr>
            <w:tcW w:w="3162" w:type="dxa"/>
            <w:tcBorders>
              <w:top w:val="single" w:sz="4" w:space="0" w:color="auto"/>
              <w:bottom w:val="single" w:sz="4" w:space="0" w:color="auto"/>
            </w:tcBorders>
          </w:tcPr>
          <w:p w14:paraId="48732651" w14:textId="77777777" w:rsidR="00384BC3" w:rsidRDefault="005E7D03">
            <w:pPr>
              <w:jc w:val="center"/>
              <w:rPr>
                <w:lang w:eastAsia="en-GB"/>
              </w:rPr>
            </w:pPr>
            <w:r>
              <w:rPr>
                <w:lang w:eastAsia="en-GB"/>
              </w:rPr>
              <w:t>351</w:t>
            </w:r>
          </w:p>
        </w:tc>
      </w:tr>
    </w:tbl>
    <w:p w14:paraId="68803DC0" w14:textId="77777777" w:rsidR="00384BC3" w:rsidRDefault="005E7D03">
      <w:pPr>
        <w:jc w:val="both"/>
        <w:rPr>
          <w:rFonts w:ascii="Times New Roman" w:hAnsi="Times New Roman" w:cs="Times New Roman"/>
          <w:b/>
          <w:bCs/>
          <w:lang w:val="en-GB"/>
        </w:rPr>
      </w:pPr>
      <w:r>
        <w:rPr>
          <w:rFonts w:ascii="Times New Roman" w:hAnsi="Times New Roman" w:cs="Times New Roman"/>
          <w:b/>
          <w:bCs/>
          <w:lang w:val="en-GB"/>
        </w:rPr>
        <w:t xml:space="preserve">Source: </w:t>
      </w:r>
      <w:r>
        <w:rPr>
          <w:rFonts w:ascii="Times New Roman" w:hAnsi="Times New Roman" w:cs="Times New Roman"/>
          <w:lang w:val="en-GB"/>
        </w:rPr>
        <w:t>Researcher’s Computation, 2024.</w:t>
      </w:r>
    </w:p>
    <w:p w14:paraId="1ACDEE35" w14:textId="77777777" w:rsidR="00384BC3" w:rsidRDefault="00384BC3">
      <w:pPr>
        <w:jc w:val="both"/>
        <w:rPr>
          <w:rFonts w:ascii="Times New Roman" w:hAnsi="Times New Roman" w:cs="Times New Roman"/>
          <w:b/>
        </w:rPr>
        <w:sectPr w:rsidR="00384BC3">
          <w:type w:val="continuous"/>
          <w:pgSz w:w="11906" w:h="16838"/>
          <w:pgMar w:top="1440" w:right="1440" w:bottom="1440" w:left="1440" w:header="708" w:footer="708" w:gutter="0"/>
          <w:cols w:space="708"/>
          <w:docGrid w:linePitch="360"/>
        </w:sectPr>
      </w:pPr>
    </w:p>
    <w:p w14:paraId="6938199B" w14:textId="77777777" w:rsidR="00384BC3" w:rsidRDefault="005E7D03">
      <w:pPr>
        <w:jc w:val="both"/>
        <w:rPr>
          <w:rFonts w:ascii="Times New Roman" w:hAnsi="Times New Roman" w:cs="Times New Roman"/>
          <w:lang w:val="en-GB"/>
        </w:rPr>
      </w:pPr>
      <w:r>
        <w:rPr>
          <w:rFonts w:ascii="Times New Roman" w:hAnsi="Times New Roman" w:cs="Times New Roman"/>
          <w:b/>
        </w:rPr>
        <w:t>Method of data analysis</w:t>
      </w:r>
    </w:p>
    <w:p w14:paraId="283B2B8C" w14:textId="77777777" w:rsidR="00384BC3" w:rsidRDefault="005E7D03">
      <w:pPr>
        <w:jc w:val="both"/>
        <w:rPr>
          <w:rFonts w:ascii="Times New Roman" w:hAnsi="Times New Roman" w:cs="Times New Roman"/>
          <w:b/>
        </w:rPr>
      </w:pPr>
      <w:r>
        <w:rPr>
          <w:rFonts w:ascii="Times New Roman" w:eastAsia="SimSun" w:hAnsi="Times New Roman" w:cs="Times New Roman"/>
          <w:lang w:val="en-GB"/>
        </w:rPr>
        <w:t xml:space="preserve">The method of data analysis used is quantitative.  Both descriptive and </w:t>
      </w:r>
      <w:r>
        <w:rPr>
          <w:rFonts w:ascii="Times New Roman" w:eastAsia="SimSun" w:hAnsi="Times New Roman" w:cs="Times New Roman"/>
          <w:lang w:val="en-GB"/>
        </w:rPr>
        <w:t xml:space="preserve">inferential statistics was used. For descriptive statistics percentage and frequencies were used. The quantitative </w:t>
      </w:r>
      <w:r>
        <w:rPr>
          <w:rFonts w:ascii="Times New Roman" w:eastAsia="SimSun" w:hAnsi="Times New Roman" w:cs="Times New Roman"/>
          <w:lang w:val="en-GB"/>
        </w:rPr>
        <w:lastRenderedPageBreak/>
        <w:t xml:space="preserve">data was analysed using the </w:t>
      </w:r>
      <w:r>
        <w:rPr>
          <w:rFonts w:ascii="Times New Roman" w:eastAsia="SimSun" w:hAnsi="Times New Roman" w:cs="Times New Roman"/>
        </w:rPr>
        <w:t>Statistical Package for the Social Scienc</w:t>
      </w:r>
      <w:r>
        <w:rPr>
          <w:rFonts w:ascii="Times New Roman" w:eastAsia="SimSun" w:hAnsi="Times New Roman" w:cs="Times New Roman"/>
        </w:rPr>
        <w:t>es (SPSS) version 20</w:t>
      </w:r>
      <w:r>
        <w:rPr>
          <w:rFonts w:ascii="Times New Roman" w:eastAsia="SimSun" w:hAnsi="Times New Roman" w:cs="Times New Roman"/>
          <w:lang w:val="en-GB"/>
        </w:rPr>
        <w:t xml:space="preserve">. </w:t>
      </w:r>
      <w:r>
        <w:rPr>
          <w:rFonts w:ascii="Times New Roman" w:eastAsia="SimSun" w:hAnsi="Times New Roman" w:cs="Times New Roman"/>
        </w:rPr>
        <w:t xml:space="preserve">Hypothesis testing was tested </w:t>
      </w:r>
      <w:r>
        <w:rPr>
          <w:rFonts w:ascii="Times New Roman" w:eastAsia="SimSun" w:hAnsi="Times New Roman" w:cs="Times New Roman"/>
        </w:rPr>
        <w:t>using Chi Square and Spearman’s correlation.</w:t>
      </w:r>
    </w:p>
    <w:p w14:paraId="01026458" w14:textId="77777777" w:rsidR="00384BC3" w:rsidRDefault="00384BC3">
      <w:pPr>
        <w:jc w:val="both"/>
        <w:rPr>
          <w:rFonts w:ascii="Times New Roman" w:hAnsi="Times New Roman" w:cs="Times New Roman"/>
          <w:b/>
        </w:rPr>
        <w:sectPr w:rsidR="00384BC3">
          <w:type w:val="continuous"/>
          <w:pgSz w:w="11906" w:h="16838"/>
          <w:pgMar w:top="1440" w:right="1440" w:bottom="1440" w:left="1440" w:header="708" w:footer="708" w:gutter="0"/>
          <w:cols w:num="2" w:space="708"/>
          <w:docGrid w:linePitch="360"/>
        </w:sectPr>
      </w:pPr>
    </w:p>
    <w:p w14:paraId="53D02636" w14:textId="77777777" w:rsidR="00384BC3" w:rsidRDefault="005E7D03">
      <w:pPr>
        <w:jc w:val="both"/>
        <w:rPr>
          <w:rFonts w:ascii="Times New Roman" w:hAnsi="Times New Roman" w:cs="Times New Roman"/>
          <w:b/>
        </w:rPr>
      </w:pPr>
      <w:r>
        <w:rPr>
          <w:rFonts w:ascii="Times New Roman" w:hAnsi="Times New Roman" w:cs="Times New Roman"/>
          <w:b/>
        </w:rPr>
        <w:t>RESULTS AND DATA ANALYSIS</w:t>
      </w:r>
    </w:p>
    <w:p w14:paraId="7356BFD4" w14:textId="77777777" w:rsidR="00384BC3" w:rsidRDefault="005E7D03">
      <w:pPr>
        <w:jc w:val="both"/>
        <w:rPr>
          <w:rFonts w:ascii="Times New Roman" w:hAnsi="Times New Roman" w:cs="Times New Roman"/>
          <w:b/>
        </w:rPr>
      </w:pPr>
      <w:r>
        <w:rPr>
          <w:rFonts w:ascii="Times New Roman" w:hAnsi="Times New Roman" w:cs="Times New Roman"/>
          <w:b/>
        </w:rPr>
        <w:t>Results</w:t>
      </w:r>
    </w:p>
    <w:p w14:paraId="620A27FE" w14:textId="77777777" w:rsidR="00384BC3" w:rsidRDefault="005E7D03">
      <w:pPr>
        <w:jc w:val="both"/>
        <w:rPr>
          <w:rFonts w:ascii="Times New Roman" w:hAnsi="Times New Roman" w:cs="Times New Roman"/>
          <w:b/>
          <w:bCs/>
        </w:rPr>
      </w:pPr>
      <w:r>
        <w:rPr>
          <w:rFonts w:ascii="Times New Roman" w:hAnsi="Times New Roman" w:cs="Times New Roman"/>
          <w:b/>
          <w:bCs/>
          <w:lang w:val="en-GB"/>
        </w:rPr>
        <w:t>Socio-demographic</w:t>
      </w:r>
      <w:r>
        <w:rPr>
          <w:rFonts w:ascii="Times New Roman" w:hAnsi="Times New Roman" w:cs="Times New Roman"/>
          <w:b/>
          <w:bCs/>
        </w:rPr>
        <w:t xml:space="preserve"> characteristics of the respondents.</w:t>
      </w:r>
    </w:p>
    <w:p w14:paraId="3AAD1E67" w14:textId="2C671B2B" w:rsidR="00384BC3" w:rsidRDefault="005E7D03">
      <w:pPr>
        <w:jc w:val="both"/>
        <w:rPr>
          <w:rFonts w:ascii="Times New Roman" w:hAnsi="Times New Roman" w:cs="Times New Roman"/>
        </w:rPr>
      </w:pPr>
      <w:bookmarkStart w:id="1" w:name="_Hlk176173192"/>
      <w:r>
        <w:rPr>
          <w:rFonts w:ascii="Times New Roman" w:hAnsi="Times New Roman" w:cs="Times New Roman"/>
          <w:b/>
          <w:bCs/>
        </w:rPr>
        <w:t xml:space="preserve">Table </w:t>
      </w:r>
      <w:r w:rsidR="00471E99">
        <w:rPr>
          <w:rFonts w:ascii="Times New Roman" w:hAnsi="Times New Roman" w:cs="Times New Roman"/>
          <w:b/>
          <w:bCs/>
        </w:rPr>
        <w:t>2</w:t>
      </w:r>
      <w:r>
        <w:rPr>
          <w:rFonts w:ascii="Times New Roman" w:hAnsi="Times New Roman" w:cs="Times New Roman"/>
          <w:b/>
          <w:bCs/>
        </w:rPr>
        <w:t xml:space="preserve"> </w:t>
      </w:r>
      <w:r>
        <w:rPr>
          <w:rFonts w:ascii="Times New Roman" w:hAnsi="Times New Roman" w:cs="Times New Roman"/>
          <w:lang w:val="en-GB"/>
        </w:rPr>
        <w:t>Socio-demographic</w:t>
      </w:r>
      <w:r>
        <w:rPr>
          <w:rFonts w:ascii="Times New Roman" w:hAnsi="Times New Roman" w:cs="Times New Roman"/>
        </w:rPr>
        <w:t xml:space="preserve"> characteristics of the resp</w:t>
      </w:r>
      <w:r>
        <w:rPr>
          <w:rFonts w:ascii="Times New Roman" w:hAnsi="Times New Roman" w:cs="Times New Roman"/>
        </w:rPr>
        <w:t>ondents</w:t>
      </w:r>
      <w:bookmarkEnd w:id="1"/>
      <w:r>
        <w:rPr>
          <w:rFonts w:ascii="Times New Roman" w:hAnsi="Times New Roman" w:cs="Times New Roman"/>
        </w:rPr>
        <w:t>.</w:t>
      </w:r>
    </w:p>
    <w:tbl>
      <w:tblPr>
        <w:tblW w:w="8680" w:type="dxa"/>
        <w:tblBorders>
          <w:top w:val="single" w:sz="4" w:space="0" w:color="auto"/>
          <w:bottom w:val="single" w:sz="4" w:space="0" w:color="auto"/>
        </w:tblBorders>
        <w:tblLook w:val="04A0" w:firstRow="1" w:lastRow="0" w:firstColumn="1" w:lastColumn="0" w:noHBand="0" w:noVBand="1"/>
      </w:tblPr>
      <w:tblGrid>
        <w:gridCol w:w="643"/>
        <w:gridCol w:w="4619"/>
        <w:gridCol w:w="1587"/>
        <w:gridCol w:w="1831"/>
      </w:tblGrid>
      <w:tr w:rsidR="00384BC3" w14:paraId="6C0ED415" w14:textId="77777777">
        <w:trPr>
          <w:trHeight w:val="156"/>
        </w:trPr>
        <w:tc>
          <w:tcPr>
            <w:tcW w:w="8680" w:type="dxa"/>
            <w:gridSpan w:val="4"/>
            <w:tcBorders>
              <w:top w:val="single" w:sz="4" w:space="0" w:color="auto"/>
              <w:left w:val="nil"/>
              <w:bottom w:val="single" w:sz="4" w:space="0" w:color="auto"/>
              <w:right w:val="nil"/>
            </w:tcBorders>
          </w:tcPr>
          <w:p w14:paraId="1E743B2C" w14:textId="77777777" w:rsidR="00384BC3" w:rsidRDefault="005E7D03">
            <w:pPr>
              <w:jc w:val="center"/>
              <w:rPr>
                <w:rFonts w:ascii="Times New Roman" w:eastAsia="Calibri" w:hAnsi="Times New Roman" w:cs="Times New Roman"/>
              </w:rPr>
            </w:pPr>
            <w:r>
              <w:rPr>
                <w:rFonts w:ascii="Times New Roman" w:eastAsia="Calibri" w:hAnsi="Times New Roman" w:cs="Times New Roman"/>
              </w:rPr>
              <w:t>Total valid Respondents (N) = 351.</w:t>
            </w:r>
          </w:p>
        </w:tc>
      </w:tr>
      <w:tr w:rsidR="00384BC3" w14:paraId="22BE9E40" w14:textId="77777777">
        <w:trPr>
          <w:trHeight w:val="156"/>
        </w:trPr>
        <w:tc>
          <w:tcPr>
            <w:tcW w:w="643" w:type="dxa"/>
            <w:tcBorders>
              <w:top w:val="single" w:sz="4" w:space="0" w:color="auto"/>
              <w:left w:val="nil"/>
              <w:bottom w:val="nil"/>
              <w:right w:val="nil"/>
            </w:tcBorders>
          </w:tcPr>
          <w:p w14:paraId="0FEB2650" w14:textId="77777777" w:rsidR="00384BC3" w:rsidRDefault="005E7D03">
            <w:pPr>
              <w:jc w:val="both"/>
              <w:rPr>
                <w:rFonts w:ascii="Times New Roman" w:eastAsia="Calibri" w:hAnsi="Times New Roman" w:cs="Times New Roman"/>
              </w:rPr>
            </w:pPr>
            <w:r>
              <w:rPr>
                <w:rFonts w:ascii="Times New Roman" w:eastAsia="Calibri" w:hAnsi="Times New Roman" w:cs="Times New Roman"/>
              </w:rPr>
              <w:t>1.</w:t>
            </w:r>
          </w:p>
        </w:tc>
        <w:tc>
          <w:tcPr>
            <w:tcW w:w="4619" w:type="dxa"/>
            <w:tcBorders>
              <w:top w:val="single" w:sz="4" w:space="0" w:color="auto"/>
              <w:left w:val="nil"/>
              <w:bottom w:val="nil"/>
              <w:right w:val="nil"/>
            </w:tcBorders>
          </w:tcPr>
          <w:p w14:paraId="4B298821" w14:textId="77777777" w:rsidR="00384BC3" w:rsidRDefault="005E7D03">
            <w:pPr>
              <w:jc w:val="center"/>
              <w:rPr>
                <w:rFonts w:ascii="Times New Roman" w:eastAsia="Calibri" w:hAnsi="Times New Roman" w:cs="Times New Roman"/>
                <w:b/>
                <w:bCs/>
              </w:rPr>
            </w:pPr>
            <w:r>
              <w:rPr>
                <w:rFonts w:ascii="Times New Roman" w:eastAsia="Calibri" w:hAnsi="Times New Roman" w:cs="Times New Roman"/>
                <w:b/>
                <w:bCs/>
              </w:rPr>
              <w:t>AGE RANGE</w:t>
            </w:r>
          </w:p>
        </w:tc>
        <w:tc>
          <w:tcPr>
            <w:tcW w:w="1587" w:type="dxa"/>
            <w:tcBorders>
              <w:top w:val="single" w:sz="4" w:space="0" w:color="auto"/>
              <w:left w:val="nil"/>
              <w:bottom w:val="nil"/>
              <w:right w:val="nil"/>
            </w:tcBorders>
          </w:tcPr>
          <w:p w14:paraId="13583541" w14:textId="77777777" w:rsidR="00384BC3" w:rsidRDefault="00384BC3">
            <w:pPr>
              <w:jc w:val="center"/>
              <w:rPr>
                <w:rFonts w:ascii="Times New Roman" w:eastAsia="Calibri" w:hAnsi="Times New Roman" w:cs="Times New Roman"/>
              </w:rPr>
            </w:pPr>
          </w:p>
        </w:tc>
        <w:tc>
          <w:tcPr>
            <w:tcW w:w="1830" w:type="dxa"/>
            <w:tcBorders>
              <w:top w:val="single" w:sz="4" w:space="0" w:color="auto"/>
              <w:left w:val="nil"/>
              <w:bottom w:val="nil"/>
              <w:right w:val="nil"/>
            </w:tcBorders>
          </w:tcPr>
          <w:p w14:paraId="39FFBB3B" w14:textId="77777777" w:rsidR="00384BC3" w:rsidRDefault="00384BC3">
            <w:pPr>
              <w:jc w:val="center"/>
              <w:rPr>
                <w:rFonts w:ascii="Times New Roman" w:eastAsia="Calibri" w:hAnsi="Times New Roman" w:cs="Times New Roman"/>
              </w:rPr>
            </w:pPr>
          </w:p>
        </w:tc>
      </w:tr>
      <w:tr w:rsidR="00384BC3" w14:paraId="1854AF57" w14:textId="77777777">
        <w:trPr>
          <w:trHeight w:val="156"/>
        </w:trPr>
        <w:tc>
          <w:tcPr>
            <w:tcW w:w="643" w:type="dxa"/>
            <w:tcBorders>
              <w:top w:val="nil"/>
              <w:left w:val="nil"/>
              <w:bottom w:val="nil"/>
              <w:right w:val="nil"/>
            </w:tcBorders>
          </w:tcPr>
          <w:p w14:paraId="05C9D299" w14:textId="77777777" w:rsidR="00384BC3" w:rsidRDefault="00384BC3">
            <w:pPr>
              <w:jc w:val="both"/>
              <w:rPr>
                <w:rFonts w:ascii="Times New Roman" w:eastAsia="Calibri" w:hAnsi="Times New Roman" w:cs="Times New Roman"/>
                <w:b/>
                <w:bCs/>
              </w:rPr>
            </w:pPr>
          </w:p>
        </w:tc>
        <w:tc>
          <w:tcPr>
            <w:tcW w:w="4619" w:type="dxa"/>
            <w:tcBorders>
              <w:top w:val="nil"/>
              <w:left w:val="nil"/>
              <w:bottom w:val="nil"/>
              <w:right w:val="nil"/>
            </w:tcBorders>
            <w:vAlign w:val="center"/>
          </w:tcPr>
          <w:p w14:paraId="2AA0E6CA" w14:textId="77777777" w:rsidR="00384BC3" w:rsidRDefault="005E7D03">
            <w:pPr>
              <w:jc w:val="center"/>
              <w:rPr>
                <w:rFonts w:ascii="Times New Roman" w:eastAsia="Calibri" w:hAnsi="Times New Roman" w:cs="Times New Roman"/>
              </w:rPr>
            </w:pPr>
            <w:r>
              <w:rPr>
                <w:rFonts w:ascii="Times New Roman" w:eastAsia="Calibri" w:hAnsi="Times New Roman" w:cs="Times New Roman"/>
              </w:rPr>
              <w:t>31-40years</w:t>
            </w:r>
          </w:p>
        </w:tc>
        <w:tc>
          <w:tcPr>
            <w:tcW w:w="1587" w:type="dxa"/>
            <w:tcBorders>
              <w:top w:val="nil"/>
              <w:left w:val="nil"/>
              <w:bottom w:val="nil"/>
              <w:right w:val="nil"/>
            </w:tcBorders>
            <w:vAlign w:val="center"/>
          </w:tcPr>
          <w:p w14:paraId="79C2977D" w14:textId="77777777" w:rsidR="00384BC3" w:rsidRDefault="005E7D03">
            <w:pPr>
              <w:jc w:val="center"/>
              <w:rPr>
                <w:rFonts w:ascii="Times New Roman" w:eastAsia="Calibri" w:hAnsi="Times New Roman" w:cs="Times New Roman"/>
              </w:rPr>
            </w:pPr>
            <w:r>
              <w:rPr>
                <w:rFonts w:ascii="Times New Roman" w:eastAsia="Calibri" w:hAnsi="Times New Roman" w:cs="Times New Roman"/>
              </w:rPr>
              <w:t>31</w:t>
            </w:r>
          </w:p>
        </w:tc>
        <w:tc>
          <w:tcPr>
            <w:tcW w:w="1830" w:type="dxa"/>
            <w:tcBorders>
              <w:top w:val="nil"/>
              <w:left w:val="nil"/>
              <w:bottom w:val="nil"/>
              <w:right w:val="nil"/>
            </w:tcBorders>
            <w:vAlign w:val="center"/>
          </w:tcPr>
          <w:p w14:paraId="393A9AE2" w14:textId="77777777" w:rsidR="00384BC3" w:rsidRDefault="005E7D03">
            <w:pPr>
              <w:jc w:val="center"/>
              <w:rPr>
                <w:rFonts w:ascii="Times New Roman" w:eastAsia="Calibri" w:hAnsi="Times New Roman" w:cs="Times New Roman"/>
              </w:rPr>
            </w:pPr>
            <w:r>
              <w:rPr>
                <w:rFonts w:ascii="Times New Roman" w:eastAsia="Calibri" w:hAnsi="Times New Roman" w:cs="Times New Roman"/>
              </w:rPr>
              <w:t>10.3</w:t>
            </w:r>
          </w:p>
        </w:tc>
      </w:tr>
      <w:tr w:rsidR="00384BC3" w14:paraId="201B1662" w14:textId="77777777">
        <w:trPr>
          <w:trHeight w:val="156"/>
        </w:trPr>
        <w:tc>
          <w:tcPr>
            <w:tcW w:w="643" w:type="dxa"/>
            <w:tcBorders>
              <w:top w:val="nil"/>
              <w:left w:val="nil"/>
              <w:bottom w:val="nil"/>
              <w:right w:val="nil"/>
            </w:tcBorders>
          </w:tcPr>
          <w:p w14:paraId="03D74AEA" w14:textId="77777777" w:rsidR="00384BC3" w:rsidRDefault="00384BC3">
            <w:pPr>
              <w:jc w:val="both"/>
              <w:rPr>
                <w:rFonts w:ascii="Times New Roman" w:eastAsia="Calibri" w:hAnsi="Times New Roman" w:cs="Times New Roman"/>
                <w:b/>
                <w:bCs/>
              </w:rPr>
            </w:pPr>
          </w:p>
        </w:tc>
        <w:tc>
          <w:tcPr>
            <w:tcW w:w="4619" w:type="dxa"/>
            <w:tcBorders>
              <w:top w:val="nil"/>
              <w:left w:val="nil"/>
              <w:bottom w:val="nil"/>
              <w:right w:val="nil"/>
            </w:tcBorders>
            <w:vAlign w:val="center"/>
          </w:tcPr>
          <w:p w14:paraId="7561B039" w14:textId="77777777" w:rsidR="00384BC3" w:rsidRDefault="005E7D03">
            <w:pPr>
              <w:jc w:val="center"/>
              <w:rPr>
                <w:rFonts w:ascii="Times New Roman" w:eastAsia="Calibri" w:hAnsi="Times New Roman" w:cs="Times New Roman"/>
              </w:rPr>
            </w:pPr>
            <w:r>
              <w:rPr>
                <w:rFonts w:ascii="Times New Roman" w:eastAsia="Calibri" w:hAnsi="Times New Roman" w:cs="Times New Roman"/>
              </w:rPr>
              <w:t>41-50years</w:t>
            </w:r>
          </w:p>
        </w:tc>
        <w:tc>
          <w:tcPr>
            <w:tcW w:w="1587" w:type="dxa"/>
            <w:tcBorders>
              <w:top w:val="nil"/>
              <w:left w:val="nil"/>
              <w:bottom w:val="nil"/>
              <w:right w:val="nil"/>
            </w:tcBorders>
            <w:vAlign w:val="center"/>
          </w:tcPr>
          <w:p w14:paraId="3FB263E8" w14:textId="77777777" w:rsidR="00384BC3" w:rsidRDefault="005E7D03">
            <w:pPr>
              <w:jc w:val="center"/>
              <w:rPr>
                <w:rFonts w:ascii="Times New Roman" w:eastAsia="Calibri" w:hAnsi="Times New Roman" w:cs="Times New Roman"/>
              </w:rPr>
            </w:pPr>
            <w:r>
              <w:rPr>
                <w:rFonts w:ascii="Times New Roman" w:eastAsia="Calibri" w:hAnsi="Times New Roman" w:cs="Times New Roman"/>
              </w:rPr>
              <w:t>104</w:t>
            </w:r>
          </w:p>
        </w:tc>
        <w:tc>
          <w:tcPr>
            <w:tcW w:w="1830" w:type="dxa"/>
            <w:tcBorders>
              <w:top w:val="nil"/>
              <w:left w:val="nil"/>
              <w:bottom w:val="nil"/>
              <w:right w:val="nil"/>
            </w:tcBorders>
            <w:vAlign w:val="center"/>
          </w:tcPr>
          <w:p w14:paraId="39AF9605" w14:textId="77777777" w:rsidR="00384BC3" w:rsidRDefault="005E7D03">
            <w:pPr>
              <w:jc w:val="center"/>
              <w:rPr>
                <w:rFonts w:ascii="Times New Roman" w:eastAsia="Calibri" w:hAnsi="Times New Roman" w:cs="Times New Roman"/>
              </w:rPr>
            </w:pPr>
            <w:r>
              <w:rPr>
                <w:rFonts w:ascii="Times New Roman" w:eastAsia="Calibri" w:hAnsi="Times New Roman" w:cs="Times New Roman"/>
              </w:rPr>
              <w:t>34.6</w:t>
            </w:r>
          </w:p>
        </w:tc>
      </w:tr>
      <w:tr w:rsidR="00384BC3" w14:paraId="6935CA20" w14:textId="77777777">
        <w:trPr>
          <w:trHeight w:val="156"/>
        </w:trPr>
        <w:tc>
          <w:tcPr>
            <w:tcW w:w="643" w:type="dxa"/>
            <w:tcBorders>
              <w:top w:val="nil"/>
              <w:left w:val="nil"/>
              <w:bottom w:val="nil"/>
              <w:right w:val="nil"/>
            </w:tcBorders>
          </w:tcPr>
          <w:p w14:paraId="4A367BE7" w14:textId="77777777" w:rsidR="00384BC3" w:rsidRDefault="00384BC3">
            <w:pPr>
              <w:jc w:val="both"/>
              <w:rPr>
                <w:rFonts w:ascii="Times New Roman" w:eastAsia="Calibri" w:hAnsi="Times New Roman" w:cs="Times New Roman"/>
                <w:b/>
                <w:bCs/>
              </w:rPr>
            </w:pPr>
          </w:p>
        </w:tc>
        <w:tc>
          <w:tcPr>
            <w:tcW w:w="4619" w:type="dxa"/>
            <w:tcBorders>
              <w:top w:val="nil"/>
              <w:left w:val="nil"/>
              <w:bottom w:val="nil"/>
              <w:right w:val="nil"/>
            </w:tcBorders>
            <w:vAlign w:val="center"/>
          </w:tcPr>
          <w:p w14:paraId="273C1FA4" w14:textId="77777777" w:rsidR="00384BC3" w:rsidRDefault="005E7D03">
            <w:pPr>
              <w:jc w:val="center"/>
              <w:rPr>
                <w:rFonts w:ascii="Times New Roman" w:eastAsia="Calibri" w:hAnsi="Times New Roman" w:cs="Times New Roman"/>
              </w:rPr>
            </w:pPr>
            <w:r>
              <w:rPr>
                <w:rFonts w:ascii="Times New Roman" w:eastAsia="Calibri" w:hAnsi="Times New Roman" w:cs="Times New Roman"/>
              </w:rPr>
              <w:t>51-60years</w:t>
            </w:r>
          </w:p>
        </w:tc>
        <w:tc>
          <w:tcPr>
            <w:tcW w:w="1587" w:type="dxa"/>
            <w:tcBorders>
              <w:top w:val="nil"/>
              <w:left w:val="nil"/>
              <w:bottom w:val="nil"/>
              <w:right w:val="nil"/>
            </w:tcBorders>
            <w:vAlign w:val="center"/>
          </w:tcPr>
          <w:p w14:paraId="48969E6F" w14:textId="77777777" w:rsidR="00384BC3" w:rsidRDefault="005E7D03">
            <w:pPr>
              <w:jc w:val="center"/>
              <w:rPr>
                <w:rFonts w:ascii="Times New Roman" w:eastAsia="Calibri" w:hAnsi="Times New Roman" w:cs="Times New Roman"/>
              </w:rPr>
            </w:pPr>
            <w:r>
              <w:rPr>
                <w:rFonts w:ascii="Times New Roman" w:eastAsia="Calibri" w:hAnsi="Times New Roman" w:cs="Times New Roman"/>
              </w:rPr>
              <w:t>79</w:t>
            </w:r>
          </w:p>
        </w:tc>
        <w:tc>
          <w:tcPr>
            <w:tcW w:w="1830" w:type="dxa"/>
            <w:tcBorders>
              <w:top w:val="nil"/>
              <w:left w:val="nil"/>
              <w:bottom w:val="nil"/>
              <w:right w:val="nil"/>
            </w:tcBorders>
            <w:vAlign w:val="center"/>
          </w:tcPr>
          <w:p w14:paraId="5548E995" w14:textId="77777777" w:rsidR="00384BC3" w:rsidRDefault="005E7D03">
            <w:pPr>
              <w:jc w:val="center"/>
              <w:rPr>
                <w:rFonts w:ascii="Times New Roman" w:eastAsia="Calibri" w:hAnsi="Times New Roman" w:cs="Times New Roman"/>
              </w:rPr>
            </w:pPr>
            <w:r>
              <w:rPr>
                <w:rFonts w:ascii="Times New Roman" w:eastAsia="Calibri" w:hAnsi="Times New Roman" w:cs="Times New Roman"/>
              </w:rPr>
              <w:t>26.2</w:t>
            </w:r>
          </w:p>
        </w:tc>
      </w:tr>
      <w:tr w:rsidR="00384BC3" w14:paraId="488B8DB7" w14:textId="77777777">
        <w:trPr>
          <w:trHeight w:val="156"/>
        </w:trPr>
        <w:tc>
          <w:tcPr>
            <w:tcW w:w="643" w:type="dxa"/>
            <w:tcBorders>
              <w:top w:val="nil"/>
              <w:left w:val="nil"/>
              <w:bottom w:val="single" w:sz="4" w:space="0" w:color="auto"/>
              <w:right w:val="nil"/>
            </w:tcBorders>
          </w:tcPr>
          <w:p w14:paraId="4F981507" w14:textId="77777777" w:rsidR="00384BC3" w:rsidRDefault="00384BC3">
            <w:pPr>
              <w:jc w:val="both"/>
              <w:rPr>
                <w:rFonts w:ascii="Times New Roman" w:eastAsia="Calibri" w:hAnsi="Times New Roman" w:cs="Times New Roman"/>
                <w:b/>
                <w:bCs/>
              </w:rPr>
            </w:pPr>
          </w:p>
        </w:tc>
        <w:tc>
          <w:tcPr>
            <w:tcW w:w="4619" w:type="dxa"/>
            <w:tcBorders>
              <w:top w:val="nil"/>
              <w:left w:val="nil"/>
              <w:bottom w:val="single" w:sz="4" w:space="0" w:color="auto"/>
              <w:right w:val="nil"/>
            </w:tcBorders>
            <w:vAlign w:val="center"/>
          </w:tcPr>
          <w:p w14:paraId="186B7A7F" w14:textId="77777777" w:rsidR="00384BC3" w:rsidRDefault="005E7D03">
            <w:pPr>
              <w:jc w:val="center"/>
              <w:rPr>
                <w:rFonts w:ascii="Times New Roman" w:eastAsia="Calibri" w:hAnsi="Times New Roman" w:cs="Times New Roman"/>
              </w:rPr>
            </w:pPr>
            <w:r>
              <w:rPr>
                <w:rFonts w:ascii="Times New Roman" w:eastAsia="Calibri" w:hAnsi="Times New Roman" w:cs="Times New Roman"/>
              </w:rPr>
              <w:t>61-70years</w:t>
            </w:r>
          </w:p>
        </w:tc>
        <w:tc>
          <w:tcPr>
            <w:tcW w:w="1587" w:type="dxa"/>
            <w:tcBorders>
              <w:top w:val="nil"/>
              <w:left w:val="nil"/>
              <w:bottom w:val="single" w:sz="4" w:space="0" w:color="auto"/>
              <w:right w:val="nil"/>
            </w:tcBorders>
            <w:vAlign w:val="center"/>
          </w:tcPr>
          <w:p w14:paraId="6E472284" w14:textId="77777777" w:rsidR="00384BC3" w:rsidRDefault="005E7D03">
            <w:pPr>
              <w:jc w:val="center"/>
              <w:rPr>
                <w:rFonts w:ascii="Times New Roman" w:eastAsia="Calibri" w:hAnsi="Times New Roman" w:cs="Times New Roman"/>
              </w:rPr>
            </w:pPr>
            <w:r>
              <w:rPr>
                <w:rFonts w:ascii="Times New Roman" w:eastAsia="Calibri" w:hAnsi="Times New Roman" w:cs="Times New Roman"/>
              </w:rPr>
              <w:t>87</w:t>
            </w:r>
          </w:p>
        </w:tc>
        <w:tc>
          <w:tcPr>
            <w:tcW w:w="1830" w:type="dxa"/>
            <w:tcBorders>
              <w:top w:val="nil"/>
              <w:left w:val="nil"/>
              <w:bottom w:val="single" w:sz="4" w:space="0" w:color="auto"/>
              <w:right w:val="nil"/>
            </w:tcBorders>
            <w:vAlign w:val="center"/>
          </w:tcPr>
          <w:p w14:paraId="3A040DA0" w14:textId="77777777" w:rsidR="00384BC3" w:rsidRDefault="005E7D03">
            <w:pPr>
              <w:jc w:val="center"/>
              <w:rPr>
                <w:rFonts w:ascii="Times New Roman" w:eastAsia="Calibri" w:hAnsi="Times New Roman" w:cs="Times New Roman"/>
              </w:rPr>
            </w:pPr>
            <w:r>
              <w:rPr>
                <w:rFonts w:ascii="Times New Roman" w:eastAsia="Calibri" w:hAnsi="Times New Roman" w:cs="Times New Roman"/>
              </w:rPr>
              <w:t>28.9</w:t>
            </w:r>
          </w:p>
        </w:tc>
      </w:tr>
      <w:tr w:rsidR="00384BC3" w14:paraId="5CF376BC" w14:textId="77777777">
        <w:trPr>
          <w:trHeight w:val="156"/>
        </w:trPr>
        <w:tc>
          <w:tcPr>
            <w:tcW w:w="643" w:type="dxa"/>
            <w:tcBorders>
              <w:top w:val="single" w:sz="4" w:space="0" w:color="auto"/>
              <w:left w:val="nil"/>
              <w:bottom w:val="single" w:sz="4" w:space="0" w:color="auto"/>
              <w:right w:val="nil"/>
            </w:tcBorders>
          </w:tcPr>
          <w:p w14:paraId="2CC8701C" w14:textId="77777777" w:rsidR="00384BC3" w:rsidRDefault="005E7D03">
            <w:pPr>
              <w:jc w:val="both"/>
              <w:rPr>
                <w:rFonts w:ascii="Times New Roman" w:eastAsia="Calibri" w:hAnsi="Times New Roman" w:cs="Times New Roman"/>
                <w:b/>
                <w:bCs/>
              </w:rPr>
            </w:pPr>
            <w:r>
              <w:rPr>
                <w:rFonts w:ascii="Times New Roman" w:eastAsia="Calibri" w:hAnsi="Times New Roman" w:cs="Times New Roman"/>
                <w:b/>
                <w:bCs/>
              </w:rPr>
              <w:t>2.</w:t>
            </w:r>
          </w:p>
        </w:tc>
        <w:tc>
          <w:tcPr>
            <w:tcW w:w="4619" w:type="dxa"/>
            <w:tcBorders>
              <w:top w:val="single" w:sz="4" w:space="0" w:color="auto"/>
              <w:left w:val="nil"/>
              <w:bottom w:val="single" w:sz="4" w:space="0" w:color="auto"/>
              <w:right w:val="nil"/>
            </w:tcBorders>
          </w:tcPr>
          <w:p w14:paraId="2081B8B7" w14:textId="77777777" w:rsidR="00384BC3" w:rsidRDefault="005E7D03">
            <w:pPr>
              <w:jc w:val="center"/>
              <w:rPr>
                <w:rFonts w:ascii="Times New Roman" w:eastAsia="Calibri" w:hAnsi="Times New Roman" w:cs="Times New Roman"/>
                <w:b/>
                <w:bCs/>
              </w:rPr>
            </w:pPr>
            <w:r>
              <w:rPr>
                <w:rFonts w:ascii="Times New Roman" w:eastAsia="Calibri" w:hAnsi="Times New Roman" w:cs="Times New Roman"/>
                <w:b/>
                <w:bCs/>
              </w:rPr>
              <w:t>GENDER</w:t>
            </w:r>
          </w:p>
        </w:tc>
        <w:tc>
          <w:tcPr>
            <w:tcW w:w="1587" w:type="dxa"/>
            <w:tcBorders>
              <w:top w:val="single" w:sz="4" w:space="0" w:color="auto"/>
              <w:left w:val="nil"/>
              <w:bottom w:val="single" w:sz="4" w:space="0" w:color="auto"/>
              <w:right w:val="nil"/>
            </w:tcBorders>
          </w:tcPr>
          <w:p w14:paraId="2B981674" w14:textId="77777777" w:rsidR="00384BC3" w:rsidRDefault="00384BC3">
            <w:pPr>
              <w:jc w:val="center"/>
              <w:rPr>
                <w:rFonts w:ascii="Times New Roman" w:eastAsia="Calibri" w:hAnsi="Times New Roman" w:cs="Times New Roman"/>
              </w:rPr>
            </w:pPr>
          </w:p>
        </w:tc>
        <w:tc>
          <w:tcPr>
            <w:tcW w:w="1830" w:type="dxa"/>
            <w:tcBorders>
              <w:top w:val="single" w:sz="4" w:space="0" w:color="auto"/>
              <w:left w:val="nil"/>
              <w:bottom w:val="single" w:sz="4" w:space="0" w:color="auto"/>
              <w:right w:val="nil"/>
            </w:tcBorders>
          </w:tcPr>
          <w:p w14:paraId="04A22F0B" w14:textId="77777777" w:rsidR="00384BC3" w:rsidRDefault="00384BC3">
            <w:pPr>
              <w:jc w:val="center"/>
              <w:rPr>
                <w:rFonts w:ascii="Times New Roman" w:eastAsia="Calibri" w:hAnsi="Times New Roman" w:cs="Times New Roman"/>
              </w:rPr>
            </w:pPr>
          </w:p>
        </w:tc>
      </w:tr>
      <w:tr w:rsidR="00384BC3" w14:paraId="63CA8380" w14:textId="77777777">
        <w:trPr>
          <w:trHeight w:val="156"/>
        </w:trPr>
        <w:tc>
          <w:tcPr>
            <w:tcW w:w="643" w:type="dxa"/>
            <w:tcBorders>
              <w:top w:val="single" w:sz="4" w:space="0" w:color="auto"/>
              <w:left w:val="nil"/>
              <w:bottom w:val="nil"/>
              <w:right w:val="nil"/>
            </w:tcBorders>
          </w:tcPr>
          <w:p w14:paraId="031EFDEA" w14:textId="77777777" w:rsidR="00384BC3" w:rsidRDefault="00384BC3">
            <w:pPr>
              <w:jc w:val="both"/>
              <w:rPr>
                <w:rFonts w:ascii="Times New Roman" w:eastAsia="Calibri" w:hAnsi="Times New Roman" w:cs="Times New Roman"/>
                <w:b/>
                <w:bCs/>
              </w:rPr>
            </w:pPr>
          </w:p>
        </w:tc>
        <w:tc>
          <w:tcPr>
            <w:tcW w:w="4619" w:type="dxa"/>
            <w:tcBorders>
              <w:top w:val="single" w:sz="4" w:space="0" w:color="auto"/>
              <w:left w:val="nil"/>
              <w:bottom w:val="nil"/>
              <w:right w:val="nil"/>
            </w:tcBorders>
            <w:vAlign w:val="center"/>
          </w:tcPr>
          <w:p w14:paraId="56FFB7E6" w14:textId="77777777" w:rsidR="00384BC3" w:rsidRDefault="005E7D03">
            <w:pPr>
              <w:jc w:val="center"/>
              <w:rPr>
                <w:rFonts w:ascii="Times New Roman" w:eastAsia="Calibri" w:hAnsi="Times New Roman" w:cs="Times New Roman"/>
              </w:rPr>
            </w:pPr>
            <w:r>
              <w:rPr>
                <w:rFonts w:ascii="Times New Roman" w:eastAsia="Calibri" w:hAnsi="Times New Roman" w:cs="Times New Roman"/>
              </w:rPr>
              <w:t>Male</w:t>
            </w:r>
          </w:p>
        </w:tc>
        <w:tc>
          <w:tcPr>
            <w:tcW w:w="1587" w:type="dxa"/>
            <w:tcBorders>
              <w:top w:val="single" w:sz="4" w:space="0" w:color="auto"/>
              <w:left w:val="nil"/>
              <w:bottom w:val="nil"/>
              <w:right w:val="nil"/>
            </w:tcBorders>
            <w:vAlign w:val="center"/>
          </w:tcPr>
          <w:p w14:paraId="2B3ECDBF" w14:textId="77777777" w:rsidR="00384BC3" w:rsidRDefault="005E7D03">
            <w:pPr>
              <w:jc w:val="center"/>
              <w:rPr>
                <w:rFonts w:ascii="Times New Roman" w:eastAsia="Calibri" w:hAnsi="Times New Roman" w:cs="Times New Roman"/>
              </w:rPr>
            </w:pPr>
            <w:r>
              <w:rPr>
                <w:rFonts w:ascii="Times New Roman" w:eastAsia="Calibri" w:hAnsi="Times New Roman" w:cs="Times New Roman"/>
              </w:rPr>
              <w:t>169</w:t>
            </w:r>
          </w:p>
        </w:tc>
        <w:tc>
          <w:tcPr>
            <w:tcW w:w="1830" w:type="dxa"/>
            <w:tcBorders>
              <w:top w:val="single" w:sz="4" w:space="0" w:color="auto"/>
              <w:left w:val="nil"/>
              <w:bottom w:val="nil"/>
              <w:right w:val="nil"/>
            </w:tcBorders>
            <w:vAlign w:val="center"/>
          </w:tcPr>
          <w:p w14:paraId="2367E50A" w14:textId="77777777" w:rsidR="00384BC3" w:rsidRDefault="005E7D03">
            <w:pPr>
              <w:jc w:val="center"/>
              <w:rPr>
                <w:rFonts w:ascii="Times New Roman" w:eastAsia="Calibri" w:hAnsi="Times New Roman" w:cs="Times New Roman"/>
              </w:rPr>
            </w:pPr>
            <w:r>
              <w:rPr>
                <w:rFonts w:ascii="Times New Roman" w:eastAsia="Calibri" w:hAnsi="Times New Roman" w:cs="Times New Roman"/>
              </w:rPr>
              <w:t>56.1</w:t>
            </w:r>
          </w:p>
        </w:tc>
      </w:tr>
      <w:tr w:rsidR="00384BC3" w14:paraId="07A6B4BB" w14:textId="77777777">
        <w:trPr>
          <w:trHeight w:val="156"/>
        </w:trPr>
        <w:tc>
          <w:tcPr>
            <w:tcW w:w="643" w:type="dxa"/>
            <w:tcBorders>
              <w:top w:val="nil"/>
              <w:left w:val="nil"/>
              <w:bottom w:val="single" w:sz="4" w:space="0" w:color="auto"/>
              <w:right w:val="nil"/>
            </w:tcBorders>
          </w:tcPr>
          <w:p w14:paraId="6B23C1A7" w14:textId="77777777" w:rsidR="00384BC3" w:rsidRDefault="00384BC3">
            <w:pPr>
              <w:jc w:val="both"/>
              <w:rPr>
                <w:rFonts w:ascii="Times New Roman" w:eastAsia="Calibri" w:hAnsi="Times New Roman" w:cs="Times New Roman"/>
                <w:b/>
                <w:bCs/>
              </w:rPr>
            </w:pPr>
          </w:p>
        </w:tc>
        <w:tc>
          <w:tcPr>
            <w:tcW w:w="4619" w:type="dxa"/>
            <w:tcBorders>
              <w:top w:val="nil"/>
              <w:left w:val="nil"/>
              <w:bottom w:val="single" w:sz="4" w:space="0" w:color="auto"/>
              <w:right w:val="nil"/>
            </w:tcBorders>
            <w:vAlign w:val="center"/>
          </w:tcPr>
          <w:p w14:paraId="55C9230C" w14:textId="77777777" w:rsidR="00384BC3" w:rsidRDefault="005E7D03">
            <w:pPr>
              <w:jc w:val="center"/>
              <w:rPr>
                <w:rFonts w:ascii="Times New Roman" w:eastAsia="Calibri" w:hAnsi="Times New Roman" w:cs="Times New Roman"/>
              </w:rPr>
            </w:pPr>
            <w:r>
              <w:rPr>
                <w:rFonts w:ascii="Times New Roman" w:eastAsia="Calibri" w:hAnsi="Times New Roman" w:cs="Times New Roman"/>
              </w:rPr>
              <w:t>Female</w:t>
            </w:r>
          </w:p>
        </w:tc>
        <w:tc>
          <w:tcPr>
            <w:tcW w:w="1587" w:type="dxa"/>
            <w:tcBorders>
              <w:top w:val="nil"/>
              <w:left w:val="nil"/>
              <w:bottom w:val="single" w:sz="4" w:space="0" w:color="auto"/>
              <w:right w:val="nil"/>
            </w:tcBorders>
            <w:vAlign w:val="center"/>
          </w:tcPr>
          <w:p w14:paraId="2052551C" w14:textId="77777777" w:rsidR="00384BC3" w:rsidRDefault="005E7D03">
            <w:pPr>
              <w:jc w:val="center"/>
              <w:rPr>
                <w:rFonts w:ascii="Times New Roman" w:eastAsia="Calibri" w:hAnsi="Times New Roman" w:cs="Times New Roman"/>
              </w:rPr>
            </w:pPr>
            <w:r>
              <w:rPr>
                <w:rFonts w:ascii="Times New Roman" w:eastAsia="Calibri" w:hAnsi="Times New Roman" w:cs="Times New Roman"/>
              </w:rPr>
              <w:t>132</w:t>
            </w:r>
          </w:p>
        </w:tc>
        <w:tc>
          <w:tcPr>
            <w:tcW w:w="1830" w:type="dxa"/>
            <w:tcBorders>
              <w:top w:val="nil"/>
              <w:left w:val="nil"/>
              <w:bottom w:val="single" w:sz="4" w:space="0" w:color="auto"/>
              <w:right w:val="nil"/>
            </w:tcBorders>
            <w:vAlign w:val="center"/>
          </w:tcPr>
          <w:p w14:paraId="1197CD2B" w14:textId="77777777" w:rsidR="00384BC3" w:rsidRDefault="005E7D03">
            <w:pPr>
              <w:jc w:val="center"/>
              <w:rPr>
                <w:rFonts w:ascii="Times New Roman" w:eastAsia="Calibri" w:hAnsi="Times New Roman" w:cs="Times New Roman"/>
              </w:rPr>
            </w:pPr>
            <w:r>
              <w:rPr>
                <w:rFonts w:ascii="Times New Roman" w:eastAsia="Calibri" w:hAnsi="Times New Roman" w:cs="Times New Roman"/>
              </w:rPr>
              <w:t>43.9</w:t>
            </w:r>
          </w:p>
        </w:tc>
      </w:tr>
      <w:tr w:rsidR="00384BC3" w14:paraId="05579BE6" w14:textId="77777777">
        <w:trPr>
          <w:trHeight w:val="156"/>
        </w:trPr>
        <w:tc>
          <w:tcPr>
            <w:tcW w:w="643" w:type="dxa"/>
            <w:tcBorders>
              <w:top w:val="single" w:sz="4" w:space="0" w:color="auto"/>
              <w:left w:val="nil"/>
              <w:bottom w:val="single" w:sz="4" w:space="0" w:color="auto"/>
              <w:right w:val="nil"/>
            </w:tcBorders>
          </w:tcPr>
          <w:p w14:paraId="21700FB3" w14:textId="77777777" w:rsidR="00384BC3" w:rsidRDefault="005E7D03">
            <w:pPr>
              <w:jc w:val="both"/>
              <w:rPr>
                <w:rFonts w:ascii="Times New Roman" w:eastAsia="Calibri" w:hAnsi="Times New Roman" w:cs="Times New Roman"/>
                <w:b/>
                <w:bCs/>
              </w:rPr>
            </w:pPr>
            <w:r>
              <w:rPr>
                <w:rFonts w:ascii="Times New Roman" w:eastAsia="Calibri" w:hAnsi="Times New Roman" w:cs="Times New Roman"/>
                <w:b/>
                <w:bCs/>
              </w:rPr>
              <w:t>3.</w:t>
            </w:r>
          </w:p>
        </w:tc>
        <w:tc>
          <w:tcPr>
            <w:tcW w:w="4619" w:type="dxa"/>
            <w:tcBorders>
              <w:top w:val="single" w:sz="4" w:space="0" w:color="auto"/>
              <w:left w:val="nil"/>
              <w:bottom w:val="single" w:sz="4" w:space="0" w:color="auto"/>
              <w:right w:val="nil"/>
            </w:tcBorders>
          </w:tcPr>
          <w:p w14:paraId="63170E7B" w14:textId="77777777" w:rsidR="00384BC3" w:rsidRDefault="005E7D03">
            <w:pPr>
              <w:jc w:val="center"/>
              <w:rPr>
                <w:rFonts w:ascii="Times New Roman" w:eastAsia="Calibri" w:hAnsi="Times New Roman" w:cs="Times New Roman"/>
                <w:b/>
                <w:bCs/>
              </w:rPr>
            </w:pPr>
            <w:r>
              <w:rPr>
                <w:rFonts w:ascii="Times New Roman" w:eastAsia="Calibri" w:hAnsi="Times New Roman" w:cs="Times New Roman"/>
                <w:b/>
                <w:bCs/>
              </w:rPr>
              <w:t>POSITION</w:t>
            </w:r>
          </w:p>
        </w:tc>
        <w:tc>
          <w:tcPr>
            <w:tcW w:w="1587" w:type="dxa"/>
            <w:tcBorders>
              <w:top w:val="single" w:sz="4" w:space="0" w:color="auto"/>
              <w:left w:val="nil"/>
              <w:bottom w:val="single" w:sz="4" w:space="0" w:color="auto"/>
              <w:right w:val="nil"/>
            </w:tcBorders>
          </w:tcPr>
          <w:p w14:paraId="06937754" w14:textId="77777777" w:rsidR="00384BC3" w:rsidRDefault="00384BC3">
            <w:pPr>
              <w:jc w:val="center"/>
              <w:rPr>
                <w:rFonts w:ascii="Times New Roman" w:eastAsia="Calibri" w:hAnsi="Times New Roman" w:cs="Times New Roman"/>
              </w:rPr>
            </w:pPr>
          </w:p>
        </w:tc>
        <w:tc>
          <w:tcPr>
            <w:tcW w:w="1830" w:type="dxa"/>
            <w:tcBorders>
              <w:top w:val="single" w:sz="4" w:space="0" w:color="auto"/>
              <w:left w:val="nil"/>
              <w:bottom w:val="single" w:sz="4" w:space="0" w:color="auto"/>
              <w:right w:val="nil"/>
            </w:tcBorders>
          </w:tcPr>
          <w:p w14:paraId="6255818B" w14:textId="77777777" w:rsidR="00384BC3" w:rsidRDefault="00384BC3">
            <w:pPr>
              <w:jc w:val="center"/>
              <w:rPr>
                <w:rFonts w:ascii="Times New Roman" w:eastAsia="Calibri" w:hAnsi="Times New Roman" w:cs="Times New Roman"/>
              </w:rPr>
            </w:pPr>
          </w:p>
        </w:tc>
      </w:tr>
      <w:tr w:rsidR="00384BC3" w14:paraId="2479BDD1" w14:textId="77777777">
        <w:trPr>
          <w:trHeight w:val="156"/>
        </w:trPr>
        <w:tc>
          <w:tcPr>
            <w:tcW w:w="643" w:type="dxa"/>
            <w:tcBorders>
              <w:top w:val="single" w:sz="4" w:space="0" w:color="auto"/>
              <w:left w:val="nil"/>
              <w:bottom w:val="nil"/>
              <w:right w:val="nil"/>
            </w:tcBorders>
          </w:tcPr>
          <w:p w14:paraId="0D047756" w14:textId="77777777" w:rsidR="00384BC3" w:rsidRDefault="00384BC3">
            <w:pPr>
              <w:jc w:val="both"/>
              <w:rPr>
                <w:rFonts w:ascii="Times New Roman" w:eastAsia="Calibri" w:hAnsi="Times New Roman" w:cs="Times New Roman"/>
                <w:b/>
                <w:bCs/>
              </w:rPr>
            </w:pPr>
          </w:p>
        </w:tc>
        <w:tc>
          <w:tcPr>
            <w:tcW w:w="4619" w:type="dxa"/>
            <w:tcBorders>
              <w:top w:val="single" w:sz="4" w:space="0" w:color="auto"/>
              <w:left w:val="nil"/>
              <w:bottom w:val="nil"/>
              <w:right w:val="nil"/>
            </w:tcBorders>
            <w:vAlign w:val="center"/>
          </w:tcPr>
          <w:p w14:paraId="7F62DB3B" w14:textId="77777777" w:rsidR="00384BC3" w:rsidRDefault="005E7D03">
            <w:pPr>
              <w:jc w:val="center"/>
              <w:rPr>
                <w:rFonts w:ascii="Times New Roman" w:eastAsia="Calibri" w:hAnsi="Times New Roman" w:cs="Times New Roman"/>
              </w:rPr>
            </w:pPr>
            <w:r>
              <w:rPr>
                <w:rFonts w:ascii="Times New Roman" w:eastAsia="Calibri" w:hAnsi="Times New Roman" w:cs="Times New Roman"/>
              </w:rPr>
              <w:t>Graduate Assistant</w:t>
            </w:r>
          </w:p>
        </w:tc>
        <w:tc>
          <w:tcPr>
            <w:tcW w:w="1587" w:type="dxa"/>
            <w:tcBorders>
              <w:top w:val="single" w:sz="4" w:space="0" w:color="auto"/>
              <w:left w:val="nil"/>
              <w:bottom w:val="nil"/>
              <w:right w:val="nil"/>
            </w:tcBorders>
            <w:vAlign w:val="center"/>
          </w:tcPr>
          <w:p w14:paraId="0E816118" w14:textId="77777777" w:rsidR="00384BC3" w:rsidRDefault="005E7D03">
            <w:pPr>
              <w:jc w:val="center"/>
              <w:rPr>
                <w:rFonts w:ascii="Times New Roman" w:eastAsia="Calibri" w:hAnsi="Times New Roman" w:cs="Times New Roman"/>
              </w:rPr>
            </w:pPr>
            <w:r>
              <w:rPr>
                <w:rFonts w:ascii="Times New Roman" w:eastAsia="Calibri" w:hAnsi="Times New Roman" w:cs="Times New Roman"/>
              </w:rPr>
              <w:t>2</w:t>
            </w:r>
          </w:p>
        </w:tc>
        <w:tc>
          <w:tcPr>
            <w:tcW w:w="1830" w:type="dxa"/>
            <w:tcBorders>
              <w:top w:val="single" w:sz="4" w:space="0" w:color="auto"/>
              <w:left w:val="nil"/>
              <w:bottom w:val="nil"/>
              <w:right w:val="nil"/>
            </w:tcBorders>
            <w:vAlign w:val="center"/>
          </w:tcPr>
          <w:p w14:paraId="14769689" w14:textId="77777777" w:rsidR="00384BC3" w:rsidRDefault="005E7D03">
            <w:pPr>
              <w:jc w:val="center"/>
              <w:rPr>
                <w:rFonts w:ascii="Times New Roman" w:eastAsia="Calibri" w:hAnsi="Times New Roman" w:cs="Times New Roman"/>
              </w:rPr>
            </w:pPr>
            <w:r>
              <w:rPr>
                <w:rFonts w:ascii="Times New Roman" w:eastAsia="Calibri" w:hAnsi="Times New Roman" w:cs="Times New Roman"/>
              </w:rPr>
              <w:t>0.7</w:t>
            </w:r>
          </w:p>
        </w:tc>
      </w:tr>
      <w:tr w:rsidR="00384BC3" w14:paraId="0AD37D68" w14:textId="77777777">
        <w:trPr>
          <w:trHeight w:val="156"/>
        </w:trPr>
        <w:tc>
          <w:tcPr>
            <w:tcW w:w="643" w:type="dxa"/>
            <w:tcBorders>
              <w:top w:val="nil"/>
              <w:left w:val="nil"/>
              <w:bottom w:val="nil"/>
              <w:right w:val="nil"/>
            </w:tcBorders>
          </w:tcPr>
          <w:p w14:paraId="6D73CFAB" w14:textId="77777777" w:rsidR="00384BC3" w:rsidRDefault="00384BC3">
            <w:pPr>
              <w:jc w:val="both"/>
              <w:rPr>
                <w:rFonts w:ascii="Times New Roman" w:eastAsia="Calibri" w:hAnsi="Times New Roman" w:cs="Times New Roman"/>
                <w:b/>
                <w:bCs/>
              </w:rPr>
            </w:pPr>
          </w:p>
        </w:tc>
        <w:tc>
          <w:tcPr>
            <w:tcW w:w="4619" w:type="dxa"/>
            <w:tcBorders>
              <w:top w:val="nil"/>
              <w:left w:val="nil"/>
              <w:bottom w:val="nil"/>
              <w:right w:val="nil"/>
            </w:tcBorders>
            <w:vAlign w:val="center"/>
          </w:tcPr>
          <w:p w14:paraId="0EF2BDAC" w14:textId="77777777" w:rsidR="00384BC3" w:rsidRDefault="005E7D03">
            <w:pPr>
              <w:jc w:val="center"/>
              <w:rPr>
                <w:rFonts w:ascii="Times New Roman" w:eastAsia="Calibri" w:hAnsi="Times New Roman" w:cs="Times New Roman"/>
              </w:rPr>
            </w:pPr>
            <w:r>
              <w:rPr>
                <w:rFonts w:ascii="Times New Roman" w:eastAsia="Calibri" w:hAnsi="Times New Roman" w:cs="Times New Roman"/>
              </w:rPr>
              <w:t>Assistant Lecturer</w:t>
            </w:r>
          </w:p>
        </w:tc>
        <w:tc>
          <w:tcPr>
            <w:tcW w:w="1587" w:type="dxa"/>
            <w:tcBorders>
              <w:top w:val="nil"/>
              <w:left w:val="nil"/>
              <w:bottom w:val="nil"/>
              <w:right w:val="nil"/>
            </w:tcBorders>
            <w:vAlign w:val="center"/>
          </w:tcPr>
          <w:p w14:paraId="11632E5A" w14:textId="77777777" w:rsidR="00384BC3" w:rsidRDefault="005E7D03">
            <w:pPr>
              <w:jc w:val="center"/>
              <w:rPr>
                <w:rFonts w:ascii="Times New Roman" w:eastAsia="Calibri" w:hAnsi="Times New Roman" w:cs="Times New Roman"/>
              </w:rPr>
            </w:pPr>
            <w:r>
              <w:rPr>
                <w:rFonts w:ascii="Times New Roman" w:eastAsia="Calibri" w:hAnsi="Times New Roman" w:cs="Times New Roman"/>
              </w:rPr>
              <w:t>10</w:t>
            </w:r>
          </w:p>
        </w:tc>
        <w:tc>
          <w:tcPr>
            <w:tcW w:w="1830" w:type="dxa"/>
            <w:tcBorders>
              <w:top w:val="nil"/>
              <w:left w:val="nil"/>
              <w:bottom w:val="nil"/>
              <w:right w:val="nil"/>
            </w:tcBorders>
            <w:vAlign w:val="center"/>
          </w:tcPr>
          <w:p w14:paraId="24F5F562" w14:textId="77777777" w:rsidR="00384BC3" w:rsidRDefault="005E7D03">
            <w:pPr>
              <w:jc w:val="center"/>
              <w:rPr>
                <w:rFonts w:ascii="Times New Roman" w:eastAsia="Calibri" w:hAnsi="Times New Roman" w:cs="Times New Roman"/>
              </w:rPr>
            </w:pPr>
            <w:r>
              <w:rPr>
                <w:rFonts w:ascii="Times New Roman" w:eastAsia="Calibri" w:hAnsi="Times New Roman" w:cs="Times New Roman"/>
              </w:rPr>
              <w:t>3.3</w:t>
            </w:r>
          </w:p>
        </w:tc>
      </w:tr>
      <w:tr w:rsidR="00384BC3" w14:paraId="3F710BF0" w14:textId="77777777">
        <w:trPr>
          <w:trHeight w:val="156"/>
        </w:trPr>
        <w:tc>
          <w:tcPr>
            <w:tcW w:w="643" w:type="dxa"/>
            <w:tcBorders>
              <w:top w:val="nil"/>
              <w:left w:val="nil"/>
              <w:bottom w:val="nil"/>
              <w:right w:val="nil"/>
            </w:tcBorders>
          </w:tcPr>
          <w:p w14:paraId="6E7EB939" w14:textId="77777777" w:rsidR="00384BC3" w:rsidRDefault="00384BC3">
            <w:pPr>
              <w:jc w:val="both"/>
              <w:rPr>
                <w:rFonts w:ascii="Times New Roman" w:eastAsia="Calibri" w:hAnsi="Times New Roman" w:cs="Times New Roman"/>
                <w:b/>
                <w:bCs/>
              </w:rPr>
            </w:pPr>
          </w:p>
        </w:tc>
        <w:tc>
          <w:tcPr>
            <w:tcW w:w="4619" w:type="dxa"/>
            <w:tcBorders>
              <w:top w:val="nil"/>
              <w:left w:val="nil"/>
              <w:bottom w:val="nil"/>
              <w:right w:val="nil"/>
            </w:tcBorders>
            <w:vAlign w:val="center"/>
          </w:tcPr>
          <w:p w14:paraId="0E94B3A0" w14:textId="77777777" w:rsidR="00384BC3" w:rsidRDefault="005E7D03">
            <w:pPr>
              <w:jc w:val="center"/>
              <w:rPr>
                <w:rFonts w:ascii="Times New Roman" w:eastAsia="Calibri" w:hAnsi="Times New Roman" w:cs="Times New Roman"/>
              </w:rPr>
            </w:pPr>
            <w:r>
              <w:rPr>
                <w:rFonts w:ascii="Times New Roman" w:eastAsia="Calibri" w:hAnsi="Times New Roman" w:cs="Times New Roman"/>
              </w:rPr>
              <w:t>Lecturer II</w:t>
            </w:r>
          </w:p>
        </w:tc>
        <w:tc>
          <w:tcPr>
            <w:tcW w:w="1587" w:type="dxa"/>
            <w:tcBorders>
              <w:top w:val="nil"/>
              <w:left w:val="nil"/>
              <w:bottom w:val="nil"/>
              <w:right w:val="nil"/>
            </w:tcBorders>
            <w:vAlign w:val="center"/>
          </w:tcPr>
          <w:p w14:paraId="79BBB499" w14:textId="77777777" w:rsidR="00384BC3" w:rsidRDefault="005E7D03">
            <w:pPr>
              <w:jc w:val="center"/>
              <w:rPr>
                <w:rFonts w:ascii="Times New Roman" w:eastAsia="Calibri" w:hAnsi="Times New Roman" w:cs="Times New Roman"/>
              </w:rPr>
            </w:pPr>
            <w:r>
              <w:rPr>
                <w:rFonts w:ascii="Times New Roman" w:eastAsia="Calibri" w:hAnsi="Times New Roman" w:cs="Times New Roman"/>
              </w:rPr>
              <w:t>6</w:t>
            </w:r>
          </w:p>
        </w:tc>
        <w:tc>
          <w:tcPr>
            <w:tcW w:w="1830" w:type="dxa"/>
            <w:tcBorders>
              <w:top w:val="nil"/>
              <w:left w:val="nil"/>
              <w:bottom w:val="nil"/>
              <w:right w:val="nil"/>
            </w:tcBorders>
            <w:vAlign w:val="center"/>
          </w:tcPr>
          <w:p w14:paraId="310C499E" w14:textId="77777777" w:rsidR="00384BC3" w:rsidRDefault="005E7D03">
            <w:pPr>
              <w:jc w:val="center"/>
              <w:rPr>
                <w:rFonts w:ascii="Times New Roman" w:eastAsia="Calibri" w:hAnsi="Times New Roman" w:cs="Times New Roman"/>
              </w:rPr>
            </w:pPr>
            <w:r>
              <w:rPr>
                <w:rFonts w:ascii="Times New Roman" w:eastAsia="Calibri" w:hAnsi="Times New Roman" w:cs="Times New Roman"/>
              </w:rPr>
              <w:t>2.0</w:t>
            </w:r>
          </w:p>
        </w:tc>
      </w:tr>
      <w:tr w:rsidR="00384BC3" w14:paraId="392473BE" w14:textId="77777777">
        <w:trPr>
          <w:trHeight w:val="156"/>
        </w:trPr>
        <w:tc>
          <w:tcPr>
            <w:tcW w:w="643" w:type="dxa"/>
            <w:tcBorders>
              <w:top w:val="nil"/>
              <w:left w:val="nil"/>
              <w:bottom w:val="nil"/>
              <w:right w:val="nil"/>
            </w:tcBorders>
          </w:tcPr>
          <w:p w14:paraId="6EE3D259" w14:textId="77777777" w:rsidR="00384BC3" w:rsidRDefault="00384BC3">
            <w:pPr>
              <w:jc w:val="both"/>
              <w:rPr>
                <w:rFonts w:ascii="Times New Roman" w:eastAsia="Calibri" w:hAnsi="Times New Roman" w:cs="Times New Roman"/>
                <w:b/>
                <w:bCs/>
              </w:rPr>
            </w:pPr>
          </w:p>
        </w:tc>
        <w:tc>
          <w:tcPr>
            <w:tcW w:w="4619" w:type="dxa"/>
            <w:tcBorders>
              <w:top w:val="nil"/>
              <w:left w:val="nil"/>
              <w:bottom w:val="nil"/>
              <w:right w:val="nil"/>
            </w:tcBorders>
            <w:vAlign w:val="center"/>
          </w:tcPr>
          <w:p w14:paraId="35098A35" w14:textId="77777777" w:rsidR="00384BC3" w:rsidRDefault="005E7D03">
            <w:pPr>
              <w:jc w:val="center"/>
              <w:rPr>
                <w:rFonts w:ascii="Times New Roman" w:eastAsia="Calibri" w:hAnsi="Times New Roman" w:cs="Times New Roman"/>
              </w:rPr>
            </w:pPr>
            <w:r>
              <w:rPr>
                <w:rFonts w:ascii="Times New Roman" w:eastAsia="Calibri" w:hAnsi="Times New Roman" w:cs="Times New Roman"/>
              </w:rPr>
              <w:t>Lecturer I</w:t>
            </w:r>
          </w:p>
        </w:tc>
        <w:tc>
          <w:tcPr>
            <w:tcW w:w="1587" w:type="dxa"/>
            <w:tcBorders>
              <w:top w:val="nil"/>
              <w:left w:val="nil"/>
              <w:bottom w:val="nil"/>
              <w:right w:val="nil"/>
            </w:tcBorders>
            <w:vAlign w:val="center"/>
          </w:tcPr>
          <w:p w14:paraId="4A07E00E" w14:textId="77777777" w:rsidR="00384BC3" w:rsidRDefault="005E7D03">
            <w:pPr>
              <w:jc w:val="center"/>
              <w:rPr>
                <w:rFonts w:ascii="Times New Roman" w:eastAsia="Calibri" w:hAnsi="Times New Roman" w:cs="Times New Roman"/>
              </w:rPr>
            </w:pPr>
            <w:r>
              <w:rPr>
                <w:rFonts w:ascii="Times New Roman" w:eastAsia="Calibri" w:hAnsi="Times New Roman" w:cs="Times New Roman"/>
              </w:rPr>
              <w:t>68</w:t>
            </w:r>
          </w:p>
        </w:tc>
        <w:tc>
          <w:tcPr>
            <w:tcW w:w="1830" w:type="dxa"/>
            <w:tcBorders>
              <w:top w:val="nil"/>
              <w:left w:val="nil"/>
              <w:bottom w:val="nil"/>
              <w:right w:val="nil"/>
            </w:tcBorders>
            <w:vAlign w:val="center"/>
          </w:tcPr>
          <w:p w14:paraId="2B2B59E5" w14:textId="77777777" w:rsidR="00384BC3" w:rsidRDefault="005E7D03">
            <w:pPr>
              <w:jc w:val="center"/>
              <w:rPr>
                <w:rFonts w:ascii="Times New Roman" w:eastAsia="Calibri" w:hAnsi="Times New Roman" w:cs="Times New Roman"/>
              </w:rPr>
            </w:pPr>
            <w:r>
              <w:rPr>
                <w:rFonts w:ascii="Times New Roman" w:eastAsia="Calibri" w:hAnsi="Times New Roman" w:cs="Times New Roman"/>
              </w:rPr>
              <w:t>22.6</w:t>
            </w:r>
          </w:p>
        </w:tc>
      </w:tr>
      <w:tr w:rsidR="00384BC3" w14:paraId="3E197FC1" w14:textId="77777777">
        <w:trPr>
          <w:trHeight w:val="156"/>
        </w:trPr>
        <w:tc>
          <w:tcPr>
            <w:tcW w:w="643" w:type="dxa"/>
            <w:tcBorders>
              <w:top w:val="nil"/>
              <w:left w:val="nil"/>
              <w:bottom w:val="nil"/>
              <w:right w:val="nil"/>
            </w:tcBorders>
          </w:tcPr>
          <w:p w14:paraId="467919CA" w14:textId="77777777" w:rsidR="00384BC3" w:rsidRDefault="00384BC3">
            <w:pPr>
              <w:jc w:val="both"/>
              <w:rPr>
                <w:rFonts w:ascii="Times New Roman" w:eastAsia="Calibri" w:hAnsi="Times New Roman" w:cs="Times New Roman"/>
                <w:b/>
                <w:bCs/>
              </w:rPr>
            </w:pPr>
          </w:p>
        </w:tc>
        <w:tc>
          <w:tcPr>
            <w:tcW w:w="4619" w:type="dxa"/>
            <w:tcBorders>
              <w:top w:val="nil"/>
              <w:left w:val="nil"/>
              <w:bottom w:val="nil"/>
              <w:right w:val="nil"/>
            </w:tcBorders>
            <w:vAlign w:val="center"/>
          </w:tcPr>
          <w:p w14:paraId="2EDF2516" w14:textId="77777777" w:rsidR="00384BC3" w:rsidRDefault="005E7D03">
            <w:pPr>
              <w:jc w:val="center"/>
              <w:rPr>
                <w:rFonts w:ascii="Times New Roman" w:eastAsia="Calibri" w:hAnsi="Times New Roman" w:cs="Times New Roman"/>
              </w:rPr>
            </w:pPr>
            <w:r>
              <w:rPr>
                <w:rFonts w:ascii="Times New Roman" w:eastAsia="Calibri" w:hAnsi="Times New Roman" w:cs="Times New Roman"/>
              </w:rPr>
              <w:t>Senior Lecturer</w:t>
            </w:r>
          </w:p>
        </w:tc>
        <w:tc>
          <w:tcPr>
            <w:tcW w:w="1587" w:type="dxa"/>
            <w:tcBorders>
              <w:top w:val="nil"/>
              <w:left w:val="nil"/>
              <w:bottom w:val="nil"/>
              <w:right w:val="nil"/>
            </w:tcBorders>
            <w:vAlign w:val="center"/>
          </w:tcPr>
          <w:p w14:paraId="419E9A81" w14:textId="77777777" w:rsidR="00384BC3" w:rsidRDefault="005E7D03">
            <w:pPr>
              <w:jc w:val="center"/>
              <w:rPr>
                <w:rFonts w:ascii="Times New Roman" w:eastAsia="Calibri" w:hAnsi="Times New Roman" w:cs="Times New Roman"/>
              </w:rPr>
            </w:pPr>
            <w:r>
              <w:rPr>
                <w:rFonts w:ascii="Times New Roman" w:eastAsia="Calibri" w:hAnsi="Times New Roman" w:cs="Times New Roman"/>
              </w:rPr>
              <w:t>125</w:t>
            </w:r>
          </w:p>
        </w:tc>
        <w:tc>
          <w:tcPr>
            <w:tcW w:w="1830" w:type="dxa"/>
            <w:tcBorders>
              <w:top w:val="nil"/>
              <w:left w:val="nil"/>
              <w:bottom w:val="nil"/>
              <w:right w:val="nil"/>
            </w:tcBorders>
            <w:vAlign w:val="center"/>
          </w:tcPr>
          <w:p w14:paraId="7C9A14B6" w14:textId="77777777" w:rsidR="00384BC3" w:rsidRDefault="005E7D03">
            <w:pPr>
              <w:jc w:val="center"/>
              <w:rPr>
                <w:rFonts w:ascii="Times New Roman" w:eastAsia="Calibri" w:hAnsi="Times New Roman" w:cs="Times New Roman"/>
              </w:rPr>
            </w:pPr>
            <w:r>
              <w:rPr>
                <w:rFonts w:ascii="Times New Roman" w:eastAsia="Calibri" w:hAnsi="Times New Roman" w:cs="Times New Roman"/>
              </w:rPr>
              <w:t>41.5</w:t>
            </w:r>
          </w:p>
        </w:tc>
      </w:tr>
      <w:tr w:rsidR="00384BC3" w14:paraId="7BCCE3A0" w14:textId="77777777">
        <w:trPr>
          <w:trHeight w:val="156"/>
        </w:trPr>
        <w:tc>
          <w:tcPr>
            <w:tcW w:w="643" w:type="dxa"/>
            <w:tcBorders>
              <w:top w:val="nil"/>
              <w:left w:val="nil"/>
              <w:bottom w:val="nil"/>
              <w:right w:val="nil"/>
            </w:tcBorders>
          </w:tcPr>
          <w:p w14:paraId="7346EFD8" w14:textId="77777777" w:rsidR="00384BC3" w:rsidRDefault="00384BC3">
            <w:pPr>
              <w:jc w:val="both"/>
              <w:rPr>
                <w:rFonts w:ascii="Times New Roman" w:eastAsia="Calibri" w:hAnsi="Times New Roman" w:cs="Times New Roman"/>
                <w:b/>
                <w:bCs/>
              </w:rPr>
            </w:pPr>
          </w:p>
        </w:tc>
        <w:tc>
          <w:tcPr>
            <w:tcW w:w="4619" w:type="dxa"/>
            <w:tcBorders>
              <w:top w:val="nil"/>
              <w:left w:val="nil"/>
              <w:bottom w:val="nil"/>
              <w:right w:val="nil"/>
            </w:tcBorders>
            <w:vAlign w:val="center"/>
          </w:tcPr>
          <w:p w14:paraId="036C1E6B" w14:textId="77777777" w:rsidR="00384BC3" w:rsidRDefault="005E7D03">
            <w:pPr>
              <w:jc w:val="center"/>
              <w:rPr>
                <w:rFonts w:ascii="Times New Roman" w:eastAsia="Calibri" w:hAnsi="Times New Roman" w:cs="Times New Roman"/>
              </w:rPr>
            </w:pPr>
            <w:r>
              <w:rPr>
                <w:rFonts w:ascii="Times New Roman" w:eastAsia="Calibri" w:hAnsi="Times New Roman" w:cs="Times New Roman"/>
              </w:rPr>
              <w:t>Associate Professor</w:t>
            </w:r>
          </w:p>
        </w:tc>
        <w:tc>
          <w:tcPr>
            <w:tcW w:w="1587" w:type="dxa"/>
            <w:tcBorders>
              <w:top w:val="nil"/>
              <w:left w:val="nil"/>
              <w:bottom w:val="nil"/>
              <w:right w:val="nil"/>
            </w:tcBorders>
            <w:vAlign w:val="center"/>
          </w:tcPr>
          <w:p w14:paraId="65D7A68A" w14:textId="77777777" w:rsidR="00384BC3" w:rsidRDefault="005E7D03">
            <w:pPr>
              <w:jc w:val="center"/>
              <w:rPr>
                <w:rFonts w:ascii="Times New Roman" w:eastAsia="Calibri" w:hAnsi="Times New Roman" w:cs="Times New Roman"/>
              </w:rPr>
            </w:pPr>
            <w:r>
              <w:rPr>
                <w:rFonts w:ascii="Times New Roman" w:eastAsia="Calibri" w:hAnsi="Times New Roman" w:cs="Times New Roman"/>
              </w:rPr>
              <w:t>24</w:t>
            </w:r>
          </w:p>
        </w:tc>
        <w:tc>
          <w:tcPr>
            <w:tcW w:w="1830" w:type="dxa"/>
            <w:tcBorders>
              <w:top w:val="nil"/>
              <w:left w:val="nil"/>
              <w:bottom w:val="nil"/>
              <w:right w:val="nil"/>
            </w:tcBorders>
            <w:vAlign w:val="center"/>
          </w:tcPr>
          <w:p w14:paraId="1D1CFAC4" w14:textId="77777777" w:rsidR="00384BC3" w:rsidRDefault="005E7D03">
            <w:pPr>
              <w:jc w:val="center"/>
              <w:rPr>
                <w:rFonts w:ascii="Times New Roman" w:eastAsia="Calibri" w:hAnsi="Times New Roman" w:cs="Times New Roman"/>
              </w:rPr>
            </w:pPr>
            <w:r>
              <w:rPr>
                <w:rFonts w:ascii="Times New Roman" w:eastAsia="Calibri" w:hAnsi="Times New Roman" w:cs="Times New Roman"/>
              </w:rPr>
              <w:t>8.0</w:t>
            </w:r>
          </w:p>
        </w:tc>
      </w:tr>
      <w:tr w:rsidR="00384BC3" w14:paraId="06EE334B" w14:textId="77777777">
        <w:trPr>
          <w:trHeight w:val="156"/>
        </w:trPr>
        <w:tc>
          <w:tcPr>
            <w:tcW w:w="643" w:type="dxa"/>
            <w:tcBorders>
              <w:top w:val="nil"/>
              <w:left w:val="nil"/>
              <w:bottom w:val="single" w:sz="4" w:space="0" w:color="auto"/>
              <w:right w:val="nil"/>
            </w:tcBorders>
          </w:tcPr>
          <w:p w14:paraId="7E457AB1" w14:textId="77777777" w:rsidR="00384BC3" w:rsidRDefault="00384BC3">
            <w:pPr>
              <w:jc w:val="both"/>
              <w:rPr>
                <w:rFonts w:ascii="Times New Roman" w:eastAsia="Calibri" w:hAnsi="Times New Roman" w:cs="Times New Roman"/>
                <w:b/>
                <w:bCs/>
              </w:rPr>
            </w:pPr>
          </w:p>
        </w:tc>
        <w:tc>
          <w:tcPr>
            <w:tcW w:w="4619" w:type="dxa"/>
            <w:tcBorders>
              <w:top w:val="nil"/>
              <w:left w:val="nil"/>
              <w:bottom w:val="single" w:sz="4" w:space="0" w:color="auto"/>
              <w:right w:val="nil"/>
            </w:tcBorders>
            <w:vAlign w:val="center"/>
          </w:tcPr>
          <w:p w14:paraId="4A80C505" w14:textId="77777777" w:rsidR="00384BC3" w:rsidRDefault="005E7D03">
            <w:pPr>
              <w:jc w:val="center"/>
              <w:rPr>
                <w:rFonts w:ascii="Times New Roman" w:eastAsia="Calibri" w:hAnsi="Times New Roman" w:cs="Times New Roman"/>
              </w:rPr>
            </w:pPr>
            <w:r>
              <w:rPr>
                <w:rFonts w:ascii="Times New Roman" w:eastAsia="Calibri" w:hAnsi="Times New Roman" w:cs="Times New Roman"/>
              </w:rPr>
              <w:t>Professor</w:t>
            </w:r>
          </w:p>
        </w:tc>
        <w:tc>
          <w:tcPr>
            <w:tcW w:w="1587" w:type="dxa"/>
            <w:tcBorders>
              <w:top w:val="nil"/>
              <w:left w:val="nil"/>
              <w:bottom w:val="single" w:sz="4" w:space="0" w:color="auto"/>
              <w:right w:val="nil"/>
            </w:tcBorders>
            <w:vAlign w:val="center"/>
          </w:tcPr>
          <w:p w14:paraId="4913403C" w14:textId="77777777" w:rsidR="00384BC3" w:rsidRDefault="005E7D03">
            <w:pPr>
              <w:jc w:val="center"/>
              <w:rPr>
                <w:rFonts w:ascii="Times New Roman" w:eastAsia="Calibri" w:hAnsi="Times New Roman" w:cs="Times New Roman"/>
              </w:rPr>
            </w:pPr>
            <w:r>
              <w:rPr>
                <w:rFonts w:ascii="Times New Roman" w:eastAsia="Calibri" w:hAnsi="Times New Roman" w:cs="Times New Roman"/>
              </w:rPr>
              <w:t>66</w:t>
            </w:r>
          </w:p>
        </w:tc>
        <w:tc>
          <w:tcPr>
            <w:tcW w:w="1830" w:type="dxa"/>
            <w:tcBorders>
              <w:top w:val="nil"/>
              <w:left w:val="nil"/>
              <w:bottom w:val="single" w:sz="4" w:space="0" w:color="auto"/>
              <w:right w:val="nil"/>
            </w:tcBorders>
            <w:vAlign w:val="center"/>
          </w:tcPr>
          <w:p w14:paraId="02941B76" w14:textId="77777777" w:rsidR="00384BC3" w:rsidRDefault="005E7D03">
            <w:pPr>
              <w:jc w:val="center"/>
              <w:rPr>
                <w:rFonts w:ascii="Times New Roman" w:eastAsia="Calibri" w:hAnsi="Times New Roman" w:cs="Times New Roman"/>
              </w:rPr>
            </w:pPr>
            <w:r>
              <w:rPr>
                <w:rFonts w:ascii="Times New Roman" w:eastAsia="Calibri" w:hAnsi="Times New Roman" w:cs="Times New Roman"/>
              </w:rPr>
              <w:t>21.9</w:t>
            </w:r>
          </w:p>
        </w:tc>
      </w:tr>
      <w:tr w:rsidR="00384BC3" w14:paraId="479C1F56" w14:textId="77777777">
        <w:trPr>
          <w:trHeight w:val="156"/>
        </w:trPr>
        <w:tc>
          <w:tcPr>
            <w:tcW w:w="643" w:type="dxa"/>
            <w:tcBorders>
              <w:top w:val="single" w:sz="4" w:space="0" w:color="auto"/>
              <w:left w:val="nil"/>
              <w:bottom w:val="single" w:sz="4" w:space="0" w:color="auto"/>
              <w:right w:val="nil"/>
            </w:tcBorders>
          </w:tcPr>
          <w:p w14:paraId="7B328B47" w14:textId="77777777" w:rsidR="00384BC3" w:rsidRDefault="005E7D03">
            <w:pPr>
              <w:jc w:val="both"/>
              <w:rPr>
                <w:rFonts w:ascii="Times New Roman" w:eastAsia="Calibri" w:hAnsi="Times New Roman" w:cs="Times New Roman"/>
                <w:b/>
                <w:bCs/>
              </w:rPr>
            </w:pPr>
            <w:r>
              <w:rPr>
                <w:rFonts w:ascii="Times New Roman" w:eastAsia="Calibri" w:hAnsi="Times New Roman" w:cs="Times New Roman"/>
                <w:b/>
                <w:bCs/>
              </w:rPr>
              <w:t>4.</w:t>
            </w:r>
          </w:p>
        </w:tc>
        <w:tc>
          <w:tcPr>
            <w:tcW w:w="4619" w:type="dxa"/>
            <w:tcBorders>
              <w:top w:val="single" w:sz="4" w:space="0" w:color="auto"/>
              <w:left w:val="nil"/>
              <w:bottom w:val="single" w:sz="4" w:space="0" w:color="auto"/>
              <w:right w:val="nil"/>
            </w:tcBorders>
          </w:tcPr>
          <w:p w14:paraId="5D161B1E" w14:textId="77777777" w:rsidR="00384BC3" w:rsidRDefault="005E7D03">
            <w:pPr>
              <w:jc w:val="center"/>
              <w:rPr>
                <w:rFonts w:ascii="Times New Roman" w:eastAsia="Calibri" w:hAnsi="Times New Roman" w:cs="Times New Roman"/>
              </w:rPr>
            </w:pPr>
            <w:r>
              <w:rPr>
                <w:rFonts w:ascii="Times New Roman" w:eastAsia="Calibri" w:hAnsi="Times New Roman" w:cs="Times New Roman"/>
                <w:b/>
                <w:bCs/>
              </w:rPr>
              <w:t>INSTITUTION</w:t>
            </w:r>
          </w:p>
        </w:tc>
        <w:tc>
          <w:tcPr>
            <w:tcW w:w="1587" w:type="dxa"/>
            <w:tcBorders>
              <w:top w:val="single" w:sz="4" w:space="0" w:color="auto"/>
              <w:left w:val="nil"/>
              <w:bottom w:val="single" w:sz="4" w:space="0" w:color="auto"/>
              <w:right w:val="nil"/>
            </w:tcBorders>
          </w:tcPr>
          <w:p w14:paraId="341B3407" w14:textId="77777777" w:rsidR="00384BC3" w:rsidRDefault="00384BC3">
            <w:pPr>
              <w:jc w:val="center"/>
              <w:rPr>
                <w:rFonts w:ascii="Times New Roman" w:eastAsia="Calibri" w:hAnsi="Times New Roman" w:cs="Times New Roman"/>
              </w:rPr>
            </w:pPr>
          </w:p>
        </w:tc>
        <w:tc>
          <w:tcPr>
            <w:tcW w:w="1830" w:type="dxa"/>
            <w:tcBorders>
              <w:top w:val="single" w:sz="4" w:space="0" w:color="auto"/>
              <w:left w:val="nil"/>
              <w:bottom w:val="single" w:sz="4" w:space="0" w:color="auto"/>
              <w:right w:val="nil"/>
            </w:tcBorders>
          </w:tcPr>
          <w:p w14:paraId="12A7BA20" w14:textId="77777777" w:rsidR="00384BC3" w:rsidRDefault="00384BC3">
            <w:pPr>
              <w:jc w:val="center"/>
              <w:rPr>
                <w:rFonts w:ascii="Times New Roman" w:eastAsia="Calibri" w:hAnsi="Times New Roman" w:cs="Times New Roman"/>
              </w:rPr>
            </w:pPr>
          </w:p>
        </w:tc>
      </w:tr>
      <w:tr w:rsidR="00384BC3" w14:paraId="3AF88A60" w14:textId="77777777">
        <w:trPr>
          <w:trHeight w:val="156"/>
        </w:trPr>
        <w:tc>
          <w:tcPr>
            <w:tcW w:w="643" w:type="dxa"/>
            <w:tcBorders>
              <w:top w:val="single" w:sz="4" w:space="0" w:color="auto"/>
              <w:left w:val="nil"/>
              <w:bottom w:val="nil"/>
              <w:right w:val="nil"/>
            </w:tcBorders>
          </w:tcPr>
          <w:p w14:paraId="4B6B0B8B" w14:textId="77777777" w:rsidR="00384BC3" w:rsidRDefault="00384BC3">
            <w:pPr>
              <w:jc w:val="both"/>
              <w:rPr>
                <w:rFonts w:ascii="Times New Roman" w:eastAsia="Calibri" w:hAnsi="Times New Roman" w:cs="Times New Roman"/>
                <w:b/>
                <w:bCs/>
              </w:rPr>
            </w:pPr>
          </w:p>
        </w:tc>
        <w:tc>
          <w:tcPr>
            <w:tcW w:w="4619" w:type="dxa"/>
            <w:tcBorders>
              <w:top w:val="single" w:sz="4" w:space="0" w:color="auto"/>
              <w:left w:val="nil"/>
              <w:bottom w:val="nil"/>
              <w:right w:val="nil"/>
            </w:tcBorders>
            <w:vAlign w:val="center"/>
          </w:tcPr>
          <w:p w14:paraId="64A6C383" w14:textId="77777777" w:rsidR="00384BC3" w:rsidRDefault="005E7D03">
            <w:pPr>
              <w:jc w:val="center"/>
              <w:rPr>
                <w:rFonts w:ascii="Times New Roman" w:eastAsia="Calibri" w:hAnsi="Times New Roman" w:cs="Times New Roman"/>
                <w:b/>
                <w:bCs/>
              </w:rPr>
            </w:pPr>
            <w:r>
              <w:rPr>
                <w:rFonts w:ascii="Times New Roman" w:eastAsia="Calibri" w:hAnsi="Times New Roman" w:cs="Times New Roman"/>
              </w:rPr>
              <w:t>UNIPORT</w:t>
            </w:r>
          </w:p>
        </w:tc>
        <w:tc>
          <w:tcPr>
            <w:tcW w:w="1587" w:type="dxa"/>
            <w:tcBorders>
              <w:top w:val="single" w:sz="4" w:space="0" w:color="auto"/>
              <w:left w:val="nil"/>
              <w:bottom w:val="nil"/>
              <w:right w:val="nil"/>
            </w:tcBorders>
            <w:vAlign w:val="center"/>
          </w:tcPr>
          <w:p w14:paraId="6CA767A2" w14:textId="77777777" w:rsidR="00384BC3" w:rsidRDefault="005E7D03">
            <w:pPr>
              <w:jc w:val="center"/>
              <w:rPr>
                <w:rFonts w:ascii="Times New Roman" w:eastAsia="Calibri" w:hAnsi="Times New Roman" w:cs="Times New Roman"/>
                <w:b/>
                <w:bCs/>
              </w:rPr>
            </w:pPr>
            <w:r>
              <w:rPr>
                <w:rFonts w:ascii="Times New Roman" w:eastAsia="Calibri" w:hAnsi="Times New Roman" w:cs="Times New Roman"/>
              </w:rPr>
              <w:t>102</w:t>
            </w:r>
          </w:p>
        </w:tc>
        <w:tc>
          <w:tcPr>
            <w:tcW w:w="1830" w:type="dxa"/>
            <w:tcBorders>
              <w:top w:val="single" w:sz="4" w:space="0" w:color="auto"/>
              <w:left w:val="nil"/>
              <w:bottom w:val="nil"/>
              <w:right w:val="nil"/>
            </w:tcBorders>
            <w:vAlign w:val="center"/>
          </w:tcPr>
          <w:p w14:paraId="6D3F9308" w14:textId="77777777" w:rsidR="00384BC3" w:rsidRDefault="005E7D03">
            <w:pPr>
              <w:jc w:val="center"/>
              <w:rPr>
                <w:rFonts w:ascii="Times New Roman" w:eastAsia="Calibri" w:hAnsi="Times New Roman" w:cs="Times New Roman"/>
                <w:b/>
                <w:bCs/>
              </w:rPr>
            </w:pPr>
            <w:r>
              <w:rPr>
                <w:rFonts w:ascii="Times New Roman" w:eastAsia="Calibri" w:hAnsi="Times New Roman" w:cs="Times New Roman"/>
              </w:rPr>
              <w:t>33.9</w:t>
            </w:r>
          </w:p>
        </w:tc>
      </w:tr>
      <w:tr w:rsidR="00384BC3" w14:paraId="047525F2" w14:textId="77777777">
        <w:trPr>
          <w:trHeight w:val="156"/>
        </w:trPr>
        <w:tc>
          <w:tcPr>
            <w:tcW w:w="643" w:type="dxa"/>
            <w:tcBorders>
              <w:top w:val="nil"/>
              <w:left w:val="nil"/>
              <w:bottom w:val="nil"/>
              <w:right w:val="nil"/>
            </w:tcBorders>
          </w:tcPr>
          <w:p w14:paraId="6BE15113" w14:textId="77777777" w:rsidR="00384BC3" w:rsidRDefault="00384BC3">
            <w:pPr>
              <w:jc w:val="both"/>
              <w:rPr>
                <w:rFonts w:ascii="Times New Roman" w:eastAsia="Calibri" w:hAnsi="Times New Roman" w:cs="Times New Roman"/>
                <w:b/>
                <w:bCs/>
              </w:rPr>
            </w:pPr>
          </w:p>
        </w:tc>
        <w:tc>
          <w:tcPr>
            <w:tcW w:w="4619" w:type="dxa"/>
            <w:tcBorders>
              <w:top w:val="nil"/>
              <w:left w:val="nil"/>
              <w:bottom w:val="nil"/>
              <w:right w:val="nil"/>
            </w:tcBorders>
            <w:vAlign w:val="center"/>
          </w:tcPr>
          <w:p w14:paraId="3DF03BB1" w14:textId="77777777" w:rsidR="00384BC3" w:rsidRDefault="005E7D03">
            <w:pPr>
              <w:jc w:val="center"/>
              <w:rPr>
                <w:rFonts w:ascii="Times New Roman" w:eastAsia="Calibri" w:hAnsi="Times New Roman" w:cs="Times New Roman"/>
                <w:b/>
                <w:bCs/>
              </w:rPr>
            </w:pPr>
            <w:r>
              <w:rPr>
                <w:rFonts w:ascii="Times New Roman" w:eastAsia="Calibri" w:hAnsi="Times New Roman" w:cs="Times New Roman"/>
              </w:rPr>
              <w:t>FUOTUOKE</w:t>
            </w:r>
          </w:p>
        </w:tc>
        <w:tc>
          <w:tcPr>
            <w:tcW w:w="1587" w:type="dxa"/>
            <w:tcBorders>
              <w:top w:val="nil"/>
              <w:left w:val="nil"/>
              <w:bottom w:val="nil"/>
              <w:right w:val="nil"/>
            </w:tcBorders>
            <w:vAlign w:val="center"/>
          </w:tcPr>
          <w:p w14:paraId="442EBD75" w14:textId="77777777" w:rsidR="00384BC3" w:rsidRDefault="005E7D03">
            <w:pPr>
              <w:jc w:val="center"/>
              <w:rPr>
                <w:rFonts w:ascii="Times New Roman" w:eastAsia="Calibri" w:hAnsi="Times New Roman" w:cs="Times New Roman"/>
                <w:b/>
                <w:bCs/>
              </w:rPr>
            </w:pPr>
            <w:r>
              <w:rPr>
                <w:rFonts w:ascii="Times New Roman" w:eastAsia="Calibri" w:hAnsi="Times New Roman" w:cs="Times New Roman"/>
              </w:rPr>
              <w:t>51</w:t>
            </w:r>
          </w:p>
        </w:tc>
        <w:tc>
          <w:tcPr>
            <w:tcW w:w="1830" w:type="dxa"/>
            <w:tcBorders>
              <w:top w:val="nil"/>
              <w:left w:val="nil"/>
              <w:bottom w:val="nil"/>
              <w:right w:val="nil"/>
            </w:tcBorders>
            <w:vAlign w:val="center"/>
          </w:tcPr>
          <w:p w14:paraId="50270845" w14:textId="77777777" w:rsidR="00384BC3" w:rsidRDefault="005E7D03">
            <w:pPr>
              <w:jc w:val="center"/>
              <w:rPr>
                <w:rFonts w:ascii="Times New Roman" w:eastAsia="Calibri" w:hAnsi="Times New Roman" w:cs="Times New Roman"/>
                <w:b/>
                <w:bCs/>
              </w:rPr>
            </w:pPr>
            <w:r>
              <w:rPr>
                <w:rFonts w:ascii="Times New Roman" w:eastAsia="Calibri" w:hAnsi="Times New Roman" w:cs="Times New Roman"/>
              </w:rPr>
              <w:t>16.9</w:t>
            </w:r>
          </w:p>
        </w:tc>
      </w:tr>
      <w:tr w:rsidR="00384BC3" w14:paraId="073FDD83" w14:textId="77777777">
        <w:trPr>
          <w:trHeight w:val="156"/>
        </w:trPr>
        <w:tc>
          <w:tcPr>
            <w:tcW w:w="643" w:type="dxa"/>
            <w:tcBorders>
              <w:top w:val="nil"/>
              <w:left w:val="nil"/>
              <w:bottom w:val="single" w:sz="4" w:space="0" w:color="auto"/>
              <w:right w:val="nil"/>
            </w:tcBorders>
          </w:tcPr>
          <w:p w14:paraId="1D3D7774" w14:textId="77777777" w:rsidR="00384BC3" w:rsidRDefault="00384BC3">
            <w:pPr>
              <w:jc w:val="both"/>
              <w:rPr>
                <w:rFonts w:ascii="Times New Roman" w:eastAsia="Calibri" w:hAnsi="Times New Roman" w:cs="Times New Roman"/>
                <w:b/>
                <w:bCs/>
              </w:rPr>
            </w:pPr>
          </w:p>
        </w:tc>
        <w:tc>
          <w:tcPr>
            <w:tcW w:w="4619" w:type="dxa"/>
            <w:tcBorders>
              <w:top w:val="nil"/>
              <w:left w:val="nil"/>
              <w:bottom w:val="single" w:sz="4" w:space="0" w:color="auto"/>
              <w:right w:val="nil"/>
            </w:tcBorders>
            <w:vAlign w:val="center"/>
          </w:tcPr>
          <w:p w14:paraId="5A1C5C01" w14:textId="77777777" w:rsidR="00384BC3" w:rsidRDefault="005E7D03">
            <w:pPr>
              <w:jc w:val="center"/>
              <w:rPr>
                <w:rFonts w:ascii="Times New Roman" w:eastAsia="Calibri" w:hAnsi="Times New Roman" w:cs="Times New Roman"/>
                <w:b/>
                <w:bCs/>
              </w:rPr>
            </w:pPr>
            <w:r>
              <w:rPr>
                <w:rFonts w:ascii="Times New Roman" w:eastAsia="Calibri" w:hAnsi="Times New Roman" w:cs="Times New Roman"/>
              </w:rPr>
              <w:t>UNIBEN</w:t>
            </w:r>
          </w:p>
        </w:tc>
        <w:tc>
          <w:tcPr>
            <w:tcW w:w="1587" w:type="dxa"/>
            <w:tcBorders>
              <w:top w:val="nil"/>
              <w:left w:val="nil"/>
              <w:bottom w:val="single" w:sz="4" w:space="0" w:color="auto"/>
              <w:right w:val="nil"/>
            </w:tcBorders>
            <w:vAlign w:val="center"/>
          </w:tcPr>
          <w:p w14:paraId="0D027B6B" w14:textId="77777777" w:rsidR="00384BC3" w:rsidRDefault="005E7D03">
            <w:pPr>
              <w:jc w:val="center"/>
              <w:rPr>
                <w:rFonts w:ascii="Times New Roman" w:eastAsia="Calibri" w:hAnsi="Times New Roman" w:cs="Times New Roman"/>
                <w:b/>
                <w:bCs/>
              </w:rPr>
            </w:pPr>
            <w:r>
              <w:rPr>
                <w:rFonts w:ascii="Times New Roman" w:eastAsia="Calibri" w:hAnsi="Times New Roman" w:cs="Times New Roman"/>
              </w:rPr>
              <w:t>148</w:t>
            </w:r>
          </w:p>
        </w:tc>
        <w:tc>
          <w:tcPr>
            <w:tcW w:w="1830" w:type="dxa"/>
            <w:tcBorders>
              <w:top w:val="nil"/>
              <w:left w:val="nil"/>
              <w:bottom w:val="single" w:sz="4" w:space="0" w:color="auto"/>
              <w:right w:val="nil"/>
            </w:tcBorders>
            <w:vAlign w:val="center"/>
          </w:tcPr>
          <w:p w14:paraId="33455E4F" w14:textId="77777777" w:rsidR="00384BC3" w:rsidRDefault="005E7D03">
            <w:pPr>
              <w:jc w:val="center"/>
              <w:rPr>
                <w:rFonts w:ascii="Times New Roman" w:eastAsia="Calibri" w:hAnsi="Times New Roman" w:cs="Times New Roman"/>
                <w:b/>
                <w:bCs/>
              </w:rPr>
            </w:pPr>
            <w:r>
              <w:rPr>
                <w:rFonts w:ascii="Times New Roman" w:eastAsia="Calibri" w:hAnsi="Times New Roman" w:cs="Times New Roman"/>
              </w:rPr>
              <w:t>49.2</w:t>
            </w:r>
          </w:p>
        </w:tc>
      </w:tr>
      <w:tr w:rsidR="00384BC3" w14:paraId="1DF818EF" w14:textId="77777777">
        <w:trPr>
          <w:trHeight w:val="156"/>
        </w:trPr>
        <w:tc>
          <w:tcPr>
            <w:tcW w:w="643" w:type="dxa"/>
            <w:tcBorders>
              <w:top w:val="single" w:sz="4" w:space="0" w:color="auto"/>
              <w:left w:val="nil"/>
              <w:bottom w:val="single" w:sz="4" w:space="0" w:color="auto"/>
              <w:right w:val="nil"/>
            </w:tcBorders>
          </w:tcPr>
          <w:p w14:paraId="382191C7" w14:textId="77777777" w:rsidR="00384BC3" w:rsidRDefault="005E7D03">
            <w:pPr>
              <w:jc w:val="both"/>
              <w:rPr>
                <w:rFonts w:ascii="Times New Roman" w:eastAsia="Calibri" w:hAnsi="Times New Roman" w:cs="Times New Roman"/>
                <w:b/>
                <w:bCs/>
              </w:rPr>
            </w:pPr>
            <w:r>
              <w:rPr>
                <w:rFonts w:ascii="Times New Roman" w:eastAsia="Calibri" w:hAnsi="Times New Roman" w:cs="Times New Roman"/>
                <w:b/>
                <w:bCs/>
              </w:rPr>
              <w:t>5</w:t>
            </w:r>
          </w:p>
        </w:tc>
        <w:tc>
          <w:tcPr>
            <w:tcW w:w="4619" w:type="dxa"/>
            <w:tcBorders>
              <w:top w:val="single" w:sz="4" w:space="0" w:color="auto"/>
              <w:left w:val="nil"/>
              <w:bottom w:val="single" w:sz="4" w:space="0" w:color="auto"/>
              <w:right w:val="nil"/>
            </w:tcBorders>
          </w:tcPr>
          <w:p w14:paraId="7AE2590E" w14:textId="77777777" w:rsidR="00384BC3" w:rsidRDefault="005E7D03">
            <w:pPr>
              <w:jc w:val="center"/>
              <w:rPr>
                <w:rFonts w:ascii="Times New Roman" w:eastAsia="Calibri" w:hAnsi="Times New Roman" w:cs="Times New Roman"/>
                <w:b/>
                <w:bCs/>
              </w:rPr>
            </w:pPr>
            <w:r>
              <w:rPr>
                <w:rFonts w:ascii="Times New Roman" w:eastAsia="Calibri" w:hAnsi="Times New Roman" w:cs="Times New Roman"/>
                <w:b/>
                <w:bCs/>
              </w:rPr>
              <w:t>LENGTH OF YEARS IN SERVICE</w:t>
            </w:r>
          </w:p>
        </w:tc>
        <w:tc>
          <w:tcPr>
            <w:tcW w:w="1587" w:type="dxa"/>
            <w:tcBorders>
              <w:top w:val="single" w:sz="4" w:space="0" w:color="auto"/>
              <w:left w:val="nil"/>
              <w:bottom w:val="single" w:sz="4" w:space="0" w:color="auto"/>
              <w:right w:val="nil"/>
            </w:tcBorders>
          </w:tcPr>
          <w:p w14:paraId="587F5F27" w14:textId="77777777" w:rsidR="00384BC3" w:rsidRDefault="00384BC3">
            <w:pPr>
              <w:jc w:val="center"/>
              <w:rPr>
                <w:rFonts w:ascii="Times New Roman" w:eastAsia="Calibri" w:hAnsi="Times New Roman" w:cs="Times New Roman"/>
                <w:b/>
                <w:bCs/>
              </w:rPr>
            </w:pPr>
          </w:p>
        </w:tc>
        <w:tc>
          <w:tcPr>
            <w:tcW w:w="1830" w:type="dxa"/>
            <w:tcBorders>
              <w:top w:val="single" w:sz="4" w:space="0" w:color="auto"/>
              <w:left w:val="nil"/>
              <w:bottom w:val="single" w:sz="4" w:space="0" w:color="auto"/>
              <w:right w:val="nil"/>
            </w:tcBorders>
          </w:tcPr>
          <w:p w14:paraId="297238C1" w14:textId="77777777" w:rsidR="00384BC3" w:rsidRDefault="00384BC3">
            <w:pPr>
              <w:jc w:val="center"/>
              <w:rPr>
                <w:rFonts w:ascii="Times New Roman" w:eastAsia="Calibri" w:hAnsi="Times New Roman" w:cs="Times New Roman"/>
                <w:b/>
                <w:bCs/>
              </w:rPr>
            </w:pPr>
          </w:p>
        </w:tc>
      </w:tr>
      <w:tr w:rsidR="00384BC3" w14:paraId="2F235D2A" w14:textId="77777777">
        <w:trPr>
          <w:trHeight w:val="156"/>
        </w:trPr>
        <w:tc>
          <w:tcPr>
            <w:tcW w:w="643" w:type="dxa"/>
            <w:tcBorders>
              <w:top w:val="single" w:sz="4" w:space="0" w:color="auto"/>
              <w:left w:val="nil"/>
              <w:bottom w:val="nil"/>
              <w:right w:val="nil"/>
            </w:tcBorders>
          </w:tcPr>
          <w:p w14:paraId="51E153FA" w14:textId="77777777" w:rsidR="00384BC3" w:rsidRDefault="00384BC3">
            <w:pPr>
              <w:jc w:val="both"/>
              <w:rPr>
                <w:rFonts w:ascii="Times New Roman" w:eastAsia="Calibri" w:hAnsi="Times New Roman" w:cs="Times New Roman"/>
                <w:b/>
                <w:bCs/>
              </w:rPr>
            </w:pPr>
          </w:p>
        </w:tc>
        <w:tc>
          <w:tcPr>
            <w:tcW w:w="4619" w:type="dxa"/>
            <w:tcBorders>
              <w:top w:val="single" w:sz="4" w:space="0" w:color="auto"/>
              <w:left w:val="nil"/>
              <w:bottom w:val="nil"/>
              <w:right w:val="nil"/>
            </w:tcBorders>
            <w:vAlign w:val="center"/>
          </w:tcPr>
          <w:p w14:paraId="4C5F7EC7" w14:textId="77777777" w:rsidR="00384BC3" w:rsidRDefault="005E7D03">
            <w:pPr>
              <w:jc w:val="center"/>
              <w:rPr>
                <w:rFonts w:ascii="Times New Roman" w:eastAsia="Calibri" w:hAnsi="Times New Roman" w:cs="Times New Roman"/>
                <w:b/>
                <w:bCs/>
              </w:rPr>
            </w:pPr>
            <w:r>
              <w:rPr>
                <w:rFonts w:ascii="Times New Roman" w:eastAsia="Calibri" w:hAnsi="Times New Roman" w:cs="Times New Roman"/>
              </w:rPr>
              <w:t>1-5 years</w:t>
            </w:r>
          </w:p>
        </w:tc>
        <w:tc>
          <w:tcPr>
            <w:tcW w:w="1587" w:type="dxa"/>
            <w:tcBorders>
              <w:top w:val="single" w:sz="4" w:space="0" w:color="auto"/>
              <w:left w:val="nil"/>
              <w:bottom w:val="nil"/>
              <w:right w:val="nil"/>
            </w:tcBorders>
            <w:vAlign w:val="center"/>
          </w:tcPr>
          <w:p w14:paraId="068F73C9" w14:textId="77777777" w:rsidR="00384BC3" w:rsidRDefault="005E7D03">
            <w:pPr>
              <w:jc w:val="center"/>
              <w:rPr>
                <w:rFonts w:ascii="Times New Roman" w:eastAsia="Calibri" w:hAnsi="Times New Roman" w:cs="Times New Roman"/>
                <w:b/>
                <w:bCs/>
              </w:rPr>
            </w:pPr>
            <w:r>
              <w:rPr>
                <w:rFonts w:ascii="Times New Roman" w:eastAsia="Calibri" w:hAnsi="Times New Roman" w:cs="Times New Roman"/>
              </w:rPr>
              <w:t>19</w:t>
            </w:r>
          </w:p>
        </w:tc>
        <w:tc>
          <w:tcPr>
            <w:tcW w:w="1830" w:type="dxa"/>
            <w:tcBorders>
              <w:top w:val="single" w:sz="4" w:space="0" w:color="auto"/>
              <w:left w:val="nil"/>
              <w:bottom w:val="nil"/>
              <w:right w:val="nil"/>
            </w:tcBorders>
            <w:vAlign w:val="center"/>
          </w:tcPr>
          <w:p w14:paraId="4859912E" w14:textId="77777777" w:rsidR="00384BC3" w:rsidRDefault="005E7D03">
            <w:pPr>
              <w:jc w:val="center"/>
              <w:rPr>
                <w:rFonts w:ascii="Times New Roman" w:eastAsia="Calibri" w:hAnsi="Times New Roman" w:cs="Times New Roman"/>
                <w:b/>
                <w:bCs/>
              </w:rPr>
            </w:pPr>
            <w:r>
              <w:rPr>
                <w:rFonts w:ascii="Times New Roman" w:eastAsia="Calibri" w:hAnsi="Times New Roman" w:cs="Times New Roman"/>
              </w:rPr>
              <w:t>6.3</w:t>
            </w:r>
          </w:p>
        </w:tc>
      </w:tr>
      <w:tr w:rsidR="00384BC3" w14:paraId="0C8C4E66" w14:textId="77777777">
        <w:trPr>
          <w:trHeight w:val="156"/>
        </w:trPr>
        <w:tc>
          <w:tcPr>
            <w:tcW w:w="643" w:type="dxa"/>
            <w:tcBorders>
              <w:top w:val="nil"/>
              <w:left w:val="nil"/>
              <w:bottom w:val="nil"/>
              <w:right w:val="nil"/>
            </w:tcBorders>
          </w:tcPr>
          <w:p w14:paraId="7AB9EAB9" w14:textId="77777777" w:rsidR="00384BC3" w:rsidRDefault="00384BC3">
            <w:pPr>
              <w:jc w:val="both"/>
              <w:rPr>
                <w:rFonts w:ascii="Times New Roman" w:eastAsia="Calibri" w:hAnsi="Times New Roman" w:cs="Times New Roman"/>
                <w:b/>
                <w:bCs/>
              </w:rPr>
            </w:pPr>
          </w:p>
        </w:tc>
        <w:tc>
          <w:tcPr>
            <w:tcW w:w="4619" w:type="dxa"/>
            <w:tcBorders>
              <w:top w:val="nil"/>
              <w:left w:val="nil"/>
              <w:bottom w:val="nil"/>
              <w:right w:val="nil"/>
            </w:tcBorders>
            <w:vAlign w:val="center"/>
          </w:tcPr>
          <w:p w14:paraId="496EAC93" w14:textId="77777777" w:rsidR="00384BC3" w:rsidRDefault="005E7D03">
            <w:pPr>
              <w:jc w:val="center"/>
              <w:rPr>
                <w:rFonts w:ascii="Times New Roman" w:eastAsia="Calibri" w:hAnsi="Times New Roman" w:cs="Times New Roman"/>
                <w:b/>
                <w:bCs/>
              </w:rPr>
            </w:pPr>
            <w:r>
              <w:rPr>
                <w:rFonts w:ascii="Times New Roman" w:eastAsia="Calibri" w:hAnsi="Times New Roman" w:cs="Times New Roman"/>
              </w:rPr>
              <w:t xml:space="preserve">6-10 </w:t>
            </w:r>
            <w:r>
              <w:rPr>
                <w:rFonts w:ascii="Times New Roman" w:eastAsia="Calibri" w:hAnsi="Times New Roman" w:cs="Times New Roman"/>
              </w:rPr>
              <w:t>years</w:t>
            </w:r>
          </w:p>
        </w:tc>
        <w:tc>
          <w:tcPr>
            <w:tcW w:w="1587" w:type="dxa"/>
            <w:tcBorders>
              <w:top w:val="nil"/>
              <w:left w:val="nil"/>
              <w:bottom w:val="nil"/>
              <w:right w:val="nil"/>
            </w:tcBorders>
            <w:vAlign w:val="center"/>
          </w:tcPr>
          <w:p w14:paraId="35DF5680" w14:textId="77777777" w:rsidR="00384BC3" w:rsidRDefault="005E7D03">
            <w:pPr>
              <w:jc w:val="center"/>
              <w:rPr>
                <w:rFonts w:ascii="Times New Roman" w:eastAsia="Calibri" w:hAnsi="Times New Roman" w:cs="Times New Roman"/>
                <w:b/>
                <w:bCs/>
              </w:rPr>
            </w:pPr>
            <w:r>
              <w:rPr>
                <w:rFonts w:ascii="Times New Roman" w:eastAsia="Calibri" w:hAnsi="Times New Roman" w:cs="Times New Roman"/>
              </w:rPr>
              <w:t>57</w:t>
            </w:r>
          </w:p>
        </w:tc>
        <w:tc>
          <w:tcPr>
            <w:tcW w:w="1830" w:type="dxa"/>
            <w:tcBorders>
              <w:top w:val="nil"/>
              <w:left w:val="nil"/>
              <w:bottom w:val="nil"/>
              <w:right w:val="nil"/>
            </w:tcBorders>
            <w:vAlign w:val="center"/>
          </w:tcPr>
          <w:p w14:paraId="540630D5" w14:textId="77777777" w:rsidR="00384BC3" w:rsidRDefault="005E7D03">
            <w:pPr>
              <w:jc w:val="center"/>
              <w:rPr>
                <w:rFonts w:ascii="Times New Roman" w:eastAsia="Calibri" w:hAnsi="Times New Roman" w:cs="Times New Roman"/>
                <w:b/>
                <w:bCs/>
              </w:rPr>
            </w:pPr>
            <w:r>
              <w:rPr>
                <w:rFonts w:ascii="Times New Roman" w:eastAsia="Calibri" w:hAnsi="Times New Roman" w:cs="Times New Roman"/>
              </w:rPr>
              <w:t>18.9</w:t>
            </w:r>
          </w:p>
        </w:tc>
      </w:tr>
      <w:tr w:rsidR="00384BC3" w14:paraId="4ACC944E" w14:textId="77777777">
        <w:trPr>
          <w:trHeight w:val="156"/>
        </w:trPr>
        <w:tc>
          <w:tcPr>
            <w:tcW w:w="643" w:type="dxa"/>
            <w:tcBorders>
              <w:top w:val="nil"/>
              <w:left w:val="nil"/>
              <w:bottom w:val="nil"/>
              <w:right w:val="nil"/>
            </w:tcBorders>
          </w:tcPr>
          <w:p w14:paraId="7DA84B8F" w14:textId="77777777" w:rsidR="00384BC3" w:rsidRDefault="00384BC3">
            <w:pPr>
              <w:jc w:val="both"/>
              <w:rPr>
                <w:rFonts w:ascii="Times New Roman" w:eastAsia="Calibri" w:hAnsi="Times New Roman" w:cs="Times New Roman"/>
                <w:b/>
                <w:bCs/>
              </w:rPr>
            </w:pPr>
          </w:p>
        </w:tc>
        <w:tc>
          <w:tcPr>
            <w:tcW w:w="4619" w:type="dxa"/>
            <w:tcBorders>
              <w:top w:val="nil"/>
              <w:left w:val="nil"/>
              <w:bottom w:val="nil"/>
              <w:right w:val="nil"/>
            </w:tcBorders>
            <w:vAlign w:val="center"/>
          </w:tcPr>
          <w:p w14:paraId="3C67A91B" w14:textId="77777777" w:rsidR="00384BC3" w:rsidRDefault="005E7D03">
            <w:pPr>
              <w:jc w:val="center"/>
              <w:rPr>
                <w:rFonts w:ascii="Times New Roman" w:eastAsia="Calibri" w:hAnsi="Times New Roman" w:cs="Times New Roman"/>
                <w:b/>
                <w:bCs/>
              </w:rPr>
            </w:pPr>
            <w:r>
              <w:rPr>
                <w:rFonts w:ascii="Times New Roman" w:eastAsia="Calibri" w:hAnsi="Times New Roman" w:cs="Times New Roman"/>
              </w:rPr>
              <w:t>11-15 years</w:t>
            </w:r>
          </w:p>
        </w:tc>
        <w:tc>
          <w:tcPr>
            <w:tcW w:w="1587" w:type="dxa"/>
            <w:tcBorders>
              <w:top w:val="nil"/>
              <w:left w:val="nil"/>
              <w:bottom w:val="nil"/>
              <w:right w:val="nil"/>
            </w:tcBorders>
            <w:vAlign w:val="center"/>
          </w:tcPr>
          <w:p w14:paraId="6FCF49E5" w14:textId="77777777" w:rsidR="00384BC3" w:rsidRDefault="005E7D03">
            <w:pPr>
              <w:jc w:val="center"/>
              <w:rPr>
                <w:rFonts w:ascii="Times New Roman" w:eastAsia="Calibri" w:hAnsi="Times New Roman" w:cs="Times New Roman"/>
                <w:b/>
                <w:bCs/>
              </w:rPr>
            </w:pPr>
            <w:r>
              <w:rPr>
                <w:rFonts w:ascii="Times New Roman" w:eastAsia="Calibri" w:hAnsi="Times New Roman" w:cs="Times New Roman"/>
              </w:rPr>
              <w:t>128</w:t>
            </w:r>
          </w:p>
        </w:tc>
        <w:tc>
          <w:tcPr>
            <w:tcW w:w="1830" w:type="dxa"/>
            <w:tcBorders>
              <w:top w:val="nil"/>
              <w:left w:val="nil"/>
              <w:bottom w:val="nil"/>
              <w:right w:val="nil"/>
            </w:tcBorders>
            <w:vAlign w:val="center"/>
          </w:tcPr>
          <w:p w14:paraId="7E52D544" w14:textId="77777777" w:rsidR="00384BC3" w:rsidRDefault="005E7D03">
            <w:pPr>
              <w:jc w:val="center"/>
              <w:rPr>
                <w:rFonts w:ascii="Times New Roman" w:eastAsia="Calibri" w:hAnsi="Times New Roman" w:cs="Times New Roman"/>
                <w:b/>
                <w:bCs/>
              </w:rPr>
            </w:pPr>
            <w:r>
              <w:rPr>
                <w:rFonts w:ascii="Times New Roman" w:eastAsia="Calibri" w:hAnsi="Times New Roman" w:cs="Times New Roman"/>
              </w:rPr>
              <w:t>42.5</w:t>
            </w:r>
          </w:p>
        </w:tc>
      </w:tr>
      <w:tr w:rsidR="00384BC3" w14:paraId="7EFE9D28" w14:textId="77777777">
        <w:trPr>
          <w:trHeight w:val="156"/>
        </w:trPr>
        <w:tc>
          <w:tcPr>
            <w:tcW w:w="643" w:type="dxa"/>
            <w:tcBorders>
              <w:top w:val="nil"/>
              <w:left w:val="nil"/>
              <w:bottom w:val="nil"/>
              <w:right w:val="nil"/>
            </w:tcBorders>
          </w:tcPr>
          <w:p w14:paraId="25623EE4" w14:textId="77777777" w:rsidR="00384BC3" w:rsidRDefault="00384BC3">
            <w:pPr>
              <w:jc w:val="both"/>
              <w:rPr>
                <w:rFonts w:ascii="Times New Roman" w:eastAsia="Calibri" w:hAnsi="Times New Roman" w:cs="Times New Roman"/>
                <w:b/>
                <w:bCs/>
              </w:rPr>
            </w:pPr>
          </w:p>
        </w:tc>
        <w:tc>
          <w:tcPr>
            <w:tcW w:w="4619" w:type="dxa"/>
            <w:tcBorders>
              <w:top w:val="nil"/>
              <w:left w:val="nil"/>
              <w:bottom w:val="nil"/>
              <w:right w:val="nil"/>
            </w:tcBorders>
            <w:vAlign w:val="center"/>
          </w:tcPr>
          <w:p w14:paraId="45138067" w14:textId="77777777" w:rsidR="00384BC3" w:rsidRDefault="005E7D03">
            <w:pPr>
              <w:jc w:val="center"/>
              <w:rPr>
                <w:rFonts w:ascii="Times New Roman" w:eastAsia="Calibri" w:hAnsi="Times New Roman" w:cs="Times New Roman"/>
                <w:b/>
                <w:bCs/>
              </w:rPr>
            </w:pPr>
            <w:r>
              <w:rPr>
                <w:rFonts w:ascii="Times New Roman" w:eastAsia="Calibri" w:hAnsi="Times New Roman" w:cs="Times New Roman"/>
              </w:rPr>
              <w:t>16-20years</w:t>
            </w:r>
          </w:p>
        </w:tc>
        <w:tc>
          <w:tcPr>
            <w:tcW w:w="1587" w:type="dxa"/>
            <w:tcBorders>
              <w:top w:val="nil"/>
              <w:left w:val="nil"/>
              <w:bottom w:val="nil"/>
              <w:right w:val="nil"/>
            </w:tcBorders>
            <w:vAlign w:val="center"/>
          </w:tcPr>
          <w:p w14:paraId="1831C583" w14:textId="77777777" w:rsidR="00384BC3" w:rsidRDefault="005E7D03">
            <w:pPr>
              <w:jc w:val="center"/>
              <w:rPr>
                <w:rFonts w:ascii="Times New Roman" w:eastAsia="Calibri" w:hAnsi="Times New Roman" w:cs="Times New Roman"/>
                <w:b/>
                <w:bCs/>
              </w:rPr>
            </w:pPr>
            <w:r>
              <w:rPr>
                <w:rFonts w:ascii="Times New Roman" w:eastAsia="Calibri" w:hAnsi="Times New Roman" w:cs="Times New Roman"/>
              </w:rPr>
              <w:t>31</w:t>
            </w:r>
          </w:p>
        </w:tc>
        <w:tc>
          <w:tcPr>
            <w:tcW w:w="1830" w:type="dxa"/>
            <w:tcBorders>
              <w:top w:val="nil"/>
              <w:left w:val="nil"/>
              <w:bottom w:val="nil"/>
              <w:right w:val="nil"/>
            </w:tcBorders>
            <w:vAlign w:val="center"/>
          </w:tcPr>
          <w:p w14:paraId="4873011D" w14:textId="77777777" w:rsidR="00384BC3" w:rsidRDefault="005E7D03">
            <w:pPr>
              <w:jc w:val="center"/>
              <w:rPr>
                <w:rFonts w:ascii="Times New Roman" w:eastAsia="Calibri" w:hAnsi="Times New Roman" w:cs="Times New Roman"/>
                <w:b/>
                <w:bCs/>
              </w:rPr>
            </w:pPr>
            <w:r>
              <w:rPr>
                <w:rFonts w:ascii="Times New Roman" w:eastAsia="Calibri" w:hAnsi="Times New Roman" w:cs="Times New Roman"/>
              </w:rPr>
              <w:t>10.3</w:t>
            </w:r>
          </w:p>
        </w:tc>
      </w:tr>
      <w:tr w:rsidR="00384BC3" w14:paraId="43A9E812" w14:textId="77777777">
        <w:trPr>
          <w:trHeight w:val="156"/>
        </w:trPr>
        <w:tc>
          <w:tcPr>
            <w:tcW w:w="643" w:type="dxa"/>
            <w:tcBorders>
              <w:top w:val="nil"/>
              <w:left w:val="nil"/>
              <w:bottom w:val="nil"/>
              <w:right w:val="nil"/>
            </w:tcBorders>
          </w:tcPr>
          <w:p w14:paraId="08E00FC1" w14:textId="77777777" w:rsidR="00384BC3" w:rsidRDefault="00384BC3">
            <w:pPr>
              <w:jc w:val="both"/>
              <w:rPr>
                <w:rFonts w:ascii="Times New Roman" w:eastAsia="Calibri" w:hAnsi="Times New Roman" w:cs="Times New Roman"/>
                <w:b/>
                <w:bCs/>
              </w:rPr>
            </w:pPr>
          </w:p>
        </w:tc>
        <w:tc>
          <w:tcPr>
            <w:tcW w:w="4619" w:type="dxa"/>
            <w:tcBorders>
              <w:top w:val="nil"/>
              <w:left w:val="nil"/>
              <w:bottom w:val="nil"/>
              <w:right w:val="nil"/>
            </w:tcBorders>
            <w:vAlign w:val="center"/>
          </w:tcPr>
          <w:p w14:paraId="16C91B49" w14:textId="77777777" w:rsidR="00384BC3" w:rsidRDefault="005E7D03">
            <w:pPr>
              <w:jc w:val="center"/>
              <w:rPr>
                <w:rFonts w:ascii="Times New Roman" w:eastAsia="Calibri" w:hAnsi="Times New Roman" w:cs="Times New Roman"/>
                <w:b/>
                <w:bCs/>
              </w:rPr>
            </w:pPr>
            <w:r>
              <w:rPr>
                <w:rFonts w:ascii="Times New Roman" w:eastAsia="Calibri" w:hAnsi="Times New Roman" w:cs="Times New Roman"/>
              </w:rPr>
              <w:t>21-30years</w:t>
            </w:r>
          </w:p>
        </w:tc>
        <w:tc>
          <w:tcPr>
            <w:tcW w:w="1587" w:type="dxa"/>
            <w:tcBorders>
              <w:top w:val="nil"/>
              <w:left w:val="nil"/>
              <w:bottom w:val="nil"/>
              <w:right w:val="nil"/>
            </w:tcBorders>
            <w:vAlign w:val="center"/>
          </w:tcPr>
          <w:p w14:paraId="3C286D87" w14:textId="77777777" w:rsidR="00384BC3" w:rsidRDefault="005E7D03">
            <w:pPr>
              <w:jc w:val="center"/>
              <w:rPr>
                <w:rFonts w:ascii="Times New Roman" w:eastAsia="Calibri" w:hAnsi="Times New Roman" w:cs="Times New Roman"/>
                <w:b/>
                <w:bCs/>
              </w:rPr>
            </w:pPr>
            <w:r>
              <w:rPr>
                <w:rFonts w:ascii="Times New Roman" w:eastAsia="Calibri" w:hAnsi="Times New Roman" w:cs="Times New Roman"/>
              </w:rPr>
              <w:t>2</w:t>
            </w:r>
          </w:p>
        </w:tc>
        <w:tc>
          <w:tcPr>
            <w:tcW w:w="1830" w:type="dxa"/>
            <w:tcBorders>
              <w:top w:val="nil"/>
              <w:left w:val="nil"/>
              <w:bottom w:val="nil"/>
              <w:right w:val="nil"/>
            </w:tcBorders>
            <w:vAlign w:val="center"/>
          </w:tcPr>
          <w:p w14:paraId="75FE9BBF" w14:textId="77777777" w:rsidR="00384BC3" w:rsidRDefault="005E7D03">
            <w:pPr>
              <w:jc w:val="center"/>
              <w:rPr>
                <w:rFonts w:ascii="Times New Roman" w:eastAsia="Calibri" w:hAnsi="Times New Roman" w:cs="Times New Roman"/>
                <w:b/>
                <w:bCs/>
              </w:rPr>
            </w:pPr>
            <w:r>
              <w:rPr>
                <w:rFonts w:ascii="Times New Roman" w:eastAsia="Calibri" w:hAnsi="Times New Roman" w:cs="Times New Roman"/>
              </w:rPr>
              <w:t>0.7</w:t>
            </w:r>
          </w:p>
        </w:tc>
      </w:tr>
      <w:tr w:rsidR="00384BC3" w14:paraId="33C5FDF0" w14:textId="77777777">
        <w:trPr>
          <w:trHeight w:val="156"/>
        </w:trPr>
        <w:tc>
          <w:tcPr>
            <w:tcW w:w="643" w:type="dxa"/>
            <w:tcBorders>
              <w:top w:val="nil"/>
              <w:left w:val="nil"/>
              <w:bottom w:val="single" w:sz="4" w:space="0" w:color="auto"/>
              <w:right w:val="nil"/>
            </w:tcBorders>
          </w:tcPr>
          <w:p w14:paraId="6838D3C7" w14:textId="77777777" w:rsidR="00384BC3" w:rsidRDefault="00384BC3">
            <w:pPr>
              <w:jc w:val="both"/>
              <w:rPr>
                <w:rFonts w:ascii="Times New Roman" w:eastAsia="Calibri" w:hAnsi="Times New Roman" w:cs="Times New Roman"/>
                <w:b/>
                <w:bCs/>
              </w:rPr>
            </w:pPr>
          </w:p>
        </w:tc>
        <w:tc>
          <w:tcPr>
            <w:tcW w:w="4619" w:type="dxa"/>
            <w:tcBorders>
              <w:top w:val="nil"/>
              <w:left w:val="nil"/>
              <w:bottom w:val="single" w:sz="4" w:space="0" w:color="auto"/>
              <w:right w:val="nil"/>
            </w:tcBorders>
            <w:vAlign w:val="center"/>
          </w:tcPr>
          <w:p w14:paraId="67215FF1" w14:textId="77777777" w:rsidR="00384BC3" w:rsidRDefault="005E7D03">
            <w:pPr>
              <w:jc w:val="center"/>
              <w:rPr>
                <w:rFonts w:ascii="Times New Roman" w:eastAsia="Calibri" w:hAnsi="Times New Roman" w:cs="Times New Roman"/>
                <w:b/>
                <w:bCs/>
              </w:rPr>
            </w:pPr>
            <w:r>
              <w:rPr>
                <w:rFonts w:ascii="Times New Roman" w:eastAsia="Calibri" w:hAnsi="Times New Roman" w:cs="Times New Roman"/>
              </w:rPr>
              <w:t>Above 30years</w:t>
            </w:r>
          </w:p>
        </w:tc>
        <w:tc>
          <w:tcPr>
            <w:tcW w:w="1587" w:type="dxa"/>
            <w:tcBorders>
              <w:top w:val="nil"/>
              <w:left w:val="nil"/>
              <w:bottom w:val="single" w:sz="4" w:space="0" w:color="auto"/>
              <w:right w:val="nil"/>
            </w:tcBorders>
            <w:vAlign w:val="center"/>
          </w:tcPr>
          <w:p w14:paraId="066A9AEA" w14:textId="77777777" w:rsidR="00384BC3" w:rsidRDefault="005E7D03">
            <w:pPr>
              <w:jc w:val="center"/>
              <w:rPr>
                <w:rFonts w:ascii="Times New Roman" w:eastAsia="Calibri" w:hAnsi="Times New Roman" w:cs="Times New Roman"/>
                <w:b/>
                <w:bCs/>
              </w:rPr>
            </w:pPr>
            <w:r>
              <w:rPr>
                <w:rFonts w:ascii="Times New Roman" w:eastAsia="Calibri" w:hAnsi="Times New Roman" w:cs="Times New Roman"/>
              </w:rPr>
              <w:t>64</w:t>
            </w:r>
          </w:p>
        </w:tc>
        <w:tc>
          <w:tcPr>
            <w:tcW w:w="1830" w:type="dxa"/>
            <w:tcBorders>
              <w:top w:val="nil"/>
              <w:left w:val="nil"/>
              <w:bottom w:val="single" w:sz="4" w:space="0" w:color="auto"/>
              <w:right w:val="nil"/>
            </w:tcBorders>
            <w:vAlign w:val="center"/>
          </w:tcPr>
          <w:p w14:paraId="42C5A7DF" w14:textId="77777777" w:rsidR="00384BC3" w:rsidRDefault="005E7D03">
            <w:pPr>
              <w:jc w:val="center"/>
              <w:rPr>
                <w:rFonts w:ascii="Times New Roman" w:eastAsia="Calibri" w:hAnsi="Times New Roman" w:cs="Times New Roman"/>
                <w:b/>
                <w:bCs/>
              </w:rPr>
            </w:pPr>
            <w:r>
              <w:rPr>
                <w:rFonts w:ascii="Times New Roman" w:eastAsia="Calibri" w:hAnsi="Times New Roman" w:cs="Times New Roman"/>
              </w:rPr>
              <w:t>21.3</w:t>
            </w:r>
          </w:p>
        </w:tc>
      </w:tr>
    </w:tbl>
    <w:p w14:paraId="4DABB78E" w14:textId="77777777" w:rsidR="00384BC3" w:rsidRDefault="005E7D03">
      <w:pPr>
        <w:jc w:val="both"/>
        <w:rPr>
          <w:rFonts w:ascii="Times New Roman" w:hAnsi="Times New Roman" w:cs="Times New Roman"/>
          <w:lang w:val="en-GB" w:eastAsia="zh-CN"/>
        </w:rPr>
      </w:pPr>
      <w:r>
        <w:rPr>
          <w:rFonts w:ascii="Times New Roman" w:hAnsi="Times New Roman" w:cs="Times New Roman"/>
          <w:b/>
          <w:bCs/>
          <w:lang w:val="en-GB"/>
        </w:rPr>
        <w:t xml:space="preserve">Source: </w:t>
      </w:r>
      <w:r>
        <w:rPr>
          <w:rFonts w:ascii="Times New Roman" w:hAnsi="Times New Roman" w:cs="Times New Roman"/>
          <w:lang w:val="en-GB"/>
        </w:rPr>
        <w:t>Researcher’s Computation, 2024.</w:t>
      </w:r>
    </w:p>
    <w:p w14:paraId="4FAD947B" w14:textId="77777777" w:rsidR="00384BC3" w:rsidRDefault="00384BC3">
      <w:pPr>
        <w:jc w:val="both"/>
        <w:rPr>
          <w:rFonts w:ascii="Times New Roman" w:hAnsi="Times New Roman" w:cs="Times New Roman"/>
        </w:rPr>
        <w:sectPr w:rsidR="00384BC3">
          <w:type w:val="continuous"/>
          <w:pgSz w:w="11906" w:h="16838"/>
          <w:pgMar w:top="1440" w:right="1440" w:bottom="1440" w:left="1440" w:header="708" w:footer="708" w:gutter="0"/>
          <w:cols w:space="708"/>
          <w:docGrid w:linePitch="360"/>
        </w:sectPr>
      </w:pPr>
    </w:p>
    <w:p w14:paraId="512620FA" w14:textId="56D681BF" w:rsidR="00384BC3" w:rsidRDefault="005E7D03">
      <w:pPr>
        <w:jc w:val="both"/>
        <w:rPr>
          <w:rFonts w:ascii="Times New Roman" w:hAnsi="Times New Roman" w:cs="Times New Roman"/>
        </w:rPr>
      </w:pPr>
      <w:r>
        <w:rPr>
          <w:rFonts w:ascii="Times New Roman" w:hAnsi="Times New Roman" w:cs="Times New Roman"/>
        </w:rPr>
        <w:t xml:space="preserve">Table </w:t>
      </w:r>
      <w:r w:rsidR="00471E99">
        <w:rPr>
          <w:rFonts w:ascii="Times New Roman" w:hAnsi="Times New Roman" w:cs="Times New Roman"/>
        </w:rPr>
        <w:t>2</w:t>
      </w:r>
      <w:r>
        <w:rPr>
          <w:rFonts w:ascii="Times New Roman" w:hAnsi="Times New Roman" w:cs="Times New Roman"/>
        </w:rPr>
        <w:t xml:space="preserve"> above shows the </w:t>
      </w:r>
      <w:r>
        <w:rPr>
          <w:rFonts w:ascii="Times New Roman" w:hAnsi="Times New Roman" w:cs="Times New Roman"/>
          <w:lang w:val="en-GB"/>
        </w:rPr>
        <w:t>socio-demographic</w:t>
      </w:r>
      <w:r>
        <w:rPr>
          <w:rFonts w:ascii="Times New Roman" w:hAnsi="Times New Roman" w:cs="Times New Roman"/>
        </w:rPr>
        <w:t xml:space="preserve"> characteristics of the respondents. </w:t>
      </w:r>
      <w:r>
        <w:rPr>
          <w:rFonts w:ascii="Times New Roman" w:hAnsi="Times New Roman" w:cs="Times New Roman"/>
          <w:lang w:val="en-GB"/>
        </w:rPr>
        <w:t xml:space="preserve">With respect to the </w:t>
      </w:r>
      <w:r>
        <w:rPr>
          <w:rFonts w:ascii="Times New Roman" w:hAnsi="Times New Roman" w:cs="Times New Roman"/>
          <w:lang w:val="en-GB"/>
        </w:rPr>
        <w:t>age of respondents, t</w:t>
      </w:r>
      <w:r>
        <w:rPr>
          <w:rFonts w:ascii="Times New Roman" w:hAnsi="Times New Roman" w:cs="Times New Roman"/>
        </w:rPr>
        <w:t xml:space="preserve">he data revealed that there were no respondents within the age range of 21-30 years. </w:t>
      </w:r>
      <w:r>
        <w:rPr>
          <w:rFonts w:ascii="Times New Roman" w:hAnsi="Times New Roman" w:cs="Times New Roman"/>
          <w:lang w:val="en-GB"/>
        </w:rPr>
        <w:t>The data shows</w:t>
      </w:r>
      <w:r>
        <w:rPr>
          <w:rFonts w:ascii="Times New Roman" w:hAnsi="Times New Roman" w:cs="Times New Roman"/>
        </w:rPr>
        <w:t xml:space="preserve"> that majority of the respondents 104(34.6%) were within the ages 41 – 50years, </w:t>
      </w:r>
      <w:r>
        <w:rPr>
          <w:rFonts w:ascii="Times New Roman" w:hAnsi="Times New Roman" w:cs="Times New Roman"/>
          <w:lang w:val="en-GB"/>
        </w:rPr>
        <w:t xml:space="preserve">while </w:t>
      </w:r>
      <w:r>
        <w:rPr>
          <w:rFonts w:ascii="Times New Roman" w:hAnsi="Times New Roman" w:cs="Times New Roman"/>
        </w:rPr>
        <w:t>the age range with the lowest respondents 31(10.3%</w:t>
      </w:r>
      <w:r>
        <w:rPr>
          <w:rFonts w:ascii="Times New Roman" w:hAnsi="Times New Roman" w:cs="Times New Roman"/>
        </w:rPr>
        <w:t xml:space="preserve">) were those within the ages of 31 – 40years. The gender composition of respondents showed that majority of the respondents 169 (56.1%) were </w:t>
      </w:r>
      <w:r>
        <w:rPr>
          <w:rFonts w:ascii="Times New Roman" w:hAnsi="Times New Roman" w:cs="Times New Roman"/>
          <w:lang w:val="en-GB"/>
        </w:rPr>
        <w:t>m</w:t>
      </w:r>
      <w:r>
        <w:rPr>
          <w:rFonts w:ascii="Times New Roman" w:hAnsi="Times New Roman" w:cs="Times New Roman"/>
        </w:rPr>
        <w:t xml:space="preserve">ale, with females representing 132 44% of the population. </w:t>
      </w:r>
      <w:r>
        <w:rPr>
          <w:rFonts w:ascii="Times New Roman" w:hAnsi="Times New Roman" w:cs="Times New Roman"/>
        </w:rPr>
        <w:t>This shows that the gender composition of the respondent</w:t>
      </w:r>
      <w:r>
        <w:rPr>
          <w:rFonts w:ascii="Times New Roman" w:hAnsi="Times New Roman" w:cs="Times New Roman"/>
        </w:rPr>
        <w:t>s is balanced.  In terms of the position of respondents, Senior Lecturer position ha</w:t>
      </w:r>
      <w:r>
        <w:rPr>
          <w:rFonts w:ascii="Times New Roman" w:hAnsi="Times New Roman" w:cs="Times New Roman"/>
          <w:lang w:val="en-GB"/>
        </w:rPr>
        <w:t>d</w:t>
      </w:r>
      <w:r>
        <w:rPr>
          <w:rFonts w:ascii="Times New Roman" w:hAnsi="Times New Roman" w:cs="Times New Roman"/>
        </w:rPr>
        <w:t xml:space="preserve"> the highest distribution of respondents 125 (41.5%),</w:t>
      </w:r>
      <w:r>
        <w:rPr>
          <w:rFonts w:ascii="Times New Roman" w:hAnsi="Times New Roman" w:cs="Times New Roman"/>
          <w:lang w:val="en-GB"/>
        </w:rPr>
        <w:t xml:space="preserve"> with</w:t>
      </w:r>
      <w:r>
        <w:rPr>
          <w:rFonts w:ascii="Times New Roman" w:hAnsi="Times New Roman" w:cs="Times New Roman"/>
        </w:rPr>
        <w:t xml:space="preserve"> only 2(0.7%) of the respondents </w:t>
      </w:r>
      <w:r>
        <w:rPr>
          <w:rFonts w:ascii="Times New Roman" w:hAnsi="Times New Roman" w:cs="Times New Roman"/>
          <w:lang w:val="en-GB"/>
        </w:rPr>
        <w:t>being</w:t>
      </w:r>
      <w:r>
        <w:rPr>
          <w:rFonts w:ascii="Times New Roman" w:hAnsi="Times New Roman" w:cs="Times New Roman"/>
        </w:rPr>
        <w:t xml:space="preserve"> Graduate Assistant. </w:t>
      </w:r>
      <w:r>
        <w:rPr>
          <w:rFonts w:ascii="Times New Roman" w:hAnsi="Times New Roman" w:cs="Times New Roman"/>
          <w:lang w:val="en-GB"/>
        </w:rPr>
        <w:t xml:space="preserve">The data also captured that </w:t>
      </w:r>
      <w:r>
        <w:rPr>
          <w:rFonts w:ascii="Times New Roman" w:hAnsi="Times New Roman" w:cs="Times New Roman"/>
        </w:rPr>
        <w:t>66 (21.9%) and 24(8.0%) of</w:t>
      </w:r>
      <w:r>
        <w:rPr>
          <w:rFonts w:ascii="Times New Roman" w:hAnsi="Times New Roman" w:cs="Times New Roman"/>
        </w:rPr>
        <w:t xml:space="preserve"> the respondents were Professors and Associate Professor respectively. </w:t>
      </w:r>
      <w:r>
        <w:rPr>
          <w:rFonts w:ascii="Times New Roman" w:hAnsi="Times New Roman" w:cs="Times New Roman"/>
          <w:lang w:val="en-GB"/>
        </w:rPr>
        <w:t xml:space="preserve">Due to the proportional sampling used, </w:t>
      </w:r>
      <w:r>
        <w:rPr>
          <w:rFonts w:ascii="Times New Roman" w:hAnsi="Times New Roman" w:cs="Times New Roman"/>
        </w:rPr>
        <w:t xml:space="preserve">majority of the respondents 148(49.2%) </w:t>
      </w:r>
      <w:r>
        <w:rPr>
          <w:rFonts w:ascii="Times New Roman" w:hAnsi="Times New Roman" w:cs="Times New Roman"/>
          <w:lang w:val="en-GB"/>
        </w:rPr>
        <w:t>are academic staff of</w:t>
      </w:r>
      <w:r>
        <w:rPr>
          <w:rFonts w:ascii="Times New Roman" w:hAnsi="Times New Roman" w:cs="Times New Roman"/>
        </w:rPr>
        <w:t xml:space="preserve"> University of Benin,</w:t>
      </w:r>
      <w:r>
        <w:rPr>
          <w:rFonts w:ascii="Times New Roman" w:hAnsi="Times New Roman" w:cs="Times New Roman"/>
          <w:lang w:val="en-GB"/>
        </w:rPr>
        <w:t xml:space="preserve"> while</w:t>
      </w:r>
      <w:r>
        <w:rPr>
          <w:rFonts w:ascii="Times New Roman" w:hAnsi="Times New Roman" w:cs="Times New Roman"/>
        </w:rPr>
        <w:t xml:space="preserve"> 51(16.9%)</w:t>
      </w:r>
      <w:r>
        <w:rPr>
          <w:rFonts w:ascii="Times New Roman" w:hAnsi="Times New Roman" w:cs="Times New Roman"/>
          <w:lang w:val="en-GB"/>
        </w:rPr>
        <w:t xml:space="preserve"> are</w:t>
      </w:r>
      <w:r>
        <w:rPr>
          <w:rFonts w:ascii="Times New Roman" w:hAnsi="Times New Roman" w:cs="Times New Roman"/>
        </w:rPr>
        <w:t xml:space="preserve"> from Federal University </w:t>
      </w:r>
      <w:proofErr w:type="spellStart"/>
      <w:r>
        <w:rPr>
          <w:rFonts w:ascii="Times New Roman" w:hAnsi="Times New Roman" w:cs="Times New Roman"/>
        </w:rPr>
        <w:t>Otuoke</w:t>
      </w:r>
      <w:proofErr w:type="spellEnd"/>
      <w:r>
        <w:rPr>
          <w:rFonts w:ascii="Times New Roman" w:hAnsi="Times New Roman" w:cs="Times New Roman"/>
        </w:rPr>
        <w:t xml:space="preserve">. </w:t>
      </w:r>
      <w:r>
        <w:rPr>
          <w:rFonts w:ascii="Times New Roman" w:hAnsi="Times New Roman" w:cs="Times New Roman"/>
          <w:lang w:val="en-GB"/>
        </w:rPr>
        <w:t xml:space="preserve">The </w:t>
      </w:r>
      <w:r>
        <w:rPr>
          <w:rFonts w:ascii="Times New Roman" w:hAnsi="Times New Roman" w:cs="Times New Roman"/>
          <w:lang w:val="en-GB"/>
        </w:rPr>
        <w:lastRenderedPageBreak/>
        <w:t>remainin</w:t>
      </w:r>
      <w:r>
        <w:rPr>
          <w:rFonts w:ascii="Times New Roman" w:hAnsi="Times New Roman" w:cs="Times New Roman"/>
          <w:lang w:val="en-GB"/>
        </w:rPr>
        <w:t xml:space="preserve">g respondents </w:t>
      </w:r>
      <w:r>
        <w:rPr>
          <w:rFonts w:ascii="Times New Roman" w:hAnsi="Times New Roman" w:cs="Times New Roman"/>
        </w:rPr>
        <w:t xml:space="preserve">102(33.9%) </w:t>
      </w:r>
      <w:r>
        <w:rPr>
          <w:rFonts w:ascii="Times New Roman" w:hAnsi="Times New Roman" w:cs="Times New Roman"/>
          <w:lang w:val="en-GB"/>
        </w:rPr>
        <w:t>are</w:t>
      </w:r>
      <w:r>
        <w:rPr>
          <w:rFonts w:ascii="Times New Roman" w:hAnsi="Times New Roman" w:cs="Times New Roman"/>
        </w:rPr>
        <w:t xml:space="preserve"> from </w:t>
      </w:r>
      <w:r>
        <w:rPr>
          <w:rFonts w:ascii="Times New Roman" w:hAnsi="Times New Roman" w:cs="Times New Roman"/>
          <w:lang w:val="en-GB"/>
        </w:rPr>
        <w:t xml:space="preserve">the </w:t>
      </w:r>
      <w:r>
        <w:rPr>
          <w:rFonts w:ascii="Times New Roman" w:hAnsi="Times New Roman" w:cs="Times New Roman"/>
        </w:rPr>
        <w:t xml:space="preserve">University of Port Harcourt.  Table </w:t>
      </w:r>
      <w:r w:rsidR="00471E99">
        <w:rPr>
          <w:rFonts w:ascii="Times New Roman" w:hAnsi="Times New Roman" w:cs="Times New Roman"/>
        </w:rPr>
        <w:t>2</w:t>
      </w:r>
      <w:r>
        <w:rPr>
          <w:rFonts w:ascii="Times New Roman" w:hAnsi="Times New Roman" w:cs="Times New Roman"/>
        </w:rPr>
        <w:t xml:space="preserve"> also shows that majority of the respondents 128(42.5%) have been teaching between 11 to 15years. Meanwhile, only 2(0.7%) which is the </w:t>
      </w:r>
      <w:r>
        <w:rPr>
          <w:rFonts w:ascii="Times New Roman" w:hAnsi="Times New Roman" w:cs="Times New Roman"/>
          <w:lang w:val="en-GB"/>
        </w:rPr>
        <w:t>lowest</w:t>
      </w:r>
      <w:r>
        <w:rPr>
          <w:rFonts w:ascii="Times New Roman" w:hAnsi="Times New Roman" w:cs="Times New Roman"/>
        </w:rPr>
        <w:t xml:space="preserve"> distribution have been </w:t>
      </w:r>
      <w:proofErr w:type="spellStart"/>
      <w:r>
        <w:rPr>
          <w:rFonts w:ascii="Times New Roman" w:hAnsi="Times New Roman" w:cs="Times New Roman"/>
          <w:lang w:val="en-GB"/>
        </w:rPr>
        <w:t>i</w:t>
      </w:r>
      <w:proofErr w:type="spellEnd"/>
      <w:r>
        <w:rPr>
          <w:rFonts w:ascii="Times New Roman" w:hAnsi="Times New Roman" w:cs="Times New Roman"/>
        </w:rPr>
        <w:t xml:space="preserve">n service </w:t>
      </w:r>
      <w:r>
        <w:rPr>
          <w:rFonts w:ascii="Times New Roman" w:hAnsi="Times New Roman" w:cs="Times New Roman"/>
        </w:rPr>
        <w:t xml:space="preserve">between 21 to 30years. Only 6% of the respondents have been in service for 1-5years while 19% of the respondents have been in service for 6-10years. This means that 25% of the population have been in service for 1-10years. </w:t>
      </w:r>
    </w:p>
    <w:p w14:paraId="3ECBFF0C" w14:textId="77777777" w:rsidR="00384BC3" w:rsidRDefault="00384BC3">
      <w:pPr>
        <w:jc w:val="both"/>
        <w:rPr>
          <w:rFonts w:ascii="Times New Roman" w:hAnsi="Times New Roman" w:cs="Times New Roman"/>
          <w:b/>
          <w:bCs/>
        </w:rPr>
        <w:sectPr w:rsidR="00384BC3">
          <w:type w:val="continuous"/>
          <w:pgSz w:w="11906" w:h="16838"/>
          <w:pgMar w:top="1440" w:right="1440" w:bottom="1440" w:left="1440" w:header="708" w:footer="708" w:gutter="0"/>
          <w:cols w:num="2" w:space="708"/>
          <w:docGrid w:linePitch="360"/>
        </w:sectPr>
      </w:pPr>
    </w:p>
    <w:p w14:paraId="33043C3D" w14:textId="700BEF77" w:rsidR="00384BC3" w:rsidRDefault="005E7D03">
      <w:pPr>
        <w:jc w:val="both"/>
        <w:rPr>
          <w:rFonts w:ascii="Times New Roman" w:hAnsi="Times New Roman" w:cs="Times New Roman"/>
        </w:rPr>
      </w:pPr>
      <w:r>
        <w:rPr>
          <w:rFonts w:ascii="Times New Roman" w:hAnsi="Times New Roman" w:cs="Times New Roman"/>
          <w:b/>
          <w:bCs/>
        </w:rPr>
        <w:t>Tabl</w:t>
      </w:r>
      <w:r>
        <w:rPr>
          <w:rFonts w:ascii="Times New Roman" w:hAnsi="Times New Roman" w:cs="Times New Roman"/>
          <w:b/>
          <w:bCs/>
        </w:rPr>
        <w:t xml:space="preserve">e </w:t>
      </w:r>
      <w:r w:rsidR="00471E99">
        <w:rPr>
          <w:rFonts w:ascii="Times New Roman" w:hAnsi="Times New Roman" w:cs="Times New Roman"/>
          <w:b/>
          <w:bCs/>
        </w:rPr>
        <w:t>3</w:t>
      </w:r>
      <w:r>
        <w:rPr>
          <w:rFonts w:ascii="Times New Roman" w:hAnsi="Times New Roman" w:cs="Times New Roman"/>
          <w:b/>
          <w:bCs/>
        </w:rPr>
        <w:t xml:space="preserve"> </w:t>
      </w:r>
      <w:r>
        <w:rPr>
          <w:rFonts w:ascii="Times New Roman" w:hAnsi="Times New Roman" w:cs="Times New Roman"/>
        </w:rPr>
        <w:t>Responses on the regularity of recruitment.</w:t>
      </w:r>
    </w:p>
    <w:tbl>
      <w:tblPr>
        <w:tblW w:w="9625" w:type="dxa"/>
        <w:tblBorders>
          <w:top w:val="single" w:sz="4" w:space="0" w:color="auto"/>
          <w:bottom w:val="single" w:sz="4" w:space="0" w:color="auto"/>
        </w:tblBorders>
        <w:tblLook w:val="04A0" w:firstRow="1" w:lastRow="0" w:firstColumn="1" w:lastColumn="0" w:noHBand="0" w:noVBand="1"/>
      </w:tblPr>
      <w:tblGrid>
        <w:gridCol w:w="694"/>
        <w:gridCol w:w="5336"/>
        <w:gridCol w:w="1907"/>
        <w:gridCol w:w="1688"/>
      </w:tblGrid>
      <w:tr w:rsidR="00384BC3" w14:paraId="04A3F669" w14:textId="77777777">
        <w:trPr>
          <w:trHeight w:val="179"/>
        </w:trPr>
        <w:tc>
          <w:tcPr>
            <w:tcW w:w="694" w:type="dxa"/>
            <w:tcBorders>
              <w:top w:val="single" w:sz="4" w:space="0" w:color="auto"/>
              <w:left w:val="nil"/>
              <w:bottom w:val="single" w:sz="4" w:space="0" w:color="auto"/>
              <w:right w:val="nil"/>
            </w:tcBorders>
          </w:tcPr>
          <w:p w14:paraId="4487B193" w14:textId="77777777" w:rsidR="00384BC3" w:rsidRDefault="005E7D03">
            <w:pPr>
              <w:jc w:val="center"/>
              <w:rPr>
                <w:rFonts w:ascii="Times New Roman" w:eastAsia="Calibri" w:hAnsi="Times New Roman" w:cs="Times New Roman"/>
                <w:b/>
                <w:bCs/>
              </w:rPr>
            </w:pPr>
            <w:r>
              <w:rPr>
                <w:rFonts w:ascii="Times New Roman" w:eastAsia="Calibri" w:hAnsi="Times New Roman" w:cs="Times New Roman"/>
                <w:b/>
                <w:bCs/>
              </w:rPr>
              <w:t>S.no</w:t>
            </w:r>
          </w:p>
        </w:tc>
        <w:tc>
          <w:tcPr>
            <w:tcW w:w="5336" w:type="dxa"/>
            <w:tcBorders>
              <w:top w:val="single" w:sz="4" w:space="0" w:color="auto"/>
              <w:left w:val="nil"/>
              <w:bottom w:val="single" w:sz="4" w:space="0" w:color="auto"/>
              <w:right w:val="nil"/>
            </w:tcBorders>
          </w:tcPr>
          <w:p w14:paraId="24B41DD6" w14:textId="77777777" w:rsidR="00384BC3" w:rsidRDefault="005E7D03">
            <w:pPr>
              <w:jc w:val="center"/>
              <w:rPr>
                <w:rFonts w:ascii="Times New Roman" w:eastAsia="Calibri" w:hAnsi="Times New Roman" w:cs="Times New Roman"/>
                <w:b/>
                <w:bCs/>
              </w:rPr>
            </w:pPr>
            <w:r>
              <w:rPr>
                <w:rFonts w:ascii="Times New Roman" w:eastAsia="Calibri" w:hAnsi="Times New Roman" w:cs="Times New Roman"/>
                <w:b/>
                <w:bCs/>
              </w:rPr>
              <w:t>Variables</w:t>
            </w:r>
          </w:p>
        </w:tc>
        <w:tc>
          <w:tcPr>
            <w:tcW w:w="1907" w:type="dxa"/>
            <w:tcBorders>
              <w:top w:val="single" w:sz="4" w:space="0" w:color="auto"/>
              <w:left w:val="nil"/>
              <w:bottom w:val="single" w:sz="4" w:space="0" w:color="auto"/>
              <w:right w:val="nil"/>
            </w:tcBorders>
          </w:tcPr>
          <w:p w14:paraId="2CE94E85" w14:textId="77777777" w:rsidR="00384BC3" w:rsidRDefault="005E7D03">
            <w:pPr>
              <w:jc w:val="center"/>
              <w:rPr>
                <w:rFonts w:ascii="Times New Roman" w:eastAsia="Calibri" w:hAnsi="Times New Roman" w:cs="Times New Roman"/>
                <w:b/>
                <w:bCs/>
              </w:rPr>
            </w:pPr>
            <w:r>
              <w:rPr>
                <w:rFonts w:ascii="Times New Roman" w:eastAsia="Calibri" w:hAnsi="Times New Roman" w:cs="Times New Roman"/>
                <w:b/>
                <w:bCs/>
              </w:rPr>
              <w:t>Frequency (F)</w:t>
            </w:r>
          </w:p>
        </w:tc>
        <w:tc>
          <w:tcPr>
            <w:tcW w:w="1688" w:type="dxa"/>
            <w:tcBorders>
              <w:top w:val="single" w:sz="4" w:space="0" w:color="auto"/>
              <w:left w:val="nil"/>
              <w:bottom w:val="single" w:sz="4" w:space="0" w:color="auto"/>
              <w:right w:val="nil"/>
            </w:tcBorders>
          </w:tcPr>
          <w:p w14:paraId="0D760B80" w14:textId="77777777" w:rsidR="00384BC3" w:rsidRDefault="005E7D03">
            <w:pPr>
              <w:jc w:val="center"/>
              <w:rPr>
                <w:rFonts w:ascii="Times New Roman" w:eastAsia="Calibri" w:hAnsi="Times New Roman" w:cs="Times New Roman"/>
                <w:b/>
                <w:bCs/>
              </w:rPr>
            </w:pPr>
            <w:r>
              <w:rPr>
                <w:rFonts w:ascii="Times New Roman" w:eastAsia="Calibri" w:hAnsi="Times New Roman" w:cs="Times New Roman"/>
                <w:b/>
                <w:bCs/>
              </w:rPr>
              <w:t>Percentage (%)</w:t>
            </w:r>
          </w:p>
        </w:tc>
      </w:tr>
      <w:tr w:rsidR="00384BC3" w14:paraId="66C90FE4" w14:textId="77777777">
        <w:trPr>
          <w:trHeight w:val="179"/>
        </w:trPr>
        <w:tc>
          <w:tcPr>
            <w:tcW w:w="9625" w:type="dxa"/>
            <w:gridSpan w:val="4"/>
            <w:tcBorders>
              <w:top w:val="single" w:sz="4" w:space="0" w:color="auto"/>
              <w:left w:val="nil"/>
              <w:bottom w:val="single" w:sz="4" w:space="0" w:color="auto"/>
              <w:right w:val="nil"/>
            </w:tcBorders>
          </w:tcPr>
          <w:p w14:paraId="2130C382" w14:textId="77777777" w:rsidR="00384BC3" w:rsidRDefault="005E7D03">
            <w:pPr>
              <w:jc w:val="center"/>
              <w:rPr>
                <w:rFonts w:ascii="Times New Roman" w:eastAsia="Calibri" w:hAnsi="Times New Roman" w:cs="Times New Roman"/>
                <w:b/>
                <w:bCs/>
              </w:rPr>
            </w:pPr>
            <w:r>
              <w:rPr>
                <w:rFonts w:ascii="Times New Roman" w:eastAsia="Calibri" w:hAnsi="Times New Roman" w:cs="Times New Roman"/>
              </w:rPr>
              <w:t>Total valid Respondents (N) = 351.</w:t>
            </w:r>
          </w:p>
        </w:tc>
      </w:tr>
      <w:tr w:rsidR="00384BC3" w14:paraId="3051F7EC" w14:textId="77777777">
        <w:trPr>
          <w:trHeight w:val="190"/>
        </w:trPr>
        <w:tc>
          <w:tcPr>
            <w:tcW w:w="694" w:type="dxa"/>
            <w:tcBorders>
              <w:top w:val="single" w:sz="4" w:space="0" w:color="auto"/>
              <w:left w:val="nil"/>
              <w:bottom w:val="nil"/>
              <w:right w:val="nil"/>
            </w:tcBorders>
          </w:tcPr>
          <w:p w14:paraId="4A738A79" w14:textId="77777777" w:rsidR="00384BC3" w:rsidRDefault="005E7D03">
            <w:pPr>
              <w:jc w:val="both"/>
              <w:rPr>
                <w:rFonts w:ascii="Times New Roman" w:eastAsia="Calibri" w:hAnsi="Times New Roman" w:cs="Times New Roman"/>
                <w:b/>
                <w:bCs/>
              </w:rPr>
            </w:pPr>
            <w:r>
              <w:rPr>
                <w:rFonts w:ascii="Times New Roman" w:eastAsia="Calibri" w:hAnsi="Times New Roman" w:cs="Times New Roman"/>
                <w:b/>
                <w:bCs/>
              </w:rPr>
              <w:t>1.</w:t>
            </w:r>
          </w:p>
        </w:tc>
        <w:tc>
          <w:tcPr>
            <w:tcW w:w="5336" w:type="dxa"/>
            <w:tcBorders>
              <w:top w:val="single" w:sz="4" w:space="0" w:color="auto"/>
              <w:left w:val="nil"/>
              <w:bottom w:val="nil"/>
              <w:right w:val="nil"/>
            </w:tcBorders>
          </w:tcPr>
          <w:p w14:paraId="4D942C55" w14:textId="77777777" w:rsidR="00384BC3" w:rsidRDefault="005E7D03">
            <w:pPr>
              <w:jc w:val="center"/>
              <w:rPr>
                <w:rFonts w:ascii="Times New Roman" w:eastAsia="Calibri" w:hAnsi="Times New Roman" w:cs="Times New Roman"/>
                <w:b/>
                <w:bCs/>
              </w:rPr>
            </w:pPr>
            <w:r>
              <w:rPr>
                <w:rFonts w:ascii="Times New Roman" w:eastAsia="Calibri" w:hAnsi="Times New Roman" w:cs="Times New Roman"/>
                <w:b/>
              </w:rPr>
              <w:t>How has the recruitment freeze affected your personal ability to engage in community service?</w:t>
            </w:r>
          </w:p>
        </w:tc>
        <w:tc>
          <w:tcPr>
            <w:tcW w:w="1907" w:type="dxa"/>
            <w:tcBorders>
              <w:top w:val="single" w:sz="4" w:space="0" w:color="auto"/>
              <w:left w:val="nil"/>
              <w:bottom w:val="nil"/>
              <w:right w:val="nil"/>
            </w:tcBorders>
          </w:tcPr>
          <w:p w14:paraId="487593B1" w14:textId="77777777" w:rsidR="00384BC3" w:rsidRDefault="00384BC3">
            <w:pPr>
              <w:jc w:val="center"/>
              <w:rPr>
                <w:rFonts w:ascii="Times New Roman" w:eastAsia="Calibri" w:hAnsi="Times New Roman" w:cs="Times New Roman"/>
                <w:b/>
                <w:bCs/>
              </w:rPr>
            </w:pPr>
          </w:p>
        </w:tc>
        <w:tc>
          <w:tcPr>
            <w:tcW w:w="1688" w:type="dxa"/>
            <w:tcBorders>
              <w:top w:val="single" w:sz="4" w:space="0" w:color="auto"/>
              <w:left w:val="nil"/>
              <w:bottom w:val="nil"/>
              <w:right w:val="nil"/>
            </w:tcBorders>
          </w:tcPr>
          <w:p w14:paraId="61AFCCD5" w14:textId="77777777" w:rsidR="00384BC3" w:rsidRDefault="00384BC3">
            <w:pPr>
              <w:jc w:val="center"/>
              <w:rPr>
                <w:rFonts w:ascii="Times New Roman" w:eastAsia="Calibri" w:hAnsi="Times New Roman" w:cs="Times New Roman"/>
                <w:b/>
                <w:bCs/>
              </w:rPr>
            </w:pPr>
          </w:p>
        </w:tc>
      </w:tr>
      <w:tr w:rsidR="00384BC3" w14:paraId="37A7C680" w14:textId="77777777">
        <w:trPr>
          <w:trHeight w:val="179"/>
        </w:trPr>
        <w:tc>
          <w:tcPr>
            <w:tcW w:w="694" w:type="dxa"/>
            <w:tcBorders>
              <w:top w:val="nil"/>
              <w:left w:val="nil"/>
              <w:bottom w:val="nil"/>
              <w:right w:val="nil"/>
            </w:tcBorders>
          </w:tcPr>
          <w:p w14:paraId="53A0EBD4" w14:textId="77777777" w:rsidR="00384BC3" w:rsidRDefault="00384BC3">
            <w:pPr>
              <w:jc w:val="both"/>
              <w:rPr>
                <w:rFonts w:ascii="Times New Roman" w:eastAsia="Calibri" w:hAnsi="Times New Roman" w:cs="Times New Roman"/>
                <w:b/>
                <w:bCs/>
              </w:rPr>
            </w:pPr>
          </w:p>
        </w:tc>
        <w:tc>
          <w:tcPr>
            <w:tcW w:w="5336" w:type="dxa"/>
            <w:tcBorders>
              <w:top w:val="nil"/>
              <w:left w:val="nil"/>
              <w:bottom w:val="nil"/>
              <w:right w:val="nil"/>
            </w:tcBorders>
            <w:vAlign w:val="center"/>
          </w:tcPr>
          <w:p w14:paraId="5F840EB6" w14:textId="77777777" w:rsidR="00384BC3" w:rsidRDefault="005E7D03">
            <w:pPr>
              <w:jc w:val="center"/>
              <w:rPr>
                <w:rFonts w:ascii="Times New Roman" w:eastAsia="Calibri" w:hAnsi="Times New Roman" w:cs="Times New Roman"/>
                <w:b/>
                <w:bCs/>
              </w:rPr>
            </w:pPr>
            <w:r>
              <w:rPr>
                <w:rFonts w:ascii="Times New Roman" w:eastAsia="Calibri" w:hAnsi="Times New Roman" w:cs="Times New Roman"/>
              </w:rPr>
              <w:t>Significantly reduced</w:t>
            </w:r>
          </w:p>
        </w:tc>
        <w:tc>
          <w:tcPr>
            <w:tcW w:w="1907" w:type="dxa"/>
            <w:tcBorders>
              <w:top w:val="nil"/>
              <w:left w:val="nil"/>
              <w:bottom w:val="nil"/>
              <w:right w:val="nil"/>
            </w:tcBorders>
            <w:vAlign w:val="center"/>
          </w:tcPr>
          <w:p w14:paraId="68354F21" w14:textId="77777777" w:rsidR="00384BC3" w:rsidRDefault="005E7D03">
            <w:pPr>
              <w:jc w:val="center"/>
              <w:rPr>
                <w:rFonts w:ascii="Times New Roman" w:eastAsia="Calibri" w:hAnsi="Times New Roman" w:cs="Times New Roman"/>
                <w:b/>
                <w:bCs/>
              </w:rPr>
            </w:pPr>
            <w:r>
              <w:rPr>
                <w:rFonts w:ascii="Times New Roman" w:eastAsia="Calibri" w:hAnsi="Times New Roman" w:cs="Times New Roman"/>
              </w:rPr>
              <w:t>111</w:t>
            </w:r>
          </w:p>
        </w:tc>
        <w:tc>
          <w:tcPr>
            <w:tcW w:w="1688" w:type="dxa"/>
            <w:tcBorders>
              <w:top w:val="nil"/>
              <w:left w:val="nil"/>
              <w:bottom w:val="nil"/>
              <w:right w:val="nil"/>
            </w:tcBorders>
            <w:vAlign w:val="center"/>
          </w:tcPr>
          <w:p w14:paraId="60299E38" w14:textId="77777777" w:rsidR="00384BC3" w:rsidRDefault="005E7D03">
            <w:pPr>
              <w:jc w:val="center"/>
              <w:rPr>
                <w:rFonts w:ascii="Times New Roman" w:eastAsia="Calibri" w:hAnsi="Times New Roman" w:cs="Times New Roman"/>
                <w:b/>
                <w:bCs/>
              </w:rPr>
            </w:pPr>
            <w:r>
              <w:rPr>
                <w:rFonts w:ascii="Times New Roman" w:eastAsia="Calibri" w:hAnsi="Times New Roman" w:cs="Times New Roman"/>
              </w:rPr>
              <w:t>36.9</w:t>
            </w:r>
          </w:p>
        </w:tc>
      </w:tr>
      <w:tr w:rsidR="00384BC3" w14:paraId="0E073722" w14:textId="77777777">
        <w:trPr>
          <w:trHeight w:val="179"/>
        </w:trPr>
        <w:tc>
          <w:tcPr>
            <w:tcW w:w="694" w:type="dxa"/>
            <w:tcBorders>
              <w:top w:val="nil"/>
              <w:left w:val="nil"/>
              <w:bottom w:val="nil"/>
              <w:right w:val="nil"/>
            </w:tcBorders>
          </w:tcPr>
          <w:p w14:paraId="3A76F584" w14:textId="77777777" w:rsidR="00384BC3" w:rsidRDefault="00384BC3">
            <w:pPr>
              <w:jc w:val="both"/>
              <w:rPr>
                <w:rFonts w:ascii="Times New Roman" w:eastAsia="Calibri" w:hAnsi="Times New Roman" w:cs="Times New Roman"/>
                <w:b/>
                <w:bCs/>
              </w:rPr>
            </w:pPr>
          </w:p>
        </w:tc>
        <w:tc>
          <w:tcPr>
            <w:tcW w:w="5336" w:type="dxa"/>
            <w:tcBorders>
              <w:top w:val="nil"/>
              <w:left w:val="nil"/>
              <w:bottom w:val="nil"/>
              <w:right w:val="nil"/>
            </w:tcBorders>
            <w:vAlign w:val="center"/>
          </w:tcPr>
          <w:p w14:paraId="00B59AB4" w14:textId="77777777" w:rsidR="00384BC3" w:rsidRDefault="005E7D03">
            <w:pPr>
              <w:jc w:val="center"/>
              <w:rPr>
                <w:rFonts w:ascii="Times New Roman" w:eastAsia="Calibri" w:hAnsi="Times New Roman" w:cs="Times New Roman"/>
              </w:rPr>
            </w:pPr>
            <w:r>
              <w:rPr>
                <w:rFonts w:ascii="Times New Roman" w:eastAsia="Calibri" w:hAnsi="Times New Roman" w:cs="Times New Roman"/>
              </w:rPr>
              <w:t>Moderately reduced</w:t>
            </w:r>
          </w:p>
        </w:tc>
        <w:tc>
          <w:tcPr>
            <w:tcW w:w="1907" w:type="dxa"/>
            <w:tcBorders>
              <w:top w:val="nil"/>
              <w:left w:val="nil"/>
              <w:bottom w:val="nil"/>
              <w:right w:val="nil"/>
            </w:tcBorders>
            <w:vAlign w:val="center"/>
          </w:tcPr>
          <w:p w14:paraId="51FCA562" w14:textId="77777777" w:rsidR="00384BC3" w:rsidRDefault="005E7D03">
            <w:pPr>
              <w:jc w:val="center"/>
              <w:rPr>
                <w:rFonts w:ascii="Times New Roman" w:eastAsia="Calibri" w:hAnsi="Times New Roman" w:cs="Times New Roman"/>
                <w:b/>
                <w:bCs/>
              </w:rPr>
            </w:pPr>
            <w:r>
              <w:rPr>
                <w:rFonts w:ascii="Times New Roman" w:eastAsia="Calibri" w:hAnsi="Times New Roman" w:cs="Times New Roman"/>
              </w:rPr>
              <w:t>123</w:t>
            </w:r>
          </w:p>
        </w:tc>
        <w:tc>
          <w:tcPr>
            <w:tcW w:w="1688" w:type="dxa"/>
            <w:tcBorders>
              <w:top w:val="nil"/>
              <w:left w:val="nil"/>
              <w:bottom w:val="nil"/>
              <w:right w:val="nil"/>
            </w:tcBorders>
            <w:vAlign w:val="center"/>
          </w:tcPr>
          <w:p w14:paraId="64619111" w14:textId="77777777" w:rsidR="00384BC3" w:rsidRDefault="005E7D03">
            <w:pPr>
              <w:jc w:val="center"/>
              <w:rPr>
                <w:rFonts w:ascii="Times New Roman" w:eastAsia="Calibri" w:hAnsi="Times New Roman" w:cs="Times New Roman"/>
                <w:b/>
                <w:bCs/>
              </w:rPr>
            </w:pPr>
            <w:r>
              <w:rPr>
                <w:rFonts w:ascii="Times New Roman" w:eastAsia="Calibri" w:hAnsi="Times New Roman" w:cs="Times New Roman"/>
              </w:rPr>
              <w:t>40.9</w:t>
            </w:r>
          </w:p>
        </w:tc>
      </w:tr>
      <w:tr w:rsidR="00384BC3" w14:paraId="4D27385A" w14:textId="77777777">
        <w:trPr>
          <w:trHeight w:val="74"/>
        </w:trPr>
        <w:tc>
          <w:tcPr>
            <w:tcW w:w="694" w:type="dxa"/>
            <w:tcBorders>
              <w:top w:val="nil"/>
              <w:left w:val="nil"/>
              <w:bottom w:val="nil"/>
              <w:right w:val="nil"/>
            </w:tcBorders>
          </w:tcPr>
          <w:p w14:paraId="45DAD3CA" w14:textId="77777777" w:rsidR="00384BC3" w:rsidRDefault="00384BC3">
            <w:pPr>
              <w:jc w:val="both"/>
              <w:rPr>
                <w:rFonts w:ascii="Times New Roman" w:eastAsia="Calibri" w:hAnsi="Times New Roman" w:cs="Times New Roman"/>
                <w:b/>
                <w:bCs/>
              </w:rPr>
            </w:pPr>
          </w:p>
        </w:tc>
        <w:tc>
          <w:tcPr>
            <w:tcW w:w="5336" w:type="dxa"/>
            <w:tcBorders>
              <w:top w:val="nil"/>
              <w:left w:val="nil"/>
              <w:bottom w:val="nil"/>
              <w:right w:val="nil"/>
            </w:tcBorders>
            <w:vAlign w:val="center"/>
          </w:tcPr>
          <w:p w14:paraId="76FBCE50" w14:textId="77777777" w:rsidR="00384BC3" w:rsidRDefault="005E7D03">
            <w:pPr>
              <w:jc w:val="center"/>
              <w:rPr>
                <w:rFonts w:ascii="Times New Roman" w:eastAsia="Calibri" w:hAnsi="Times New Roman" w:cs="Times New Roman"/>
              </w:rPr>
            </w:pPr>
            <w:r>
              <w:rPr>
                <w:rFonts w:ascii="Times New Roman" w:eastAsia="Calibri" w:hAnsi="Times New Roman" w:cs="Times New Roman"/>
              </w:rPr>
              <w:t>Minimally reduced</w:t>
            </w:r>
          </w:p>
        </w:tc>
        <w:tc>
          <w:tcPr>
            <w:tcW w:w="1907" w:type="dxa"/>
            <w:tcBorders>
              <w:top w:val="nil"/>
              <w:left w:val="nil"/>
              <w:bottom w:val="nil"/>
              <w:right w:val="nil"/>
            </w:tcBorders>
            <w:vAlign w:val="center"/>
          </w:tcPr>
          <w:p w14:paraId="3526BC6A" w14:textId="77777777" w:rsidR="00384BC3" w:rsidRDefault="005E7D03">
            <w:pPr>
              <w:jc w:val="center"/>
              <w:rPr>
                <w:rFonts w:ascii="Times New Roman" w:eastAsia="Calibri" w:hAnsi="Times New Roman" w:cs="Times New Roman"/>
                <w:b/>
                <w:bCs/>
              </w:rPr>
            </w:pPr>
            <w:r>
              <w:rPr>
                <w:rFonts w:ascii="Times New Roman" w:eastAsia="Calibri" w:hAnsi="Times New Roman" w:cs="Times New Roman"/>
              </w:rPr>
              <w:t>64</w:t>
            </w:r>
          </w:p>
        </w:tc>
        <w:tc>
          <w:tcPr>
            <w:tcW w:w="1688" w:type="dxa"/>
            <w:tcBorders>
              <w:top w:val="nil"/>
              <w:left w:val="nil"/>
              <w:bottom w:val="nil"/>
              <w:right w:val="nil"/>
            </w:tcBorders>
            <w:vAlign w:val="center"/>
          </w:tcPr>
          <w:p w14:paraId="2A16F0F9" w14:textId="77777777" w:rsidR="00384BC3" w:rsidRDefault="005E7D03">
            <w:pPr>
              <w:jc w:val="center"/>
              <w:rPr>
                <w:rFonts w:ascii="Times New Roman" w:eastAsia="Calibri" w:hAnsi="Times New Roman" w:cs="Times New Roman"/>
                <w:b/>
                <w:bCs/>
              </w:rPr>
            </w:pPr>
            <w:r>
              <w:rPr>
                <w:rFonts w:ascii="Times New Roman" w:eastAsia="Calibri" w:hAnsi="Times New Roman" w:cs="Times New Roman"/>
              </w:rPr>
              <w:t>21.3</w:t>
            </w:r>
          </w:p>
        </w:tc>
      </w:tr>
      <w:tr w:rsidR="00384BC3" w14:paraId="3FCDF8BF" w14:textId="77777777">
        <w:trPr>
          <w:trHeight w:val="62"/>
        </w:trPr>
        <w:tc>
          <w:tcPr>
            <w:tcW w:w="694" w:type="dxa"/>
            <w:tcBorders>
              <w:top w:val="nil"/>
              <w:left w:val="nil"/>
              <w:bottom w:val="nil"/>
              <w:right w:val="nil"/>
            </w:tcBorders>
          </w:tcPr>
          <w:p w14:paraId="74A9C1DD" w14:textId="77777777" w:rsidR="00384BC3" w:rsidRDefault="00384BC3">
            <w:pPr>
              <w:jc w:val="both"/>
              <w:rPr>
                <w:rFonts w:ascii="Times New Roman" w:eastAsia="Calibri" w:hAnsi="Times New Roman" w:cs="Times New Roman"/>
                <w:b/>
                <w:bCs/>
              </w:rPr>
            </w:pPr>
          </w:p>
        </w:tc>
        <w:tc>
          <w:tcPr>
            <w:tcW w:w="5336" w:type="dxa"/>
            <w:tcBorders>
              <w:top w:val="nil"/>
              <w:left w:val="nil"/>
              <w:bottom w:val="nil"/>
              <w:right w:val="nil"/>
            </w:tcBorders>
            <w:vAlign w:val="center"/>
          </w:tcPr>
          <w:p w14:paraId="2F7F2E14" w14:textId="77777777" w:rsidR="00384BC3" w:rsidRDefault="005E7D03">
            <w:pPr>
              <w:spacing w:before="240"/>
              <w:jc w:val="center"/>
              <w:rPr>
                <w:rFonts w:ascii="Times New Roman" w:eastAsia="Calibri" w:hAnsi="Times New Roman" w:cs="Times New Roman"/>
              </w:rPr>
            </w:pPr>
            <w:r>
              <w:rPr>
                <w:rFonts w:ascii="Times New Roman" w:eastAsia="Calibri" w:hAnsi="Times New Roman" w:cs="Times New Roman"/>
              </w:rPr>
              <w:t>No impact</w:t>
            </w:r>
          </w:p>
        </w:tc>
        <w:tc>
          <w:tcPr>
            <w:tcW w:w="1907" w:type="dxa"/>
            <w:tcBorders>
              <w:top w:val="nil"/>
              <w:left w:val="nil"/>
              <w:bottom w:val="nil"/>
              <w:right w:val="nil"/>
            </w:tcBorders>
            <w:vAlign w:val="center"/>
          </w:tcPr>
          <w:p w14:paraId="3D17733B" w14:textId="77777777" w:rsidR="00384BC3" w:rsidRDefault="005E7D03">
            <w:pPr>
              <w:jc w:val="center"/>
              <w:rPr>
                <w:rFonts w:ascii="Times New Roman" w:eastAsia="Calibri" w:hAnsi="Times New Roman" w:cs="Times New Roman"/>
                <w:b/>
                <w:bCs/>
              </w:rPr>
            </w:pPr>
            <w:r>
              <w:rPr>
                <w:rFonts w:ascii="Times New Roman" w:eastAsia="Calibri" w:hAnsi="Times New Roman" w:cs="Times New Roman"/>
              </w:rPr>
              <w:t>3</w:t>
            </w:r>
          </w:p>
        </w:tc>
        <w:tc>
          <w:tcPr>
            <w:tcW w:w="1688" w:type="dxa"/>
            <w:tcBorders>
              <w:top w:val="nil"/>
              <w:left w:val="nil"/>
              <w:bottom w:val="nil"/>
              <w:right w:val="nil"/>
            </w:tcBorders>
            <w:vAlign w:val="center"/>
          </w:tcPr>
          <w:p w14:paraId="47AC8097" w14:textId="77777777" w:rsidR="00384BC3" w:rsidRDefault="005E7D03">
            <w:pPr>
              <w:jc w:val="center"/>
              <w:rPr>
                <w:rFonts w:ascii="Times New Roman" w:eastAsia="Calibri" w:hAnsi="Times New Roman" w:cs="Times New Roman"/>
                <w:b/>
                <w:bCs/>
              </w:rPr>
            </w:pPr>
            <w:r>
              <w:rPr>
                <w:rFonts w:ascii="Times New Roman" w:eastAsia="Calibri" w:hAnsi="Times New Roman" w:cs="Times New Roman"/>
              </w:rPr>
              <w:t>1.0</w:t>
            </w:r>
          </w:p>
        </w:tc>
      </w:tr>
      <w:tr w:rsidR="00384BC3" w14:paraId="6FC0F839" w14:textId="77777777">
        <w:trPr>
          <w:trHeight w:val="179"/>
        </w:trPr>
        <w:tc>
          <w:tcPr>
            <w:tcW w:w="694" w:type="dxa"/>
            <w:tcBorders>
              <w:top w:val="nil"/>
              <w:left w:val="nil"/>
              <w:bottom w:val="nil"/>
              <w:right w:val="nil"/>
            </w:tcBorders>
          </w:tcPr>
          <w:p w14:paraId="5BCC93B2" w14:textId="77777777" w:rsidR="00384BC3" w:rsidRDefault="005E7D03">
            <w:pPr>
              <w:jc w:val="both"/>
              <w:rPr>
                <w:rFonts w:ascii="Times New Roman" w:eastAsia="Calibri" w:hAnsi="Times New Roman" w:cs="Times New Roman"/>
                <w:b/>
                <w:bCs/>
              </w:rPr>
            </w:pPr>
            <w:r>
              <w:rPr>
                <w:rFonts w:ascii="Times New Roman" w:eastAsia="Calibri" w:hAnsi="Times New Roman" w:cs="Times New Roman"/>
                <w:b/>
                <w:bCs/>
              </w:rPr>
              <w:t>2.</w:t>
            </w:r>
          </w:p>
        </w:tc>
        <w:tc>
          <w:tcPr>
            <w:tcW w:w="5336" w:type="dxa"/>
            <w:tcBorders>
              <w:top w:val="nil"/>
              <w:left w:val="nil"/>
              <w:bottom w:val="nil"/>
              <w:right w:val="nil"/>
            </w:tcBorders>
            <w:vAlign w:val="center"/>
          </w:tcPr>
          <w:p w14:paraId="524B0B79" w14:textId="77777777" w:rsidR="00384BC3" w:rsidRDefault="005E7D03">
            <w:pPr>
              <w:jc w:val="center"/>
              <w:rPr>
                <w:rFonts w:ascii="Times New Roman" w:eastAsia="Calibri" w:hAnsi="Times New Roman" w:cs="Times New Roman"/>
                <w:b/>
              </w:rPr>
            </w:pPr>
            <w:r>
              <w:rPr>
                <w:rFonts w:ascii="Times New Roman" w:eastAsia="Calibri" w:hAnsi="Times New Roman" w:cs="Times New Roman"/>
                <w:b/>
              </w:rPr>
              <w:t>How has the recruitment freeze affected your motivation to engage in community service?</w:t>
            </w:r>
          </w:p>
        </w:tc>
        <w:tc>
          <w:tcPr>
            <w:tcW w:w="1907" w:type="dxa"/>
            <w:tcBorders>
              <w:top w:val="nil"/>
              <w:left w:val="nil"/>
              <w:bottom w:val="nil"/>
              <w:right w:val="nil"/>
            </w:tcBorders>
            <w:vAlign w:val="center"/>
          </w:tcPr>
          <w:p w14:paraId="24040BCF" w14:textId="77777777" w:rsidR="00384BC3" w:rsidRDefault="00384BC3">
            <w:pPr>
              <w:jc w:val="center"/>
              <w:rPr>
                <w:rFonts w:ascii="Times New Roman" w:eastAsia="Calibri" w:hAnsi="Times New Roman" w:cs="Times New Roman"/>
                <w:b/>
                <w:bCs/>
              </w:rPr>
            </w:pPr>
          </w:p>
        </w:tc>
        <w:tc>
          <w:tcPr>
            <w:tcW w:w="1688" w:type="dxa"/>
            <w:tcBorders>
              <w:top w:val="nil"/>
              <w:left w:val="nil"/>
              <w:bottom w:val="nil"/>
              <w:right w:val="nil"/>
            </w:tcBorders>
            <w:vAlign w:val="center"/>
          </w:tcPr>
          <w:p w14:paraId="4A45B86D" w14:textId="77777777" w:rsidR="00384BC3" w:rsidRDefault="00384BC3">
            <w:pPr>
              <w:jc w:val="center"/>
              <w:rPr>
                <w:rFonts w:ascii="Times New Roman" w:eastAsia="Calibri" w:hAnsi="Times New Roman" w:cs="Times New Roman"/>
                <w:b/>
                <w:bCs/>
              </w:rPr>
            </w:pPr>
          </w:p>
        </w:tc>
      </w:tr>
      <w:tr w:rsidR="00384BC3" w14:paraId="2CDB59E4" w14:textId="77777777">
        <w:trPr>
          <w:trHeight w:val="179"/>
        </w:trPr>
        <w:tc>
          <w:tcPr>
            <w:tcW w:w="694" w:type="dxa"/>
            <w:tcBorders>
              <w:top w:val="nil"/>
              <w:left w:val="nil"/>
              <w:bottom w:val="nil"/>
              <w:right w:val="nil"/>
            </w:tcBorders>
          </w:tcPr>
          <w:p w14:paraId="58FF9F9C" w14:textId="77777777" w:rsidR="00384BC3" w:rsidRDefault="00384BC3">
            <w:pPr>
              <w:jc w:val="both"/>
              <w:rPr>
                <w:rFonts w:ascii="Times New Roman" w:eastAsia="Calibri" w:hAnsi="Times New Roman" w:cs="Times New Roman"/>
                <w:b/>
                <w:bCs/>
              </w:rPr>
            </w:pPr>
          </w:p>
        </w:tc>
        <w:tc>
          <w:tcPr>
            <w:tcW w:w="5336" w:type="dxa"/>
            <w:tcBorders>
              <w:top w:val="nil"/>
              <w:left w:val="nil"/>
              <w:bottom w:val="nil"/>
              <w:right w:val="nil"/>
            </w:tcBorders>
            <w:vAlign w:val="center"/>
          </w:tcPr>
          <w:p w14:paraId="619B1C14" w14:textId="77777777" w:rsidR="00384BC3" w:rsidRDefault="005E7D03">
            <w:pPr>
              <w:jc w:val="center"/>
              <w:rPr>
                <w:rFonts w:ascii="Times New Roman" w:eastAsia="Calibri" w:hAnsi="Times New Roman" w:cs="Times New Roman"/>
              </w:rPr>
            </w:pPr>
            <w:r>
              <w:rPr>
                <w:rFonts w:ascii="Times New Roman" w:eastAsia="Calibri" w:hAnsi="Times New Roman" w:cs="Times New Roman"/>
              </w:rPr>
              <w:t>Significantly decreased</w:t>
            </w:r>
          </w:p>
        </w:tc>
        <w:tc>
          <w:tcPr>
            <w:tcW w:w="1907" w:type="dxa"/>
            <w:tcBorders>
              <w:top w:val="nil"/>
              <w:left w:val="nil"/>
              <w:bottom w:val="nil"/>
              <w:right w:val="nil"/>
            </w:tcBorders>
            <w:vAlign w:val="center"/>
          </w:tcPr>
          <w:p w14:paraId="16912780" w14:textId="77777777" w:rsidR="00384BC3" w:rsidRDefault="005E7D03">
            <w:pPr>
              <w:jc w:val="center"/>
              <w:rPr>
                <w:rFonts w:ascii="Times New Roman" w:eastAsia="Calibri" w:hAnsi="Times New Roman" w:cs="Times New Roman"/>
                <w:b/>
                <w:bCs/>
              </w:rPr>
            </w:pPr>
            <w:r>
              <w:rPr>
                <w:rFonts w:ascii="Times New Roman" w:eastAsia="Calibri" w:hAnsi="Times New Roman" w:cs="Times New Roman"/>
              </w:rPr>
              <w:t>105</w:t>
            </w:r>
          </w:p>
        </w:tc>
        <w:tc>
          <w:tcPr>
            <w:tcW w:w="1688" w:type="dxa"/>
            <w:tcBorders>
              <w:top w:val="nil"/>
              <w:left w:val="nil"/>
              <w:bottom w:val="nil"/>
              <w:right w:val="nil"/>
            </w:tcBorders>
            <w:vAlign w:val="center"/>
          </w:tcPr>
          <w:p w14:paraId="59A5131E" w14:textId="77777777" w:rsidR="00384BC3" w:rsidRDefault="005E7D03">
            <w:pPr>
              <w:jc w:val="center"/>
              <w:rPr>
                <w:rFonts w:ascii="Times New Roman" w:eastAsia="Calibri" w:hAnsi="Times New Roman" w:cs="Times New Roman"/>
                <w:b/>
                <w:bCs/>
              </w:rPr>
            </w:pPr>
            <w:r>
              <w:rPr>
                <w:rFonts w:ascii="Times New Roman" w:eastAsia="Calibri" w:hAnsi="Times New Roman" w:cs="Times New Roman"/>
              </w:rPr>
              <w:t>34.9</w:t>
            </w:r>
          </w:p>
        </w:tc>
      </w:tr>
      <w:tr w:rsidR="00384BC3" w14:paraId="4690D892" w14:textId="77777777">
        <w:trPr>
          <w:trHeight w:val="179"/>
        </w:trPr>
        <w:tc>
          <w:tcPr>
            <w:tcW w:w="694" w:type="dxa"/>
            <w:tcBorders>
              <w:top w:val="nil"/>
              <w:left w:val="nil"/>
              <w:bottom w:val="nil"/>
              <w:right w:val="nil"/>
            </w:tcBorders>
          </w:tcPr>
          <w:p w14:paraId="76143A32" w14:textId="77777777" w:rsidR="00384BC3" w:rsidRDefault="00384BC3">
            <w:pPr>
              <w:jc w:val="both"/>
              <w:rPr>
                <w:rFonts w:ascii="Times New Roman" w:eastAsia="Calibri" w:hAnsi="Times New Roman" w:cs="Times New Roman"/>
                <w:b/>
                <w:bCs/>
              </w:rPr>
            </w:pPr>
          </w:p>
        </w:tc>
        <w:tc>
          <w:tcPr>
            <w:tcW w:w="5336" w:type="dxa"/>
            <w:tcBorders>
              <w:top w:val="nil"/>
              <w:left w:val="nil"/>
              <w:bottom w:val="nil"/>
              <w:right w:val="nil"/>
            </w:tcBorders>
            <w:vAlign w:val="center"/>
          </w:tcPr>
          <w:p w14:paraId="01097D1D" w14:textId="77777777" w:rsidR="00384BC3" w:rsidRDefault="005E7D03">
            <w:pPr>
              <w:jc w:val="center"/>
              <w:rPr>
                <w:rFonts w:ascii="Times New Roman" w:eastAsia="Calibri" w:hAnsi="Times New Roman" w:cs="Times New Roman"/>
              </w:rPr>
            </w:pPr>
            <w:r>
              <w:rPr>
                <w:rFonts w:ascii="Times New Roman" w:eastAsia="Calibri" w:hAnsi="Times New Roman" w:cs="Times New Roman"/>
              </w:rPr>
              <w:t>Moderately decreased</w:t>
            </w:r>
          </w:p>
        </w:tc>
        <w:tc>
          <w:tcPr>
            <w:tcW w:w="1907" w:type="dxa"/>
            <w:tcBorders>
              <w:top w:val="nil"/>
              <w:left w:val="nil"/>
              <w:bottom w:val="nil"/>
              <w:right w:val="nil"/>
            </w:tcBorders>
            <w:vAlign w:val="center"/>
          </w:tcPr>
          <w:p w14:paraId="64117934" w14:textId="77777777" w:rsidR="00384BC3" w:rsidRDefault="005E7D03">
            <w:pPr>
              <w:jc w:val="center"/>
              <w:rPr>
                <w:rFonts w:ascii="Times New Roman" w:eastAsia="Calibri" w:hAnsi="Times New Roman" w:cs="Times New Roman"/>
                <w:b/>
                <w:bCs/>
              </w:rPr>
            </w:pPr>
            <w:r>
              <w:rPr>
                <w:rFonts w:ascii="Times New Roman" w:eastAsia="Calibri" w:hAnsi="Times New Roman" w:cs="Times New Roman"/>
              </w:rPr>
              <w:t>100</w:t>
            </w:r>
          </w:p>
        </w:tc>
        <w:tc>
          <w:tcPr>
            <w:tcW w:w="1688" w:type="dxa"/>
            <w:tcBorders>
              <w:top w:val="nil"/>
              <w:left w:val="nil"/>
              <w:bottom w:val="nil"/>
              <w:right w:val="nil"/>
            </w:tcBorders>
            <w:vAlign w:val="center"/>
          </w:tcPr>
          <w:p w14:paraId="0D63BE86" w14:textId="77777777" w:rsidR="00384BC3" w:rsidRDefault="005E7D03">
            <w:pPr>
              <w:jc w:val="center"/>
              <w:rPr>
                <w:rFonts w:ascii="Times New Roman" w:eastAsia="Calibri" w:hAnsi="Times New Roman" w:cs="Times New Roman"/>
                <w:b/>
                <w:bCs/>
              </w:rPr>
            </w:pPr>
            <w:r>
              <w:rPr>
                <w:rFonts w:ascii="Times New Roman" w:eastAsia="Calibri" w:hAnsi="Times New Roman" w:cs="Times New Roman"/>
              </w:rPr>
              <w:t>33.2</w:t>
            </w:r>
          </w:p>
        </w:tc>
      </w:tr>
      <w:tr w:rsidR="00384BC3" w14:paraId="1F86842F" w14:textId="77777777">
        <w:trPr>
          <w:trHeight w:val="179"/>
        </w:trPr>
        <w:tc>
          <w:tcPr>
            <w:tcW w:w="694" w:type="dxa"/>
            <w:tcBorders>
              <w:top w:val="nil"/>
              <w:left w:val="nil"/>
              <w:bottom w:val="nil"/>
              <w:right w:val="nil"/>
            </w:tcBorders>
          </w:tcPr>
          <w:p w14:paraId="3DD1343A" w14:textId="77777777" w:rsidR="00384BC3" w:rsidRDefault="00384BC3">
            <w:pPr>
              <w:jc w:val="both"/>
              <w:rPr>
                <w:rFonts w:ascii="Times New Roman" w:eastAsia="Calibri" w:hAnsi="Times New Roman" w:cs="Times New Roman"/>
                <w:b/>
                <w:bCs/>
              </w:rPr>
            </w:pPr>
          </w:p>
        </w:tc>
        <w:tc>
          <w:tcPr>
            <w:tcW w:w="5336" w:type="dxa"/>
            <w:tcBorders>
              <w:top w:val="nil"/>
              <w:left w:val="nil"/>
              <w:bottom w:val="nil"/>
              <w:right w:val="nil"/>
            </w:tcBorders>
            <w:vAlign w:val="center"/>
          </w:tcPr>
          <w:p w14:paraId="1DCD7116" w14:textId="77777777" w:rsidR="00384BC3" w:rsidRDefault="005E7D03">
            <w:pPr>
              <w:jc w:val="center"/>
              <w:rPr>
                <w:rFonts w:ascii="Times New Roman" w:eastAsia="Calibri" w:hAnsi="Times New Roman" w:cs="Times New Roman"/>
              </w:rPr>
            </w:pPr>
            <w:r>
              <w:rPr>
                <w:rFonts w:ascii="Times New Roman" w:eastAsia="Calibri" w:hAnsi="Times New Roman" w:cs="Times New Roman"/>
              </w:rPr>
              <w:t xml:space="preserve">Minimally </w:t>
            </w:r>
            <w:r>
              <w:rPr>
                <w:rFonts w:ascii="Times New Roman" w:eastAsia="Calibri" w:hAnsi="Times New Roman" w:cs="Times New Roman"/>
              </w:rPr>
              <w:t>decreased</w:t>
            </w:r>
          </w:p>
        </w:tc>
        <w:tc>
          <w:tcPr>
            <w:tcW w:w="1907" w:type="dxa"/>
            <w:tcBorders>
              <w:top w:val="nil"/>
              <w:left w:val="nil"/>
              <w:bottom w:val="nil"/>
              <w:right w:val="nil"/>
            </w:tcBorders>
            <w:vAlign w:val="center"/>
          </w:tcPr>
          <w:p w14:paraId="6D780E90" w14:textId="77777777" w:rsidR="00384BC3" w:rsidRDefault="005E7D03">
            <w:pPr>
              <w:jc w:val="center"/>
              <w:rPr>
                <w:rFonts w:ascii="Times New Roman" w:eastAsia="Calibri" w:hAnsi="Times New Roman" w:cs="Times New Roman"/>
                <w:b/>
                <w:bCs/>
              </w:rPr>
            </w:pPr>
            <w:r>
              <w:rPr>
                <w:rFonts w:ascii="Times New Roman" w:eastAsia="Calibri" w:hAnsi="Times New Roman" w:cs="Times New Roman"/>
              </w:rPr>
              <w:t>89</w:t>
            </w:r>
          </w:p>
        </w:tc>
        <w:tc>
          <w:tcPr>
            <w:tcW w:w="1688" w:type="dxa"/>
            <w:tcBorders>
              <w:top w:val="nil"/>
              <w:left w:val="nil"/>
              <w:bottom w:val="nil"/>
              <w:right w:val="nil"/>
            </w:tcBorders>
            <w:vAlign w:val="center"/>
          </w:tcPr>
          <w:p w14:paraId="31D3A5A5" w14:textId="77777777" w:rsidR="00384BC3" w:rsidRDefault="005E7D03">
            <w:pPr>
              <w:jc w:val="center"/>
              <w:rPr>
                <w:rFonts w:ascii="Times New Roman" w:eastAsia="Calibri" w:hAnsi="Times New Roman" w:cs="Times New Roman"/>
                <w:b/>
                <w:bCs/>
              </w:rPr>
            </w:pPr>
            <w:r>
              <w:rPr>
                <w:rFonts w:ascii="Times New Roman" w:eastAsia="Calibri" w:hAnsi="Times New Roman" w:cs="Times New Roman"/>
              </w:rPr>
              <w:t>29.6</w:t>
            </w:r>
          </w:p>
        </w:tc>
      </w:tr>
      <w:tr w:rsidR="00384BC3" w14:paraId="1B25AAE9" w14:textId="77777777">
        <w:trPr>
          <w:trHeight w:val="179"/>
        </w:trPr>
        <w:tc>
          <w:tcPr>
            <w:tcW w:w="694" w:type="dxa"/>
            <w:tcBorders>
              <w:top w:val="nil"/>
              <w:left w:val="nil"/>
              <w:bottom w:val="nil"/>
              <w:right w:val="nil"/>
            </w:tcBorders>
          </w:tcPr>
          <w:p w14:paraId="0689BF5E" w14:textId="77777777" w:rsidR="00384BC3" w:rsidRDefault="00384BC3">
            <w:pPr>
              <w:jc w:val="both"/>
              <w:rPr>
                <w:rFonts w:ascii="Times New Roman" w:eastAsia="Calibri" w:hAnsi="Times New Roman" w:cs="Times New Roman"/>
                <w:b/>
                <w:bCs/>
              </w:rPr>
            </w:pPr>
          </w:p>
        </w:tc>
        <w:tc>
          <w:tcPr>
            <w:tcW w:w="5336" w:type="dxa"/>
            <w:tcBorders>
              <w:top w:val="nil"/>
              <w:left w:val="nil"/>
              <w:bottom w:val="nil"/>
              <w:right w:val="nil"/>
            </w:tcBorders>
            <w:vAlign w:val="center"/>
          </w:tcPr>
          <w:p w14:paraId="6D7F26C7" w14:textId="77777777" w:rsidR="00384BC3" w:rsidRDefault="005E7D03">
            <w:pPr>
              <w:jc w:val="center"/>
              <w:rPr>
                <w:rFonts w:ascii="Times New Roman" w:eastAsia="Calibri" w:hAnsi="Times New Roman" w:cs="Times New Roman"/>
              </w:rPr>
            </w:pPr>
            <w:r>
              <w:rPr>
                <w:rFonts w:ascii="Times New Roman" w:eastAsia="Calibri" w:hAnsi="Times New Roman" w:cs="Times New Roman"/>
              </w:rPr>
              <w:t>No impact</w:t>
            </w:r>
          </w:p>
        </w:tc>
        <w:tc>
          <w:tcPr>
            <w:tcW w:w="1907" w:type="dxa"/>
            <w:tcBorders>
              <w:top w:val="nil"/>
              <w:left w:val="nil"/>
              <w:bottom w:val="nil"/>
              <w:right w:val="nil"/>
            </w:tcBorders>
            <w:vAlign w:val="center"/>
          </w:tcPr>
          <w:p w14:paraId="41FF91E2" w14:textId="77777777" w:rsidR="00384BC3" w:rsidRDefault="005E7D03">
            <w:pPr>
              <w:jc w:val="center"/>
              <w:rPr>
                <w:rFonts w:ascii="Times New Roman" w:eastAsia="Calibri" w:hAnsi="Times New Roman" w:cs="Times New Roman"/>
                <w:b/>
                <w:bCs/>
              </w:rPr>
            </w:pPr>
            <w:r>
              <w:rPr>
                <w:rFonts w:ascii="Times New Roman" w:eastAsia="Calibri" w:hAnsi="Times New Roman" w:cs="Times New Roman"/>
              </w:rPr>
              <w:t>7</w:t>
            </w:r>
          </w:p>
        </w:tc>
        <w:tc>
          <w:tcPr>
            <w:tcW w:w="1688" w:type="dxa"/>
            <w:tcBorders>
              <w:top w:val="nil"/>
              <w:left w:val="nil"/>
              <w:bottom w:val="nil"/>
              <w:right w:val="nil"/>
            </w:tcBorders>
            <w:vAlign w:val="center"/>
          </w:tcPr>
          <w:p w14:paraId="048C7308" w14:textId="77777777" w:rsidR="00384BC3" w:rsidRDefault="005E7D03">
            <w:pPr>
              <w:jc w:val="center"/>
              <w:rPr>
                <w:rFonts w:ascii="Times New Roman" w:eastAsia="Calibri" w:hAnsi="Times New Roman" w:cs="Times New Roman"/>
                <w:b/>
                <w:bCs/>
              </w:rPr>
            </w:pPr>
            <w:r>
              <w:rPr>
                <w:rFonts w:ascii="Times New Roman" w:eastAsia="Calibri" w:hAnsi="Times New Roman" w:cs="Times New Roman"/>
              </w:rPr>
              <w:t>2.3</w:t>
            </w:r>
          </w:p>
        </w:tc>
      </w:tr>
      <w:tr w:rsidR="00384BC3" w14:paraId="0FFED0D2" w14:textId="77777777">
        <w:trPr>
          <w:trHeight w:val="179"/>
        </w:trPr>
        <w:tc>
          <w:tcPr>
            <w:tcW w:w="694" w:type="dxa"/>
            <w:tcBorders>
              <w:top w:val="nil"/>
              <w:left w:val="nil"/>
              <w:bottom w:val="nil"/>
              <w:right w:val="nil"/>
            </w:tcBorders>
          </w:tcPr>
          <w:p w14:paraId="0F1A7E8B" w14:textId="77777777" w:rsidR="00384BC3" w:rsidRDefault="005E7D03">
            <w:pPr>
              <w:jc w:val="both"/>
              <w:rPr>
                <w:rFonts w:ascii="Times New Roman" w:eastAsia="Calibri" w:hAnsi="Times New Roman" w:cs="Times New Roman"/>
                <w:b/>
                <w:bCs/>
              </w:rPr>
            </w:pPr>
            <w:r>
              <w:rPr>
                <w:rFonts w:ascii="Times New Roman" w:eastAsia="Calibri" w:hAnsi="Times New Roman" w:cs="Times New Roman"/>
                <w:b/>
                <w:bCs/>
              </w:rPr>
              <w:t>3.</w:t>
            </w:r>
          </w:p>
        </w:tc>
        <w:tc>
          <w:tcPr>
            <w:tcW w:w="5336" w:type="dxa"/>
            <w:tcBorders>
              <w:top w:val="nil"/>
              <w:left w:val="nil"/>
              <w:bottom w:val="nil"/>
              <w:right w:val="nil"/>
            </w:tcBorders>
            <w:vAlign w:val="center"/>
          </w:tcPr>
          <w:p w14:paraId="0675626E" w14:textId="77777777" w:rsidR="00384BC3" w:rsidRDefault="005E7D03">
            <w:pPr>
              <w:jc w:val="center"/>
              <w:rPr>
                <w:rFonts w:ascii="Times New Roman" w:eastAsia="Calibri" w:hAnsi="Times New Roman" w:cs="Times New Roman"/>
                <w:b/>
              </w:rPr>
            </w:pPr>
            <w:r>
              <w:rPr>
                <w:rFonts w:ascii="Times New Roman" w:eastAsia="Calibri" w:hAnsi="Times New Roman" w:cs="Times New Roman"/>
                <w:b/>
              </w:rPr>
              <w:t>What specific community service activities have you had to reduce or postpone due to the recruitment freeze?</w:t>
            </w:r>
          </w:p>
        </w:tc>
        <w:tc>
          <w:tcPr>
            <w:tcW w:w="1907" w:type="dxa"/>
            <w:tcBorders>
              <w:top w:val="nil"/>
              <w:left w:val="nil"/>
              <w:bottom w:val="nil"/>
              <w:right w:val="nil"/>
            </w:tcBorders>
            <w:vAlign w:val="center"/>
          </w:tcPr>
          <w:p w14:paraId="604DD7D2" w14:textId="77777777" w:rsidR="00384BC3" w:rsidRDefault="00384BC3">
            <w:pPr>
              <w:jc w:val="center"/>
              <w:rPr>
                <w:rFonts w:ascii="Times New Roman" w:eastAsia="Calibri" w:hAnsi="Times New Roman" w:cs="Times New Roman"/>
                <w:b/>
                <w:bCs/>
              </w:rPr>
            </w:pPr>
          </w:p>
        </w:tc>
        <w:tc>
          <w:tcPr>
            <w:tcW w:w="1688" w:type="dxa"/>
            <w:tcBorders>
              <w:top w:val="nil"/>
              <w:left w:val="nil"/>
              <w:bottom w:val="nil"/>
              <w:right w:val="nil"/>
            </w:tcBorders>
            <w:vAlign w:val="center"/>
          </w:tcPr>
          <w:p w14:paraId="255D8688" w14:textId="77777777" w:rsidR="00384BC3" w:rsidRDefault="00384BC3">
            <w:pPr>
              <w:jc w:val="center"/>
              <w:rPr>
                <w:rFonts w:ascii="Times New Roman" w:eastAsia="Calibri" w:hAnsi="Times New Roman" w:cs="Times New Roman"/>
                <w:b/>
                <w:bCs/>
              </w:rPr>
            </w:pPr>
          </w:p>
        </w:tc>
      </w:tr>
      <w:tr w:rsidR="00384BC3" w14:paraId="353CF4D5" w14:textId="77777777">
        <w:trPr>
          <w:trHeight w:val="179"/>
        </w:trPr>
        <w:tc>
          <w:tcPr>
            <w:tcW w:w="694" w:type="dxa"/>
            <w:tcBorders>
              <w:top w:val="nil"/>
              <w:left w:val="nil"/>
              <w:bottom w:val="nil"/>
              <w:right w:val="nil"/>
            </w:tcBorders>
          </w:tcPr>
          <w:p w14:paraId="3D9DD1B8" w14:textId="77777777" w:rsidR="00384BC3" w:rsidRDefault="00384BC3">
            <w:pPr>
              <w:jc w:val="both"/>
              <w:rPr>
                <w:rFonts w:ascii="Times New Roman" w:eastAsia="Calibri" w:hAnsi="Times New Roman" w:cs="Times New Roman"/>
                <w:b/>
                <w:bCs/>
              </w:rPr>
            </w:pPr>
          </w:p>
        </w:tc>
        <w:tc>
          <w:tcPr>
            <w:tcW w:w="5336" w:type="dxa"/>
            <w:tcBorders>
              <w:top w:val="nil"/>
              <w:left w:val="nil"/>
              <w:bottom w:val="nil"/>
              <w:right w:val="nil"/>
            </w:tcBorders>
            <w:vAlign w:val="center"/>
          </w:tcPr>
          <w:p w14:paraId="6A8359FB" w14:textId="77777777" w:rsidR="00384BC3" w:rsidRDefault="005E7D03">
            <w:pPr>
              <w:jc w:val="center"/>
              <w:rPr>
                <w:rFonts w:ascii="Times New Roman" w:eastAsia="Calibri" w:hAnsi="Times New Roman" w:cs="Times New Roman"/>
                <w:b/>
                <w:bCs/>
              </w:rPr>
            </w:pPr>
            <w:r>
              <w:rPr>
                <w:rFonts w:ascii="Times New Roman" w:eastAsia="Calibri" w:hAnsi="Times New Roman" w:cs="Times New Roman"/>
              </w:rPr>
              <w:t>Mentorship programs</w:t>
            </w:r>
          </w:p>
        </w:tc>
        <w:tc>
          <w:tcPr>
            <w:tcW w:w="1907" w:type="dxa"/>
            <w:tcBorders>
              <w:top w:val="nil"/>
              <w:left w:val="nil"/>
              <w:bottom w:val="nil"/>
              <w:right w:val="nil"/>
            </w:tcBorders>
            <w:vAlign w:val="center"/>
          </w:tcPr>
          <w:p w14:paraId="4C1FDFBA" w14:textId="77777777" w:rsidR="00384BC3" w:rsidRDefault="005E7D03">
            <w:pPr>
              <w:jc w:val="center"/>
              <w:rPr>
                <w:rFonts w:ascii="Times New Roman" w:eastAsia="Calibri" w:hAnsi="Times New Roman" w:cs="Times New Roman"/>
                <w:b/>
                <w:bCs/>
              </w:rPr>
            </w:pPr>
            <w:r>
              <w:rPr>
                <w:rFonts w:ascii="Times New Roman" w:eastAsia="Calibri" w:hAnsi="Times New Roman" w:cs="Times New Roman"/>
              </w:rPr>
              <w:t>22</w:t>
            </w:r>
          </w:p>
        </w:tc>
        <w:tc>
          <w:tcPr>
            <w:tcW w:w="1688" w:type="dxa"/>
            <w:tcBorders>
              <w:top w:val="nil"/>
              <w:left w:val="nil"/>
              <w:bottom w:val="nil"/>
              <w:right w:val="nil"/>
            </w:tcBorders>
            <w:vAlign w:val="center"/>
          </w:tcPr>
          <w:p w14:paraId="7DD6D1D6" w14:textId="77777777" w:rsidR="00384BC3" w:rsidRDefault="005E7D03">
            <w:pPr>
              <w:jc w:val="center"/>
              <w:rPr>
                <w:rFonts w:ascii="Times New Roman" w:eastAsia="Calibri" w:hAnsi="Times New Roman" w:cs="Times New Roman"/>
                <w:b/>
                <w:bCs/>
              </w:rPr>
            </w:pPr>
            <w:r>
              <w:rPr>
                <w:rFonts w:ascii="Times New Roman" w:eastAsia="Calibri" w:hAnsi="Times New Roman" w:cs="Times New Roman"/>
              </w:rPr>
              <w:t>7.3</w:t>
            </w:r>
          </w:p>
        </w:tc>
      </w:tr>
      <w:tr w:rsidR="00384BC3" w14:paraId="5B2C1E53" w14:textId="77777777">
        <w:trPr>
          <w:trHeight w:val="179"/>
        </w:trPr>
        <w:tc>
          <w:tcPr>
            <w:tcW w:w="694" w:type="dxa"/>
            <w:tcBorders>
              <w:top w:val="nil"/>
              <w:left w:val="nil"/>
              <w:bottom w:val="nil"/>
              <w:right w:val="nil"/>
            </w:tcBorders>
          </w:tcPr>
          <w:p w14:paraId="7E894D0B" w14:textId="77777777" w:rsidR="00384BC3" w:rsidRDefault="00384BC3">
            <w:pPr>
              <w:jc w:val="both"/>
              <w:rPr>
                <w:rFonts w:ascii="Times New Roman" w:eastAsia="Calibri" w:hAnsi="Times New Roman" w:cs="Times New Roman"/>
                <w:b/>
                <w:bCs/>
              </w:rPr>
            </w:pPr>
          </w:p>
        </w:tc>
        <w:tc>
          <w:tcPr>
            <w:tcW w:w="5336" w:type="dxa"/>
            <w:tcBorders>
              <w:top w:val="nil"/>
              <w:left w:val="nil"/>
              <w:bottom w:val="nil"/>
              <w:right w:val="nil"/>
            </w:tcBorders>
            <w:vAlign w:val="center"/>
          </w:tcPr>
          <w:p w14:paraId="745D8BA4" w14:textId="77777777" w:rsidR="00384BC3" w:rsidRDefault="005E7D03">
            <w:pPr>
              <w:jc w:val="center"/>
              <w:rPr>
                <w:rFonts w:ascii="Times New Roman" w:eastAsia="Calibri" w:hAnsi="Times New Roman" w:cs="Times New Roman"/>
                <w:b/>
                <w:bCs/>
              </w:rPr>
            </w:pPr>
            <w:r>
              <w:rPr>
                <w:rFonts w:ascii="Times New Roman" w:eastAsia="Calibri" w:hAnsi="Times New Roman" w:cs="Times New Roman"/>
              </w:rPr>
              <w:t>Community research project</w:t>
            </w:r>
          </w:p>
        </w:tc>
        <w:tc>
          <w:tcPr>
            <w:tcW w:w="1907" w:type="dxa"/>
            <w:tcBorders>
              <w:top w:val="nil"/>
              <w:left w:val="nil"/>
              <w:bottom w:val="nil"/>
              <w:right w:val="nil"/>
            </w:tcBorders>
            <w:vAlign w:val="center"/>
          </w:tcPr>
          <w:p w14:paraId="43C2FB1A" w14:textId="77777777" w:rsidR="00384BC3" w:rsidRDefault="005E7D03">
            <w:pPr>
              <w:jc w:val="center"/>
              <w:rPr>
                <w:rFonts w:ascii="Times New Roman" w:eastAsia="Calibri" w:hAnsi="Times New Roman" w:cs="Times New Roman"/>
                <w:b/>
                <w:bCs/>
              </w:rPr>
            </w:pPr>
            <w:r>
              <w:rPr>
                <w:rFonts w:ascii="Times New Roman" w:eastAsia="Calibri" w:hAnsi="Times New Roman" w:cs="Times New Roman"/>
              </w:rPr>
              <w:t>195</w:t>
            </w:r>
          </w:p>
        </w:tc>
        <w:tc>
          <w:tcPr>
            <w:tcW w:w="1688" w:type="dxa"/>
            <w:tcBorders>
              <w:top w:val="nil"/>
              <w:left w:val="nil"/>
              <w:bottom w:val="nil"/>
              <w:right w:val="nil"/>
            </w:tcBorders>
            <w:vAlign w:val="center"/>
          </w:tcPr>
          <w:p w14:paraId="2A27FD46" w14:textId="77777777" w:rsidR="00384BC3" w:rsidRDefault="005E7D03">
            <w:pPr>
              <w:jc w:val="center"/>
              <w:rPr>
                <w:rFonts w:ascii="Times New Roman" w:eastAsia="Calibri" w:hAnsi="Times New Roman" w:cs="Times New Roman"/>
                <w:b/>
                <w:bCs/>
              </w:rPr>
            </w:pPr>
            <w:r>
              <w:rPr>
                <w:rFonts w:ascii="Times New Roman" w:eastAsia="Calibri" w:hAnsi="Times New Roman" w:cs="Times New Roman"/>
              </w:rPr>
              <w:t>64.8</w:t>
            </w:r>
          </w:p>
        </w:tc>
      </w:tr>
      <w:tr w:rsidR="00384BC3" w14:paraId="5B77BC44" w14:textId="77777777">
        <w:trPr>
          <w:trHeight w:val="179"/>
        </w:trPr>
        <w:tc>
          <w:tcPr>
            <w:tcW w:w="694" w:type="dxa"/>
            <w:tcBorders>
              <w:top w:val="nil"/>
              <w:left w:val="nil"/>
              <w:bottom w:val="nil"/>
              <w:right w:val="nil"/>
            </w:tcBorders>
          </w:tcPr>
          <w:p w14:paraId="46944353" w14:textId="77777777" w:rsidR="00384BC3" w:rsidRDefault="00384BC3">
            <w:pPr>
              <w:jc w:val="both"/>
              <w:rPr>
                <w:rFonts w:ascii="Times New Roman" w:eastAsia="Calibri" w:hAnsi="Times New Roman" w:cs="Times New Roman"/>
                <w:b/>
                <w:bCs/>
              </w:rPr>
            </w:pPr>
          </w:p>
        </w:tc>
        <w:tc>
          <w:tcPr>
            <w:tcW w:w="5336" w:type="dxa"/>
            <w:tcBorders>
              <w:top w:val="nil"/>
              <w:left w:val="nil"/>
              <w:bottom w:val="nil"/>
              <w:right w:val="nil"/>
            </w:tcBorders>
            <w:vAlign w:val="center"/>
          </w:tcPr>
          <w:p w14:paraId="40E79394" w14:textId="77777777" w:rsidR="00384BC3" w:rsidRDefault="005E7D03">
            <w:pPr>
              <w:jc w:val="center"/>
              <w:rPr>
                <w:rFonts w:ascii="Times New Roman" w:eastAsia="Calibri" w:hAnsi="Times New Roman" w:cs="Times New Roman"/>
                <w:b/>
                <w:bCs/>
              </w:rPr>
            </w:pPr>
            <w:r>
              <w:rPr>
                <w:rFonts w:ascii="Times New Roman" w:eastAsia="Calibri" w:hAnsi="Times New Roman" w:cs="Times New Roman"/>
              </w:rPr>
              <w:t>Volunteer work</w:t>
            </w:r>
          </w:p>
        </w:tc>
        <w:tc>
          <w:tcPr>
            <w:tcW w:w="1907" w:type="dxa"/>
            <w:tcBorders>
              <w:top w:val="nil"/>
              <w:left w:val="nil"/>
              <w:bottom w:val="nil"/>
              <w:right w:val="nil"/>
            </w:tcBorders>
            <w:vAlign w:val="center"/>
          </w:tcPr>
          <w:p w14:paraId="0F157919" w14:textId="77777777" w:rsidR="00384BC3" w:rsidRDefault="005E7D03">
            <w:pPr>
              <w:jc w:val="center"/>
              <w:rPr>
                <w:rFonts w:ascii="Times New Roman" w:eastAsia="Calibri" w:hAnsi="Times New Roman" w:cs="Times New Roman"/>
                <w:b/>
                <w:bCs/>
              </w:rPr>
            </w:pPr>
            <w:r>
              <w:rPr>
                <w:rFonts w:ascii="Times New Roman" w:eastAsia="Calibri" w:hAnsi="Times New Roman" w:cs="Times New Roman"/>
              </w:rPr>
              <w:t>53</w:t>
            </w:r>
          </w:p>
        </w:tc>
        <w:tc>
          <w:tcPr>
            <w:tcW w:w="1688" w:type="dxa"/>
            <w:tcBorders>
              <w:top w:val="nil"/>
              <w:left w:val="nil"/>
              <w:bottom w:val="nil"/>
              <w:right w:val="nil"/>
            </w:tcBorders>
            <w:vAlign w:val="center"/>
          </w:tcPr>
          <w:p w14:paraId="45D36FE0" w14:textId="77777777" w:rsidR="00384BC3" w:rsidRDefault="005E7D03">
            <w:pPr>
              <w:jc w:val="center"/>
              <w:rPr>
                <w:rFonts w:ascii="Times New Roman" w:eastAsia="Calibri" w:hAnsi="Times New Roman" w:cs="Times New Roman"/>
                <w:b/>
                <w:bCs/>
              </w:rPr>
            </w:pPr>
            <w:r>
              <w:rPr>
                <w:rFonts w:ascii="Times New Roman" w:eastAsia="Calibri" w:hAnsi="Times New Roman" w:cs="Times New Roman"/>
              </w:rPr>
              <w:t>17.6</w:t>
            </w:r>
          </w:p>
        </w:tc>
      </w:tr>
      <w:tr w:rsidR="00384BC3" w14:paraId="60E6A65A" w14:textId="77777777">
        <w:trPr>
          <w:trHeight w:val="179"/>
        </w:trPr>
        <w:tc>
          <w:tcPr>
            <w:tcW w:w="694" w:type="dxa"/>
            <w:tcBorders>
              <w:top w:val="nil"/>
              <w:left w:val="nil"/>
              <w:bottom w:val="nil"/>
              <w:right w:val="nil"/>
            </w:tcBorders>
          </w:tcPr>
          <w:p w14:paraId="1B7E5904" w14:textId="77777777" w:rsidR="00384BC3" w:rsidRDefault="00384BC3">
            <w:pPr>
              <w:jc w:val="both"/>
              <w:rPr>
                <w:rFonts w:ascii="Times New Roman" w:eastAsia="Calibri" w:hAnsi="Times New Roman" w:cs="Times New Roman"/>
                <w:b/>
                <w:bCs/>
              </w:rPr>
            </w:pPr>
          </w:p>
        </w:tc>
        <w:tc>
          <w:tcPr>
            <w:tcW w:w="5336" w:type="dxa"/>
            <w:tcBorders>
              <w:top w:val="nil"/>
              <w:left w:val="nil"/>
              <w:bottom w:val="nil"/>
              <w:right w:val="nil"/>
            </w:tcBorders>
            <w:vAlign w:val="center"/>
          </w:tcPr>
          <w:p w14:paraId="5929BFE6" w14:textId="77777777" w:rsidR="00384BC3" w:rsidRDefault="005E7D03">
            <w:pPr>
              <w:jc w:val="center"/>
              <w:rPr>
                <w:rFonts w:ascii="Times New Roman" w:eastAsia="Calibri" w:hAnsi="Times New Roman" w:cs="Times New Roman"/>
                <w:b/>
                <w:bCs/>
              </w:rPr>
            </w:pPr>
            <w:r>
              <w:rPr>
                <w:rFonts w:ascii="Times New Roman" w:eastAsia="Calibri" w:hAnsi="Times New Roman" w:cs="Times New Roman"/>
              </w:rPr>
              <w:t>Educational</w:t>
            </w:r>
            <w:r>
              <w:rPr>
                <w:rFonts w:ascii="Times New Roman" w:eastAsia="Calibri" w:hAnsi="Times New Roman" w:cs="Times New Roman"/>
              </w:rPr>
              <w:t xml:space="preserve"> Outreach</w:t>
            </w:r>
          </w:p>
        </w:tc>
        <w:tc>
          <w:tcPr>
            <w:tcW w:w="1907" w:type="dxa"/>
            <w:tcBorders>
              <w:top w:val="nil"/>
              <w:left w:val="nil"/>
              <w:bottom w:val="nil"/>
              <w:right w:val="nil"/>
            </w:tcBorders>
            <w:vAlign w:val="center"/>
          </w:tcPr>
          <w:p w14:paraId="31B3C567" w14:textId="77777777" w:rsidR="00384BC3" w:rsidRDefault="005E7D03">
            <w:pPr>
              <w:jc w:val="center"/>
              <w:rPr>
                <w:rFonts w:ascii="Times New Roman" w:eastAsia="Calibri" w:hAnsi="Times New Roman" w:cs="Times New Roman"/>
                <w:b/>
                <w:bCs/>
              </w:rPr>
            </w:pPr>
            <w:r>
              <w:rPr>
                <w:rFonts w:ascii="Times New Roman" w:eastAsia="Calibri" w:hAnsi="Times New Roman" w:cs="Times New Roman"/>
              </w:rPr>
              <w:t>2</w:t>
            </w:r>
          </w:p>
        </w:tc>
        <w:tc>
          <w:tcPr>
            <w:tcW w:w="1688" w:type="dxa"/>
            <w:tcBorders>
              <w:top w:val="nil"/>
              <w:left w:val="nil"/>
              <w:bottom w:val="nil"/>
              <w:right w:val="nil"/>
            </w:tcBorders>
            <w:vAlign w:val="center"/>
          </w:tcPr>
          <w:p w14:paraId="58A8DB01" w14:textId="77777777" w:rsidR="00384BC3" w:rsidRDefault="005E7D03">
            <w:pPr>
              <w:jc w:val="center"/>
              <w:rPr>
                <w:rFonts w:ascii="Times New Roman" w:eastAsia="Calibri" w:hAnsi="Times New Roman" w:cs="Times New Roman"/>
                <w:b/>
                <w:bCs/>
              </w:rPr>
            </w:pPr>
            <w:r>
              <w:rPr>
                <w:rFonts w:ascii="Times New Roman" w:eastAsia="Calibri" w:hAnsi="Times New Roman" w:cs="Times New Roman"/>
              </w:rPr>
              <w:t>0.7</w:t>
            </w:r>
          </w:p>
        </w:tc>
      </w:tr>
      <w:tr w:rsidR="00384BC3" w14:paraId="50BF7A3C" w14:textId="77777777">
        <w:trPr>
          <w:trHeight w:val="179"/>
        </w:trPr>
        <w:tc>
          <w:tcPr>
            <w:tcW w:w="694" w:type="dxa"/>
            <w:tcBorders>
              <w:top w:val="nil"/>
              <w:left w:val="nil"/>
              <w:bottom w:val="nil"/>
              <w:right w:val="nil"/>
            </w:tcBorders>
          </w:tcPr>
          <w:p w14:paraId="0B88C79B" w14:textId="77777777" w:rsidR="00384BC3" w:rsidRDefault="00384BC3">
            <w:pPr>
              <w:jc w:val="both"/>
              <w:rPr>
                <w:rFonts w:ascii="Times New Roman" w:eastAsia="Calibri" w:hAnsi="Times New Roman" w:cs="Times New Roman"/>
                <w:b/>
                <w:bCs/>
              </w:rPr>
            </w:pPr>
          </w:p>
        </w:tc>
        <w:tc>
          <w:tcPr>
            <w:tcW w:w="5336" w:type="dxa"/>
            <w:tcBorders>
              <w:top w:val="nil"/>
              <w:left w:val="nil"/>
              <w:bottom w:val="nil"/>
              <w:right w:val="nil"/>
            </w:tcBorders>
            <w:vAlign w:val="center"/>
          </w:tcPr>
          <w:p w14:paraId="195E30EB" w14:textId="77777777" w:rsidR="00384BC3" w:rsidRDefault="005E7D03">
            <w:pPr>
              <w:jc w:val="center"/>
              <w:rPr>
                <w:rFonts w:ascii="Times New Roman" w:eastAsia="Calibri" w:hAnsi="Times New Roman" w:cs="Times New Roman"/>
                <w:b/>
                <w:bCs/>
              </w:rPr>
            </w:pPr>
            <w:r>
              <w:rPr>
                <w:rFonts w:ascii="Times New Roman" w:eastAsia="Calibri" w:hAnsi="Times New Roman" w:cs="Times New Roman"/>
              </w:rPr>
              <w:t>Advocacy work</w:t>
            </w:r>
          </w:p>
        </w:tc>
        <w:tc>
          <w:tcPr>
            <w:tcW w:w="1907" w:type="dxa"/>
            <w:tcBorders>
              <w:top w:val="nil"/>
              <w:left w:val="nil"/>
              <w:bottom w:val="nil"/>
              <w:right w:val="nil"/>
            </w:tcBorders>
            <w:vAlign w:val="center"/>
          </w:tcPr>
          <w:p w14:paraId="4D877645" w14:textId="77777777" w:rsidR="00384BC3" w:rsidRDefault="005E7D03">
            <w:pPr>
              <w:jc w:val="center"/>
              <w:rPr>
                <w:rFonts w:ascii="Times New Roman" w:eastAsia="Calibri" w:hAnsi="Times New Roman" w:cs="Times New Roman"/>
                <w:b/>
                <w:bCs/>
              </w:rPr>
            </w:pPr>
            <w:r>
              <w:rPr>
                <w:rFonts w:ascii="Times New Roman" w:eastAsia="Calibri" w:hAnsi="Times New Roman" w:cs="Times New Roman"/>
              </w:rPr>
              <w:t>2</w:t>
            </w:r>
          </w:p>
        </w:tc>
        <w:tc>
          <w:tcPr>
            <w:tcW w:w="1688" w:type="dxa"/>
            <w:tcBorders>
              <w:top w:val="nil"/>
              <w:left w:val="nil"/>
              <w:bottom w:val="nil"/>
              <w:right w:val="nil"/>
            </w:tcBorders>
            <w:vAlign w:val="center"/>
          </w:tcPr>
          <w:p w14:paraId="60D1192B" w14:textId="77777777" w:rsidR="00384BC3" w:rsidRDefault="005E7D03">
            <w:pPr>
              <w:jc w:val="center"/>
              <w:rPr>
                <w:rFonts w:ascii="Times New Roman" w:eastAsia="Calibri" w:hAnsi="Times New Roman" w:cs="Times New Roman"/>
                <w:b/>
                <w:bCs/>
              </w:rPr>
            </w:pPr>
            <w:r>
              <w:rPr>
                <w:rFonts w:ascii="Times New Roman" w:eastAsia="Calibri" w:hAnsi="Times New Roman" w:cs="Times New Roman"/>
              </w:rPr>
              <w:t>0.7</w:t>
            </w:r>
          </w:p>
        </w:tc>
      </w:tr>
      <w:tr w:rsidR="00384BC3" w14:paraId="78FCD20F" w14:textId="77777777">
        <w:trPr>
          <w:trHeight w:val="179"/>
        </w:trPr>
        <w:tc>
          <w:tcPr>
            <w:tcW w:w="694" w:type="dxa"/>
            <w:tcBorders>
              <w:top w:val="nil"/>
              <w:left w:val="nil"/>
              <w:bottom w:val="nil"/>
              <w:right w:val="nil"/>
            </w:tcBorders>
          </w:tcPr>
          <w:p w14:paraId="5CC1340D" w14:textId="77777777" w:rsidR="00384BC3" w:rsidRDefault="00384BC3">
            <w:pPr>
              <w:jc w:val="both"/>
              <w:rPr>
                <w:rFonts w:ascii="Times New Roman" w:eastAsia="Calibri" w:hAnsi="Times New Roman" w:cs="Times New Roman"/>
                <w:b/>
                <w:bCs/>
              </w:rPr>
            </w:pPr>
          </w:p>
        </w:tc>
        <w:tc>
          <w:tcPr>
            <w:tcW w:w="5336" w:type="dxa"/>
            <w:tcBorders>
              <w:top w:val="nil"/>
              <w:left w:val="nil"/>
              <w:bottom w:val="nil"/>
              <w:right w:val="nil"/>
            </w:tcBorders>
            <w:vAlign w:val="center"/>
          </w:tcPr>
          <w:p w14:paraId="7AF6B1E8" w14:textId="77777777" w:rsidR="00384BC3" w:rsidRDefault="005E7D03">
            <w:pPr>
              <w:jc w:val="center"/>
              <w:rPr>
                <w:rFonts w:ascii="Times New Roman" w:eastAsia="Calibri" w:hAnsi="Times New Roman" w:cs="Times New Roman"/>
                <w:b/>
                <w:bCs/>
              </w:rPr>
            </w:pPr>
            <w:r>
              <w:rPr>
                <w:rFonts w:ascii="Times New Roman" w:eastAsia="Calibri" w:hAnsi="Times New Roman" w:cs="Times New Roman"/>
              </w:rPr>
              <w:t>Not really engaged in any community service</w:t>
            </w:r>
          </w:p>
        </w:tc>
        <w:tc>
          <w:tcPr>
            <w:tcW w:w="1907" w:type="dxa"/>
            <w:tcBorders>
              <w:top w:val="nil"/>
              <w:left w:val="nil"/>
              <w:bottom w:val="nil"/>
              <w:right w:val="nil"/>
            </w:tcBorders>
            <w:vAlign w:val="center"/>
          </w:tcPr>
          <w:p w14:paraId="651413A8" w14:textId="77777777" w:rsidR="00384BC3" w:rsidRDefault="005E7D03">
            <w:pPr>
              <w:jc w:val="center"/>
              <w:rPr>
                <w:rFonts w:ascii="Times New Roman" w:eastAsia="Calibri" w:hAnsi="Times New Roman" w:cs="Times New Roman"/>
                <w:b/>
                <w:bCs/>
              </w:rPr>
            </w:pPr>
            <w:r>
              <w:rPr>
                <w:rFonts w:ascii="Times New Roman" w:eastAsia="Calibri" w:hAnsi="Times New Roman" w:cs="Times New Roman"/>
              </w:rPr>
              <w:t>27</w:t>
            </w:r>
          </w:p>
        </w:tc>
        <w:tc>
          <w:tcPr>
            <w:tcW w:w="1688" w:type="dxa"/>
            <w:tcBorders>
              <w:top w:val="nil"/>
              <w:left w:val="nil"/>
              <w:bottom w:val="nil"/>
              <w:right w:val="nil"/>
            </w:tcBorders>
            <w:vAlign w:val="center"/>
          </w:tcPr>
          <w:p w14:paraId="4E42EFF8" w14:textId="77777777" w:rsidR="00384BC3" w:rsidRDefault="005E7D03">
            <w:pPr>
              <w:jc w:val="center"/>
              <w:rPr>
                <w:rFonts w:ascii="Times New Roman" w:eastAsia="Calibri" w:hAnsi="Times New Roman" w:cs="Times New Roman"/>
                <w:b/>
                <w:bCs/>
              </w:rPr>
            </w:pPr>
            <w:r>
              <w:rPr>
                <w:rFonts w:ascii="Times New Roman" w:eastAsia="Calibri" w:hAnsi="Times New Roman" w:cs="Times New Roman"/>
              </w:rPr>
              <w:t>9.0</w:t>
            </w:r>
          </w:p>
        </w:tc>
      </w:tr>
      <w:tr w:rsidR="00384BC3" w14:paraId="740DC78C" w14:textId="77777777">
        <w:trPr>
          <w:trHeight w:val="179"/>
        </w:trPr>
        <w:tc>
          <w:tcPr>
            <w:tcW w:w="694" w:type="dxa"/>
            <w:tcBorders>
              <w:top w:val="nil"/>
              <w:left w:val="nil"/>
              <w:bottom w:val="nil"/>
              <w:right w:val="nil"/>
            </w:tcBorders>
          </w:tcPr>
          <w:p w14:paraId="161388E8" w14:textId="77777777" w:rsidR="00384BC3" w:rsidRDefault="005E7D03">
            <w:pPr>
              <w:jc w:val="both"/>
              <w:rPr>
                <w:rFonts w:ascii="Times New Roman" w:eastAsia="Calibri" w:hAnsi="Times New Roman" w:cs="Times New Roman"/>
                <w:b/>
                <w:bCs/>
              </w:rPr>
            </w:pPr>
            <w:r>
              <w:rPr>
                <w:rFonts w:ascii="Times New Roman" w:eastAsia="Calibri" w:hAnsi="Times New Roman" w:cs="Times New Roman"/>
                <w:b/>
                <w:bCs/>
              </w:rPr>
              <w:t>4.</w:t>
            </w:r>
          </w:p>
        </w:tc>
        <w:tc>
          <w:tcPr>
            <w:tcW w:w="5336" w:type="dxa"/>
            <w:tcBorders>
              <w:top w:val="nil"/>
              <w:left w:val="nil"/>
              <w:bottom w:val="nil"/>
              <w:right w:val="nil"/>
            </w:tcBorders>
            <w:vAlign w:val="center"/>
          </w:tcPr>
          <w:p w14:paraId="0677DEB6" w14:textId="77777777" w:rsidR="00384BC3" w:rsidRDefault="005E7D03">
            <w:pPr>
              <w:jc w:val="center"/>
              <w:rPr>
                <w:rFonts w:ascii="Times New Roman" w:eastAsia="Calibri" w:hAnsi="Times New Roman" w:cs="Times New Roman"/>
                <w:b/>
                <w:bCs/>
              </w:rPr>
            </w:pPr>
            <w:r>
              <w:rPr>
                <w:rFonts w:ascii="Times New Roman" w:eastAsia="Calibri" w:hAnsi="Times New Roman" w:cs="Times New Roman"/>
                <w:b/>
                <w:bCs/>
              </w:rPr>
              <w:t>What are the biggest challenges you face in engaging in community service due to the recruitment freeze?</w:t>
            </w:r>
          </w:p>
        </w:tc>
        <w:tc>
          <w:tcPr>
            <w:tcW w:w="1907" w:type="dxa"/>
            <w:tcBorders>
              <w:top w:val="nil"/>
              <w:left w:val="nil"/>
              <w:bottom w:val="nil"/>
              <w:right w:val="nil"/>
            </w:tcBorders>
            <w:vAlign w:val="center"/>
          </w:tcPr>
          <w:p w14:paraId="3FA7A8F6" w14:textId="77777777" w:rsidR="00384BC3" w:rsidRDefault="00384BC3">
            <w:pPr>
              <w:jc w:val="center"/>
              <w:rPr>
                <w:rFonts w:ascii="Times New Roman" w:eastAsia="Calibri" w:hAnsi="Times New Roman" w:cs="Times New Roman"/>
                <w:b/>
                <w:bCs/>
              </w:rPr>
            </w:pPr>
          </w:p>
        </w:tc>
        <w:tc>
          <w:tcPr>
            <w:tcW w:w="1688" w:type="dxa"/>
            <w:tcBorders>
              <w:top w:val="nil"/>
              <w:left w:val="nil"/>
              <w:bottom w:val="nil"/>
              <w:right w:val="nil"/>
            </w:tcBorders>
            <w:vAlign w:val="center"/>
          </w:tcPr>
          <w:p w14:paraId="1E09ABBA" w14:textId="77777777" w:rsidR="00384BC3" w:rsidRDefault="00384BC3">
            <w:pPr>
              <w:jc w:val="center"/>
              <w:rPr>
                <w:rFonts w:ascii="Times New Roman" w:eastAsia="Calibri" w:hAnsi="Times New Roman" w:cs="Times New Roman"/>
                <w:b/>
                <w:bCs/>
              </w:rPr>
            </w:pPr>
          </w:p>
        </w:tc>
      </w:tr>
      <w:tr w:rsidR="00384BC3" w14:paraId="1AE3EC78" w14:textId="77777777">
        <w:trPr>
          <w:trHeight w:val="179"/>
        </w:trPr>
        <w:tc>
          <w:tcPr>
            <w:tcW w:w="694" w:type="dxa"/>
            <w:tcBorders>
              <w:top w:val="nil"/>
              <w:left w:val="nil"/>
              <w:bottom w:val="nil"/>
              <w:right w:val="nil"/>
            </w:tcBorders>
          </w:tcPr>
          <w:p w14:paraId="4FAD42EA" w14:textId="77777777" w:rsidR="00384BC3" w:rsidRDefault="00384BC3">
            <w:pPr>
              <w:jc w:val="both"/>
              <w:rPr>
                <w:rFonts w:ascii="Times New Roman" w:eastAsia="Calibri" w:hAnsi="Times New Roman" w:cs="Times New Roman"/>
                <w:b/>
                <w:bCs/>
              </w:rPr>
            </w:pPr>
          </w:p>
        </w:tc>
        <w:tc>
          <w:tcPr>
            <w:tcW w:w="5336" w:type="dxa"/>
            <w:tcBorders>
              <w:top w:val="nil"/>
              <w:left w:val="nil"/>
              <w:bottom w:val="nil"/>
              <w:right w:val="nil"/>
            </w:tcBorders>
            <w:vAlign w:val="center"/>
          </w:tcPr>
          <w:p w14:paraId="44ECEAFE" w14:textId="77777777" w:rsidR="00384BC3" w:rsidRDefault="005E7D03">
            <w:pPr>
              <w:jc w:val="center"/>
              <w:rPr>
                <w:rFonts w:ascii="Times New Roman" w:eastAsia="Calibri" w:hAnsi="Times New Roman" w:cs="Times New Roman"/>
                <w:b/>
                <w:bCs/>
              </w:rPr>
            </w:pPr>
            <w:r>
              <w:rPr>
                <w:rFonts w:ascii="Times New Roman" w:eastAsia="Calibri" w:hAnsi="Times New Roman" w:cs="Times New Roman"/>
              </w:rPr>
              <w:t>Increased workload</w:t>
            </w:r>
          </w:p>
        </w:tc>
        <w:tc>
          <w:tcPr>
            <w:tcW w:w="1907" w:type="dxa"/>
            <w:tcBorders>
              <w:top w:val="nil"/>
              <w:left w:val="nil"/>
              <w:bottom w:val="nil"/>
              <w:right w:val="nil"/>
            </w:tcBorders>
            <w:vAlign w:val="center"/>
          </w:tcPr>
          <w:p w14:paraId="4FFFDFE6" w14:textId="77777777" w:rsidR="00384BC3" w:rsidRDefault="005E7D03">
            <w:pPr>
              <w:jc w:val="center"/>
              <w:rPr>
                <w:rFonts w:ascii="Times New Roman" w:eastAsia="Calibri" w:hAnsi="Times New Roman" w:cs="Times New Roman"/>
                <w:b/>
                <w:bCs/>
              </w:rPr>
            </w:pPr>
            <w:r>
              <w:rPr>
                <w:rFonts w:ascii="Times New Roman" w:eastAsia="Calibri" w:hAnsi="Times New Roman" w:cs="Times New Roman"/>
              </w:rPr>
              <w:t>120</w:t>
            </w:r>
          </w:p>
        </w:tc>
        <w:tc>
          <w:tcPr>
            <w:tcW w:w="1688" w:type="dxa"/>
            <w:tcBorders>
              <w:top w:val="nil"/>
              <w:left w:val="nil"/>
              <w:bottom w:val="nil"/>
              <w:right w:val="nil"/>
            </w:tcBorders>
            <w:vAlign w:val="center"/>
          </w:tcPr>
          <w:p w14:paraId="263D5B4A" w14:textId="77777777" w:rsidR="00384BC3" w:rsidRDefault="005E7D03">
            <w:pPr>
              <w:jc w:val="center"/>
              <w:rPr>
                <w:rFonts w:ascii="Times New Roman" w:eastAsia="Calibri" w:hAnsi="Times New Roman" w:cs="Times New Roman"/>
                <w:b/>
                <w:bCs/>
              </w:rPr>
            </w:pPr>
            <w:r>
              <w:rPr>
                <w:rFonts w:ascii="Times New Roman" w:eastAsia="Calibri" w:hAnsi="Times New Roman" w:cs="Times New Roman"/>
              </w:rPr>
              <w:t>39.9</w:t>
            </w:r>
          </w:p>
        </w:tc>
      </w:tr>
      <w:tr w:rsidR="00384BC3" w14:paraId="4C534430" w14:textId="77777777">
        <w:trPr>
          <w:trHeight w:val="179"/>
        </w:trPr>
        <w:tc>
          <w:tcPr>
            <w:tcW w:w="694" w:type="dxa"/>
            <w:tcBorders>
              <w:top w:val="nil"/>
              <w:left w:val="nil"/>
              <w:bottom w:val="nil"/>
              <w:right w:val="nil"/>
            </w:tcBorders>
          </w:tcPr>
          <w:p w14:paraId="34F36F1E" w14:textId="77777777" w:rsidR="00384BC3" w:rsidRDefault="00384BC3">
            <w:pPr>
              <w:jc w:val="both"/>
              <w:rPr>
                <w:rFonts w:ascii="Times New Roman" w:eastAsia="Calibri" w:hAnsi="Times New Roman" w:cs="Times New Roman"/>
                <w:b/>
                <w:bCs/>
              </w:rPr>
            </w:pPr>
          </w:p>
        </w:tc>
        <w:tc>
          <w:tcPr>
            <w:tcW w:w="5336" w:type="dxa"/>
            <w:tcBorders>
              <w:top w:val="nil"/>
              <w:left w:val="nil"/>
              <w:bottom w:val="nil"/>
              <w:right w:val="nil"/>
            </w:tcBorders>
            <w:vAlign w:val="center"/>
          </w:tcPr>
          <w:p w14:paraId="79FA9C39" w14:textId="77777777" w:rsidR="00384BC3" w:rsidRDefault="005E7D03">
            <w:pPr>
              <w:jc w:val="center"/>
              <w:rPr>
                <w:rFonts w:ascii="Times New Roman" w:eastAsia="Calibri" w:hAnsi="Times New Roman" w:cs="Times New Roman"/>
                <w:b/>
                <w:bCs/>
              </w:rPr>
            </w:pPr>
            <w:r>
              <w:rPr>
                <w:rFonts w:ascii="Times New Roman" w:eastAsia="Calibri" w:hAnsi="Times New Roman" w:cs="Times New Roman"/>
              </w:rPr>
              <w:t>Lack of resources</w:t>
            </w:r>
          </w:p>
        </w:tc>
        <w:tc>
          <w:tcPr>
            <w:tcW w:w="1907" w:type="dxa"/>
            <w:tcBorders>
              <w:top w:val="nil"/>
              <w:left w:val="nil"/>
              <w:bottom w:val="nil"/>
              <w:right w:val="nil"/>
            </w:tcBorders>
            <w:vAlign w:val="center"/>
          </w:tcPr>
          <w:p w14:paraId="1E483E1B" w14:textId="77777777" w:rsidR="00384BC3" w:rsidRDefault="005E7D03">
            <w:pPr>
              <w:jc w:val="center"/>
              <w:rPr>
                <w:rFonts w:ascii="Times New Roman" w:eastAsia="Calibri" w:hAnsi="Times New Roman" w:cs="Times New Roman"/>
                <w:b/>
                <w:bCs/>
              </w:rPr>
            </w:pPr>
            <w:r>
              <w:rPr>
                <w:rFonts w:ascii="Times New Roman" w:eastAsia="Calibri" w:hAnsi="Times New Roman" w:cs="Times New Roman"/>
              </w:rPr>
              <w:t>105</w:t>
            </w:r>
          </w:p>
        </w:tc>
        <w:tc>
          <w:tcPr>
            <w:tcW w:w="1688" w:type="dxa"/>
            <w:tcBorders>
              <w:top w:val="nil"/>
              <w:left w:val="nil"/>
              <w:bottom w:val="nil"/>
              <w:right w:val="nil"/>
            </w:tcBorders>
            <w:vAlign w:val="center"/>
          </w:tcPr>
          <w:p w14:paraId="54834DFA" w14:textId="77777777" w:rsidR="00384BC3" w:rsidRDefault="005E7D03">
            <w:pPr>
              <w:jc w:val="center"/>
              <w:rPr>
                <w:rFonts w:ascii="Times New Roman" w:eastAsia="Calibri" w:hAnsi="Times New Roman" w:cs="Times New Roman"/>
                <w:b/>
                <w:bCs/>
              </w:rPr>
            </w:pPr>
            <w:r>
              <w:rPr>
                <w:rFonts w:ascii="Times New Roman" w:eastAsia="Calibri" w:hAnsi="Times New Roman" w:cs="Times New Roman"/>
              </w:rPr>
              <w:t>34.9</w:t>
            </w:r>
          </w:p>
        </w:tc>
      </w:tr>
      <w:tr w:rsidR="00384BC3" w14:paraId="05442E4C" w14:textId="77777777">
        <w:trPr>
          <w:trHeight w:val="179"/>
        </w:trPr>
        <w:tc>
          <w:tcPr>
            <w:tcW w:w="694" w:type="dxa"/>
            <w:tcBorders>
              <w:top w:val="nil"/>
              <w:left w:val="nil"/>
              <w:bottom w:val="nil"/>
              <w:right w:val="nil"/>
            </w:tcBorders>
          </w:tcPr>
          <w:p w14:paraId="316BD382" w14:textId="77777777" w:rsidR="00384BC3" w:rsidRDefault="00384BC3">
            <w:pPr>
              <w:jc w:val="both"/>
              <w:rPr>
                <w:rFonts w:ascii="Times New Roman" w:eastAsia="Calibri" w:hAnsi="Times New Roman" w:cs="Times New Roman"/>
                <w:b/>
                <w:bCs/>
              </w:rPr>
            </w:pPr>
          </w:p>
        </w:tc>
        <w:tc>
          <w:tcPr>
            <w:tcW w:w="5336" w:type="dxa"/>
            <w:tcBorders>
              <w:top w:val="nil"/>
              <w:left w:val="nil"/>
              <w:bottom w:val="nil"/>
              <w:right w:val="nil"/>
            </w:tcBorders>
            <w:vAlign w:val="center"/>
          </w:tcPr>
          <w:p w14:paraId="109DF58D" w14:textId="77777777" w:rsidR="00384BC3" w:rsidRDefault="005E7D03">
            <w:pPr>
              <w:jc w:val="center"/>
              <w:rPr>
                <w:rFonts w:ascii="Times New Roman" w:eastAsia="Calibri" w:hAnsi="Times New Roman" w:cs="Times New Roman"/>
                <w:b/>
                <w:bCs/>
              </w:rPr>
            </w:pPr>
            <w:r>
              <w:rPr>
                <w:rFonts w:ascii="Times New Roman" w:eastAsia="Calibri" w:hAnsi="Times New Roman" w:cs="Times New Roman"/>
              </w:rPr>
              <w:t>Feeling overwhelmed</w:t>
            </w:r>
          </w:p>
        </w:tc>
        <w:tc>
          <w:tcPr>
            <w:tcW w:w="1907" w:type="dxa"/>
            <w:tcBorders>
              <w:top w:val="nil"/>
              <w:left w:val="nil"/>
              <w:bottom w:val="nil"/>
              <w:right w:val="nil"/>
            </w:tcBorders>
            <w:vAlign w:val="center"/>
          </w:tcPr>
          <w:p w14:paraId="16E1D51A" w14:textId="77777777" w:rsidR="00384BC3" w:rsidRDefault="005E7D03">
            <w:pPr>
              <w:jc w:val="center"/>
              <w:rPr>
                <w:rFonts w:ascii="Times New Roman" w:eastAsia="Calibri" w:hAnsi="Times New Roman" w:cs="Times New Roman"/>
                <w:b/>
                <w:bCs/>
              </w:rPr>
            </w:pPr>
            <w:r>
              <w:rPr>
                <w:rFonts w:ascii="Times New Roman" w:eastAsia="Calibri" w:hAnsi="Times New Roman" w:cs="Times New Roman"/>
              </w:rPr>
              <w:t>30</w:t>
            </w:r>
          </w:p>
        </w:tc>
        <w:tc>
          <w:tcPr>
            <w:tcW w:w="1688" w:type="dxa"/>
            <w:tcBorders>
              <w:top w:val="nil"/>
              <w:left w:val="nil"/>
              <w:bottom w:val="nil"/>
              <w:right w:val="nil"/>
            </w:tcBorders>
            <w:vAlign w:val="center"/>
          </w:tcPr>
          <w:p w14:paraId="70B906BB" w14:textId="77777777" w:rsidR="00384BC3" w:rsidRDefault="005E7D03">
            <w:pPr>
              <w:jc w:val="center"/>
              <w:rPr>
                <w:rFonts w:ascii="Times New Roman" w:eastAsia="Calibri" w:hAnsi="Times New Roman" w:cs="Times New Roman"/>
                <w:b/>
                <w:bCs/>
              </w:rPr>
            </w:pPr>
            <w:r>
              <w:rPr>
                <w:rFonts w:ascii="Times New Roman" w:eastAsia="Calibri" w:hAnsi="Times New Roman" w:cs="Times New Roman"/>
              </w:rPr>
              <w:t>10.0</w:t>
            </w:r>
          </w:p>
        </w:tc>
      </w:tr>
      <w:tr w:rsidR="00384BC3" w14:paraId="1E0C6213" w14:textId="77777777">
        <w:trPr>
          <w:trHeight w:val="179"/>
        </w:trPr>
        <w:tc>
          <w:tcPr>
            <w:tcW w:w="694" w:type="dxa"/>
            <w:tcBorders>
              <w:top w:val="nil"/>
              <w:left w:val="nil"/>
              <w:bottom w:val="nil"/>
              <w:right w:val="nil"/>
            </w:tcBorders>
          </w:tcPr>
          <w:p w14:paraId="23B0BE8D" w14:textId="77777777" w:rsidR="00384BC3" w:rsidRDefault="00384BC3">
            <w:pPr>
              <w:jc w:val="both"/>
              <w:rPr>
                <w:rFonts w:ascii="Times New Roman" w:eastAsia="Calibri" w:hAnsi="Times New Roman" w:cs="Times New Roman"/>
                <w:b/>
                <w:bCs/>
              </w:rPr>
            </w:pPr>
          </w:p>
        </w:tc>
        <w:tc>
          <w:tcPr>
            <w:tcW w:w="5336" w:type="dxa"/>
            <w:tcBorders>
              <w:top w:val="nil"/>
              <w:left w:val="nil"/>
              <w:bottom w:val="nil"/>
              <w:right w:val="nil"/>
            </w:tcBorders>
            <w:vAlign w:val="center"/>
          </w:tcPr>
          <w:p w14:paraId="4E8AEFC1" w14:textId="77777777" w:rsidR="00384BC3" w:rsidRDefault="005E7D03">
            <w:pPr>
              <w:jc w:val="center"/>
              <w:rPr>
                <w:rFonts w:ascii="Times New Roman" w:eastAsia="Calibri" w:hAnsi="Times New Roman" w:cs="Times New Roman"/>
                <w:b/>
                <w:bCs/>
              </w:rPr>
            </w:pPr>
            <w:r>
              <w:rPr>
                <w:rFonts w:ascii="Times New Roman" w:eastAsia="Calibri" w:hAnsi="Times New Roman" w:cs="Times New Roman"/>
              </w:rPr>
              <w:t>Work-life balance</w:t>
            </w:r>
          </w:p>
        </w:tc>
        <w:tc>
          <w:tcPr>
            <w:tcW w:w="1907" w:type="dxa"/>
            <w:tcBorders>
              <w:top w:val="nil"/>
              <w:left w:val="nil"/>
              <w:bottom w:val="nil"/>
              <w:right w:val="nil"/>
            </w:tcBorders>
            <w:vAlign w:val="center"/>
          </w:tcPr>
          <w:p w14:paraId="431C925C" w14:textId="77777777" w:rsidR="00384BC3" w:rsidRDefault="005E7D03">
            <w:pPr>
              <w:jc w:val="center"/>
              <w:rPr>
                <w:rFonts w:ascii="Times New Roman" w:eastAsia="Calibri" w:hAnsi="Times New Roman" w:cs="Times New Roman"/>
                <w:b/>
                <w:bCs/>
              </w:rPr>
            </w:pPr>
            <w:r>
              <w:rPr>
                <w:rFonts w:ascii="Times New Roman" w:eastAsia="Calibri" w:hAnsi="Times New Roman" w:cs="Times New Roman"/>
              </w:rPr>
              <w:t>39</w:t>
            </w:r>
          </w:p>
        </w:tc>
        <w:tc>
          <w:tcPr>
            <w:tcW w:w="1688" w:type="dxa"/>
            <w:tcBorders>
              <w:top w:val="nil"/>
              <w:left w:val="nil"/>
              <w:bottom w:val="nil"/>
              <w:right w:val="nil"/>
            </w:tcBorders>
            <w:vAlign w:val="center"/>
          </w:tcPr>
          <w:p w14:paraId="3A27A5B2" w14:textId="77777777" w:rsidR="00384BC3" w:rsidRDefault="005E7D03">
            <w:pPr>
              <w:jc w:val="center"/>
              <w:rPr>
                <w:rFonts w:ascii="Times New Roman" w:eastAsia="Calibri" w:hAnsi="Times New Roman" w:cs="Times New Roman"/>
                <w:b/>
                <w:bCs/>
              </w:rPr>
            </w:pPr>
            <w:r>
              <w:rPr>
                <w:rFonts w:ascii="Times New Roman" w:eastAsia="Calibri" w:hAnsi="Times New Roman" w:cs="Times New Roman"/>
              </w:rPr>
              <w:t>13.0</w:t>
            </w:r>
          </w:p>
        </w:tc>
      </w:tr>
      <w:tr w:rsidR="00384BC3" w14:paraId="6F189430" w14:textId="77777777">
        <w:trPr>
          <w:trHeight w:val="179"/>
        </w:trPr>
        <w:tc>
          <w:tcPr>
            <w:tcW w:w="694" w:type="dxa"/>
            <w:tcBorders>
              <w:top w:val="nil"/>
              <w:left w:val="nil"/>
              <w:bottom w:val="nil"/>
              <w:right w:val="nil"/>
            </w:tcBorders>
          </w:tcPr>
          <w:p w14:paraId="5C1B4685" w14:textId="77777777" w:rsidR="00384BC3" w:rsidRDefault="00384BC3">
            <w:pPr>
              <w:jc w:val="both"/>
              <w:rPr>
                <w:rFonts w:ascii="Times New Roman" w:eastAsia="Calibri" w:hAnsi="Times New Roman" w:cs="Times New Roman"/>
                <w:b/>
                <w:bCs/>
              </w:rPr>
            </w:pPr>
          </w:p>
        </w:tc>
        <w:tc>
          <w:tcPr>
            <w:tcW w:w="5336" w:type="dxa"/>
            <w:tcBorders>
              <w:top w:val="nil"/>
              <w:left w:val="nil"/>
              <w:bottom w:val="nil"/>
              <w:right w:val="nil"/>
            </w:tcBorders>
            <w:vAlign w:val="center"/>
          </w:tcPr>
          <w:p w14:paraId="1D6D516F" w14:textId="77777777" w:rsidR="00384BC3" w:rsidRDefault="005E7D03">
            <w:pPr>
              <w:jc w:val="center"/>
              <w:rPr>
                <w:rFonts w:ascii="Times New Roman" w:eastAsia="Calibri" w:hAnsi="Times New Roman" w:cs="Times New Roman"/>
                <w:b/>
                <w:bCs/>
              </w:rPr>
            </w:pPr>
            <w:r>
              <w:rPr>
                <w:rFonts w:ascii="Times New Roman" w:eastAsia="Calibri" w:hAnsi="Times New Roman" w:cs="Times New Roman"/>
              </w:rPr>
              <w:t>None</w:t>
            </w:r>
          </w:p>
        </w:tc>
        <w:tc>
          <w:tcPr>
            <w:tcW w:w="1907" w:type="dxa"/>
            <w:tcBorders>
              <w:top w:val="nil"/>
              <w:left w:val="nil"/>
              <w:bottom w:val="nil"/>
              <w:right w:val="nil"/>
            </w:tcBorders>
            <w:vAlign w:val="center"/>
          </w:tcPr>
          <w:p w14:paraId="05D9BF22" w14:textId="77777777" w:rsidR="00384BC3" w:rsidRDefault="005E7D03">
            <w:pPr>
              <w:jc w:val="center"/>
              <w:rPr>
                <w:rFonts w:ascii="Times New Roman" w:eastAsia="Calibri" w:hAnsi="Times New Roman" w:cs="Times New Roman"/>
                <w:b/>
                <w:bCs/>
              </w:rPr>
            </w:pPr>
            <w:r>
              <w:rPr>
                <w:rFonts w:ascii="Times New Roman" w:eastAsia="Calibri" w:hAnsi="Times New Roman" w:cs="Times New Roman"/>
                <w:b/>
                <w:bCs/>
              </w:rPr>
              <w:t>7</w:t>
            </w:r>
          </w:p>
        </w:tc>
        <w:tc>
          <w:tcPr>
            <w:tcW w:w="1688" w:type="dxa"/>
            <w:tcBorders>
              <w:top w:val="nil"/>
              <w:left w:val="nil"/>
              <w:bottom w:val="nil"/>
              <w:right w:val="nil"/>
            </w:tcBorders>
            <w:vAlign w:val="center"/>
          </w:tcPr>
          <w:p w14:paraId="0D862A7C" w14:textId="77777777" w:rsidR="00384BC3" w:rsidRDefault="005E7D03">
            <w:pPr>
              <w:jc w:val="center"/>
              <w:rPr>
                <w:rFonts w:ascii="Times New Roman" w:eastAsia="Calibri" w:hAnsi="Times New Roman" w:cs="Times New Roman"/>
                <w:b/>
                <w:bCs/>
              </w:rPr>
            </w:pPr>
            <w:r>
              <w:rPr>
                <w:rFonts w:ascii="Times New Roman" w:eastAsia="Calibri" w:hAnsi="Times New Roman" w:cs="Times New Roman"/>
              </w:rPr>
              <w:t>2.3</w:t>
            </w:r>
          </w:p>
        </w:tc>
      </w:tr>
      <w:tr w:rsidR="00384BC3" w14:paraId="68B6A231" w14:textId="77777777">
        <w:trPr>
          <w:trHeight w:val="179"/>
        </w:trPr>
        <w:tc>
          <w:tcPr>
            <w:tcW w:w="694" w:type="dxa"/>
            <w:tcBorders>
              <w:top w:val="nil"/>
              <w:left w:val="nil"/>
              <w:bottom w:val="nil"/>
              <w:right w:val="nil"/>
            </w:tcBorders>
          </w:tcPr>
          <w:p w14:paraId="1CF9D7AC" w14:textId="77777777" w:rsidR="00384BC3" w:rsidRDefault="005E7D03">
            <w:pPr>
              <w:jc w:val="both"/>
              <w:rPr>
                <w:rFonts w:ascii="Times New Roman" w:eastAsia="Calibri" w:hAnsi="Times New Roman" w:cs="Times New Roman"/>
                <w:b/>
                <w:bCs/>
              </w:rPr>
            </w:pPr>
            <w:r>
              <w:rPr>
                <w:rFonts w:ascii="Times New Roman" w:eastAsia="Calibri" w:hAnsi="Times New Roman" w:cs="Times New Roman"/>
                <w:b/>
                <w:bCs/>
              </w:rPr>
              <w:t>5.</w:t>
            </w:r>
          </w:p>
        </w:tc>
        <w:tc>
          <w:tcPr>
            <w:tcW w:w="5336" w:type="dxa"/>
            <w:tcBorders>
              <w:top w:val="nil"/>
              <w:left w:val="nil"/>
              <w:bottom w:val="nil"/>
              <w:right w:val="nil"/>
            </w:tcBorders>
            <w:vAlign w:val="center"/>
          </w:tcPr>
          <w:p w14:paraId="37D39A0E" w14:textId="77777777" w:rsidR="00384BC3" w:rsidRDefault="005E7D03">
            <w:pPr>
              <w:jc w:val="center"/>
              <w:rPr>
                <w:rFonts w:ascii="Times New Roman" w:eastAsia="Calibri" w:hAnsi="Times New Roman" w:cs="Times New Roman"/>
                <w:b/>
                <w:bCs/>
              </w:rPr>
            </w:pPr>
            <w:r>
              <w:rPr>
                <w:rFonts w:ascii="Times New Roman" w:eastAsia="Calibri" w:hAnsi="Times New Roman" w:cs="Times New Roman"/>
                <w:b/>
                <w:bCs/>
              </w:rPr>
              <w:t>What solutions could be implemented to mitigate the impact of the recruitment freeze on lecturers' community service engagement?</w:t>
            </w:r>
          </w:p>
        </w:tc>
        <w:tc>
          <w:tcPr>
            <w:tcW w:w="1907" w:type="dxa"/>
            <w:tcBorders>
              <w:top w:val="nil"/>
              <w:left w:val="nil"/>
              <w:bottom w:val="nil"/>
              <w:right w:val="nil"/>
            </w:tcBorders>
            <w:vAlign w:val="center"/>
          </w:tcPr>
          <w:p w14:paraId="4BC9EA3F" w14:textId="77777777" w:rsidR="00384BC3" w:rsidRDefault="00384BC3">
            <w:pPr>
              <w:jc w:val="center"/>
              <w:rPr>
                <w:rFonts w:ascii="Times New Roman" w:eastAsia="Calibri" w:hAnsi="Times New Roman" w:cs="Times New Roman"/>
                <w:b/>
                <w:bCs/>
              </w:rPr>
            </w:pPr>
          </w:p>
        </w:tc>
        <w:tc>
          <w:tcPr>
            <w:tcW w:w="1688" w:type="dxa"/>
            <w:tcBorders>
              <w:top w:val="nil"/>
              <w:left w:val="nil"/>
              <w:bottom w:val="nil"/>
              <w:right w:val="nil"/>
            </w:tcBorders>
            <w:vAlign w:val="center"/>
          </w:tcPr>
          <w:p w14:paraId="1C2C4097" w14:textId="77777777" w:rsidR="00384BC3" w:rsidRDefault="00384BC3">
            <w:pPr>
              <w:jc w:val="center"/>
              <w:rPr>
                <w:rFonts w:ascii="Times New Roman" w:eastAsia="Calibri" w:hAnsi="Times New Roman" w:cs="Times New Roman"/>
                <w:b/>
                <w:bCs/>
              </w:rPr>
            </w:pPr>
          </w:p>
        </w:tc>
      </w:tr>
      <w:tr w:rsidR="00384BC3" w14:paraId="1BFE0D64" w14:textId="77777777">
        <w:trPr>
          <w:trHeight w:val="179"/>
        </w:trPr>
        <w:tc>
          <w:tcPr>
            <w:tcW w:w="694" w:type="dxa"/>
            <w:tcBorders>
              <w:top w:val="nil"/>
              <w:left w:val="nil"/>
              <w:bottom w:val="nil"/>
              <w:right w:val="nil"/>
            </w:tcBorders>
          </w:tcPr>
          <w:p w14:paraId="41791AA0" w14:textId="77777777" w:rsidR="00384BC3" w:rsidRDefault="00384BC3">
            <w:pPr>
              <w:jc w:val="both"/>
              <w:rPr>
                <w:rFonts w:ascii="Times New Roman" w:eastAsia="Calibri" w:hAnsi="Times New Roman" w:cs="Times New Roman"/>
                <w:b/>
                <w:bCs/>
              </w:rPr>
            </w:pPr>
          </w:p>
        </w:tc>
        <w:tc>
          <w:tcPr>
            <w:tcW w:w="5336" w:type="dxa"/>
            <w:tcBorders>
              <w:top w:val="nil"/>
              <w:left w:val="nil"/>
              <w:bottom w:val="nil"/>
              <w:right w:val="nil"/>
            </w:tcBorders>
            <w:vAlign w:val="center"/>
          </w:tcPr>
          <w:p w14:paraId="5DFF4A62" w14:textId="77777777" w:rsidR="00384BC3" w:rsidRDefault="005E7D03">
            <w:pPr>
              <w:jc w:val="center"/>
              <w:rPr>
                <w:rFonts w:ascii="Times New Roman" w:eastAsia="Calibri" w:hAnsi="Times New Roman" w:cs="Times New Roman"/>
                <w:b/>
                <w:bCs/>
              </w:rPr>
            </w:pPr>
            <w:r>
              <w:rPr>
                <w:rFonts w:ascii="Times New Roman" w:eastAsia="Calibri" w:hAnsi="Times New Roman" w:cs="Times New Roman"/>
              </w:rPr>
              <w:t xml:space="preserve">Increase funding for community service </w:t>
            </w:r>
            <w:r>
              <w:rPr>
                <w:rFonts w:ascii="Times New Roman" w:eastAsia="Calibri" w:hAnsi="Times New Roman" w:cs="Times New Roman"/>
              </w:rPr>
              <w:t>activities</w:t>
            </w:r>
          </w:p>
        </w:tc>
        <w:tc>
          <w:tcPr>
            <w:tcW w:w="1907" w:type="dxa"/>
            <w:tcBorders>
              <w:top w:val="nil"/>
              <w:left w:val="nil"/>
              <w:bottom w:val="nil"/>
              <w:right w:val="nil"/>
            </w:tcBorders>
            <w:vAlign w:val="center"/>
          </w:tcPr>
          <w:p w14:paraId="25D57EC6" w14:textId="77777777" w:rsidR="00384BC3" w:rsidRDefault="005E7D03">
            <w:pPr>
              <w:jc w:val="center"/>
              <w:rPr>
                <w:rFonts w:ascii="Times New Roman" w:eastAsia="Calibri" w:hAnsi="Times New Roman" w:cs="Times New Roman"/>
                <w:b/>
                <w:bCs/>
              </w:rPr>
            </w:pPr>
            <w:r>
              <w:rPr>
                <w:rFonts w:ascii="Times New Roman" w:eastAsia="Calibri" w:hAnsi="Times New Roman" w:cs="Times New Roman"/>
              </w:rPr>
              <w:t>38</w:t>
            </w:r>
          </w:p>
        </w:tc>
        <w:tc>
          <w:tcPr>
            <w:tcW w:w="1688" w:type="dxa"/>
            <w:tcBorders>
              <w:top w:val="nil"/>
              <w:left w:val="nil"/>
              <w:bottom w:val="nil"/>
              <w:right w:val="nil"/>
            </w:tcBorders>
            <w:vAlign w:val="center"/>
          </w:tcPr>
          <w:p w14:paraId="0A6D3E5C" w14:textId="77777777" w:rsidR="00384BC3" w:rsidRDefault="005E7D03">
            <w:pPr>
              <w:jc w:val="center"/>
              <w:rPr>
                <w:rFonts w:ascii="Times New Roman" w:eastAsia="Calibri" w:hAnsi="Times New Roman" w:cs="Times New Roman"/>
                <w:b/>
                <w:bCs/>
              </w:rPr>
            </w:pPr>
            <w:r>
              <w:rPr>
                <w:rFonts w:ascii="Times New Roman" w:eastAsia="Calibri" w:hAnsi="Times New Roman" w:cs="Times New Roman"/>
              </w:rPr>
              <w:t>12.6</w:t>
            </w:r>
          </w:p>
        </w:tc>
      </w:tr>
      <w:tr w:rsidR="00384BC3" w14:paraId="362C8CBA" w14:textId="77777777">
        <w:trPr>
          <w:trHeight w:val="179"/>
        </w:trPr>
        <w:tc>
          <w:tcPr>
            <w:tcW w:w="694" w:type="dxa"/>
            <w:tcBorders>
              <w:top w:val="nil"/>
              <w:left w:val="nil"/>
              <w:bottom w:val="nil"/>
              <w:right w:val="nil"/>
            </w:tcBorders>
          </w:tcPr>
          <w:p w14:paraId="7C54711E" w14:textId="77777777" w:rsidR="00384BC3" w:rsidRDefault="00384BC3">
            <w:pPr>
              <w:jc w:val="both"/>
              <w:rPr>
                <w:rFonts w:ascii="Times New Roman" w:eastAsia="Calibri" w:hAnsi="Times New Roman" w:cs="Times New Roman"/>
                <w:b/>
                <w:bCs/>
              </w:rPr>
            </w:pPr>
          </w:p>
        </w:tc>
        <w:tc>
          <w:tcPr>
            <w:tcW w:w="5336" w:type="dxa"/>
            <w:tcBorders>
              <w:top w:val="nil"/>
              <w:left w:val="nil"/>
              <w:bottom w:val="nil"/>
              <w:right w:val="nil"/>
            </w:tcBorders>
            <w:vAlign w:val="center"/>
          </w:tcPr>
          <w:p w14:paraId="4E848A27" w14:textId="77777777" w:rsidR="00384BC3" w:rsidRDefault="005E7D03">
            <w:pPr>
              <w:jc w:val="center"/>
              <w:rPr>
                <w:rFonts w:ascii="Times New Roman" w:eastAsia="Calibri" w:hAnsi="Times New Roman" w:cs="Times New Roman"/>
                <w:b/>
                <w:bCs/>
              </w:rPr>
            </w:pPr>
            <w:r>
              <w:rPr>
                <w:rFonts w:ascii="Times New Roman" w:eastAsia="Calibri" w:hAnsi="Times New Roman" w:cs="Times New Roman"/>
              </w:rPr>
              <w:t>Provide incentives for community service work</w:t>
            </w:r>
          </w:p>
        </w:tc>
        <w:tc>
          <w:tcPr>
            <w:tcW w:w="1907" w:type="dxa"/>
            <w:tcBorders>
              <w:top w:val="nil"/>
              <w:left w:val="nil"/>
              <w:bottom w:val="nil"/>
              <w:right w:val="nil"/>
            </w:tcBorders>
            <w:vAlign w:val="center"/>
          </w:tcPr>
          <w:p w14:paraId="4DB4D68E" w14:textId="77777777" w:rsidR="00384BC3" w:rsidRDefault="005E7D03">
            <w:pPr>
              <w:jc w:val="center"/>
              <w:rPr>
                <w:rFonts w:ascii="Times New Roman" w:eastAsia="Calibri" w:hAnsi="Times New Roman" w:cs="Times New Roman"/>
                <w:b/>
                <w:bCs/>
              </w:rPr>
            </w:pPr>
            <w:r>
              <w:rPr>
                <w:rFonts w:ascii="Times New Roman" w:eastAsia="Calibri" w:hAnsi="Times New Roman" w:cs="Times New Roman"/>
              </w:rPr>
              <w:t>172</w:t>
            </w:r>
          </w:p>
        </w:tc>
        <w:tc>
          <w:tcPr>
            <w:tcW w:w="1688" w:type="dxa"/>
            <w:tcBorders>
              <w:top w:val="nil"/>
              <w:left w:val="nil"/>
              <w:bottom w:val="nil"/>
              <w:right w:val="nil"/>
            </w:tcBorders>
            <w:vAlign w:val="center"/>
          </w:tcPr>
          <w:p w14:paraId="2D97DE01" w14:textId="77777777" w:rsidR="00384BC3" w:rsidRDefault="005E7D03">
            <w:pPr>
              <w:jc w:val="center"/>
              <w:rPr>
                <w:rFonts w:ascii="Times New Roman" w:eastAsia="Calibri" w:hAnsi="Times New Roman" w:cs="Times New Roman"/>
                <w:b/>
                <w:bCs/>
              </w:rPr>
            </w:pPr>
            <w:r>
              <w:rPr>
                <w:rFonts w:ascii="Times New Roman" w:eastAsia="Calibri" w:hAnsi="Times New Roman" w:cs="Times New Roman"/>
              </w:rPr>
              <w:t>57.1</w:t>
            </w:r>
          </w:p>
        </w:tc>
      </w:tr>
      <w:tr w:rsidR="00384BC3" w14:paraId="524726F4" w14:textId="77777777">
        <w:trPr>
          <w:trHeight w:val="179"/>
        </w:trPr>
        <w:tc>
          <w:tcPr>
            <w:tcW w:w="694" w:type="dxa"/>
            <w:tcBorders>
              <w:top w:val="nil"/>
              <w:left w:val="nil"/>
              <w:bottom w:val="nil"/>
              <w:right w:val="nil"/>
            </w:tcBorders>
          </w:tcPr>
          <w:p w14:paraId="661F9688" w14:textId="77777777" w:rsidR="00384BC3" w:rsidRDefault="00384BC3">
            <w:pPr>
              <w:jc w:val="both"/>
              <w:rPr>
                <w:rFonts w:ascii="Times New Roman" w:eastAsia="Calibri" w:hAnsi="Times New Roman" w:cs="Times New Roman"/>
                <w:b/>
                <w:bCs/>
              </w:rPr>
            </w:pPr>
          </w:p>
        </w:tc>
        <w:tc>
          <w:tcPr>
            <w:tcW w:w="5336" w:type="dxa"/>
            <w:tcBorders>
              <w:top w:val="nil"/>
              <w:left w:val="nil"/>
              <w:bottom w:val="nil"/>
              <w:right w:val="nil"/>
            </w:tcBorders>
            <w:vAlign w:val="center"/>
          </w:tcPr>
          <w:p w14:paraId="64DECCE0" w14:textId="77777777" w:rsidR="00384BC3" w:rsidRDefault="005E7D03">
            <w:pPr>
              <w:jc w:val="center"/>
              <w:rPr>
                <w:rFonts w:ascii="Times New Roman" w:eastAsia="Calibri" w:hAnsi="Times New Roman" w:cs="Times New Roman"/>
                <w:b/>
                <w:bCs/>
              </w:rPr>
            </w:pPr>
            <w:r>
              <w:rPr>
                <w:rFonts w:ascii="Times New Roman" w:eastAsia="Calibri" w:hAnsi="Times New Roman" w:cs="Times New Roman"/>
              </w:rPr>
              <w:t>Reduce workload for lecturers</w:t>
            </w:r>
          </w:p>
        </w:tc>
        <w:tc>
          <w:tcPr>
            <w:tcW w:w="1907" w:type="dxa"/>
            <w:tcBorders>
              <w:top w:val="nil"/>
              <w:left w:val="nil"/>
              <w:bottom w:val="nil"/>
              <w:right w:val="nil"/>
            </w:tcBorders>
            <w:vAlign w:val="center"/>
          </w:tcPr>
          <w:p w14:paraId="526695AD" w14:textId="77777777" w:rsidR="00384BC3" w:rsidRDefault="005E7D03">
            <w:pPr>
              <w:jc w:val="center"/>
              <w:rPr>
                <w:rFonts w:ascii="Times New Roman" w:eastAsia="Calibri" w:hAnsi="Times New Roman" w:cs="Times New Roman"/>
                <w:b/>
                <w:bCs/>
              </w:rPr>
            </w:pPr>
            <w:r>
              <w:rPr>
                <w:rFonts w:ascii="Times New Roman" w:eastAsia="Calibri" w:hAnsi="Times New Roman" w:cs="Times New Roman"/>
              </w:rPr>
              <w:t>90</w:t>
            </w:r>
          </w:p>
        </w:tc>
        <w:tc>
          <w:tcPr>
            <w:tcW w:w="1688" w:type="dxa"/>
            <w:tcBorders>
              <w:top w:val="nil"/>
              <w:left w:val="nil"/>
              <w:bottom w:val="nil"/>
              <w:right w:val="nil"/>
            </w:tcBorders>
            <w:vAlign w:val="center"/>
          </w:tcPr>
          <w:p w14:paraId="4488E1B1" w14:textId="77777777" w:rsidR="00384BC3" w:rsidRDefault="005E7D03">
            <w:pPr>
              <w:jc w:val="center"/>
              <w:rPr>
                <w:rFonts w:ascii="Times New Roman" w:eastAsia="Calibri" w:hAnsi="Times New Roman" w:cs="Times New Roman"/>
                <w:b/>
                <w:bCs/>
              </w:rPr>
            </w:pPr>
            <w:r>
              <w:rPr>
                <w:rFonts w:ascii="Times New Roman" w:eastAsia="Calibri" w:hAnsi="Times New Roman" w:cs="Times New Roman"/>
              </w:rPr>
              <w:t>29.9</w:t>
            </w:r>
          </w:p>
        </w:tc>
      </w:tr>
      <w:tr w:rsidR="00384BC3" w14:paraId="41649C14" w14:textId="77777777">
        <w:trPr>
          <w:trHeight w:val="62"/>
        </w:trPr>
        <w:tc>
          <w:tcPr>
            <w:tcW w:w="694" w:type="dxa"/>
            <w:tcBorders>
              <w:top w:val="nil"/>
              <w:left w:val="nil"/>
              <w:bottom w:val="single" w:sz="4" w:space="0" w:color="auto"/>
              <w:right w:val="nil"/>
            </w:tcBorders>
          </w:tcPr>
          <w:p w14:paraId="0EAE4ED0" w14:textId="77777777" w:rsidR="00384BC3" w:rsidRDefault="00384BC3">
            <w:pPr>
              <w:jc w:val="both"/>
              <w:rPr>
                <w:rFonts w:ascii="Times New Roman" w:eastAsia="Calibri" w:hAnsi="Times New Roman" w:cs="Times New Roman"/>
                <w:b/>
                <w:bCs/>
              </w:rPr>
            </w:pPr>
          </w:p>
        </w:tc>
        <w:tc>
          <w:tcPr>
            <w:tcW w:w="5336" w:type="dxa"/>
            <w:tcBorders>
              <w:top w:val="nil"/>
              <w:left w:val="nil"/>
              <w:bottom w:val="single" w:sz="4" w:space="0" w:color="auto"/>
              <w:right w:val="nil"/>
            </w:tcBorders>
            <w:vAlign w:val="center"/>
          </w:tcPr>
          <w:p w14:paraId="501231D1" w14:textId="77777777" w:rsidR="00384BC3" w:rsidRDefault="005E7D03">
            <w:pPr>
              <w:jc w:val="center"/>
              <w:rPr>
                <w:rFonts w:ascii="Times New Roman" w:eastAsia="Calibri" w:hAnsi="Times New Roman" w:cs="Times New Roman"/>
                <w:b/>
                <w:bCs/>
              </w:rPr>
            </w:pPr>
            <w:r>
              <w:rPr>
                <w:rFonts w:ascii="Times New Roman" w:eastAsia="Calibri" w:hAnsi="Times New Roman" w:cs="Times New Roman"/>
              </w:rPr>
              <w:t>Not my problem</w:t>
            </w:r>
          </w:p>
        </w:tc>
        <w:tc>
          <w:tcPr>
            <w:tcW w:w="1907" w:type="dxa"/>
            <w:tcBorders>
              <w:top w:val="nil"/>
              <w:left w:val="nil"/>
              <w:bottom w:val="single" w:sz="4" w:space="0" w:color="auto"/>
              <w:right w:val="nil"/>
            </w:tcBorders>
            <w:vAlign w:val="center"/>
          </w:tcPr>
          <w:p w14:paraId="650DF7DD" w14:textId="77777777" w:rsidR="00384BC3" w:rsidRDefault="005E7D03">
            <w:pPr>
              <w:jc w:val="center"/>
              <w:rPr>
                <w:rFonts w:ascii="Times New Roman" w:eastAsia="Calibri" w:hAnsi="Times New Roman" w:cs="Times New Roman"/>
                <w:b/>
                <w:bCs/>
              </w:rPr>
            </w:pPr>
            <w:r>
              <w:rPr>
                <w:rFonts w:ascii="Times New Roman" w:eastAsia="Calibri" w:hAnsi="Times New Roman" w:cs="Times New Roman"/>
              </w:rPr>
              <w:t>1</w:t>
            </w:r>
          </w:p>
        </w:tc>
        <w:tc>
          <w:tcPr>
            <w:tcW w:w="1688" w:type="dxa"/>
            <w:tcBorders>
              <w:top w:val="nil"/>
              <w:left w:val="nil"/>
              <w:bottom w:val="single" w:sz="4" w:space="0" w:color="auto"/>
              <w:right w:val="nil"/>
            </w:tcBorders>
            <w:vAlign w:val="center"/>
          </w:tcPr>
          <w:p w14:paraId="63EACA6D" w14:textId="77777777" w:rsidR="00384BC3" w:rsidRDefault="005E7D03">
            <w:pPr>
              <w:jc w:val="center"/>
              <w:rPr>
                <w:rFonts w:ascii="Times New Roman" w:eastAsia="Calibri" w:hAnsi="Times New Roman" w:cs="Times New Roman"/>
                <w:b/>
                <w:bCs/>
              </w:rPr>
            </w:pPr>
            <w:r>
              <w:rPr>
                <w:rFonts w:ascii="Times New Roman" w:eastAsia="Calibri" w:hAnsi="Times New Roman" w:cs="Times New Roman"/>
              </w:rPr>
              <w:t>0.3</w:t>
            </w:r>
          </w:p>
        </w:tc>
      </w:tr>
    </w:tbl>
    <w:p w14:paraId="4BC474FF" w14:textId="77777777" w:rsidR="00384BC3" w:rsidRDefault="005E7D03">
      <w:pPr>
        <w:jc w:val="both"/>
        <w:rPr>
          <w:rFonts w:ascii="Times New Roman" w:hAnsi="Times New Roman" w:cs="Times New Roman"/>
          <w:lang w:val="en-GB" w:eastAsia="zh-CN"/>
        </w:rPr>
        <w:sectPr w:rsidR="00384BC3">
          <w:type w:val="continuous"/>
          <w:pgSz w:w="11906" w:h="16838"/>
          <w:pgMar w:top="1440" w:right="1440" w:bottom="1440" w:left="1440" w:header="708" w:footer="708" w:gutter="0"/>
          <w:cols w:space="708"/>
          <w:docGrid w:linePitch="360"/>
        </w:sectPr>
      </w:pPr>
      <w:r>
        <w:rPr>
          <w:rFonts w:ascii="Times New Roman" w:hAnsi="Times New Roman" w:cs="Times New Roman"/>
          <w:b/>
          <w:bCs/>
          <w:lang w:val="en-GB"/>
        </w:rPr>
        <w:t xml:space="preserve">Source: </w:t>
      </w:r>
      <w:r>
        <w:rPr>
          <w:rFonts w:ascii="Times New Roman" w:hAnsi="Times New Roman" w:cs="Times New Roman"/>
          <w:lang w:val="en-GB"/>
        </w:rPr>
        <w:t>Researcher’s Computation, 2024.</w:t>
      </w:r>
    </w:p>
    <w:p w14:paraId="4AC92A49" w14:textId="231C77EF" w:rsidR="00384BC3" w:rsidRDefault="005E7D03">
      <w:pPr>
        <w:jc w:val="both"/>
        <w:rPr>
          <w:rFonts w:ascii="Times New Roman" w:hAnsi="Times New Roman" w:cs="Times New Roman"/>
        </w:rPr>
      </w:pPr>
      <w:r>
        <w:rPr>
          <w:rFonts w:ascii="Times New Roman" w:hAnsi="Times New Roman" w:cs="Times New Roman"/>
        </w:rPr>
        <w:lastRenderedPageBreak/>
        <w:t xml:space="preserve">Table </w:t>
      </w:r>
      <w:r w:rsidR="00471E99">
        <w:rPr>
          <w:rFonts w:ascii="Times New Roman" w:hAnsi="Times New Roman" w:cs="Times New Roman"/>
        </w:rPr>
        <w:t>3</w:t>
      </w:r>
      <w:r>
        <w:rPr>
          <w:rFonts w:ascii="Times New Roman" w:hAnsi="Times New Roman" w:cs="Times New Roman"/>
        </w:rPr>
        <w:t xml:space="preserve"> above shows the responses on the regularity of recruitment. It demonstrates that majority of the respondents 123(40.9%) choose the option which states that recruitment freezes moderately reduced their personal ability to engage in community service. Only </w:t>
      </w:r>
      <w:r>
        <w:rPr>
          <w:rFonts w:ascii="Times New Roman" w:hAnsi="Times New Roman" w:cs="Times New Roman"/>
        </w:rPr>
        <w:t>1% stating that recruitment freeze had no impact on their personal ability to engage in community service. Majority of the respondents 105(34.9%) were of the opinion that recruitment freezes moderately decrease their motivation to engage in community servi</w:t>
      </w:r>
      <w:r>
        <w:rPr>
          <w:rFonts w:ascii="Times New Roman" w:hAnsi="Times New Roman" w:cs="Times New Roman"/>
        </w:rPr>
        <w:t xml:space="preserve">ce. Majority of the respondents </w:t>
      </w:r>
      <w:r>
        <w:rPr>
          <w:rFonts w:ascii="Times New Roman" w:hAnsi="Times New Roman" w:cs="Times New Roman"/>
        </w:rPr>
        <w:t>195(64.8%) identified community outreach programs as the specific community service activities they had to reduce or postpone due to the recruitment freeze. Highest distribution of the respondents 120(39.9%) identified Incre</w:t>
      </w:r>
      <w:r>
        <w:rPr>
          <w:rFonts w:ascii="Times New Roman" w:hAnsi="Times New Roman" w:cs="Times New Roman"/>
        </w:rPr>
        <w:t xml:space="preserve">ased workload as the biggest challenges faced in engaging in community service due to the recruitment freeze. Lastly, majority of the respondents 172(57.1%) suggested that </w:t>
      </w:r>
      <w:r>
        <w:rPr>
          <w:rFonts w:ascii="Times New Roman" w:eastAsia="Calibri" w:hAnsi="Times New Roman" w:cs="Times New Roman"/>
        </w:rPr>
        <w:t>providing incentives for community service</w:t>
      </w:r>
      <w:r>
        <w:rPr>
          <w:rFonts w:ascii="Times New Roman" w:hAnsi="Times New Roman" w:cs="Times New Roman"/>
        </w:rPr>
        <w:t xml:space="preserve"> activities could be implemented to mitiga</w:t>
      </w:r>
      <w:r>
        <w:rPr>
          <w:rFonts w:ascii="Times New Roman" w:hAnsi="Times New Roman" w:cs="Times New Roman"/>
        </w:rPr>
        <w:t>te the impact of the recruitment freeze on lecturers' community service engagement.</w:t>
      </w:r>
    </w:p>
    <w:p w14:paraId="22680F95" w14:textId="77777777" w:rsidR="00384BC3" w:rsidRDefault="00384BC3">
      <w:pPr>
        <w:jc w:val="both"/>
        <w:rPr>
          <w:rFonts w:ascii="Times New Roman" w:hAnsi="Times New Roman" w:cs="Times New Roman"/>
          <w:b/>
          <w:bCs/>
        </w:rPr>
        <w:sectPr w:rsidR="00384BC3">
          <w:type w:val="continuous"/>
          <w:pgSz w:w="11906" w:h="16838"/>
          <w:pgMar w:top="1440" w:right="1440" w:bottom="1440" w:left="1440" w:header="708" w:footer="708" w:gutter="0"/>
          <w:cols w:num="2" w:space="708"/>
          <w:docGrid w:linePitch="360"/>
        </w:sectPr>
      </w:pPr>
    </w:p>
    <w:p w14:paraId="0D2A9189" w14:textId="11BAAE27" w:rsidR="00384BC3" w:rsidRDefault="005E7D03">
      <w:pPr>
        <w:jc w:val="both"/>
        <w:rPr>
          <w:rFonts w:ascii="Times New Roman" w:hAnsi="Times New Roman" w:cs="Times New Roman"/>
        </w:rPr>
      </w:pPr>
      <w:r>
        <w:rPr>
          <w:rFonts w:ascii="Times New Roman" w:hAnsi="Times New Roman" w:cs="Times New Roman"/>
          <w:b/>
          <w:bCs/>
        </w:rPr>
        <w:t xml:space="preserve">Table </w:t>
      </w:r>
      <w:r w:rsidR="00471E99">
        <w:rPr>
          <w:rFonts w:ascii="Times New Roman" w:hAnsi="Times New Roman" w:cs="Times New Roman"/>
          <w:b/>
          <w:bCs/>
        </w:rPr>
        <w:t>4</w:t>
      </w:r>
      <w:r>
        <w:rPr>
          <w:rFonts w:ascii="Times New Roman" w:hAnsi="Times New Roman" w:cs="Times New Roman"/>
          <w:b/>
          <w:bCs/>
        </w:rPr>
        <w:t xml:space="preserve"> </w:t>
      </w:r>
      <w:r>
        <w:rPr>
          <w:rFonts w:ascii="Times New Roman" w:hAnsi="Times New Roman" w:cs="Times New Roman"/>
        </w:rPr>
        <w:t>Responses on teaching workload.</w:t>
      </w:r>
    </w:p>
    <w:tbl>
      <w:tblPr>
        <w:tblW w:w="8970" w:type="dxa"/>
        <w:tblBorders>
          <w:top w:val="single" w:sz="4" w:space="0" w:color="auto"/>
          <w:bottom w:val="single" w:sz="4" w:space="0" w:color="auto"/>
        </w:tblBorders>
        <w:tblLook w:val="04A0" w:firstRow="1" w:lastRow="0" w:firstColumn="1" w:lastColumn="0" w:noHBand="0" w:noVBand="1"/>
      </w:tblPr>
      <w:tblGrid>
        <w:gridCol w:w="687"/>
        <w:gridCol w:w="5081"/>
        <w:gridCol w:w="1450"/>
        <w:gridCol w:w="1752"/>
      </w:tblGrid>
      <w:tr w:rsidR="00384BC3" w14:paraId="7A4F43DE" w14:textId="77777777">
        <w:trPr>
          <w:trHeight w:val="181"/>
        </w:trPr>
        <w:tc>
          <w:tcPr>
            <w:tcW w:w="687" w:type="dxa"/>
            <w:tcBorders>
              <w:top w:val="single" w:sz="4" w:space="0" w:color="auto"/>
              <w:left w:val="nil"/>
              <w:bottom w:val="single" w:sz="4" w:space="0" w:color="auto"/>
              <w:right w:val="nil"/>
            </w:tcBorders>
          </w:tcPr>
          <w:p w14:paraId="351DF668" w14:textId="77777777" w:rsidR="00384BC3" w:rsidRDefault="005E7D03">
            <w:pPr>
              <w:jc w:val="center"/>
              <w:rPr>
                <w:rFonts w:ascii="Times New Roman" w:eastAsia="Calibri" w:hAnsi="Times New Roman" w:cs="Times New Roman"/>
                <w:b/>
                <w:bCs/>
              </w:rPr>
            </w:pPr>
            <w:r>
              <w:rPr>
                <w:rFonts w:ascii="Times New Roman" w:eastAsia="Calibri" w:hAnsi="Times New Roman" w:cs="Times New Roman"/>
                <w:b/>
                <w:bCs/>
              </w:rPr>
              <w:t>S.no</w:t>
            </w:r>
          </w:p>
        </w:tc>
        <w:tc>
          <w:tcPr>
            <w:tcW w:w="5081" w:type="dxa"/>
            <w:tcBorders>
              <w:top w:val="single" w:sz="4" w:space="0" w:color="auto"/>
              <w:left w:val="nil"/>
              <w:bottom w:val="single" w:sz="4" w:space="0" w:color="auto"/>
              <w:right w:val="nil"/>
            </w:tcBorders>
          </w:tcPr>
          <w:p w14:paraId="5982D21D" w14:textId="77777777" w:rsidR="00384BC3" w:rsidRDefault="005E7D03">
            <w:pPr>
              <w:jc w:val="center"/>
              <w:rPr>
                <w:rFonts w:ascii="Times New Roman" w:eastAsia="Calibri" w:hAnsi="Times New Roman" w:cs="Times New Roman"/>
                <w:b/>
                <w:bCs/>
              </w:rPr>
            </w:pPr>
            <w:r>
              <w:rPr>
                <w:rFonts w:ascii="Times New Roman" w:eastAsia="Calibri" w:hAnsi="Times New Roman" w:cs="Times New Roman"/>
                <w:b/>
                <w:bCs/>
              </w:rPr>
              <w:t>Variables</w:t>
            </w:r>
          </w:p>
        </w:tc>
        <w:tc>
          <w:tcPr>
            <w:tcW w:w="1450" w:type="dxa"/>
            <w:tcBorders>
              <w:top w:val="single" w:sz="4" w:space="0" w:color="auto"/>
              <w:left w:val="nil"/>
              <w:bottom w:val="single" w:sz="4" w:space="0" w:color="auto"/>
              <w:right w:val="nil"/>
            </w:tcBorders>
          </w:tcPr>
          <w:p w14:paraId="0AC396AD" w14:textId="77777777" w:rsidR="00384BC3" w:rsidRDefault="005E7D03">
            <w:pPr>
              <w:jc w:val="center"/>
              <w:rPr>
                <w:rFonts w:ascii="Times New Roman" w:eastAsia="Calibri" w:hAnsi="Times New Roman" w:cs="Times New Roman"/>
                <w:b/>
                <w:bCs/>
              </w:rPr>
            </w:pPr>
            <w:r>
              <w:rPr>
                <w:rFonts w:ascii="Times New Roman" w:eastAsia="Calibri" w:hAnsi="Times New Roman" w:cs="Times New Roman"/>
                <w:b/>
                <w:bCs/>
              </w:rPr>
              <w:t>Frequency (F)</w:t>
            </w:r>
          </w:p>
        </w:tc>
        <w:tc>
          <w:tcPr>
            <w:tcW w:w="1750" w:type="dxa"/>
            <w:tcBorders>
              <w:top w:val="single" w:sz="4" w:space="0" w:color="auto"/>
              <w:left w:val="nil"/>
              <w:bottom w:val="single" w:sz="4" w:space="0" w:color="auto"/>
              <w:right w:val="nil"/>
            </w:tcBorders>
          </w:tcPr>
          <w:p w14:paraId="0C783328" w14:textId="77777777" w:rsidR="00384BC3" w:rsidRDefault="005E7D03">
            <w:pPr>
              <w:jc w:val="center"/>
              <w:rPr>
                <w:rFonts w:ascii="Times New Roman" w:eastAsia="Calibri" w:hAnsi="Times New Roman" w:cs="Times New Roman"/>
                <w:b/>
                <w:bCs/>
              </w:rPr>
            </w:pPr>
            <w:r>
              <w:rPr>
                <w:rFonts w:ascii="Times New Roman" w:eastAsia="Calibri" w:hAnsi="Times New Roman" w:cs="Times New Roman"/>
                <w:b/>
                <w:bCs/>
              </w:rPr>
              <w:t>Percentage (%)</w:t>
            </w:r>
          </w:p>
        </w:tc>
      </w:tr>
      <w:tr w:rsidR="00384BC3" w14:paraId="637EC3AA" w14:textId="77777777">
        <w:trPr>
          <w:trHeight w:val="234"/>
        </w:trPr>
        <w:tc>
          <w:tcPr>
            <w:tcW w:w="8970" w:type="dxa"/>
            <w:gridSpan w:val="4"/>
            <w:tcBorders>
              <w:top w:val="single" w:sz="4" w:space="0" w:color="auto"/>
              <w:left w:val="nil"/>
              <w:bottom w:val="single" w:sz="4" w:space="0" w:color="auto"/>
              <w:right w:val="nil"/>
            </w:tcBorders>
          </w:tcPr>
          <w:p w14:paraId="4DEBA0A5" w14:textId="77777777" w:rsidR="00384BC3" w:rsidRDefault="005E7D03">
            <w:pPr>
              <w:jc w:val="center"/>
              <w:rPr>
                <w:rFonts w:ascii="Times New Roman" w:eastAsia="Calibri" w:hAnsi="Times New Roman" w:cs="Times New Roman"/>
                <w:b/>
                <w:bCs/>
              </w:rPr>
            </w:pPr>
            <w:r>
              <w:rPr>
                <w:rFonts w:ascii="Times New Roman" w:eastAsia="Calibri" w:hAnsi="Times New Roman" w:cs="Times New Roman"/>
              </w:rPr>
              <w:t>Total valid Respondents (N) = 351.</w:t>
            </w:r>
          </w:p>
        </w:tc>
      </w:tr>
      <w:tr w:rsidR="00384BC3" w14:paraId="744EAD53" w14:textId="77777777">
        <w:trPr>
          <w:trHeight w:val="192"/>
        </w:trPr>
        <w:tc>
          <w:tcPr>
            <w:tcW w:w="687" w:type="dxa"/>
            <w:tcBorders>
              <w:top w:val="single" w:sz="4" w:space="0" w:color="auto"/>
              <w:left w:val="nil"/>
              <w:bottom w:val="nil"/>
              <w:right w:val="nil"/>
            </w:tcBorders>
          </w:tcPr>
          <w:p w14:paraId="112535EA" w14:textId="77777777" w:rsidR="00384BC3" w:rsidRDefault="005E7D03">
            <w:pPr>
              <w:jc w:val="both"/>
              <w:rPr>
                <w:rFonts w:ascii="Times New Roman" w:eastAsia="Calibri" w:hAnsi="Times New Roman" w:cs="Times New Roman"/>
                <w:b/>
                <w:bCs/>
              </w:rPr>
            </w:pPr>
            <w:r>
              <w:rPr>
                <w:rFonts w:ascii="Times New Roman" w:eastAsia="Calibri" w:hAnsi="Times New Roman" w:cs="Times New Roman"/>
                <w:b/>
                <w:bCs/>
              </w:rPr>
              <w:t>1.</w:t>
            </w:r>
          </w:p>
        </w:tc>
        <w:tc>
          <w:tcPr>
            <w:tcW w:w="5081" w:type="dxa"/>
            <w:tcBorders>
              <w:top w:val="single" w:sz="4" w:space="0" w:color="auto"/>
              <w:left w:val="nil"/>
              <w:bottom w:val="nil"/>
              <w:right w:val="nil"/>
            </w:tcBorders>
          </w:tcPr>
          <w:p w14:paraId="5B920DB9" w14:textId="77777777" w:rsidR="00384BC3" w:rsidRDefault="005E7D03">
            <w:pPr>
              <w:jc w:val="center"/>
              <w:rPr>
                <w:rFonts w:ascii="Times New Roman" w:eastAsia="Calibri" w:hAnsi="Times New Roman" w:cs="Times New Roman"/>
                <w:b/>
                <w:bCs/>
              </w:rPr>
            </w:pPr>
            <w:r>
              <w:rPr>
                <w:rFonts w:ascii="Times New Roman" w:eastAsia="Calibri" w:hAnsi="Times New Roman" w:cs="Times New Roman"/>
                <w:b/>
                <w:bCs/>
              </w:rPr>
              <w:t xml:space="preserve">How many courses do you teach </w:t>
            </w:r>
            <w:r>
              <w:rPr>
                <w:rFonts w:ascii="Times New Roman" w:eastAsia="Calibri" w:hAnsi="Times New Roman" w:cs="Times New Roman"/>
                <w:b/>
                <w:bCs/>
              </w:rPr>
              <w:t>per semester at the undergrad and postgrad level?</w:t>
            </w:r>
          </w:p>
        </w:tc>
        <w:tc>
          <w:tcPr>
            <w:tcW w:w="1450" w:type="dxa"/>
            <w:tcBorders>
              <w:top w:val="single" w:sz="4" w:space="0" w:color="auto"/>
              <w:left w:val="nil"/>
              <w:bottom w:val="nil"/>
              <w:right w:val="nil"/>
            </w:tcBorders>
          </w:tcPr>
          <w:p w14:paraId="0D25697F" w14:textId="77777777" w:rsidR="00384BC3" w:rsidRDefault="00384BC3">
            <w:pPr>
              <w:jc w:val="center"/>
              <w:rPr>
                <w:rFonts w:ascii="Times New Roman" w:eastAsia="Calibri" w:hAnsi="Times New Roman" w:cs="Times New Roman"/>
                <w:b/>
                <w:bCs/>
              </w:rPr>
            </w:pPr>
          </w:p>
        </w:tc>
        <w:tc>
          <w:tcPr>
            <w:tcW w:w="1750" w:type="dxa"/>
            <w:tcBorders>
              <w:top w:val="single" w:sz="4" w:space="0" w:color="auto"/>
              <w:left w:val="nil"/>
              <w:bottom w:val="nil"/>
              <w:right w:val="nil"/>
            </w:tcBorders>
          </w:tcPr>
          <w:p w14:paraId="6F4CE734" w14:textId="77777777" w:rsidR="00384BC3" w:rsidRDefault="00384BC3">
            <w:pPr>
              <w:jc w:val="center"/>
              <w:rPr>
                <w:rFonts w:ascii="Times New Roman" w:eastAsia="Calibri" w:hAnsi="Times New Roman" w:cs="Times New Roman"/>
                <w:b/>
                <w:bCs/>
              </w:rPr>
            </w:pPr>
          </w:p>
        </w:tc>
      </w:tr>
      <w:tr w:rsidR="00384BC3" w14:paraId="2E15941D" w14:textId="77777777">
        <w:trPr>
          <w:trHeight w:val="181"/>
        </w:trPr>
        <w:tc>
          <w:tcPr>
            <w:tcW w:w="687" w:type="dxa"/>
            <w:tcBorders>
              <w:top w:val="nil"/>
              <w:left w:val="nil"/>
              <w:bottom w:val="nil"/>
              <w:right w:val="nil"/>
            </w:tcBorders>
          </w:tcPr>
          <w:p w14:paraId="095C37AD" w14:textId="77777777" w:rsidR="00384BC3" w:rsidRDefault="00384BC3">
            <w:pPr>
              <w:jc w:val="both"/>
              <w:rPr>
                <w:rFonts w:ascii="Times New Roman" w:eastAsia="Calibri" w:hAnsi="Times New Roman" w:cs="Times New Roman"/>
                <w:b/>
                <w:bCs/>
              </w:rPr>
            </w:pPr>
          </w:p>
        </w:tc>
        <w:tc>
          <w:tcPr>
            <w:tcW w:w="5081" w:type="dxa"/>
            <w:tcBorders>
              <w:top w:val="nil"/>
              <w:left w:val="nil"/>
              <w:bottom w:val="nil"/>
              <w:right w:val="nil"/>
            </w:tcBorders>
            <w:vAlign w:val="center"/>
          </w:tcPr>
          <w:p w14:paraId="31D09854" w14:textId="77777777" w:rsidR="00384BC3" w:rsidRDefault="005E7D03">
            <w:pPr>
              <w:jc w:val="center"/>
              <w:rPr>
                <w:rFonts w:ascii="Times New Roman" w:eastAsia="Calibri" w:hAnsi="Times New Roman" w:cs="Times New Roman"/>
                <w:b/>
                <w:bCs/>
              </w:rPr>
            </w:pPr>
            <w:r>
              <w:rPr>
                <w:rFonts w:ascii="Times New Roman" w:eastAsia="Calibri" w:hAnsi="Times New Roman" w:cs="Times New Roman"/>
              </w:rPr>
              <w:t>1-2 courses</w:t>
            </w:r>
          </w:p>
        </w:tc>
        <w:tc>
          <w:tcPr>
            <w:tcW w:w="1450" w:type="dxa"/>
            <w:tcBorders>
              <w:top w:val="nil"/>
              <w:left w:val="nil"/>
              <w:bottom w:val="nil"/>
              <w:right w:val="nil"/>
            </w:tcBorders>
            <w:vAlign w:val="center"/>
          </w:tcPr>
          <w:p w14:paraId="2A709600" w14:textId="77777777" w:rsidR="00384BC3" w:rsidRDefault="005E7D03">
            <w:pPr>
              <w:jc w:val="center"/>
              <w:rPr>
                <w:rFonts w:ascii="Times New Roman" w:eastAsia="Calibri" w:hAnsi="Times New Roman" w:cs="Times New Roman"/>
                <w:b/>
                <w:bCs/>
              </w:rPr>
            </w:pPr>
            <w:r>
              <w:rPr>
                <w:rFonts w:ascii="Times New Roman" w:eastAsia="Calibri" w:hAnsi="Times New Roman" w:cs="Times New Roman"/>
              </w:rPr>
              <w:t>16</w:t>
            </w:r>
          </w:p>
        </w:tc>
        <w:tc>
          <w:tcPr>
            <w:tcW w:w="1750" w:type="dxa"/>
            <w:tcBorders>
              <w:top w:val="nil"/>
              <w:left w:val="nil"/>
              <w:bottom w:val="nil"/>
              <w:right w:val="nil"/>
            </w:tcBorders>
            <w:vAlign w:val="center"/>
          </w:tcPr>
          <w:p w14:paraId="3C373C6A" w14:textId="77777777" w:rsidR="00384BC3" w:rsidRDefault="005E7D03">
            <w:pPr>
              <w:jc w:val="center"/>
              <w:rPr>
                <w:rFonts w:ascii="Times New Roman" w:eastAsia="Calibri" w:hAnsi="Times New Roman" w:cs="Times New Roman"/>
                <w:b/>
                <w:bCs/>
              </w:rPr>
            </w:pPr>
            <w:r>
              <w:rPr>
                <w:rFonts w:ascii="Times New Roman" w:eastAsia="Calibri" w:hAnsi="Times New Roman" w:cs="Times New Roman"/>
              </w:rPr>
              <w:t>5.3</w:t>
            </w:r>
          </w:p>
        </w:tc>
      </w:tr>
      <w:tr w:rsidR="00384BC3" w14:paraId="03A1AAB8" w14:textId="77777777">
        <w:trPr>
          <w:trHeight w:val="181"/>
        </w:trPr>
        <w:tc>
          <w:tcPr>
            <w:tcW w:w="687" w:type="dxa"/>
            <w:tcBorders>
              <w:top w:val="nil"/>
              <w:left w:val="nil"/>
              <w:bottom w:val="nil"/>
              <w:right w:val="nil"/>
            </w:tcBorders>
          </w:tcPr>
          <w:p w14:paraId="0CDFDBB4" w14:textId="77777777" w:rsidR="00384BC3" w:rsidRDefault="00384BC3">
            <w:pPr>
              <w:jc w:val="both"/>
              <w:rPr>
                <w:rFonts w:ascii="Times New Roman" w:eastAsia="Calibri" w:hAnsi="Times New Roman" w:cs="Times New Roman"/>
                <w:b/>
                <w:bCs/>
              </w:rPr>
            </w:pPr>
          </w:p>
        </w:tc>
        <w:tc>
          <w:tcPr>
            <w:tcW w:w="5081" w:type="dxa"/>
            <w:tcBorders>
              <w:top w:val="nil"/>
              <w:left w:val="nil"/>
              <w:bottom w:val="nil"/>
              <w:right w:val="nil"/>
            </w:tcBorders>
            <w:vAlign w:val="center"/>
          </w:tcPr>
          <w:p w14:paraId="02FC4097" w14:textId="77777777" w:rsidR="00384BC3" w:rsidRDefault="005E7D03">
            <w:pPr>
              <w:jc w:val="center"/>
              <w:rPr>
                <w:rFonts w:ascii="Times New Roman" w:eastAsia="Calibri" w:hAnsi="Times New Roman" w:cs="Times New Roman"/>
                <w:b/>
                <w:bCs/>
              </w:rPr>
            </w:pPr>
            <w:r>
              <w:rPr>
                <w:rFonts w:ascii="Times New Roman" w:eastAsia="Calibri" w:hAnsi="Times New Roman" w:cs="Times New Roman"/>
              </w:rPr>
              <w:t>3-4 courses</w:t>
            </w:r>
          </w:p>
        </w:tc>
        <w:tc>
          <w:tcPr>
            <w:tcW w:w="1450" w:type="dxa"/>
            <w:tcBorders>
              <w:top w:val="nil"/>
              <w:left w:val="nil"/>
              <w:bottom w:val="nil"/>
              <w:right w:val="nil"/>
            </w:tcBorders>
            <w:vAlign w:val="center"/>
          </w:tcPr>
          <w:p w14:paraId="22469D2D" w14:textId="77777777" w:rsidR="00384BC3" w:rsidRDefault="005E7D03">
            <w:pPr>
              <w:jc w:val="center"/>
              <w:rPr>
                <w:rFonts w:ascii="Times New Roman" w:eastAsia="Calibri" w:hAnsi="Times New Roman" w:cs="Times New Roman"/>
                <w:b/>
                <w:bCs/>
              </w:rPr>
            </w:pPr>
            <w:r>
              <w:rPr>
                <w:rFonts w:ascii="Times New Roman" w:eastAsia="Calibri" w:hAnsi="Times New Roman" w:cs="Times New Roman"/>
              </w:rPr>
              <w:t>233</w:t>
            </w:r>
          </w:p>
        </w:tc>
        <w:tc>
          <w:tcPr>
            <w:tcW w:w="1750" w:type="dxa"/>
            <w:tcBorders>
              <w:top w:val="nil"/>
              <w:left w:val="nil"/>
              <w:bottom w:val="nil"/>
              <w:right w:val="nil"/>
            </w:tcBorders>
            <w:vAlign w:val="center"/>
          </w:tcPr>
          <w:p w14:paraId="0A08834C" w14:textId="77777777" w:rsidR="00384BC3" w:rsidRDefault="005E7D03">
            <w:pPr>
              <w:jc w:val="center"/>
              <w:rPr>
                <w:rFonts w:ascii="Times New Roman" w:eastAsia="Calibri" w:hAnsi="Times New Roman" w:cs="Times New Roman"/>
                <w:b/>
                <w:bCs/>
              </w:rPr>
            </w:pPr>
            <w:r>
              <w:rPr>
                <w:rFonts w:ascii="Times New Roman" w:eastAsia="Calibri" w:hAnsi="Times New Roman" w:cs="Times New Roman"/>
              </w:rPr>
              <w:t>77.4</w:t>
            </w:r>
          </w:p>
        </w:tc>
      </w:tr>
      <w:tr w:rsidR="00384BC3" w14:paraId="24DF6474" w14:textId="77777777">
        <w:trPr>
          <w:trHeight w:val="181"/>
        </w:trPr>
        <w:tc>
          <w:tcPr>
            <w:tcW w:w="687" w:type="dxa"/>
            <w:tcBorders>
              <w:top w:val="nil"/>
              <w:left w:val="nil"/>
              <w:bottom w:val="nil"/>
              <w:right w:val="nil"/>
            </w:tcBorders>
          </w:tcPr>
          <w:p w14:paraId="6C1EF97B" w14:textId="77777777" w:rsidR="00384BC3" w:rsidRDefault="00384BC3">
            <w:pPr>
              <w:jc w:val="both"/>
              <w:rPr>
                <w:rFonts w:ascii="Times New Roman" w:eastAsia="Calibri" w:hAnsi="Times New Roman" w:cs="Times New Roman"/>
                <w:b/>
                <w:bCs/>
              </w:rPr>
            </w:pPr>
          </w:p>
        </w:tc>
        <w:tc>
          <w:tcPr>
            <w:tcW w:w="5081" w:type="dxa"/>
            <w:tcBorders>
              <w:top w:val="nil"/>
              <w:left w:val="nil"/>
              <w:bottom w:val="nil"/>
              <w:right w:val="nil"/>
            </w:tcBorders>
            <w:vAlign w:val="center"/>
          </w:tcPr>
          <w:p w14:paraId="7B55DD10" w14:textId="77777777" w:rsidR="00384BC3" w:rsidRDefault="005E7D03">
            <w:pPr>
              <w:jc w:val="center"/>
              <w:rPr>
                <w:rFonts w:ascii="Times New Roman" w:eastAsia="Calibri" w:hAnsi="Times New Roman" w:cs="Times New Roman"/>
                <w:b/>
                <w:bCs/>
              </w:rPr>
            </w:pPr>
            <w:r>
              <w:rPr>
                <w:rFonts w:ascii="Times New Roman" w:eastAsia="Calibri" w:hAnsi="Times New Roman" w:cs="Times New Roman"/>
              </w:rPr>
              <w:t>5 or more courses</w:t>
            </w:r>
          </w:p>
        </w:tc>
        <w:tc>
          <w:tcPr>
            <w:tcW w:w="1450" w:type="dxa"/>
            <w:tcBorders>
              <w:top w:val="nil"/>
              <w:left w:val="nil"/>
              <w:bottom w:val="nil"/>
              <w:right w:val="nil"/>
            </w:tcBorders>
            <w:vAlign w:val="center"/>
          </w:tcPr>
          <w:p w14:paraId="280EB8E8" w14:textId="77777777" w:rsidR="00384BC3" w:rsidRDefault="005E7D03">
            <w:pPr>
              <w:jc w:val="center"/>
              <w:rPr>
                <w:rFonts w:ascii="Times New Roman" w:eastAsia="Calibri" w:hAnsi="Times New Roman" w:cs="Times New Roman"/>
                <w:b/>
                <w:bCs/>
              </w:rPr>
            </w:pPr>
            <w:r>
              <w:rPr>
                <w:rFonts w:ascii="Times New Roman" w:eastAsia="Calibri" w:hAnsi="Times New Roman" w:cs="Times New Roman"/>
              </w:rPr>
              <w:t>52</w:t>
            </w:r>
          </w:p>
        </w:tc>
        <w:tc>
          <w:tcPr>
            <w:tcW w:w="1750" w:type="dxa"/>
            <w:tcBorders>
              <w:top w:val="nil"/>
              <w:left w:val="nil"/>
              <w:bottom w:val="nil"/>
              <w:right w:val="nil"/>
            </w:tcBorders>
            <w:vAlign w:val="center"/>
          </w:tcPr>
          <w:p w14:paraId="57D86D21" w14:textId="77777777" w:rsidR="00384BC3" w:rsidRDefault="005E7D03">
            <w:pPr>
              <w:jc w:val="center"/>
              <w:rPr>
                <w:rFonts w:ascii="Times New Roman" w:eastAsia="Calibri" w:hAnsi="Times New Roman" w:cs="Times New Roman"/>
                <w:b/>
                <w:bCs/>
              </w:rPr>
            </w:pPr>
            <w:r>
              <w:rPr>
                <w:rFonts w:ascii="Times New Roman" w:eastAsia="Calibri" w:hAnsi="Times New Roman" w:cs="Times New Roman"/>
              </w:rPr>
              <w:t>17.3</w:t>
            </w:r>
          </w:p>
        </w:tc>
      </w:tr>
      <w:tr w:rsidR="00384BC3" w14:paraId="00538E9D" w14:textId="77777777">
        <w:trPr>
          <w:trHeight w:val="192"/>
        </w:trPr>
        <w:tc>
          <w:tcPr>
            <w:tcW w:w="687" w:type="dxa"/>
            <w:tcBorders>
              <w:top w:val="nil"/>
              <w:left w:val="nil"/>
              <w:bottom w:val="nil"/>
              <w:right w:val="nil"/>
            </w:tcBorders>
          </w:tcPr>
          <w:p w14:paraId="291D8B56" w14:textId="77777777" w:rsidR="00384BC3" w:rsidRDefault="005E7D03">
            <w:pPr>
              <w:jc w:val="both"/>
              <w:rPr>
                <w:rFonts w:ascii="Times New Roman" w:eastAsia="Calibri" w:hAnsi="Times New Roman" w:cs="Times New Roman"/>
                <w:b/>
                <w:bCs/>
              </w:rPr>
            </w:pPr>
            <w:r>
              <w:rPr>
                <w:rFonts w:ascii="Times New Roman" w:eastAsia="Calibri" w:hAnsi="Times New Roman" w:cs="Times New Roman"/>
                <w:b/>
                <w:bCs/>
              </w:rPr>
              <w:t>2.</w:t>
            </w:r>
          </w:p>
        </w:tc>
        <w:tc>
          <w:tcPr>
            <w:tcW w:w="5081" w:type="dxa"/>
            <w:tcBorders>
              <w:top w:val="nil"/>
              <w:left w:val="nil"/>
              <w:bottom w:val="nil"/>
              <w:right w:val="nil"/>
            </w:tcBorders>
            <w:vAlign w:val="center"/>
          </w:tcPr>
          <w:p w14:paraId="6D7729DF" w14:textId="77777777" w:rsidR="00384BC3" w:rsidRDefault="005E7D03">
            <w:pPr>
              <w:jc w:val="center"/>
              <w:rPr>
                <w:rFonts w:ascii="Times New Roman" w:eastAsia="Calibri" w:hAnsi="Times New Roman" w:cs="Times New Roman"/>
                <w:b/>
                <w:bCs/>
              </w:rPr>
            </w:pPr>
            <w:r>
              <w:rPr>
                <w:rFonts w:ascii="Times New Roman" w:eastAsia="Calibri" w:hAnsi="Times New Roman" w:cs="Times New Roman"/>
                <w:b/>
                <w:bCs/>
              </w:rPr>
              <w:t>On average, how many hours per week do you spend on teaching-related activities?</w:t>
            </w:r>
          </w:p>
        </w:tc>
        <w:tc>
          <w:tcPr>
            <w:tcW w:w="1450" w:type="dxa"/>
            <w:tcBorders>
              <w:top w:val="nil"/>
              <w:left w:val="nil"/>
              <w:bottom w:val="nil"/>
              <w:right w:val="nil"/>
            </w:tcBorders>
            <w:vAlign w:val="center"/>
          </w:tcPr>
          <w:p w14:paraId="0F8E42BB" w14:textId="77777777" w:rsidR="00384BC3" w:rsidRDefault="00384BC3">
            <w:pPr>
              <w:jc w:val="center"/>
              <w:rPr>
                <w:rFonts w:ascii="Times New Roman" w:eastAsia="Calibri" w:hAnsi="Times New Roman" w:cs="Times New Roman"/>
                <w:b/>
                <w:bCs/>
              </w:rPr>
            </w:pPr>
          </w:p>
        </w:tc>
        <w:tc>
          <w:tcPr>
            <w:tcW w:w="1750" w:type="dxa"/>
            <w:tcBorders>
              <w:top w:val="nil"/>
              <w:left w:val="nil"/>
              <w:bottom w:val="nil"/>
              <w:right w:val="nil"/>
            </w:tcBorders>
            <w:vAlign w:val="center"/>
          </w:tcPr>
          <w:p w14:paraId="5FA2B701" w14:textId="77777777" w:rsidR="00384BC3" w:rsidRDefault="00384BC3">
            <w:pPr>
              <w:jc w:val="center"/>
              <w:rPr>
                <w:rFonts w:ascii="Times New Roman" w:eastAsia="Calibri" w:hAnsi="Times New Roman" w:cs="Times New Roman"/>
                <w:b/>
                <w:bCs/>
              </w:rPr>
            </w:pPr>
          </w:p>
        </w:tc>
      </w:tr>
      <w:tr w:rsidR="00384BC3" w14:paraId="5EBC4FEB" w14:textId="77777777">
        <w:trPr>
          <w:trHeight w:val="181"/>
        </w:trPr>
        <w:tc>
          <w:tcPr>
            <w:tcW w:w="687" w:type="dxa"/>
            <w:tcBorders>
              <w:top w:val="nil"/>
              <w:left w:val="nil"/>
              <w:bottom w:val="nil"/>
              <w:right w:val="nil"/>
            </w:tcBorders>
          </w:tcPr>
          <w:p w14:paraId="2092CA12" w14:textId="77777777" w:rsidR="00384BC3" w:rsidRDefault="00384BC3">
            <w:pPr>
              <w:jc w:val="both"/>
              <w:rPr>
                <w:rFonts w:ascii="Times New Roman" w:eastAsia="Calibri" w:hAnsi="Times New Roman" w:cs="Times New Roman"/>
                <w:b/>
                <w:bCs/>
              </w:rPr>
            </w:pPr>
          </w:p>
        </w:tc>
        <w:tc>
          <w:tcPr>
            <w:tcW w:w="5081" w:type="dxa"/>
            <w:tcBorders>
              <w:top w:val="nil"/>
              <w:left w:val="nil"/>
              <w:bottom w:val="nil"/>
              <w:right w:val="nil"/>
            </w:tcBorders>
            <w:vAlign w:val="center"/>
          </w:tcPr>
          <w:p w14:paraId="3A5ECE63" w14:textId="77777777" w:rsidR="00384BC3" w:rsidRDefault="005E7D03">
            <w:pPr>
              <w:jc w:val="center"/>
              <w:rPr>
                <w:rFonts w:ascii="Times New Roman" w:eastAsia="Calibri" w:hAnsi="Times New Roman" w:cs="Times New Roman"/>
                <w:b/>
                <w:bCs/>
              </w:rPr>
            </w:pPr>
            <w:r>
              <w:rPr>
                <w:rFonts w:ascii="Times New Roman" w:eastAsia="Calibri" w:hAnsi="Times New Roman" w:cs="Times New Roman"/>
              </w:rPr>
              <w:t>Less than 10 hours</w:t>
            </w:r>
          </w:p>
        </w:tc>
        <w:tc>
          <w:tcPr>
            <w:tcW w:w="1450" w:type="dxa"/>
            <w:tcBorders>
              <w:top w:val="nil"/>
              <w:left w:val="nil"/>
              <w:bottom w:val="nil"/>
              <w:right w:val="nil"/>
            </w:tcBorders>
            <w:vAlign w:val="center"/>
          </w:tcPr>
          <w:p w14:paraId="62207684" w14:textId="77777777" w:rsidR="00384BC3" w:rsidRDefault="005E7D03">
            <w:pPr>
              <w:jc w:val="center"/>
              <w:rPr>
                <w:rFonts w:ascii="Times New Roman" w:eastAsia="Calibri" w:hAnsi="Times New Roman" w:cs="Times New Roman"/>
                <w:b/>
                <w:bCs/>
              </w:rPr>
            </w:pPr>
            <w:r>
              <w:rPr>
                <w:rFonts w:ascii="Times New Roman" w:eastAsia="Calibri" w:hAnsi="Times New Roman" w:cs="Times New Roman"/>
              </w:rPr>
              <w:t>92</w:t>
            </w:r>
          </w:p>
        </w:tc>
        <w:tc>
          <w:tcPr>
            <w:tcW w:w="1750" w:type="dxa"/>
            <w:tcBorders>
              <w:top w:val="nil"/>
              <w:left w:val="nil"/>
              <w:bottom w:val="nil"/>
              <w:right w:val="nil"/>
            </w:tcBorders>
            <w:vAlign w:val="center"/>
          </w:tcPr>
          <w:p w14:paraId="126F9BE5" w14:textId="77777777" w:rsidR="00384BC3" w:rsidRDefault="005E7D03">
            <w:pPr>
              <w:jc w:val="center"/>
              <w:rPr>
                <w:rFonts w:ascii="Times New Roman" w:eastAsia="Calibri" w:hAnsi="Times New Roman" w:cs="Times New Roman"/>
                <w:b/>
                <w:bCs/>
              </w:rPr>
            </w:pPr>
            <w:r>
              <w:rPr>
                <w:rFonts w:ascii="Times New Roman" w:eastAsia="Calibri" w:hAnsi="Times New Roman" w:cs="Times New Roman"/>
              </w:rPr>
              <w:t>30.6</w:t>
            </w:r>
          </w:p>
        </w:tc>
      </w:tr>
      <w:tr w:rsidR="00384BC3" w14:paraId="72B136C0" w14:textId="77777777">
        <w:trPr>
          <w:trHeight w:val="181"/>
        </w:trPr>
        <w:tc>
          <w:tcPr>
            <w:tcW w:w="687" w:type="dxa"/>
            <w:tcBorders>
              <w:top w:val="nil"/>
              <w:left w:val="nil"/>
              <w:bottom w:val="nil"/>
              <w:right w:val="nil"/>
            </w:tcBorders>
          </w:tcPr>
          <w:p w14:paraId="7952DF42" w14:textId="77777777" w:rsidR="00384BC3" w:rsidRDefault="00384BC3">
            <w:pPr>
              <w:jc w:val="both"/>
              <w:rPr>
                <w:rFonts w:ascii="Times New Roman" w:eastAsia="Calibri" w:hAnsi="Times New Roman" w:cs="Times New Roman"/>
                <w:b/>
                <w:bCs/>
              </w:rPr>
            </w:pPr>
          </w:p>
        </w:tc>
        <w:tc>
          <w:tcPr>
            <w:tcW w:w="5081" w:type="dxa"/>
            <w:tcBorders>
              <w:top w:val="nil"/>
              <w:left w:val="nil"/>
              <w:bottom w:val="nil"/>
              <w:right w:val="nil"/>
            </w:tcBorders>
            <w:vAlign w:val="center"/>
          </w:tcPr>
          <w:p w14:paraId="7B4BCE99" w14:textId="77777777" w:rsidR="00384BC3" w:rsidRDefault="005E7D03">
            <w:pPr>
              <w:jc w:val="center"/>
              <w:rPr>
                <w:rFonts w:ascii="Times New Roman" w:eastAsia="Calibri" w:hAnsi="Times New Roman" w:cs="Times New Roman"/>
                <w:b/>
                <w:bCs/>
              </w:rPr>
            </w:pPr>
            <w:r>
              <w:rPr>
                <w:rFonts w:ascii="Times New Roman" w:eastAsia="Calibri" w:hAnsi="Times New Roman" w:cs="Times New Roman"/>
              </w:rPr>
              <w:t>10-20 hours</w:t>
            </w:r>
          </w:p>
        </w:tc>
        <w:tc>
          <w:tcPr>
            <w:tcW w:w="1450" w:type="dxa"/>
            <w:tcBorders>
              <w:top w:val="nil"/>
              <w:left w:val="nil"/>
              <w:bottom w:val="nil"/>
              <w:right w:val="nil"/>
            </w:tcBorders>
            <w:vAlign w:val="center"/>
          </w:tcPr>
          <w:p w14:paraId="2641CBE1" w14:textId="77777777" w:rsidR="00384BC3" w:rsidRDefault="005E7D03">
            <w:pPr>
              <w:jc w:val="center"/>
              <w:rPr>
                <w:rFonts w:ascii="Times New Roman" w:eastAsia="Calibri" w:hAnsi="Times New Roman" w:cs="Times New Roman"/>
                <w:b/>
                <w:bCs/>
              </w:rPr>
            </w:pPr>
            <w:r>
              <w:rPr>
                <w:rFonts w:ascii="Times New Roman" w:eastAsia="Calibri" w:hAnsi="Times New Roman" w:cs="Times New Roman"/>
              </w:rPr>
              <w:t>199</w:t>
            </w:r>
          </w:p>
        </w:tc>
        <w:tc>
          <w:tcPr>
            <w:tcW w:w="1750" w:type="dxa"/>
            <w:tcBorders>
              <w:top w:val="nil"/>
              <w:left w:val="nil"/>
              <w:bottom w:val="nil"/>
              <w:right w:val="nil"/>
            </w:tcBorders>
            <w:vAlign w:val="center"/>
          </w:tcPr>
          <w:p w14:paraId="453739CD" w14:textId="77777777" w:rsidR="00384BC3" w:rsidRDefault="005E7D03">
            <w:pPr>
              <w:jc w:val="center"/>
              <w:rPr>
                <w:rFonts w:ascii="Times New Roman" w:eastAsia="Calibri" w:hAnsi="Times New Roman" w:cs="Times New Roman"/>
                <w:b/>
                <w:bCs/>
              </w:rPr>
            </w:pPr>
            <w:r>
              <w:rPr>
                <w:rFonts w:ascii="Times New Roman" w:eastAsia="Calibri" w:hAnsi="Times New Roman" w:cs="Times New Roman"/>
              </w:rPr>
              <w:t>66.1</w:t>
            </w:r>
          </w:p>
        </w:tc>
      </w:tr>
      <w:tr w:rsidR="00384BC3" w14:paraId="073E47F3" w14:textId="77777777">
        <w:trPr>
          <w:trHeight w:val="181"/>
        </w:trPr>
        <w:tc>
          <w:tcPr>
            <w:tcW w:w="687" w:type="dxa"/>
            <w:tcBorders>
              <w:top w:val="nil"/>
              <w:left w:val="nil"/>
              <w:bottom w:val="nil"/>
              <w:right w:val="nil"/>
            </w:tcBorders>
          </w:tcPr>
          <w:p w14:paraId="138E5652" w14:textId="77777777" w:rsidR="00384BC3" w:rsidRDefault="00384BC3">
            <w:pPr>
              <w:jc w:val="both"/>
              <w:rPr>
                <w:rFonts w:ascii="Times New Roman" w:eastAsia="Calibri" w:hAnsi="Times New Roman" w:cs="Times New Roman"/>
                <w:b/>
                <w:bCs/>
              </w:rPr>
            </w:pPr>
          </w:p>
        </w:tc>
        <w:tc>
          <w:tcPr>
            <w:tcW w:w="5081" w:type="dxa"/>
            <w:tcBorders>
              <w:top w:val="nil"/>
              <w:left w:val="nil"/>
              <w:bottom w:val="nil"/>
              <w:right w:val="nil"/>
            </w:tcBorders>
            <w:vAlign w:val="center"/>
          </w:tcPr>
          <w:p w14:paraId="569230EC" w14:textId="77777777" w:rsidR="00384BC3" w:rsidRDefault="005E7D03">
            <w:pPr>
              <w:jc w:val="center"/>
              <w:rPr>
                <w:rFonts w:ascii="Times New Roman" w:eastAsia="Calibri" w:hAnsi="Times New Roman" w:cs="Times New Roman"/>
                <w:b/>
                <w:bCs/>
              </w:rPr>
            </w:pPr>
            <w:r>
              <w:rPr>
                <w:rFonts w:ascii="Times New Roman" w:eastAsia="Calibri" w:hAnsi="Times New Roman" w:cs="Times New Roman"/>
              </w:rPr>
              <w:t>20-30 hours</w:t>
            </w:r>
          </w:p>
        </w:tc>
        <w:tc>
          <w:tcPr>
            <w:tcW w:w="1450" w:type="dxa"/>
            <w:tcBorders>
              <w:top w:val="nil"/>
              <w:left w:val="nil"/>
              <w:bottom w:val="nil"/>
              <w:right w:val="nil"/>
            </w:tcBorders>
            <w:vAlign w:val="center"/>
          </w:tcPr>
          <w:p w14:paraId="416BC339" w14:textId="77777777" w:rsidR="00384BC3" w:rsidRDefault="005E7D03">
            <w:pPr>
              <w:jc w:val="center"/>
              <w:rPr>
                <w:rFonts w:ascii="Times New Roman" w:eastAsia="Calibri" w:hAnsi="Times New Roman" w:cs="Times New Roman"/>
                <w:b/>
                <w:bCs/>
              </w:rPr>
            </w:pPr>
            <w:r>
              <w:rPr>
                <w:rFonts w:ascii="Times New Roman" w:eastAsia="Calibri" w:hAnsi="Times New Roman" w:cs="Times New Roman"/>
              </w:rPr>
              <w:t>6</w:t>
            </w:r>
          </w:p>
        </w:tc>
        <w:tc>
          <w:tcPr>
            <w:tcW w:w="1750" w:type="dxa"/>
            <w:tcBorders>
              <w:top w:val="nil"/>
              <w:left w:val="nil"/>
              <w:bottom w:val="nil"/>
              <w:right w:val="nil"/>
            </w:tcBorders>
            <w:vAlign w:val="center"/>
          </w:tcPr>
          <w:p w14:paraId="5E2D345A" w14:textId="77777777" w:rsidR="00384BC3" w:rsidRDefault="005E7D03">
            <w:pPr>
              <w:jc w:val="center"/>
              <w:rPr>
                <w:rFonts w:ascii="Times New Roman" w:eastAsia="Calibri" w:hAnsi="Times New Roman" w:cs="Times New Roman"/>
                <w:b/>
                <w:bCs/>
              </w:rPr>
            </w:pPr>
            <w:r>
              <w:rPr>
                <w:rFonts w:ascii="Times New Roman" w:eastAsia="Calibri" w:hAnsi="Times New Roman" w:cs="Times New Roman"/>
              </w:rPr>
              <w:t>2.0</w:t>
            </w:r>
          </w:p>
        </w:tc>
      </w:tr>
      <w:tr w:rsidR="00384BC3" w14:paraId="769669F5" w14:textId="77777777">
        <w:trPr>
          <w:trHeight w:val="181"/>
        </w:trPr>
        <w:tc>
          <w:tcPr>
            <w:tcW w:w="687" w:type="dxa"/>
            <w:tcBorders>
              <w:top w:val="nil"/>
              <w:left w:val="nil"/>
              <w:bottom w:val="nil"/>
              <w:right w:val="nil"/>
            </w:tcBorders>
          </w:tcPr>
          <w:p w14:paraId="7B5AF44A" w14:textId="77777777" w:rsidR="00384BC3" w:rsidRDefault="00384BC3">
            <w:pPr>
              <w:jc w:val="both"/>
              <w:rPr>
                <w:rFonts w:ascii="Times New Roman" w:eastAsia="Calibri" w:hAnsi="Times New Roman" w:cs="Times New Roman"/>
                <w:b/>
                <w:bCs/>
              </w:rPr>
            </w:pPr>
          </w:p>
        </w:tc>
        <w:tc>
          <w:tcPr>
            <w:tcW w:w="5081" w:type="dxa"/>
            <w:tcBorders>
              <w:top w:val="nil"/>
              <w:left w:val="nil"/>
              <w:bottom w:val="nil"/>
              <w:right w:val="nil"/>
            </w:tcBorders>
            <w:vAlign w:val="center"/>
          </w:tcPr>
          <w:p w14:paraId="6B5AB1DE" w14:textId="77777777" w:rsidR="00384BC3" w:rsidRDefault="005E7D03">
            <w:pPr>
              <w:jc w:val="center"/>
              <w:rPr>
                <w:rFonts w:ascii="Times New Roman" w:eastAsia="Calibri" w:hAnsi="Times New Roman" w:cs="Times New Roman"/>
                <w:b/>
                <w:bCs/>
              </w:rPr>
            </w:pPr>
            <w:r>
              <w:rPr>
                <w:rFonts w:ascii="Times New Roman" w:eastAsia="Calibri" w:hAnsi="Times New Roman" w:cs="Times New Roman"/>
              </w:rPr>
              <w:t>30-40 hours</w:t>
            </w:r>
          </w:p>
        </w:tc>
        <w:tc>
          <w:tcPr>
            <w:tcW w:w="1450" w:type="dxa"/>
            <w:tcBorders>
              <w:top w:val="nil"/>
              <w:left w:val="nil"/>
              <w:bottom w:val="nil"/>
              <w:right w:val="nil"/>
            </w:tcBorders>
            <w:vAlign w:val="center"/>
          </w:tcPr>
          <w:p w14:paraId="11667C93" w14:textId="77777777" w:rsidR="00384BC3" w:rsidRDefault="005E7D03">
            <w:pPr>
              <w:jc w:val="center"/>
              <w:rPr>
                <w:rFonts w:ascii="Times New Roman" w:eastAsia="Calibri" w:hAnsi="Times New Roman" w:cs="Times New Roman"/>
                <w:b/>
                <w:bCs/>
              </w:rPr>
            </w:pPr>
            <w:r>
              <w:rPr>
                <w:rFonts w:ascii="Times New Roman" w:eastAsia="Calibri" w:hAnsi="Times New Roman" w:cs="Times New Roman"/>
              </w:rPr>
              <w:t>4</w:t>
            </w:r>
          </w:p>
        </w:tc>
        <w:tc>
          <w:tcPr>
            <w:tcW w:w="1750" w:type="dxa"/>
            <w:tcBorders>
              <w:top w:val="nil"/>
              <w:left w:val="nil"/>
              <w:bottom w:val="nil"/>
              <w:right w:val="nil"/>
            </w:tcBorders>
            <w:vAlign w:val="center"/>
          </w:tcPr>
          <w:p w14:paraId="23C5CEAC" w14:textId="77777777" w:rsidR="00384BC3" w:rsidRDefault="005E7D03">
            <w:pPr>
              <w:jc w:val="center"/>
              <w:rPr>
                <w:rFonts w:ascii="Times New Roman" w:eastAsia="Calibri" w:hAnsi="Times New Roman" w:cs="Times New Roman"/>
                <w:b/>
                <w:bCs/>
              </w:rPr>
            </w:pPr>
            <w:r>
              <w:rPr>
                <w:rFonts w:ascii="Times New Roman" w:eastAsia="Calibri" w:hAnsi="Times New Roman" w:cs="Times New Roman"/>
              </w:rPr>
              <w:t>1.3</w:t>
            </w:r>
          </w:p>
        </w:tc>
      </w:tr>
      <w:tr w:rsidR="00384BC3" w14:paraId="7E59A48E" w14:textId="77777777">
        <w:trPr>
          <w:trHeight w:val="181"/>
        </w:trPr>
        <w:tc>
          <w:tcPr>
            <w:tcW w:w="687" w:type="dxa"/>
            <w:tcBorders>
              <w:top w:val="nil"/>
              <w:left w:val="nil"/>
              <w:bottom w:val="nil"/>
              <w:right w:val="nil"/>
            </w:tcBorders>
          </w:tcPr>
          <w:p w14:paraId="036BD52B" w14:textId="77777777" w:rsidR="00384BC3" w:rsidRDefault="005E7D03">
            <w:pPr>
              <w:jc w:val="both"/>
              <w:rPr>
                <w:rFonts w:ascii="Times New Roman" w:eastAsia="Calibri" w:hAnsi="Times New Roman" w:cs="Times New Roman"/>
                <w:b/>
                <w:bCs/>
              </w:rPr>
            </w:pPr>
            <w:r>
              <w:rPr>
                <w:rFonts w:ascii="Times New Roman" w:eastAsia="Calibri" w:hAnsi="Times New Roman" w:cs="Times New Roman"/>
                <w:b/>
                <w:bCs/>
              </w:rPr>
              <w:t>3.</w:t>
            </w:r>
          </w:p>
        </w:tc>
        <w:tc>
          <w:tcPr>
            <w:tcW w:w="5081" w:type="dxa"/>
            <w:tcBorders>
              <w:top w:val="nil"/>
              <w:left w:val="nil"/>
              <w:bottom w:val="nil"/>
              <w:right w:val="nil"/>
            </w:tcBorders>
            <w:vAlign w:val="center"/>
          </w:tcPr>
          <w:p w14:paraId="5ADD7B28" w14:textId="77777777" w:rsidR="00384BC3" w:rsidRDefault="005E7D03">
            <w:pPr>
              <w:jc w:val="center"/>
              <w:rPr>
                <w:rFonts w:ascii="Times New Roman" w:eastAsia="Calibri" w:hAnsi="Times New Roman" w:cs="Times New Roman"/>
                <w:b/>
                <w:bCs/>
              </w:rPr>
            </w:pPr>
            <w:r>
              <w:rPr>
                <w:rFonts w:ascii="Times New Roman" w:eastAsia="Calibri" w:hAnsi="Times New Roman" w:cs="Times New Roman"/>
                <w:b/>
                <w:bCs/>
              </w:rPr>
              <w:t>Do you feel your current workload is manageable?</w:t>
            </w:r>
          </w:p>
        </w:tc>
        <w:tc>
          <w:tcPr>
            <w:tcW w:w="1450" w:type="dxa"/>
            <w:tcBorders>
              <w:top w:val="nil"/>
              <w:left w:val="nil"/>
              <w:bottom w:val="nil"/>
              <w:right w:val="nil"/>
            </w:tcBorders>
            <w:vAlign w:val="center"/>
          </w:tcPr>
          <w:p w14:paraId="7DCA91A2" w14:textId="77777777" w:rsidR="00384BC3" w:rsidRDefault="00384BC3">
            <w:pPr>
              <w:jc w:val="center"/>
              <w:rPr>
                <w:rFonts w:ascii="Times New Roman" w:eastAsia="Calibri" w:hAnsi="Times New Roman" w:cs="Times New Roman"/>
                <w:b/>
                <w:bCs/>
              </w:rPr>
            </w:pPr>
          </w:p>
        </w:tc>
        <w:tc>
          <w:tcPr>
            <w:tcW w:w="1750" w:type="dxa"/>
            <w:tcBorders>
              <w:top w:val="nil"/>
              <w:left w:val="nil"/>
              <w:bottom w:val="nil"/>
              <w:right w:val="nil"/>
            </w:tcBorders>
            <w:vAlign w:val="center"/>
          </w:tcPr>
          <w:p w14:paraId="5F41E777" w14:textId="77777777" w:rsidR="00384BC3" w:rsidRDefault="00384BC3">
            <w:pPr>
              <w:jc w:val="center"/>
              <w:rPr>
                <w:rFonts w:ascii="Times New Roman" w:eastAsia="Calibri" w:hAnsi="Times New Roman" w:cs="Times New Roman"/>
                <w:b/>
                <w:bCs/>
              </w:rPr>
            </w:pPr>
          </w:p>
        </w:tc>
      </w:tr>
      <w:tr w:rsidR="00384BC3" w14:paraId="0C36070E" w14:textId="77777777">
        <w:trPr>
          <w:trHeight w:val="181"/>
        </w:trPr>
        <w:tc>
          <w:tcPr>
            <w:tcW w:w="687" w:type="dxa"/>
            <w:tcBorders>
              <w:top w:val="nil"/>
              <w:left w:val="nil"/>
              <w:bottom w:val="nil"/>
              <w:right w:val="nil"/>
            </w:tcBorders>
          </w:tcPr>
          <w:p w14:paraId="500AE41B" w14:textId="77777777" w:rsidR="00384BC3" w:rsidRDefault="00384BC3">
            <w:pPr>
              <w:jc w:val="both"/>
              <w:rPr>
                <w:rFonts w:ascii="Times New Roman" w:eastAsia="Calibri" w:hAnsi="Times New Roman" w:cs="Times New Roman"/>
                <w:b/>
                <w:bCs/>
              </w:rPr>
            </w:pPr>
          </w:p>
        </w:tc>
        <w:tc>
          <w:tcPr>
            <w:tcW w:w="5081" w:type="dxa"/>
            <w:tcBorders>
              <w:top w:val="nil"/>
              <w:left w:val="nil"/>
              <w:bottom w:val="nil"/>
              <w:right w:val="nil"/>
            </w:tcBorders>
            <w:vAlign w:val="center"/>
          </w:tcPr>
          <w:p w14:paraId="4CDDB7D9" w14:textId="77777777" w:rsidR="00384BC3" w:rsidRDefault="005E7D03">
            <w:pPr>
              <w:jc w:val="center"/>
              <w:rPr>
                <w:rFonts w:ascii="Times New Roman" w:eastAsia="Calibri" w:hAnsi="Times New Roman" w:cs="Times New Roman"/>
                <w:b/>
                <w:bCs/>
              </w:rPr>
            </w:pPr>
            <w:r>
              <w:rPr>
                <w:rFonts w:ascii="Times New Roman" w:eastAsia="Calibri" w:hAnsi="Times New Roman" w:cs="Times New Roman"/>
              </w:rPr>
              <w:t>Yes, I have ample time for all my responsibilities</w:t>
            </w:r>
          </w:p>
        </w:tc>
        <w:tc>
          <w:tcPr>
            <w:tcW w:w="1450" w:type="dxa"/>
            <w:tcBorders>
              <w:top w:val="nil"/>
              <w:left w:val="nil"/>
              <w:bottom w:val="nil"/>
              <w:right w:val="nil"/>
            </w:tcBorders>
            <w:vAlign w:val="center"/>
          </w:tcPr>
          <w:p w14:paraId="70E2EA14" w14:textId="77777777" w:rsidR="00384BC3" w:rsidRDefault="005E7D03">
            <w:pPr>
              <w:jc w:val="center"/>
              <w:rPr>
                <w:rFonts w:ascii="Times New Roman" w:eastAsia="Calibri" w:hAnsi="Times New Roman" w:cs="Times New Roman"/>
                <w:b/>
                <w:bCs/>
              </w:rPr>
            </w:pPr>
            <w:r>
              <w:rPr>
                <w:rFonts w:ascii="Times New Roman" w:eastAsia="Calibri" w:hAnsi="Times New Roman" w:cs="Times New Roman"/>
              </w:rPr>
              <w:t>89</w:t>
            </w:r>
          </w:p>
        </w:tc>
        <w:tc>
          <w:tcPr>
            <w:tcW w:w="1750" w:type="dxa"/>
            <w:tcBorders>
              <w:top w:val="nil"/>
              <w:left w:val="nil"/>
              <w:bottom w:val="nil"/>
              <w:right w:val="nil"/>
            </w:tcBorders>
            <w:vAlign w:val="center"/>
          </w:tcPr>
          <w:p w14:paraId="4C3AF0D5" w14:textId="77777777" w:rsidR="00384BC3" w:rsidRDefault="005E7D03">
            <w:pPr>
              <w:jc w:val="center"/>
              <w:rPr>
                <w:rFonts w:ascii="Times New Roman" w:eastAsia="Calibri" w:hAnsi="Times New Roman" w:cs="Times New Roman"/>
                <w:b/>
                <w:bCs/>
              </w:rPr>
            </w:pPr>
            <w:r>
              <w:rPr>
                <w:rFonts w:ascii="Times New Roman" w:eastAsia="Calibri" w:hAnsi="Times New Roman" w:cs="Times New Roman"/>
              </w:rPr>
              <w:t>29.6</w:t>
            </w:r>
          </w:p>
        </w:tc>
      </w:tr>
      <w:tr w:rsidR="00384BC3" w14:paraId="7E874D94" w14:textId="77777777">
        <w:trPr>
          <w:trHeight w:val="181"/>
        </w:trPr>
        <w:tc>
          <w:tcPr>
            <w:tcW w:w="687" w:type="dxa"/>
            <w:tcBorders>
              <w:top w:val="nil"/>
              <w:left w:val="nil"/>
              <w:bottom w:val="nil"/>
              <w:right w:val="nil"/>
            </w:tcBorders>
          </w:tcPr>
          <w:p w14:paraId="0FB9583D" w14:textId="77777777" w:rsidR="00384BC3" w:rsidRDefault="00384BC3">
            <w:pPr>
              <w:jc w:val="both"/>
              <w:rPr>
                <w:rFonts w:ascii="Times New Roman" w:eastAsia="Calibri" w:hAnsi="Times New Roman" w:cs="Times New Roman"/>
                <w:b/>
                <w:bCs/>
              </w:rPr>
            </w:pPr>
          </w:p>
        </w:tc>
        <w:tc>
          <w:tcPr>
            <w:tcW w:w="5081" w:type="dxa"/>
            <w:tcBorders>
              <w:top w:val="nil"/>
              <w:left w:val="nil"/>
              <w:bottom w:val="nil"/>
              <w:right w:val="nil"/>
            </w:tcBorders>
            <w:vAlign w:val="center"/>
          </w:tcPr>
          <w:p w14:paraId="547ADFD2" w14:textId="77777777" w:rsidR="00384BC3" w:rsidRDefault="005E7D03">
            <w:pPr>
              <w:jc w:val="center"/>
              <w:rPr>
                <w:rFonts w:ascii="Times New Roman" w:eastAsia="Calibri" w:hAnsi="Times New Roman" w:cs="Times New Roman"/>
                <w:b/>
                <w:bCs/>
              </w:rPr>
            </w:pPr>
            <w:r>
              <w:rPr>
                <w:rFonts w:ascii="Times New Roman" w:eastAsia="Calibri" w:hAnsi="Times New Roman" w:cs="Times New Roman"/>
              </w:rPr>
              <w:t>Somewhat manageable, but I often feel stretched thin</w:t>
            </w:r>
          </w:p>
        </w:tc>
        <w:tc>
          <w:tcPr>
            <w:tcW w:w="1450" w:type="dxa"/>
            <w:tcBorders>
              <w:top w:val="nil"/>
              <w:left w:val="nil"/>
              <w:bottom w:val="nil"/>
              <w:right w:val="nil"/>
            </w:tcBorders>
            <w:vAlign w:val="center"/>
          </w:tcPr>
          <w:p w14:paraId="08E955F5" w14:textId="77777777" w:rsidR="00384BC3" w:rsidRDefault="005E7D03">
            <w:pPr>
              <w:jc w:val="center"/>
              <w:rPr>
                <w:rFonts w:ascii="Times New Roman" w:eastAsia="Calibri" w:hAnsi="Times New Roman" w:cs="Times New Roman"/>
                <w:b/>
                <w:bCs/>
              </w:rPr>
            </w:pPr>
            <w:r>
              <w:rPr>
                <w:rFonts w:ascii="Times New Roman" w:eastAsia="Calibri" w:hAnsi="Times New Roman" w:cs="Times New Roman"/>
              </w:rPr>
              <w:t>196</w:t>
            </w:r>
          </w:p>
        </w:tc>
        <w:tc>
          <w:tcPr>
            <w:tcW w:w="1750" w:type="dxa"/>
            <w:tcBorders>
              <w:top w:val="nil"/>
              <w:left w:val="nil"/>
              <w:bottom w:val="nil"/>
              <w:right w:val="nil"/>
            </w:tcBorders>
            <w:vAlign w:val="center"/>
          </w:tcPr>
          <w:p w14:paraId="7A93433C" w14:textId="77777777" w:rsidR="00384BC3" w:rsidRDefault="005E7D03">
            <w:pPr>
              <w:jc w:val="center"/>
              <w:rPr>
                <w:rFonts w:ascii="Times New Roman" w:eastAsia="Calibri" w:hAnsi="Times New Roman" w:cs="Times New Roman"/>
                <w:b/>
                <w:bCs/>
              </w:rPr>
            </w:pPr>
            <w:r>
              <w:rPr>
                <w:rFonts w:ascii="Times New Roman" w:eastAsia="Calibri" w:hAnsi="Times New Roman" w:cs="Times New Roman"/>
              </w:rPr>
              <w:t>65.1</w:t>
            </w:r>
          </w:p>
        </w:tc>
      </w:tr>
      <w:tr w:rsidR="00384BC3" w14:paraId="2CD21679" w14:textId="77777777">
        <w:trPr>
          <w:trHeight w:val="181"/>
        </w:trPr>
        <w:tc>
          <w:tcPr>
            <w:tcW w:w="687" w:type="dxa"/>
            <w:tcBorders>
              <w:top w:val="nil"/>
              <w:left w:val="nil"/>
              <w:bottom w:val="nil"/>
              <w:right w:val="nil"/>
            </w:tcBorders>
          </w:tcPr>
          <w:p w14:paraId="27B81F7A" w14:textId="77777777" w:rsidR="00384BC3" w:rsidRDefault="00384BC3">
            <w:pPr>
              <w:jc w:val="both"/>
              <w:rPr>
                <w:rFonts w:ascii="Times New Roman" w:eastAsia="Calibri" w:hAnsi="Times New Roman" w:cs="Times New Roman"/>
                <w:b/>
                <w:bCs/>
              </w:rPr>
            </w:pPr>
          </w:p>
        </w:tc>
        <w:tc>
          <w:tcPr>
            <w:tcW w:w="5081" w:type="dxa"/>
            <w:tcBorders>
              <w:top w:val="nil"/>
              <w:left w:val="nil"/>
              <w:bottom w:val="nil"/>
              <w:right w:val="nil"/>
            </w:tcBorders>
            <w:vAlign w:val="center"/>
          </w:tcPr>
          <w:p w14:paraId="5D9C56C6" w14:textId="77777777" w:rsidR="00384BC3" w:rsidRDefault="005E7D03">
            <w:pPr>
              <w:jc w:val="center"/>
              <w:rPr>
                <w:rFonts w:ascii="Times New Roman" w:eastAsia="Calibri" w:hAnsi="Times New Roman" w:cs="Times New Roman"/>
                <w:b/>
                <w:bCs/>
              </w:rPr>
            </w:pPr>
            <w:r>
              <w:rPr>
                <w:rFonts w:ascii="Times New Roman" w:eastAsia="Calibri" w:hAnsi="Times New Roman" w:cs="Times New Roman"/>
              </w:rPr>
              <w:t xml:space="preserve">No, I am consistently </w:t>
            </w:r>
            <w:r>
              <w:rPr>
                <w:rFonts w:ascii="Times New Roman" w:eastAsia="Calibri" w:hAnsi="Times New Roman" w:cs="Times New Roman"/>
              </w:rPr>
              <w:t>overwhelmed and struggling to keep up.</w:t>
            </w:r>
          </w:p>
        </w:tc>
        <w:tc>
          <w:tcPr>
            <w:tcW w:w="1450" w:type="dxa"/>
            <w:tcBorders>
              <w:top w:val="nil"/>
              <w:left w:val="nil"/>
              <w:bottom w:val="nil"/>
              <w:right w:val="nil"/>
            </w:tcBorders>
            <w:vAlign w:val="center"/>
          </w:tcPr>
          <w:p w14:paraId="51B9C065" w14:textId="77777777" w:rsidR="00384BC3" w:rsidRDefault="005E7D03">
            <w:pPr>
              <w:jc w:val="center"/>
              <w:rPr>
                <w:rFonts w:ascii="Times New Roman" w:eastAsia="Calibri" w:hAnsi="Times New Roman" w:cs="Times New Roman"/>
                <w:b/>
                <w:bCs/>
              </w:rPr>
            </w:pPr>
            <w:r>
              <w:rPr>
                <w:rFonts w:ascii="Times New Roman" w:eastAsia="Calibri" w:hAnsi="Times New Roman" w:cs="Times New Roman"/>
              </w:rPr>
              <w:t>16</w:t>
            </w:r>
          </w:p>
        </w:tc>
        <w:tc>
          <w:tcPr>
            <w:tcW w:w="1750" w:type="dxa"/>
            <w:tcBorders>
              <w:top w:val="nil"/>
              <w:left w:val="nil"/>
              <w:bottom w:val="nil"/>
              <w:right w:val="nil"/>
            </w:tcBorders>
            <w:vAlign w:val="center"/>
          </w:tcPr>
          <w:p w14:paraId="5E16D40E" w14:textId="77777777" w:rsidR="00384BC3" w:rsidRDefault="005E7D03">
            <w:pPr>
              <w:jc w:val="center"/>
              <w:rPr>
                <w:rFonts w:ascii="Times New Roman" w:eastAsia="Calibri" w:hAnsi="Times New Roman" w:cs="Times New Roman"/>
                <w:b/>
                <w:bCs/>
              </w:rPr>
            </w:pPr>
            <w:r>
              <w:rPr>
                <w:rFonts w:ascii="Times New Roman" w:eastAsia="Calibri" w:hAnsi="Times New Roman" w:cs="Times New Roman"/>
              </w:rPr>
              <w:t>5.3</w:t>
            </w:r>
          </w:p>
        </w:tc>
      </w:tr>
      <w:tr w:rsidR="00384BC3" w14:paraId="1F55A207" w14:textId="77777777">
        <w:trPr>
          <w:trHeight w:val="181"/>
        </w:trPr>
        <w:tc>
          <w:tcPr>
            <w:tcW w:w="687" w:type="dxa"/>
            <w:tcBorders>
              <w:top w:val="nil"/>
              <w:left w:val="nil"/>
              <w:bottom w:val="nil"/>
              <w:right w:val="nil"/>
            </w:tcBorders>
          </w:tcPr>
          <w:p w14:paraId="12B4DD54" w14:textId="77777777" w:rsidR="00384BC3" w:rsidRDefault="005E7D03">
            <w:pPr>
              <w:jc w:val="both"/>
              <w:rPr>
                <w:rFonts w:ascii="Times New Roman" w:eastAsia="Calibri" w:hAnsi="Times New Roman" w:cs="Times New Roman"/>
                <w:b/>
                <w:bCs/>
              </w:rPr>
            </w:pPr>
            <w:r>
              <w:rPr>
                <w:rFonts w:ascii="Times New Roman" w:eastAsia="Calibri" w:hAnsi="Times New Roman" w:cs="Times New Roman"/>
                <w:b/>
                <w:bCs/>
              </w:rPr>
              <w:t>4.</w:t>
            </w:r>
          </w:p>
        </w:tc>
        <w:tc>
          <w:tcPr>
            <w:tcW w:w="5081" w:type="dxa"/>
            <w:tcBorders>
              <w:top w:val="nil"/>
              <w:left w:val="nil"/>
              <w:bottom w:val="nil"/>
              <w:right w:val="nil"/>
            </w:tcBorders>
            <w:vAlign w:val="center"/>
          </w:tcPr>
          <w:p w14:paraId="3F9B89ED" w14:textId="77777777" w:rsidR="00384BC3" w:rsidRDefault="005E7D03">
            <w:pPr>
              <w:jc w:val="center"/>
              <w:rPr>
                <w:rFonts w:ascii="Times New Roman" w:eastAsia="Calibri" w:hAnsi="Times New Roman" w:cs="Times New Roman"/>
                <w:b/>
                <w:bCs/>
              </w:rPr>
            </w:pPr>
            <w:r>
              <w:rPr>
                <w:rFonts w:ascii="Times New Roman" w:eastAsia="Calibri" w:hAnsi="Times New Roman" w:cs="Times New Roman"/>
                <w:b/>
                <w:bCs/>
              </w:rPr>
              <w:t>What are the biggest challenges you face in managing your teaching workload? Select only three.</w:t>
            </w:r>
          </w:p>
        </w:tc>
        <w:tc>
          <w:tcPr>
            <w:tcW w:w="1450" w:type="dxa"/>
            <w:tcBorders>
              <w:top w:val="nil"/>
              <w:left w:val="nil"/>
              <w:bottom w:val="nil"/>
              <w:right w:val="nil"/>
            </w:tcBorders>
            <w:vAlign w:val="center"/>
          </w:tcPr>
          <w:p w14:paraId="4D071B98" w14:textId="77777777" w:rsidR="00384BC3" w:rsidRDefault="00384BC3">
            <w:pPr>
              <w:jc w:val="center"/>
              <w:rPr>
                <w:rFonts w:ascii="Times New Roman" w:eastAsia="Calibri" w:hAnsi="Times New Roman" w:cs="Times New Roman"/>
                <w:b/>
                <w:bCs/>
              </w:rPr>
            </w:pPr>
          </w:p>
        </w:tc>
        <w:tc>
          <w:tcPr>
            <w:tcW w:w="1750" w:type="dxa"/>
            <w:tcBorders>
              <w:top w:val="nil"/>
              <w:left w:val="nil"/>
              <w:bottom w:val="nil"/>
              <w:right w:val="nil"/>
            </w:tcBorders>
            <w:vAlign w:val="center"/>
          </w:tcPr>
          <w:p w14:paraId="24BA6F89" w14:textId="77777777" w:rsidR="00384BC3" w:rsidRDefault="00384BC3">
            <w:pPr>
              <w:jc w:val="center"/>
              <w:rPr>
                <w:rFonts w:ascii="Times New Roman" w:eastAsia="Calibri" w:hAnsi="Times New Roman" w:cs="Times New Roman"/>
                <w:b/>
                <w:bCs/>
              </w:rPr>
            </w:pPr>
          </w:p>
        </w:tc>
      </w:tr>
      <w:tr w:rsidR="00384BC3" w14:paraId="0B4DE8A2" w14:textId="77777777">
        <w:trPr>
          <w:trHeight w:val="181"/>
        </w:trPr>
        <w:tc>
          <w:tcPr>
            <w:tcW w:w="687" w:type="dxa"/>
            <w:tcBorders>
              <w:top w:val="nil"/>
              <w:left w:val="nil"/>
              <w:bottom w:val="nil"/>
              <w:right w:val="nil"/>
            </w:tcBorders>
          </w:tcPr>
          <w:p w14:paraId="3335B66B" w14:textId="77777777" w:rsidR="00384BC3" w:rsidRDefault="00384BC3">
            <w:pPr>
              <w:jc w:val="both"/>
              <w:rPr>
                <w:rFonts w:ascii="Times New Roman" w:eastAsia="Calibri" w:hAnsi="Times New Roman" w:cs="Times New Roman"/>
                <w:b/>
                <w:bCs/>
              </w:rPr>
            </w:pPr>
          </w:p>
        </w:tc>
        <w:tc>
          <w:tcPr>
            <w:tcW w:w="5081" w:type="dxa"/>
            <w:tcBorders>
              <w:top w:val="nil"/>
              <w:left w:val="nil"/>
              <w:bottom w:val="nil"/>
              <w:right w:val="nil"/>
            </w:tcBorders>
            <w:vAlign w:val="center"/>
          </w:tcPr>
          <w:p w14:paraId="2EA3F27A" w14:textId="77777777" w:rsidR="00384BC3" w:rsidRDefault="005E7D03">
            <w:pPr>
              <w:jc w:val="center"/>
              <w:rPr>
                <w:rFonts w:ascii="Times New Roman" w:eastAsia="Calibri" w:hAnsi="Times New Roman" w:cs="Times New Roman"/>
                <w:b/>
                <w:bCs/>
              </w:rPr>
            </w:pPr>
            <w:bookmarkStart w:id="2" w:name="_Hlk176278082"/>
            <w:r>
              <w:rPr>
                <w:rFonts w:ascii="Times New Roman" w:eastAsia="Calibri" w:hAnsi="Times New Roman" w:cs="Times New Roman"/>
              </w:rPr>
              <w:t>Lack of time for lesson planning and preparation</w:t>
            </w:r>
            <w:bookmarkEnd w:id="2"/>
          </w:p>
        </w:tc>
        <w:tc>
          <w:tcPr>
            <w:tcW w:w="1450" w:type="dxa"/>
            <w:tcBorders>
              <w:top w:val="nil"/>
              <w:left w:val="nil"/>
              <w:bottom w:val="nil"/>
              <w:right w:val="nil"/>
            </w:tcBorders>
            <w:vAlign w:val="center"/>
          </w:tcPr>
          <w:p w14:paraId="6299F05C" w14:textId="77777777" w:rsidR="00384BC3" w:rsidRDefault="005E7D03">
            <w:pPr>
              <w:jc w:val="center"/>
              <w:rPr>
                <w:rFonts w:ascii="Times New Roman" w:eastAsia="Calibri" w:hAnsi="Times New Roman" w:cs="Times New Roman"/>
                <w:b/>
                <w:bCs/>
              </w:rPr>
            </w:pPr>
            <w:r>
              <w:rPr>
                <w:rFonts w:ascii="Times New Roman" w:eastAsia="Calibri" w:hAnsi="Times New Roman" w:cs="Times New Roman"/>
              </w:rPr>
              <w:t>93</w:t>
            </w:r>
          </w:p>
        </w:tc>
        <w:tc>
          <w:tcPr>
            <w:tcW w:w="1750" w:type="dxa"/>
            <w:tcBorders>
              <w:top w:val="nil"/>
              <w:left w:val="nil"/>
              <w:bottom w:val="nil"/>
              <w:right w:val="nil"/>
            </w:tcBorders>
            <w:vAlign w:val="center"/>
          </w:tcPr>
          <w:p w14:paraId="46A6E28C" w14:textId="77777777" w:rsidR="00384BC3" w:rsidRDefault="005E7D03">
            <w:pPr>
              <w:jc w:val="center"/>
              <w:rPr>
                <w:rFonts w:ascii="Times New Roman" w:eastAsia="Calibri" w:hAnsi="Times New Roman" w:cs="Times New Roman"/>
                <w:b/>
                <w:bCs/>
              </w:rPr>
            </w:pPr>
            <w:r>
              <w:rPr>
                <w:rFonts w:ascii="Times New Roman" w:eastAsia="Calibri" w:hAnsi="Times New Roman" w:cs="Times New Roman"/>
              </w:rPr>
              <w:t>30.9</w:t>
            </w:r>
          </w:p>
        </w:tc>
      </w:tr>
      <w:tr w:rsidR="00384BC3" w14:paraId="581F192B" w14:textId="77777777">
        <w:trPr>
          <w:trHeight w:val="181"/>
        </w:trPr>
        <w:tc>
          <w:tcPr>
            <w:tcW w:w="687" w:type="dxa"/>
            <w:tcBorders>
              <w:top w:val="nil"/>
              <w:left w:val="nil"/>
              <w:bottom w:val="nil"/>
              <w:right w:val="nil"/>
            </w:tcBorders>
          </w:tcPr>
          <w:p w14:paraId="46E2452D" w14:textId="77777777" w:rsidR="00384BC3" w:rsidRDefault="00384BC3">
            <w:pPr>
              <w:jc w:val="both"/>
              <w:rPr>
                <w:rFonts w:ascii="Times New Roman" w:eastAsia="Calibri" w:hAnsi="Times New Roman" w:cs="Times New Roman"/>
                <w:b/>
                <w:bCs/>
              </w:rPr>
            </w:pPr>
          </w:p>
        </w:tc>
        <w:tc>
          <w:tcPr>
            <w:tcW w:w="5081" w:type="dxa"/>
            <w:tcBorders>
              <w:top w:val="nil"/>
              <w:left w:val="nil"/>
              <w:bottom w:val="nil"/>
              <w:right w:val="nil"/>
            </w:tcBorders>
            <w:vAlign w:val="center"/>
          </w:tcPr>
          <w:p w14:paraId="71849D45" w14:textId="77777777" w:rsidR="00384BC3" w:rsidRDefault="005E7D03">
            <w:pPr>
              <w:jc w:val="center"/>
              <w:rPr>
                <w:rFonts w:ascii="Times New Roman" w:eastAsia="Calibri" w:hAnsi="Times New Roman" w:cs="Times New Roman"/>
                <w:b/>
                <w:bCs/>
              </w:rPr>
            </w:pPr>
            <w:bookmarkStart w:id="3" w:name="_Hlk176278033"/>
            <w:r>
              <w:rPr>
                <w:rFonts w:ascii="Times New Roman" w:eastAsia="Calibri" w:hAnsi="Times New Roman" w:cs="Times New Roman"/>
              </w:rPr>
              <w:t>Excessive grading workload</w:t>
            </w:r>
            <w:bookmarkEnd w:id="3"/>
          </w:p>
        </w:tc>
        <w:tc>
          <w:tcPr>
            <w:tcW w:w="1450" w:type="dxa"/>
            <w:tcBorders>
              <w:top w:val="nil"/>
              <w:left w:val="nil"/>
              <w:bottom w:val="nil"/>
              <w:right w:val="nil"/>
            </w:tcBorders>
            <w:vAlign w:val="center"/>
          </w:tcPr>
          <w:p w14:paraId="07925CAD" w14:textId="77777777" w:rsidR="00384BC3" w:rsidRDefault="005E7D03">
            <w:pPr>
              <w:jc w:val="center"/>
              <w:rPr>
                <w:rFonts w:ascii="Times New Roman" w:eastAsia="Calibri" w:hAnsi="Times New Roman" w:cs="Times New Roman"/>
                <w:b/>
                <w:bCs/>
              </w:rPr>
            </w:pPr>
            <w:r>
              <w:rPr>
                <w:rFonts w:ascii="Times New Roman" w:eastAsia="Calibri" w:hAnsi="Times New Roman" w:cs="Times New Roman"/>
              </w:rPr>
              <w:t>98</w:t>
            </w:r>
          </w:p>
        </w:tc>
        <w:tc>
          <w:tcPr>
            <w:tcW w:w="1750" w:type="dxa"/>
            <w:tcBorders>
              <w:top w:val="nil"/>
              <w:left w:val="nil"/>
              <w:bottom w:val="nil"/>
              <w:right w:val="nil"/>
            </w:tcBorders>
            <w:vAlign w:val="center"/>
          </w:tcPr>
          <w:p w14:paraId="14FA0F06" w14:textId="77777777" w:rsidR="00384BC3" w:rsidRDefault="005E7D03">
            <w:pPr>
              <w:jc w:val="center"/>
              <w:rPr>
                <w:rFonts w:ascii="Times New Roman" w:eastAsia="Calibri" w:hAnsi="Times New Roman" w:cs="Times New Roman"/>
                <w:b/>
                <w:bCs/>
              </w:rPr>
            </w:pPr>
            <w:r>
              <w:rPr>
                <w:rFonts w:ascii="Times New Roman" w:eastAsia="Calibri" w:hAnsi="Times New Roman" w:cs="Times New Roman"/>
              </w:rPr>
              <w:t>32.6</w:t>
            </w:r>
          </w:p>
        </w:tc>
      </w:tr>
      <w:tr w:rsidR="00384BC3" w14:paraId="3C4BB1E9" w14:textId="77777777">
        <w:trPr>
          <w:trHeight w:val="181"/>
        </w:trPr>
        <w:tc>
          <w:tcPr>
            <w:tcW w:w="687" w:type="dxa"/>
            <w:tcBorders>
              <w:top w:val="nil"/>
              <w:left w:val="nil"/>
              <w:bottom w:val="nil"/>
              <w:right w:val="nil"/>
            </w:tcBorders>
          </w:tcPr>
          <w:p w14:paraId="3C15651B" w14:textId="77777777" w:rsidR="00384BC3" w:rsidRDefault="00384BC3">
            <w:pPr>
              <w:jc w:val="both"/>
              <w:rPr>
                <w:rFonts w:ascii="Times New Roman" w:eastAsia="Calibri" w:hAnsi="Times New Roman" w:cs="Times New Roman"/>
                <w:b/>
                <w:bCs/>
              </w:rPr>
            </w:pPr>
          </w:p>
        </w:tc>
        <w:tc>
          <w:tcPr>
            <w:tcW w:w="5081" w:type="dxa"/>
            <w:tcBorders>
              <w:top w:val="nil"/>
              <w:left w:val="nil"/>
              <w:bottom w:val="nil"/>
              <w:right w:val="nil"/>
            </w:tcBorders>
            <w:vAlign w:val="center"/>
          </w:tcPr>
          <w:p w14:paraId="1BD49886" w14:textId="77777777" w:rsidR="00384BC3" w:rsidRDefault="005E7D03">
            <w:pPr>
              <w:jc w:val="center"/>
              <w:rPr>
                <w:rFonts w:ascii="Times New Roman" w:eastAsia="Calibri" w:hAnsi="Times New Roman" w:cs="Times New Roman"/>
                <w:b/>
                <w:bCs/>
              </w:rPr>
            </w:pPr>
            <w:r>
              <w:rPr>
                <w:rFonts w:ascii="Times New Roman" w:eastAsia="Calibri" w:hAnsi="Times New Roman" w:cs="Times New Roman"/>
              </w:rPr>
              <w:t xml:space="preserve">Meeting </w:t>
            </w:r>
            <w:r>
              <w:rPr>
                <w:rFonts w:ascii="Times New Roman" w:eastAsia="Calibri" w:hAnsi="Times New Roman" w:cs="Times New Roman"/>
              </w:rPr>
              <w:t>the diverse needs of students</w:t>
            </w:r>
          </w:p>
        </w:tc>
        <w:tc>
          <w:tcPr>
            <w:tcW w:w="1450" w:type="dxa"/>
            <w:tcBorders>
              <w:top w:val="nil"/>
              <w:left w:val="nil"/>
              <w:bottom w:val="nil"/>
              <w:right w:val="nil"/>
            </w:tcBorders>
            <w:vAlign w:val="center"/>
          </w:tcPr>
          <w:p w14:paraId="45EC0CBE" w14:textId="77777777" w:rsidR="00384BC3" w:rsidRDefault="005E7D03">
            <w:pPr>
              <w:jc w:val="center"/>
              <w:rPr>
                <w:rFonts w:ascii="Times New Roman" w:eastAsia="Calibri" w:hAnsi="Times New Roman" w:cs="Times New Roman"/>
                <w:b/>
                <w:bCs/>
              </w:rPr>
            </w:pPr>
            <w:r>
              <w:rPr>
                <w:rFonts w:ascii="Times New Roman" w:eastAsia="Calibri" w:hAnsi="Times New Roman" w:cs="Times New Roman"/>
              </w:rPr>
              <w:t>10</w:t>
            </w:r>
          </w:p>
        </w:tc>
        <w:tc>
          <w:tcPr>
            <w:tcW w:w="1750" w:type="dxa"/>
            <w:tcBorders>
              <w:top w:val="nil"/>
              <w:left w:val="nil"/>
              <w:bottom w:val="nil"/>
              <w:right w:val="nil"/>
            </w:tcBorders>
            <w:vAlign w:val="center"/>
          </w:tcPr>
          <w:p w14:paraId="0BB1BA7B" w14:textId="77777777" w:rsidR="00384BC3" w:rsidRDefault="005E7D03">
            <w:pPr>
              <w:jc w:val="center"/>
              <w:rPr>
                <w:rFonts w:ascii="Times New Roman" w:eastAsia="Calibri" w:hAnsi="Times New Roman" w:cs="Times New Roman"/>
                <w:b/>
                <w:bCs/>
              </w:rPr>
            </w:pPr>
            <w:r>
              <w:rPr>
                <w:rFonts w:ascii="Times New Roman" w:eastAsia="Calibri" w:hAnsi="Times New Roman" w:cs="Times New Roman"/>
              </w:rPr>
              <w:t>3.3</w:t>
            </w:r>
          </w:p>
        </w:tc>
      </w:tr>
      <w:tr w:rsidR="00384BC3" w14:paraId="28A203C5" w14:textId="77777777">
        <w:trPr>
          <w:trHeight w:val="181"/>
        </w:trPr>
        <w:tc>
          <w:tcPr>
            <w:tcW w:w="687" w:type="dxa"/>
            <w:tcBorders>
              <w:top w:val="nil"/>
              <w:left w:val="nil"/>
              <w:bottom w:val="nil"/>
              <w:right w:val="nil"/>
            </w:tcBorders>
          </w:tcPr>
          <w:p w14:paraId="3EF51E72" w14:textId="77777777" w:rsidR="00384BC3" w:rsidRDefault="00384BC3">
            <w:pPr>
              <w:jc w:val="both"/>
              <w:rPr>
                <w:rFonts w:ascii="Times New Roman" w:eastAsia="Calibri" w:hAnsi="Times New Roman" w:cs="Times New Roman"/>
                <w:b/>
                <w:bCs/>
              </w:rPr>
            </w:pPr>
          </w:p>
        </w:tc>
        <w:tc>
          <w:tcPr>
            <w:tcW w:w="5081" w:type="dxa"/>
            <w:tcBorders>
              <w:top w:val="nil"/>
              <w:left w:val="nil"/>
              <w:bottom w:val="nil"/>
              <w:right w:val="nil"/>
            </w:tcBorders>
            <w:vAlign w:val="center"/>
          </w:tcPr>
          <w:p w14:paraId="5C9DDD58" w14:textId="77777777" w:rsidR="00384BC3" w:rsidRDefault="005E7D03">
            <w:pPr>
              <w:jc w:val="center"/>
              <w:rPr>
                <w:rFonts w:ascii="Times New Roman" w:eastAsia="Calibri" w:hAnsi="Times New Roman" w:cs="Times New Roman"/>
                <w:b/>
                <w:bCs/>
              </w:rPr>
            </w:pPr>
            <w:r>
              <w:rPr>
                <w:rFonts w:ascii="Times New Roman" w:eastAsia="Calibri" w:hAnsi="Times New Roman" w:cs="Times New Roman"/>
              </w:rPr>
              <w:t>Lack of support from colleagues or administration</w:t>
            </w:r>
          </w:p>
        </w:tc>
        <w:tc>
          <w:tcPr>
            <w:tcW w:w="1450" w:type="dxa"/>
            <w:tcBorders>
              <w:top w:val="nil"/>
              <w:left w:val="nil"/>
              <w:bottom w:val="nil"/>
              <w:right w:val="nil"/>
            </w:tcBorders>
            <w:vAlign w:val="center"/>
          </w:tcPr>
          <w:p w14:paraId="2F416252" w14:textId="77777777" w:rsidR="00384BC3" w:rsidRDefault="005E7D03">
            <w:pPr>
              <w:jc w:val="center"/>
              <w:rPr>
                <w:rFonts w:ascii="Times New Roman" w:eastAsia="Calibri" w:hAnsi="Times New Roman" w:cs="Times New Roman"/>
                <w:b/>
                <w:bCs/>
              </w:rPr>
            </w:pPr>
            <w:r>
              <w:rPr>
                <w:rFonts w:ascii="Times New Roman" w:eastAsia="Calibri" w:hAnsi="Times New Roman" w:cs="Times New Roman"/>
              </w:rPr>
              <w:t>25</w:t>
            </w:r>
          </w:p>
        </w:tc>
        <w:tc>
          <w:tcPr>
            <w:tcW w:w="1750" w:type="dxa"/>
            <w:tcBorders>
              <w:top w:val="nil"/>
              <w:left w:val="nil"/>
              <w:bottom w:val="nil"/>
              <w:right w:val="nil"/>
            </w:tcBorders>
            <w:vAlign w:val="center"/>
          </w:tcPr>
          <w:p w14:paraId="7A65A619" w14:textId="77777777" w:rsidR="00384BC3" w:rsidRDefault="005E7D03">
            <w:pPr>
              <w:jc w:val="center"/>
              <w:rPr>
                <w:rFonts w:ascii="Times New Roman" w:eastAsia="Calibri" w:hAnsi="Times New Roman" w:cs="Times New Roman"/>
                <w:b/>
                <w:bCs/>
              </w:rPr>
            </w:pPr>
            <w:r>
              <w:rPr>
                <w:rFonts w:ascii="Times New Roman" w:eastAsia="Calibri" w:hAnsi="Times New Roman" w:cs="Times New Roman"/>
              </w:rPr>
              <w:t>8.3</w:t>
            </w:r>
          </w:p>
        </w:tc>
      </w:tr>
      <w:tr w:rsidR="00384BC3" w14:paraId="2306C38C" w14:textId="77777777">
        <w:trPr>
          <w:trHeight w:val="181"/>
        </w:trPr>
        <w:tc>
          <w:tcPr>
            <w:tcW w:w="687" w:type="dxa"/>
            <w:tcBorders>
              <w:top w:val="nil"/>
              <w:left w:val="nil"/>
              <w:bottom w:val="nil"/>
              <w:right w:val="nil"/>
            </w:tcBorders>
          </w:tcPr>
          <w:p w14:paraId="6A776B9D" w14:textId="77777777" w:rsidR="00384BC3" w:rsidRDefault="00384BC3">
            <w:pPr>
              <w:jc w:val="both"/>
              <w:rPr>
                <w:rFonts w:ascii="Times New Roman" w:eastAsia="Calibri" w:hAnsi="Times New Roman" w:cs="Times New Roman"/>
                <w:b/>
                <w:bCs/>
              </w:rPr>
            </w:pPr>
          </w:p>
        </w:tc>
        <w:tc>
          <w:tcPr>
            <w:tcW w:w="5081" w:type="dxa"/>
            <w:tcBorders>
              <w:top w:val="nil"/>
              <w:left w:val="nil"/>
              <w:bottom w:val="nil"/>
              <w:right w:val="nil"/>
            </w:tcBorders>
            <w:vAlign w:val="center"/>
          </w:tcPr>
          <w:p w14:paraId="02685815" w14:textId="77777777" w:rsidR="00384BC3" w:rsidRDefault="005E7D03">
            <w:pPr>
              <w:jc w:val="center"/>
              <w:rPr>
                <w:rFonts w:ascii="Times New Roman" w:eastAsia="Calibri" w:hAnsi="Times New Roman" w:cs="Times New Roman"/>
                <w:b/>
                <w:bCs/>
              </w:rPr>
            </w:pPr>
            <w:r>
              <w:rPr>
                <w:rFonts w:ascii="Times New Roman" w:eastAsia="Calibri" w:hAnsi="Times New Roman" w:cs="Times New Roman"/>
              </w:rPr>
              <w:t>Balancing teaching with research or other responsibilities</w:t>
            </w:r>
          </w:p>
        </w:tc>
        <w:tc>
          <w:tcPr>
            <w:tcW w:w="1450" w:type="dxa"/>
            <w:tcBorders>
              <w:top w:val="nil"/>
              <w:left w:val="nil"/>
              <w:bottom w:val="nil"/>
              <w:right w:val="nil"/>
            </w:tcBorders>
            <w:vAlign w:val="center"/>
          </w:tcPr>
          <w:p w14:paraId="7807BC46" w14:textId="77777777" w:rsidR="00384BC3" w:rsidRDefault="005E7D03">
            <w:pPr>
              <w:jc w:val="center"/>
              <w:rPr>
                <w:rFonts w:ascii="Times New Roman" w:eastAsia="Calibri" w:hAnsi="Times New Roman" w:cs="Times New Roman"/>
                <w:b/>
                <w:bCs/>
              </w:rPr>
            </w:pPr>
            <w:r>
              <w:rPr>
                <w:rFonts w:ascii="Times New Roman" w:eastAsia="Calibri" w:hAnsi="Times New Roman" w:cs="Times New Roman"/>
              </w:rPr>
              <w:t>75</w:t>
            </w:r>
          </w:p>
        </w:tc>
        <w:tc>
          <w:tcPr>
            <w:tcW w:w="1750" w:type="dxa"/>
            <w:tcBorders>
              <w:top w:val="nil"/>
              <w:left w:val="nil"/>
              <w:bottom w:val="nil"/>
              <w:right w:val="nil"/>
            </w:tcBorders>
            <w:vAlign w:val="center"/>
          </w:tcPr>
          <w:p w14:paraId="5BCEAE6F" w14:textId="77777777" w:rsidR="00384BC3" w:rsidRDefault="005E7D03">
            <w:pPr>
              <w:jc w:val="center"/>
              <w:rPr>
                <w:rFonts w:ascii="Times New Roman" w:eastAsia="Calibri" w:hAnsi="Times New Roman" w:cs="Times New Roman"/>
                <w:b/>
                <w:bCs/>
              </w:rPr>
            </w:pPr>
            <w:r>
              <w:rPr>
                <w:rFonts w:ascii="Times New Roman" w:eastAsia="Calibri" w:hAnsi="Times New Roman" w:cs="Times New Roman"/>
              </w:rPr>
              <w:t>24.9</w:t>
            </w:r>
          </w:p>
        </w:tc>
      </w:tr>
      <w:tr w:rsidR="00384BC3" w14:paraId="149E602F" w14:textId="77777777">
        <w:trPr>
          <w:trHeight w:val="181"/>
        </w:trPr>
        <w:tc>
          <w:tcPr>
            <w:tcW w:w="687" w:type="dxa"/>
            <w:tcBorders>
              <w:top w:val="nil"/>
              <w:left w:val="nil"/>
              <w:bottom w:val="nil"/>
              <w:right w:val="nil"/>
            </w:tcBorders>
          </w:tcPr>
          <w:p w14:paraId="5588A8ED" w14:textId="77777777" w:rsidR="00384BC3" w:rsidRDefault="005E7D03">
            <w:pPr>
              <w:jc w:val="both"/>
              <w:rPr>
                <w:rFonts w:ascii="Times New Roman" w:eastAsia="Calibri" w:hAnsi="Times New Roman" w:cs="Times New Roman"/>
                <w:b/>
                <w:bCs/>
              </w:rPr>
            </w:pPr>
            <w:r>
              <w:rPr>
                <w:rFonts w:ascii="Times New Roman" w:eastAsia="Calibri" w:hAnsi="Times New Roman" w:cs="Times New Roman"/>
                <w:b/>
                <w:bCs/>
              </w:rPr>
              <w:t>5.</w:t>
            </w:r>
          </w:p>
        </w:tc>
        <w:tc>
          <w:tcPr>
            <w:tcW w:w="5081" w:type="dxa"/>
            <w:tcBorders>
              <w:top w:val="nil"/>
              <w:left w:val="nil"/>
              <w:bottom w:val="nil"/>
              <w:right w:val="nil"/>
            </w:tcBorders>
            <w:vAlign w:val="center"/>
          </w:tcPr>
          <w:p w14:paraId="76C5687B" w14:textId="77777777" w:rsidR="00384BC3" w:rsidRDefault="005E7D03">
            <w:pPr>
              <w:jc w:val="center"/>
              <w:rPr>
                <w:rFonts w:ascii="Times New Roman" w:eastAsia="Calibri" w:hAnsi="Times New Roman" w:cs="Times New Roman"/>
                <w:b/>
                <w:bCs/>
              </w:rPr>
            </w:pPr>
            <w:r>
              <w:rPr>
                <w:rFonts w:ascii="Times New Roman" w:eastAsia="Calibri" w:hAnsi="Times New Roman" w:cs="Times New Roman"/>
                <w:b/>
                <w:bCs/>
              </w:rPr>
              <w:t>What changes could be made to improve your teaching workload?</w:t>
            </w:r>
          </w:p>
        </w:tc>
        <w:tc>
          <w:tcPr>
            <w:tcW w:w="1450" w:type="dxa"/>
            <w:tcBorders>
              <w:top w:val="nil"/>
              <w:left w:val="nil"/>
              <w:bottom w:val="nil"/>
              <w:right w:val="nil"/>
            </w:tcBorders>
            <w:vAlign w:val="center"/>
          </w:tcPr>
          <w:p w14:paraId="0E463577" w14:textId="77777777" w:rsidR="00384BC3" w:rsidRDefault="00384BC3">
            <w:pPr>
              <w:jc w:val="center"/>
              <w:rPr>
                <w:rFonts w:ascii="Times New Roman" w:eastAsia="Calibri" w:hAnsi="Times New Roman" w:cs="Times New Roman"/>
                <w:b/>
                <w:bCs/>
              </w:rPr>
            </w:pPr>
          </w:p>
        </w:tc>
        <w:tc>
          <w:tcPr>
            <w:tcW w:w="1750" w:type="dxa"/>
            <w:tcBorders>
              <w:top w:val="nil"/>
              <w:left w:val="nil"/>
              <w:bottom w:val="nil"/>
              <w:right w:val="nil"/>
            </w:tcBorders>
            <w:vAlign w:val="center"/>
          </w:tcPr>
          <w:p w14:paraId="367DD698" w14:textId="77777777" w:rsidR="00384BC3" w:rsidRDefault="00384BC3">
            <w:pPr>
              <w:jc w:val="center"/>
              <w:rPr>
                <w:rFonts w:ascii="Times New Roman" w:eastAsia="Calibri" w:hAnsi="Times New Roman" w:cs="Times New Roman"/>
                <w:b/>
                <w:bCs/>
              </w:rPr>
            </w:pPr>
          </w:p>
        </w:tc>
      </w:tr>
      <w:tr w:rsidR="00384BC3" w14:paraId="6AF8E57C" w14:textId="77777777">
        <w:trPr>
          <w:trHeight w:val="181"/>
        </w:trPr>
        <w:tc>
          <w:tcPr>
            <w:tcW w:w="687" w:type="dxa"/>
            <w:tcBorders>
              <w:top w:val="nil"/>
              <w:left w:val="nil"/>
              <w:bottom w:val="nil"/>
              <w:right w:val="nil"/>
            </w:tcBorders>
          </w:tcPr>
          <w:p w14:paraId="1ADCB22F" w14:textId="77777777" w:rsidR="00384BC3" w:rsidRDefault="00384BC3">
            <w:pPr>
              <w:jc w:val="both"/>
              <w:rPr>
                <w:rFonts w:ascii="Times New Roman" w:eastAsia="Calibri" w:hAnsi="Times New Roman" w:cs="Times New Roman"/>
                <w:b/>
                <w:bCs/>
              </w:rPr>
            </w:pPr>
          </w:p>
        </w:tc>
        <w:tc>
          <w:tcPr>
            <w:tcW w:w="5081" w:type="dxa"/>
            <w:tcBorders>
              <w:top w:val="nil"/>
              <w:left w:val="nil"/>
              <w:bottom w:val="nil"/>
              <w:right w:val="nil"/>
            </w:tcBorders>
            <w:vAlign w:val="center"/>
          </w:tcPr>
          <w:p w14:paraId="1FAC7703" w14:textId="77777777" w:rsidR="00384BC3" w:rsidRDefault="005E7D03">
            <w:pPr>
              <w:jc w:val="center"/>
              <w:rPr>
                <w:rFonts w:ascii="Times New Roman" w:eastAsia="Calibri" w:hAnsi="Times New Roman" w:cs="Times New Roman"/>
                <w:b/>
                <w:bCs/>
              </w:rPr>
            </w:pPr>
            <w:r>
              <w:rPr>
                <w:rFonts w:ascii="Times New Roman" w:eastAsia="Calibri" w:hAnsi="Times New Roman" w:cs="Times New Roman"/>
              </w:rPr>
              <w:t>Reduce administrative</w:t>
            </w:r>
            <w:r>
              <w:rPr>
                <w:rFonts w:ascii="Times New Roman" w:eastAsia="Calibri" w:hAnsi="Times New Roman" w:cs="Times New Roman"/>
              </w:rPr>
              <w:t xml:space="preserve"> tasks and paperwork, Increase funding for teaching assistants or other support staff</w:t>
            </w:r>
          </w:p>
        </w:tc>
        <w:tc>
          <w:tcPr>
            <w:tcW w:w="1450" w:type="dxa"/>
            <w:tcBorders>
              <w:top w:val="nil"/>
              <w:left w:val="nil"/>
              <w:bottom w:val="nil"/>
              <w:right w:val="nil"/>
            </w:tcBorders>
            <w:vAlign w:val="center"/>
          </w:tcPr>
          <w:p w14:paraId="365E81EF" w14:textId="77777777" w:rsidR="00384BC3" w:rsidRDefault="005E7D03">
            <w:pPr>
              <w:jc w:val="center"/>
              <w:rPr>
                <w:rFonts w:ascii="Times New Roman" w:eastAsia="Calibri" w:hAnsi="Times New Roman" w:cs="Times New Roman"/>
                <w:b/>
                <w:bCs/>
              </w:rPr>
            </w:pPr>
            <w:r>
              <w:rPr>
                <w:rFonts w:ascii="Times New Roman" w:eastAsia="Calibri" w:hAnsi="Times New Roman" w:cs="Times New Roman"/>
              </w:rPr>
              <w:t>173</w:t>
            </w:r>
          </w:p>
        </w:tc>
        <w:tc>
          <w:tcPr>
            <w:tcW w:w="1750" w:type="dxa"/>
            <w:tcBorders>
              <w:top w:val="nil"/>
              <w:left w:val="nil"/>
              <w:bottom w:val="nil"/>
              <w:right w:val="nil"/>
            </w:tcBorders>
            <w:vAlign w:val="center"/>
          </w:tcPr>
          <w:p w14:paraId="62AB917A" w14:textId="77777777" w:rsidR="00384BC3" w:rsidRDefault="005E7D03">
            <w:pPr>
              <w:jc w:val="center"/>
              <w:rPr>
                <w:rFonts w:ascii="Times New Roman" w:eastAsia="Calibri" w:hAnsi="Times New Roman" w:cs="Times New Roman"/>
                <w:b/>
                <w:bCs/>
              </w:rPr>
            </w:pPr>
            <w:r>
              <w:rPr>
                <w:rFonts w:ascii="Times New Roman" w:eastAsia="Calibri" w:hAnsi="Times New Roman" w:cs="Times New Roman"/>
              </w:rPr>
              <w:t>57.5</w:t>
            </w:r>
          </w:p>
        </w:tc>
      </w:tr>
      <w:tr w:rsidR="00384BC3" w14:paraId="1BBDBC15" w14:textId="77777777">
        <w:trPr>
          <w:trHeight w:val="181"/>
        </w:trPr>
        <w:tc>
          <w:tcPr>
            <w:tcW w:w="687" w:type="dxa"/>
            <w:tcBorders>
              <w:top w:val="nil"/>
              <w:left w:val="nil"/>
              <w:bottom w:val="nil"/>
              <w:right w:val="nil"/>
            </w:tcBorders>
          </w:tcPr>
          <w:p w14:paraId="6988C306" w14:textId="77777777" w:rsidR="00384BC3" w:rsidRDefault="00384BC3">
            <w:pPr>
              <w:jc w:val="both"/>
              <w:rPr>
                <w:rFonts w:ascii="Times New Roman" w:eastAsia="Calibri" w:hAnsi="Times New Roman" w:cs="Times New Roman"/>
                <w:b/>
                <w:bCs/>
              </w:rPr>
            </w:pPr>
          </w:p>
        </w:tc>
        <w:tc>
          <w:tcPr>
            <w:tcW w:w="5081" w:type="dxa"/>
            <w:tcBorders>
              <w:top w:val="nil"/>
              <w:left w:val="nil"/>
              <w:bottom w:val="nil"/>
              <w:right w:val="nil"/>
            </w:tcBorders>
            <w:vAlign w:val="center"/>
          </w:tcPr>
          <w:p w14:paraId="3EAEBC7C" w14:textId="77777777" w:rsidR="00384BC3" w:rsidRDefault="005E7D03">
            <w:pPr>
              <w:jc w:val="center"/>
              <w:rPr>
                <w:rFonts w:ascii="Times New Roman" w:eastAsia="Calibri" w:hAnsi="Times New Roman" w:cs="Times New Roman"/>
                <w:b/>
                <w:bCs/>
              </w:rPr>
            </w:pPr>
            <w:r>
              <w:rPr>
                <w:rFonts w:ascii="Times New Roman" w:eastAsia="Calibri" w:hAnsi="Times New Roman" w:cs="Times New Roman"/>
              </w:rPr>
              <w:t>Offer more professional development opportunities related to teaching and workload management</w:t>
            </w:r>
          </w:p>
        </w:tc>
        <w:tc>
          <w:tcPr>
            <w:tcW w:w="1450" w:type="dxa"/>
            <w:tcBorders>
              <w:top w:val="nil"/>
              <w:left w:val="nil"/>
              <w:bottom w:val="nil"/>
              <w:right w:val="nil"/>
            </w:tcBorders>
            <w:vAlign w:val="center"/>
          </w:tcPr>
          <w:p w14:paraId="5081ABD3" w14:textId="77777777" w:rsidR="00384BC3" w:rsidRDefault="005E7D03">
            <w:pPr>
              <w:jc w:val="center"/>
              <w:rPr>
                <w:rFonts w:ascii="Times New Roman" w:eastAsia="Calibri" w:hAnsi="Times New Roman" w:cs="Times New Roman"/>
                <w:b/>
                <w:bCs/>
              </w:rPr>
            </w:pPr>
            <w:r>
              <w:rPr>
                <w:rFonts w:ascii="Times New Roman" w:eastAsia="Calibri" w:hAnsi="Times New Roman" w:cs="Times New Roman"/>
              </w:rPr>
              <w:t>34</w:t>
            </w:r>
          </w:p>
        </w:tc>
        <w:tc>
          <w:tcPr>
            <w:tcW w:w="1750" w:type="dxa"/>
            <w:tcBorders>
              <w:top w:val="nil"/>
              <w:left w:val="nil"/>
              <w:bottom w:val="nil"/>
              <w:right w:val="nil"/>
            </w:tcBorders>
            <w:vAlign w:val="center"/>
          </w:tcPr>
          <w:p w14:paraId="19A9A222" w14:textId="77777777" w:rsidR="00384BC3" w:rsidRDefault="005E7D03">
            <w:pPr>
              <w:jc w:val="center"/>
              <w:rPr>
                <w:rFonts w:ascii="Times New Roman" w:eastAsia="Calibri" w:hAnsi="Times New Roman" w:cs="Times New Roman"/>
                <w:b/>
                <w:bCs/>
              </w:rPr>
            </w:pPr>
            <w:r>
              <w:rPr>
                <w:rFonts w:ascii="Times New Roman" w:eastAsia="Calibri" w:hAnsi="Times New Roman" w:cs="Times New Roman"/>
              </w:rPr>
              <w:t>11.3</w:t>
            </w:r>
          </w:p>
        </w:tc>
      </w:tr>
      <w:tr w:rsidR="00384BC3" w14:paraId="5A74A96D" w14:textId="77777777">
        <w:trPr>
          <w:trHeight w:val="181"/>
        </w:trPr>
        <w:tc>
          <w:tcPr>
            <w:tcW w:w="687" w:type="dxa"/>
            <w:tcBorders>
              <w:top w:val="nil"/>
              <w:left w:val="nil"/>
              <w:bottom w:val="nil"/>
              <w:right w:val="nil"/>
            </w:tcBorders>
          </w:tcPr>
          <w:p w14:paraId="58E54147" w14:textId="77777777" w:rsidR="00384BC3" w:rsidRDefault="00384BC3">
            <w:pPr>
              <w:jc w:val="both"/>
              <w:rPr>
                <w:rFonts w:ascii="Times New Roman" w:eastAsia="Calibri" w:hAnsi="Times New Roman" w:cs="Times New Roman"/>
                <w:b/>
                <w:bCs/>
              </w:rPr>
            </w:pPr>
          </w:p>
        </w:tc>
        <w:tc>
          <w:tcPr>
            <w:tcW w:w="5081" w:type="dxa"/>
            <w:tcBorders>
              <w:top w:val="nil"/>
              <w:left w:val="nil"/>
              <w:bottom w:val="nil"/>
              <w:right w:val="nil"/>
            </w:tcBorders>
            <w:vAlign w:val="center"/>
          </w:tcPr>
          <w:p w14:paraId="6E061DDA" w14:textId="77777777" w:rsidR="00384BC3" w:rsidRDefault="005E7D03">
            <w:pPr>
              <w:jc w:val="center"/>
              <w:rPr>
                <w:rFonts w:ascii="Times New Roman" w:eastAsia="Calibri" w:hAnsi="Times New Roman" w:cs="Times New Roman"/>
                <w:b/>
                <w:bCs/>
              </w:rPr>
            </w:pPr>
            <w:r>
              <w:rPr>
                <w:rFonts w:ascii="Times New Roman" w:eastAsia="Calibri" w:hAnsi="Times New Roman" w:cs="Times New Roman"/>
              </w:rPr>
              <w:t>Provide more support for grading, Reduce administrative</w:t>
            </w:r>
            <w:r>
              <w:rPr>
                <w:rFonts w:ascii="Times New Roman" w:eastAsia="Calibri" w:hAnsi="Times New Roman" w:cs="Times New Roman"/>
              </w:rPr>
              <w:t xml:space="preserve"> tasks and paperwork</w:t>
            </w:r>
          </w:p>
        </w:tc>
        <w:tc>
          <w:tcPr>
            <w:tcW w:w="1450" w:type="dxa"/>
            <w:tcBorders>
              <w:top w:val="nil"/>
              <w:left w:val="nil"/>
              <w:bottom w:val="nil"/>
              <w:right w:val="nil"/>
            </w:tcBorders>
            <w:vAlign w:val="center"/>
          </w:tcPr>
          <w:p w14:paraId="7BB424F6" w14:textId="77777777" w:rsidR="00384BC3" w:rsidRDefault="005E7D03">
            <w:pPr>
              <w:jc w:val="center"/>
              <w:rPr>
                <w:rFonts w:ascii="Times New Roman" w:eastAsia="Calibri" w:hAnsi="Times New Roman" w:cs="Times New Roman"/>
                <w:b/>
                <w:bCs/>
              </w:rPr>
            </w:pPr>
            <w:r>
              <w:rPr>
                <w:rFonts w:ascii="Times New Roman" w:eastAsia="Calibri" w:hAnsi="Times New Roman" w:cs="Times New Roman"/>
              </w:rPr>
              <w:t>94</w:t>
            </w:r>
          </w:p>
        </w:tc>
        <w:tc>
          <w:tcPr>
            <w:tcW w:w="1750" w:type="dxa"/>
            <w:tcBorders>
              <w:top w:val="nil"/>
              <w:left w:val="nil"/>
              <w:bottom w:val="nil"/>
              <w:right w:val="nil"/>
            </w:tcBorders>
            <w:vAlign w:val="center"/>
          </w:tcPr>
          <w:p w14:paraId="48FAD971" w14:textId="77777777" w:rsidR="00384BC3" w:rsidRDefault="005E7D03">
            <w:pPr>
              <w:jc w:val="center"/>
              <w:rPr>
                <w:rFonts w:ascii="Times New Roman" w:eastAsia="Calibri" w:hAnsi="Times New Roman" w:cs="Times New Roman"/>
                <w:b/>
                <w:bCs/>
              </w:rPr>
            </w:pPr>
            <w:r>
              <w:rPr>
                <w:rFonts w:ascii="Times New Roman" w:eastAsia="Calibri" w:hAnsi="Times New Roman" w:cs="Times New Roman"/>
              </w:rPr>
              <w:t>31.2</w:t>
            </w:r>
          </w:p>
        </w:tc>
      </w:tr>
      <w:tr w:rsidR="00384BC3" w14:paraId="01C1D0AE" w14:textId="77777777">
        <w:trPr>
          <w:trHeight w:val="181"/>
        </w:trPr>
        <w:tc>
          <w:tcPr>
            <w:tcW w:w="687" w:type="dxa"/>
            <w:tcBorders>
              <w:top w:val="nil"/>
              <w:left w:val="nil"/>
              <w:bottom w:val="nil"/>
              <w:right w:val="nil"/>
            </w:tcBorders>
          </w:tcPr>
          <w:p w14:paraId="4894B195" w14:textId="77777777" w:rsidR="00384BC3" w:rsidRDefault="005E7D03">
            <w:pPr>
              <w:jc w:val="both"/>
              <w:rPr>
                <w:rFonts w:ascii="Times New Roman" w:eastAsia="Calibri" w:hAnsi="Times New Roman" w:cs="Times New Roman"/>
                <w:b/>
                <w:bCs/>
              </w:rPr>
            </w:pPr>
            <w:r>
              <w:rPr>
                <w:rFonts w:ascii="Times New Roman" w:eastAsia="Calibri" w:hAnsi="Times New Roman" w:cs="Times New Roman"/>
                <w:b/>
                <w:bCs/>
              </w:rPr>
              <w:t>6.</w:t>
            </w:r>
          </w:p>
        </w:tc>
        <w:tc>
          <w:tcPr>
            <w:tcW w:w="5081" w:type="dxa"/>
            <w:tcBorders>
              <w:top w:val="nil"/>
              <w:left w:val="nil"/>
              <w:bottom w:val="nil"/>
              <w:right w:val="nil"/>
            </w:tcBorders>
            <w:vAlign w:val="center"/>
          </w:tcPr>
          <w:p w14:paraId="0B6D8C0E" w14:textId="77777777" w:rsidR="00384BC3" w:rsidRDefault="005E7D03">
            <w:pPr>
              <w:jc w:val="center"/>
              <w:rPr>
                <w:rFonts w:ascii="Times New Roman" w:eastAsia="Calibri" w:hAnsi="Times New Roman" w:cs="Times New Roman"/>
                <w:b/>
                <w:bCs/>
              </w:rPr>
            </w:pPr>
            <w:r>
              <w:rPr>
                <w:rFonts w:ascii="Times New Roman" w:eastAsia="Calibri" w:hAnsi="Times New Roman" w:cs="Times New Roman"/>
                <w:b/>
                <w:bCs/>
              </w:rPr>
              <w:t>Do you feel your current workload allows you to provide high-quality instruction to your students?</w:t>
            </w:r>
          </w:p>
        </w:tc>
        <w:tc>
          <w:tcPr>
            <w:tcW w:w="1450" w:type="dxa"/>
            <w:tcBorders>
              <w:top w:val="nil"/>
              <w:left w:val="nil"/>
              <w:bottom w:val="nil"/>
              <w:right w:val="nil"/>
            </w:tcBorders>
            <w:vAlign w:val="center"/>
          </w:tcPr>
          <w:p w14:paraId="04A2B049" w14:textId="77777777" w:rsidR="00384BC3" w:rsidRDefault="00384BC3">
            <w:pPr>
              <w:jc w:val="center"/>
              <w:rPr>
                <w:rFonts w:ascii="Times New Roman" w:eastAsia="Calibri" w:hAnsi="Times New Roman" w:cs="Times New Roman"/>
                <w:b/>
                <w:bCs/>
              </w:rPr>
            </w:pPr>
          </w:p>
        </w:tc>
        <w:tc>
          <w:tcPr>
            <w:tcW w:w="1750" w:type="dxa"/>
            <w:tcBorders>
              <w:top w:val="nil"/>
              <w:left w:val="nil"/>
              <w:bottom w:val="nil"/>
              <w:right w:val="nil"/>
            </w:tcBorders>
            <w:vAlign w:val="center"/>
          </w:tcPr>
          <w:p w14:paraId="705180A9" w14:textId="77777777" w:rsidR="00384BC3" w:rsidRDefault="00384BC3">
            <w:pPr>
              <w:jc w:val="center"/>
              <w:rPr>
                <w:rFonts w:ascii="Times New Roman" w:eastAsia="Calibri" w:hAnsi="Times New Roman" w:cs="Times New Roman"/>
                <w:b/>
                <w:bCs/>
              </w:rPr>
            </w:pPr>
          </w:p>
        </w:tc>
      </w:tr>
      <w:tr w:rsidR="00384BC3" w14:paraId="29421F8C" w14:textId="77777777">
        <w:trPr>
          <w:trHeight w:val="181"/>
        </w:trPr>
        <w:tc>
          <w:tcPr>
            <w:tcW w:w="687" w:type="dxa"/>
            <w:tcBorders>
              <w:top w:val="nil"/>
              <w:left w:val="nil"/>
              <w:bottom w:val="nil"/>
              <w:right w:val="nil"/>
            </w:tcBorders>
          </w:tcPr>
          <w:p w14:paraId="036F4B4D" w14:textId="77777777" w:rsidR="00384BC3" w:rsidRDefault="00384BC3">
            <w:pPr>
              <w:jc w:val="both"/>
              <w:rPr>
                <w:rFonts w:ascii="Times New Roman" w:eastAsia="Calibri" w:hAnsi="Times New Roman" w:cs="Times New Roman"/>
                <w:b/>
                <w:bCs/>
              </w:rPr>
            </w:pPr>
          </w:p>
        </w:tc>
        <w:tc>
          <w:tcPr>
            <w:tcW w:w="5081" w:type="dxa"/>
            <w:tcBorders>
              <w:top w:val="nil"/>
              <w:left w:val="nil"/>
              <w:bottom w:val="nil"/>
              <w:right w:val="nil"/>
            </w:tcBorders>
            <w:vAlign w:val="center"/>
          </w:tcPr>
          <w:p w14:paraId="5FA88345" w14:textId="77777777" w:rsidR="00384BC3" w:rsidRDefault="005E7D03">
            <w:pPr>
              <w:jc w:val="center"/>
              <w:rPr>
                <w:rFonts w:ascii="Times New Roman" w:eastAsia="Calibri" w:hAnsi="Times New Roman" w:cs="Times New Roman"/>
                <w:b/>
                <w:bCs/>
              </w:rPr>
            </w:pPr>
            <w:r>
              <w:rPr>
                <w:rFonts w:ascii="Times New Roman" w:eastAsia="Calibri" w:hAnsi="Times New Roman" w:cs="Times New Roman"/>
              </w:rPr>
              <w:t>Yes, I am able to provide excellent instruction</w:t>
            </w:r>
          </w:p>
        </w:tc>
        <w:tc>
          <w:tcPr>
            <w:tcW w:w="1450" w:type="dxa"/>
            <w:tcBorders>
              <w:top w:val="nil"/>
              <w:left w:val="nil"/>
              <w:bottom w:val="nil"/>
              <w:right w:val="nil"/>
            </w:tcBorders>
            <w:vAlign w:val="center"/>
          </w:tcPr>
          <w:p w14:paraId="5EC0C4AC" w14:textId="77777777" w:rsidR="00384BC3" w:rsidRDefault="005E7D03">
            <w:pPr>
              <w:jc w:val="center"/>
              <w:rPr>
                <w:rFonts w:ascii="Times New Roman" w:eastAsia="Calibri" w:hAnsi="Times New Roman" w:cs="Times New Roman"/>
                <w:b/>
                <w:bCs/>
              </w:rPr>
            </w:pPr>
            <w:r>
              <w:rPr>
                <w:rFonts w:ascii="Times New Roman" w:eastAsia="Calibri" w:hAnsi="Times New Roman" w:cs="Times New Roman"/>
              </w:rPr>
              <w:t>178</w:t>
            </w:r>
          </w:p>
        </w:tc>
        <w:tc>
          <w:tcPr>
            <w:tcW w:w="1750" w:type="dxa"/>
            <w:tcBorders>
              <w:top w:val="nil"/>
              <w:left w:val="nil"/>
              <w:bottom w:val="nil"/>
              <w:right w:val="nil"/>
            </w:tcBorders>
            <w:vAlign w:val="center"/>
          </w:tcPr>
          <w:p w14:paraId="2445EA81" w14:textId="77777777" w:rsidR="00384BC3" w:rsidRDefault="005E7D03">
            <w:pPr>
              <w:jc w:val="center"/>
              <w:rPr>
                <w:rFonts w:ascii="Times New Roman" w:eastAsia="Calibri" w:hAnsi="Times New Roman" w:cs="Times New Roman"/>
                <w:b/>
                <w:bCs/>
              </w:rPr>
            </w:pPr>
            <w:r>
              <w:rPr>
                <w:rFonts w:ascii="Times New Roman" w:eastAsia="Calibri" w:hAnsi="Times New Roman" w:cs="Times New Roman"/>
              </w:rPr>
              <w:t>59.1</w:t>
            </w:r>
          </w:p>
        </w:tc>
      </w:tr>
      <w:tr w:rsidR="00384BC3" w14:paraId="36456239" w14:textId="77777777">
        <w:trPr>
          <w:trHeight w:val="181"/>
        </w:trPr>
        <w:tc>
          <w:tcPr>
            <w:tcW w:w="687" w:type="dxa"/>
            <w:tcBorders>
              <w:top w:val="nil"/>
              <w:left w:val="nil"/>
              <w:bottom w:val="nil"/>
              <w:right w:val="nil"/>
            </w:tcBorders>
          </w:tcPr>
          <w:p w14:paraId="68C0F8AD" w14:textId="77777777" w:rsidR="00384BC3" w:rsidRDefault="00384BC3">
            <w:pPr>
              <w:jc w:val="both"/>
              <w:rPr>
                <w:rFonts w:ascii="Times New Roman" w:eastAsia="Calibri" w:hAnsi="Times New Roman" w:cs="Times New Roman"/>
                <w:b/>
                <w:bCs/>
              </w:rPr>
            </w:pPr>
          </w:p>
        </w:tc>
        <w:tc>
          <w:tcPr>
            <w:tcW w:w="5081" w:type="dxa"/>
            <w:tcBorders>
              <w:top w:val="nil"/>
              <w:left w:val="nil"/>
              <w:bottom w:val="nil"/>
              <w:right w:val="nil"/>
            </w:tcBorders>
            <w:vAlign w:val="center"/>
          </w:tcPr>
          <w:p w14:paraId="4E10F53D" w14:textId="77777777" w:rsidR="00384BC3" w:rsidRDefault="005E7D03">
            <w:pPr>
              <w:jc w:val="center"/>
              <w:rPr>
                <w:rFonts w:ascii="Times New Roman" w:eastAsia="Calibri" w:hAnsi="Times New Roman" w:cs="Times New Roman"/>
                <w:b/>
                <w:bCs/>
              </w:rPr>
            </w:pPr>
            <w:r>
              <w:rPr>
                <w:rFonts w:ascii="Times New Roman" w:eastAsia="Calibri" w:hAnsi="Times New Roman" w:cs="Times New Roman"/>
              </w:rPr>
              <w:t xml:space="preserve">Somewhat, but I am concerned about the impact on my teaching </w:t>
            </w:r>
            <w:r>
              <w:rPr>
                <w:rFonts w:ascii="Times New Roman" w:eastAsia="Calibri" w:hAnsi="Times New Roman" w:cs="Times New Roman"/>
              </w:rPr>
              <w:t>quality</w:t>
            </w:r>
          </w:p>
        </w:tc>
        <w:tc>
          <w:tcPr>
            <w:tcW w:w="1450" w:type="dxa"/>
            <w:tcBorders>
              <w:top w:val="nil"/>
              <w:left w:val="nil"/>
              <w:bottom w:val="nil"/>
              <w:right w:val="nil"/>
            </w:tcBorders>
            <w:vAlign w:val="center"/>
          </w:tcPr>
          <w:p w14:paraId="7B9D10AE" w14:textId="77777777" w:rsidR="00384BC3" w:rsidRDefault="005E7D03">
            <w:pPr>
              <w:jc w:val="center"/>
              <w:rPr>
                <w:rFonts w:ascii="Times New Roman" w:eastAsia="Calibri" w:hAnsi="Times New Roman" w:cs="Times New Roman"/>
                <w:b/>
                <w:bCs/>
              </w:rPr>
            </w:pPr>
            <w:r>
              <w:rPr>
                <w:rFonts w:ascii="Times New Roman" w:eastAsia="Calibri" w:hAnsi="Times New Roman" w:cs="Times New Roman"/>
              </w:rPr>
              <w:t>98</w:t>
            </w:r>
          </w:p>
        </w:tc>
        <w:tc>
          <w:tcPr>
            <w:tcW w:w="1750" w:type="dxa"/>
            <w:tcBorders>
              <w:top w:val="nil"/>
              <w:left w:val="nil"/>
              <w:bottom w:val="nil"/>
              <w:right w:val="nil"/>
            </w:tcBorders>
            <w:vAlign w:val="center"/>
          </w:tcPr>
          <w:p w14:paraId="5395D626" w14:textId="77777777" w:rsidR="00384BC3" w:rsidRDefault="005E7D03">
            <w:pPr>
              <w:jc w:val="center"/>
              <w:rPr>
                <w:rFonts w:ascii="Times New Roman" w:eastAsia="Calibri" w:hAnsi="Times New Roman" w:cs="Times New Roman"/>
                <w:b/>
                <w:bCs/>
              </w:rPr>
            </w:pPr>
            <w:r>
              <w:rPr>
                <w:rFonts w:ascii="Times New Roman" w:eastAsia="Calibri" w:hAnsi="Times New Roman" w:cs="Times New Roman"/>
              </w:rPr>
              <w:t>32.6</w:t>
            </w:r>
          </w:p>
        </w:tc>
      </w:tr>
      <w:tr w:rsidR="00384BC3" w14:paraId="33C20812" w14:textId="77777777">
        <w:trPr>
          <w:trHeight w:val="181"/>
        </w:trPr>
        <w:tc>
          <w:tcPr>
            <w:tcW w:w="687" w:type="dxa"/>
            <w:tcBorders>
              <w:top w:val="nil"/>
              <w:left w:val="nil"/>
              <w:bottom w:val="nil"/>
              <w:right w:val="nil"/>
            </w:tcBorders>
          </w:tcPr>
          <w:p w14:paraId="1ED5E632" w14:textId="77777777" w:rsidR="00384BC3" w:rsidRDefault="00384BC3">
            <w:pPr>
              <w:jc w:val="both"/>
              <w:rPr>
                <w:rFonts w:ascii="Times New Roman" w:eastAsia="Calibri" w:hAnsi="Times New Roman" w:cs="Times New Roman"/>
                <w:b/>
                <w:bCs/>
              </w:rPr>
            </w:pPr>
          </w:p>
        </w:tc>
        <w:tc>
          <w:tcPr>
            <w:tcW w:w="5081" w:type="dxa"/>
            <w:tcBorders>
              <w:top w:val="nil"/>
              <w:left w:val="nil"/>
              <w:bottom w:val="nil"/>
              <w:right w:val="nil"/>
            </w:tcBorders>
            <w:vAlign w:val="center"/>
          </w:tcPr>
          <w:p w14:paraId="0EECDC91" w14:textId="77777777" w:rsidR="00384BC3" w:rsidRDefault="005E7D03">
            <w:pPr>
              <w:jc w:val="center"/>
              <w:rPr>
                <w:rFonts w:ascii="Times New Roman" w:eastAsia="Calibri" w:hAnsi="Times New Roman" w:cs="Times New Roman"/>
                <w:b/>
                <w:bCs/>
              </w:rPr>
            </w:pPr>
            <w:r>
              <w:rPr>
                <w:rFonts w:ascii="Times New Roman" w:eastAsia="Calibri" w:hAnsi="Times New Roman" w:cs="Times New Roman"/>
              </w:rPr>
              <w:t>No, I am struggling to meet the needs of my students.</w:t>
            </w:r>
          </w:p>
        </w:tc>
        <w:tc>
          <w:tcPr>
            <w:tcW w:w="1450" w:type="dxa"/>
            <w:tcBorders>
              <w:top w:val="nil"/>
              <w:left w:val="nil"/>
              <w:bottom w:val="nil"/>
              <w:right w:val="nil"/>
            </w:tcBorders>
            <w:vAlign w:val="center"/>
          </w:tcPr>
          <w:p w14:paraId="2FD65655" w14:textId="77777777" w:rsidR="00384BC3" w:rsidRDefault="005E7D03">
            <w:pPr>
              <w:jc w:val="center"/>
              <w:rPr>
                <w:rFonts w:ascii="Times New Roman" w:eastAsia="Calibri" w:hAnsi="Times New Roman" w:cs="Times New Roman"/>
                <w:b/>
                <w:bCs/>
              </w:rPr>
            </w:pPr>
            <w:r>
              <w:rPr>
                <w:rFonts w:ascii="Times New Roman" w:eastAsia="Calibri" w:hAnsi="Times New Roman" w:cs="Times New Roman"/>
              </w:rPr>
              <w:t>25</w:t>
            </w:r>
          </w:p>
        </w:tc>
        <w:tc>
          <w:tcPr>
            <w:tcW w:w="1750" w:type="dxa"/>
            <w:tcBorders>
              <w:top w:val="nil"/>
              <w:left w:val="nil"/>
              <w:bottom w:val="nil"/>
              <w:right w:val="nil"/>
            </w:tcBorders>
            <w:vAlign w:val="center"/>
          </w:tcPr>
          <w:p w14:paraId="4CBAC26F" w14:textId="77777777" w:rsidR="00384BC3" w:rsidRDefault="005E7D03">
            <w:pPr>
              <w:jc w:val="center"/>
              <w:rPr>
                <w:rFonts w:ascii="Times New Roman" w:eastAsia="Calibri" w:hAnsi="Times New Roman" w:cs="Times New Roman"/>
                <w:b/>
                <w:bCs/>
              </w:rPr>
            </w:pPr>
            <w:r>
              <w:rPr>
                <w:rFonts w:ascii="Times New Roman" w:eastAsia="Calibri" w:hAnsi="Times New Roman" w:cs="Times New Roman"/>
              </w:rPr>
              <w:t>8.3</w:t>
            </w:r>
          </w:p>
        </w:tc>
      </w:tr>
      <w:tr w:rsidR="00384BC3" w14:paraId="4AB82887" w14:textId="77777777">
        <w:trPr>
          <w:trHeight w:val="181"/>
        </w:trPr>
        <w:tc>
          <w:tcPr>
            <w:tcW w:w="687" w:type="dxa"/>
            <w:tcBorders>
              <w:top w:val="nil"/>
              <w:left w:val="nil"/>
              <w:bottom w:val="nil"/>
              <w:right w:val="nil"/>
            </w:tcBorders>
          </w:tcPr>
          <w:p w14:paraId="35BC7C06" w14:textId="77777777" w:rsidR="00384BC3" w:rsidRDefault="005E7D03">
            <w:pPr>
              <w:jc w:val="both"/>
              <w:rPr>
                <w:rFonts w:ascii="Times New Roman" w:eastAsia="Calibri" w:hAnsi="Times New Roman" w:cs="Times New Roman"/>
                <w:b/>
                <w:bCs/>
              </w:rPr>
            </w:pPr>
            <w:r>
              <w:rPr>
                <w:rFonts w:ascii="Times New Roman" w:eastAsia="Calibri" w:hAnsi="Times New Roman" w:cs="Times New Roman"/>
                <w:b/>
                <w:bCs/>
              </w:rPr>
              <w:t>7.</w:t>
            </w:r>
          </w:p>
        </w:tc>
        <w:tc>
          <w:tcPr>
            <w:tcW w:w="5081" w:type="dxa"/>
            <w:tcBorders>
              <w:top w:val="nil"/>
              <w:left w:val="nil"/>
              <w:bottom w:val="nil"/>
              <w:right w:val="nil"/>
            </w:tcBorders>
            <w:vAlign w:val="center"/>
          </w:tcPr>
          <w:p w14:paraId="1AEEB1B9" w14:textId="77777777" w:rsidR="00384BC3" w:rsidRDefault="005E7D03">
            <w:pPr>
              <w:jc w:val="center"/>
              <w:rPr>
                <w:rFonts w:ascii="Times New Roman" w:eastAsia="Calibri" w:hAnsi="Times New Roman" w:cs="Times New Roman"/>
                <w:b/>
                <w:bCs/>
              </w:rPr>
            </w:pPr>
            <w:r>
              <w:rPr>
                <w:rFonts w:ascii="Times New Roman" w:eastAsia="Calibri" w:hAnsi="Times New Roman" w:cs="Times New Roman"/>
                <w:b/>
                <w:bCs/>
              </w:rPr>
              <w:t>Do you feel your current workload allows you to maintain a healthy work-life balance?</w:t>
            </w:r>
          </w:p>
        </w:tc>
        <w:tc>
          <w:tcPr>
            <w:tcW w:w="1450" w:type="dxa"/>
            <w:tcBorders>
              <w:top w:val="nil"/>
              <w:left w:val="nil"/>
              <w:bottom w:val="nil"/>
              <w:right w:val="nil"/>
            </w:tcBorders>
            <w:vAlign w:val="center"/>
          </w:tcPr>
          <w:p w14:paraId="5224BAE1" w14:textId="77777777" w:rsidR="00384BC3" w:rsidRDefault="00384BC3">
            <w:pPr>
              <w:jc w:val="center"/>
              <w:rPr>
                <w:rFonts w:ascii="Times New Roman" w:eastAsia="Calibri" w:hAnsi="Times New Roman" w:cs="Times New Roman"/>
                <w:b/>
                <w:bCs/>
              </w:rPr>
            </w:pPr>
          </w:p>
        </w:tc>
        <w:tc>
          <w:tcPr>
            <w:tcW w:w="1750" w:type="dxa"/>
            <w:tcBorders>
              <w:top w:val="nil"/>
              <w:left w:val="nil"/>
              <w:bottom w:val="nil"/>
              <w:right w:val="nil"/>
            </w:tcBorders>
            <w:vAlign w:val="center"/>
          </w:tcPr>
          <w:p w14:paraId="66223E2D" w14:textId="77777777" w:rsidR="00384BC3" w:rsidRDefault="00384BC3">
            <w:pPr>
              <w:jc w:val="center"/>
              <w:rPr>
                <w:rFonts w:ascii="Times New Roman" w:eastAsia="Calibri" w:hAnsi="Times New Roman" w:cs="Times New Roman"/>
                <w:b/>
                <w:bCs/>
              </w:rPr>
            </w:pPr>
          </w:p>
        </w:tc>
      </w:tr>
      <w:tr w:rsidR="00384BC3" w14:paraId="7BBB3887" w14:textId="77777777">
        <w:trPr>
          <w:trHeight w:val="181"/>
        </w:trPr>
        <w:tc>
          <w:tcPr>
            <w:tcW w:w="687" w:type="dxa"/>
            <w:tcBorders>
              <w:top w:val="nil"/>
              <w:left w:val="nil"/>
              <w:bottom w:val="nil"/>
              <w:right w:val="nil"/>
            </w:tcBorders>
          </w:tcPr>
          <w:p w14:paraId="15F79744" w14:textId="77777777" w:rsidR="00384BC3" w:rsidRDefault="00384BC3">
            <w:pPr>
              <w:jc w:val="both"/>
              <w:rPr>
                <w:rFonts w:ascii="Times New Roman" w:eastAsia="Calibri" w:hAnsi="Times New Roman" w:cs="Times New Roman"/>
                <w:b/>
                <w:bCs/>
              </w:rPr>
            </w:pPr>
          </w:p>
        </w:tc>
        <w:tc>
          <w:tcPr>
            <w:tcW w:w="5081" w:type="dxa"/>
            <w:tcBorders>
              <w:top w:val="nil"/>
              <w:left w:val="nil"/>
              <w:bottom w:val="nil"/>
              <w:right w:val="nil"/>
            </w:tcBorders>
            <w:vAlign w:val="center"/>
          </w:tcPr>
          <w:p w14:paraId="5672C579" w14:textId="77777777" w:rsidR="00384BC3" w:rsidRDefault="005E7D03">
            <w:pPr>
              <w:jc w:val="center"/>
              <w:rPr>
                <w:rFonts w:ascii="Times New Roman" w:eastAsia="Calibri" w:hAnsi="Times New Roman" w:cs="Times New Roman"/>
                <w:b/>
                <w:bCs/>
              </w:rPr>
            </w:pPr>
            <w:r>
              <w:rPr>
                <w:rFonts w:ascii="Times New Roman" w:eastAsia="Calibri" w:hAnsi="Times New Roman" w:cs="Times New Roman"/>
              </w:rPr>
              <w:t>Yes, I have a good balance between work and personal life</w:t>
            </w:r>
          </w:p>
        </w:tc>
        <w:tc>
          <w:tcPr>
            <w:tcW w:w="1450" w:type="dxa"/>
            <w:tcBorders>
              <w:top w:val="nil"/>
              <w:left w:val="nil"/>
              <w:bottom w:val="nil"/>
              <w:right w:val="nil"/>
            </w:tcBorders>
            <w:vAlign w:val="center"/>
          </w:tcPr>
          <w:p w14:paraId="0C0E8E86" w14:textId="77777777" w:rsidR="00384BC3" w:rsidRDefault="005E7D03">
            <w:pPr>
              <w:jc w:val="center"/>
              <w:rPr>
                <w:rFonts w:ascii="Times New Roman" w:eastAsia="Calibri" w:hAnsi="Times New Roman" w:cs="Times New Roman"/>
                <w:b/>
                <w:bCs/>
              </w:rPr>
            </w:pPr>
            <w:r>
              <w:rPr>
                <w:rFonts w:ascii="Times New Roman" w:eastAsia="Calibri" w:hAnsi="Times New Roman" w:cs="Times New Roman"/>
              </w:rPr>
              <w:t>91</w:t>
            </w:r>
          </w:p>
        </w:tc>
        <w:tc>
          <w:tcPr>
            <w:tcW w:w="1750" w:type="dxa"/>
            <w:tcBorders>
              <w:top w:val="nil"/>
              <w:left w:val="nil"/>
              <w:bottom w:val="nil"/>
              <w:right w:val="nil"/>
            </w:tcBorders>
            <w:vAlign w:val="center"/>
          </w:tcPr>
          <w:p w14:paraId="257E5CCF" w14:textId="77777777" w:rsidR="00384BC3" w:rsidRDefault="005E7D03">
            <w:pPr>
              <w:jc w:val="center"/>
              <w:rPr>
                <w:rFonts w:ascii="Times New Roman" w:eastAsia="Calibri" w:hAnsi="Times New Roman" w:cs="Times New Roman"/>
                <w:b/>
                <w:bCs/>
              </w:rPr>
            </w:pPr>
            <w:r>
              <w:rPr>
                <w:rFonts w:ascii="Times New Roman" w:eastAsia="Calibri" w:hAnsi="Times New Roman" w:cs="Times New Roman"/>
              </w:rPr>
              <w:t>30.2</w:t>
            </w:r>
          </w:p>
        </w:tc>
      </w:tr>
      <w:tr w:rsidR="00384BC3" w14:paraId="28498793" w14:textId="77777777">
        <w:trPr>
          <w:trHeight w:val="181"/>
        </w:trPr>
        <w:tc>
          <w:tcPr>
            <w:tcW w:w="687" w:type="dxa"/>
            <w:tcBorders>
              <w:top w:val="nil"/>
              <w:left w:val="nil"/>
              <w:bottom w:val="nil"/>
              <w:right w:val="nil"/>
            </w:tcBorders>
          </w:tcPr>
          <w:p w14:paraId="5874903F" w14:textId="77777777" w:rsidR="00384BC3" w:rsidRDefault="00384BC3">
            <w:pPr>
              <w:jc w:val="both"/>
              <w:rPr>
                <w:rFonts w:ascii="Times New Roman" w:eastAsia="Calibri" w:hAnsi="Times New Roman" w:cs="Times New Roman"/>
                <w:b/>
                <w:bCs/>
              </w:rPr>
            </w:pPr>
          </w:p>
        </w:tc>
        <w:tc>
          <w:tcPr>
            <w:tcW w:w="5081" w:type="dxa"/>
            <w:tcBorders>
              <w:top w:val="nil"/>
              <w:left w:val="nil"/>
              <w:bottom w:val="nil"/>
              <w:right w:val="nil"/>
            </w:tcBorders>
            <w:vAlign w:val="center"/>
          </w:tcPr>
          <w:p w14:paraId="0ACEAECF" w14:textId="77777777" w:rsidR="00384BC3" w:rsidRDefault="005E7D03">
            <w:pPr>
              <w:jc w:val="center"/>
              <w:rPr>
                <w:rFonts w:ascii="Times New Roman" w:eastAsia="Calibri" w:hAnsi="Times New Roman" w:cs="Times New Roman"/>
                <w:b/>
                <w:bCs/>
              </w:rPr>
            </w:pPr>
            <w:r>
              <w:rPr>
                <w:rFonts w:ascii="Times New Roman" w:eastAsia="Calibri" w:hAnsi="Times New Roman" w:cs="Times New Roman"/>
              </w:rPr>
              <w:t>Somewhat, but I</w:t>
            </w:r>
            <w:r>
              <w:rPr>
                <w:rFonts w:ascii="Times New Roman" w:eastAsia="Calibri" w:hAnsi="Times New Roman" w:cs="Times New Roman"/>
              </w:rPr>
              <w:t xml:space="preserve"> often feel stressed and overworked</w:t>
            </w:r>
          </w:p>
        </w:tc>
        <w:tc>
          <w:tcPr>
            <w:tcW w:w="1450" w:type="dxa"/>
            <w:tcBorders>
              <w:top w:val="nil"/>
              <w:left w:val="nil"/>
              <w:bottom w:val="nil"/>
              <w:right w:val="nil"/>
            </w:tcBorders>
            <w:vAlign w:val="center"/>
          </w:tcPr>
          <w:p w14:paraId="36150095" w14:textId="77777777" w:rsidR="00384BC3" w:rsidRDefault="005E7D03">
            <w:pPr>
              <w:jc w:val="center"/>
              <w:rPr>
                <w:rFonts w:ascii="Times New Roman" w:eastAsia="Calibri" w:hAnsi="Times New Roman" w:cs="Times New Roman"/>
                <w:b/>
                <w:bCs/>
              </w:rPr>
            </w:pPr>
            <w:r>
              <w:rPr>
                <w:rFonts w:ascii="Times New Roman" w:eastAsia="Calibri" w:hAnsi="Times New Roman" w:cs="Times New Roman"/>
              </w:rPr>
              <w:t>179</w:t>
            </w:r>
          </w:p>
        </w:tc>
        <w:tc>
          <w:tcPr>
            <w:tcW w:w="1750" w:type="dxa"/>
            <w:tcBorders>
              <w:top w:val="nil"/>
              <w:left w:val="nil"/>
              <w:bottom w:val="nil"/>
              <w:right w:val="nil"/>
            </w:tcBorders>
            <w:vAlign w:val="center"/>
          </w:tcPr>
          <w:p w14:paraId="5EC4359C" w14:textId="77777777" w:rsidR="00384BC3" w:rsidRDefault="005E7D03">
            <w:pPr>
              <w:jc w:val="center"/>
              <w:rPr>
                <w:rFonts w:ascii="Times New Roman" w:eastAsia="Calibri" w:hAnsi="Times New Roman" w:cs="Times New Roman"/>
                <w:b/>
                <w:bCs/>
              </w:rPr>
            </w:pPr>
            <w:r>
              <w:rPr>
                <w:rFonts w:ascii="Times New Roman" w:eastAsia="Calibri" w:hAnsi="Times New Roman" w:cs="Times New Roman"/>
              </w:rPr>
              <w:t>59.5</w:t>
            </w:r>
          </w:p>
        </w:tc>
      </w:tr>
      <w:tr w:rsidR="00384BC3" w14:paraId="5E719538" w14:textId="77777777">
        <w:trPr>
          <w:trHeight w:val="181"/>
        </w:trPr>
        <w:tc>
          <w:tcPr>
            <w:tcW w:w="687" w:type="dxa"/>
            <w:tcBorders>
              <w:top w:val="nil"/>
              <w:left w:val="nil"/>
              <w:bottom w:val="single" w:sz="4" w:space="0" w:color="auto"/>
              <w:right w:val="nil"/>
            </w:tcBorders>
          </w:tcPr>
          <w:p w14:paraId="27E2ED71" w14:textId="77777777" w:rsidR="00384BC3" w:rsidRDefault="00384BC3">
            <w:pPr>
              <w:jc w:val="both"/>
              <w:rPr>
                <w:rFonts w:ascii="Times New Roman" w:eastAsia="Calibri" w:hAnsi="Times New Roman" w:cs="Times New Roman"/>
                <w:b/>
                <w:bCs/>
              </w:rPr>
            </w:pPr>
          </w:p>
        </w:tc>
        <w:tc>
          <w:tcPr>
            <w:tcW w:w="5081" w:type="dxa"/>
            <w:tcBorders>
              <w:top w:val="nil"/>
              <w:left w:val="nil"/>
              <w:bottom w:val="single" w:sz="4" w:space="0" w:color="auto"/>
              <w:right w:val="nil"/>
            </w:tcBorders>
            <w:vAlign w:val="center"/>
          </w:tcPr>
          <w:p w14:paraId="47BBD620" w14:textId="77777777" w:rsidR="00384BC3" w:rsidRDefault="005E7D03">
            <w:pPr>
              <w:jc w:val="center"/>
              <w:rPr>
                <w:rFonts w:ascii="Times New Roman" w:eastAsia="Calibri" w:hAnsi="Times New Roman" w:cs="Times New Roman"/>
                <w:b/>
                <w:bCs/>
              </w:rPr>
            </w:pPr>
            <w:r>
              <w:rPr>
                <w:rFonts w:ascii="Times New Roman" w:eastAsia="Calibri" w:hAnsi="Times New Roman" w:cs="Times New Roman"/>
              </w:rPr>
              <w:t>No, my work is constantly encroaching on my personal time.</w:t>
            </w:r>
          </w:p>
        </w:tc>
        <w:tc>
          <w:tcPr>
            <w:tcW w:w="1450" w:type="dxa"/>
            <w:tcBorders>
              <w:top w:val="nil"/>
              <w:left w:val="nil"/>
              <w:bottom w:val="single" w:sz="4" w:space="0" w:color="auto"/>
              <w:right w:val="nil"/>
            </w:tcBorders>
            <w:vAlign w:val="center"/>
          </w:tcPr>
          <w:p w14:paraId="0C126DCF" w14:textId="77777777" w:rsidR="00384BC3" w:rsidRDefault="005E7D03">
            <w:pPr>
              <w:jc w:val="center"/>
              <w:rPr>
                <w:rFonts w:ascii="Times New Roman" w:eastAsia="Calibri" w:hAnsi="Times New Roman" w:cs="Times New Roman"/>
                <w:b/>
                <w:bCs/>
              </w:rPr>
            </w:pPr>
            <w:r>
              <w:rPr>
                <w:rFonts w:ascii="Times New Roman" w:eastAsia="Calibri" w:hAnsi="Times New Roman" w:cs="Times New Roman"/>
              </w:rPr>
              <w:t>31</w:t>
            </w:r>
          </w:p>
        </w:tc>
        <w:tc>
          <w:tcPr>
            <w:tcW w:w="1750" w:type="dxa"/>
            <w:tcBorders>
              <w:top w:val="nil"/>
              <w:left w:val="nil"/>
              <w:bottom w:val="single" w:sz="4" w:space="0" w:color="auto"/>
              <w:right w:val="nil"/>
            </w:tcBorders>
            <w:vAlign w:val="center"/>
          </w:tcPr>
          <w:p w14:paraId="3A0B4C0E" w14:textId="77777777" w:rsidR="00384BC3" w:rsidRDefault="005E7D03">
            <w:pPr>
              <w:jc w:val="center"/>
              <w:rPr>
                <w:rFonts w:ascii="Times New Roman" w:eastAsia="Calibri" w:hAnsi="Times New Roman" w:cs="Times New Roman"/>
                <w:b/>
                <w:bCs/>
              </w:rPr>
            </w:pPr>
            <w:r>
              <w:rPr>
                <w:rFonts w:ascii="Times New Roman" w:eastAsia="Calibri" w:hAnsi="Times New Roman" w:cs="Times New Roman"/>
              </w:rPr>
              <w:t>10.3</w:t>
            </w:r>
          </w:p>
        </w:tc>
      </w:tr>
    </w:tbl>
    <w:p w14:paraId="467660E8" w14:textId="77777777" w:rsidR="00384BC3" w:rsidRDefault="005E7D03">
      <w:pPr>
        <w:jc w:val="both"/>
        <w:rPr>
          <w:rFonts w:ascii="Times New Roman" w:hAnsi="Times New Roman" w:cs="Times New Roman"/>
          <w:lang w:val="en-GB" w:eastAsia="zh-CN"/>
        </w:rPr>
      </w:pPr>
      <w:bookmarkStart w:id="4" w:name="_Hlk176278116"/>
      <w:r>
        <w:rPr>
          <w:rFonts w:ascii="Times New Roman" w:hAnsi="Times New Roman" w:cs="Times New Roman"/>
          <w:b/>
          <w:bCs/>
          <w:lang w:val="en-GB"/>
        </w:rPr>
        <w:t>Source: Researcher’s Computation, 2024.</w:t>
      </w:r>
    </w:p>
    <w:p w14:paraId="46707CC6" w14:textId="77777777" w:rsidR="00384BC3" w:rsidRDefault="00384BC3">
      <w:pPr>
        <w:jc w:val="both"/>
        <w:rPr>
          <w:rFonts w:ascii="Times New Roman" w:hAnsi="Times New Roman" w:cs="Times New Roman"/>
        </w:rPr>
        <w:sectPr w:rsidR="00384BC3">
          <w:type w:val="continuous"/>
          <w:pgSz w:w="11906" w:h="16838"/>
          <w:pgMar w:top="1440" w:right="1440" w:bottom="1440" w:left="1440" w:header="708" w:footer="708" w:gutter="0"/>
          <w:cols w:space="708"/>
          <w:docGrid w:linePitch="360"/>
        </w:sectPr>
      </w:pPr>
    </w:p>
    <w:p w14:paraId="646F7F42" w14:textId="3FDA9C24" w:rsidR="00384BC3" w:rsidRDefault="005E7D03">
      <w:pPr>
        <w:jc w:val="both"/>
        <w:rPr>
          <w:rFonts w:ascii="Times New Roman" w:hAnsi="Times New Roman" w:cs="Times New Roman"/>
        </w:rPr>
      </w:pPr>
      <w:r>
        <w:rPr>
          <w:rFonts w:ascii="Times New Roman" w:hAnsi="Times New Roman" w:cs="Times New Roman"/>
        </w:rPr>
        <w:t xml:space="preserve">Table </w:t>
      </w:r>
      <w:r w:rsidR="00471E99">
        <w:rPr>
          <w:rFonts w:ascii="Times New Roman" w:hAnsi="Times New Roman" w:cs="Times New Roman"/>
        </w:rPr>
        <w:t>4</w:t>
      </w:r>
      <w:r>
        <w:rPr>
          <w:rFonts w:ascii="Times New Roman" w:hAnsi="Times New Roman" w:cs="Times New Roman"/>
        </w:rPr>
        <w:t xml:space="preserve"> above shows the responses on teaching workload. It demonstrates that majority of the respondents 233(77.4%) teaches 3 to 4 courses per semester at the undergrad and postgrad level. Majority of the respondents 199(66.1%) averaged between 10 to 20 hours of </w:t>
      </w:r>
      <w:r>
        <w:rPr>
          <w:rFonts w:ascii="Times New Roman" w:hAnsi="Times New Roman" w:cs="Times New Roman"/>
        </w:rPr>
        <w:t xml:space="preserve">teaching-related activities per week. Only 4(1.3%) respondents averaged between 30 to 40hours of teaching-related activities per week. Majority of the respondents 196(65.1%) Somewhat felt their current workload is manageable, that they often stretch thin. </w:t>
      </w:r>
      <w:r>
        <w:rPr>
          <w:rFonts w:ascii="Times New Roman" w:hAnsi="Times New Roman" w:cs="Times New Roman"/>
        </w:rPr>
        <w:t xml:space="preserve">Highest distribution of the respondents 98(32.6%) and 93(30.9%) identified excessive grading workload and Lack of time for lesson planning and preparation respectively. Only 10(3.3%) of </w:t>
      </w:r>
      <w:r>
        <w:rPr>
          <w:rFonts w:ascii="Times New Roman" w:hAnsi="Times New Roman" w:cs="Times New Roman"/>
        </w:rPr>
        <w:t>the respondents recognized meeting the diverse needs of students as th</w:t>
      </w:r>
      <w:r>
        <w:rPr>
          <w:rFonts w:ascii="Times New Roman" w:hAnsi="Times New Roman" w:cs="Times New Roman"/>
        </w:rPr>
        <w:t>eir challenge. Majority of the respondents 173(57.5%) and 94(31.2%) identified reduce administrative tasks and paperwork, increase funding for teaching assistants or other support staff and provision of more support for grading, reduce administrative tasks</w:t>
      </w:r>
      <w:r>
        <w:rPr>
          <w:rFonts w:ascii="Times New Roman" w:hAnsi="Times New Roman" w:cs="Times New Roman"/>
        </w:rPr>
        <w:t xml:space="preserve"> and paperwork as changes needed to improve their teaching workload. Majority of the respondents 178(59.1%) were of the opinion that their current workload allows them to provide high-quality instruction to their students. Lastly, majority of the responden</w:t>
      </w:r>
      <w:r>
        <w:rPr>
          <w:rFonts w:ascii="Times New Roman" w:hAnsi="Times New Roman" w:cs="Times New Roman"/>
        </w:rPr>
        <w:t>ts 179(59.5%) somewhat felt their current workload allows them to maintain a healthy work-life balance.</w:t>
      </w:r>
      <w:bookmarkEnd w:id="4"/>
    </w:p>
    <w:p w14:paraId="2472042F" w14:textId="77777777" w:rsidR="00384BC3" w:rsidRDefault="00384BC3">
      <w:pPr>
        <w:jc w:val="both"/>
        <w:rPr>
          <w:rFonts w:ascii="Times New Roman" w:hAnsi="Times New Roman" w:cs="Times New Roman"/>
          <w:b/>
          <w:bCs/>
        </w:rPr>
        <w:sectPr w:rsidR="00384BC3">
          <w:type w:val="continuous"/>
          <w:pgSz w:w="11906" w:h="16838"/>
          <w:pgMar w:top="1440" w:right="1440" w:bottom="1440" w:left="1440" w:header="708" w:footer="708" w:gutter="0"/>
          <w:cols w:num="2" w:space="708"/>
          <w:docGrid w:linePitch="360"/>
        </w:sectPr>
      </w:pPr>
    </w:p>
    <w:p w14:paraId="4517468E" w14:textId="77777777" w:rsidR="00384BC3" w:rsidRDefault="005E7D03">
      <w:pPr>
        <w:jc w:val="both"/>
        <w:rPr>
          <w:rFonts w:ascii="Times New Roman" w:hAnsi="Times New Roman" w:cs="Times New Roman"/>
          <w:b/>
          <w:bCs/>
        </w:rPr>
      </w:pPr>
      <w:r>
        <w:rPr>
          <w:rFonts w:ascii="Times New Roman" w:hAnsi="Times New Roman" w:cs="Times New Roman"/>
          <w:b/>
          <w:bCs/>
        </w:rPr>
        <w:t>Data Analysis</w:t>
      </w:r>
    </w:p>
    <w:p w14:paraId="28FA9A5E" w14:textId="13089D35" w:rsidR="00384BC3" w:rsidRDefault="005E7D03">
      <w:pPr>
        <w:jc w:val="both"/>
        <w:rPr>
          <w:rFonts w:ascii="Times New Roman" w:hAnsi="Times New Roman" w:cs="Times New Roman"/>
        </w:rPr>
      </w:pPr>
      <w:r>
        <w:rPr>
          <w:rFonts w:ascii="Times New Roman" w:hAnsi="Times New Roman" w:cs="Times New Roman"/>
          <w:b/>
          <w:bCs/>
        </w:rPr>
        <w:t xml:space="preserve">Table </w:t>
      </w:r>
      <w:r w:rsidR="00471E99">
        <w:rPr>
          <w:rFonts w:ascii="Times New Roman" w:hAnsi="Times New Roman" w:cs="Times New Roman"/>
          <w:b/>
          <w:bCs/>
        </w:rPr>
        <w:t>5</w:t>
      </w:r>
      <w:r>
        <w:rPr>
          <w:rFonts w:ascii="Times New Roman" w:hAnsi="Times New Roman" w:cs="Times New Roman"/>
          <w:b/>
          <w:bCs/>
        </w:rPr>
        <w:t xml:space="preserve"> </w:t>
      </w:r>
      <w:r>
        <w:rPr>
          <w:rFonts w:ascii="Times New Roman" w:hAnsi="Times New Roman" w:cs="Times New Roman"/>
        </w:rPr>
        <w:t>Result of the Goodness of fit for the Sociodemographic characteristics</w:t>
      </w:r>
    </w:p>
    <w:tbl>
      <w:tblPr>
        <w:tblW w:w="9112" w:type="dxa"/>
        <w:tblBorders>
          <w:top w:val="single" w:sz="4" w:space="0" w:color="auto"/>
          <w:bottom w:val="single" w:sz="4" w:space="0" w:color="auto"/>
        </w:tblBorders>
        <w:tblLook w:val="04A0" w:firstRow="1" w:lastRow="0" w:firstColumn="1" w:lastColumn="0" w:noHBand="0" w:noVBand="1"/>
      </w:tblPr>
      <w:tblGrid>
        <w:gridCol w:w="3236"/>
        <w:gridCol w:w="1416"/>
        <w:gridCol w:w="1013"/>
        <w:gridCol w:w="1145"/>
        <w:gridCol w:w="2302"/>
      </w:tblGrid>
      <w:tr w:rsidR="00384BC3" w14:paraId="524A3071" w14:textId="77777777">
        <w:trPr>
          <w:trHeight w:val="288"/>
        </w:trPr>
        <w:tc>
          <w:tcPr>
            <w:tcW w:w="3236" w:type="dxa"/>
            <w:tcBorders>
              <w:top w:val="single" w:sz="4" w:space="0" w:color="auto"/>
              <w:left w:val="nil"/>
              <w:bottom w:val="single" w:sz="4" w:space="0" w:color="auto"/>
              <w:right w:val="nil"/>
            </w:tcBorders>
          </w:tcPr>
          <w:p w14:paraId="3100C764" w14:textId="77777777" w:rsidR="00384BC3" w:rsidRDefault="005E7D03">
            <w:pPr>
              <w:jc w:val="center"/>
              <w:rPr>
                <w:rFonts w:ascii="Times New Roman" w:eastAsia="Calibri" w:hAnsi="Times New Roman" w:cs="Times New Roman"/>
                <w:b/>
                <w:bCs/>
              </w:rPr>
            </w:pPr>
            <w:r>
              <w:rPr>
                <w:rFonts w:ascii="Times New Roman" w:eastAsia="Calibri" w:hAnsi="Times New Roman" w:cs="Times New Roman"/>
                <w:b/>
                <w:bCs/>
              </w:rPr>
              <w:t>Status variables</w:t>
            </w:r>
          </w:p>
        </w:tc>
        <w:tc>
          <w:tcPr>
            <w:tcW w:w="1416" w:type="dxa"/>
            <w:tcBorders>
              <w:top w:val="single" w:sz="4" w:space="0" w:color="auto"/>
              <w:left w:val="nil"/>
              <w:bottom w:val="single" w:sz="4" w:space="0" w:color="auto"/>
              <w:right w:val="nil"/>
            </w:tcBorders>
          </w:tcPr>
          <w:p w14:paraId="05EE067F" w14:textId="77777777" w:rsidR="00384BC3" w:rsidRDefault="005E7D03">
            <w:pPr>
              <w:jc w:val="center"/>
              <w:rPr>
                <w:rFonts w:ascii="Times New Roman" w:eastAsia="Calibri" w:hAnsi="Times New Roman" w:cs="Times New Roman"/>
                <w:b/>
                <w:bCs/>
              </w:rPr>
            </w:pPr>
            <w:r>
              <w:rPr>
                <w:rFonts w:ascii="Times New Roman" w:eastAsia="Calibri" w:hAnsi="Times New Roman" w:cs="Times New Roman"/>
                <w:b/>
                <w:bCs/>
              </w:rPr>
              <w:t>Chi-square</w:t>
            </w:r>
          </w:p>
        </w:tc>
        <w:tc>
          <w:tcPr>
            <w:tcW w:w="1013" w:type="dxa"/>
            <w:tcBorders>
              <w:top w:val="single" w:sz="4" w:space="0" w:color="auto"/>
              <w:left w:val="nil"/>
              <w:bottom w:val="single" w:sz="4" w:space="0" w:color="auto"/>
              <w:right w:val="nil"/>
            </w:tcBorders>
          </w:tcPr>
          <w:p w14:paraId="177BEE56" w14:textId="77777777" w:rsidR="00384BC3" w:rsidRDefault="005E7D03">
            <w:pPr>
              <w:jc w:val="center"/>
              <w:rPr>
                <w:rFonts w:ascii="Times New Roman" w:eastAsia="Calibri" w:hAnsi="Times New Roman" w:cs="Times New Roman"/>
                <w:b/>
                <w:bCs/>
              </w:rPr>
            </w:pPr>
            <w:r>
              <w:rPr>
                <w:rFonts w:ascii="Times New Roman" w:eastAsia="Calibri" w:hAnsi="Times New Roman" w:cs="Times New Roman"/>
                <w:b/>
                <w:bCs/>
              </w:rPr>
              <w:t>Df</w:t>
            </w:r>
          </w:p>
        </w:tc>
        <w:tc>
          <w:tcPr>
            <w:tcW w:w="1145" w:type="dxa"/>
            <w:tcBorders>
              <w:top w:val="single" w:sz="4" w:space="0" w:color="auto"/>
              <w:left w:val="nil"/>
              <w:bottom w:val="single" w:sz="4" w:space="0" w:color="auto"/>
              <w:right w:val="nil"/>
            </w:tcBorders>
          </w:tcPr>
          <w:p w14:paraId="08731590" w14:textId="77777777" w:rsidR="00384BC3" w:rsidRDefault="005E7D03">
            <w:pPr>
              <w:jc w:val="center"/>
              <w:rPr>
                <w:rFonts w:ascii="Times New Roman" w:eastAsia="Calibri" w:hAnsi="Times New Roman" w:cs="Times New Roman"/>
                <w:b/>
                <w:bCs/>
              </w:rPr>
            </w:pPr>
            <w:proofErr w:type="spellStart"/>
            <w:r>
              <w:rPr>
                <w:rFonts w:ascii="Times New Roman" w:eastAsia="Calibri" w:hAnsi="Times New Roman" w:cs="Times New Roman"/>
                <w:b/>
                <w:bCs/>
              </w:rPr>
              <w:t>Asymp</w:t>
            </w:r>
            <w:proofErr w:type="spellEnd"/>
            <w:r>
              <w:rPr>
                <w:rFonts w:ascii="Times New Roman" w:eastAsia="Calibri" w:hAnsi="Times New Roman" w:cs="Times New Roman"/>
                <w:b/>
                <w:bCs/>
              </w:rPr>
              <w:t>. Sig</w:t>
            </w:r>
          </w:p>
        </w:tc>
        <w:tc>
          <w:tcPr>
            <w:tcW w:w="2302" w:type="dxa"/>
            <w:tcBorders>
              <w:top w:val="single" w:sz="4" w:space="0" w:color="auto"/>
              <w:left w:val="nil"/>
              <w:bottom w:val="single" w:sz="4" w:space="0" w:color="auto"/>
              <w:right w:val="nil"/>
            </w:tcBorders>
          </w:tcPr>
          <w:p w14:paraId="420EF141" w14:textId="77777777" w:rsidR="00384BC3" w:rsidRDefault="005E7D03">
            <w:pPr>
              <w:jc w:val="center"/>
              <w:rPr>
                <w:rFonts w:ascii="Times New Roman" w:eastAsia="Calibri" w:hAnsi="Times New Roman" w:cs="Times New Roman"/>
                <w:b/>
                <w:bCs/>
              </w:rPr>
            </w:pPr>
            <w:r>
              <w:rPr>
                <w:rFonts w:ascii="Times New Roman" w:eastAsia="Calibri" w:hAnsi="Times New Roman" w:cs="Times New Roman"/>
                <w:b/>
                <w:bCs/>
              </w:rPr>
              <w:t>Remarks</w:t>
            </w:r>
          </w:p>
        </w:tc>
      </w:tr>
      <w:tr w:rsidR="00384BC3" w14:paraId="7E5BECCB" w14:textId="77777777">
        <w:trPr>
          <w:trHeight w:val="373"/>
        </w:trPr>
        <w:tc>
          <w:tcPr>
            <w:tcW w:w="3236" w:type="dxa"/>
            <w:tcBorders>
              <w:top w:val="single" w:sz="4" w:space="0" w:color="auto"/>
              <w:left w:val="nil"/>
              <w:bottom w:val="nil"/>
              <w:right w:val="nil"/>
            </w:tcBorders>
          </w:tcPr>
          <w:p w14:paraId="03313320" w14:textId="77777777" w:rsidR="00384BC3" w:rsidRDefault="005E7D03">
            <w:pPr>
              <w:jc w:val="center"/>
              <w:rPr>
                <w:rFonts w:ascii="Times New Roman" w:eastAsia="Calibri" w:hAnsi="Times New Roman" w:cs="Times New Roman"/>
              </w:rPr>
            </w:pPr>
            <w:r>
              <w:rPr>
                <w:rFonts w:ascii="Times New Roman" w:eastAsia="Calibri" w:hAnsi="Times New Roman" w:cs="Times New Roman"/>
              </w:rPr>
              <w:t>AGE RANGE</w:t>
            </w:r>
          </w:p>
        </w:tc>
        <w:tc>
          <w:tcPr>
            <w:tcW w:w="1416" w:type="dxa"/>
            <w:tcBorders>
              <w:top w:val="single" w:sz="4" w:space="0" w:color="auto"/>
              <w:left w:val="nil"/>
              <w:bottom w:val="nil"/>
              <w:right w:val="nil"/>
            </w:tcBorders>
          </w:tcPr>
          <w:p w14:paraId="1182FE76" w14:textId="77777777" w:rsidR="00384BC3" w:rsidRDefault="005E7D03">
            <w:pPr>
              <w:jc w:val="center"/>
              <w:rPr>
                <w:rFonts w:ascii="Times New Roman" w:eastAsia="Calibri" w:hAnsi="Times New Roman" w:cs="Times New Roman"/>
              </w:rPr>
            </w:pPr>
            <w:r>
              <w:rPr>
                <w:rFonts w:ascii="Times New Roman" w:eastAsia="Calibri" w:hAnsi="Times New Roman" w:cs="Times New Roman"/>
              </w:rPr>
              <w:t>39.027</w:t>
            </w:r>
            <w:r>
              <w:rPr>
                <w:rFonts w:ascii="Times New Roman" w:eastAsia="Calibri" w:hAnsi="Times New Roman" w:cs="Times New Roman"/>
                <w:vertAlign w:val="superscript"/>
              </w:rPr>
              <w:t>a</w:t>
            </w:r>
          </w:p>
        </w:tc>
        <w:tc>
          <w:tcPr>
            <w:tcW w:w="1013" w:type="dxa"/>
            <w:tcBorders>
              <w:top w:val="single" w:sz="4" w:space="0" w:color="auto"/>
              <w:left w:val="nil"/>
              <w:bottom w:val="nil"/>
              <w:right w:val="nil"/>
            </w:tcBorders>
          </w:tcPr>
          <w:p w14:paraId="6968B24F" w14:textId="77777777" w:rsidR="00384BC3" w:rsidRDefault="005E7D03">
            <w:pPr>
              <w:jc w:val="center"/>
              <w:rPr>
                <w:rFonts w:ascii="Times New Roman" w:eastAsia="Calibri" w:hAnsi="Times New Roman" w:cs="Times New Roman"/>
              </w:rPr>
            </w:pPr>
            <w:r>
              <w:rPr>
                <w:rFonts w:ascii="Times New Roman" w:eastAsia="Calibri" w:hAnsi="Times New Roman" w:cs="Times New Roman"/>
              </w:rPr>
              <w:t>3</w:t>
            </w:r>
          </w:p>
        </w:tc>
        <w:tc>
          <w:tcPr>
            <w:tcW w:w="1145" w:type="dxa"/>
            <w:tcBorders>
              <w:top w:val="single" w:sz="4" w:space="0" w:color="auto"/>
              <w:left w:val="nil"/>
              <w:bottom w:val="nil"/>
              <w:right w:val="nil"/>
            </w:tcBorders>
          </w:tcPr>
          <w:p w14:paraId="708D6F71" w14:textId="77777777" w:rsidR="00384BC3" w:rsidRDefault="005E7D03">
            <w:pPr>
              <w:jc w:val="center"/>
              <w:rPr>
                <w:rFonts w:ascii="Times New Roman" w:eastAsia="Calibri" w:hAnsi="Times New Roman" w:cs="Times New Roman"/>
              </w:rPr>
            </w:pPr>
            <w:r>
              <w:rPr>
                <w:rFonts w:ascii="Times New Roman" w:eastAsia="Calibri" w:hAnsi="Times New Roman" w:cs="Times New Roman"/>
              </w:rPr>
              <w:t>0.000</w:t>
            </w:r>
          </w:p>
        </w:tc>
        <w:tc>
          <w:tcPr>
            <w:tcW w:w="2302" w:type="dxa"/>
            <w:tcBorders>
              <w:top w:val="single" w:sz="4" w:space="0" w:color="auto"/>
              <w:left w:val="nil"/>
              <w:bottom w:val="nil"/>
              <w:right w:val="nil"/>
            </w:tcBorders>
          </w:tcPr>
          <w:p w14:paraId="7CF92DB8" w14:textId="77777777" w:rsidR="00384BC3" w:rsidRDefault="005E7D03">
            <w:pPr>
              <w:jc w:val="center"/>
              <w:rPr>
                <w:rFonts w:ascii="Times New Roman" w:eastAsia="Calibri" w:hAnsi="Times New Roman" w:cs="Times New Roman"/>
              </w:rPr>
            </w:pPr>
            <w:r>
              <w:rPr>
                <w:rFonts w:ascii="Times New Roman" w:eastAsia="Calibri" w:hAnsi="Times New Roman" w:cs="Times New Roman"/>
              </w:rPr>
              <w:t>Statistically significant</w:t>
            </w:r>
          </w:p>
        </w:tc>
      </w:tr>
      <w:tr w:rsidR="00384BC3" w14:paraId="02A9713E" w14:textId="77777777">
        <w:trPr>
          <w:trHeight w:val="415"/>
        </w:trPr>
        <w:tc>
          <w:tcPr>
            <w:tcW w:w="3236" w:type="dxa"/>
            <w:tcBorders>
              <w:top w:val="nil"/>
              <w:left w:val="nil"/>
              <w:bottom w:val="nil"/>
              <w:right w:val="nil"/>
            </w:tcBorders>
          </w:tcPr>
          <w:p w14:paraId="279818D1" w14:textId="77777777" w:rsidR="00384BC3" w:rsidRDefault="005E7D03">
            <w:pPr>
              <w:jc w:val="center"/>
              <w:rPr>
                <w:rFonts w:ascii="Times New Roman" w:eastAsia="Calibri" w:hAnsi="Times New Roman" w:cs="Times New Roman"/>
              </w:rPr>
            </w:pPr>
            <w:r>
              <w:rPr>
                <w:rFonts w:ascii="Times New Roman" w:eastAsia="Calibri" w:hAnsi="Times New Roman" w:cs="Times New Roman"/>
              </w:rPr>
              <w:t>GENDER</w:t>
            </w:r>
          </w:p>
        </w:tc>
        <w:tc>
          <w:tcPr>
            <w:tcW w:w="1416" w:type="dxa"/>
            <w:tcBorders>
              <w:top w:val="nil"/>
              <w:left w:val="nil"/>
              <w:bottom w:val="nil"/>
              <w:right w:val="nil"/>
            </w:tcBorders>
          </w:tcPr>
          <w:p w14:paraId="10FCC127" w14:textId="77777777" w:rsidR="00384BC3" w:rsidRDefault="005E7D03">
            <w:pPr>
              <w:jc w:val="center"/>
              <w:rPr>
                <w:rFonts w:ascii="Times New Roman" w:eastAsia="Calibri" w:hAnsi="Times New Roman" w:cs="Times New Roman"/>
              </w:rPr>
            </w:pPr>
            <w:r>
              <w:rPr>
                <w:rFonts w:ascii="Times New Roman" w:eastAsia="Calibri" w:hAnsi="Times New Roman" w:cs="Times New Roman"/>
              </w:rPr>
              <w:t>4.548</w:t>
            </w:r>
            <w:r>
              <w:rPr>
                <w:rFonts w:ascii="Times New Roman" w:eastAsia="Calibri" w:hAnsi="Times New Roman" w:cs="Times New Roman"/>
                <w:vertAlign w:val="superscript"/>
              </w:rPr>
              <w:t>b</w:t>
            </w:r>
          </w:p>
        </w:tc>
        <w:tc>
          <w:tcPr>
            <w:tcW w:w="1013" w:type="dxa"/>
            <w:tcBorders>
              <w:top w:val="nil"/>
              <w:left w:val="nil"/>
              <w:bottom w:val="nil"/>
              <w:right w:val="nil"/>
            </w:tcBorders>
          </w:tcPr>
          <w:p w14:paraId="4B8AA3A0" w14:textId="77777777" w:rsidR="00384BC3" w:rsidRDefault="005E7D03">
            <w:pPr>
              <w:jc w:val="center"/>
              <w:rPr>
                <w:rFonts w:ascii="Times New Roman" w:eastAsia="Calibri" w:hAnsi="Times New Roman" w:cs="Times New Roman"/>
              </w:rPr>
            </w:pPr>
            <w:r>
              <w:rPr>
                <w:rFonts w:ascii="Times New Roman" w:eastAsia="Calibri" w:hAnsi="Times New Roman" w:cs="Times New Roman"/>
              </w:rPr>
              <w:t>1</w:t>
            </w:r>
          </w:p>
        </w:tc>
        <w:tc>
          <w:tcPr>
            <w:tcW w:w="1145" w:type="dxa"/>
            <w:tcBorders>
              <w:top w:val="nil"/>
              <w:left w:val="nil"/>
              <w:bottom w:val="nil"/>
              <w:right w:val="nil"/>
            </w:tcBorders>
          </w:tcPr>
          <w:p w14:paraId="20B3FC48" w14:textId="77777777" w:rsidR="00384BC3" w:rsidRDefault="005E7D03">
            <w:pPr>
              <w:jc w:val="center"/>
              <w:rPr>
                <w:rFonts w:ascii="Times New Roman" w:eastAsia="Calibri" w:hAnsi="Times New Roman" w:cs="Times New Roman"/>
              </w:rPr>
            </w:pPr>
            <w:r>
              <w:rPr>
                <w:rFonts w:ascii="Times New Roman" w:eastAsia="Calibri" w:hAnsi="Times New Roman" w:cs="Times New Roman"/>
              </w:rPr>
              <w:t>0.033</w:t>
            </w:r>
          </w:p>
        </w:tc>
        <w:tc>
          <w:tcPr>
            <w:tcW w:w="2302" w:type="dxa"/>
            <w:tcBorders>
              <w:top w:val="nil"/>
              <w:left w:val="nil"/>
              <w:bottom w:val="nil"/>
              <w:right w:val="nil"/>
            </w:tcBorders>
          </w:tcPr>
          <w:p w14:paraId="33E210C0" w14:textId="77777777" w:rsidR="00384BC3" w:rsidRDefault="005E7D03">
            <w:pPr>
              <w:jc w:val="center"/>
              <w:rPr>
                <w:rFonts w:ascii="Times New Roman" w:eastAsia="Calibri" w:hAnsi="Times New Roman" w:cs="Times New Roman"/>
              </w:rPr>
            </w:pPr>
            <w:r>
              <w:rPr>
                <w:rFonts w:ascii="Times New Roman" w:eastAsia="Calibri" w:hAnsi="Times New Roman" w:cs="Times New Roman"/>
              </w:rPr>
              <w:t>Statistically significant</w:t>
            </w:r>
          </w:p>
        </w:tc>
      </w:tr>
      <w:tr w:rsidR="00384BC3" w14:paraId="6EC94FB6" w14:textId="77777777">
        <w:trPr>
          <w:trHeight w:val="410"/>
        </w:trPr>
        <w:tc>
          <w:tcPr>
            <w:tcW w:w="3236" w:type="dxa"/>
            <w:tcBorders>
              <w:top w:val="nil"/>
              <w:left w:val="nil"/>
              <w:bottom w:val="nil"/>
              <w:right w:val="nil"/>
            </w:tcBorders>
          </w:tcPr>
          <w:p w14:paraId="396A02AF" w14:textId="77777777" w:rsidR="00384BC3" w:rsidRDefault="005E7D03">
            <w:pPr>
              <w:jc w:val="center"/>
              <w:rPr>
                <w:rFonts w:ascii="Times New Roman" w:eastAsia="Calibri" w:hAnsi="Times New Roman" w:cs="Times New Roman"/>
              </w:rPr>
            </w:pPr>
            <w:r>
              <w:rPr>
                <w:rFonts w:ascii="Times New Roman" w:eastAsia="Calibri" w:hAnsi="Times New Roman" w:cs="Times New Roman"/>
              </w:rPr>
              <w:t>POSITION</w:t>
            </w:r>
          </w:p>
        </w:tc>
        <w:tc>
          <w:tcPr>
            <w:tcW w:w="1416" w:type="dxa"/>
            <w:tcBorders>
              <w:top w:val="nil"/>
              <w:left w:val="nil"/>
              <w:bottom w:val="nil"/>
              <w:right w:val="nil"/>
            </w:tcBorders>
          </w:tcPr>
          <w:p w14:paraId="32F5BF08" w14:textId="77777777" w:rsidR="00384BC3" w:rsidRDefault="005E7D03">
            <w:pPr>
              <w:jc w:val="center"/>
              <w:rPr>
                <w:rFonts w:ascii="Times New Roman" w:eastAsia="Calibri" w:hAnsi="Times New Roman" w:cs="Times New Roman"/>
              </w:rPr>
            </w:pPr>
            <w:r>
              <w:rPr>
                <w:rFonts w:ascii="Times New Roman" w:eastAsia="Calibri" w:hAnsi="Times New Roman" w:cs="Times New Roman"/>
              </w:rPr>
              <w:t>287.860</w:t>
            </w:r>
            <w:r>
              <w:rPr>
                <w:rFonts w:ascii="Times New Roman" w:eastAsia="Calibri" w:hAnsi="Times New Roman" w:cs="Times New Roman"/>
                <w:vertAlign w:val="superscript"/>
              </w:rPr>
              <w:t>c</w:t>
            </w:r>
          </w:p>
        </w:tc>
        <w:tc>
          <w:tcPr>
            <w:tcW w:w="1013" w:type="dxa"/>
            <w:tcBorders>
              <w:top w:val="nil"/>
              <w:left w:val="nil"/>
              <w:bottom w:val="nil"/>
              <w:right w:val="nil"/>
            </w:tcBorders>
          </w:tcPr>
          <w:p w14:paraId="18AE5D04" w14:textId="77777777" w:rsidR="00384BC3" w:rsidRDefault="005E7D03">
            <w:pPr>
              <w:jc w:val="center"/>
              <w:rPr>
                <w:rFonts w:ascii="Times New Roman" w:eastAsia="Calibri" w:hAnsi="Times New Roman" w:cs="Times New Roman"/>
              </w:rPr>
            </w:pPr>
            <w:r>
              <w:rPr>
                <w:rFonts w:ascii="Times New Roman" w:eastAsia="Calibri" w:hAnsi="Times New Roman" w:cs="Times New Roman"/>
              </w:rPr>
              <w:t>6</w:t>
            </w:r>
          </w:p>
        </w:tc>
        <w:tc>
          <w:tcPr>
            <w:tcW w:w="1145" w:type="dxa"/>
            <w:tcBorders>
              <w:top w:val="nil"/>
              <w:left w:val="nil"/>
              <w:bottom w:val="nil"/>
              <w:right w:val="nil"/>
            </w:tcBorders>
          </w:tcPr>
          <w:p w14:paraId="74332463" w14:textId="77777777" w:rsidR="00384BC3" w:rsidRDefault="005E7D03">
            <w:pPr>
              <w:jc w:val="center"/>
              <w:rPr>
                <w:rFonts w:ascii="Times New Roman" w:eastAsia="Calibri" w:hAnsi="Times New Roman" w:cs="Times New Roman"/>
              </w:rPr>
            </w:pPr>
            <w:r>
              <w:rPr>
                <w:rFonts w:ascii="Times New Roman" w:eastAsia="Calibri" w:hAnsi="Times New Roman" w:cs="Times New Roman"/>
              </w:rPr>
              <w:t>0.000</w:t>
            </w:r>
          </w:p>
        </w:tc>
        <w:tc>
          <w:tcPr>
            <w:tcW w:w="2302" w:type="dxa"/>
            <w:tcBorders>
              <w:top w:val="nil"/>
              <w:left w:val="nil"/>
              <w:bottom w:val="nil"/>
              <w:right w:val="nil"/>
            </w:tcBorders>
          </w:tcPr>
          <w:p w14:paraId="6907E42C" w14:textId="77777777" w:rsidR="00384BC3" w:rsidRDefault="005E7D03">
            <w:pPr>
              <w:jc w:val="center"/>
              <w:rPr>
                <w:rFonts w:ascii="Times New Roman" w:eastAsia="Calibri" w:hAnsi="Times New Roman" w:cs="Times New Roman"/>
              </w:rPr>
            </w:pPr>
            <w:r>
              <w:rPr>
                <w:rFonts w:ascii="Times New Roman" w:eastAsia="Calibri" w:hAnsi="Times New Roman" w:cs="Times New Roman"/>
              </w:rPr>
              <w:t>Statistically significant</w:t>
            </w:r>
          </w:p>
        </w:tc>
      </w:tr>
      <w:tr w:rsidR="00384BC3" w14:paraId="5156E0C2" w14:textId="77777777">
        <w:trPr>
          <w:trHeight w:val="399"/>
        </w:trPr>
        <w:tc>
          <w:tcPr>
            <w:tcW w:w="3236" w:type="dxa"/>
            <w:tcBorders>
              <w:top w:val="nil"/>
              <w:left w:val="nil"/>
              <w:bottom w:val="nil"/>
              <w:right w:val="nil"/>
            </w:tcBorders>
          </w:tcPr>
          <w:p w14:paraId="3C03F041" w14:textId="77777777" w:rsidR="00384BC3" w:rsidRDefault="005E7D03">
            <w:pPr>
              <w:jc w:val="center"/>
              <w:rPr>
                <w:rFonts w:ascii="Times New Roman" w:eastAsia="Calibri" w:hAnsi="Times New Roman" w:cs="Times New Roman"/>
              </w:rPr>
            </w:pPr>
            <w:r>
              <w:rPr>
                <w:rFonts w:ascii="Times New Roman" w:eastAsia="Calibri" w:hAnsi="Times New Roman" w:cs="Times New Roman"/>
              </w:rPr>
              <w:lastRenderedPageBreak/>
              <w:t>INSTITUTION</w:t>
            </w:r>
          </w:p>
        </w:tc>
        <w:tc>
          <w:tcPr>
            <w:tcW w:w="1416" w:type="dxa"/>
            <w:tcBorders>
              <w:top w:val="nil"/>
              <w:left w:val="nil"/>
              <w:bottom w:val="nil"/>
              <w:right w:val="nil"/>
            </w:tcBorders>
          </w:tcPr>
          <w:p w14:paraId="7E24C041" w14:textId="77777777" w:rsidR="00384BC3" w:rsidRDefault="005E7D03">
            <w:pPr>
              <w:jc w:val="center"/>
              <w:rPr>
                <w:rFonts w:ascii="Times New Roman" w:eastAsia="Calibri" w:hAnsi="Times New Roman" w:cs="Times New Roman"/>
              </w:rPr>
            </w:pPr>
            <w:r>
              <w:rPr>
                <w:rFonts w:ascii="Times New Roman" w:eastAsia="Calibri" w:hAnsi="Times New Roman" w:cs="Times New Roman"/>
              </w:rPr>
              <w:t>46.930</w:t>
            </w:r>
            <w:r>
              <w:rPr>
                <w:rFonts w:ascii="Times New Roman" w:eastAsia="Calibri" w:hAnsi="Times New Roman" w:cs="Times New Roman"/>
                <w:vertAlign w:val="superscript"/>
              </w:rPr>
              <w:t>d</w:t>
            </w:r>
          </w:p>
        </w:tc>
        <w:tc>
          <w:tcPr>
            <w:tcW w:w="1013" w:type="dxa"/>
            <w:tcBorders>
              <w:top w:val="nil"/>
              <w:left w:val="nil"/>
              <w:bottom w:val="nil"/>
              <w:right w:val="nil"/>
            </w:tcBorders>
          </w:tcPr>
          <w:p w14:paraId="62F08B3A" w14:textId="77777777" w:rsidR="00384BC3" w:rsidRDefault="005E7D03">
            <w:pPr>
              <w:jc w:val="center"/>
              <w:rPr>
                <w:rFonts w:ascii="Times New Roman" w:eastAsia="Calibri" w:hAnsi="Times New Roman" w:cs="Times New Roman"/>
              </w:rPr>
            </w:pPr>
            <w:r>
              <w:rPr>
                <w:rFonts w:ascii="Times New Roman" w:eastAsia="Calibri" w:hAnsi="Times New Roman" w:cs="Times New Roman"/>
              </w:rPr>
              <w:t>2</w:t>
            </w:r>
          </w:p>
        </w:tc>
        <w:tc>
          <w:tcPr>
            <w:tcW w:w="1145" w:type="dxa"/>
            <w:tcBorders>
              <w:top w:val="nil"/>
              <w:left w:val="nil"/>
              <w:bottom w:val="nil"/>
              <w:right w:val="nil"/>
            </w:tcBorders>
          </w:tcPr>
          <w:p w14:paraId="411A1599" w14:textId="77777777" w:rsidR="00384BC3" w:rsidRDefault="005E7D03">
            <w:pPr>
              <w:jc w:val="center"/>
              <w:rPr>
                <w:rFonts w:ascii="Times New Roman" w:eastAsia="Calibri" w:hAnsi="Times New Roman" w:cs="Times New Roman"/>
              </w:rPr>
            </w:pPr>
            <w:r>
              <w:rPr>
                <w:rFonts w:ascii="Times New Roman" w:eastAsia="Calibri" w:hAnsi="Times New Roman" w:cs="Times New Roman"/>
              </w:rPr>
              <w:t>0.000</w:t>
            </w:r>
          </w:p>
        </w:tc>
        <w:tc>
          <w:tcPr>
            <w:tcW w:w="2302" w:type="dxa"/>
            <w:tcBorders>
              <w:top w:val="nil"/>
              <w:left w:val="nil"/>
              <w:bottom w:val="nil"/>
              <w:right w:val="nil"/>
            </w:tcBorders>
          </w:tcPr>
          <w:p w14:paraId="20BB6D25" w14:textId="77777777" w:rsidR="00384BC3" w:rsidRDefault="005E7D03">
            <w:pPr>
              <w:jc w:val="center"/>
              <w:rPr>
                <w:rFonts w:ascii="Times New Roman" w:eastAsia="Calibri" w:hAnsi="Times New Roman" w:cs="Times New Roman"/>
              </w:rPr>
            </w:pPr>
            <w:r>
              <w:rPr>
                <w:rFonts w:ascii="Times New Roman" w:eastAsia="Calibri" w:hAnsi="Times New Roman" w:cs="Times New Roman"/>
              </w:rPr>
              <w:t>Statistically significant</w:t>
            </w:r>
          </w:p>
        </w:tc>
      </w:tr>
      <w:tr w:rsidR="00384BC3" w14:paraId="5964A06C" w14:textId="77777777">
        <w:trPr>
          <w:trHeight w:val="288"/>
        </w:trPr>
        <w:tc>
          <w:tcPr>
            <w:tcW w:w="3236" w:type="dxa"/>
            <w:tcBorders>
              <w:top w:val="nil"/>
              <w:left w:val="nil"/>
              <w:bottom w:val="single" w:sz="4" w:space="0" w:color="auto"/>
              <w:right w:val="nil"/>
            </w:tcBorders>
          </w:tcPr>
          <w:p w14:paraId="0CF954C9" w14:textId="77777777" w:rsidR="00384BC3" w:rsidRDefault="005E7D03">
            <w:pPr>
              <w:jc w:val="center"/>
              <w:rPr>
                <w:rFonts w:ascii="Times New Roman" w:eastAsia="Calibri" w:hAnsi="Times New Roman" w:cs="Times New Roman"/>
              </w:rPr>
            </w:pPr>
            <w:r>
              <w:rPr>
                <w:rFonts w:ascii="Times New Roman" w:eastAsia="Calibri" w:hAnsi="Times New Roman" w:cs="Times New Roman"/>
              </w:rPr>
              <w:t>LENGTH OF YEARS IN SERVICE</w:t>
            </w:r>
          </w:p>
        </w:tc>
        <w:tc>
          <w:tcPr>
            <w:tcW w:w="1416" w:type="dxa"/>
            <w:tcBorders>
              <w:top w:val="nil"/>
              <w:left w:val="nil"/>
              <w:bottom w:val="single" w:sz="4" w:space="0" w:color="auto"/>
              <w:right w:val="nil"/>
            </w:tcBorders>
          </w:tcPr>
          <w:p w14:paraId="5436627C" w14:textId="77777777" w:rsidR="00384BC3" w:rsidRDefault="005E7D03">
            <w:pPr>
              <w:jc w:val="center"/>
              <w:rPr>
                <w:rFonts w:ascii="Times New Roman" w:eastAsia="Calibri" w:hAnsi="Times New Roman" w:cs="Times New Roman"/>
              </w:rPr>
            </w:pPr>
            <w:r>
              <w:rPr>
                <w:rFonts w:ascii="Times New Roman" w:eastAsia="Calibri" w:hAnsi="Times New Roman" w:cs="Times New Roman"/>
              </w:rPr>
              <w:t>198.435</w:t>
            </w:r>
            <w:r>
              <w:rPr>
                <w:rFonts w:ascii="Times New Roman" w:eastAsia="Calibri" w:hAnsi="Times New Roman" w:cs="Times New Roman"/>
                <w:vertAlign w:val="superscript"/>
              </w:rPr>
              <w:t>e</w:t>
            </w:r>
          </w:p>
        </w:tc>
        <w:tc>
          <w:tcPr>
            <w:tcW w:w="1013" w:type="dxa"/>
            <w:tcBorders>
              <w:top w:val="nil"/>
              <w:left w:val="nil"/>
              <w:bottom w:val="single" w:sz="4" w:space="0" w:color="auto"/>
              <w:right w:val="nil"/>
            </w:tcBorders>
          </w:tcPr>
          <w:p w14:paraId="456D031E" w14:textId="77777777" w:rsidR="00384BC3" w:rsidRDefault="005E7D03">
            <w:pPr>
              <w:jc w:val="center"/>
              <w:rPr>
                <w:rFonts w:ascii="Times New Roman" w:eastAsia="Calibri" w:hAnsi="Times New Roman" w:cs="Times New Roman"/>
              </w:rPr>
            </w:pPr>
            <w:r>
              <w:rPr>
                <w:rFonts w:ascii="Times New Roman" w:eastAsia="Calibri" w:hAnsi="Times New Roman" w:cs="Times New Roman"/>
              </w:rPr>
              <w:t>5</w:t>
            </w:r>
          </w:p>
        </w:tc>
        <w:tc>
          <w:tcPr>
            <w:tcW w:w="1145" w:type="dxa"/>
            <w:tcBorders>
              <w:top w:val="nil"/>
              <w:left w:val="nil"/>
              <w:bottom w:val="single" w:sz="4" w:space="0" w:color="auto"/>
              <w:right w:val="nil"/>
            </w:tcBorders>
          </w:tcPr>
          <w:p w14:paraId="021D6819" w14:textId="77777777" w:rsidR="00384BC3" w:rsidRDefault="005E7D03">
            <w:pPr>
              <w:jc w:val="center"/>
              <w:rPr>
                <w:rFonts w:ascii="Times New Roman" w:eastAsia="Calibri" w:hAnsi="Times New Roman" w:cs="Times New Roman"/>
              </w:rPr>
            </w:pPr>
            <w:r>
              <w:rPr>
                <w:rFonts w:ascii="Times New Roman" w:eastAsia="Calibri" w:hAnsi="Times New Roman" w:cs="Times New Roman"/>
              </w:rPr>
              <w:t>0.000</w:t>
            </w:r>
          </w:p>
        </w:tc>
        <w:tc>
          <w:tcPr>
            <w:tcW w:w="2302" w:type="dxa"/>
            <w:tcBorders>
              <w:top w:val="nil"/>
              <w:left w:val="nil"/>
              <w:bottom w:val="single" w:sz="4" w:space="0" w:color="auto"/>
              <w:right w:val="nil"/>
            </w:tcBorders>
          </w:tcPr>
          <w:p w14:paraId="3D2F4486" w14:textId="77777777" w:rsidR="00384BC3" w:rsidRDefault="005E7D03">
            <w:pPr>
              <w:jc w:val="center"/>
              <w:rPr>
                <w:rFonts w:ascii="Times New Roman" w:eastAsia="Calibri" w:hAnsi="Times New Roman" w:cs="Times New Roman"/>
              </w:rPr>
            </w:pPr>
            <w:r>
              <w:rPr>
                <w:rFonts w:ascii="Times New Roman" w:eastAsia="Calibri" w:hAnsi="Times New Roman" w:cs="Times New Roman"/>
              </w:rPr>
              <w:t>Statistically significant</w:t>
            </w:r>
          </w:p>
        </w:tc>
      </w:tr>
    </w:tbl>
    <w:p w14:paraId="046B349E" w14:textId="77777777" w:rsidR="00384BC3" w:rsidRDefault="005E7D03">
      <w:pPr>
        <w:jc w:val="both"/>
        <w:rPr>
          <w:rFonts w:ascii="Times New Roman" w:hAnsi="Times New Roman" w:cs="Times New Roman"/>
          <w:lang w:val="en-GB" w:eastAsia="zh-CN"/>
        </w:rPr>
      </w:pPr>
      <w:r>
        <w:rPr>
          <w:rFonts w:ascii="Times New Roman" w:hAnsi="Times New Roman" w:cs="Times New Roman"/>
          <w:b/>
          <w:bCs/>
          <w:lang w:val="en-GB"/>
        </w:rPr>
        <w:t xml:space="preserve">Source: </w:t>
      </w:r>
      <w:r>
        <w:rPr>
          <w:rFonts w:ascii="Times New Roman" w:hAnsi="Times New Roman" w:cs="Times New Roman"/>
          <w:lang w:val="en-GB"/>
        </w:rPr>
        <w:t>Researcher’s Computation, 2024.</w:t>
      </w:r>
    </w:p>
    <w:p w14:paraId="1FCE3BA9" w14:textId="77777777" w:rsidR="00384BC3" w:rsidRDefault="00384BC3">
      <w:pPr>
        <w:jc w:val="both"/>
        <w:rPr>
          <w:rFonts w:ascii="Times New Roman" w:hAnsi="Times New Roman" w:cs="Times New Roman"/>
        </w:rPr>
        <w:sectPr w:rsidR="00384BC3">
          <w:type w:val="continuous"/>
          <w:pgSz w:w="11906" w:h="16838"/>
          <w:pgMar w:top="1440" w:right="1440" w:bottom="1440" w:left="1440" w:header="708" w:footer="708" w:gutter="0"/>
          <w:cols w:space="708"/>
          <w:docGrid w:linePitch="360"/>
        </w:sectPr>
      </w:pPr>
    </w:p>
    <w:p w14:paraId="45D386F4" w14:textId="121E36BC" w:rsidR="00384BC3" w:rsidRDefault="005E7D03">
      <w:pPr>
        <w:jc w:val="both"/>
        <w:rPr>
          <w:rFonts w:ascii="Times New Roman" w:hAnsi="Times New Roman" w:cs="Times New Roman"/>
        </w:rPr>
      </w:pPr>
      <w:r>
        <w:rPr>
          <w:rFonts w:ascii="Times New Roman" w:hAnsi="Times New Roman" w:cs="Times New Roman"/>
        </w:rPr>
        <w:t xml:space="preserve">Chi-square Goodness-of-Fit test was carried out on the status variables, to be sure that the sample drawn is true representative of the population. Table </w:t>
      </w:r>
      <w:r w:rsidR="00471E99">
        <w:rPr>
          <w:rFonts w:ascii="Times New Roman" w:hAnsi="Times New Roman" w:cs="Times New Roman"/>
        </w:rPr>
        <w:t xml:space="preserve">5 </w:t>
      </w:r>
      <w:r>
        <w:rPr>
          <w:rFonts w:ascii="Times New Roman" w:hAnsi="Times New Roman" w:cs="Times New Roman"/>
        </w:rPr>
        <w:t xml:space="preserve">demonstrates the Chi Square Goodness-of-Fit test result is significant (p&lt;0.05) for age range, gender, </w:t>
      </w:r>
      <w:r>
        <w:rPr>
          <w:rFonts w:ascii="Times New Roman" w:hAnsi="Times New Roman" w:cs="Times New Roman"/>
        </w:rPr>
        <w:t>position, institution, Marital status and Length of years in service. Since the p-value (0.000) is less than the significance level (0.05), it is accepte</w:t>
      </w:r>
      <w:r>
        <w:rPr>
          <w:rFonts w:ascii="Times New Roman" w:hAnsi="Times New Roman" w:cs="Times New Roman"/>
        </w:rPr>
        <w:t>d that observed differences cannot be due to error.</w:t>
      </w:r>
    </w:p>
    <w:p w14:paraId="5EED2032" w14:textId="77777777" w:rsidR="00384BC3" w:rsidRDefault="00384BC3">
      <w:pPr>
        <w:jc w:val="both"/>
        <w:rPr>
          <w:rFonts w:ascii="Times New Roman" w:hAnsi="Times New Roman" w:cs="Times New Roman"/>
          <w:b/>
          <w:bCs/>
        </w:rPr>
        <w:sectPr w:rsidR="00384BC3">
          <w:type w:val="continuous"/>
          <w:pgSz w:w="11906" w:h="16838"/>
          <w:pgMar w:top="1440" w:right="1440" w:bottom="1440" w:left="1440" w:header="708" w:footer="708" w:gutter="0"/>
          <w:cols w:num="2" w:space="708"/>
          <w:docGrid w:linePitch="360"/>
        </w:sectPr>
      </w:pPr>
    </w:p>
    <w:p w14:paraId="49F90B09" w14:textId="5DA81019" w:rsidR="00384BC3" w:rsidRDefault="005E7D03">
      <w:pPr>
        <w:jc w:val="both"/>
        <w:rPr>
          <w:rFonts w:ascii="Times New Roman" w:hAnsi="Times New Roman" w:cs="Times New Roman"/>
        </w:rPr>
      </w:pPr>
      <w:r>
        <w:rPr>
          <w:rFonts w:ascii="Times New Roman" w:hAnsi="Times New Roman" w:cs="Times New Roman"/>
          <w:b/>
          <w:bCs/>
        </w:rPr>
        <w:t xml:space="preserve">Table </w:t>
      </w:r>
      <w:r w:rsidR="00471E99">
        <w:rPr>
          <w:rFonts w:ascii="Times New Roman" w:hAnsi="Times New Roman" w:cs="Times New Roman"/>
          <w:b/>
          <w:bCs/>
        </w:rPr>
        <w:t>6</w:t>
      </w:r>
      <w:r>
        <w:rPr>
          <w:rFonts w:ascii="Times New Roman" w:hAnsi="Times New Roman" w:cs="Times New Roman"/>
          <w:b/>
          <w:bCs/>
        </w:rPr>
        <w:t xml:space="preserve"> </w:t>
      </w:r>
      <w:r>
        <w:rPr>
          <w:rFonts w:ascii="Times New Roman" w:hAnsi="Times New Roman" w:cs="Times New Roman"/>
        </w:rPr>
        <w:t>Result of the Goodness of fit for the computed variables for the hypothesis testing.</w:t>
      </w:r>
    </w:p>
    <w:tbl>
      <w:tblPr>
        <w:tblW w:w="9163" w:type="dxa"/>
        <w:tblBorders>
          <w:top w:val="single" w:sz="4" w:space="0" w:color="auto"/>
          <w:bottom w:val="single" w:sz="4" w:space="0" w:color="auto"/>
        </w:tblBorders>
        <w:tblLook w:val="04A0" w:firstRow="1" w:lastRow="0" w:firstColumn="1" w:lastColumn="0" w:noHBand="0" w:noVBand="1"/>
      </w:tblPr>
      <w:tblGrid>
        <w:gridCol w:w="3538"/>
        <w:gridCol w:w="1624"/>
        <w:gridCol w:w="669"/>
        <w:gridCol w:w="1338"/>
        <w:gridCol w:w="1994"/>
      </w:tblGrid>
      <w:tr w:rsidR="00384BC3" w14:paraId="750C07C6" w14:textId="77777777">
        <w:trPr>
          <w:trHeight w:val="401"/>
        </w:trPr>
        <w:tc>
          <w:tcPr>
            <w:tcW w:w="3538" w:type="dxa"/>
            <w:tcBorders>
              <w:top w:val="single" w:sz="4" w:space="0" w:color="auto"/>
              <w:left w:val="nil"/>
              <w:bottom w:val="single" w:sz="4" w:space="0" w:color="auto"/>
              <w:right w:val="nil"/>
            </w:tcBorders>
          </w:tcPr>
          <w:p w14:paraId="72292F2F" w14:textId="77777777" w:rsidR="00384BC3" w:rsidRDefault="005E7D03">
            <w:pPr>
              <w:jc w:val="center"/>
              <w:rPr>
                <w:rFonts w:ascii="Times New Roman" w:eastAsia="Calibri" w:hAnsi="Times New Roman" w:cs="Times New Roman"/>
                <w:b/>
                <w:bCs/>
              </w:rPr>
            </w:pPr>
            <w:r>
              <w:rPr>
                <w:rFonts w:ascii="Times New Roman" w:eastAsia="Calibri" w:hAnsi="Times New Roman" w:cs="Times New Roman"/>
                <w:b/>
                <w:bCs/>
              </w:rPr>
              <w:t>Variables</w:t>
            </w:r>
          </w:p>
        </w:tc>
        <w:tc>
          <w:tcPr>
            <w:tcW w:w="1624" w:type="dxa"/>
            <w:tcBorders>
              <w:top w:val="single" w:sz="4" w:space="0" w:color="auto"/>
              <w:left w:val="nil"/>
              <w:bottom w:val="single" w:sz="4" w:space="0" w:color="auto"/>
              <w:right w:val="nil"/>
            </w:tcBorders>
          </w:tcPr>
          <w:p w14:paraId="310412E3" w14:textId="77777777" w:rsidR="00384BC3" w:rsidRDefault="005E7D03">
            <w:pPr>
              <w:jc w:val="center"/>
              <w:rPr>
                <w:rFonts w:ascii="Times New Roman" w:eastAsia="Calibri" w:hAnsi="Times New Roman" w:cs="Times New Roman"/>
                <w:b/>
                <w:bCs/>
              </w:rPr>
            </w:pPr>
            <w:r>
              <w:rPr>
                <w:rFonts w:ascii="Times New Roman" w:eastAsia="Calibri" w:hAnsi="Times New Roman" w:cs="Times New Roman"/>
                <w:b/>
                <w:bCs/>
              </w:rPr>
              <w:t>Chi-square</w:t>
            </w:r>
          </w:p>
        </w:tc>
        <w:tc>
          <w:tcPr>
            <w:tcW w:w="669" w:type="dxa"/>
            <w:tcBorders>
              <w:top w:val="single" w:sz="4" w:space="0" w:color="auto"/>
              <w:left w:val="nil"/>
              <w:bottom w:val="single" w:sz="4" w:space="0" w:color="auto"/>
              <w:right w:val="nil"/>
            </w:tcBorders>
          </w:tcPr>
          <w:p w14:paraId="04556F34" w14:textId="77777777" w:rsidR="00384BC3" w:rsidRDefault="005E7D03">
            <w:pPr>
              <w:jc w:val="center"/>
              <w:rPr>
                <w:rFonts w:ascii="Times New Roman" w:eastAsia="Calibri" w:hAnsi="Times New Roman" w:cs="Times New Roman"/>
                <w:b/>
                <w:bCs/>
              </w:rPr>
            </w:pPr>
            <w:r>
              <w:rPr>
                <w:rFonts w:ascii="Times New Roman" w:eastAsia="Calibri" w:hAnsi="Times New Roman" w:cs="Times New Roman"/>
                <w:b/>
                <w:bCs/>
              </w:rPr>
              <w:t>Df</w:t>
            </w:r>
          </w:p>
        </w:tc>
        <w:tc>
          <w:tcPr>
            <w:tcW w:w="1338" w:type="dxa"/>
            <w:tcBorders>
              <w:top w:val="single" w:sz="4" w:space="0" w:color="auto"/>
              <w:left w:val="nil"/>
              <w:bottom w:val="single" w:sz="4" w:space="0" w:color="auto"/>
              <w:right w:val="nil"/>
            </w:tcBorders>
          </w:tcPr>
          <w:p w14:paraId="5C97BE1C" w14:textId="77777777" w:rsidR="00384BC3" w:rsidRDefault="005E7D03">
            <w:pPr>
              <w:jc w:val="center"/>
              <w:rPr>
                <w:rFonts w:ascii="Times New Roman" w:eastAsia="Calibri" w:hAnsi="Times New Roman" w:cs="Times New Roman"/>
                <w:b/>
                <w:bCs/>
              </w:rPr>
            </w:pPr>
            <w:proofErr w:type="spellStart"/>
            <w:r>
              <w:rPr>
                <w:rFonts w:ascii="Times New Roman" w:eastAsia="Calibri" w:hAnsi="Times New Roman" w:cs="Times New Roman"/>
                <w:b/>
                <w:bCs/>
              </w:rPr>
              <w:t>Asymp</w:t>
            </w:r>
            <w:proofErr w:type="spellEnd"/>
            <w:r>
              <w:rPr>
                <w:rFonts w:ascii="Times New Roman" w:eastAsia="Calibri" w:hAnsi="Times New Roman" w:cs="Times New Roman"/>
                <w:b/>
                <w:bCs/>
              </w:rPr>
              <w:t>. Sig.</w:t>
            </w:r>
          </w:p>
        </w:tc>
        <w:tc>
          <w:tcPr>
            <w:tcW w:w="1994" w:type="dxa"/>
            <w:tcBorders>
              <w:top w:val="single" w:sz="4" w:space="0" w:color="auto"/>
              <w:left w:val="nil"/>
              <w:bottom w:val="single" w:sz="4" w:space="0" w:color="auto"/>
              <w:right w:val="nil"/>
            </w:tcBorders>
          </w:tcPr>
          <w:p w14:paraId="4465160F" w14:textId="77777777" w:rsidR="00384BC3" w:rsidRDefault="005E7D03">
            <w:pPr>
              <w:jc w:val="center"/>
              <w:rPr>
                <w:rFonts w:ascii="Times New Roman" w:eastAsia="Calibri" w:hAnsi="Times New Roman" w:cs="Times New Roman"/>
                <w:b/>
                <w:bCs/>
              </w:rPr>
            </w:pPr>
            <w:r>
              <w:rPr>
                <w:rFonts w:ascii="Times New Roman" w:eastAsia="Calibri" w:hAnsi="Times New Roman" w:cs="Times New Roman"/>
                <w:b/>
                <w:bCs/>
              </w:rPr>
              <w:t>Remarks</w:t>
            </w:r>
          </w:p>
        </w:tc>
      </w:tr>
      <w:tr w:rsidR="00384BC3" w14:paraId="7F38E5DD" w14:textId="77777777">
        <w:trPr>
          <w:trHeight w:val="595"/>
        </w:trPr>
        <w:tc>
          <w:tcPr>
            <w:tcW w:w="3538" w:type="dxa"/>
            <w:tcBorders>
              <w:top w:val="nil"/>
              <w:left w:val="nil"/>
              <w:bottom w:val="nil"/>
              <w:right w:val="nil"/>
            </w:tcBorders>
          </w:tcPr>
          <w:p w14:paraId="69933E53" w14:textId="77777777" w:rsidR="00384BC3" w:rsidRDefault="005E7D03">
            <w:pPr>
              <w:jc w:val="center"/>
              <w:rPr>
                <w:rFonts w:ascii="Times New Roman" w:eastAsia="Calibri" w:hAnsi="Times New Roman" w:cs="Times New Roman"/>
              </w:rPr>
            </w:pPr>
            <w:r>
              <w:rPr>
                <w:rFonts w:ascii="Times New Roman" w:eastAsia="Calibri" w:hAnsi="Times New Roman" w:cs="Times New Roman"/>
              </w:rPr>
              <w:t>RECRUITMENT FREEZE</w:t>
            </w:r>
          </w:p>
        </w:tc>
        <w:tc>
          <w:tcPr>
            <w:tcW w:w="1624" w:type="dxa"/>
            <w:tcBorders>
              <w:top w:val="nil"/>
              <w:left w:val="nil"/>
              <w:bottom w:val="nil"/>
              <w:right w:val="nil"/>
            </w:tcBorders>
          </w:tcPr>
          <w:p w14:paraId="50CAD8AF" w14:textId="77777777" w:rsidR="00384BC3" w:rsidRDefault="005E7D03">
            <w:pPr>
              <w:jc w:val="center"/>
              <w:rPr>
                <w:rFonts w:ascii="Times New Roman" w:eastAsia="Calibri" w:hAnsi="Times New Roman" w:cs="Times New Roman"/>
              </w:rPr>
            </w:pPr>
            <w:r>
              <w:rPr>
                <w:rFonts w:ascii="Times New Roman" w:eastAsia="Calibri" w:hAnsi="Times New Roman" w:cs="Times New Roman"/>
              </w:rPr>
              <w:t>189.904</w:t>
            </w:r>
            <w:r>
              <w:rPr>
                <w:rFonts w:ascii="Times New Roman" w:eastAsia="Calibri" w:hAnsi="Times New Roman" w:cs="Times New Roman"/>
                <w:vertAlign w:val="superscript"/>
              </w:rPr>
              <w:t>d</w:t>
            </w:r>
          </w:p>
        </w:tc>
        <w:tc>
          <w:tcPr>
            <w:tcW w:w="669" w:type="dxa"/>
            <w:tcBorders>
              <w:top w:val="nil"/>
              <w:left w:val="nil"/>
              <w:bottom w:val="nil"/>
              <w:right w:val="nil"/>
            </w:tcBorders>
          </w:tcPr>
          <w:p w14:paraId="10E785F2" w14:textId="77777777" w:rsidR="00384BC3" w:rsidRDefault="005E7D03">
            <w:pPr>
              <w:jc w:val="center"/>
              <w:rPr>
                <w:rFonts w:ascii="Times New Roman" w:eastAsia="Calibri" w:hAnsi="Times New Roman" w:cs="Times New Roman"/>
              </w:rPr>
            </w:pPr>
            <w:r>
              <w:rPr>
                <w:rFonts w:ascii="Times New Roman" w:eastAsia="Calibri" w:hAnsi="Times New Roman" w:cs="Times New Roman"/>
              </w:rPr>
              <w:t>5</w:t>
            </w:r>
          </w:p>
        </w:tc>
        <w:tc>
          <w:tcPr>
            <w:tcW w:w="1338" w:type="dxa"/>
            <w:tcBorders>
              <w:top w:val="nil"/>
              <w:left w:val="nil"/>
              <w:bottom w:val="nil"/>
              <w:right w:val="nil"/>
            </w:tcBorders>
          </w:tcPr>
          <w:p w14:paraId="1D0A5C9F" w14:textId="77777777" w:rsidR="00384BC3" w:rsidRDefault="005E7D03">
            <w:pPr>
              <w:jc w:val="center"/>
              <w:rPr>
                <w:rFonts w:ascii="Times New Roman" w:eastAsia="Calibri" w:hAnsi="Times New Roman" w:cs="Times New Roman"/>
              </w:rPr>
            </w:pPr>
            <w:r>
              <w:rPr>
                <w:rFonts w:ascii="Times New Roman" w:eastAsia="Calibri" w:hAnsi="Times New Roman" w:cs="Times New Roman"/>
              </w:rPr>
              <w:t>0.000</w:t>
            </w:r>
          </w:p>
        </w:tc>
        <w:tc>
          <w:tcPr>
            <w:tcW w:w="1994" w:type="dxa"/>
            <w:tcBorders>
              <w:top w:val="nil"/>
              <w:left w:val="nil"/>
              <w:bottom w:val="nil"/>
              <w:right w:val="nil"/>
            </w:tcBorders>
          </w:tcPr>
          <w:p w14:paraId="31901315" w14:textId="77777777" w:rsidR="00384BC3" w:rsidRDefault="005E7D03">
            <w:pPr>
              <w:jc w:val="center"/>
              <w:rPr>
                <w:rFonts w:ascii="Times New Roman" w:eastAsia="Calibri" w:hAnsi="Times New Roman" w:cs="Times New Roman"/>
              </w:rPr>
            </w:pPr>
            <w:r>
              <w:rPr>
                <w:rFonts w:ascii="Times New Roman" w:eastAsia="Calibri" w:hAnsi="Times New Roman" w:cs="Times New Roman"/>
              </w:rPr>
              <w:t>Statistically significant</w:t>
            </w:r>
          </w:p>
        </w:tc>
      </w:tr>
      <w:tr w:rsidR="00384BC3" w14:paraId="6496B777" w14:textId="77777777">
        <w:trPr>
          <w:trHeight w:val="489"/>
        </w:trPr>
        <w:tc>
          <w:tcPr>
            <w:tcW w:w="3538" w:type="dxa"/>
            <w:tcBorders>
              <w:top w:val="nil"/>
              <w:left w:val="nil"/>
              <w:bottom w:val="single" w:sz="4" w:space="0" w:color="auto"/>
              <w:right w:val="nil"/>
            </w:tcBorders>
          </w:tcPr>
          <w:p w14:paraId="44D75C4D" w14:textId="77777777" w:rsidR="00384BC3" w:rsidRDefault="005E7D03">
            <w:pPr>
              <w:jc w:val="center"/>
              <w:rPr>
                <w:rFonts w:ascii="Times New Roman" w:eastAsia="Calibri" w:hAnsi="Times New Roman" w:cs="Times New Roman"/>
              </w:rPr>
            </w:pPr>
            <w:r>
              <w:rPr>
                <w:rFonts w:ascii="Times New Roman" w:eastAsia="Calibri" w:hAnsi="Times New Roman" w:cs="Times New Roman"/>
              </w:rPr>
              <w:t>TEACHING WORKLOAD</w:t>
            </w:r>
          </w:p>
        </w:tc>
        <w:tc>
          <w:tcPr>
            <w:tcW w:w="1624" w:type="dxa"/>
            <w:tcBorders>
              <w:top w:val="nil"/>
              <w:left w:val="nil"/>
              <w:bottom w:val="single" w:sz="4" w:space="0" w:color="auto"/>
              <w:right w:val="nil"/>
            </w:tcBorders>
          </w:tcPr>
          <w:p w14:paraId="14FCCA1F" w14:textId="77777777" w:rsidR="00384BC3" w:rsidRDefault="005E7D03">
            <w:pPr>
              <w:jc w:val="center"/>
              <w:rPr>
                <w:rFonts w:ascii="Times New Roman" w:eastAsia="Calibri" w:hAnsi="Times New Roman" w:cs="Times New Roman"/>
              </w:rPr>
            </w:pPr>
            <w:r>
              <w:rPr>
                <w:rFonts w:ascii="Times New Roman" w:eastAsia="Calibri" w:hAnsi="Times New Roman" w:cs="Times New Roman"/>
              </w:rPr>
              <w:t>386.159</w:t>
            </w:r>
            <w:r>
              <w:rPr>
                <w:rFonts w:ascii="Times New Roman" w:eastAsia="Calibri" w:hAnsi="Times New Roman" w:cs="Times New Roman"/>
                <w:vertAlign w:val="superscript"/>
              </w:rPr>
              <w:t>b</w:t>
            </w:r>
          </w:p>
        </w:tc>
        <w:tc>
          <w:tcPr>
            <w:tcW w:w="669" w:type="dxa"/>
            <w:tcBorders>
              <w:top w:val="nil"/>
              <w:left w:val="nil"/>
              <w:bottom w:val="single" w:sz="4" w:space="0" w:color="auto"/>
              <w:right w:val="nil"/>
            </w:tcBorders>
          </w:tcPr>
          <w:p w14:paraId="40E2BA10" w14:textId="77777777" w:rsidR="00384BC3" w:rsidRDefault="005E7D03">
            <w:pPr>
              <w:jc w:val="center"/>
              <w:rPr>
                <w:rFonts w:ascii="Times New Roman" w:eastAsia="Calibri" w:hAnsi="Times New Roman" w:cs="Times New Roman"/>
              </w:rPr>
            </w:pPr>
            <w:r>
              <w:rPr>
                <w:rFonts w:ascii="Times New Roman" w:eastAsia="Calibri" w:hAnsi="Times New Roman" w:cs="Times New Roman"/>
              </w:rPr>
              <w:t>4</w:t>
            </w:r>
          </w:p>
        </w:tc>
        <w:tc>
          <w:tcPr>
            <w:tcW w:w="1338" w:type="dxa"/>
            <w:tcBorders>
              <w:top w:val="nil"/>
              <w:left w:val="nil"/>
              <w:bottom w:val="single" w:sz="4" w:space="0" w:color="auto"/>
              <w:right w:val="nil"/>
            </w:tcBorders>
          </w:tcPr>
          <w:p w14:paraId="5508D77F" w14:textId="77777777" w:rsidR="00384BC3" w:rsidRDefault="005E7D03">
            <w:pPr>
              <w:jc w:val="center"/>
              <w:rPr>
                <w:rFonts w:ascii="Times New Roman" w:eastAsia="Calibri" w:hAnsi="Times New Roman" w:cs="Times New Roman"/>
              </w:rPr>
            </w:pPr>
            <w:r>
              <w:rPr>
                <w:rFonts w:ascii="Times New Roman" w:eastAsia="Calibri" w:hAnsi="Times New Roman" w:cs="Times New Roman"/>
              </w:rPr>
              <w:t>0.000</w:t>
            </w:r>
          </w:p>
        </w:tc>
        <w:tc>
          <w:tcPr>
            <w:tcW w:w="1994" w:type="dxa"/>
            <w:tcBorders>
              <w:top w:val="nil"/>
              <w:left w:val="nil"/>
              <w:bottom w:val="single" w:sz="4" w:space="0" w:color="auto"/>
              <w:right w:val="nil"/>
            </w:tcBorders>
          </w:tcPr>
          <w:p w14:paraId="4F3FFB40" w14:textId="77777777" w:rsidR="00384BC3" w:rsidRDefault="005E7D03">
            <w:pPr>
              <w:jc w:val="center"/>
              <w:rPr>
                <w:rFonts w:ascii="Times New Roman" w:eastAsia="Calibri" w:hAnsi="Times New Roman" w:cs="Times New Roman"/>
              </w:rPr>
            </w:pPr>
            <w:r>
              <w:rPr>
                <w:rFonts w:ascii="Times New Roman" w:eastAsia="Calibri" w:hAnsi="Times New Roman" w:cs="Times New Roman"/>
              </w:rPr>
              <w:t>Statistically significant</w:t>
            </w:r>
          </w:p>
        </w:tc>
      </w:tr>
    </w:tbl>
    <w:p w14:paraId="05093BAE" w14:textId="77777777" w:rsidR="00384BC3" w:rsidRDefault="005E7D03">
      <w:pPr>
        <w:rPr>
          <w:rFonts w:ascii="Times New Roman" w:hAnsi="Times New Roman" w:cs="Times New Roman"/>
        </w:rPr>
      </w:pPr>
      <w:r>
        <w:rPr>
          <w:rFonts w:ascii="Times New Roman" w:hAnsi="Times New Roman" w:cs="Times New Roman"/>
          <w:b/>
          <w:bCs/>
          <w:lang w:val="en-GB"/>
        </w:rPr>
        <w:t xml:space="preserve">Source: </w:t>
      </w:r>
      <w:r>
        <w:rPr>
          <w:rFonts w:ascii="Times New Roman" w:hAnsi="Times New Roman" w:cs="Times New Roman"/>
          <w:lang w:val="en-GB"/>
        </w:rPr>
        <w:t>Researcher’s Computation, 2024.</w:t>
      </w:r>
      <w:r>
        <w:rPr>
          <w:rFonts w:ascii="Times New Roman" w:hAnsi="Times New Roman" w:cs="Times New Roman"/>
        </w:rPr>
        <w:br/>
      </w:r>
    </w:p>
    <w:p w14:paraId="4E4347D2" w14:textId="77777777" w:rsidR="00384BC3" w:rsidRDefault="00384BC3">
      <w:pPr>
        <w:jc w:val="both"/>
        <w:rPr>
          <w:rFonts w:ascii="Times New Roman" w:hAnsi="Times New Roman" w:cs="Times New Roman"/>
        </w:rPr>
        <w:sectPr w:rsidR="00384BC3">
          <w:type w:val="continuous"/>
          <w:pgSz w:w="11906" w:h="16838"/>
          <w:pgMar w:top="1440" w:right="1440" w:bottom="1440" w:left="1440" w:header="708" w:footer="708" w:gutter="0"/>
          <w:cols w:space="708"/>
          <w:docGrid w:linePitch="360"/>
        </w:sectPr>
      </w:pPr>
    </w:p>
    <w:p w14:paraId="06271351" w14:textId="7540E3BF" w:rsidR="00384BC3" w:rsidRDefault="005E7D03">
      <w:pPr>
        <w:jc w:val="both"/>
        <w:rPr>
          <w:rFonts w:ascii="Times New Roman" w:hAnsi="Times New Roman" w:cs="Times New Roman"/>
        </w:rPr>
      </w:pPr>
      <w:r>
        <w:rPr>
          <w:rFonts w:ascii="Times New Roman" w:hAnsi="Times New Roman" w:cs="Times New Roman"/>
        </w:rPr>
        <w:t xml:space="preserve">Chi-square Goodness-of-Fit tests was also conducted on the status variables to be certain that they are fit to achieve the study objectives. Table </w:t>
      </w:r>
      <w:r w:rsidR="00471E99">
        <w:rPr>
          <w:rFonts w:ascii="Times New Roman" w:hAnsi="Times New Roman" w:cs="Times New Roman"/>
        </w:rPr>
        <w:t>6</w:t>
      </w:r>
      <w:r>
        <w:rPr>
          <w:rFonts w:ascii="Times New Roman" w:hAnsi="Times New Roman" w:cs="Times New Roman"/>
        </w:rPr>
        <w:t xml:space="preserve"> shows the Chi Square Goodness-of-Fit test result is significant </w:t>
      </w:r>
      <w:r>
        <w:rPr>
          <w:rFonts w:ascii="Times New Roman" w:hAnsi="Times New Roman" w:cs="Times New Roman"/>
        </w:rPr>
        <w:t>(p&lt;0.05) for recruitment freeze and teachin</w:t>
      </w:r>
      <w:r>
        <w:rPr>
          <w:rFonts w:ascii="Times New Roman" w:hAnsi="Times New Roman" w:cs="Times New Roman"/>
        </w:rPr>
        <w:t>g workload. Since the p-value (0.000) is less than the significance level (0.05), it is accepted that observed differences cannot be due to error.</w:t>
      </w:r>
    </w:p>
    <w:p w14:paraId="241CBD9B" w14:textId="77777777" w:rsidR="00384BC3" w:rsidRDefault="00384BC3">
      <w:pPr>
        <w:jc w:val="both"/>
        <w:rPr>
          <w:rFonts w:ascii="Times New Roman" w:hAnsi="Times New Roman" w:cs="Times New Roman"/>
          <w:b/>
          <w:bCs/>
        </w:rPr>
        <w:sectPr w:rsidR="00384BC3">
          <w:type w:val="continuous"/>
          <w:pgSz w:w="11906" w:h="16838"/>
          <w:pgMar w:top="1440" w:right="1440" w:bottom="1440" w:left="1440" w:header="708" w:footer="708" w:gutter="0"/>
          <w:cols w:num="2" w:space="708"/>
          <w:docGrid w:linePitch="360"/>
        </w:sectPr>
      </w:pPr>
    </w:p>
    <w:p w14:paraId="7DA2991B" w14:textId="77777777" w:rsidR="00384BC3" w:rsidRDefault="005E7D03">
      <w:pPr>
        <w:jc w:val="both"/>
        <w:rPr>
          <w:rFonts w:ascii="Times New Roman" w:hAnsi="Times New Roman" w:cs="Times New Roman"/>
          <w:b/>
          <w:bCs/>
        </w:rPr>
      </w:pPr>
      <w:r>
        <w:rPr>
          <w:rFonts w:ascii="Times New Roman" w:hAnsi="Times New Roman" w:cs="Times New Roman"/>
          <w:b/>
          <w:bCs/>
        </w:rPr>
        <w:t>Research Objective and Hypothesis Testing</w:t>
      </w:r>
    </w:p>
    <w:p w14:paraId="61D88AAE" w14:textId="7971471A" w:rsidR="00384BC3" w:rsidRDefault="005E7D03">
      <w:pPr>
        <w:jc w:val="both"/>
        <w:rPr>
          <w:rFonts w:ascii="Times New Roman" w:hAnsi="Times New Roman" w:cs="Times New Roman"/>
        </w:rPr>
      </w:pPr>
      <w:r>
        <w:rPr>
          <w:rFonts w:ascii="Times New Roman" w:hAnsi="Times New Roman" w:cs="Times New Roman"/>
          <w:b/>
          <w:bCs/>
        </w:rPr>
        <w:t xml:space="preserve">Table </w:t>
      </w:r>
      <w:r w:rsidR="00471E99">
        <w:rPr>
          <w:rFonts w:ascii="Times New Roman" w:hAnsi="Times New Roman" w:cs="Times New Roman"/>
          <w:b/>
          <w:bCs/>
        </w:rPr>
        <w:t>7</w:t>
      </w:r>
      <w:r>
        <w:rPr>
          <w:rFonts w:ascii="Times New Roman" w:hAnsi="Times New Roman" w:cs="Times New Roman"/>
        </w:rPr>
        <w:t xml:space="preserve"> Spearman’s rho Correlation results of the</w:t>
      </w:r>
      <w:r>
        <w:rPr>
          <w:rFonts w:ascii="Times New Roman" w:hAnsi="Times New Roman" w:cs="Times New Roman"/>
        </w:rPr>
        <w:t xml:space="preserve"> study hypothesis tests</w:t>
      </w:r>
    </w:p>
    <w:tbl>
      <w:tblPr>
        <w:tblW w:w="9115" w:type="dxa"/>
        <w:tblBorders>
          <w:top w:val="single" w:sz="4" w:space="0" w:color="auto"/>
          <w:bottom w:val="single" w:sz="4" w:space="0" w:color="auto"/>
        </w:tblBorders>
        <w:tblLook w:val="04A0" w:firstRow="1" w:lastRow="0" w:firstColumn="1" w:lastColumn="0" w:noHBand="0" w:noVBand="1"/>
      </w:tblPr>
      <w:tblGrid>
        <w:gridCol w:w="3050"/>
        <w:gridCol w:w="2192"/>
        <w:gridCol w:w="1430"/>
        <w:gridCol w:w="2443"/>
      </w:tblGrid>
      <w:tr w:rsidR="00384BC3" w14:paraId="7BC82E2E" w14:textId="77777777">
        <w:trPr>
          <w:trHeight w:val="291"/>
        </w:trPr>
        <w:tc>
          <w:tcPr>
            <w:tcW w:w="3050" w:type="dxa"/>
            <w:tcBorders>
              <w:top w:val="single" w:sz="4" w:space="0" w:color="auto"/>
              <w:left w:val="nil"/>
              <w:bottom w:val="single" w:sz="4" w:space="0" w:color="auto"/>
              <w:right w:val="nil"/>
            </w:tcBorders>
          </w:tcPr>
          <w:p w14:paraId="4B4D2860" w14:textId="77777777" w:rsidR="00384BC3" w:rsidRDefault="005E7D03">
            <w:pPr>
              <w:jc w:val="center"/>
              <w:rPr>
                <w:rFonts w:ascii="Times New Roman" w:eastAsia="Calibri" w:hAnsi="Times New Roman" w:cs="Times New Roman"/>
                <w:b/>
                <w:bCs/>
              </w:rPr>
            </w:pPr>
            <w:r>
              <w:rPr>
                <w:rFonts w:ascii="Times New Roman" w:eastAsia="Calibri" w:hAnsi="Times New Roman" w:cs="Times New Roman"/>
                <w:b/>
                <w:bCs/>
              </w:rPr>
              <w:t>Null Hypothesis</w:t>
            </w:r>
          </w:p>
        </w:tc>
        <w:tc>
          <w:tcPr>
            <w:tcW w:w="2192" w:type="dxa"/>
            <w:tcBorders>
              <w:top w:val="single" w:sz="4" w:space="0" w:color="auto"/>
              <w:left w:val="nil"/>
              <w:bottom w:val="single" w:sz="4" w:space="0" w:color="auto"/>
              <w:right w:val="nil"/>
            </w:tcBorders>
          </w:tcPr>
          <w:p w14:paraId="6A12CBAE" w14:textId="77777777" w:rsidR="00384BC3" w:rsidRDefault="005E7D03">
            <w:pPr>
              <w:jc w:val="center"/>
              <w:rPr>
                <w:rFonts w:ascii="Times New Roman" w:eastAsia="Calibri" w:hAnsi="Times New Roman" w:cs="Times New Roman"/>
                <w:b/>
                <w:bCs/>
              </w:rPr>
            </w:pPr>
            <w:r>
              <w:rPr>
                <w:rFonts w:ascii="Times New Roman" w:eastAsia="Calibri" w:hAnsi="Times New Roman" w:cs="Times New Roman"/>
                <w:b/>
                <w:bCs/>
              </w:rPr>
              <w:t>Correlation coefficient</w:t>
            </w:r>
          </w:p>
        </w:tc>
        <w:tc>
          <w:tcPr>
            <w:tcW w:w="1430" w:type="dxa"/>
            <w:tcBorders>
              <w:top w:val="single" w:sz="4" w:space="0" w:color="auto"/>
              <w:left w:val="nil"/>
              <w:bottom w:val="single" w:sz="4" w:space="0" w:color="auto"/>
              <w:right w:val="nil"/>
            </w:tcBorders>
          </w:tcPr>
          <w:p w14:paraId="6E1CC61F" w14:textId="77777777" w:rsidR="00384BC3" w:rsidRDefault="005E7D03">
            <w:pPr>
              <w:jc w:val="center"/>
              <w:rPr>
                <w:rFonts w:ascii="Times New Roman" w:eastAsia="Calibri" w:hAnsi="Times New Roman" w:cs="Times New Roman"/>
                <w:b/>
                <w:bCs/>
              </w:rPr>
            </w:pPr>
            <w:r>
              <w:rPr>
                <w:rFonts w:ascii="Times New Roman" w:eastAsia="Calibri" w:hAnsi="Times New Roman" w:cs="Times New Roman"/>
                <w:b/>
                <w:bCs/>
              </w:rPr>
              <w:t>Sig. (2-tailed)</w:t>
            </w:r>
          </w:p>
        </w:tc>
        <w:tc>
          <w:tcPr>
            <w:tcW w:w="2443" w:type="dxa"/>
            <w:tcBorders>
              <w:top w:val="single" w:sz="4" w:space="0" w:color="auto"/>
              <w:left w:val="nil"/>
              <w:bottom w:val="single" w:sz="4" w:space="0" w:color="auto"/>
              <w:right w:val="nil"/>
            </w:tcBorders>
          </w:tcPr>
          <w:p w14:paraId="60E99363" w14:textId="77777777" w:rsidR="00384BC3" w:rsidRDefault="005E7D03">
            <w:pPr>
              <w:jc w:val="center"/>
              <w:rPr>
                <w:rFonts w:ascii="Times New Roman" w:eastAsia="Calibri" w:hAnsi="Times New Roman" w:cs="Times New Roman"/>
                <w:b/>
                <w:bCs/>
              </w:rPr>
            </w:pPr>
            <w:r>
              <w:rPr>
                <w:rFonts w:ascii="Times New Roman" w:eastAsia="Calibri" w:hAnsi="Times New Roman" w:cs="Times New Roman"/>
                <w:b/>
                <w:bCs/>
              </w:rPr>
              <w:t>Observations</w:t>
            </w:r>
          </w:p>
        </w:tc>
      </w:tr>
      <w:tr w:rsidR="00384BC3" w14:paraId="779684ED" w14:textId="77777777">
        <w:trPr>
          <w:trHeight w:val="444"/>
        </w:trPr>
        <w:tc>
          <w:tcPr>
            <w:tcW w:w="3050" w:type="dxa"/>
            <w:tcBorders>
              <w:top w:val="nil"/>
              <w:left w:val="nil"/>
              <w:bottom w:val="single" w:sz="4" w:space="0" w:color="auto"/>
              <w:right w:val="nil"/>
            </w:tcBorders>
          </w:tcPr>
          <w:p w14:paraId="49A08628" w14:textId="77777777" w:rsidR="00384BC3" w:rsidRDefault="005E7D03">
            <w:pPr>
              <w:jc w:val="both"/>
              <w:rPr>
                <w:rFonts w:ascii="Times New Roman" w:eastAsia="Calibri" w:hAnsi="Times New Roman" w:cs="Times New Roman"/>
              </w:rPr>
            </w:pPr>
            <w:r>
              <w:rPr>
                <w:rFonts w:ascii="Times New Roman" w:eastAsia="Calibri" w:hAnsi="Times New Roman" w:cs="Times New Roman"/>
              </w:rPr>
              <w:t>There is no significance relationship between Recruitment Freeze and Teaching workload.</w:t>
            </w:r>
          </w:p>
        </w:tc>
        <w:tc>
          <w:tcPr>
            <w:tcW w:w="2192" w:type="dxa"/>
            <w:tcBorders>
              <w:top w:val="nil"/>
              <w:left w:val="nil"/>
              <w:bottom w:val="single" w:sz="4" w:space="0" w:color="auto"/>
              <w:right w:val="nil"/>
            </w:tcBorders>
          </w:tcPr>
          <w:p w14:paraId="2E4798A7" w14:textId="77777777" w:rsidR="00384BC3" w:rsidRDefault="005E7D03">
            <w:pPr>
              <w:jc w:val="center"/>
              <w:rPr>
                <w:rFonts w:ascii="Times New Roman" w:eastAsia="Calibri" w:hAnsi="Times New Roman" w:cs="Times New Roman"/>
              </w:rPr>
            </w:pPr>
            <w:r>
              <w:rPr>
                <w:rFonts w:ascii="Times New Roman" w:eastAsia="Calibri" w:hAnsi="Times New Roman" w:cs="Times New Roman"/>
              </w:rPr>
              <w:t>0.018</w:t>
            </w:r>
          </w:p>
        </w:tc>
        <w:tc>
          <w:tcPr>
            <w:tcW w:w="1430" w:type="dxa"/>
            <w:tcBorders>
              <w:top w:val="nil"/>
              <w:left w:val="nil"/>
              <w:bottom w:val="single" w:sz="4" w:space="0" w:color="auto"/>
              <w:right w:val="nil"/>
            </w:tcBorders>
          </w:tcPr>
          <w:p w14:paraId="0BB81CA2" w14:textId="77777777" w:rsidR="00384BC3" w:rsidRDefault="005E7D03">
            <w:pPr>
              <w:jc w:val="center"/>
              <w:rPr>
                <w:rFonts w:ascii="Times New Roman" w:eastAsia="Calibri" w:hAnsi="Times New Roman" w:cs="Times New Roman"/>
              </w:rPr>
            </w:pPr>
            <w:r>
              <w:rPr>
                <w:rFonts w:ascii="Times New Roman" w:eastAsia="Calibri" w:hAnsi="Times New Roman" w:cs="Times New Roman"/>
              </w:rPr>
              <w:t>0.752</w:t>
            </w:r>
          </w:p>
        </w:tc>
        <w:tc>
          <w:tcPr>
            <w:tcW w:w="2443" w:type="dxa"/>
            <w:tcBorders>
              <w:top w:val="nil"/>
              <w:left w:val="nil"/>
              <w:bottom w:val="single" w:sz="4" w:space="0" w:color="auto"/>
              <w:right w:val="nil"/>
            </w:tcBorders>
          </w:tcPr>
          <w:p w14:paraId="312F1DC9" w14:textId="77777777" w:rsidR="00384BC3" w:rsidRDefault="005E7D03">
            <w:pPr>
              <w:jc w:val="center"/>
              <w:rPr>
                <w:rFonts w:ascii="Times New Roman" w:eastAsia="Calibri" w:hAnsi="Times New Roman" w:cs="Times New Roman"/>
              </w:rPr>
            </w:pPr>
            <w:r>
              <w:rPr>
                <w:rFonts w:ascii="Times New Roman" w:eastAsia="Calibri" w:hAnsi="Times New Roman" w:cs="Times New Roman"/>
              </w:rPr>
              <w:t xml:space="preserve">Statistically not significant (P &gt; 0.05), null hypothesis is </w:t>
            </w:r>
            <w:r>
              <w:rPr>
                <w:rFonts w:ascii="Times New Roman" w:eastAsia="Calibri" w:hAnsi="Times New Roman" w:cs="Times New Roman"/>
              </w:rPr>
              <w:t>retained.</w:t>
            </w:r>
          </w:p>
        </w:tc>
      </w:tr>
    </w:tbl>
    <w:p w14:paraId="6476814A" w14:textId="77777777" w:rsidR="00384BC3" w:rsidRDefault="005E7D03">
      <w:pPr>
        <w:jc w:val="both"/>
        <w:rPr>
          <w:rFonts w:ascii="Times New Roman" w:hAnsi="Times New Roman" w:cs="Times New Roman"/>
          <w:lang w:val="en-GB"/>
        </w:rPr>
      </w:pPr>
      <w:r>
        <w:rPr>
          <w:rFonts w:ascii="Times New Roman" w:hAnsi="Times New Roman" w:cs="Times New Roman"/>
          <w:b/>
          <w:bCs/>
          <w:lang w:val="en-GB"/>
        </w:rPr>
        <w:t>Source: Researcher’s Computation, 2024.</w:t>
      </w:r>
    </w:p>
    <w:p w14:paraId="314AE434" w14:textId="77777777" w:rsidR="00384BC3" w:rsidRDefault="00384BC3">
      <w:pPr>
        <w:jc w:val="both"/>
        <w:rPr>
          <w:rFonts w:ascii="Times New Roman" w:hAnsi="Times New Roman" w:cs="Times New Roman"/>
        </w:rPr>
        <w:sectPr w:rsidR="00384BC3">
          <w:type w:val="continuous"/>
          <w:pgSz w:w="11906" w:h="16838"/>
          <w:pgMar w:top="1440" w:right="1440" w:bottom="1440" w:left="1440" w:header="708" w:footer="708" w:gutter="0"/>
          <w:cols w:space="708"/>
          <w:docGrid w:linePitch="360"/>
        </w:sectPr>
      </w:pPr>
    </w:p>
    <w:p w14:paraId="21215D15" w14:textId="65D68B28" w:rsidR="00384BC3" w:rsidRDefault="005E7D03">
      <w:pPr>
        <w:jc w:val="both"/>
        <w:rPr>
          <w:rFonts w:ascii="Times New Roman" w:hAnsi="Times New Roman" w:cs="Times New Roman"/>
          <w:b/>
          <w:bCs/>
        </w:rPr>
      </w:pPr>
      <w:r>
        <w:rPr>
          <w:rFonts w:ascii="Times New Roman" w:hAnsi="Times New Roman" w:cs="Times New Roman"/>
        </w:rPr>
        <w:t xml:space="preserve">Table </w:t>
      </w:r>
      <w:r w:rsidR="00471E99">
        <w:rPr>
          <w:rFonts w:ascii="Times New Roman" w:hAnsi="Times New Roman" w:cs="Times New Roman"/>
        </w:rPr>
        <w:t>7</w:t>
      </w:r>
      <w:r>
        <w:rPr>
          <w:rFonts w:ascii="Times New Roman" w:hAnsi="Times New Roman" w:cs="Times New Roman"/>
        </w:rPr>
        <w:t xml:space="preserve"> shows the spearman’s rho correlation results of the study’s hypothesis one to four tests. </w:t>
      </w:r>
      <w:r>
        <w:rPr>
          <w:rFonts w:ascii="Times New Roman" w:eastAsia="Times New Roman" w:hAnsi="Times New Roman" w:cs="Times New Roman"/>
          <w:lang w:eastAsia="en-GB"/>
        </w:rPr>
        <w:t>The results of the significance are based on 0.05 significance level. It shows that the study failed to reject the null hypothesis testing the relationship between recruitment freeze and teaching workload (correlation coefficient = 0.018 and p – value = 0.</w:t>
      </w:r>
      <w:r>
        <w:rPr>
          <w:rFonts w:ascii="Times New Roman" w:eastAsia="Times New Roman" w:hAnsi="Times New Roman" w:cs="Times New Roman"/>
          <w:lang w:eastAsia="en-GB"/>
        </w:rPr>
        <w:t>752, p &lt; 0.01). This implies that there is no significant relationship between recruitment freeze and teaching workload.</w:t>
      </w:r>
    </w:p>
    <w:p w14:paraId="17FCBF54" w14:textId="77777777" w:rsidR="00384BC3" w:rsidRDefault="005E7D03">
      <w:pPr>
        <w:jc w:val="both"/>
        <w:rPr>
          <w:rFonts w:ascii="Times New Roman" w:hAnsi="Times New Roman" w:cs="Times New Roman"/>
          <w:b/>
        </w:rPr>
      </w:pPr>
      <w:r>
        <w:rPr>
          <w:rFonts w:ascii="Times New Roman" w:hAnsi="Times New Roman" w:cs="Times New Roman"/>
          <w:b/>
        </w:rPr>
        <w:t>Discussion</w:t>
      </w:r>
    </w:p>
    <w:p w14:paraId="5644C50B" w14:textId="77777777" w:rsidR="00384BC3" w:rsidRDefault="005E7D03">
      <w:pPr>
        <w:jc w:val="both"/>
        <w:rPr>
          <w:rFonts w:ascii="Times New Roman" w:hAnsi="Times New Roman" w:cs="Times New Roman"/>
        </w:rPr>
      </w:pPr>
      <w:r>
        <w:rPr>
          <w:rFonts w:ascii="Times New Roman" w:hAnsi="Times New Roman" w:cs="Times New Roman"/>
        </w:rPr>
        <w:t xml:space="preserve">The study found that recruitment freeze does not significantly impact academic staff's teaching workload.  The findings of </w:t>
      </w:r>
      <w:r>
        <w:rPr>
          <w:rFonts w:ascii="Times New Roman" w:hAnsi="Times New Roman" w:cs="Times New Roman"/>
        </w:rPr>
        <w:t>v</w:t>
      </w:r>
      <w:r>
        <w:rPr>
          <w:rFonts w:ascii="Times New Roman" w:hAnsi="Times New Roman" w:cs="Times New Roman"/>
        </w:rPr>
        <w:t xml:space="preserve">arious research contradict this finding. [26] observed that academic staff workload increased as a result of delayed recruitment brought on by bureaucratically delayed decision-making and other unfavorable working conditions in the education sector, which </w:t>
      </w:r>
      <w:r>
        <w:rPr>
          <w:rFonts w:ascii="Times New Roman" w:hAnsi="Times New Roman" w:cs="Times New Roman"/>
        </w:rPr>
        <w:t xml:space="preserve">were further exacerbated by inadequate school administration. Similarly, [27] noted that teachers believed they had not adequately prepared their pupils for assessment since they felt they had a heavy teaching workload and did not have enough time to plan </w:t>
      </w:r>
      <w:r>
        <w:rPr>
          <w:rFonts w:ascii="Times New Roman" w:hAnsi="Times New Roman" w:cs="Times New Roman"/>
        </w:rPr>
        <w:t>lessons. [13]</w:t>
      </w:r>
      <w:r>
        <w:rPr>
          <w:rFonts w:ascii="Times New Roman" w:hAnsi="Times New Roman"/>
        </w:rPr>
        <w:t xml:space="preserve"> opined that teaching large classes, serving on numerous committees, evaluating a large number of students, conducting </w:t>
      </w:r>
      <w:r>
        <w:rPr>
          <w:rFonts w:ascii="Times New Roman" w:hAnsi="Times New Roman"/>
        </w:rPr>
        <w:lastRenderedPageBreak/>
        <w:t>research, supervising projects, and teaching a large number of courses were all positively correlated with lecturers' excess</w:t>
      </w:r>
      <w:r>
        <w:rPr>
          <w:rFonts w:ascii="Times New Roman" w:hAnsi="Times New Roman"/>
        </w:rPr>
        <w:t>ive workloads and their performance on the job at Rivers State Universities.</w:t>
      </w:r>
      <w:r>
        <w:rPr>
          <w:rFonts w:ascii="Times New Roman" w:hAnsi="Times New Roman" w:cs="Times New Roman"/>
        </w:rPr>
        <w:t xml:space="preserve"> </w:t>
      </w:r>
      <w:r>
        <w:rPr>
          <w:rFonts w:ascii="Times New Roman" w:hAnsi="Times New Roman"/>
        </w:rPr>
        <w:t xml:space="preserve">According to [28], the size of the class determines how much work lecturers have to do. </w:t>
      </w:r>
      <w:r>
        <w:rPr>
          <w:rFonts w:ascii="Times New Roman" w:hAnsi="Times New Roman"/>
          <w:lang w:val="en-GB"/>
        </w:rPr>
        <w:t>A</w:t>
      </w:r>
      <w:proofErr w:type="spellStart"/>
      <w:r>
        <w:rPr>
          <w:rFonts w:ascii="Times New Roman" w:hAnsi="Times New Roman"/>
        </w:rPr>
        <w:t>cademic</w:t>
      </w:r>
      <w:proofErr w:type="spellEnd"/>
      <w:r>
        <w:rPr>
          <w:rFonts w:ascii="Times New Roman" w:hAnsi="Times New Roman"/>
        </w:rPr>
        <w:t xml:space="preserve"> areas, terms of employment, school policies, the </w:t>
      </w:r>
      <w:r>
        <w:rPr>
          <w:rFonts w:ascii="Times New Roman" w:hAnsi="Times New Roman"/>
          <w:lang w:val="en-GB"/>
        </w:rPr>
        <w:t>calibre</w:t>
      </w:r>
      <w:r>
        <w:rPr>
          <w:rFonts w:ascii="Times New Roman" w:hAnsi="Times New Roman"/>
        </w:rPr>
        <w:t xml:space="preserve"> of the teaching personnel</w:t>
      </w:r>
      <w:r>
        <w:rPr>
          <w:rFonts w:ascii="Times New Roman" w:hAnsi="Times New Roman"/>
        </w:rPr>
        <w:t>, and the lecturers' skills, among other factors. The academic and administrative tasks that professors complete as part of their employment in universities and other post-secondary institutions are included in their workload [29].</w:t>
      </w:r>
      <w:r>
        <w:rPr>
          <w:rFonts w:ascii="Times New Roman" w:hAnsi="Times New Roman" w:cs="Times New Roman"/>
        </w:rPr>
        <w:t xml:space="preserve"> This finding of the pres</w:t>
      </w:r>
      <w:r>
        <w:rPr>
          <w:rFonts w:ascii="Times New Roman" w:hAnsi="Times New Roman" w:cs="Times New Roman"/>
        </w:rPr>
        <w:t>ent study might be because majority of respondents 169 (56.1%) are male lectures who are able to manage workload and have reduced responsibilities at home. In tandem with the finding of [30] that instructors who are male show better task performance regard</w:t>
      </w:r>
      <w:r>
        <w:rPr>
          <w:rFonts w:ascii="Times New Roman" w:hAnsi="Times New Roman" w:cs="Times New Roman"/>
        </w:rPr>
        <w:t>less of workload compared to females. Similarly, the age range of most of these respondents is between 41-50 (34.6%)</w:t>
      </w:r>
      <w:r>
        <w:rPr>
          <w:rFonts w:ascii="Times New Roman" w:hAnsi="Times New Roman" w:cs="Times New Roman"/>
          <w:lang w:val="en-GB"/>
        </w:rPr>
        <w:t xml:space="preserve"> </w:t>
      </w:r>
      <w:r>
        <w:rPr>
          <w:rFonts w:ascii="Times New Roman" w:hAnsi="Times New Roman" w:cs="Times New Roman"/>
        </w:rPr>
        <w:t xml:space="preserve">indicating that they are fit </w:t>
      </w:r>
      <w:r>
        <w:rPr>
          <w:rFonts w:ascii="Times New Roman" w:hAnsi="Times New Roman" w:cs="Times New Roman"/>
          <w:lang w:val="en-GB"/>
        </w:rPr>
        <w:t>the cognitive challenge</w:t>
      </w:r>
      <w:r>
        <w:rPr>
          <w:rFonts w:ascii="Times New Roman" w:hAnsi="Times New Roman" w:cs="Times New Roman"/>
        </w:rPr>
        <w:t xml:space="preserve"> unlike older workers</w:t>
      </w:r>
      <w:r>
        <w:rPr>
          <w:rFonts w:ascii="Times New Roman" w:hAnsi="Times New Roman" w:cs="Times New Roman"/>
          <w:lang w:val="en-GB"/>
        </w:rPr>
        <w:t xml:space="preserve"> which</w:t>
      </w:r>
      <w:r>
        <w:rPr>
          <w:rFonts w:ascii="Times New Roman" w:hAnsi="Times New Roman" w:cs="Times New Roman"/>
        </w:rPr>
        <w:t xml:space="preserve"> [31] found </w:t>
      </w:r>
      <w:r>
        <w:rPr>
          <w:rFonts w:ascii="Times New Roman" w:hAnsi="Times New Roman" w:cs="Times New Roman"/>
          <w:lang w:val="en-GB"/>
        </w:rPr>
        <w:t>to</w:t>
      </w:r>
      <w:r>
        <w:rPr>
          <w:rFonts w:ascii="Times New Roman" w:hAnsi="Times New Roman" w:cs="Times New Roman"/>
        </w:rPr>
        <w:t xml:space="preserve"> have diminished cognitive capacity, increasing their likelihood of feeling </w:t>
      </w:r>
      <w:proofErr w:type="spellStart"/>
      <w:r>
        <w:rPr>
          <w:rFonts w:ascii="Times New Roman" w:hAnsi="Times New Roman" w:cs="Times New Roman"/>
          <w:lang w:val="en-GB"/>
        </w:rPr>
        <w:t>burntout</w:t>
      </w:r>
      <w:proofErr w:type="spellEnd"/>
      <w:r>
        <w:rPr>
          <w:rFonts w:ascii="Times New Roman" w:hAnsi="Times New Roman" w:cs="Times New Roman"/>
        </w:rPr>
        <w:t xml:space="preserve"> which is </w:t>
      </w:r>
      <w:r>
        <w:rPr>
          <w:rFonts w:ascii="Times New Roman" w:hAnsi="Times New Roman" w:cs="Times New Roman"/>
          <w:lang w:val="en-GB"/>
        </w:rPr>
        <w:t xml:space="preserve">usually </w:t>
      </w:r>
      <w:r>
        <w:rPr>
          <w:rFonts w:ascii="Times New Roman" w:hAnsi="Times New Roman" w:cs="Times New Roman"/>
        </w:rPr>
        <w:t xml:space="preserve">linked to high workload.  Similarly, since most respondents are senior lectures, 12(41.5) there is likelihood that they are attached to either a research </w:t>
      </w:r>
      <w:r>
        <w:rPr>
          <w:rFonts w:ascii="Times New Roman" w:hAnsi="Times New Roman" w:cs="Times New Roman"/>
        </w:rPr>
        <w:t>assistant or the have a form of assistance from graduate students. Since most of the respondents have a minimum of 11 to 15 years of work experience, they have been able to manage the workloads given to them well. In line with the finding of [32] that work</w:t>
      </w:r>
      <w:r>
        <w:rPr>
          <w:rFonts w:ascii="Times New Roman" w:hAnsi="Times New Roman" w:cs="Times New Roman"/>
        </w:rPr>
        <w:t xml:space="preserve"> experience has a direct and significant impact on performance and the way workload is managed. According to [33] in order for lecturers' workloads to be balanced, work should be distributed equitably and efficiently. Each lecturer's tasks should be priori</w:t>
      </w:r>
      <w:r>
        <w:rPr>
          <w:rFonts w:ascii="Times New Roman" w:hAnsi="Times New Roman" w:cs="Times New Roman"/>
        </w:rPr>
        <w:t xml:space="preserve">tized, while tasks should be assigned according to each lecturer's skill set. Responsibilities should be assigned according to each lecturer's physical and mental capabilities and the </w:t>
      </w:r>
      <w:r>
        <w:rPr>
          <w:rFonts w:ascii="Times New Roman" w:hAnsi="Times New Roman" w:cs="Times New Roman"/>
        </w:rPr>
        <w:t xml:space="preserve">availability of the lecturer should be taken into consideration. Hiring </w:t>
      </w:r>
      <w:r>
        <w:rPr>
          <w:rFonts w:ascii="Times New Roman" w:hAnsi="Times New Roman" w:cs="Times New Roman"/>
        </w:rPr>
        <w:t>should occur on a regular basis. New research indicates that reducing administrative duties and paperwork while also providing more cash for teaching assistants and other support staff will lessen the strain for teachers.</w:t>
      </w:r>
    </w:p>
    <w:p w14:paraId="2748146F" w14:textId="77777777" w:rsidR="00384BC3" w:rsidRDefault="005E7D03">
      <w:pPr>
        <w:jc w:val="both"/>
        <w:rPr>
          <w:rFonts w:ascii="Times New Roman" w:hAnsi="Times New Roman" w:cs="Times New Roman"/>
          <w:b/>
        </w:rPr>
      </w:pPr>
      <w:r>
        <w:rPr>
          <w:rFonts w:ascii="Times New Roman" w:hAnsi="Times New Roman" w:cs="Times New Roman"/>
          <w:b/>
        </w:rPr>
        <w:t>CONCLUSION AND RECOMMENDATIONS</w:t>
      </w:r>
    </w:p>
    <w:p w14:paraId="1344AD36" w14:textId="77777777" w:rsidR="00384BC3" w:rsidRDefault="005E7D03">
      <w:pPr>
        <w:jc w:val="both"/>
        <w:rPr>
          <w:rFonts w:ascii="Times New Roman" w:eastAsia="SimSun" w:hAnsi="Times New Roman" w:cs="Times New Roman"/>
          <w:bCs/>
          <w:lang w:val="en-GB"/>
        </w:rPr>
      </w:pPr>
      <w:r>
        <w:rPr>
          <w:rFonts w:ascii="Times New Roman" w:hAnsi="Times New Roman" w:cs="Times New Roman"/>
        </w:rPr>
        <w:t>The</w:t>
      </w:r>
      <w:r>
        <w:rPr>
          <w:rFonts w:ascii="Times New Roman" w:hAnsi="Times New Roman" w:cs="Times New Roman"/>
        </w:rPr>
        <w:t xml:space="preserve"> study found that the academic staff's teaching workload is not significantly impacted by the recruitment freeze.</w:t>
      </w:r>
      <w:r>
        <w:rPr>
          <w:rFonts w:ascii="Times New Roman" w:hAnsi="Times New Roman" w:cs="Times New Roman"/>
          <w:b/>
        </w:rPr>
        <w:t xml:space="preserve"> </w:t>
      </w:r>
      <w:r>
        <w:rPr>
          <w:rFonts w:ascii="Times New Roman" w:eastAsia="SimSun" w:hAnsi="Times New Roman" w:cs="Times New Roman"/>
          <w:bCs/>
          <w:lang w:val="en-GB"/>
        </w:rPr>
        <w:t>This finding point to the ability of lecturers in the study area to accommodate a heavy workload regardless of inconsistent recruitment and li</w:t>
      </w:r>
      <w:r>
        <w:rPr>
          <w:rFonts w:ascii="Times New Roman" w:eastAsia="SimSun" w:hAnsi="Times New Roman" w:cs="Times New Roman"/>
          <w:bCs/>
          <w:lang w:val="en-GB"/>
        </w:rPr>
        <w:t xml:space="preserve">mited lecturers. Academic staff members have learnt to adapt to the high student-teacher ratio they are saddled with and are not </w:t>
      </w:r>
      <w:proofErr w:type="gramStart"/>
      <w:r>
        <w:rPr>
          <w:rFonts w:ascii="Times New Roman" w:eastAsia="SimSun" w:hAnsi="Times New Roman" w:cs="Times New Roman"/>
          <w:bCs/>
          <w:lang w:val="en-GB"/>
        </w:rPr>
        <w:t>significantly  impacted</w:t>
      </w:r>
      <w:proofErr w:type="gramEnd"/>
      <w:r>
        <w:rPr>
          <w:rFonts w:ascii="Times New Roman" w:eastAsia="SimSun" w:hAnsi="Times New Roman" w:cs="Times New Roman"/>
          <w:bCs/>
          <w:lang w:val="en-GB"/>
        </w:rPr>
        <w:t xml:space="preserve"> by hiring freezes. However, this may not be the best way forward. In order to preserve teaching quality</w:t>
      </w:r>
      <w:r>
        <w:rPr>
          <w:rFonts w:ascii="Times New Roman" w:eastAsia="SimSun" w:hAnsi="Times New Roman" w:cs="Times New Roman"/>
          <w:bCs/>
          <w:lang w:val="en-GB"/>
        </w:rPr>
        <w:t xml:space="preserve"> and ensure optimal workload, there is a pressing need for federal Universities to recruit regularly. This will ensure that there are sufficient lecturers and reduce the teaching workload for those in the system, which will in turn increase performance. </w:t>
      </w:r>
    </w:p>
    <w:p w14:paraId="4CB59DA6" w14:textId="77777777" w:rsidR="00384BC3" w:rsidRDefault="005E7D03">
      <w:pPr>
        <w:jc w:val="both"/>
        <w:rPr>
          <w:rFonts w:ascii="Times New Roman" w:eastAsia="SimSun" w:hAnsi="Times New Roman" w:cs="Times New Roman"/>
          <w:bCs/>
          <w:lang w:val="en-GB"/>
        </w:rPr>
      </w:pPr>
      <w:r>
        <w:rPr>
          <w:rFonts w:ascii="Times New Roman" w:eastAsia="SimSun" w:hAnsi="Times New Roman" w:cs="Times New Roman"/>
          <w:bCs/>
          <w:lang w:val="en-GB"/>
        </w:rPr>
        <w:t>B</w:t>
      </w:r>
      <w:r>
        <w:rPr>
          <w:rFonts w:ascii="Times New Roman" w:eastAsia="SimSun" w:hAnsi="Times New Roman" w:cs="Times New Roman"/>
          <w:bCs/>
          <w:lang w:val="en-GB"/>
        </w:rPr>
        <w:t xml:space="preserve">ased on the findings of this study, it is therefore recommended that Universities should introduce structured bi-annual or </w:t>
      </w:r>
      <w:r>
        <w:rPr>
          <w:rFonts w:ascii="Times New Roman" w:eastAsia="SimSun" w:hAnsi="Times New Roman" w:cs="Times New Roman"/>
          <w:bCs/>
        </w:rPr>
        <w:t xml:space="preserve">triennial </w:t>
      </w:r>
      <w:r>
        <w:rPr>
          <w:rFonts w:ascii="Times New Roman" w:eastAsia="SimSun" w:hAnsi="Times New Roman" w:cs="Times New Roman"/>
          <w:bCs/>
          <w:lang w:val="en-GB"/>
        </w:rPr>
        <w:t>recruitment schedules. This idea draws inspiration from large organisations like banks and healthcare institutions, which h</w:t>
      </w:r>
      <w:r>
        <w:rPr>
          <w:rFonts w:ascii="Times New Roman" w:eastAsia="SimSun" w:hAnsi="Times New Roman" w:cs="Times New Roman"/>
          <w:bCs/>
          <w:lang w:val="en-GB"/>
        </w:rPr>
        <w:t>ave successfully refined their hiring processes over time. These organisations intentionally align their recruitment timelines with the graduation periods of higher educational institutions. By doing so, they tap into a pool of fresh graduates who are eage</w:t>
      </w:r>
      <w:r>
        <w:rPr>
          <w:rFonts w:ascii="Times New Roman" w:eastAsia="SimSun" w:hAnsi="Times New Roman" w:cs="Times New Roman"/>
          <w:bCs/>
          <w:lang w:val="en-GB"/>
        </w:rPr>
        <w:t>r to begin their careers.</w:t>
      </w:r>
    </w:p>
    <w:p w14:paraId="6E6DC983" w14:textId="77777777" w:rsidR="00384BC3" w:rsidRDefault="00384BC3">
      <w:pPr>
        <w:jc w:val="both"/>
        <w:rPr>
          <w:rFonts w:ascii="Times New Roman" w:hAnsi="Times New Roman" w:cs="Times New Roman"/>
          <w:b/>
        </w:rPr>
      </w:pPr>
    </w:p>
    <w:p w14:paraId="04D88920" w14:textId="77777777" w:rsidR="00384BC3" w:rsidRDefault="00384BC3">
      <w:pPr>
        <w:jc w:val="both"/>
        <w:rPr>
          <w:rFonts w:ascii="Times New Roman" w:hAnsi="Times New Roman" w:cs="Times New Roman"/>
          <w:b/>
          <w:bCs/>
        </w:rPr>
      </w:pPr>
    </w:p>
    <w:p w14:paraId="02113EB6" w14:textId="77777777" w:rsidR="00384BC3" w:rsidRDefault="005E7D03">
      <w:pPr>
        <w:jc w:val="both"/>
        <w:rPr>
          <w:rFonts w:ascii="Times New Roman" w:hAnsi="Times New Roman" w:cs="Times New Roman"/>
          <w:b/>
          <w:bCs/>
        </w:rPr>
      </w:pPr>
      <w:r>
        <w:rPr>
          <w:rFonts w:ascii="Times New Roman" w:hAnsi="Times New Roman" w:cs="Times New Roman"/>
          <w:b/>
          <w:bCs/>
        </w:rPr>
        <w:t>REFERENCES</w:t>
      </w:r>
    </w:p>
    <w:p w14:paraId="6A9F746D" w14:textId="77777777" w:rsidR="00384BC3" w:rsidRDefault="00384BC3">
      <w:pPr>
        <w:rPr>
          <w:rFonts w:ascii="Arial" w:hAnsi="Arial" w:cs="Arial"/>
        </w:rPr>
      </w:pPr>
    </w:p>
    <w:p w14:paraId="02426F2B" w14:textId="77777777" w:rsidR="00384BC3" w:rsidRDefault="005E7D03">
      <w:pPr>
        <w:pStyle w:val="ListParagraph"/>
        <w:numPr>
          <w:ilvl w:val="0"/>
          <w:numId w:val="1"/>
        </w:numPr>
        <w:jc w:val="both"/>
        <w:rPr>
          <w:rFonts w:ascii="Times New Roman" w:hAnsi="Times New Roman" w:cs="Times New Roman"/>
        </w:rPr>
      </w:pPr>
      <w:r>
        <w:rPr>
          <w:rFonts w:ascii="Arial" w:hAnsi="Arial" w:cs="Arial"/>
        </w:rPr>
        <w:t xml:space="preserve">Innocent-Nwosu, U.C., Daniel, C. and Gambo N. (2024). Impact of Selected Human Resource Management Practices on Organizational Performance of </w:t>
      </w:r>
      <w:r>
        <w:rPr>
          <w:rFonts w:ascii="Arial" w:hAnsi="Arial" w:cs="Arial"/>
        </w:rPr>
        <w:lastRenderedPageBreak/>
        <w:t>Public Universities in Abia State</w:t>
      </w:r>
      <w:r>
        <w:rPr>
          <w:rFonts w:ascii="Arial" w:hAnsi="Arial" w:cs="Arial"/>
          <w:i/>
        </w:rPr>
        <w:t>, Global Journal of Human Resource Manage</w:t>
      </w:r>
      <w:r>
        <w:rPr>
          <w:rFonts w:ascii="Arial" w:hAnsi="Arial" w:cs="Arial"/>
          <w:i/>
        </w:rPr>
        <w:t>ment</w:t>
      </w:r>
      <w:r>
        <w:rPr>
          <w:rFonts w:ascii="Arial" w:hAnsi="Arial" w:cs="Arial"/>
        </w:rPr>
        <w:t xml:space="preserve">, Vol.12, No.1, pp.23-48 </w:t>
      </w:r>
    </w:p>
    <w:p w14:paraId="49AF6883" w14:textId="77777777" w:rsidR="00384BC3" w:rsidRDefault="005E7D03">
      <w:pPr>
        <w:pStyle w:val="ListParagraph"/>
        <w:numPr>
          <w:ilvl w:val="0"/>
          <w:numId w:val="1"/>
        </w:numPr>
        <w:jc w:val="both"/>
        <w:rPr>
          <w:rFonts w:ascii="Times New Roman" w:hAnsi="Times New Roman" w:cs="Times New Roman"/>
        </w:rPr>
      </w:pPr>
      <w:r>
        <w:rPr>
          <w:rFonts w:ascii="Arial" w:hAnsi="Arial" w:cs="Arial"/>
        </w:rPr>
        <w:t>C</w:t>
      </w:r>
      <w:r>
        <w:rPr>
          <w:rFonts w:ascii="Times New Roman" w:hAnsi="Times New Roman" w:cs="Times New Roman"/>
        </w:rPr>
        <w:t xml:space="preserve">hua, A. (February, 2024) </w:t>
      </w:r>
      <w:r>
        <w:rPr>
          <w:rFonts w:ascii="Times New Roman" w:hAnsi="Times New Roman" w:cs="Times New Roman"/>
          <w:i/>
        </w:rPr>
        <w:t>Hiring freeze: Reasons, impacts and how to respond.</w:t>
      </w:r>
      <w:r>
        <w:rPr>
          <w:rFonts w:ascii="Times New Roman" w:hAnsi="Times New Roman" w:cs="Times New Roman"/>
        </w:rPr>
        <w:t xml:space="preserve"> </w:t>
      </w:r>
      <w:hyperlink r:id="rId15" w:history="1">
        <w:r>
          <w:rPr>
            <w:rStyle w:val="Hyperlink"/>
            <w:rFonts w:ascii="Times New Roman" w:hAnsi="Times New Roman" w:cs="Times New Roman"/>
          </w:rPr>
          <w:t>https://www.omnihr.co/blog/hiring-freeze</w:t>
        </w:r>
      </w:hyperlink>
    </w:p>
    <w:p w14:paraId="694943A7" w14:textId="77777777" w:rsidR="00384BC3" w:rsidRDefault="005E7D03">
      <w:pPr>
        <w:pStyle w:val="ListParagraph"/>
        <w:numPr>
          <w:ilvl w:val="0"/>
          <w:numId w:val="1"/>
        </w:numPr>
        <w:jc w:val="both"/>
        <w:rPr>
          <w:rFonts w:ascii="Arial" w:hAnsi="Arial" w:cs="Arial"/>
        </w:rPr>
      </w:pPr>
      <w:proofErr w:type="spellStart"/>
      <w:r>
        <w:rPr>
          <w:rFonts w:ascii="Arial" w:hAnsi="Arial" w:cs="Arial"/>
        </w:rPr>
        <w:t>Edoho</w:t>
      </w:r>
      <w:proofErr w:type="spellEnd"/>
      <w:r>
        <w:rPr>
          <w:rFonts w:ascii="Arial" w:hAnsi="Arial" w:cs="Arial"/>
        </w:rPr>
        <w:t xml:space="preserve">, G.E., </w:t>
      </w:r>
      <w:proofErr w:type="spellStart"/>
      <w:r>
        <w:rPr>
          <w:rFonts w:ascii="Arial" w:hAnsi="Arial" w:cs="Arial"/>
        </w:rPr>
        <w:t>Ojong</w:t>
      </w:r>
      <w:proofErr w:type="spellEnd"/>
      <w:r>
        <w:rPr>
          <w:rFonts w:ascii="Arial" w:hAnsi="Arial" w:cs="Arial"/>
        </w:rPr>
        <w:t xml:space="preserve">, R.A. </w:t>
      </w:r>
      <w:proofErr w:type="spellStart"/>
      <w:r>
        <w:rPr>
          <w:rFonts w:ascii="Arial" w:hAnsi="Arial" w:cs="Arial"/>
        </w:rPr>
        <w:t>Ukpanukpong</w:t>
      </w:r>
      <w:proofErr w:type="spellEnd"/>
      <w:r>
        <w:rPr>
          <w:rFonts w:ascii="Arial" w:hAnsi="Arial" w:cs="Arial"/>
        </w:rPr>
        <w:t xml:space="preserve">, F.A. and Patrick, E.O. (2024). The Role of Perceived Motivation </w:t>
      </w:r>
      <w:proofErr w:type="gramStart"/>
      <w:r>
        <w:rPr>
          <w:rFonts w:ascii="Arial" w:hAnsi="Arial" w:cs="Arial"/>
        </w:rPr>
        <w:t>And</w:t>
      </w:r>
      <w:proofErr w:type="gramEnd"/>
      <w:r>
        <w:rPr>
          <w:rFonts w:ascii="Arial" w:hAnsi="Arial" w:cs="Arial"/>
        </w:rPr>
        <w:t xml:space="preserve"> Workers’ Productivity Within Educational Sectors In Cross River State, Nigeria. </w:t>
      </w:r>
      <w:r>
        <w:rPr>
          <w:rFonts w:ascii="Arial" w:hAnsi="Arial" w:cs="Arial"/>
          <w:i/>
        </w:rPr>
        <w:t>Journal of Contemporary Research</w:t>
      </w:r>
      <w:r>
        <w:rPr>
          <w:rFonts w:ascii="Arial" w:hAnsi="Arial" w:cs="Arial"/>
        </w:rPr>
        <w:t>, 21(1): 117-127</w:t>
      </w:r>
    </w:p>
    <w:p w14:paraId="3AB55B40" w14:textId="77777777" w:rsidR="00384BC3" w:rsidRDefault="005E7D03">
      <w:pPr>
        <w:pStyle w:val="ListParagraph"/>
        <w:numPr>
          <w:ilvl w:val="0"/>
          <w:numId w:val="1"/>
        </w:numPr>
        <w:spacing w:before="240"/>
        <w:jc w:val="both"/>
        <w:rPr>
          <w:rFonts w:ascii="Times New Roman" w:hAnsi="Times New Roman" w:cs="Times New Roman"/>
        </w:rPr>
      </w:pPr>
      <w:proofErr w:type="spellStart"/>
      <w:r>
        <w:rPr>
          <w:rFonts w:ascii="Times New Roman" w:hAnsi="Times New Roman" w:cs="Times New Roman"/>
        </w:rPr>
        <w:t>Hwihanus</w:t>
      </w:r>
      <w:proofErr w:type="spellEnd"/>
      <w:r>
        <w:rPr>
          <w:rFonts w:ascii="Times New Roman" w:hAnsi="Times New Roman" w:cs="Times New Roman"/>
        </w:rPr>
        <w:t xml:space="preserve">, S.B. (2023). Analysis of the effect of recruitment, management efforts, selection criteria and service quality on </w:t>
      </w:r>
      <w:proofErr w:type="spellStart"/>
      <w:r>
        <w:rPr>
          <w:rFonts w:ascii="Times New Roman" w:hAnsi="Times New Roman" w:cs="Times New Roman"/>
        </w:rPr>
        <w:t>organisational</w:t>
      </w:r>
      <w:proofErr w:type="spellEnd"/>
      <w:r>
        <w:rPr>
          <w:rFonts w:ascii="Times New Roman" w:hAnsi="Times New Roman" w:cs="Times New Roman"/>
        </w:rPr>
        <w:t xml:space="preserve"> productivity with employee improvement as a moderation variable. </w:t>
      </w:r>
      <w:proofErr w:type="spellStart"/>
      <w:r>
        <w:rPr>
          <w:rFonts w:ascii="Times New Roman" w:hAnsi="Times New Roman" w:cs="Times New Roman"/>
          <w:i/>
        </w:rPr>
        <w:t>Kalianda</w:t>
      </w:r>
      <w:proofErr w:type="spellEnd"/>
      <w:r>
        <w:rPr>
          <w:rFonts w:ascii="Times New Roman" w:hAnsi="Times New Roman" w:cs="Times New Roman"/>
          <w:i/>
        </w:rPr>
        <w:t xml:space="preserve"> </w:t>
      </w:r>
      <w:proofErr w:type="spellStart"/>
      <w:r>
        <w:rPr>
          <w:rFonts w:ascii="Times New Roman" w:hAnsi="Times New Roman" w:cs="Times New Roman"/>
          <w:i/>
        </w:rPr>
        <w:t>Halok</w:t>
      </w:r>
      <w:proofErr w:type="spellEnd"/>
      <w:r>
        <w:rPr>
          <w:rFonts w:ascii="Times New Roman" w:hAnsi="Times New Roman" w:cs="Times New Roman"/>
          <w:i/>
        </w:rPr>
        <w:t xml:space="preserve"> </w:t>
      </w:r>
      <w:proofErr w:type="spellStart"/>
      <w:r>
        <w:rPr>
          <w:rFonts w:ascii="Times New Roman" w:hAnsi="Times New Roman" w:cs="Times New Roman"/>
          <w:i/>
        </w:rPr>
        <w:t>Gagas</w:t>
      </w:r>
      <w:proofErr w:type="spellEnd"/>
      <w:r>
        <w:rPr>
          <w:rFonts w:ascii="Times New Roman" w:hAnsi="Times New Roman" w:cs="Times New Roman"/>
        </w:rPr>
        <w:t>, 6 (2).</w:t>
      </w:r>
    </w:p>
    <w:p w14:paraId="5A7A6A35" w14:textId="77777777" w:rsidR="00384BC3" w:rsidRDefault="005E7D03">
      <w:pPr>
        <w:pStyle w:val="ListParagraph"/>
        <w:numPr>
          <w:ilvl w:val="0"/>
          <w:numId w:val="1"/>
        </w:numPr>
        <w:jc w:val="both"/>
        <w:rPr>
          <w:rFonts w:ascii="Arial" w:hAnsi="Arial" w:cs="Arial"/>
        </w:rPr>
      </w:pPr>
      <w:r>
        <w:rPr>
          <w:rFonts w:ascii="Arial" w:eastAsia="Calibri" w:hAnsi="Arial" w:cs="Arial"/>
          <w:lang w:bidi="ar"/>
        </w:rPr>
        <w:t xml:space="preserve">Dieleman, M. and </w:t>
      </w:r>
      <w:proofErr w:type="spellStart"/>
      <w:r>
        <w:rPr>
          <w:rFonts w:ascii="Arial" w:eastAsia="Calibri" w:hAnsi="Arial" w:cs="Arial"/>
          <w:lang w:bidi="ar"/>
        </w:rPr>
        <w:t>Harnmeijer</w:t>
      </w:r>
      <w:proofErr w:type="spellEnd"/>
      <w:r>
        <w:rPr>
          <w:rFonts w:ascii="Arial" w:eastAsia="Calibri" w:hAnsi="Arial" w:cs="Arial"/>
          <w:lang w:bidi="ar"/>
        </w:rPr>
        <w:t>, J.</w:t>
      </w:r>
      <w:r>
        <w:rPr>
          <w:rFonts w:ascii="Arial" w:eastAsia="Calibri" w:hAnsi="Arial" w:cs="Arial"/>
          <w:lang w:bidi="ar"/>
        </w:rPr>
        <w:t xml:space="preserve"> W. (2016). Improving Health Worker Performance: In Search of Promising Practices. 2016. Geneva: World Health Organization. Available at http://www.kit.nl/ net/</w:t>
      </w:r>
      <w:proofErr w:type="spellStart"/>
      <w:r>
        <w:rPr>
          <w:rFonts w:ascii="Arial" w:eastAsia="Calibri" w:hAnsi="Arial" w:cs="Arial"/>
          <w:lang w:bidi="ar"/>
        </w:rPr>
        <w:t>KIT_Publicaties</w:t>
      </w:r>
      <w:proofErr w:type="spellEnd"/>
      <w:r>
        <w:rPr>
          <w:rFonts w:ascii="Arial" w:eastAsia="Calibri" w:hAnsi="Arial" w:cs="Arial"/>
          <w:lang w:bidi="ar"/>
        </w:rPr>
        <w:t xml:space="preserve"> _output/ ShowFile2.aspx?e=1174.</w:t>
      </w:r>
    </w:p>
    <w:p w14:paraId="254969CB" w14:textId="77777777" w:rsidR="00384BC3" w:rsidRDefault="005E7D03">
      <w:pPr>
        <w:pStyle w:val="ListParagraph"/>
        <w:numPr>
          <w:ilvl w:val="0"/>
          <w:numId w:val="1"/>
        </w:numPr>
        <w:jc w:val="both"/>
        <w:rPr>
          <w:rFonts w:ascii="Arial" w:hAnsi="Arial" w:cs="Arial"/>
        </w:rPr>
      </w:pPr>
      <w:r>
        <w:rPr>
          <w:rFonts w:ascii="Times New Roman" w:hAnsi="Times New Roman"/>
        </w:rPr>
        <w:t xml:space="preserve">Okocha, F. &amp; </w:t>
      </w:r>
      <w:proofErr w:type="spellStart"/>
      <w:r>
        <w:rPr>
          <w:rFonts w:ascii="Times New Roman" w:hAnsi="Times New Roman"/>
        </w:rPr>
        <w:t>Eyiolorunshe</w:t>
      </w:r>
      <w:proofErr w:type="spellEnd"/>
      <w:r>
        <w:rPr>
          <w:rFonts w:ascii="Times New Roman" w:hAnsi="Times New Roman"/>
        </w:rPr>
        <w:t>, T. (2017). User cente</w:t>
      </w:r>
      <w:r>
        <w:rPr>
          <w:rFonts w:ascii="Times New Roman" w:hAnsi="Times New Roman"/>
        </w:rPr>
        <w:t xml:space="preserve">red libraries in Africa: The Role of Library 2.0 Tools. </w:t>
      </w:r>
      <w:r>
        <w:rPr>
          <w:rFonts w:ascii="Times New Roman" w:hAnsi="Times New Roman"/>
          <w:i/>
        </w:rPr>
        <w:t>Journal of Applied Information Science and Technology</w:t>
      </w:r>
      <w:r>
        <w:rPr>
          <w:rFonts w:ascii="Times New Roman" w:hAnsi="Times New Roman"/>
        </w:rPr>
        <w:t>, 10(1), 85-90.</w:t>
      </w:r>
    </w:p>
    <w:p w14:paraId="0C6C51DD" w14:textId="77777777" w:rsidR="00384BC3" w:rsidRDefault="005E7D03">
      <w:pPr>
        <w:pStyle w:val="ListParagraph"/>
        <w:numPr>
          <w:ilvl w:val="0"/>
          <w:numId w:val="1"/>
        </w:numPr>
        <w:jc w:val="both"/>
        <w:rPr>
          <w:rFonts w:ascii="Arial" w:hAnsi="Arial" w:cs="Arial"/>
        </w:rPr>
      </w:pPr>
      <w:r>
        <w:rPr>
          <w:rFonts w:ascii="Times New Roman" w:hAnsi="Times New Roman"/>
        </w:rPr>
        <w:t>Lawal-</w:t>
      </w:r>
      <w:proofErr w:type="spellStart"/>
      <w:r>
        <w:rPr>
          <w:rFonts w:ascii="Times New Roman" w:hAnsi="Times New Roman"/>
        </w:rPr>
        <w:t>Solarin</w:t>
      </w:r>
      <w:proofErr w:type="spellEnd"/>
      <w:r>
        <w:rPr>
          <w:rFonts w:ascii="Times New Roman" w:hAnsi="Times New Roman"/>
        </w:rPr>
        <w:t>, E. O. (2016). Investigation of School Libraries: A case study of private school libraries at Ado-Odo, LGA Ogun State</w:t>
      </w:r>
      <w:r>
        <w:rPr>
          <w:rFonts w:ascii="Times New Roman" w:hAnsi="Times New Roman"/>
        </w:rPr>
        <w:t xml:space="preserve">, South West, Nigeria. </w:t>
      </w:r>
      <w:r>
        <w:rPr>
          <w:rFonts w:ascii="Times New Roman" w:hAnsi="Times New Roman"/>
          <w:i/>
        </w:rPr>
        <w:t>Covenant Journal of Business &amp; Social Sciences (CJBSS),</w:t>
      </w:r>
      <w:r>
        <w:rPr>
          <w:rFonts w:ascii="Times New Roman" w:hAnsi="Times New Roman"/>
        </w:rPr>
        <w:t xml:space="preserve"> 7 (2), 15-28.</w:t>
      </w:r>
    </w:p>
    <w:p w14:paraId="328D38D8" w14:textId="77777777" w:rsidR="00384BC3" w:rsidRDefault="005E7D03">
      <w:pPr>
        <w:pStyle w:val="ListParagraph"/>
        <w:numPr>
          <w:ilvl w:val="0"/>
          <w:numId w:val="1"/>
        </w:numPr>
        <w:jc w:val="both"/>
        <w:rPr>
          <w:rFonts w:ascii="Arial" w:hAnsi="Arial" w:cs="Arial"/>
        </w:rPr>
      </w:pPr>
      <w:r>
        <w:rPr>
          <w:rFonts w:ascii="Times New Roman" w:hAnsi="Times New Roman"/>
        </w:rPr>
        <w:t xml:space="preserve">Asamoah, M.K. and Mackin, E. E. (2015). Breaking the fetters of </w:t>
      </w:r>
      <w:r>
        <w:rPr>
          <w:rFonts w:ascii="Times New Roman" w:hAnsi="Times New Roman"/>
        </w:rPr>
        <w:t xml:space="preserve">higher education in Sub-Saharan Africa. </w:t>
      </w:r>
      <w:r>
        <w:rPr>
          <w:rFonts w:ascii="Times New Roman" w:hAnsi="Times New Roman"/>
          <w:i/>
        </w:rPr>
        <w:t>International Journal of Educational Administration and Pol</w:t>
      </w:r>
      <w:r>
        <w:rPr>
          <w:rFonts w:ascii="Times New Roman" w:hAnsi="Times New Roman"/>
          <w:i/>
        </w:rPr>
        <w:t xml:space="preserve">icy Studies. </w:t>
      </w:r>
      <w:r>
        <w:rPr>
          <w:rFonts w:ascii="Times New Roman" w:hAnsi="Times New Roman"/>
        </w:rPr>
        <w:t>7(1), 6-16.</w:t>
      </w:r>
    </w:p>
    <w:p w14:paraId="6ECA7ABA" w14:textId="77777777" w:rsidR="00384BC3" w:rsidRDefault="005E7D03">
      <w:pPr>
        <w:pStyle w:val="ListParagraph"/>
        <w:numPr>
          <w:ilvl w:val="0"/>
          <w:numId w:val="1"/>
        </w:numPr>
        <w:jc w:val="both"/>
        <w:rPr>
          <w:rFonts w:ascii="Arial" w:hAnsi="Arial" w:cs="Arial"/>
        </w:rPr>
      </w:pPr>
      <w:proofErr w:type="spellStart"/>
      <w:r>
        <w:rPr>
          <w:rFonts w:ascii="Times New Roman" w:hAnsi="Times New Roman"/>
        </w:rPr>
        <w:t>Sixbert</w:t>
      </w:r>
      <w:proofErr w:type="spellEnd"/>
      <w:r>
        <w:rPr>
          <w:rFonts w:ascii="Times New Roman" w:hAnsi="Times New Roman"/>
        </w:rPr>
        <w:t xml:space="preserve">, B. &amp; Onyango, D. (2022). Effect of Shortage of Teachers on Job Performance in Public Secondary Schools in </w:t>
      </w:r>
      <w:proofErr w:type="spellStart"/>
      <w:r>
        <w:rPr>
          <w:rFonts w:ascii="Times New Roman" w:hAnsi="Times New Roman"/>
        </w:rPr>
        <w:t>Geita</w:t>
      </w:r>
      <w:proofErr w:type="spellEnd"/>
      <w:r>
        <w:rPr>
          <w:rFonts w:ascii="Times New Roman" w:hAnsi="Times New Roman"/>
        </w:rPr>
        <w:t xml:space="preserve"> District-Tanzania. </w:t>
      </w:r>
      <w:r>
        <w:rPr>
          <w:rFonts w:ascii="Times New Roman" w:hAnsi="Times New Roman"/>
          <w:i/>
        </w:rPr>
        <w:t>East African Journal of Education Studies</w:t>
      </w:r>
      <w:r>
        <w:rPr>
          <w:rFonts w:ascii="Times New Roman" w:hAnsi="Times New Roman"/>
        </w:rPr>
        <w:t xml:space="preserve">, 5(2), 88-96. </w:t>
      </w:r>
      <w:hyperlink r:id="rId16" w:history="1">
        <w:r>
          <w:rPr>
            <w:rStyle w:val="Hyperlink"/>
            <w:rFonts w:ascii="Times New Roman" w:hAnsi="Times New Roman"/>
          </w:rPr>
          <w:t>https://doi.org/10.37284/eajes.5.2.666</w:t>
        </w:r>
      </w:hyperlink>
      <w:r>
        <w:rPr>
          <w:rFonts w:ascii="Times New Roman" w:hAnsi="Times New Roman"/>
        </w:rPr>
        <w:t>.</w:t>
      </w:r>
    </w:p>
    <w:p w14:paraId="68D31D9D" w14:textId="77777777" w:rsidR="00384BC3" w:rsidRDefault="005E7D03">
      <w:pPr>
        <w:pStyle w:val="ListParagraph"/>
        <w:numPr>
          <w:ilvl w:val="0"/>
          <w:numId w:val="1"/>
        </w:numPr>
        <w:jc w:val="both"/>
        <w:rPr>
          <w:rFonts w:ascii="Arial" w:hAnsi="Arial" w:cs="Arial"/>
        </w:rPr>
      </w:pPr>
      <w:r>
        <w:rPr>
          <w:rFonts w:ascii="Arial" w:eastAsia="Calibri" w:hAnsi="Arial" w:cs="Arial"/>
          <w:lang w:bidi="ar"/>
        </w:rPr>
        <w:t xml:space="preserve">Idika, D., </w:t>
      </w:r>
      <w:proofErr w:type="spellStart"/>
      <w:r>
        <w:rPr>
          <w:rFonts w:ascii="Arial" w:eastAsia="Calibri" w:hAnsi="Arial" w:cs="Arial"/>
          <w:lang w:bidi="ar"/>
        </w:rPr>
        <w:t>Egbeji</w:t>
      </w:r>
      <w:proofErr w:type="spellEnd"/>
      <w:r>
        <w:rPr>
          <w:rFonts w:ascii="Arial" w:eastAsia="Calibri" w:hAnsi="Arial" w:cs="Arial"/>
          <w:lang w:bidi="ar"/>
        </w:rPr>
        <w:t xml:space="preserve">, E., </w:t>
      </w:r>
      <w:proofErr w:type="spellStart"/>
      <w:r>
        <w:rPr>
          <w:rFonts w:ascii="Arial" w:eastAsia="Calibri" w:hAnsi="Arial" w:cs="Arial"/>
          <w:lang w:bidi="ar"/>
        </w:rPr>
        <w:t>Edoho</w:t>
      </w:r>
      <w:proofErr w:type="spellEnd"/>
      <w:r>
        <w:rPr>
          <w:rFonts w:ascii="Arial" w:eastAsia="Calibri" w:hAnsi="Arial" w:cs="Arial"/>
          <w:lang w:bidi="ar"/>
        </w:rPr>
        <w:t xml:space="preserve">, G., </w:t>
      </w:r>
      <w:proofErr w:type="spellStart"/>
      <w:r>
        <w:rPr>
          <w:rFonts w:ascii="Arial" w:eastAsia="Calibri" w:hAnsi="Arial" w:cs="Arial"/>
          <w:lang w:bidi="ar"/>
        </w:rPr>
        <w:t>Egbai</w:t>
      </w:r>
      <w:proofErr w:type="spellEnd"/>
      <w:r>
        <w:rPr>
          <w:rFonts w:ascii="Arial" w:eastAsia="Calibri" w:hAnsi="Arial" w:cs="Arial"/>
          <w:lang w:bidi="ar"/>
        </w:rPr>
        <w:t xml:space="preserve">, J., Ekpo, E. </w:t>
      </w:r>
      <w:proofErr w:type="spellStart"/>
      <w:r>
        <w:rPr>
          <w:rFonts w:ascii="Arial" w:eastAsia="Calibri" w:hAnsi="Arial" w:cs="Arial"/>
          <w:lang w:bidi="ar"/>
        </w:rPr>
        <w:t>Ojini</w:t>
      </w:r>
      <w:proofErr w:type="spellEnd"/>
      <w:r>
        <w:rPr>
          <w:rFonts w:ascii="Arial" w:eastAsia="Calibri" w:hAnsi="Arial" w:cs="Arial"/>
          <w:lang w:bidi="ar"/>
        </w:rPr>
        <w:t xml:space="preserve">, </w:t>
      </w:r>
      <w:proofErr w:type="gramStart"/>
      <w:r>
        <w:rPr>
          <w:rFonts w:ascii="Arial" w:eastAsia="Calibri" w:hAnsi="Arial" w:cs="Arial"/>
          <w:lang w:bidi="ar"/>
        </w:rPr>
        <w:t>R,.</w:t>
      </w:r>
      <w:proofErr w:type="gramEnd"/>
      <w:r>
        <w:rPr>
          <w:rFonts w:ascii="Arial" w:eastAsia="Calibri" w:hAnsi="Arial" w:cs="Arial"/>
          <w:lang w:bidi="ar"/>
        </w:rPr>
        <w:t xml:space="preserve"> </w:t>
      </w:r>
      <w:proofErr w:type="spellStart"/>
      <w:r>
        <w:rPr>
          <w:rFonts w:ascii="Arial" w:eastAsia="Calibri" w:hAnsi="Arial" w:cs="Arial"/>
          <w:lang w:bidi="ar"/>
        </w:rPr>
        <w:t>Arikpo</w:t>
      </w:r>
      <w:proofErr w:type="spellEnd"/>
      <w:r>
        <w:rPr>
          <w:rFonts w:ascii="Arial" w:eastAsia="Calibri" w:hAnsi="Arial" w:cs="Arial"/>
          <w:lang w:bidi="ar"/>
        </w:rPr>
        <w:t xml:space="preserve">, E. and </w:t>
      </w:r>
      <w:proofErr w:type="spellStart"/>
      <w:r>
        <w:rPr>
          <w:rFonts w:ascii="Arial" w:eastAsia="Calibri" w:hAnsi="Arial" w:cs="Arial"/>
          <w:lang w:bidi="ar"/>
        </w:rPr>
        <w:t>Ntino</w:t>
      </w:r>
      <w:proofErr w:type="spellEnd"/>
      <w:r>
        <w:rPr>
          <w:rFonts w:ascii="Arial" w:eastAsia="Calibri" w:hAnsi="Arial" w:cs="Arial"/>
          <w:lang w:bidi="ar"/>
        </w:rPr>
        <w:t>, Martina. (2024). Analysis of Incessant Strike Actions on the Sustainability of Higher Education South- South,</w:t>
      </w:r>
      <w:r>
        <w:rPr>
          <w:rFonts w:ascii="Arial" w:eastAsia="Calibri" w:hAnsi="Arial" w:cs="Arial"/>
          <w:lang w:bidi="ar"/>
        </w:rPr>
        <w:t xml:space="preserve"> Nigeria (2010-2020): Implications for Research Practices among Academic Staff. </w:t>
      </w:r>
      <w:r>
        <w:rPr>
          <w:rFonts w:ascii="Arial" w:eastAsia="Calibri" w:hAnsi="Arial" w:cs="Arial"/>
          <w:i/>
          <w:lang w:bidi="ar"/>
        </w:rPr>
        <w:t>Journal Data Acquisition and Processing</w:t>
      </w:r>
      <w:r>
        <w:rPr>
          <w:rFonts w:ascii="Arial" w:eastAsia="Calibri" w:hAnsi="Arial" w:cs="Arial"/>
          <w:lang w:bidi="ar"/>
        </w:rPr>
        <w:t>, 39 (1),163-189.</w:t>
      </w:r>
    </w:p>
    <w:p w14:paraId="06240D8B" w14:textId="77777777" w:rsidR="00384BC3" w:rsidRDefault="005E7D03">
      <w:pPr>
        <w:pStyle w:val="ListParagraph"/>
        <w:numPr>
          <w:ilvl w:val="0"/>
          <w:numId w:val="1"/>
        </w:numPr>
        <w:jc w:val="both"/>
        <w:rPr>
          <w:rFonts w:ascii="Arial" w:hAnsi="Arial" w:cs="Arial"/>
        </w:rPr>
      </w:pPr>
      <w:proofErr w:type="spellStart"/>
      <w:proofErr w:type="gramStart"/>
      <w:r>
        <w:rPr>
          <w:rFonts w:ascii="Arial" w:eastAsia="Calibri" w:hAnsi="Arial" w:cs="Arial"/>
          <w:lang w:bidi="ar"/>
        </w:rPr>
        <w:t>Sululeiman</w:t>
      </w:r>
      <w:proofErr w:type="spellEnd"/>
      <w:r>
        <w:rPr>
          <w:rFonts w:ascii="Arial" w:eastAsia="Calibri" w:hAnsi="Arial" w:cs="Arial"/>
          <w:lang w:bidi="ar"/>
        </w:rPr>
        <w:t xml:space="preserve"> ,</w:t>
      </w:r>
      <w:proofErr w:type="gramEnd"/>
      <w:r>
        <w:rPr>
          <w:rFonts w:ascii="Arial" w:eastAsia="Calibri" w:hAnsi="Arial" w:cs="Arial"/>
          <w:lang w:bidi="ar"/>
        </w:rPr>
        <w:t xml:space="preserve"> Q. (2024</w:t>
      </w:r>
      <w:r>
        <w:rPr>
          <w:rFonts w:ascii="Arial" w:eastAsia="Calibri" w:hAnsi="Arial" w:cs="Arial"/>
          <w:i/>
          <w:lang w:bidi="ar"/>
        </w:rPr>
        <w:t>). World university ranking: Only one Nigerian institution makes top 1000 list.</w:t>
      </w:r>
      <w:r>
        <w:rPr>
          <w:rFonts w:ascii="Arial" w:eastAsia="Calibri" w:hAnsi="Arial" w:cs="Arial"/>
          <w:lang w:bidi="ar"/>
        </w:rPr>
        <w:t xml:space="preserve"> </w:t>
      </w:r>
      <w:hyperlink r:id="rId17" w:history="1">
        <w:r>
          <w:rPr>
            <w:rStyle w:val="Hyperlink"/>
            <w:rFonts w:ascii="Arial" w:eastAsia="Calibri" w:hAnsi="Arial" w:cs="Arial"/>
            <w:lang w:bidi="ar"/>
          </w:rPr>
          <w:t>https://www.premiumtimesng.com/news/top-new/74351</w:t>
        </w:r>
      </w:hyperlink>
    </w:p>
    <w:p w14:paraId="30284A7D" w14:textId="77777777" w:rsidR="00384BC3" w:rsidRDefault="005E7D03">
      <w:pPr>
        <w:pStyle w:val="ListParagraph"/>
        <w:numPr>
          <w:ilvl w:val="0"/>
          <w:numId w:val="1"/>
        </w:numPr>
        <w:jc w:val="both"/>
        <w:rPr>
          <w:rFonts w:ascii="Arial" w:hAnsi="Arial" w:cs="Arial"/>
        </w:rPr>
      </w:pPr>
      <w:r>
        <w:rPr>
          <w:rFonts w:ascii="Times New Roman" w:hAnsi="Times New Roman"/>
        </w:rPr>
        <w:t>Adeolu, J.A. and Arinze, P.A. (2018). Teachers’ instructional workload management and students’ academic performance in public and private secondary schools i</w:t>
      </w:r>
      <w:r>
        <w:rPr>
          <w:rFonts w:ascii="Times New Roman" w:hAnsi="Times New Roman"/>
        </w:rPr>
        <w:t xml:space="preserve">n Akoko North-East Local Government Area, Ondo State, Nigeria. </w:t>
      </w:r>
      <w:r>
        <w:rPr>
          <w:rFonts w:ascii="Times New Roman" w:hAnsi="Times New Roman"/>
          <w:i/>
          <w:iCs/>
        </w:rPr>
        <w:t>Journal of Education and Linguistics</w:t>
      </w:r>
      <w:r>
        <w:rPr>
          <w:rFonts w:ascii="Times New Roman" w:hAnsi="Times New Roman"/>
        </w:rPr>
        <w:t>, 1(1), 1-15.</w:t>
      </w:r>
    </w:p>
    <w:p w14:paraId="14BE71B5" w14:textId="77777777" w:rsidR="00384BC3" w:rsidRDefault="005E7D03">
      <w:pPr>
        <w:pStyle w:val="ListParagraph"/>
        <w:numPr>
          <w:ilvl w:val="0"/>
          <w:numId w:val="1"/>
        </w:numPr>
        <w:jc w:val="both"/>
        <w:rPr>
          <w:rFonts w:ascii="Arial" w:hAnsi="Arial" w:cs="Arial"/>
        </w:rPr>
      </w:pPr>
      <w:proofErr w:type="spellStart"/>
      <w:r>
        <w:rPr>
          <w:rFonts w:ascii="Times New Roman" w:hAnsi="Times New Roman"/>
        </w:rPr>
        <w:t>Akpomi</w:t>
      </w:r>
      <w:proofErr w:type="spellEnd"/>
      <w:r>
        <w:rPr>
          <w:rFonts w:ascii="Times New Roman" w:hAnsi="Times New Roman"/>
        </w:rPr>
        <w:t xml:space="preserve">, M.E. and </w:t>
      </w:r>
      <w:proofErr w:type="spellStart"/>
      <w:r>
        <w:rPr>
          <w:rFonts w:ascii="Times New Roman" w:hAnsi="Times New Roman"/>
        </w:rPr>
        <w:t>Elendu-Ikenga</w:t>
      </w:r>
      <w:proofErr w:type="spellEnd"/>
      <w:r>
        <w:rPr>
          <w:rFonts w:ascii="Times New Roman" w:hAnsi="Times New Roman"/>
        </w:rPr>
        <w:t>, C.S. (2023). Excess Workload and Lecturers’ Job Performance in Faculties of Education in Rivers State Universit</w:t>
      </w:r>
      <w:r>
        <w:rPr>
          <w:rFonts w:ascii="Times New Roman" w:hAnsi="Times New Roman"/>
        </w:rPr>
        <w:t>ies,</w:t>
      </w:r>
      <w:r>
        <w:rPr>
          <w:rFonts w:ascii="Times New Roman" w:hAnsi="Times New Roman"/>
          <w:i/>
        </w:rPr>
        <w:t xml:space="preserve"> Int. J. Innovative Educ. Res, </w:t>
      </w:r>
      <w:r>
        <w:rPr>
          <w:rFonts w:ascii="Times New Roman" w:hAnsi="Times New Roman"/>
        </w:rPr>
        <w:t>11(3):93-105.</w:t>
      </w:r>
    </w:p>
    <w:p w14:paraId="691CED7D" w14:textId="77777777" w:rsidR="00384BC3" w:rsidRDefault="005E7D03">
      <w:pPr>
        <w:pStyle w:val="ListParagraph"/>
        <w:numPr>
          <w:ilvl w:val="0"/>
          <w:numId w:val="1"/>
        </w:numPr>
        <w:jc w:val="both"/>
        <w:rPr>
          <w:rFonts w:ascii="Arial" w:hAnsi="Arial" w:cs="Arial"/>
        </w:rPr>
      </w:pPr>
      <w:r>
        <w:rPr>
          <w:rFonts w:ascii="Times New Roman" w:hAnsi="Times New Roman"/>
        </w:rPr>
        <w:t xml:space="preserve">Hosain, S. (2016). Teaching Workload and Performance: An Empirical Analysis on Some Selected Private Universities of </w:t>
      </w:r>
      <w:r>
        <w:rPr>
          <w:rFonts w:ascii="Times New Roman" w:hAnsi="Times New Roman"/>
        </w:rPr>
        <w:lastRenderedPageBreak/>
        <w:t xml:space="preserve">Bangladesh. </w:t>
      </w:r>
      <w:r>
        <w:rPr>
          <w:rFonts w:ascii="Times New Roman" w:hAnsi="Times New Roman"/>
          <w:i/>
        </w:rPr>
        <w:t>International Journal of English and Education.</w:t>
      </w:r>
      <w:r>
        <w:rPr>
          <w:rFonts w:ascii="Times New Roman" w:hAnsi="Times New Roman"/>
        </w:rPr>
        <w:t xml:space="preserve"> 5(3): 1-11. </w:t>
      </w:r>
    </w:p>
    <w:p w14:paraId="15CFD238" w14:textId="77777777" w:rsidR="00384BC3" w:rsidRDefault="005E7D03">
      <w:pPr>
        <w:pStyle w:val="ListParagraph"/>
        <w:numPr>
          <w:ilvl w:val="0"/>
          <w:numId w:val="1"/>
        </w:numPr>
        <w:jc w:val="both"/>
        <w:rPr>
          <w:rFonts w:ascii="Arial" w:hAnsi="Arial" w:cs="Arial"/>
        </w:rPr>
      </w:pPr>
      <w:r>
        <w:rPr>
          <w:rFonts w:ascii="Arial" w:hAnsi="Arial" w:cs="Arial"/>
        </w:rPr>
        <w:t xml:space="preserve">Ebito, I.N. and </w:t>
      </w:r>
      <w:proofErr w:type="spellStart"/>
      <w:r>
        <w:rPr>
          <w:rFonts w:ascii="Arial" w:hAnsi="Arial" w:cs="Arial"/>
        </w:rPr>
        <w:t>Obialor</w:t>
      </w:r>
      <w:proofErr w:type="spellEnd"/>
      <w:r>
        <w:rPr>
          <w:rFonts w:ascii="Arial" w:hAnsi="Arial" w:cs="Arial"/>
        </w:rPr>
        <w:t xml:space="preserve">, D.C. (2024). Workforce Capability and Organizational Effectiveness of Beverage Industries in South-East, Nigeria (A Study of Guinness Nigeria Plc, Aba, Abia State), </w:t>
      </w:r>
      <w:r>
        <w:rPr>
          <w:rFonts w:ascii="Arial" w:hAnsi="Arial" w:cs="Arial"/>
          <w:i/>
        </w:rPr>
        <w:t>World Journal of Innovation and Modern Technology,</w:t>
      </w:r>
      <w:r>
        <w:rPr>
          <w:rFonts w:ascii="Arial" w:hAnsi="Arial" w:cs="Arial"/>
        </w:rPr>
        <w:t xml:space="preserve"> 8. No. 3. https://doi.org/10.56</w:t>
      </w:r>
      <w:r>
        <w:rPr>
          <w:rFonts w:ascii="Arial" w:hAnsi="Arial" w:cs="Arial"/>
        </w:rPr>
        <w:t>201/wjimt.v8.no3.2024.pg1.13</w:t>
      </w:r>
    </w:p>
    <w:p w14:paraId="60C060D8" w14:textId="77777777" w:rsidR="00384BC3" w:rsidRDefault="005E7D03">
      <w:pPr>
        <w:pStyle w:val="ListParagraph"/>
        <w:numPr>
          <w:ilvl w:val="0"/>
          <w:numId w:val="1"/>
        </w:numPr>
        <w:jc w:val="both"/>
        <w:rPr>
          <w:rFonts w:ascii="Arial" w:hAnsi="Arial" w:cs="Arial"/>
        </w:rPr>
      </w:pPr>
      <w:r>
        <w:rPr>
          <w:rFonts w:ascii="Times New Roman" w:hAnsi="Times New Roman"/>
        </w:rPr>
        <w:t xml:space="preserve">D’Andrea, R. and O’Dwyer, J. P. (2017). Can editors save peer review from peer reviewers? </w:t>
      </w:r>
      <w:proofErr w:type="spellStart"/>
      <w:r>
        <w:rPr>
          <w:rFonts w:ascii="Times New Roman" w:hAnsi="Times New Roman"/>
          <w:i/>
        </w:rPr>
        <w:t>Plos</w:t>
      </w:r>
      <w:proofErr w:type="spellEnd"/>
      <w:r>
        <w:rPr>
          <w:rFonts w:ascii="Times New Roman" w:hAnsi="Times New Roman"/>
          <w:i/>
        </w:rPr>
        <w:t xml:space="preserve"> ONE,</w:t>
      </w:r>
      <w:r>
        <w:rPr>
          <w:rFonts w:ascii="Times New Roman" w:hAnsi="Times New Roman"/>
        </w:rPr>
        <w:t xml:space="preserve"> 12 (10).</w:t>
      </w:r>
    </w:p>
    <w:p w14:paraId="4F5028A4" w14:textId="77777777" w:rsidR="00384BC3" w:rsidRDefault="005E7D03">
      <w:pPr>
        <w:pStyle w:val="ListParagraph"/>
        <w:numPr>
          <w:ilvl w:val="0"/>
          <w:numId w:val="1"/>
        </w:numPr>
        <w:jc w:val="both"/>
        <w:rPr>
          <w:rFonts w:ascii="Arial" w:hAnsi="Arial" w:cs="Arial"/>
        </w:rPr>
      </w:pPr>
      <w:proofErr w:type="spellStart"/>
      <w:r>
        <w:rPr>
          <w:rFonts w:ascii="Times New Roman" w:hAnsi="Times New Roman"/>
        </w:rPr>
        <w:t>Kocko</w:t>
      </w:r>
      <w:proofErr w:type="spellEnd"/>
      <w:r>
        <w:rPr>
          <w:rFonts w:ascii="Times New Roman" w:hAnsi="Times New Roman"/>
        </w:rPr>
        <w:t xml:space="preserve">, B.A. and Wells, C.M. (2015). Workload pressures of principals: a focus on renewal, support, and mindfulness. </w:t>
      </w:r>
      <w:r>
        <w:rPr>
          <w:rFonts w:ascii="Times New Roman" w:hAnsi="Times New Roman"/>
          <w:i/>
        </w:rPr>
        <w:t>NA</w:t>
      </w:r>
      <w:r>
        <w:rPr>
          <w:rFonts w:ascii="Times New Roman" w:hAnsi="Times New Roman"/>
          <w:i/>
        </w:rPr>
        <w:t>SSP Bulletin.</w:t>
      </w:r>
      <w:r>
        <w:rPr>
          <w:rFonts w:ascii="Times New Roman" w:hAnsi="Times New Roman"/>
        </w:rPr>
        <w:t xml:space="preserve"> 99(4): 332-355. </w:t>
      </w:r>
    </w:p>
    <w:p w14:paraId="5134042D" w14:textId="77777777" w:rsidR="00384BC3" w:rsidRDefault="005E7D03">
      <w:pPr>
        <w:pStyle w:val="ListParagraph"/>
        <w:numPr>
          <w:ilvl w:val="0"/>
          <w:numId w:val="1"/>
        </w:numPr>
        <w:jc w:val="both"/>
        <w:rPr>
          <w:rFonts w:ascii="Arial" w:hAnsi="Arial" w:cs="Arial"/>
        </w:rPr>
      </w:pPr>
      <w:proofErr w:type="spellStart"/>
      <w:r>
        <w:rPr>
          <w:rFonts w:ascii="Times New Roman" w:hAnsi="Times New Roman"/>
        </w:rPr>
        <w:t>Sutcher</w:t>
      </w:r>
      <w:proofErr w:type="spellEnd"/>
      <w:r>
        <w:rPr>
          <w:rFonts w:ascii="Times New Roman" w:hAnsi="Times New Roman"/>
        </w:rPr>
        <w:t xml:space="preserve">, L., Darling-Hammond, L. and Carver-Thomas, D. (2019). Understanding teacher shortages: An analysis of teacher supplies and demand in the United States. </w:t>
      </w:r>
      <w:r>
        <w:rPr>
          <w:rFonts w:ascii="Times New Roman" w:hAnsi="Times New Roman"/>
          <w:i/>
        </w:rPr>
        <w:t>Education Policy Analysis Archives,</w:t>
      </w:r>
      <w:r>
        <w:rPr>
          <w:rFonts w:ascii="Times New Roman" w:hAnsi="Times New Roman"/>
        </w:rPr>
        <w:t xml:space="preserve"> 27(35). </w:t>
      </w:r>
    </w:p>
    <w:p w14:paraId="53912211" w14:textId="77777777" w:rsidR="00384BC3" w:rsidRDefault="005E7D03">
      <w:pPr>
        <w:pStyle w:val="ListParagraph"/>
        <w:numPr>
          <w:ilvl w:val="0"/>
          <w:numId w:val="1"/>
        </w:numPr>
        <w:jc w:val="both"/>
        <w:rPr>
          <w:rFonts w:ascii="Arial" w:hAnsi="Arial" w:cs="Arial"/>
        </w:rPr>
      </w:pPr>
      <w:proofErr w:type="spellStart"/>
      <w:r>
        <w:rPr>
          <w:rFonts w:ascii="Times New Roman" w:hAnsi="Times New Roman"/>
        </w:rPr>
        <w:t>Aminullahi</w:t>
      </w:r>
      <w:proofErr w:type="spellEnd"/>
      <w:r>
        <w:rPr>
          <w:rFonts w:ascii="Times New Roman" w:hAnsi="Times New Roman"/>
        </w:rPr>
        <w:t>, A.</w:t>
      </w:r>
      <w:r>
        <w:rPr>
          <w:rFonts w:ascii="Times New Roman" w:hAnsi="Times New Roman"/>
          <w:lang w:val="en-GB"/>
        </w:rPr>
        <w:t xml:space="preserve"> </w:t>
      </w:r>
      <w:r>
        <w:rPr>
          <w:rFonts w:ascii="Times New Roman" w:hAnsi="Times New Roman"/>
        </w:rPr>
        <w:t>R. a</w:t>
      </w:r>
      <w:r>
        <w:rPr>
          <w:rFonts w:ascii="Times New Roman" w:hAnsi="Times New Roman"/>
        </w:rPr>
        <w:t xml:space="preserve">nd </w:t>
      </w:r>
      <w:proofErr w:type="spellStart"/>
      <w:r>
        <w:rPr>
          <w:rFonts w:ascii="Times New Roman" w:hAnsi="Times New Roman"/>
        </w:rPr>
        <w:t>Olojuola</w:t>
      </w:r>
      <w:proofErr w:type="spellEnd"/>
      <w:r>
        <w:rPr>
          <w:rFonts w:ascii="Times New Roman" w:hAnsi="Times New Roman"/>
        </w:rPr>
        <w:t>, O.</w:t>
      </w:r>
      <w:r>
        <w:rPr>
          <w:rFonts w:ascii="Times New Roman" w:hAnsi="Times New Roman"/>
          <w:lang w:val="en-GB"/>
        </w:rPr>
        <w:t xml:space="preserve"> </w:t>
      </w:r>
      <w:r>
        <w:rPr>
          <w:rFonts w:ascii="Times New Roman" w:hAnsi="Times New Roman"/>
        </w:rPr>
        <w:t xml:space="preserve">M. (2021). Managing Workload and Lecturers Effectiveness in Southwest. </w:t>
      </w:r>
      <w:r>
        <w:rPr>
          <w:rFonts w:ascii="Times New Roman" w:hAnsi="Times New Roman"/>
          <w:i/>
        </w:rPr>
        <w:t>International Journal of Advanced Research in Management and Social Sciences.</w:t>
      </w:r>
      <w:r>
        <w:rPr>
          <w:rFonts w:ascii="Times New Roman" w:hAnsi="Times New Roman"/>
        </w:rPr>
        <w:t xml:space="preserve"> 12(17), 88.</w:t>
      </w:r>
    </w:p>
    <w:p w14:paraId="01D4B95A" w14:textId="77777777" w:rsidR="00384BC3" w:rsidRDefault="005E7D03">
      <w:pPr>
        <w:pStyle w:val="ListParagraph"/>
        <w:numPr>
          <w:ilvl w:val="0"/>
          <w:numId w:val="1"/>
        </w:numPr>
        <w:jc w:val="both"/>
        <w:rPr>
          <w:rFonts w:ascii="Arial" w:hAnsi="Arial" w:cs="Arial"/>
        </w:rPr>
      </w:pPr>
      <w:proofErr w:type="spellStart"/>
      <w:r>
        <w:rPr>
          <w:rFonts w:ascii="Times New Roman" w:hAnsi="Times New Roman"/>
        </w:rPr>
        <w:t>Ikgbusi</w:t>
      </w:r>
      <w:proofErr w:type="spellEnd"/>
      <w:r>
        <w:rPr>
          <w:rFonts w:ascii="Times New Roman" w:hAnsi="Times New Roman"/>
        </w:rPr>
        <w:t>, N.G. and Iheanacho, R. C. (2016). Factors Militating against Effective</w:t>
      </w:r>
      <w:r>
        <w:rPr>
          <w:rFonts w:ascii="Times New Roman" w:hAnsi="Times New Roman"/>
        </w:rPr>
        <w:t xml:space="preserve"> Administration of Secondary Schools in Anambra State. </w:t>
      </w:r>
      <w:r>
        <w:rPr>
          <w:rFonts w:ascii="Times New Roman" w:hAnsi="Times New Roman"/>
          <w:i/>
        </w:rPr>
        <w:t>World Journal of Educational Research,</w:t>
      </w:r>
      <w:r>
        <w:rPr>
          <w:rFonts w:ascii="Times New Roman" w:hAnsi="Times New Roman"/>
        </w:rPr>
        <w:t xml:space="preserve"> 3(1).</w:t>
      </w:r>
    </w:p>
    <w:p w14:paraId="58D756A2" w14:textId="77777777" w:rsidR="00384BC3" w:rsidRDefault="005E7D03">
      <w:pPr>
        <w:pStyle w:val="ListParagraph"/>
        <w:numPr>
          <w:ilvl w:val="0"/>
          <w:numId w:val="1"/>
        </w:numPr>
        <w:jc w:val="both"/>
        <w:rPr>
          <w:rFonts w:ascii="Arial" w:hAnsi="Arial" w:cs="Arial"/>
        </w:rPr>
      </w:pPr>
      <w:r>
        <w:rPr>
          <w:rFonts w:ascii="Times New Roman" w:hAnsi="Times New Roman"/>
        </w:rPr>
        <w:t xml:space="preserve">Asamoah, M.K. and Mackin, E. E. (2015). Breaking the fetters of higher education in Sub-Saharan Africa. </w:t>
      </w:r>
      <w:r>
        <w:rPr>
          <w:rFonts w:ascii="Times New Roman" w:hAnsi="Times New Roman"/>
          <w:i/>
        </w:rPr>
        <w:t xml:space="preserve">International Journal of Educational Administration </w:t>
      </w:r>
      <w:r>
        <w:rPr>
          <w:rFonts w:ascii="Times New Roman" w:hAnsi="Times New Roman"/>
          <w:i/>
        </w:rPr>
        <w:t xml:space="preserve">and Policy Studies. </w:t>
      </w:r>
      <w:r>
        <w:rPr>
          <w:rFonts w:ascii="Times New Roman" w:hAnsi="Times New Roman"/>
        </w:rPr>
        <w:t>7(1), 6-16.</w:t>
      </w:r>
    </w:p>
    <w:p w14:paraId="582373BF" w14:textId="77777777" w:rsidR="00384BC3" w:rsidRDefault="005E7D03">
      <w:pPr>
        <w:pStyle w:val="ListParagraph"/>
        <w:numPr>
          <w:ilvl w:val="0"/>
          <w:numId w:val="1"/>
        </w:numPr>
        <w:jc w:val="both"/>
        <w:rPr>
          <w:rFonts w:ascii="Arial" w:hAnsi="Arial" w:cs="Arial"/>
        </w:rPr>
      </w:pPr>
      <w:proofErr w:type="spellStart"/>
      <w:r>
        <w:rPr>
          <w:rFonts w:ascii="Times New Roman" w:hAnsi="Times New Roman" w:cs="Times New Roman"/>
        </w:rPr>
        <w:t>Anejionu</w:t>
      </w:r>
      <w:proofErr w:type="spellEnd"/>
      <w:r>
        <w:rPr>
          <w:rFonts w:ascii="Times New Roman" w:hAnsi="Times New Roman" w:cs="Times New Roman"/>
        </w:rPr>
        <w:t xml:space="preserve">, O. C., &amp; </w:t>
      </w:r>
      <w:proofErr w:type="spellStart"/>
      <w:r>
        <w:rPr>
          <w:rFonts w:ascii="Times New Roman" w:hAnsi="Times New Roman" w:cs="Times New Roman"/>
        </w:rPr>
        <w:t>Ahiarammunnah</w:t>
      </w:r>
      <w:proofErr w:type="spellEnd"/>
      <w:r>
        <w:rPr>
          <w:rFonts w:ascii="Times New Roman" w:hAnsi="Times New Roman" w:cs="Times New Roman"/>
        </w:rPr>
        <w:t xml:space="preserve">, P. A. N. (2021). </w:t>
      </w:r>
      <w:r>
        <w:rPr>
          <w:rFonts w:ascii="Times New Roman" w:hAnsi="Times New Roman" w:cs="Times New Roman"/>
        </w:rPr>
        <w:t xml:space="preserve">Can current political developments in Nigeria undermine its territorial </w:t>
      </w:r>
      <w:proofErr w:type="gramStart"/>
      <w:r>
        <w:rPr>
          <w:rFonts w:ascii="Times New Roman" w:hAnsi="Times New Roman" w:cs="Times New Roman"/>
        </w:rPr>
        <w:t>integrity?.</w:t>
      </w:r>
      <w:proofErr w:type="gramEnd"/>
      <w:r>
        <w:rPr>
          <w:rFonts w:ascii="Times New Roman" w:hAnsi="Times New Roman" w:cs="Times New Roman"/>
        </w:rPr>
        <w:t xml:space="preserve"> </w:t>
      </w:r>
      <w:r>
        <w:rPr>
          <w:rFonts w:ascii="Times New Roman" w:hAnsi="Times New Roman" w:cs="Times New Roman"/>
          <w:i/>
        </w:rPr>
        <w:t>Geopolitics,</w:t>
      </w:r>
      <w:r>
        <w:rPr>
          <w:rFonts w:ascii="Times New Roman" w:hAnsi="Times New Roman" w:cs="Times New Roman"/>
        </w:rPr>
        <w:t xml:space="preserve"> 26(1), 236-282.</w:t>
      </w:r>
    </w:p>
    <w:p w14:paraId="631C50A2" w14:textId="77777777" w:rsidR="00384BC3" w:rsidRDefault="005E7D03">
      <w:pPr>
        <w:pStyle w:val="ListParagraph"/>
        <w:numPr>
          <w:ilvl w:val="0"/>
          <w:numId w:val="1"/>
        </w:numPr>
        <w:jc w:val="both"/>
        <w:rPr>
          <w:rFonts w:ascii="Arial" w:hAnsi="Arial" w:cs="Arial"/>
        </w:rPr>
      </w:pPr>
      <w:r>
        <w:rPr>
          <w:rFonts w:ascii="Times New Roman" w:hAnsi="Times New Roman" w:cs="Times New Roman"/>
        </w:rPr>
        <w:t xml:space="preserve">Harry, T. A., Peter, E. J. and </w:t>
      </w:r>
      <w:proofErr w:type="spellStart"/>
      <w:r>
        <w:rPr>
          <w:rFonts w:ascii="Times New Roman" w:hAnsi="Times New Roman" w:cs="Times New Roman"/>
        </w:rPr>
        <w:t>Udoduk</w:t>
      </w:r>
      <w:proofErr w:type="spellEnd"/>
      <w:r>
        <w:rPr>
          <w:rFonts w:ascii="Times New Roman" w:hAnsi="Times New Roman" w:cs="Times New Roman"/>
        </w:rPr>
        <w:t>, N. A. (2022). Environ</w:t>
      </w:r>
      <w:r>
        <w:rPr>
          <w:rFonts w:ascii="Times New Roman" w:hAnsi="Times New Roman" w:cs="Times New Roman"/>
        </w:rPr>
        <w:t xml:space="preserve">mental Impact Assessment of Oil Producing Communities in Part of the Niger Delta. A Case Study of </w:t>
      </w:r>
      <w:proofErr w:type="spellStart"/>
      <w:r>
        <w:rPr>
          <w:rFonts w:ascii="Times New Roman" w:hAnsi="Times New Roman" w:cs="Times New Roman"/>
        </w:rPr>
        <w:t>Ibeno</w:t>
      </w:r>
      <w:proofErr w:type="spellEnd"/>
      <w:r>
        <w:rPr>
          <w:rFonts w:ascii="Times New Roman" w:hAnsi="Times New Roman" w:cs="Times New Roman"/>
        </w:rPr>
        <w:t xml:space="preserve">, Ikot </w:t>
      </w:r>
      <w:proofErr w:type="spellStart"/>
      <w:r>
        <w:rPr>
          <w:rFonts w:ascii="Times New Roman" w:hAnsi="Times New Roman" w:cs="Times New Roman"/>
        </w:rPr>
        <w:t>Abasi</w:t>
      </w:r>
      <w:proofErr w:type="spellEnd"/>
      <w:r>
        <w:rPr>
          <w:rFonts w:ascii="Times New Roman" w:hAnsi="Times New Roman" w:cs="Times New Roman"/>
        </w:rPr>
        <w:t xml:space="preserve">, </w:t>
      </w:r>
      <w:proofErr w:type="spellStart"/>
      <w:r>
        <w:rPr>
          <w:rFonts w:ascii="Times New Roman" w:hAnsi="Times New Roman" w:cs="Times New Roman"/>
        </w:rPr>
        <w:t>Onna</w:t>
      </w:r>
      <w:proofErr w:type="spellEnd"/>
      <w:r>
        <w:rPr>
          <w:rFonts w:ascii="Times New Roman" w:hAnsi="Times New Roman" w:cs="Times New Roman"/>
        </w:rPr>
        <w:t xml:space="preserve"> and </w:t>
      </w:r>
      <w:proofErr w:type="spellStart"/>
      <w:r>
        <w:rPr>
          <w:rFonts w:ascii="Times New Roman" w:hAnsi="Times New Roman" w:cs="Times New Roman"/>
        </w:rPr>
        <w:t>Esit-Eket</w:t>
      </w:r>
      <w:proofErr w:type="spellEnd"/>
      <w:r>
        <w:rPr>
          <w:rFonts w:ascii="Times New Roman" w:hAnsi="Times New Roman" w:cs="Times New Roman"/>
        </w:rPr>
        <w:t xml:space="preserve"> Local Government Area in Akwa Ibom State, Nigeria. </w:t>
      </w:r>
      <w:r>
        <w:rPr>
          <w:rFonts w:ascii="Times New Roman" w:hAnsi="Times New Roman" w:cs="Times New Roman"/>
          <w:i/>
        </w:rPr>
        <w:t>Environmental Contaminants Reviews</w:t>
      </w:r>
      <w:r>
        <w:rPr>
          <w:rFonts w:ascii="Times New Roman" w:hAnsi="Times New Roman" w:cs="Times New Roman"/>
        </w:rPr>
        <w:t>, 5(2), 49-56.</w:t>
      </w:r>
    </w:p>
    <w:p w14:paraId="504E466B" w14:textId="77777777" w:rsidR="00384BC3" w:rsidRDefault="005E7D03">
      <w:pPr>
        <w:pStyle w:val="ListParagraph"/>
        <w:numPr>
          <w:ilvl w:val="0"/>
          <w:numId w:val="1"/>
        </w:numPr>
        <w:jc w:val="both"/>
        <w:rPr>
          <w:rFonts w:ascii="Arial" w:hAnsi="Arial" w:cs="Arial"/>
        </w:rPr>
      </w:pPr>
      <w:r>
        <w:rPr>
          <w:rFonts w:ascii="Times New Roman" w:hAnsi="Times New Roman" w:cs="Times New Roman"/>
        </w:rPr>
        <w:t>Onah, O. F. S. and T</w:t>
      </w:r>
      <w:r>
        <w:rPr>
          <w:rFonts w:ascii="Times New Roman" w:hAnsi="Times New Roman" w:cs="Times New Roman"/>
        </w:rPr>
        <w:t xml:space="preserve">iamiyu, A. A. (2021). Crude Oil Exploration by the Multinational Oil Companies and its Implications on Socio-Economic Development of Oil Producing Communities in Akwa Ibom State of Nigeria. </w:t>
      </w:r>
      <w:r>
        <w:rPr>
          <w:rFonts w:ascii="Times New Roman" w:hAnsi="Times New Roman" w:cs="Times New Roman"/>
          <w:i/>
        </w:rPr>
        <w:t>Research Journal of Agriculture and Environmental Management,</w:t>
      </w:r>
      <w:r>
        <w:rPr>
          <w:rFonts w:ascii="Times New Roman" w:hAnsi="Times New Roman" w:cs="Times New Roman"/>
        </w:rPr>
        <w:t>10(1)</w:t>
      </w:r>
      <w:r>
        <w:rPr>
          <w:rFonts w:ascii="Times New Roman" w:hAnsi="Times New Roman" w:cs="Times New Roman"/>
        </w:rPr>
        <w:t>, 001-011.</w:t>
      </w:r>
    </w:p>
    <w:p w14:paraId="65F06277" w14:textId="77777777" w:rsidR="00384BC3" w:rsidRDefault="005E7D03">
      <w:pPr>
        <w:pStyle w:val="ListParagraph"/>
        <w:numPr>
          <w:ilvl w:val="0"/>
          <w:numId w:val="1"/>
        </w:numPr>
        <w:jc w:val="both"/>
        <w:rPr>
          <w:rFonts w:ascii="Arial" w:hAnsi="Arial" w:cs="Arial"/>
        </w:rPr>
      </w:pPr>
      <w:r>
        <w:rPr>
          <w:rFonts w:ascii="Times New Roman" w:hAnsi="Times New Roman" w:cs="Times New Roman"/>
        </w:rPr>
        <w:t>Udo, R. K. (2023). Geographical regions of Nigeria. Univ of California Press.</w:t>
      </w:r>
    </w:p>
    <w:p w14:paraId="51FE6923" w14:textId="77777777" w:rsidR="00384BC3" w:rsidRDefault="005E7D03">
      <w:pPr>
        <w:pStyle w:val="ListParagraph"/>
        <w:numPr>
          <w:ilvl w:val="0"/>
          <w:numId w:val="1"/>
        </w:numPr>
        <w:jc w:val="both"/>
        <w:rPr>
          <w:rFonts w:ascii="Arial" w:hAnsi="Arial" w:cs="Arial"/>
        </w:rPr>
      </w:pPr>
      <w:proofErr w:type="spellStart"/>
      <w:r>
        <w:rPr>
          <w:rFonts w:ascii="Times New Roman" w:hAnsi="Times New Roman"/>
        </w:rPr>
        <w:t>Kitanda</w:t>
      </w:r>
      <w:proofErr w:type="spellEnd"/>
      <w:r>
        <w:rPr>
          <w:rFonts w:ascii="Times New Roman" w:hAnsi="Times New Roman"/>
        </w:rPr>
        <w:t xml:space="preserve">, J. (2008). Workload-Based Indicators of Staffing Need (Wisn) For Health Tutors in Two Public Health Training Institutions in Uganda. </w:t>
      </w:r>
      <w:r>
        <w:rPr>
          <w:rFonts w:ascii="Times New Roman" w:hAnsi="Times New Roman"/>
          <w:i/>
        </w:rPr>
        <w:t>Journal of Research in Bu</w:t>
      </w:r>
      <w:r>
        <w:rPr>
          <w:rFonts w:ascii="Times New Roman" w:hAnsi="Times New Roman"/>
          <w:i/>
        </w:rPr>
        <w:t>siness and Management,</w:t>
      </w:r>
      <w:r>
        <w:rPr>
          <w:rFonts w:ascii="Times New Roman" w:hAnsi="Times New Roman"/>
        </w:rPr>
        <w:t xml:space="preserve"> 16(11) 16-3.</w:t>
      </w:r>
    </w:p>
    <w:p w14:paraId="281451DC" w14:textId="77777777" w:rsidR="00384BC3" w:rsidRDefault="005E7D03">
      <w:pPr>
        <w:pStyle w:val="ListParagraph"/>
        <w:numPr>
          <w:ilvl w:val="0"/>
          <w:numId w:val="1"/>
        </w:numPr>
        <w:jc w:val="both"/>
        <w:rPr>
          <w:rFonts w:ascii="Arial" w:hAnsi="Arial" w:cs="Arial"/>
        </w:rPr>
      </w:pPr>
      <w:proofErr w:type="spellStart"/>
      <w:r>
        <w:rPr>
          <w:rFonts w:ascii="Times New Roman" w:hAnsi="Times New Roman"/>
          <w:bCs/>
        </w:rPr>
        <w:t>Mang’uu</w:t>
      </w:r>
      <w:proofErr w:type="spellEnd"/>
      <w:r>
        <w:rPr>
          <w:rFonts w:ascii="Times New Roman" w:hAnsi="Times New Roman"/>
          <w:bCs/>
        </w:rPr>
        <w:t>, N.S., Paul, M.  and Kimani, M. (2021). Effect of teaching workload on teachers’ performance in public secondary schools in Kitui County, Kenya.</w:t>
      </w:r>
      <w:r>
        <w:rPr>
          <w:rFonts w:ascii="Times New Roman" w:hAnsi="Times New Roman"/>
        </w:rPr>
        <w:t xml:space="preserve"> </w:t>
      </w:r>
      <w:r>
        <w:rPr>
          <w:rFonts w:ascii="Times New Roman" w:hAnsi="Times New Roman"/>
          <w:bCs/>
          <w:i/>
          <w:iCs/>
        </w:rPr>
        <w:t xml:space="preserve">International Journal of Innovative Research &amp; Development, </w:t>
      </w:r>
      <w:proofErr w:type="gramStart"/>
      <w:r>
        <w:rPr>
          <w:rFonts w:ascii="Times New Roman" w:hAnsi="Times New Roman"/>
          <w:bCs/>
        </w:rPr>
        <w:t>https:d</w:t>
      </w:r>
      <w:r>
        <w:rPr>
          <w:rFonts w:ascii="Times New Roman" w:hAnsi="Times New Roman"/>
          <w:bCs/>
        </w:rPr>
        <w:t>oi.org</w:t>
      </w:r>
      <w:proofErr w:type="gramEnd"/>
      <w:r>
        <w:rPr>
          <w:rFonts w:ascii="Times New Roman" w:hAnsi="Times New Roman"/>
          <w:bCs/>
        </w:rPr>
        <w:t>/10.24940/ijird/2021/v10/i8/AUG21013</w:t>
      </w:r>
    </w:p>
    <w:p w14:paraId="2E953F36" w14:textId="77777777" w:rsidR="00384BC3" w:rsidRDefault="005E7D03">
      <w:pPr>
        <w:pStyle w:val="ListParagraph"/>
        <w:widowControl w:val="0"/>
        <w:numPr>
          <w:ilvl w:val="0"/>
          <w:numId w:val="1"/>
        </w:numPr>
        <w:autoSpaceDE w:val="0"/>
        <w:autoSpaceDN w:val="0"/>
        <w:adjustRightInd w:val="0"/>
        <w:ind w:right="-188"/>
        <w:jc w:val="both"/>
        <w:rPr>
          <w:rFonts w:ascii="Times New Roman" w:hAnsi="Times New Roman"/>
        </w:rPr>
      </w:pPr>
      <w:r>
        <w:rPr>
          <w:rFonts w:ascii="Times New Roman" w:hAnsi="Times New Roman"/>
        </w:rPr>
        <w:t>Adeolu, J.A. and Arinze, P.A. (2018). Teachers’ instructional workload management and students’ academic performance in public and private secondary schools in Akoko North-East Local Government Area, Ondo State, N</w:t>
      </w:r>
      <w:r>
        <w:rPr>
          <w:rFonts w:ascii="Times New Roman" w:hAnsi="Times New Roman"/>
        </w:rPr>
        <w:t xml:space="preserve">igeria. </w:t>
      </w:r>
      <w:r>
        <w:rPr>
          <w:rFonts w:ascii="Times New Roman" w:hAnsi="Times New Roman"/>
          <w:i/>
          <w:iCs/>
        </w:rPr>
        <w:t xml:space="preserve">Journal of Education </w:t>
      </w:r>
      <w:r>
        <w:rPr>
          <w:rFonts w:ascii="Times New Roman" w:hAnsi="Times New Roman"/>
          <w:i/>
          <w:iCs/>
        </w:rPr>
        <w:lastRenderedPageBreak/>
        <w:t>and Linguistics</w:t>
      </w:r>
      <w:r>
        <w:rPr>
          <w:rFonts w:ascii="Times New Roman" w:hAnsi="Times New Roman"/>
        </w:rPr>
        <w:t>, 1(1), 1-15.</w:t>
      </w:r>
    </w:p>
    <w:p w14:paraId="2EA6CFBD" w14:textId="77777777" w:rsidR="00384BC3" w:rsidRDefault="005E7D03">
      <w:pPr>
        <w:pStyle w:val="ListParagraph"/>
        <w:numPr>
          <w:ilvl w:val="0"/>
          <w:numId w:val="1"/>
        </w:numPr>
        <w:jc w:val="both"/>
        <w:rPr>
          <w:rFonts w:ascii="Arial" w:hAnsi="Arial" w:cs="Arial"/>
        </w:rPr>
      </w:pPr>
      <w:r>
        <w:rPr>
          <w:rFonts w:ascii="Times New Roman" w:hAnsi="Times New Roman"/>
        </w:rPr>
        <w:t xml:space="preserve">Amie-Ogan, O. T. and </w:t>
      </w:r>
      <w:proofErr w:type="spellStart"/>
      <w:r>
        <w:rPr>
          <w:rFonts w:ascii="Times New Roman" w:hAnsi="Times New Roman"/>
        </w:rPr>
        <w:t>Fekarurhobo</w:t>
      </w:r>
      <w:proofErr w:type="spellEnd"/>
      <w:r>
        <w:rPr>
          <w:rFonts w:ascii="Times New Roman" w:hAnsi="Times New Roman"/>
        </w:rPr>
        <w:t xml:space="preserve">, B. E. (2021). Perceived Influence of Work Overload </w:t>
      </w:r>
      <w:proofErr w:type="gramStart"/>
      <w:r>
        <w:rPr>
          <w:rFonts w:ascii="Times New Roman" w:hAnsi="Times New Roman"/>
        </w:rPr>
        <w:t>On</w:t>
      </w:r>
      <w:proofErr w:type="gramEnd"/>
      <w:r>
        <w:rPr>
          <w:rFonts w:ascii="Times New Roman" w:hAnsi="Times New Roman"/>
        </w:rPr>
        <w:t xml:space="preserve"> Academic Staff Job Performance in Universities in Rivers State. </w:t>
      </w:r>
      <w:r>
        <w:rPr>
          <w:rFonts w:ascii="Times New Roman" w:hAnsi="Times New Roman"/>
          <w:i/>
        </w:rPr>
        <w:t>International Journal of recruitment,</w:t>
      </w:r>
      <w:r>
        <w:rPr>
          <w:rFonts w:ascii="Times New Roman" w:hAnsi="Times New Roman"/>
        </w:rPr>
        <w:t xml:space="preserve"> 7(8), 566.</w:t>
      </w:r>
    </w:p>
    <w:p w14:paraId="507C4653" w14:textId="77777777" w:rsidR="00384BC3" w:rsidRDefault="005E7D03">
      <w:pPr>
        <w:pStyle w:val="ListParagraph"/>
        <w:numPr>
          <w:ilvl w:val="0"/>
          <w:numId w:val="1"/>
        </w:numPr>
        <w:jc w:val="both"/>
        <w:rPr>
          <w:rFonts w:ascii="Arial" w:hAnsi="Arial" w:cs="Arial"/>
        </w:rPr>
      </w:pPr>
      <w:r>
        <w:rPr>
          <w:rFonts w:ascii="Arial" w:hAnsi="Arial" w:cs="Arial"/>
          <w:b/>
        </w:rPr>
        <w:t> </w:t>
      </w:r>
      <w:proofErr w:type="spellStart"/>
      <w:proofErr w:type="gramStart"/>
      <w:r>
        <w:rPr>
          <w:rFonts w:ascii="Arial" w:hAnsi="Arial" w:cs="Arial"/>
        </w:rPr>
        <w:t>Gan,Y</w:t>
      </w:r>
      <w:proofErr w:type="spellEnd"/>
      <w:r>
        <w:rPr>
          <w:rFonts w:ascii="Arial" w:hAnsi="Arial" w:cs="Arial"/>
        </w:rPr>
        <w:t>.</w:t>
      </w:r>
      <w:proofErr w:type="gramEnd"/>
      <w:r>
        <w:rPr>
          <w:rFonts w:ascii="Arial" w:hAnsi="Arial" w:cs="Arial"/>
        </w:rPr>
        <w:t xml:space="preserve">, </w:t>
      </w:r>
      <w:proofErr w:type="spellStart"/>
      <w:r>
        <w:rPr>
          <w:rFonts w:ascii="Arial" w:hAnsi="Arial" w:cs="Arial"/>
        </w:rPr>
        <w:t>Deng,J</w:t>
      </w:r>
      <w:proofErr w:type="spellEnd"/>
      <w:r>
        <w:rPr>
          <w:rFonts w:ascii="Arial" w:hAnsi="Arial" w:cs="Arial"/>
        </w:rPr>
        <w:t xml:space="preserve">.,  Liu, C. and Li, S. (2025). Exploring gender differences in workload and job performance: insights from junior high school teachers, </w:t>
      </w:r>
      <w:r>
        <w:rPr>
          <w:rFonts w:ascii="Arial" w:hAnsi="Arial" w:cs="Arial"/>
          <w:i/>
        </w:rPr>
        <w:t>BMC Psychology,</w:t>
      </w:r>
      <w:r>
        <w:rPr>
          <w:rFonts w:ascii="Arial" w:hAnsi="Arial" w:cs="Arial"/>
        </w:rPr>
        <w:t xml:space="preserve"> 13:184</w:t>
      </w:r>
    </w:p>
    <w:p w14:paraId="4AA2AEA0" w14:textId="77777777" w:rsidR="00384BC3" w:rsidRDefault="005E7D03">
      <w:pPr>
        <w:pStyle w:val="ListParagraph"/>
        <w:numPr>
          <w:ilvl w:val="0"/>
          <w:numId w:val="1"/>
        </w:numPr>
        <w:jc w:val="both"/>
        <w:rPr>
          <w:rFonts w:ascii="Arial" w:hAnsi="Arial" w:cs="Arial"/>
        </w:rPr>
      </w:pPr>
      <w:proofErr w:type="spellStart"/>
      <w:r>
        <w:rPr>
          <w:rFonts w:ascii="Arial" w:hAnsi="Arial" w:cs="Arial"/>
        </w:rPr>
        <w:t>Enterzarizarch</w:t>
      </w:r>
      <w:proofErr w:type="spellEnd"/>
      <w:r>
        <w:rPr>
          <w:rFonts w:ascii="Arial" w:hAnsi="Arial" w:cs="Arial"/>
        </w:rPr>
        <w:t xml:space="preserve">, E., </w:t>
      </w:r>
      <w:proofErr w:type="spellStart"/>
      <w:r>
        <w:rPr>
          <w:rFonts w:ascii="Arial" w:hAnsi="Arial" w:cs="Arial"/>
        </w:rPr>
        <w:t>Zakerian</w:t>
      </w:r>
      <w:proofErr w:type="spellEnd"/>
      <w:r>
        <w:rPr>
          <w:rFonts w:ascii="Arial" w:hAnsi="Arial" w:cs="Arial"/>
        </w:rPr>
        <w:t xml:space="preserve">, E., </w:t>
      </w:r>
      <w:proofErr w:type="spellStart"/>
      <w:r>
        <w:rPr>
          <w:rFonts w:ascii="Arial" w:hAnsi="Arial" w:cs="Arial"/>
        </w:rPr>
        <w:t>Madreseh</w:t>
      </w:r>
      <w:proofErr w:type="spellEnd"/>
      <w:r>
        <w:rPr>
          <w:rFonts w:ascii="Arial" w:hAnsi="Arial" w:cs="Arial"/>
        </w:rPr>
        <w:t xml:space="preserve">, E. and </w:t>
      </w:r>
      <w:proofErr w:type="spellStart"/>
      <w:r>
        <w:rPr>
          <w:rFonts w:ascii="Arial" w:hAnsi="Arial" w:cs="Arial"/>
        </w:rPr>
        <w:t>Abbasinia</w:t>
      </w:r>
      <w:proofErr w:type="spellEnd"/>
      <w:r>
        <w:rPr>
          <w:rFonts w:ascii="Arial" w:hAnsi="Arial" w:cs="Arial"/>
        </w:rPr>
        <w:t xml:space="preserve">, M. (2024). Comparative analysis of mental workload and </w:t>
      </w:r>
      <w:r>
        <w:rPr>
          <w:rFonts w:ascii="Arial" w:hAnsi="Arial" w:cs="Arial"/>
        </w:rPr>
        <w:t xml:space="preserve">performance between young elderly driver: Implications for road safety and </w:t>
      </w:r>
      <w:proofErr w:type="gramStart"/>
      <w:r>
        <w:rPr>
          <w:rFonts w:ascii="Arial" w:hAnsi="Arial" w:cs="Arial"/>
        </w:rPr>
        <w:t>age related</w:t>
      </w:r>
      <w:proofErr w:type="gramEnd"/>
      <w:r>
        <w:rPr>
          <w:rFonts w:ascii="Arial" w:hAnsi="Arial" w:cs="Arial"/>
        </w:rPr>
        <w:t xml:space="preserve"> driving challenges. </w:t>
      </w:r>
      <w:r>
        <w:rPr>
          <w:rFonts w:ascii="Arial" w:hAnsi="Arial" w:cs="Arial"/>
          <w:i/>
        </w:rPr>
        <w:t>Work,</w:t>
      </w:r>
      <w:r>
        <w:rPr>
          <w:rFonts w:ascii="Arial" w:hAnsi="Arial" w:cs="Arial"/>
        </w:rPr>
        <w:t xml:space="preserve"> 1-12. </w:t>
      </w:r>
    </w:p>
    <w:p w14:paraId="5E120D1C" w14:textId="77777777" w:rsidR="00384BC3" w:rsidRDefault="005E7D03">
      <w:pPr>
        <w:pStyle w:val="ListParagraph"/>
        <w:numPr>
          <w:ilvl w:val="0"/>
          <w:numId w:val="1"/>
        </w:numPr>
        <w:jc w:val="both"/>
        <w:rPr>
          <w:rFonts w:ascii="Arial" w:hAnsi="Arial" w:cs="Arial"/>
        </w:rPr>
      </w:pPr>
      <w:proofErr w:type="spellStart"/>
      <w:r>
        <w:rPr>
          <w:rFonts w:ascii="Arial" w:hAnsi="Arial" w:cs="Arial"/>
        </w:rPr>
        <w:t>Zulifia</w:t>
      </w:r>
      <w:proofErr w:type="spellEnd"/>
      <w:r>
        <w:rPr>
          <w:rFonts w:ascii="Arial" w:hAnsi="Arial" w:cs="Arial"/>
        </w:rPr>
        <w:t xml:space="preserve">, B., </w:t>
      </w:r>
      <w:proofErr w:type="spellStart"/>
      <w:r>
        <w:rPr>
          <w:rFonts w:ascii="Arial" w:hAnsi="Arial" w:cs="Arial"/>
        </w:rPr>
        <w:t>Kuswanta</w:t>
      </w:r>
      <w:proofErr w:type="spellEnd"/>
      <w:r>
        <w:rPr>
          <w:rFonts w:ascii="Arial" w:hAnsi="Arial" w:cs="Arial"/>
        </w:rPr>
        <w:t xml:space="preserve">, M. and </w:t>
      </w:r>
      <w:proofErr w:type="spellStart"/>
      <w:r>
        <w:rPr>
          <w:rFonts w:ascii="Arial" w:hAnsi="Arial" w:cs="Arial"/>
        </w:rPr>
        <w:t>Mayasari</w:t>
      </w:r>
      <w:proofErr w:type="spellEnd"/>
      <w:r>
        <w:rPr>
          <w:rFonts w:ascii="Arial" w:hAnsi="Arial" w:cs="Arial"/>
        </w:rPr>
        <w:t>, L. (2024). The influence of work experi</w:t>
      </w:r>
      <w:r>
        <w:rPr>
          <w:rFonts w:ascii="Arial" w:hAnsi="Arial" w:cs="Arial"/>
        </w:rPr>
        <w:t xml:space="preserve">ence and workload on teacher performance and its impact on teacher income levels in senior high school in Jambi city. </w:t>
      </w:r>
      <w:r>
        <w:rPr>
          <w:rFonts w:ascii="Arial" w:hAnsi="Arial" w:cs="Arial"/>
          <w:i/>
        </w:rPr>
        <w:t>Futurity economic and law</w:t>
      </w:r>
      <w:r>
        <w:rPr>
          <w:rFonts w:ascii="Arial" w:hAnsi="Arial" w:cs="Arial"/>
        </w:rPr>
        <w:t>, 4 (3). 278-292</w:t>
      </w:r>
    </w:p>
    <w:p w14:paraId="758DD4F8" w14:textId="77777777" w:rsidR="00384BC3" w:rsidRDefault="005E7D03">
      <w:pPr>
        <w:pStyle w:val="ListParagraph"/>
        <w:numPr>
          <w:ilvl w:val="0"/>
          <w:numId w:val="1"/>
        </w:numPr>
        <w:jc w:val="both"/>
        <w:rPr>
          <w:rFonts w:ascii="Arial" w:hAnsi="Arial" w:cs="Arial"/>
        </w:rPr>
      </w:pPr>
      <w:proofErr w:type="spellStart"/>
      <w:r>
        <w:rPr>
          <w:rFonts w:ascii="Times New Roman" w:hAnsi="Times New Roman"/>
        </w:rPr>
        <w:t>GainApp</w:t>
      </w:r>
      <w:proofErr w:type="spellEnd"/>
      <w:r>
        <w:rPr>
          <w:rFonts w:ascii="Times New Roman" w:hAnsi="Times New Roman"/>
        </w:rPr>
        <w:t xml:space="preserve"> (August 4, 2016). </w:t>
      </w:r>
      <w:r>
        <w:rPr>
          <w:rFonts w:ascii="Times New Roman" w:hAnsi="Times New Roman"/>
          <w:i/>
          <w:iCs/>
        </w:rPr>
        <w:t>How to Balance Your Team’s Workload Fairly and Effectively.</w:t>
      </w:r>
      <w:r>
        <w:rPr>
          <w:rFonts w:ascii="Times New Roman" w:hAnsi="Times New Roman"/>
        </w:rPr>
        <w:t xml:space="preserve"> Available </w:t>
      </w:r>
      <w:r>
        <w:rPr>
          <w:rFonts w:ascii="Times New Roman" w:hAnsi="Times New Roman"/>
        </w:rPr>
        <w:t>at: https://www.blog.gainapp.com on September 7th, 2021.</w:t>
      </w:r>
    </w:p>
    <w:p w14:paraId="5D301A37" w14:textId="77777777" w:rsidR="00384BC3" w:rsidRDefault="00384BC3">
      <w:pPr>
        <w:jc w:val="both"/>
        <w:rPr>
          <w:rFonts w:ascii="Times New Roman" w:hAnsi="Times New Roman" w:cs="Times New Roman"/>
          <w:b/>
          <w:bCs/>
        </w:rPr>
        <w:sectPr w:rsidR="00384BC3">
          <w:type w:val="continuous"/>
          <w:pgSz w:w="11906" w:h="16838"/>
          <w:pgMar w:top="1440" w:right="1440" w:bottom="1440" w:left="1440" w:header="708" w:footer="708" w:gutter="0"/>
          <w:cols w:num="2" w:space="708"/>
          <w:docGrid w:linePitch="360"/>
        </w:sectPr>
      </w:pPr>
    </w:p>
    <w:p w14:paraId="196A8E05" w14:textId="77777777" w:rsidR="00384BC3" w:rsidRDefault="00384BC3">
      <w:pPr>
        <w:jc w:val="both"/>
        <w:rPr>
          <w:rFonts w:ascii="Times New Roman" w:hAnsi="Times New Roman" w:cs="Times New Roman"/>
          <w:b/>
          <w:bCs/>
        </w:rPr>
      </w:pPr>
    </w:p>
    <w:sectPr w:rsidR="00384BC3">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A97210" w14:textId="77777777" w:rsidR="005E7D03" w:rsidRDefault="005E7D03" w:rsidP="000F098A">
      <w:r>
        <w:separator/>
      </w:r>
    </w:p>
  </w:endnote>
  <w:endnote w:type="continuationSeparator" w:id="0">
    <w:p w14:paraId="22CEFBF0" w14:textId="77777777" w:rsidR="005E7D03" w:rsidRDefault="005E7D03" w:rsidP="000F0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DBFC4F" w14:textId="77777777" w:rsidR="000F098A" w:rsidRDefault="000F09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A0037" w14:textId="77777777" w:rsidR="000F098A" w:rsidRDefault="000F09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87477F" w14:textId="77777777" w:rsidR="000F098A" w:rsidRDefault="000F09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7BC1E3" w14:textId="77777777" w:rsidR="005E7D03" w:rsidRDefault="005E7D03" w:rsidP="000F098A">
      <w:r>
        <w:separator/>
      </w:r>
    </w:p>
  </w:footnote>
  <w:footnote w:type="continuationSeparator" w:id="0">
    <w:p w14:paraId="39D7C6BC" w14:textId="77777777" w:rsidR="005E7D03" w:rsidRDefault="005E7D03" w:rsidP="000F09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DC9DF" w14:textId="5BC3A473" w:rsidR="000F098A" w:rsidRDefault="000F098A">
    <w:pPr>
      <w:pStyle w:val="Header"/>
    </w:pPr>
    <w:r>
      <w:rPr>
        <w:noProof/>
      </w:rPr>
      <w:pict w14:anchorId="074ACD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9883391"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B7B17" w14:textId="348B8BAA" w:rsidR="000F098A" w:rsidRDefault="000F098A">
    <w:pPr>
      <w:pStyle w:val="Header"/>
    </w:pPr>
    <w:r>
      <w:rPr>
        <w:noProof/>
      </w:rPr>
      <w:pict w14:anchorId="6CD4A3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9883392"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24AB9" w14:textId="7343D16D" w:rsidR="000F098A" w:rsidRDefault="000F098A">
    <w:pPr>
      <w:pStyle w:val="Header"/>
    </w:pPr>
    <w:r>
      <w:rPr>
        <w:noProof/>
      </w:rPr>
      <w:pict w14:anchorId="376330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9883390"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CF04B3"/>
    <w:multiLevelType w:val="multilevel"/>
    <w:tmpl w:val="6CCF04B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734"/>
    <w:rsid w:val="00000AF0"/>
    <w:rsid w:val="00000C90"/>
    <w:rsid w:val="0000249C"/>
    <w:rsid w:val="00022A80"/>
    <w:rsid w:val="00022D19"/>
    <w:rsid w:val="00037C39"/>
    <w:rsid w:val="00040B73"/>
    <w:rsid w:val="00057C67"/>
    <w:rsid w:val="000624DA"/>
    <w:rsid w:val="00063C6E"/>
    <w:rsid w:val="000809BA"/>
    <w:rsid w:val="0008414B"/>
    <w:rsid w:val="000849F8"/>
    <w:rsid w:val="00085EDE"/>
    <w:rsid w:val="00096557"/>
    <w:rsid w:val="000A1746"/>
    <w:rsid w:val="000B3E6C"/>
    <w:rsid w:val="000F098A"/>
    <w:rsid w:val="0017060D"/>
    <w:rsid w:val="001862A7"/>
    <w:rsid w:val="001900AF"/>
    <w:rsid w:val="001A243A"/>
    <w:rsid w:val="001A76F9"/>
    <w:rsid w:val="001B2A8B"/>
    <w:rsid w:val="001E1436"/>
    <w:rsid w:val="001E4D2A"/>
    <w:rsid w:val="001F44EC"/>
    <w:rsid w:val="001F526F"/>
    <w:rsid w:val="002120BD"/>
    <w:rsid w:val="002131CA"/>
    <w:rsid w:val="00253A26"/>
    <w:rsid w:val="0025798C"/>
    <w:rsid w:val="00273698"/>
    <w:rsid w:val="00276306"/>
    <w:rsid w:val="00276BCF"/>
    <w:rsid w:val="002930BC"/>
    <w:rsid w:val="002F29F3"/>
    <w:rsid w:val="00313776"/>
    <w:rsid w:val="003244DC"/>
    <w:rsid w:val="00327475"/>
    <w:rsid w:val="00330BEE"/>
    <w:rsid w:val="0033315F"/>
    <w:rsid w:val="0035342D"/>
    <w:rsid w:val="00354A5A"/>
    <w:rsid w:val="003817FF"/>
    <w:rsid w:val="00384303"/>
    <w:rsid w:val="00384BC3"/>
    <w:rsid w:val="003C526C"/>
    <w:rsid w:val="003D5580"/>
    <w:rsid w:val="003E6584"/>
    <w:rsid w:val="004206D1"/>
    <w:rsid w:val="00427268"/>
    <w:rsid w:val="004467B6"/>
    <w:rsid w:val="00471E99"/>
    <w:rsid w:val="00497797"/>
    <w:rsid w:val="004D1CB1"/>
    <w:rsid w:val="004E043B"/>
    <w:rsid w:val="004E2D99"/>
    <w:rsid w:val="004E4F77"/>
    <w:rsid w:val="004F621D"/>
    <w:rsid w:val="005003C1"/>
    <w:rsid w:val="00531531"/>
    <w:rsid w:val="005368B4"/>
    <w:rsid w:val="00541D25"/>
    <w:rsid w:val="00556DDE"/>
    <w:rsid w:val="005635B6"/>
    <w:rsid w:val="00573BB2"/>
    <w:rsid w:val="0057635C"/>
    <w:rsid w:val="00576EA1"/>
    <w:rsid w:val="00591F02"/>
    <w:rsid w:val="005B106E"/>
    <w:rsid w:val="005C1FE0"/>
    <w:rsid w:val="005D18D2"/>
    <w:rsid w:val="005E2419"/>
    <w:rsid w:val="005E7D03"/>
    <w:rsid w:val="005F0608"/>
    <w:rsid w:val="005F5205"/>
    <w:rsid w:val="0061446F"/>
    <w:rsid w:val="0062584B"/>
    <w:rsid w:val="00642119"/>
    <w:rsid w:val="006515CC"/>
    <w:rsid w:val="0068176C"/>
    <w:rsid w:val="006B3FC7"/>
    <w:rsid w:val="006B792D"/>
    <w:rsid w:val="006C44B7"/>
    <w:rsid w:val="006D6B66"/>
    <w:rsid w:val="00707C43"/>
    <w:rsid w:val="007107A2"/>
    <w:rsid w:val="00750419"/>
    <w:rsid w:val="00752DA4"/>
    <w:rsid w:val="00772672"/>
    <w:rsid w:val="007727C9"/>
    <w:rsid w:val="00774734"/>
    <w:rsid w:val="0079536F"/>
    <w:rsid w:val="007A0520"/>
    <w:rsid w:val="007A2935"/>
    <w:rsid w:val="007B6D23"/>
    <w:rsid w:val="007C2E32"/>
    <w:rsid w:val="007D451F"/>
    <w:rsid w:val="007F6947"/>
    <w:rsid w:val="008133D5"/>
    <w:rsid w:val="00821D75"/>
    <w:rsid w:val="008317C2"/>
    <w:rsid w:val="00837E2A"/>
    <w:rsid w:val="0084302A"/>
    <w:rsid w:val="00847E44"/>
    <w:rsid w:val="00851977"/>
    <w:rsid w:val="00864F42"/>
    <w:rsid w:val="00867BA9"/>
    <w:rsid w:val="00884B05"/>
    <w:rsid w:val="008A027D"/>
    <w:rsid w:val="008A29A7"/>
    <w:rsid w:val="008A2FED"/>
    <w:rsid w:val="008A758D"/>
    <w:rsid w:val="008B02D6"/>
    <w:rsid w:val="008C56C0"/>
    <w:rsid w:val="008E1716"/>
    <w:rsid w:val="00900337"/>
    <w:rsid w:val="009106B6"/>
    <w:rsid w:val="009206E3"/>
    <w:rsid w:val="00923DD0"/>
    <w:rsid w:val="00933FB3"/>
    <w:rsid w:val="009429DE"/>
    <w:rsid w:val="00955B49"/>
    <w:rsid w:val="00962660"/>
    <w:rsid w:val="00995121"/>
    <w:rsid w:val="009A3BFF"/>
    <w:rsid w:val="009A434D"/>
    <w:rsid w:val="009A564A"/>
    <w:rsid w:val="009B5F2E"/>
    <w:rsid w:val="009C02FE"/>
    <w:rsid w:val="009C31E8"/>
    <w:rsid w:val="009C4581"/>
    <w:rsid w:val="009C6949"/>
    <w:rsid w:val="009D66D5"/>
    <w:rsid w:val="00A01158"/>
    <w:rsid w:val="00A06BEC"/>
    <w:rsid w:val="00A154DE"/>
    <w:rsid w:val="00A36535"/>
    <w:rsid w:val="00A40AED"/>
    <w:rsid w:val="00A749A5"/>
    <w:rsid w:val="00A91A99"/>
    <w:rsid w:val="00AC50DB"/>
    <w:rsid w:val="00AE2467"/>
    <w:rsid w:val="00AF041F"/>
    <w:rsid w:val="00AF3419"/>
    <w:rsid w:val="00B05988"/>
    <w:rsid w:val="00B146B6"/>
    <w:rsid w:val="00B16EC8"/>
    <w:rsid w:val="00B2041C"/>
    <w:rsid w:val="00B24093"/>
    <w:rsid w:val="00B32F44"/>
    <w:rsid w:val="00B34DD6"/>
    <w:rsid w:val="00B51F4B"/>
    <w:rsid w:val="00B55B0A"/>
    <w:rsid w:val="00B77405"/>
    <w:rsid w:val="00BD181D"/>
    <w:rsid w:val="00BD4B62"/>
    <w:rsid w:val="00BE09A4"/>
    <w:rsid w:val="00BE1ED9"/>
    <w:rsid w:val="00C30A72"/>
    <w:rsid w:val="00C4442E"/>
    <w:rsid w:val="00C52758"/>
    <w:rsid w:val="00C52B25"/>
    <w:rsid w:val="00C826D5"/>
    <w:rsid w:val="00C841FE"/>
    <w:rsid w:val="00CA3265"/>
    <w:rsid w:val="00CA67B9"/>
    <w:rsid w:val="00CB5E4B"/>
    <w:rsid w:val="00CC28B9"/>
    <w:rsid w:val="00CE3205"/>
    <w:rsid w:val="00CE533B"/>
    <w:rsid w:val="00D027CF"/>
    <w:rsid w:val="00D04A7D"/>
    <w:rsid w:val="00D20C5C"/>
    <w:rsid w:val="00D31235"/>
    <w:rsid w:val="00D45A90"/>
    <w:rsid w:val="00D71FAA"/>
    <w:rsid w:val="00D833CA"/>
    <w:rsid w:val="00D86E00"/>
    <w:rsid w:val="00D90C97"/>
    <w:rsid w:val="00DE38F0"/>
    <w:rsid w:val="00DE6C79"/>
    <w:rsid w:val="00DF1709"/>
    <w:rsid w:val="00E0013E"/>
    <w:rsid w:val="00E15574"/>
    <w:rsid w:val="00E26EEA"/>
    <w:rsid w:val="00E335CC"/>
    <w:rsid w:val="00E96780"/>
    <w:rsid w:val="00EA0D30"/>
    <w:rsid w:val="00EA162A"/>
    <w:rsid w:val="00EA22E1"/>
    <w:rsid w:val="00EA49C4"/>
    <w:rsid w:val="00ED0DF5"/>
    <w:rsid w:val="00EE3B8B"/>
    <w:rsid w:val="00EE60D4"/>
    <w:rsid w:val="00EF34F9"/>
    <w:rsid w:val="00F06EFD"/>
    <w:rsid w:val="00F13F62"/>
    <w:rsid w:val="00F304A6"/>
    <w:rsid w:val="00F67075"/>
    <w:rsid w:val="00F7143D"/>
    <w:rsid w:val="00F84611"/>
    <w:rsid w:val="00FA56D2"/>
    <w:rsid w:val="00FC25A5"/>
    <w:rsid w:val="00FC4138"/>
    <w:rsid w:val="00FD2AF5"/>
    <w:rsid w:val="00FF392B"/>
    <w:rsid w:val="10F2149E"/>
    <w:rsid w:val="1D751026"/>
    <w:rsid w:val="35C44DFB"/>
    <w:rsid w:val="47B009F2"/>
    <w:rsid w:val="6FEF78A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74E672D"/>
  <w15:docId w15:val="{91C7129B-3992-48C5-9207-42219759D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sz w:val="24"/>
      <w:szCs w:val="24"/>
      <w:lang w:val="en-US" w:eastAsia="en-US"/>
    </w:rPr>
  </w:style>
  <w:style w:type="paragraph" w:styleId="Heading1">
    <w:name w:val="heading 1"/>
    <w:basedOn w:val="Normal"/>
    <w:next w:val="Normal"/>
    <w:link w:val="Heading1Char"/>
    <w:autoRedefine/>
    <w:qFormat/>
    <w:pPr>
      <w:keepNext/>
      <w:keepLines/>
      <w:spacing w:before="240" w:line="276" w:lineRule="auto"/>
      <w:jc w:val="both"/>
      <w:outlineLvl w:val="0"/>
    </w:pPr>
    <w:rPr>
      <w:rFonts w:ascii="Arial" w:eastAsiaTheme="majorEastAsia" w:hAnsi="Arial" w:cstheme="majorBidi"/>
      <w:b/>
      <w:szCs w:val="32"/>
      <w:lang w:eastAsia="zh-CN"/>
    </w:rPr>
  </w:style>
  <w:style w:type="paragraph" w:styleId="Heading2">
    <w:name w:val="heading 2"/>
    <w:basedOn w:val="Normal"/>
    <w:next w:val="Normal"/>
    <w:link w:val="Heading2Char"/>
    <w:autoRedefine/>
    <w:uiPriority w:val="9"/>
    <w:unhideWhenUsed/>
    <w:qFormat/>
    <w:pPr>
      <w:keepNext/>
      <w:keepLines/>
      <w:spacing w:before="40" w:line="276" w:lineRule="auto"/>
      <w:jc w:val="center"/>
      <w:outlineLvl w:val="1"/>
    </w:pPr>
    <w:rPr>
      <w:rFonts w:ascii="Arial" w:eastAsiaTheme="majorEastAsia" w:hAnsi="Arial" w:cstheme="majorBidi"/>
      <w:b/>
      <w:szCs w:val="26"/>
      <w:lang w:eastAsia="zh-CN"/>
    </w:rPr>
  </w:style>
  <w:style w:type="paragraph" w:styleId="Heading3">
    <w:name w:val="heading 3"/>
    <w:basedOn w:val="Normal"/>
    <w:next w:val="Normal"/>
    <w:link w:val="Heading3Char"/>
    <w:uiPriority w:val="9"/>
    <w:semiHidden/>
    <w:unhideWhenUsed/>
    <w:qFormat/>
    <w:rsid w:val="00C4442E"/>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Pr>
      <w:color w:val="0563C1" w:themeColor="hyperlink"/>
      <w:u w:val="single"/>
    </w:rPr>
  </w:style>
  <w:style w:type="paragraph" w:styleId="NormalWeb">
    <w:name w:val="Normal (Web)"/>
    <w:qFormat/>
    <w:pPr>
      <w:spacing w:beforeAutospacing="1" w:afterAutospacing="1"/>
    </w:pPr>
    <w:rPr>
      <w:rFonts w:ascii="Calibri" w:eastAsia="Calibri" w:hAnsi="Calibri" w:cs="Times New Roman"/>
      <w:sz w:val="24"/>
      <w:szCs w:val="24"/>
      <w:lang w:val="en-US" w:eastAsia="zh-CN"/>
    </w:rPr>
  </w:style>
  <w:style w:type="table" w:styleId="TableGrid">
    <w:name w:val="Table Grid"/>
    <w:basedOn w:val="TableNormal"/>
    <w:uiPriority w:val="39"/>
    <w:qFormat/>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qFormat/>
    <w:rPr>
      <w:rFonts w:ascii="Arial" w:eastAsiaTheme="majorEastAsia" w:hAnsi="Arial" w:cstheme="majorBidi"/>
      <w:b/>
      <w:sz w:val="24"/>
      <w:szCs w:val="26"/>
      <w:lang w:val="en-US" w:eastAsia="zh-CN"/>
    </w:rPr>
  </w:style>
  <w:style w:type="character" w:customStyle="1" w:styleId="Heading1Char">
    <w:name w:val="Heading 1 Char"/>
    <w:basedOn w:val="DefaultParagraphFont"/>
    <w:link w:val="Heading1"/>
    <w:qFormat/>
    <w:rPr>
      <w:rFonts w:ascii="Arial" w:eastAsiaTheme="majorEastAsia" w:hAnsi="Arial" w:cstheme="majorBidi"/>
      <w:b/>
      <w:sz w:val="24"/>
      <w:szCs w:val="32"/>
      <w:lang w:val="en-US"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uiPriority w:val="9"/>
    <w:semiHidden/>
    <w:rsid w:val="00C4442E"/>
    <w:rPr>
      <w:rFonts w:asciiTheme="majorHAnsi" w:eastAsiaTheme="majorEastAsia" w:hAnsiTheme="majorHAnsi" w:cstheme="majorBidi"/>
      <w:color w:val="1F4D78" w:themeColor="accent1" w:themeShade="7F"/>
      <w:sz w:val="24"/>
      <w:szCs w:val="24"/>
      <w:lang w:val="en-US" w:eastAsia="en-US"/>
    </w:rPr>
  </w:style>
  <w:style w:type="character" w:styleId="UnresolvedMention">
    <w:name w:val="Unresolved Mention"/>
    <w:basedOn w:val="DefaultParagraphFont"/>
    <w:uiPriority w:val="99"/>
    <w:semiHidden/>
    <w:unhideWhenUsed/>
    <w:rsid w:val="00C4442E"/>
    <w:rPr>
      <w:color w:val="605E5C"/>
      <w:shd w:val="clear" w:color="auto" w:fill="E1DFDD"/>
    </w:rPr>
  </w:style>
  <w:style w:type="paragraph" w:styleId="Header">
    <w:name w:val="header"/>
    <w:basedOn w:val="Normal"/>
    <w:link w:val="HeaderChar"/>
    <w:uiPriority w:val="99"/>
    <w:unhideWhenUsed/>
    <w:rsid w:val="000F098A"/>
    <w:pPr>
      <w:tabs>
        <w:tab w:val="center" w:pos="4680"/>
        <w:tab w:val="right" w:pos="9360"/>
      </w:tabs>
    </w:pPr>
  </w:style>
  <w:style w:type="character" w:customStyle="1" w:styleId="HeaderChar">
    <w:name w:val="Header Char"/>
    <w:basedOn w:val="DefaultParagraphFont"/>
    <w:link w:val="Header"/>
    <w:uiPriority w:val="99"/>
    <w:rsid w:val="000F098A"/>
    <w:rPr>
      <w:rFonts w:eastAsiaTheme="minorEastAsia"/>
      <w:sz w:val="24"/>
      <w:szCs w:val="24"/>
      <w:lang w:val="en-US" w:eastAsia="en-US"/>
    </w:rPr>
  </w:style>
  <w:style w:type="paragraph" w:styleId="Footer">
    <w:name w:val="footer"/>
    <w:basedOn w:val="Normal"/>
    <w:link w:val="FooterChar"/>
    <w:uiPriority w:val="99"/>
    <w:unhideWhenUsed/>
    <w:rsid w:val="000F098A"/>
    <w:pPr>
      <w:tabs>
        <w:tab w:val="center" w:pos="4680"/>
        <w:tab w:val="right" w:pos="9360"/>
      </w:tabs>
    </w:pPr>
  </w:style>
  <w:style w:type="character" w:customStyle="1" w:styleId="FooterChar">
    <w:name w:val="Footer Char"/>
    <w:basedOn w:val="DefaultParagraphFont"/>
    <w:link w:val="Footer"/>
    <w:uiPriority w:val="99"/>
    <w:rsid w:val="000F098A"/>
    <w:rPr>
      <w:rFonts w:eastAsiaTheme="minorEastAsia"/>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3187467">
      <w:bodyDiv w:val="1"/>
      <w:marLeft w:val="0"/>
      <w:marRight w:val="0"/>
      <w:marTop w:val="0"/>
      <w:marBottom w:val="0"/>
      <w:divBdr>
        <w:top w:val="none" w:sz="0" w:space="0" w:color="auto"/>
        <w:left w:val="none" w:sz="0" w:space="0" w:color="auto"/>
        <w:bottom w:val="none" w:sz="0" w:space="0" w:color="auto"/>
        <w:right w:val="none" w:sz="0" w:space="0" w:color="auto"/>
      </w:divBdr>
    </w:div>
    <w:div w:id="8264325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s://www.premiumtimesng.com/news/top-new/74351" TargetMode="External"/><Relationship Id="rId2" Type="http://schemas.openxmlformats.org/officeDocument/2006/relationships/styles" Target="styles.xml"/><Relationship Id="rId16" Type="http://schemas.openxmlformats.org/officeDocument/2006/relationships/hyperlink" Target="https://doi.org/10.37284/eajes.5.2.66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omnihr.co/blog/hiring-freeze"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12</Pages>
  <Words>4739</Words>
  <Characters>27016</Characters>
  <Application>Microsoft Office Word</Application>
  <DocSecurity>0</DocSecurity>
  <Lines>225</Lines>
  <Paragraphs>63</Paragraphs>
  <ScaleCrop>false</ScaleCrop>
  <Company>HP</Company>
  <LinksUpToDate>false</LinksUpToDate>
  <CharactersWithSpaces>31692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PC</dc:creator>
  <cp:lastModifiedBy>SDI 1084</cp:lastModifiedBy>
  <cp:revision>163</cp:revision>
  <dcterms:created xsi:type="dcterms:W3CDTF">2025-03-29T15:55:00Z</dcterms:created>
  <dcterms:modified xsi:type="dcterms:W3CDTF">2025-04-12T12:28:00Z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2057-12.2.0.20782</vt:lpwstr>
  </property>
  <property fmtid="{D5CDD505-2E9C-101B-9397-08002B2CF9AE}" pid="3" name="ICV">
    <vt:lpwstr>16DD700DD7544C44AF217F2EA0F7EFE1_13</vt:lpwstr>
  </property>
</Properties>
</file>