
<file path=[Content_Types].xml><?xml version="1.0" encoding="utf-8"?>
<Types xmlns="http://schemas.openxmlformats.org/package/2006/content-types">
  <Default Extension="png" ContentType="image/png"/>
  <Default Extension="rels" ContentType="application/vnd.openxmlformats-package.relationships+xml"/>
  <Default Extension="tiff" ContentType="image/tiff"/>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950370E" w14:textId="0D17C90A" w:rsidR="003007A7" w:rsidRPr="003007A7" w:rsidRDefault="003007A7" w:rsidP="003007A7">
      <w:pPr>
        <w:spacing w:line="360" w:lineRule="auto"/>
        <w:jc w:val="center"/>
        <w:rPr>
          <w:rFonts w:ascii="Times New Roman" w:hAnsi="Times New Roman" w:cs="Times New Roman"/>
          <w:b/>
          <w:bCs/>
          <w:sz w:val="24"/>
          <w:szCs w:val="24"/>
        </w:rPr>
      </w:pPr>
      <w:r w:rsidRPr="00FD5E9D">
        <w:rPr>
          <w:rFonts w:ascii="Times New Roman" w:hAnsi="Times New Roman" w:cs="Times New Roman"/>
          <w:b/>
          <w:bCs/>
          <w:sz w:val="24"/>
          <w:szCs w:val="24"/>
        </w:rPr>
        <w:t xml:space="preserve">Molecular and Phylogenetic Analysis of </w:t>
      </w:r>
      <w:r w:rsidRPr="00FD5E9D">
        <w:rPr>
          <w:rFonts w:ascii="Times New Roman" w:hAnsi="Times New Roman" w:cs="Times New Roman"/>
          <w:b/>
          <w:bCs/>
          <w:i/>
          <w:iCs/>
          <w:sz w:val="24"/>
          <w:szCs w:val="24"/>
        </w:rPr>
        <w:t>Thrips tabaci</w:t>
      </w:r>
      <w:r>
        <w:rPr>
          <w:rFonts w:ascii="Times New Roman" w:hAnsi="Times New Roman" w:cs="Times New Roman"/>
          <w:b/>
          <w:bCs/>
          <w:i/>
          <w:iCs/>
          <w:sz w:val="24"/>
          <w:szCs w:val="24"/>
        </w:rPr>
        <w:t xml:space="preserve"> </w:t>
      </w:r>
      <w:r w:rsidRPr="00FD5E9D">
        <w:rPr>
          <w:rFonts w:ascii="Times New Roman" w:hAnsi="Times New Roman" w:cs="Times New Roman"/>
          <w:b/>
          <w:bCs/>
          <w:sz w:val="24"/>
          <w:szCs w:val="24"/>
        </w:rPr>
        <w:t xml:space="preserve">Lindeman (Thysanoptera: Thripidae) Infesting Chrysanthemum </w:t>
      </w:r>
      <w:r>
        <w:rPr>
          <w:rFonts w:ascii="Times New Roman" w:hAnsi="Times New Roman" w:cs="Times New Roman"/>
          <w:b/>
          <w:bCs/>
          <w:sz w:val="24"/>
          <w:szCs w:val="24"/>
        </w:rPr>
        <w:t>in</w:t>
      </w:r>
      <w:r w:rsidRPr="00F80698">
        <w:rPr>
          <w:rFonts w:ascii="Times New Roman" w:hAnsi="Times New Roman" w:cs="Times New Roman"/>
          <w:b/>
          <w:bCs/>
          <w:color w:val="FF0000"/>
          <w:sz w:val="24"/>
          <w:szCs w:val="24"/>
        </w:rPr>
        <w:t xml:space="preserve"> </w:t>
      </w:r>
      <w:r w:rsidRPr="00FD5E9D">
        <w:rPr>
          <w:rFonts w:ascii="Times New Roman" w:hAnsi="Times New Roman" w:cs="Times New Roman"/>
          <w:b/>
          <w:bCs/>
          <w:sz w:val="24"/>
          <w:szCs w:val="24"/>
        </w:rPr>
        <w:t>Kashmir</w:t>
      </w:r>
      <w:r>
        <w:rPr>
          <w:rFonts w:ascii="Times New Roman" w:hAnsi="Times New Roman" w:cs="Times New Roman"/>
          <w:b/>
          <w:bCs/>
          <w:color w:val="FF0000"/>
          <w:sz w:val="24"/>
          <w:szCs w:val="24"/>
        </w:rPr>
        <w:t xml:space="preserve"> </w:t>
      </w:r>
      <w:r>
        <w:rPr>
          <w:rFonts w:ascii="Times New Roman" w:hAnsi="Times New Roman" w:cs="Times New Roman"/>
          <w:b/>
          <w:bCs/>
          <w:sz w:val="24"/>
          <w:szCs w:val="24"/>
        </w:rPr>
        <w:t>region.</w:t>
      </w:r>
    </w:p>
    <w:p w14:paraId="0A84A423" w14:textId="18F742A5" w:rsidR="0050642C" w:rsidRDefault="0050642C" w:rsidP="0050642C">
      <w:pPr>
        <w:spacing w:line="360" w:lineRule="auto"/>
        <w:rPr>
          <w:rFonts w:ascii="Times New Roman" w:hAnsi="Times New Roman" w:cs="Times New Roman"/>
          <w:b/>
          <w:bCs/>
          <w:sz w:val="24"/>
          <w:szCs w:val="24"/>
          <w:lang w:val="en-US"/>
        </w:rPr>
      </w:pPr>
      <w:r w:rsidRPr="006A17A2">
        <w:rPr>
          <w:rFonts w:ascii="Times New Roman" w:hAnsi="Times New Roman" w:cs="Times New Roman"/>
          <w:b/>
          <w:bCs/>
          <w:sz w:val="24"/>
          <w:szCs w:val="24"/>
          <w:lang w:val="en-US"/>
        </w:rPr>
        <w:t>Abstract</w:t>
      </w:r>
    </w:p>
    <w:p w14:paraId="592143E0" w14:textId="1866E0AB" w:rsidR="00B81AE6" w:rsidRPr="00B81AE6" w:rsidRDefault="00B81AE6" w:rsidP="00B81AE6">
      <w:pPr>
        <w:spacing w:line="360" w:lineRule="auto"/>
        <w:jc w:val="both"/>
        <w:rPr>
          <w:rFonts w:ascii="Times New Roman" w:hAnsi="Times New Roman" w:cs="Times New Roman"/>
          <w:sz w:val="24"/>
          <w:szCs w:val="24"/>
          <w:lang w:val="en-US"/>
        </w:rPr>
      </w:pPr>
      <w:r>
        <w:rPr>
          <w:rFonts w:ascii="Times New Roman" w:hAnsi="Times New Roman" w:cs="Times New Roman"/>
          <w:b/>
          <w:bCs/>
          <w:sz w:val="24"/>
          <w:szCs w:val="24"/>
          <w:lang w:val="en-US"/>
        </w:rPr>
        <w:tab/>
      </w:r>
      <w:r w:rsidR="00886560" w:rsidRPr="00886560">
        <w:rPr>
          <w:rFonts w:ascii="Times New Roman" w:hAnsi="Times New Roman" w:cs="Times New Roman"/>
          <w:sz w:val="24"/>
          <w:szCs w:val="24"/>
        </w:rPr>
        <w:t>Chrysanthemum (</w:t>
      </w:r>
      <w:r w:rsidR="00886560" w:rsidRPr="00886560">
        <w:rPr>
          <w:rFonts w:ascii="Times New Roman" w:hAnsi="Times New Roman" w:cs="Times New Roman"/>
          <w:i/>
          <w:iCs/>
          <w:sz w:val="24"/>
          <w:szCs w:val="24"/>
        </w:rPr>
        <w:t>Dendranthema grandiflora</w:t>
      </w:r>
      <w:r w:rsidR="00886560" w:rsidRPr="00886560">
        <w:rPr>
          <w:rFonts w:ascii="Times New Roman" w:hAnsi="Times New Roman" w:cs="Times New Roman"/>
          <w:sz w:val="24"/>
          <w:szCs w:val="24"/>
        </w:rPr>
        <w:t xml:space="preserve"> L.), native to East </w:t>
      </w:r>
      <w:r w:rsidR="00677361">
        <w:rPr>
          <w:rFonts w:ascii="Times New Roman" w:hAnsi="Times New Roman" w:cs="Times New Roman"/>
          <w:sz w:val="24"/>
          <w:szCs w:val="24"/>
        </w:rPr>
        <w:t>A</w:t>
      </w:r>
      <w:r w:rsidR="00677361" w:rsidRPr="00886560">
        <w:rPr>
          <w:rFonts w:ascii="Times New Roman" w:hAnsi="Times New Roman" w:cs="Times New Roman"/>
          <w:sz w:val="24"/>
          <w:szCs w:val="24"/>
        </w:rPr>
        <w:t>sia</w:t>
      </w:r>
      <w:r w:rsidR="00886560" w:rsidRPr="00886560">
        <w:rPr>
          <w:rFonts w:ascii="Times New Roman" w:hAnsi="Times New Roman" w:cs="Times New Roman"/>
          <w:sz w:val="24"/>
          <w:szCs w:val="24"/>
        </w:rPr>
        <w:t xml:space="preserve"> and cultivated for over 3,000 years, holds considerable economic significance</w:t>
      </w:r>
      <w:r w:rsidR="005C20D7">
        <w:rPr>
          <w:rFonts w:ascii="Times New Roman" w:hAnsi="Times New Roman" w:cs="Times New Roman"/>
          <w:sz w:val="24"/>
          <w:szCs w:val="24"/>
        </w:rPr>
        <w:t>,</w:t>
      </w:r>
      <w:r w:rsidR="00886560" w:rsidRPr="00886560">
        <w:rPr>
          <w:rFonts w:ascii="Times New Roman" w:hAnsi="Times New Roman" w:cs="Times New Roman"/>
          <w:sz w:val="24"/>
          <w:szCs w:val="24"/>
        </w:rPr>
        <w:t xml:space="preserve"> but is highly vulnerable to pests such as aphids, whiteflies, and thrips, resulting in substantial losses in both yield and quality. Accurate pest identification is crucial for developing effective management strategies. This study focuses on the molecular identification of thrips infesting this crop. Weekly field surveys were carried out from December 2022 to January 2025 in the polyhouse experimental fields of Sher-e-Kashmir University of Agricultural Sciences </w:t>
      </w:r>
      <w:r w:rsidR="005C20D7">
        <w:rPr>
          <w:rFonts w:ascii="Times New Roman" w:hAnsi="Times New Roman" w:cs="Times New Roman"/>
          <w:sz w:val="24"/>
          <w:szCs w:val="24"/>
        </w:rPr>
        <w:t>and</w:t>
      </w:r>
      <w:r w:rsidR="00886560" w:rsidRPr="00886560">
        <w:rPr>
          <w:rFonts w:ascii="Times New Roman" w:hAnsi="Times New Roman" w:cs="Times New Roman"/>
          <w:sz w:val="24"/>
          <w:szCs w:val="24"/>
        </w:rPr>
        <w:t xml:space="preserve"> Technology</w:t>
      </w:r>
      <w:r w:rsidR="008A679F">
        <w:rPr>
          <w:rFonts w:ascii="Times New Roman" w:hAnsi="Times New Roman" w:cs="Times New Roman"/>
          <w:sz w:val="24"/>
          <w:szCs w:val="24"/>
        </w:rPr>
        <w:t xml:space="preserve"> of </w:t>
      </w:r>
      <w:r w:rsidR="00886560" w:rsidRPr="00886560">
        <w:rPr>
          <w:rFonts w:ascii="Times New Roman" w:hAnsi="Times New Roman" w:cs="Times New Roman"/>
          <w:sz w:val="24"/>
          <w:szCs w:val="24"/>
        </w:rPr>
        <w:t>Kashmir. Molecular analysis involved DNA extraction, phylogenetic tree construction, and protein modeling. The findings highlight the critical role of timely pest monitoring and integrated pest management (IPM) in minimizing pest-related damage.</w:t>
      </w:r>
    </w:p>
    <w:p w14:paraId="6AA542C1" w14:textId="591EC74E" w:rsidR="009375C4" w:rsidRPr="0050642C" w:rsidRDefault="0050642C" w:rsidP="0050642C">
      <w:pPr>
        <w:spacing w:line="360" w:lineRule="auto"/>
        <w:rPr>
          <w:rFonts w:ascii="Times New Roman" w:hAnsi="Times New Roman" w:cs="Times New Roman"/>
          <w:sz w:val="24"/>
          <w:szCs w:val="24"/>
          <w:lang w:val="en-US"/>
        </w:rPr>
      </w:pPr>
      <w:r>
        <w:rPr>
          <w:rFonts w:ascii="Times New Roman" w:hAnsi="Times New Roman" w:cs="Times New Roman"/>
          <w:b/>
          <w:bCs/>
          <w:sz w:val="24"/>
          <w:szCs w:val="24"/>
          <w:lang w:val="en-US"/>
        </w:rPr>
        <w:t xml:space="preserve">Keywords: </w:t>
      </w:r>
      <w:r w:rsidRPr="0050642C">
        <w:rPr>
          <w:rFonts w:ascii="Times New Roman" w:hAnsi="Times New Roman" w:cs="Times New Roman"/>
          <w:sz w:val="24"/>
          <w:szCs w:val="24"/>
          <w:lang w:val="en-US"/>
        </w:rPr>
        <w:t>Onion thrips</w:t>
      </w:r>
      <w:r>
        <w:rPr>
          <w:rFonts w:ascii="Times New Roman" w:hAnsi="Times New Roman" w:cs="Times New Roman"/>
          <w:sz w:val="24"/>
          <w:szCs w:val="24"/>
          <w:lang w:val="en-US"/>
        </w:rPr>
        <w:t xml:space="preserve">, molecular identification, chrysanthemum, </w:t>
      </w:r>
      <w:r w:rsidR="002C2B7B">
        <w:rPr>
          <w:rFonts w:ascii="Times New Roman" w:hAnsi="Times New Roman" w:cs="Times New Roman"/>
          <w:sz w:val="24"/>
          <w:szCs w:val="24"/>
          <w:lang w:val="en-US"/>
        </w:rPr>
        <w:t xml:space="preserve">phylogenetic </w:t>
      </w:r>
      <w:r>
        <w:rPr>
          <w:rFonts w:ascii="Times New Roman" w:hAnsi="Times New Roman" w:cs="Times New Roman"/>
          <w:sz w:val="24"/>
          <w:szCs w:val="24"/>
          <w:lang w:val="en-US"/>
        </w:rPr>
        <w:t>tree analysis, protein model</w:t>
      </w:r>
    </w:p>
    <w:p w14:paraId="2A9B8FB0" w14:textId="77777777" w:rsidR="0050642C" w:rsidRDefault="0050642C" w:rsidP="0050642C">
      <w:pPr>
        <w:spacing w:line="360" w:lineRule="auto"/>
        <w:jc w:val="both"/>
        <w:rPr>
          <w:rFonts w:ascii="Times New Roman" w:hAnsi="Times New Roman" w:cs="Times New Roman"/>
          <w:b/>
          <w:bCs/>
          <w:sz w:val="24"/>
          <w:szCs w:val="24"/>
          <w:lang w:val="en-US"/>
        </w:rPr>
      </w:pPr>
      <w:r>
        <w:rPr>
          <w:rFonts w:ascii="Times New Roman" w:hAnsi="Times New Roman" w:cs="Times New Roman"/>
          <w:b/>
          <w:bCs/>
          <w:sz w:val="24"/>
          <w:szCs w:val="24"/>
          <w:lang w:val="en-US"/>
        </w:rPr>
        <w:t xml:space="preserve">1. </w:t>
      </w:r>
      <w:r w:rsidRPr="00312E96">
        <w:rPr>
          <w:rFonts w:ascii="Times New Roman" w:hAnsi="Times New Roman" w:cs="Times New Roman"/>
          <w:b/>
          <w:bCs/>
          <w:sz w:val="24"/>
          <w:szCs w:val="24"/>
          <w:lang w:val="en-US"/>
        </w:rPr>
        <w:t xml:space="preserve">Introduction: </w:t>
      </w:r>
    </w:p>
    <w:p w14:paraId="4AEE4DFB" w14:textId="6E3B4246" w:rsidR="00D83028" w:rsidRDefault="00B81AE6" w:rsidP="00D83028">
      <w:pPr>
        <w:spacing w:line="360" w:lineRule="auto"/>
        <w:jc w:val="both"/>
        <w:rPr>
          <w:rFonts w:ascii="Times New Roman" w:hAnsi="Times New Roman" w:cs="Times New Roman"/>
          <w:sz w:val="24"/>
          <w:szCs w:val="24"/>
        </w:rPr>
      </w:pPr>
      <w:r>
        <w:rPr>
          <w:rFonts w:ascii="Times New Roman" w:hAnsi="Times New Roman" w:cs="Times New Roman"/>
          <w:b/>
          <w:bCs/>
          <w:sz w:val="24"/>
          <w:szCs w:val="24"/>
          <w:lang w:val="en-US"/>
        </w:rPr>
        <w:tab/>
      </w:r>
      <w:r w:rsidR="00E14A76" w:rsidRPr="00E14A76">
        <w:rPr>
          <w:rFonts w:ascii="Times New Roman" w:hAnsi="Times New Roman" w:cs="Times New Roman"/>
          <w:sz w:val="24"/>
          <w:szCs w:val="24"/>
        </w:rPr>
        <w:t>Chrysanthemum (</w:t>
      </w:r>
      <w:r w:rsidR="00E14A76" w:rsidRPr="00E14A76">
        <w:rPr>
          <w:rFonts w:ascii="Times New Roman" w:hAnsi="Times New Roman" w:cs="Times New Roman"/>
          <w:i/>
          <w:iCs/>
          <w:sz w:val="24"/>
          <w:szCs w:val="24"/>
        </w:rPr>
        <w:t>Dendranthema grandiflora</w:t>
      </w:r>
      <w:r w:rsidR="00E14A76" w:rsidRPr="00E14A76">
        <w:rPr>
          <w:rFonts w:ascii="Times New Roman" w:hAnsi="Times New Roman" w:cs="Times New Roman"/>
          <w:sz w:val="24"/>
          <w:szCs w:val="24"/>
        </w:rPr>
        <w:t xml:space="preserve"> L.), a member of the Asteraceae (Compositae) family, is one of India's most significant flower crops and is commonly known as the "Autumn flower." It ranks second among the top ten cut flowers in the global flower trade, following the Rose (Brahma, 2002). Recognized as one of the most important ornamental plants worldwide, chrysanthemum plays a vital role in the commercial flower markets of countries such as India, Colombia, and Brazil (Bhargavi </w:t>
      </w:r>
      <w:r w:rsidR="00E14A76" w:rsidRPr="00671111">
        <w:rPr>
          <w:rFonts w:ascii="Times New Roman" w:hAnsi="Times New Roman" w:cs="Times New Roman"/>
          <w:i/>
          <w:iCs/>
          <w:sz w:val="24"/>
          <w:szCs w:val="24"/>
        </w:rPr>
        <w:t>et al</w:t>
      </w:r>
      <w:r w:rsidR="00E14A76" w:rsidRPr="00E14A76">
        <w:rPr>
          <w:rFonts w:ascii="Times New Roman" w:hAnsi="Times New Roman" w:cs="Times New Roman"/>
          <w:sz w:val="24"/>
          <w:szCs w:val="24"/>
        </w:rPr>
        <w:t xml:space="preserve">., 2018; Dhiman </w:t>
      </w:r>
      <w:r w:rsidR="00E14A76" w:rsidRPr="00671111">
        <w:rPr>
          <w:rFonts w:ascii="Times New Roman" w:hAnsi="Times New Roman" w:cs="Times New Roman"/>
          <w:i/>
          <w:iCs/>
          <w:sz w:val="24"/>
          <w:szCs w:val="24"/>
        </w:rPr>
        <w:t>et al</w:t>
      </w:r>
      <w:r w:rsidR="00E14A76" w:rsidRPr="00E14A76">
        <w:rPr>
          <w:rFonts w:ascii="Times New Roman" w:hAnsi="Times New Roman" w:cs="Times New Roman"/>
          <w:sz w:val="24"/>
          <w:szCs w:val="24"/>
        </w:rPr>
        <w:t xml:space="preserve">., 2018; Zandonadi </w:t>
      </w:r>
      <w:r w:rsidR="00E14A76" w:rsidRPr="00671111">
        <w:rPr>
          <w:rFonts w:ascii="Times New Roman" w:hAnsi="Times New Roman" w:cs="Times New Roman"/>
          <w:i/>
          <w:iCs/>
          <w:sz w:val="24"/>
          <w:szCs w:val="24"/>
        </w:rPr>
        <w:t>et al</w:t>
      </w:r>
      <w:r w:rsidR="00E14A76" w:rsidRPr="00E14A76">
        <w:rPr>
          <w:rFonts w:ascii="Times New Roman" w:hAnsi="Times New Roman" w:cs="Times New Roman"/>
          <w:sz w:val="24"/>
          <w:szCs w:val="24"/>
        </w:rPr>
        <w:t xml:space="preserve">., 2018; Moreno </w:t>
      </w:r>
      <w:r w:rsidR="00E14A76" w:rsidRPr="00FF7525">
        <w:rPr>
          <w:rFonts w:ascii="Times New Roman" w:hAnsi="Times New Roman" w:cs="Times New Roman"/>
          <w:i/>
          <w:iCs/>
          <w:sz w:val="24"/>
          <w:szCs w:val="24"/>
        </w:rPr>
        <w:t>et al</w:t>
      </w:r>
      <w:r w:rsidR="00E14A76" w:rsidRPr="00E14A76">
        <w:rPr>
          <w:rFonts w:ascii="Times New Roman" w:hAnsi="Times New Roman" w:cs="Times New Roman"/>
          <w:sz w:val="24"/>
          <w:szCs w:val="24"/>
        </w:rPr>
        <w:t xml:space="preserve">., 2019). This plant is highly valued for its ease of maintenance, long-lasting blooms, and attractive inflorescences, making it a sought-after choice in the commercial flower industry (Heidemann </w:t>
      </w:r>
      <w:r w:rsidR="00E14A76" w:rsidRPr="006C103A">
        <w:rPr>
          <w:rFonts w:ascii="Times New Roman" w:hAnsi="Times New Roman" w:cs="Times New Roman"/>
          <w:i/>
          <w:iCs/>
          <w:sz w:val="24"/>
          <w:szCs w:val="24"/>
        </w:rPr>
        <w:t>et al</w:t>
      </w:r>
      <w:r w:rsidR="00E14A76" w:rsidRPr="00E14A76">
        <w:rPr>
          <w:rFonts w:ascii="Times New Roman" w:hAnsi="Times New Roman" w:cs="Times New Roman"/>
          <w:sz w:val="24"/>
          <w:szCs w:val="24"/>
        </w:rPr>
        <w:t xml:space="preserve">., 2017). These desirable traits contribute to its widespread popularity as an ornamental plant, commonly used for indoor and outdoor decoration, floral exhibitions, and the creation of garlands and bouquets (Thakur </w:t>
      </w:r>
      <w:r w:rsidR="00E14A76" w:rsidRPr="006C103A">
        <w:rPr>
          <w:rFonts w:ascii="Times New Roman" w:hAnsi="Times New Roman" w:cs="Times New Roman"/>
          <w:i/>
          <w:iCs/>
          <w:sz w:val="24"/>
          <w:szCs w:val="24"/>
        </w:rPr>
        <w:t>et al</w:t>
      </w:r>
      <w:r w:rsidR="00E14A76" w:rsidRPr="00E14A76">
        <w:rPr>
          <w:rFonts w:ascii="Times New Roman" w:hAnsi="Times New Roman" w:cs="Times New Roman"/>
          <w:sz w:val="24"/>
          <w:szCs w:val="24"/>
        </w:rPr>
        <w:t>., 2018).</w:t>
      </w:r>
    </w:p>
    <w:p w14:paraId="7368F3CF" w14:textId="0C2620D6" w:rsidR="00D83028" w:rsidRDefault="00EF03C9" w:rsidP="00D83028">
      <w:pPr>
        <w:spacing w:line="360" w:lineRule="auto"/>
        <w:ind w:firstLine="720"/>
        <w:jc w:val="both"/>
        <w:rPr>
          <w:rFonts w:ascii="Times New Roman" w:hAnsi="Times New Roman" w:cs="Times New Roman"/>
          <w:sz w:val="24"/>
          <w:szCs w:val="24"/>
        </w:rPr>
      </w:pPr>
      <w:r>
        <w:rPr>
          <w:rFonts w:ascii="Times New Roman" w:hAnsi="Times New Roman" w:cs="Times New Roman"/>
          <w:sz w:val="24"/>
          <w:szCs w:val="24"/>
        </w:rPr>
        <w:t>C</w:t>
      </w:r>
      <w:r w:rsidR="00D83028" w:rsidRPr="00D83028">
        <w:rPr>
          <w:rFonts w:ascii="Times New Roman" w:hAnsi="Times New Roman" w:cs="Times New Roman"/>
          <w:sz w:val="24"/>
          <w:szCs w:val="24"/>
        </w:rPr>
        <w:t xml:space="preserve">hrysanthemum crops are vulnerable to pests like thrips, aphids, caterpillars, mites, and flies, leading to significant economic losses (Saicharan </w:t>
      </w:r>
      <w:r w:rsidR="00D83028" w:rsidRPr="00584962">
        <w:rPr>
          <w:rFonts w:ascii="Times New Roman" w:hAnsi="Times New Roman" w:cs="Times New Roman"/>
          <w:i/>
          <w:iCs/>
          <w:sz w:val="24"/>
          <w:szCs w:val="24"/>
        </w:rPr>
        <w:t>et al</w:t>
      </w:r>
      <w:r w:rsidR="00D83028" w:rsidRPr="00D83028">
        <w:rPr>
          <w:rFonts w:ascii="Times New Roman" w:hAnsi="Times New Roman" w:cs="Times New Roman"/>
          <w:sz w:val="24"/>
          <w:szCs w:val="24"/>
        </w:rPr>
        <w:t xml:space="preserve">., 2019). Thrips, belonging to the order Thysanoptera, are small insects that impact various agricultural and ornamental plants. </w:t>
      </w:r>
      <w:r w:rsidR="00D83028" w:rsidRPr="00D83028">
        <w:rPr>
          <w:rFonts w:ascii="Times New Roman" w:hAnsi="Times New Roman" w:cs="Times New Roman"/>
          <w:sz w:val="24"/>
          <w:szCs w:val="24"/>
        </w:rPr>
        <w:lastRenderedPageBreak/>
        <w:t xml:space="preserve">Their effective control is challenging due to their intricate life cycle and rapid resistance development against chemical insecticides (Karuppaiah </w:t>
      </w:r>
      <w:r w:rsidR="00D83028" w:rsidRPr="00584962">
        <w:rPr>
          <w:rFonts w:ascii="Times New Roman" w:hAnsi="Times New Roman" w:cs="Times New Roman"/>
          <w:i/>
          <w:iCs/>
          <w:sz w:val="24"/>
          <w:szCs w:val="24"/>
        </w:rPr>
        <w:t>et al</w:t>
      </w:r>
      <w:r w:rsidR="00D83028" w:rsidRPr="00D83028">
        <w:rPr>
          <w:rFonts w:ascii="Times New Roman" w:hAnsi="Times New Roman" w:cs="Times New Roman"/>
          <w:sz w:val="24"/>
          <w:szCs w:val="24"/>
        </w:rPr>
        <w:t xml:space="preserve">., 2018; Chen </w:t>
      </w:r>
      <w:r w:rsidR="00D83028" w:rsidRPr="00584962">
        <w:rPr>
          <w:rFonts w:ascii="Times New Roman" w:hAnsi="Times New Roman" w:cs="Times New Roman"/>
          <w:i/>
          <w:iCs/>
          <w:sz w:val="24"/>
          <w:szCs w:val="24"/>
        </w:rPr>
        <w:t>et al</w:t>
      </w:r>
      <w:r w:rsidR="00D83028" w:rsidRPr="00D83028">
        <w:rPr>
          <w:rFonts w:ascii="Times New Roman" w:hAnsi="Times New Roman" w:cs="Times New Roman"/>
          <w:sz w:val="24"/>
          <w:szCs w:val="24"/>
        </w:rPr>
        <w:t xml:space="preserve">., 2020). Among the primary thrips species affecting chrysanthemums is </w:t>
      </w:r>
      <w:r w:rsidR="00D83028" w:rsidRPr="00D83028">
        <w:rPr>
          <w:rFonts w:ascii="Times New Roman" w:hAnsi="Times New Roman" w:cs="Times New Roman"/>
          <w:i/>
          <w:iCs/>
          <w:sz w:val="24"/>
          <w:szCs w:val="24"/>
        </w:rPr>
        <w:t>Frankliniella occidentalis</w:t>
      </w:r>
      <w:r w:rsidR="00D83028" w:rsidRPr="00D83028">
        <w:rPr>
          <w:rFonts w:ascii="Times New Roman" w:hAnsi="Times New Roman" w:cs="Times New Roman"/>
          <w:sz w:val="24"/>
          <w:szCs w:val="24"/>
        </w:rPr>
        <w:t xml:space="preserve"> (Thysanoptera: Thripidae). The damage they cause includes direct harm to leaves, flowers, and fruits by piercing plant tissues and extracting cellular contents, as well as indirect harm through the transmission of plant viruses like tomato spotted wilt virus (TSWV).</w:t>
      </w:r>
      <w:r w:rsidR="00554131">
        <w:rPr>
          <w:rFonts w:ascii="Times New Roman" w:hAnsi="Times New Roman" w:cs="Times New Roman"/>
          <w:sz w:val="24"/>
          <w:szCs w:val="24"/>
        </w:rPr>
        <w:t xml:space="preserve"> </w:t>
      </w:r>
      <w:r w:rsidR="00554131" w:rsidRPr="00554131">
        <w:rPr>
          <w:rFonts w:ascii="Times New Roman" w:hAnsi="Times New Roman" w:cs="Times New Roman"/>
          <w:sz w:val="24"/>
          <w:szCs w:val="24"/>
        </w:rPr>
        <w:t xml:space="preserve">According to Singh </w:t>
      </w:r>
      <w:r w:rsidR="00554131" w:rsidRPr="006728C4">
        <w:rPr>
          <w:rFonts w:ascii="Times New Roman" w:hAnsi="Times New Roman" w:cs="Times New Roman"/>
          <w:i/>
          <w:iCs/>
          <w:sz w:val="24"/>
          <w:szCs w:val="24"/>
        </w:rPr>
        <w:t>et al</w:t>
      </w:r>
      <w:r w:rsidR="00554131" w:rsidRPr="00554131">
        <w:rPr>
          <w:rFonts w:ascii="Times New Roman" w:hAnsi="Times New Roman" w:cs="Times New Roman"/>
          <w:sz w:val="24"/>
          <w:szCs w:val="24"/>
        </w:rPr>
        <w:t xml:space="preserve">. (2022), </w:t>
      </w:r>
      <w:r w:rsidR="00554131" w:rsidRPr="00554131">
        <w:rPr>
          <w:rFonts w:ascii="Times New Roman" w:hAnsi="Times New Roman" w:cs="Times New Roman"/>
          <w:i/>
          <w:iCs/>
          <w:sz w:val="24"/>
          <w:szCs w:val="24"/>
        </w:rPr>
        <w:t xml:space="preserve">Macrosiphoniella </w:t>
      </w:r>
      <w:r w:rsidRPr="00554131">
        <w:rPr>
          <w:rFonts w:ascii="Times New Roman" w:hAnsi="Times New Roman" w:cs="Times New Roman"/>
          <w:i/>
          <w:iCs/>
          <w:sz w:val="24"/>
          <w:szCs w:val="24"/>
        </w:rPr>
        <w:t>sanborni</w:t>
      </w:r>
      <w:r w:rsidRPr="00554131">
        <w:rPr>
          <w:rFonts w:ascii="Times New Roman" w:hAnsi="Times New Roman" w:cs="Times New Roman"/>
          <w:sz w:val="24"/>
          <w:szCs w:val="24"/>
        </w:rPr>
        <w:t>,</w:t>
      </w:r>
      <w:r w:rsidR="00554131" w:rsidRPr="00554131">
        <w:rPr>
          <w:rFonts w:ascii="Times New Roman" w:hAnsi="Times New Roman" w:cs="Times New Roman"/>
          <w:sz w:val="24"/>
          <w:szCs w:val="24"/>
        </w:rPr>
        <w:t xml:space="preserve"> </w:t>
      </w:r>
      <w:r w:rsidR="00554131" w:rsidRPr="00554131">
        <w:rPr>
          <w:rFonts w:ascii="Times New Roman" w:hAnsi="Times New Roman" w:cs="Times New Roman"/>
          <w:i/>
          <w:iCs/>
          <w:sz w:val="24"/>
          <w:szCs w:val="24"/>
        </w:rPr>
        <w:t xml:space="preserve">Trialeurodes </w:t>
      </w:r>
      <w:r w:rsidRPr="00554131">
        <w:rPr>
          <w:rFonts w:ascii="Times New Roman" w:hAnsi="Times New Roman" w:cs="Times New Roman"/>
          <w:i/>
          <w:iCs/>
          <w:sz w:val="24"/>
          <w:szCs w:val="24"/>
        </w:rPr>
        <w:t>vaporariorum</w:t>
      </w:r>
      <w:r w:rsidRPr="00554131">
        <w:rPr>
          <w:rFonts w:ascii="Times New Roman" w:hAnsi="Times New Roman" w:cs="Times New Roman"/>
          <w:sz w:val="24"/>
          <w:szCs w:val="24"/>
        </w:rPr>
        <w:t>,</w:t>
      </w:r>
      <w:r w:rsidR="00554131" w:rsidRPr="00554131">
        <w:rPr>
          <w:rFonts w:ascii="Times New Roman" w:hAnsi="Times New Roman" w:cs="Times New Roman"/>
          <w:sz w:val="24"/>
          <w:szCs w:val="24"/>
        </w:rPr>
        <w:t xml:space="preserve"> and </w:t>
      </w:r>
      <w:r w:rsidR="00554131" w:rsidRPr="00554131">
        <w:rPr>
          <w:rFonts w:ascii="Times New Roman" w:hAnsi="Times New Roman" w:cs="Times New Roman"/>
          <w:i/>
          <w:iCs/>
          <w:sz w:val="24"/>
          <w:szCs w:val="24"/>
        </w:rPr>
        <w:t>Thrips tabaci</w:t>
      </w:r>
      <w:r w:rsidR="00554131" w:rsidRPr="00554131">
        <w:rPr>
          <w:rFonts w:ascii="Times New Roman" w:hAnsi="Times New Roman" w:cs="Times New Roman"/>
          <w:sz w:val="24"/>
          <w:szCs w:val="24"/>
        </w:rPr>
        <w:t xml:space="preserve"> are the main sucking pests affecting </w:t>
      </w:r>
      <w:r w:rsidR="0018429D">
        <w:rPr>
          <w:rFonts w:ascii="Times New Roman" w:hAnsi="Times New Roman" w:cs="Times New Roman"/>
          <w:sz w:val="24"/>
          <w:szCs w:val="24"/>
        </w:rPr>
        <w:t>C</w:t>
      </w:r>
      <w:r w:rsidR="00554131" w:rsidRPr="00554131">
        <w:rPr>
          <w:rFonts w:ascii="Times New Roman" w:hAnsi="Times New Roman" w:cs="Times New Roman"/>
          <w:sz w:val="24"/>
          <w:szCs w:val="24"/>
        </w:rPr>
        <w:t>hrysanthemum in India, with infestation rates of 35.6%, 27.4%, and 21.1%, respectively. These pest infestations can severely impact crop yield and quality, resulting in up to a 30% reduction in plant height, a 40% decrease in flower yield, a 50% decline in flower quality, and a 75% rise in virus transmission.</w:t>
      </w:r>
    </w:p>
    <w:p w14:paraId="10B625FD" w14:textId="53E2B87F" w:rsidR="0002351C" w:rsidRPr="001C7E87" w:rsidRDefault="00357484" w:rsidP="001C7E87">
      <w:pPr>
        <w:spacing w:line="360" w:lineRule="auto"/>
        <w:ind w:firstLine="720"/>
        <w:jc w:val="both"/>
        <w:rPr>
          <w:rFonts w:ascii="Times New Roman" w:hAnsi="Times New Roman" w:cs="Times New Roman"/>
          <w:sz w:val="24"/>
          <w:szCs w:val="24"/>
        </w:rPr>
      </w:pPr>
      <w:r w:rsidRPr="00357484">
        <w:rPr>
          <w:rFonts w:ascii="Times New Roman" w:hAnsi="Times New Roman" w:cs="Times New Roman"/>
          <w:sz w:val="24"/>
          <w:szCs w:val="24"/>
        </w:rPr>
        <w:t xml:space="preserve">These findings emphasize the urgent need for regular pest monitoring and the adoption of integrated pest management (IPM) strategies to mitigate the harmful impact of </w:t>
      </w:r>
      <w:r w:rsidR="002624CD">
        <w:rPr>
          <w:rFonts w:ascii="Times New Roman" w:hAnsi="Times New Roman" w:cs="Times New Roman"/>
          <w:sz w:val="24"/>
          <w:szCs w:val="24"/>
        </w:rPr>
        <w:t>thrips</w:t>
      </w:r>
      <w:r w:rsidRPr="00357484">
        <w:rPr>
          <w:rFonts w:ascii="Times New Roman" w:hAnsi="Times New Roman" w:cs="Times New Roman"/>
          <w:sz w:val="24"/>
          <w:szCs w:val="24"/>
        </w:rPr>
        <w:t xml:space="preserve"> on Chrysanthemum</w:t>
      </w:r>
      <w:r w:rsidR="00E96EF7">
        <w:rPr>
          <w:rFonts w:ascii="Times New Roman" w:hAnsi="Times New Roman" w:cs="Times New Roman"/>
          <w:sz w:val="24"/>
          <w:szCs w:val="24"/>
        </w:rPr>
        <w:t xml:space="preserve"> </w:t>
      </w:r>
      <w:r w:rsidRPr="00357484">
        <w:rPr>
          <w:rFonts w:ascii="Times New Roman" w:hAnsi="Times New Roman" w:cs="Times New Roman"/>
          <w:sz w:val="24"/>
          <w:szCs w:val="24"/>
        </w:rPr>
        <w:t>cultivation. Successful pest control demands a holistic approach that integrates cultural, biological, and chemical methods. Proper identification of thrips is crucial for formulating and implementing effective management techniques. This study specifically explores the molecular identification of thrips.</w:t>
      </w:r>
    </w:p>
    <w:p w14:paraId="1F2BCC9C" w14:textId="114A9B72" w:rsidR="00133616" w:rsidRDefault="00133616" w:rsidP="0050642C">
      <w:pPr>
        <w:spacing w:line="360" w:lineRule="auto"/>
        <w:jc w:val="both"/>
        <w:rPr>
          <w:rFonts w:ascii="Times New Roman" w:hAnsi="Times New Roman" w:cs="Times New Roman"/>
          <w:b/>
          <w:bCs/>
          <w:sz w:val="24"/>
          <w:szCs w:val="24"/>
          <w:lang w:val="en-US"/>
        </w:rPr>
      </w:pPr>
      <w:r>
        <w:rPr>
          <w:rFonts w:ascii="Times New Roman" w:hAnsi="Times New Roman" w:cs="Times New Roman"/>
          <w:b/>
          <w:bCs/>
          <w:sz w:val="24"/>
          <w:szCs w:val="24"/>
          <w:lang w:val="en-US"/>
        </w:rPr>
        <w:t>2. Material</w:t>
      </w:r>
      <w:r w:rsidR="00C9385A">
        <w:rPr>
          <w:rFonts w:ascii="Times New Roman" w:hAnsi="Times New Roman" w:cs="Times New Roman"/>
          <w:b/>
          <w:bCs/>
          <w:sz w:val="24"/>
          <w:szCs w:val="24"/>
          <w:lang w:val="en-US"/>
        </w:rPr>
        <w:t>s</w:t>
      </w:r>
      <w:r>
        <w:rPr>
          <w:rFonts w:ascii="Times New Roman" w:hAnsi="Times New Roman" w:cs="Times New Roman"/>
          <w:b/>
          <w:bCs/>
          <w:sz w:val="24"/>
          <w:szCs w:val="24"/>
          <w:lang w:val="en-US"/>
        </w:rPr>
        <w:t xml:space="preserve"> and methods:</w:t>
      </w:r>
    </w:p>
    <w:p w14:paraId="4D1EFC38" w14:textId="77777777" w:rsidR="00133616" w:rsidRDefault="00133616" w:rsidP="00133616">
      <w:pPr>
        <w:spacing w:line="360" w:lineRule="auto"/>
        <w:jc w:val="both"/>
        <w:rPr>
          <w:rFonts w:ascii="Times New Roman" w:hAnsi="Times New Roman" w:cs="Times New Roman"/>
          <w:b/>
          <w:bCs/>
          <w:sz w:val="24"/>
          <w:szCs w:val="24"/>
        </w:rPr>
      </w:pPr>
      <w:r>
        <w:rPr>
          <w:rFonts w:ascii="Times New Roman" w:hAnsi="Times New Roman" w:cs="Times New Roman"/>
          <w:b/>
          <w:bCs/>
          <w:sz w:val="24"/>
          <w:szCs w:val="24"/>
        </w:rPr>
        <w:t>2.1. Survey</w:t>
      </w:r>
    </w:p>
    <w:p w14:paraId="0062A608" w14:textId="500E2946" w:rsidR="00311214" w:rsidRPr="0002590E" w:rsidRDefault="00133616" w:rsidP="0050642C">
      <w:pPr>
        <w:spacing w:line="360" w:lineRule="auto"/>
        <w:jc w:val="both"/>
        <w:rPr>
          <w:rFonts w:ascii="Times New Roman" w:hAnsi="Times New Roman" w:cs="Times New Roman"/>
          <w:sz w:val="24"/>
          <w:szCs w:val="24"/>
        </w:rPr>
      </w:pPr>
      <w:r>
        <w:rPr>
          <w:rFonts w:ascii="Times New Roman" w:hAnsi="Times New Roman" w:cs="Times New Roman"/>
          <w:b/>
          <w:bCs/>
          <w:sz w:val="24"/>
          <w:szCs w:val="24"/>
          <w:lang w:val="en-US"/>
        </w:rPr>
        <w:tab/>
      </w:r>
      <w:r w:rsidR="00141D13" w:rsidRPr="00141D13">
        <w:rPr>
          <w:rFonts w:ascii="Times New Roman" w:hAnsi="Times New Roman" w:cs="Times New Roman"/>
          <w:sz w:val="24"/>
          <w:szCs w:val="24"/>
        </w:rPr>
        <w:t xml:space="preserve">A systematic field survey was conducted weekly in the Chrysanthemum polyhouse experimental field of the Division of Floriculture and Landscape Architecture, Faculty of Horticulture (FoH), Sher-e-Kashmir University of Agricultural Sciences &amp; Technology-Kashmir, Shalimar, from December 2022 to January 2025. Thrips specimens were meticulously examined </w:t>
      </w:r>
      <w:r w:rsidR="00DF1EF0">
        <w:rPr>
          <w:rFonts w:ascii="Times New Roman" w:hAnsi="Times New Roman" w:cs="Times New Roman"/>
          <w:sz w:val="24"/>
          <w:szCs w:val="24"/>
        </w:rPr>
        <w:t>after</w:t>
      </w:r>
      <w:r w:rsidR="00141D13" w:rsidRPr="00141D13">
        <w:rPr>
          <w:rFonts w:ascii="Times New Roman" w:hAnsi="Times New Roman" w:cs="Times New Roman"/>
          <w:sz w:val="24"/>
          <w:szCs w:val="24"/>
        </w:rPr>
        <w:t xml:space="preserve"> collect</w:t>
      </w:r>
      <w:r w:rsidR="00DF1EF0">
        <w:rPr>
          <w:rFonts w:ascii="Times New Roman" w:hAnsi="Times New Roman" w:cs="Times New Roman"/>
          <w:sz w:val="24"/>
          <w:szCs w:val="24"/>
        </w:rPr>
        <w:t>ing them</w:t>
      </w:r>
      <w:r w:rsidR="00141D13" w:rsidRPr="00141D13">
        <w:rPr>
          <w:rFonts w:ascii="Times New Roman" w:hAnsi="Times New Roman" w:cs="Times New Roman"/>
          <w:sz w:val="24"/>
          <w:szCs w:val="24"/>
        </w:rPr>
        <w:t xml:space="preserve"> directly from the plants. The collected specimens were securely placed in vials containing 70% alcohol for morphological observation and transported to the laboratory for further analysis.</w:t>
      </w:r>
    </w:p>
    <w:p w14:paraId="3B0EA64D" w14:textId="3BCCB8A1" w:rsidR="00133616" w:rsidRDefault="00133616" w:rsidP="0050642C">
      <w:pPr>
        <w:spacing w:line="360" w:lineRule="auto"/>
        <w:jc w:val="both"/>
        <w:rPr>
          <w:rFonts w:ascii="Times New Roman" w:hAnsi="Times New Roman" w:cs="Times New Roman"/>
          <w:b/>
          <w:bCs/>
          <w:sz w:val="24"/>
          <w:szCs w:val="24"/>
        </w:rPr>
      </w:pPr>
      <w:r>
        <w:rPr>
          <w:rFonts w:ascii="Times New Roman" w:hAnsi="Times New Roman" w:cs="Times New Roman"/>
          <w:b/>
          <w:bCs/>
          <w:sz w:val="24"/>
          <w:szCs w:val="24"/>
        </w:rPr>
        <w:t xml:space="preserve">2.2. </w:t>
      </w:r>
      <w:r w:rsidRPr="00871F85">
        <w:rPr>
          <w:rFonts w:ascii="Times New Roman" w:hAnsi="Times New Roman" w:cs="Times New Roman"/>
          <w:b/>
          <w:bCs/>
          <w:sz w:val="24"/>
          <w:szCs w:val="24"/>
        </w:rPr>
        <w:t>Mo</w:t>
      </w:r>
      <w:r>
        <w:rPr>
          <w:rFonts w:ascii="Times New Roman" w:hAnsi="Times New Roman" w:cs="Times New Roman"/>
          <w:b/>
          <w:bCs/>
          <w:sz w:val="24"/>
          <w:szCs w:val="24"/>
        </w:rPr>
        <w:t xml:space="preserve">lecular </w:t>
      </w:r>
      <w:r w:rsidRPr="00693BAF">
        <w:rPr>
          <w:rFonts w:ascii="Times New Roman" w:hAnsi="Times New Roman" w:cs="Times New Roman"/>
          <w:b/>
          <w:bCs/>
          <w:sz w:val="24"/>
          <w:szCs w:val="24"/>
        </w:rPr>
        <w:t>characterization</w:t>
      </w:r>
      <w:r w:rsidRPr="00871F85">
        <w:rPr>
          <w:rFonts w:ascii="Times New Roman" w:hAnsi="Times New Roman" w:cs="Times New Roman"/>
          <w:b/>
          <w:bCs/>
          <w:sz w:val="24"/>
          <w:szCs w:val="24"/>
        </w:rPr>
        <w:t xml:space="preserve"> </w:t>
      </w:r>
    </w:p>
    <w:p w14:paraId="25CC610E" w14:textId="4C9FF61B" w:rsidR="00311214" w:rsidRDefault="00311214" w:rsidP="0050642C">
      <w:pPr>
        <w:spacing w:line="360" w:lineRule="auto"/>
        <w:jc w:val="both"/>
        <w:rPr>
          <w:rFonts w:ascii="Times New Roman" w:hAnsi="Times New Roman" w:cs="Times New Roman"/>
          <w:sz w:val="24"/>
          <w:szCs w:val="24"/>
        </w:rPr>
      </w:pPr>
      <w:r>
        <w:rPr>
          <w:rFonts w:ascii="Times New Roman" w:hAnsi="Times New Roman" w:cs="Times New Roman"/>
          <w:b/>
          <w:bCs/>
          <w:sz w:val="24"/>
          <w:szCs w:val="24"/>
        </w:rPr>
        <w:tab/>
      </w:r>
      <w:r w:rsidRPr="00311214">
        <w:rPr>
          <w:rFonts w:ascii="Times New Roman" w:hAnsi="Times New Roman" w:cs="Times New Roman"/>
          <w:sz w:val="24"/>
          <w:szCs w:val="24"/>
        </w:rPr>
        <w:t xml:space="preserve">Genomic DNA from </w:t>
      </w:r>
      <w:r>
        <w:rPr>
          <w:rFonts w:ascii="Times New Roman" w:hAnsi="Times New Roman" w:cs="Times New Roman"/>
          <w:sz w:val="24"/>
          <w:szCs w:val="24"/>
        </w:rPr>
        <w:t>thrips</w:t>
      </w:r>
      <w:r w:rsidRPr="00311214">
        <w:rPr>
          <w:rFonts w:ascii="Times New Roman" w:hAnsi="Times New Roman" w:cs="Times New Roman"/>
          <w:sz w:val="24"/>
          <w:szCs w:val="24"/>
        </w:rPr>
        <w:t xml:space="preserve"> was extracted using the CTAB method. </w:t>
      </w:r>
      <w:r w:rsidR="00DA5637">
        <w:rPr>
          <w:rFonts w:ascii="Times New Roman" w:hAnsi="Times New Roman" w:cs="Times New Roman"/>
          <w:sz w:val="24"/>
          <w:szCs w:val="24"/>
        </w:rPr>
        <w:t xml:space="preserve">Ten </w:t>
      </w:r>
      <w:r w:rsidR="001F687F">
        <w:rPr>
          <w:rFonts w:ascii="Times New Roman" w:hAnsi="Times New Roman" w:cs="Times New Roman"/>
          <w:sz w:val="24"/>
          <w:szCs w:val="24"/>
        </w:rPr>
        <w:t xml:space="preserve">to fifteen </w:t>
      </w:r>
      <w:r w:rsidR="00DA5637">
        <w:rPr>
          <w:rFonts w:ascii="Times New Roman" w:hAnsi="Times New Roman" w:cs="Times New Roman"/>
          <w:sz w:val="24"/>
          <w:szCs w:val="24"/>
        </w:rPr>
        <w:t>s</w:t>
      </w:r>
      <w:r w:rsidRPr="00311214">
        <w:rPr>
          <w:rFonts w:ascii="Times New Roman" w:hAnsi="Times New Roman" w:cs="Times New Roman"/>
          <w:sz w:val="24"/>
          <w:szCs w:val="24"/>
        </w:rPr>
        <w:t>amples were homogenized in CTAB buffer, transferred to microcentrifuge tubes, and incubated at 60°C for one hour. DNA was purified using phenol:</w:t>
      </w:r>
      <w:r>
        <w:rPr>
          <w:rFonts w:ascii="Times New Roman" w:hAnsi="Times New Roman" w:cs="Times New Roman"/>
          <w:sz w:val="24"/>
          <w:szCs w:val="24"/>
        </w:rPr>
        <w:t xml:space="preserve"> </w:t>
      </w:r>
      <w:r w:rsidRPr="00311214">
        <w:rPr>
          <w:rFonts w:ascii="Times New Roman" w:hAnsi="Times New Roman" w:cs="Times New Roman"/>
          <w:sz w:val="24"/>
          <w:szCs w:val="24"/>
        </w:rPr>
        <w:t>chloroform:</w:t>
      </w:r>
      <w:r>
        <w:rPr>
          <w:rFonts w:ascii="Times New Roman" w:hAnsi="Times New Roman" w:cs="Times New Roman"/>
          <w:sz w:val="24"/>
          <w:szCs w:val="24"/>
        </w:rPr>
        <w:t xml:space="preserve"> </w:t>
      </w:r>
      <w:r w:rsidRPr="00311214">
        <w:rPr>
          <w:rFonts w:ascii="Times New Roman" w:hAnsi="Times New Roman" w:cs="Times New Roman"/>
          <w:sz w:val="24"/>
          <w:szCs w:val="24"/>
        </w:rPr>
        <w:t xml:space="preserve">isoamyl alcohol, </w:t>
      </w:r>
      <w:r w:rsidR="005745C5">
        <w:rPr>
          <w:rFonts w:ascii="Times New Roman" w:hAnsi="Times New Roman" w:cs="Times New Roman"/>
          <w:sz w:val="24"/>
          <w:szCs w:val="24"/>
        </w:rPr>
        <w:t>(25:</w:t>
      </w:r>
      <w:r w:rsidR="00F64142">
        <w:rPr>
          <w:rFonts w:ascii="Times New Roman" w:hAnsi="Times New Roman" w:cs="Times New Roman"/>
          <w:sz w:val="24"/>
          <w:szCs w:val="24"/>
        </w:rPr>
        <w:t>24:1)</w:t>
      </w:r>
      <w:r w:rsidR="00762977">
        <w:rPr>
          <w:rFonts w:ascii="Times New Roman" w:hAnsi="Times New Roman" w:cs="Times New Roman"/>
          <w:sz w:val="24"/>
          <w:szCs w:val="24"/>
        </w:rPr>
        <w:t xml:space="preserve"> </w:t>
      </w:r>
      <w:r w:rsidRPr="00311214">
        <w:rPr>
          <w:rFonts w:ascii="Times New Roman" w:hAnsi="Times New Roman" w:cs="Times New Roman"/>
          <w:sz w:val="24"/>
          <w:szCs w:val="24"/>
        </w:rPr>
        <w:t xml:space="preserve">followed by centrifugation and precipitation with isopropanol and sodium acetate. </w:t>
      </w:r>
      <w:r w:rsidRPr="00311214">
        <w:rPr>
          <w:rFonts w:ascii="Times New Roman" w:hAnsi="Times New Roman" w:cs="Times New Roman"/>
          <w:sz w:val="24"/>
          <w:szCs w:val="24"/>
        </w:rPr>
        <w:lastRenderedPageBreak/>
        <w:t xml:space="preserve">The DNA pellet was washed with ethanol, air-dried, dissolved in TE buffer, and stored at -20°C. DNA quality was assessed via 0.8% agarose gel electrophoresis. The COI gene region was amplified using PCR with specific primers </w:t>
      </w:r>
      <w:r w:rsidR="00951F72" w:rsidRPr="00D46E70">
        <w:rPr>
          <w:rFonts w:ascii="Times New Roman" w:hAnsi="Times New Roman" w:cs="Times New Roman"/>
          <w:sz w:val="24"/>
          <w:szCs w:val="24"/>
        </w:rPr>
        <w:t>LCO1490 (5'-GGTCAACAAATCATAAAGATATTGG-3')</w:t>
      </w:r>
      <w:r w:rsidR="004540A6">
        <w:rPr>
          <w:rFonts w:ascii="Times New Roman" w:hAnsi="Times New Roman" w:cs="Times New Roman"/>
          <w:sz w:val="24"/>
          <w:szCs w:val="24"/>
        </w:rPr>
        <w:t xml:space="preserve"> </w:t>
      </w:r>
      <w:r w:rsidR="00951F72" w:rsidRPr="00D46E70">
        <w:rPr>
          <w:rFonts w:ascii="Times New Roman" w:hAnsi="Times New Roman" w:cs="Times New Roman"/>
          <w:sz w:val="24"/>
          <w:szCs w:val="24"/>
        </w:rPr>
        <w:t>and HCO2198 (5'-TAAACTTCAGGGTGACCAAAAAATCA-3')</w:t>
      </w:r>
      <w:r w:rsidRPr="00311214">
        <w:rPr>
          <w:rFonts w:ascii="Times New Roman" w:hAnsi="Times New Roman" w:cs="Times New Roman"/>
          <w:sz w:val="24"/>
          <w:szCs w:val="24"/>
        </w:rPr>
        <w:t>.</w:t>
      </w:r>
      <w:r w:rsidR="00951F72">
        <w:rPr>
          <w:rFonts w:ascii="Times New Roman" w:hAnsi="Times New Roman" w:cs="Times New Roman"/>
          <w:sz w:val="24"/>
          <w:szCs w:val="24"/>
        </w:rPr>
        <w:t xml:space="preserve"> </w:t>
      </w:r>
      <w:r w:rsidR="0079576E" w:rsidRPr="0079576E">
        <w:rPr>
          <w:rFonts w:ascii="Times New Roman" w:hAnsi="Times New Roman" w:cs="Times New Roman"/>
          <w:sz w:val="24"/>
          <w:szCs w:val="24"/>
        </w:rPr>
        <w:t>The PCR reaction mixture (50 μL) consisted of 25 μL of master mix, 4 μL each of the forward and reverse primers, 6 μL of genomic DNA (25–30 ng), and 15 μL of sterile water. The thermal cycling conditions began with an initial denaturation at 97°C for 6 minutes, followed by 35 cycles comprising denaturation at 94°C for 1 minute, annealing at 58°C for 1 minute, and elongation at 72°C for 2 minutes, concluding with a final extension step at 72°C for 7 minutes.</w:t>
      </w:r>
      <w:r w:rsidR="0079576E">
        <w:rPr>
          <w:rFonts w:ascii="Times New Roman" w:hAnsi="Times New Roman" w:cs="Times New Roman"/>
          <w:sz w:val="24"/>
          <w:szCs w:val="24"/>
        </w:rPr>
        <w:t xml:space="preserve"> </w:t>
      </w:r>
      <w:r w:rsidRPr="00311214">
        <w:rPr>
          <w:rFonts w:ascii="Times New Roman" w:hAnsi="Times New Roman" w:cs="Times New Roman"/>
          <w:sz w:val="24"/>
          <w:szCs w:val="24"/>
        </w:rPr>
        <w:t>The PCR products were analyzed on 1% agarose gel and sequenced using the Sanger method at Eurofins Genomics India.</w:t>
      </w:r>
    </w:p>
    <w:p w14:paraId="59613E82" w14:textId="77777777" w:rsidR="00A044EC" w:rsidRPr="00A044EC" w:rsidRDefault="00856E50" w:rsidP="00A044EC">
      <w:pPr>
        <w:spacing w:line="360" w:lineRule="auto"/>
        <w:jc w:val="both"/>
        <w:rPr>
          <w:rFonts w:ascii="Times New Roman" w:hAnsi="Times New Roman" w:cs="Times New Roman"/>
          <w:b/>
          <w:bCs/>
          <w:sz w:val="24"/>
          <w:szCs w:val="24"/>
        </w:rPr>
      </w:pPr>
      <w:r w:rsidRPr="00856E50">
        <w:rPr>
          <w:rFonts w:ascii="Times New Roman" w:hAnsi="Times New Roman" w:cs="Times New Roman"/>
          <w:b/>
          <w:bCs/>
          <w:sz w:val="24"/>
          <w:szCs w:val="24"/>
          <w:lang w:val="en-US"/>
        </w:rPr>
        <w:t>2.2.1.</w:t>
      </w:r>
      <w:r>
        <w:rPr>
          <w:rFonts w:ascii="Times New Roman" w:hAnsi="Times New Roman" w:cs="Times New Roman"/>
          <w:sz w:val="24"/>
          <w:szCs w:val="24"/>
          <w:lang w:val="en-US"/>
        </w:rPr>
        <w:t xml:space="preserve"> </w:t>
      </w:r>
      <w:r w:rsidR="00A044EC" w:rsidRPr="00A044EC">
        <w:rPr>
          <w:rFonts w:ascii="Times New Roman" w:hAnsi="Times New Roman" w:cs="Times New Roman"/>
          <w:b/>
          <w:bCs/>
          <w:sz w:val="24"/>
          <w:szCs w:val="24"/>
        </w:rPr>
        <w:t>Construction of Phylogenetic tree for Thrips</w:t>
      </w:r>
    </w:p>
    <w:p w14:paraId="74B05436" w14:textId="740F46B7" w:rsidR="00856E50" w:rsidRDefault="00856E50" w:rsidP="0050642C">
      <w:pPr>
        <w:spacing w:line="360" w:lineRule="auto"/>
        <w:jc w:val="both"/>
        <w:rPr>
          <w:rFonts w:ascii="Times New Roman" w:hAnsi="Times New Roman" w:cs="Times New Roman"/>
          <w:sz w:val="24"/>
          <w:szCs w:val="24"/>
        </w:rPr>
      </w:pPr>
      <w:r>
        <w:rPr>
          <w:rFonts w:ascii="Times New Roman" w:hAnsi="Times New Roman" w:cs="Times New Roman"/>
          <w:b/>
          <w:bCs/>
          <w:sz w:val="24"/>
          <w:szCs w:val="24"/>
        </w:rPr>
        <w:tab/>
      </w:r>
      <w:r w:rsidRPr="00856E50">
        <w:rPr>
          <w:rFonts w:ascii="Times New Roman" w:hAnsi="Times New Roman" w:cs="Times New Roman"/>
          <w:sz w:val="24"/>
          <w:szCs w:val="24"/>
        </w:rPr>
        <w:t xml:space="preserve">The mtCOI sequences of </w:t>
      </w:r>
      <w:r w:rsidRPr="00030841">
        <w:rPr>
          <w:rFonts w:ascii="Times New Roman" w:hAnsi="Times New Roman" w:cs="Times New Roman"/>
          <w:sz w:val="24"/>
          <w:szCs w:val="24"/>
        </w:rPr>
        <w:t>Thrips</w:t>
      </w:r>
      <w:r w:rsidRPr="00856E50">
        <w:rPr>
          <w:rFonts w:ascii="Times New Roman" w:hAnsi="Times New Roman" w:cs="Times New Roman"/>
          <w:i/>
          <w:iCs/>
          <w:sz w:val="24"/>
          <w:szCs w:val="24"/>
        </w:rPr>
        <w:t xml:space="preserve"> </w:t>
      </w:r>
      <w:r w:rsidRPr="00856E50">
        <w:rPr>
          <w:rFonts w:ascii="Times New Roman" w:hAnsi="Times New Roman" w:cs="Times New Roman"/>
          <w:sz w:val="24"/>
          <w:szCs w:val="24"/>
        </w:rPr>
        <w:t xml:space="preserve">were annotated and manually curated using the DNA MAN program before submission to GenBank (Accession No. OR690649). Sequence similarity was assessed by comparing the obtained sequences with reference sequences available in GenBank, National Center for Biotechnology Information (NCBI), Bethesda, USA. Phylogenetic analysis was conducted using all available </w:t>
      </w:r>
      <w:r w:rsidRPr="0002590E">
        <w:rPr>
          <w:rFonts w:ascii="Times New Roman" w:hAnsi="Times New Roman" w:cs="Times New Roman"/>
          <w:sz w:val="24"/>
          <w:szCs w:val="24"/>
        </w:rPr>
        <w:t>mtCOI</w:t>
      </w:r>
      <w:r w:rsidRPr="00856E50">
        <w:rPr>
          <w:rFonts w:ascii="Times New Roman" w:hAnsi="Times New Roman" w:cs="Times New Roman"/>
          <w:sz w:val="24"/>
          <w:szCs w:val="24"/>
        </w:rPr>
        <w:t xml:space="preserve"> sequences from GenBank, along with those generated in this study, incorporating </w:t>
      </w:r>
      <w:r w:rsidR="002D5200" w:rsidRPr="00CE5E9F">
        <w:rPr>
          <w:rFonts w:ascii="Times New Roman" w:hAnsi="Times New Roman" w:cs="Times New Roman"/>
          <w:i/>
          <w:iCs/>
          <w:sz w:val="24"/>
          <w:szCs w:val="24"/>
        </w:rPr>
        <w:t>Frankliniella occidentalis</w:t>
      </w:r>
      <w:r w:rsidR="00CE5E9F">
        <w:rPr>
          <w:rFonts w:ascii="Times New Roman" w:hAnsi="Times New Roman" w:cs="Times New Roman"/>
          <w:sz w:val="24"/>
          <w:szCs w:val="24"/>
        </w:rPr>
        <w:t xml:space="preserve"> and </w:t>
      </w:r>
      <w:r w:rsidR="00CE5E9F" w:rsidRPr="00CE5E9F">
        <w:rPr>
          <w:rFonts w:ascii="Times New Roman" w:hAnsi="Times New Roman" w:cs="Times New Roman"/>
          <w:i/>
          <w:iCs/>
          <w:sz w:val="24"/>
          <w:szCs w:val="24"/>
        </w:rPr>
        <w:t>Frankliniella schultzei</w:t>
      </w:r>
      <w:r w:rsidR="00CE5E9F">
        <w:rPr>
          <w:rFonts w:ascii="Times New Roman" w:hAnsi="Times New Roman" w:cs="Times New Roman"/>
          <w:sz w:val="24"/>
          <w:szCs w:val="24"/>
        </w:rPr>
        <w:t xml:space="preserve"> as </w:t>
      </w:r>
      <w:r w:rsidRPr="00856E50">
        <w:rPr>
          <w:rFonts w:ascii="Times New Roman" w:hAnsi="Times New Roman" w:cs="Times New Roman"/>
          <w:sz w:val="24"/>
          <w:szCs w:val="24"/>
        </w:rPr>
        <w:t xml:space="preserve">out-group sequences. Final sequence refinement was performed using BioEdit Sequence Alignment Editor (Version 7.0.5.3), followed by multiple sequence alignment using Clustal W (Thompson </w:t>
      </w:r>
      <w:r w:rsidRPr="001C7E87">
        <w:rPr>
          <w:rFonts w:ascii="Times New Roman" w:hAnsi="Times New Roman" w:cs="Times New Roman"/>
          <w:i/>
          <w:iCs/>
          <w:sz w:val="24"/>
          <w:szCs w:val="24"/>
        </w:rPr>
        <w:t>et al</w:t>
      </w:r>
      <w:r w:rsidRPr="00856E50">
        <w:rPr>
          <w:rFonts w:ascii="Times New Roman" w:hAnsi="Times New Roman" w:cs="Times New Roman"/>
          <w:sz w:val="24"/>
          <w:szCs w:val="24"/>
        </w:rPr>
        <w:t>., 1994) in MEGA-X software. A phylogenetic dendrogram was constructed using the Neighbor-Joining method with bootstrap support of 1000 replicates in MEGA-X.</w:t>
      </w:r>
    </w:p>
    <w:p w14:paraId="6864CAAC" w14:textId="08C3CD30" w:rsidR="00030578" w:rsidRDefault="00030578" w:rsidP="0050642C">
      <w:pPr>
        <w:spacing w:line="360" w:lineRule="auto"/>
        <w:jc w:val="both"/>
        <w:rPr>
          <w:rFonts w:ascii="Times New Roman" w:hAnsi="Times New Roman" w:cs="Times New Roman"/>
          <w:b/>
          <w:bCs/>
          <w:i/>
          <w:iCs/>
          <w:sz w:val="24"/>
          <w:szCs w:val="24"/>
        </w:rPr>
      </w:pPr>
      <w:r w:rsidRPr="00030578">
        <w:rPr>
          <w:rFonts w:ascii="Times New Roman" w:hAnsi="Times New Roman" w:cs="Times New Roman"/>
          <w:b/>
          <w:bCs/>
          <w:sz w:val="24"/>
          <w:szCs w:val="24"/>
          <w:lang w:val="en-US"/>
        </w:rPr>
        <w:t>2.2.2.</w:t>
      </w:r>
      <w:r>
        <w:rPr>
          <w:rFonts w:ascii="Times New Roman" w:hAnsi="Times New Roman" w:cs="Times New Roman"/>
          <w:sz w:val="24"/>
          <w:szCs w:val="24"/>
          <w:lang w:val="en-US"/>
        </w:rPr>
        <w:t xml:space="preserve"> </w:t>
      </w:r>
      <w:r w:rsidRPr="00D07129">
        <w:rPr>
          <w:rFonts w:ascii="Times New Roman" w:hAnsi="Times New Roman" w:cs="Times New Roman"/>
          <w:b/>
          <w:bCs/>
          <w:sz w:val="24"/>
          <w:szCs w:val="24"/>
        </w:rPr>
        <w:t xml:space="preserve">Protein Sequence Retrieval and Homology Modeling </w:t>
      </w:r>
    </w:p>
    <w:p w14:paraId="335FCC5A" w14:textId="3238231A" w:rsidR="00030578" w:rsidRDefault="00030578" w:rsidP="0050642C">
      <w:pPr>
        <w:spacing w:line="360" w:lineRule="auto"/>
        <w:jc w:val="both"/>
        <w:rPr>
          <w:rFonts w:ascii="Times New Roman" w:hAnsi="Times New Roman" w:cs="Times New Roman"/>
          <w:sz w:val="24"/>
          <w:szCs w:val="24"/>
        </w:rPr>
      </w:pPr>
      <w:r>
        <w:rPr>
          <w:rFonts w:ascii="Times New Roman" w:hAnsi="Times New Roman" w:cs="Times New Roman"/>
          <w:b/>
          <w:bCs/>
          <w:sz w:val="24"/>
          <w:szCs w:val="24"/>
        </w:rPr>
        <w:tab/>
      </w:r>
      <w:r w:rsidR="00FC52CE" w:rsidRPr="00FC52CE">
        <w:rPr>
          <w:rFonts w:ascii="Times New Roman" w:hAnsi="Times New Roman" w:cs="Times New Roman"/>
          <w:sz w:val="24"/>
          <w:szCs w:val="24"/>
        </w:rPr>
        <w:t>Protein sequences of cytochrome c oxidase subunit I (</w:t>
      </w:r>
      <w:r w:rsidR="00FC52CE" w:rsidRPr="00FC52CE">
        <w:rPr>
          <w:rFonts w:ascii="Times New Roman" w:hAnsi="Times New Roman" w:cs="Times New Roman"/>
          <w:i/>
          <w:iCs/>
          <w:sz w:val="24"/>
          <w:szCs w:val="24"/>
        </w:rPr>
        <w:t>COX-I</w:t>
      </w:r>
      <w:r w:rsidR="00FC52CE" w:rsidRPr="00FC52CE">
        <w:rPr>
          <w:rFonts w:ascii="Times New Roman" w:hAnsi="Times New Roman" w:cs="Times New Roman"/>
          <w:sz w:val="24"/>
          <w:szCs w:val="24"/>
        </w:rPr>
        <w:t xml:space="preserve">) from </w:t>
      </w:r>
      <w:r w:rsidR="00FC52CE" w:rsidRPr="00FC52CE">
        <w:rPr>
          <w:rFonts w:ascii="Times New Roman" w:hAnsi="Times New Roman" w:cs="Times New Roman"/>
          <w:i/>
          <w:iCs/>
          <w:sz w:val="24"/>
          <w:szCs w:val="24"/>
        </w:rPr>
        <w:t>Thrips tabaci</w:t>
      </w:r>
      <w:r w:rsidR="00FC52CE" w:rsidRPr="00FC52CE">
        <w:rPr>
          <w:rFonts w:ascii="Times New Roman" w:hAnsi="Times New Roman" w:cs="Times New Roman"/>
          <w:sz w:val="24"/>
          <w:szCs w:val="24"/>
        </w:rPr>
        <w:t xml:space="preserve"> were retrieved from NCBI in FASTA format along with their respective accession numbers. Homology models were constructed using SWISS-MODEL, an automated platform for protein structure prediction based on sequence homology (Waterhouse </w:t>
      </w:r>
      <w:r w:rsidR="00FC52CE" w:rsidRPr="007D12F9">
        <w:rPr>
          <w:rFonts w:ascii="Times New Roman" w:hAnsi="Times New Roman" w:cs="Times New Roman"/>
          <w:i/>
          <w:iCs/>
          <w:sz w:val="24"/>
          <w:szCs w:val="24"/>
        </w:rPr>
        <w:t>et al</w:t>
      </w:r>
      <w:r w:rsidR="00FC52CE" w:rsidRPr="00FC52CE">
        <w:rPr>
          <w:rFonts w:ascii="Times New Roman" w:hAnsi="Times New Roman" w:cs="Times New Roman"/>
          <w:sz w:val="24"/>
          <w:szCs w:val="24"/>
        </w:rPr>
        <w:t>., 2018). The structural accuracy of the predicted models was assessed using the SAVESv6.0 server (</w:t>
      </w:r>
      <w:hyperlink r:id="rId7" w:tgtFrame="_new" w:history="1">
        <w:r w:rsidR="00FC52CE" w:rsidRPr="00FC52CE">
          <w:rPr>
            <w:rStyle w:val="Hyperlink"/>
            <w:rFonts w:ascii="Times New Roman" w:hAnsi="Times New Roman" w:cs="Times New Roman"/>
            <w:sz w:val="24"/>
            <w:szCs w:val="24"/>
          </w:rPr>
          <w:t>https://saves.mbi.ucla.edu/</w:t>
        </w:r>
      </w:hyperlink>
      <w:r w:rsidR="00FC52CE" w:rsidRPr="00FC52CE">
        <w:rPr>
          <w:rFonts w:ascii="Times New Roman" w:hAnsi="Times New Roman" w:cs="Times New Roman"/>
          <w:sz w:val="24"/>
          <w:szCs w:val="24"/>
        </w:rPr>
        <w:t xml:space="preserve">). Stereochemical quality evaluation was performed through Ramachandran plot analysis using PROCHECK, following the methodology of Laskowski </w:t>
      </w:r>
      <w:r w:rsidR="00FC52CE" w:rsidRPr="007D12F9">
        <w:rPr>
          <w:rFonts w:ascii="Times New Roman" w:hAnsi="Times New Roman" w:cs="Times New Roman"/>
          <w:i/>
          <w:iCs/>
          <w:sz w:val="24"/>
          <w:szCs w:val="24"/>
        </w:rPr>
        <w:t xml:space="preserve">et </w:t>
      </w:r>
      <w:r w:rsidR="00FC52CE" w:rsidRPr="007D12F9">
        <w:rPr>
          <w:rFonts w:ascii="Times New Roman" w:hAnsi="Times New Roman" w:cs="Times New Roman"/>
          <w:i/>
          <w:iCs/>
          <w:sz w:val="24"/>
          <w:szCs w:val="24"/>
        </w:rPr>
        <w:lastRenderedPageBreak/>
        <w:t>al.</w:t>
      </w:r>
      <w:r w:rsidR="00FC52CE" w:rsidRPr="00FC52CE">
        <w:rPr>
          <w:rFonts w:ascii="Times New Roman" w:hAnsi="Times New Roman" w:cs="Times New Roman"/>
          <w:sz w:val="24"/>
          <w:szCs w:val="24"/>
        </w:rPr>
        <w:t xml:space="preserve"> (1993). The validation confirmed the reliability of the predicted structural models for </w:t>
      </w:r>
      <w:r w:rsidR="00FC52CE" w:rsidRPr="00FC52CE">
        <w:rPr>
          <w:rFonts w:ascii="Times New Roman" w:hAnsi="Times New Roman" w:cs="Times New Roman"/>
          <w:i/>
          <w:iCs/>
          <w:sz w:val="24"/>
          <w:szCs w:val="24"/>
        </w:rPr>
        <w:t>T</w:t>
      </w:r>
      <w:r w:rsidR="004753CF">
        <w:rPr>
          <w:rFonts w:ascii="Times New Roman" w:hAnsi="Times New Roman" w:cs="Times New Roman"/>
          <w:i/>
          <w:iCs/>
          <w:sz w:val="24"/>
          <w:szCs w:val="24"/>
        </w:rPr>
        <w:t xml:space="preserve">. </w:t>
      </w:r>
      <w:r w:rsidR="00FC52CE" w:rsidRPr="00FC52CE">
        <w:rPr>
          <w:rFonts w:ascii="Times New Roman" w:hAnsi="Times New Roman" w:cs="Times New Roman"/>
          <w:i/>
          <w:iCs/>
          <w:sz w:val="24"/>
          <w:szCs w:val="24"/>
        </w:rPr>
        <w:t xml:space="preserve"> tabaci</w:t>
      </w:r>
      <w:r w:rsidR="00FC52CE" w:rsidRPr="00FC52CE">
        <w:rPr>
          <w:rFonts w:ascii="Times New Roman" w:hAnsi="Times New Roman" w:cs="Times New Roman"/>
          <w:sz w:val="24"/>
          <w:szCs w:val="24"/>
        </w:rPr>
        <w:t>.</w:t>
      </w:r>
    </w:p>
    <w:p w14:paraId="794181D4" w14:textId="3D66267A" w:rsidR="003264C1" w:rsidRDefault="003264C1" w:rsidP="0050642C">
      <w:pPr>
        <w:spacing w:line="360" w:lineRule="auto"/>
        <w:jc w:val="both"/>
        <w:rPr>
          <w:rFonts w:ascii="Times New Roman" w:hAnsi="Times New Roman" w:cs="Times New Roman"/>
          <w:b/>
          <w:bCs/>
          <w:sz w:val="24"/>
          <w:szCs w:val="24"/>
        </w:rPr>
      </w:pPr>
      <w:r w:rsidRPr="003264C1">
        <w:rPr>
          <w:rFonts w:ascii="Times New Roman" w:hAnsi="Times New Roman" w:cs="Times New Roman"/>
          <w:b/>
          <w:bCs/>
          <w:sz w:val="24"/>
          <w:szCs w:val="24"/>
        </w:rPr>
        <w:t>3. Results</w:t>
      </w:r>
    </w:p>
    <w:p w14:paraId="48E4BEA8" w14:textId="162DB3FC" w:rsidR="00B7654C" w:rsidRDefault="00B7654C" w:rsidP="0050642C">
      <w:pPr>
        <w:spacing w:line="360" w:lineRule="auto"/>
        <w:jc w:val="both"/>
        <w:rPr>
          <w:rFonts w:ascii="Times New Roman" w:hAnsi="Times New Roman" w:cs="Times New Roman"/>
          <w:b/>
          <w:bCs/>
          <w:i/>
          <w:iCs/>
          <w:sz w:val="24"/>
          <w:szCs w:val="24"/>
        </w:rPr>
      </w:pPr>
      <w:r>
        <w:rPr>
          <w:rFonts w:ascii="Times New Roman" w:hAnsi="Times New Roman" w:cs="Times New Roman"/>
          <w:b/>
          <w:bCs/>
          <w:sz w:val="24"/>
          <w:szCs w:val="24"/>
          <w:lang w:val="en-US"/>
        </w:rPr>
        <w:t xml:space="preserve">3.1. </w:t>
      </w:r>
      <w:r>
        <w:rPr>
          <w:rFonts w:ascii="Times New Roman" w:hAnsi="Times New Roman" w:cs="Times New Roman"/>
          <w:b/>
          <w:bCs/>
          <w:sz w:val="24"/>
          <w:szCs w:val="24"/>
        </w:rPr>
        <w:t xml:space="preserve">Molecular identification </w:t>
      </w:r>
    </w:p>
    <w:p w14:paraId="42037E7A" w14:textId="030D8F3F" w:rsidR="00B7654C" w:rsidRDefault="00B7654C" w:rsidP="0050642C">
      <w:pPr>
        <w:spacing w:line="360" w:lineRule="auto"/>
        <w:jc w:val="both"/>
        <w:rPr>
          <w:rFonts w:ascii="Times New Roman" w:hAnsi="Times New Roman" w:cs="Times New Roman"/>
          <w:sz w:val="24"/>
          <w:szCs w:val="24"/>
        </w:rPr>
      </w:pPr>
      <w:r>
        <w:rPr>
          <w:rFonts w:ascii="Times New Roman" w:hAnsi="Times New Roman" w:cs="Times New Roman"/>
          <w:b/>
          <w:bCs/>
          <w:sz w:val="24"/>
          <w:szCs w:val="24"/>
        </w:rPr>
        <w:tab/>
      </w:r>
      <w:r w:rsidR="000C3B7B" w:rsidRPr="000C3B7B">
        <w:rPr>
          <w:rFonts w:ascii="Times New Roman" w:hAnsi="Times New Roman" w:cs="Times New Roman"/>
          <w:sz w:val="24"/>
          <w:szCs w:val="24"/>
        </w:rPr>
        <w:t>The nucleotide sequences (455 bp) obtained from Barcode Eurofins Genomics India, Pvt. Ltd., Bengaluru, Karnataka,</w:t>
      </w:r>
      <w:r w:rsidR="00216048">
        <w:rPr>
          <w:rFonts w:ascii="Times New Roman" w:hAnsi="Times New Roman" w:cs="Times New Roman"/>
          <w:sz w:val="24"/>
          <w:szCs w:val="24"/>
        </w:rPr>
        <w:t xml:space="preserve"> India</w:t>
      </w:r>
      <w:r w:rsidR="000C3B7B" w:rsidRPr="000C3B7B">
        <w:rPr>
          <w:rFonts w:ascii="Times New Roman" w:hAnsi="Times New Roman" w:cs="Times New Roman"/>
          <w:sz w:val="24"/>
          <w:szCs w:val="24"/>
        </w:rPr>
        <w:t xml:space="preserve"> were analyzed for homology using the BLAST algorithm against the NCBI nucleotide database. The barcode sequences exhibited a 100% similarity with previously deposited </w:t>
      </w:r>
      <w:r w:rsidR="000C3B7B" w:rsidRPr="000C3B7B">
        <w:rPr>
          <w:rFonts w:ascii="Times New Roman" w:hAnsi="Times New Roman" w:cs="Times New Roman"/>
          <w:i/>
          <w:iCs/>
          <w:sz w:val="24"/>
          <w:szCs w:val="24"/>
        </w:rPr>
        <w:t>Thrips tabaci</w:t>
      </w:r>
      <w:r w:rsidR="000C3B7B" w:rsidRPr="000C3B7B">
        <w:rPr>
          <w:rFonts w:ascii="Times New Roman" w:hAnsi="Times New Roman" w:cs="Times New Roman"/>
          <w:sz w:val="24"/>
          <w:szCs w:val="24"/>
        </w:rPr>
        <w:t xml:space="preserve"> </w:t>
      </w:r>
      <w:r w:rsidR="000C3B7B" w:rsidRPr="000C3B7B">
        <w:rPr>
          <w:rFonts w:ascii="Times New Roman" w:hAnsi="Times New Roman" w:cs="Times New Roman"/>
          <w:i/>
          <w:iCs/>
          <w:sz w:val="24"/>
          <w:szCs w:val="24"/>
        </w:rPr>
        <w:t>COI</w:t>
      </w:r>
      <w:r w:rsidR="000C3B7B" w:rsidRPr="000C3B7B">
        <w:rPr>
          <w:rFonts w:ascii="Times New Roman" w:hAnsi="Times New Roman" w:cs="Times New Roman"/>
          <w:sz w:val="24"/>
          <w:szCs w:val="24"/>
        </w:rPr>
        <w:t xml:space="preserve"> gene sequences. The corresponding accession number </w:t>
      </w:r>
      <w:r w:rsidR="007833A4">
        <w:rPr>
          <w:rFonts w:ascii="Times New Roman" w:hAnsi="Times New Roman" w:cs="Times New Roman"/>
          <w:sz w:val="24"/>
          <w:szCs w:val="24"/>
        </w:rPr>
        <w:t>is</w:t>
      </w:r>
      <w:r w:rsidR="000C3B7B" w:rsidRPr="000C3B7B">
        <w:rPr>
          <w:rFonts w:ascii="Times New Roman" w:hAnsi="Times New Roman" w:cs="Times New Roman"/>
          <w:sz w:val="24"/>
          <w:szCs w:val="24"/>
        </w:rPr>
        <w:t xml:space="preserve"> </w:t>
      </w:r>
      <w:r w:rsidR="007833A4" w:rsidRPr="007833A4">
        <w:rPr>
          <w:rFonts w:ascii="Times New Roman" w:hAnsi="Times New Roman" w:cs="Times New Roman"/>
          <w:sz w:val="24"/>
          <w:szCs w:val="24"/>
        </w:rPr>
        <w:t>OR690649</w:t>
      </w:r>
      <w:r w:rsidR="007833A4">
        <w:rPr>
          <w:rFonts w:ascii="Times New Roman" w:hAnsi="Times New Roman" w:cs="Times New Roman"/>
          <w:sz w:val="24"/>
          <w:szCs w:val="24"/>
        </w:rPr>
        <w:t xml:space="preserve">. </w:t>
      </w:r>
    </w:p>
    <w:p w14:paraId="318BC6F2" w14:textId="07BB12EC" w:rsidR="00A94BF6" w:rsidRDefault="00A94BF6" w:rsidP="0050642C">
      <w:pPr>
        <w:spacing w:line="360" w:lineRule="auto"/>
        <w:jc w:val="both"/>
        <w:rPr>
          <w:rFonts w:ascii="Times New Roman" w:hAnsi="Times New Roman" w:cs="Times New Roman"/>
          <w:b/>
          <w:bCs/>
          <w:sz w:val="24"/>
          <w:szCs w:val="24"/>
        </w:rPr>
      </w:pPr>
      <w:r w:rsidRPr="00A94BF6">
        <w:rPr>
          <w:rFonts w:ascii="Times New Roman" w:hAnsi="Times New Roman" w:cs="Times New Roman"/>
          <w:b/>
          <w:bCs/>
          <w:sz w:val="24"/>
          <w:szCs w:val="24"/>
          <w:lang w:val="en-US"/>
        </w:rPr>
        <w:t>3.1.1.</w:t>
      </w:r>
      <w:r>
        <w:rPr>
          <w:rFonts w:ascii="Times New Roman" w:hAnsi="Times New Roman" w:cs="Times New Roman"/>
          <w:sz w:val="24"/>
          <w:szCs w:val="24"/>
          <w:lang w:val="en-US"/>
        </w:rPr>
        <w:t xml:space="preserve"> </w:t>
      </w:r>
      <w:r w:rsidRPr="00E2656D">
        <w:rPr>
          <w:rFonts w:ascii="Times New Roman" w:hAnsi="Times New Roman" w:cs="Times New Roman"/>
          <w:b/>
          <w:bCs/>
          <w:sz w:val="24"/>
          <w:szCs w:val="24"/>
        </w:rPr>
        <w:t>Phylogeny tree analysis</w:t>
      </w:r>
    </w:p>
    <w:p w14:paraId="2FE840D1" w14:textId="3D6CDD0D" w:rsidR="00B21EA3" w:rsidRDefault="0088667B" w:rsidP="0050642C">
      <w:pPr>
        <w:spacing w:line="360" w:lineRule="auto"/>
        <w:jc w:val="both"/>
        <w:rPr>
          <w:rFonts w:ascii="Times New Roman" w:hAnsi="Times New Roman" w:cs="Times New Roman"/>
          <w:sz w:val="24"/>
          <w:szCs w:val="24"/>
        </w:rPr>
      </w:pPr>
      <w:r>
        <w:rPr>
          <w:rFonts w:ascii="Times New Roman" w:hAnsi="Times New Roman" w:cs="Times New Roman"/>
          <w:b/>
          <w:bCs/>
          <w:sz w:val="24"/>
          <w:szCs w:val="24"/>
        </w:rPr>
        <w:tab/>
      </w:r>
      <w:r w:rsidR="00B21EA3" w:rsidRPr="00B21EA3">
        <w:rPr>
          <w:rFonts w:ascii="Times New Roman" w:hAnsi="Times New Roman" w:cs="Times New Roman"/>
          <w:sz w:val="24"/>
          <w:szCs w:val="24"/>
        </w:rPr>
        <w:t xml:space="preserve">The phylogenetic tree in Figure 1 depicted the evolutionary relationships among various isolates of </w:t>
      </w:r>
      <w:r w:rsidR="00B21EA3" w:rsidRPr="00B21EA3">
        <w:rPr>
          <w:rFonts w:ascii="Times New Roman" w:hAnsi="Times New Roman" w:cs="Times New Roman"/>
          <w:i/>
          <w:iCs/>
          <w:sz w:val="24"/>
          <w:szCs w:val="24"/>
        </w:rPr>
        <w:t>Thrips tabaci</w:t>
      </w:r>
      <w:r w:rsidR="00B21EA3" w:rsidRPr="00B21EA3">
        <w:rPr>
          <w:rFonts w:ascii="Times New Roman" w:hAnsi="Times New Roman" w:cs="Times New Roman"/>
          <w:sz w:val="24"/>
          <w:szCs w:val="24"/>
        </w:rPr>
        <w:t xml:space="preserve">. It provided insights into genetic affiliations </w:t>
      </w:r>
      <w:r w:rsidR="00D874B8">
        <w:rPr>
          <w:rFonts w:ascii="Times New Roman" w:hAnsi="Times New Roman" w:cs="Times New Roman"/>
          <w:sz w:val="24"/>
          <w:szCs w:val="24"/>
        </w:rPr>
        <w:t>between</w:t>
      </w:r>
      <w:r w:rsidR="00B21EA3" w:rsidRPr="00B21EA3">
        <w:rPr>
          <w:rFonts w:ascii="Times New Roman" w:hAnsi="Times New Roman" w:cs="Times New Roman"/>
          <w:sz w:val="24"/>
          <w:szCs w:val="24"/>
        </w:rPr>
        <w:t xml:space="preserve"> the genera </w:t>
      </w:r>
      <w:r w:rsidR="00B21EA3" w:rsidRPr="00B21EA3">
        <w:rPr>
          <w:rFonts w:ascii="Times New Roman" w:hAnsi="Times New Roman" w:cs="Times New Roman"/>
          <w:i/>
          <w:iCs/>
          <w:sz w:val="24"/>
          <w:szCs w:val="24"/>
        </w:rPr>
        <w:t>Thrips</w:t>
      </w:r>
      <w:r w:rsidR="00B21EA3" w:rsidRPr="00B21EA3">
        <w:rPr>
          <w:rFonts w:ascii="Times New Roman" w:hAnsi="Times New Roman" w:cs="Times New Roman"/>
          <w:sz w:val="24"/>
          <w:szCs w:val="24"/>
        </w:rPr>
        <w:t xml:space="preserve"> and </w:t>
      </w:r>
      <w:r w:rsidR="00B21EA3" w:rsidRPr="00B21EA3">
        <w:rPr>
          <w:rFonts w:ascii="Times New Roman" w:hAnsi="Times New Roman" w:cs="Times New Roman"/>
          <w:i/>
          <w:iCs/>
          <w:sz w:val="24"/>
          <w:szCs w:val="24"/>
        </w:rPr>
        <w:t>Frankliniella</w:t>
      </w:r>
      <w:r w:rsidR="00B21EA3" w:rsidRPr="00B21EA3">
        <w:rPr>
          <w:rFonts w:ascii="Times New Roman" w:hAnsi="Times New Roman" w:cs="Times New Roman"/>
          <w:sz w:val="24"/>
          <w:szCs w:val="24"/>
        </w:rPr>
        <w:t xml:space="preserve">, likely based on molecular markers such as the mitochondrial cytochrome oxidase I (COI) gene. Constructed using the maximum likelihood (ML) method, the tree included branch support as bootstrap values, with branch lengths representing genetic distances. The topology revealed three major clades: </w:t>
      </w:r>
      <w:r w:rsidR="00B21EA3" w:rsidRPr="00B21EA3">
        <w:rPr>
          <w:rFonts w:ascii="Times New Roman" w:hAnsi="Times New Roman" w:cs="Times New Roman"/>
          <w:i/>
          <w:iCs/>
          <w:sz w:val="24"/>
          <w:szCs w:val="24"/>
        </w:rPr>
        <w:t>Thrips tabaci</w:t>
      </w:r>
      <w:r w:rsidR="00B21EA3" w:rsidRPr="00B21EA3">
        <w:rPr>
          <w:rFonts w:ascii="Times New Roman" w:hAnsi="Times New Roman" w:cs="Times New Roman"/>
          <w:sz w:val="24"/>
          <w:szCs w:val="24"/>
        </w:rPr>
        <w:t xml:space="preserve"> (pink), </w:t>
      </w:r>
      <w:r w:rsidR="00B21EA3" w:rsidRPr="00B21EA3">
        <w:rPr>
          <w:rFonts w:ascii="Times New Roman" w:hAnsi="Times New Roman" w:cs="Times New Roman"/>
          <w:i/>
          <w:iCs/>
          <w:sz w:val="24"/>
          <w:szCs w:val="24"/>
        </w:rPr>
        <w:t>Frankliniella occidentalis</w:t>
      </w:r>
      <w:r w:rsidR="00B21EA3" w:rsidRPr="00B21EA3">
        <w:rPr>
          <w:rFonts w:ascii="Times New Roman" w:hAnsi="Times New Roman" w:cs="Times New Roman"/>
          <w:sz w:val="24"/>
          <w:szCs w:val="24"/>
        </w:rPr>
        <w:t xml:space="preserve"> (green), and </w:t>
      </w:r>
      <w:r w:rsidR="00B21EA3" w:rsidRPr="00B21EA3">
        <w:rPr>
          <w:rFonts w:ascii="Times New Roman" w:hAnsi="Times New Roman" w:cs="Times New Roman"/>
          <w:i/>
          <w:iCs/>
          <w:sz w:val="24"/>
          <w:szCs w:val="24"/>
        </w:rPr>
        <w:t>Frankliniella schultzei</w:t>
      </w:r>
      <w:r w:rsidR="00B21EA3" w:rsidRPr="00B21EA3">
        <w:rPr>
          <w:rFonts w:ascii="Times New Roman" w:hAnsi="Times New Roman" w:cs="Times New Roman"/>
          <w:sz w:val="24"/>
          <w:szCs w:val="24"/>
        </w:rPr>
        <w:t xml:space="preserve"> (blue). </w:t>
      </w:r>
      <w:r w:rsidR="00B21EA3" w:rsidRPr="00B21EA3">
        <w:rPr>
          <w:rFonts w:ascii="Times New Roman" w:hAnsi="Times New Roman" w:cs="Times New Roman"/>
          <w:i/>
          <w:iCs/>
          <w:sz w:val="24"/>
          <w:szCs w:val="24"/>
        </w:rPr>
        <w:t>Thrips tabaci</w:t>
      </w:r>
      <w:r w:rsidR="00B21EA3" w:rsidRPr="00B21EA3">
        <w:rPr>
          <w:rFonts w:ascii="Times New Roman" w:hAnsi="Times New Roman" w:cs="Times New Roman"/>
          <w:sz w:val="24"/>
          <w:szCs w:val="24"/>
        </w:rPr>
        <w:t xml:space="preserve"> exhibited significant internal divergence, as shown by long branches and multiple sub-clusters, whereas </w:t>
      </w:r>
      <w:r w:rsidR="00B21EA3" w:rsidRPr="00B21EA3">
        <w:rPr>
          <w:rFonts w:ascii="Times New Roman" w:hAnsi="Times New Roman" w:cs="Times New Roman"/>
          <w:i/>
          <w:iCs/>
          <w:sz w:val="24"/>
          <w:szCs w:val="24"/>
        </w:rPr>
        <w:t>Frankliniella occidentalis</w:t>
      </w:r>
      <w:r w:rsidR="00B21EA3" w:rsidRPr="00B21EA3">
        <w:rPr>
          <w:rFonts w:ascii="Times New Roman" w:hAnsi="Times New Roman" w:cs="Times New Roman"/>
          <w:sz w:val="24"/>
          <w:szCs w:val="24"/>
        </w:rPr>
        <w:t xml:space="preserve"> and </w:t>
      </w:r>
      <w:r w:rsidR="00B21EA3" w:rsidRPr="00B21EA3">
        <w:rPr>
          <w:rFonts w:ascii="Times New Roman" w:hAnsi="Times New Roman" w:cs="Times New Roman"/>
          <w:i/>
          <w:iCs/>
          <w:sz w:val="24"/>
          <w:szCs w:val="24"/>
        </w:rPr>
        <w:t>Frankliniella schultzei</w:t>
      </w:r>
      <w:r w:rsidR="00B21EA3" w:rsidRPr="00B21EA3">
        <w:rPr>
          <w:rFonts w:ascii="Times New Roman" w:hAnsi="Times New Roman" w:cs="Times New Roman"/>
          <w:sz w:val="24"/>
          <w:szCs w:val="24"/>
        </w:rPr>
        <w:t xml:space="preserve"> displayed lower genetic divergence.</w:t>
      </w:r>
    </w:p>
    <w:p w14:paraId="63148F91" w14:textId="7EAB7737" w:rsidR="00891014" w:rsidRDefault="00891014" w:rsidP="00891014">
      <w:pPr>
        <w:spacing w:line="360" w:lineRule="auto"/>
        <w:jc w:val="both"/>
        <w:rPr>
          <w:rFonts w:ascii="Times New Roman" w:hAnsi="Times New Roman" w:cs="Times New Roman"/>
          <w:sz w:val="24"/>
          <w:szCs w:val="24"/>
        </w:rPr>
      </w:pPr>
      <w:r>
        <w:rPr>
          <w:rFonts w:ascii="Times New Roman" w:hAnsi="Times New Roman" w:cs="Times New Roman"/>
          <w:sz w:val="24"/>
          <w:szCs w:val="24"/>
        </w:rPr>
        <w:tab/>
      </w:r>
      <w:r w:rsidRPr="00891014">
        <w:rPr>
          <w:rFonts w:ascii="Times New Roman" w:hAnsi="Times New Roman" w:cs="Times New Roman"/>
          <w:sz w:val="24"/>
          <w:szCs w:val="24"/>
        </w:rPr>
        <w:t xml:space="preserve">Our sequence </w:t>
      </w:r>
      <w:r w:rsidRPr="00E45538">
        <w:rPr>
          <w:rFonts w:ascii="Times New Roman" w:hAnsi="Times New Roman" w:cs="Times New Roman"/>
          <w:sz w:val="24"/>
          <w:szCs w:val="24"/>
        </w:rPr>
        <w:t>OR690649.1</w:t>
      </w:r>
      <w:r w:rsidRPr="00891014">
        <w:rPr>
          <w:rFonts w:ascii="Times New Roman" w:hAnsi="Times New Roman" w:cs="Times New Roman"/>
          <w:sz w:val="24"/>
          <w:szCs w:val="24"/>
        </w:rPr>
        <w:t xml:space="preserve"> was positioned within the magenta-colored clade, signifying its classification under the species </w:t>
      </w:r>
      <w:r w:rsidRPr="00891014">
        <w:rPr>
          <w:rFonts w:ascii="Times New Roman" w:hAnsi="Times New Roman" w:cs="Times New Roman"/>
          <w:i/>
          <w:iCs/>
          <w:sz w:val="24"/>
          <w:szCs w:val="24"/>
        </w:rPr>
        <w:t>Thrips tabaci</w:t>
      </w:r>
      <w:r w:rsidRPr="00891014">
        <w:rPr>
          <w:rFonts w:ascii="Times New Roman" w:hAnsi="Times New Roman" w:cs="Times New Roman"/>
          <w:sz w:val="24"/>
          <w:szCs w:val="24"/>
        </w:rPr>
        <w:t xml:space="preserve">. It was closely associated with </w:t>
      </w:r>
      <w:r w:rsidRPr="00891014">
        <w:rPr>
          <w:rFonts w:ascii="Times New Roman" w:hAnsi="Times New Roman" w:cs="Times New Roman"/>
          <w:i/>
          <w:iCs/>
          <w:sz w:val="24"/>
          <w:szCs w:val="24"/>
        </w:rPr>
        <w:t>Thrips tabaci</w:t>
      </w:r>
      <w:r w:rsidRPr="00891014">
        <w:rPr>
          <w:rFonts w:ascii="Times New Roman" w:hAnsi="Times New Roman" w:cs="Times New Roman"/>
          <w:sz w:val="24"/>
          <w:szCs w:val="24"/>
        </w:rPr>
        <w:t xml:space="preserve"> isolate SKUAST-K, highlighting a strong genetic similarity and suggesting a recent common ancestry. </w:t>
      </w:r>
      <w:r w:rsidRPr="00E45538">
        <w:rPr>
          <w:rFonts w:ascii="Times New Roman" w:hAnsi="Times New Roman" w:cs="Times New Roman"/>
          <w:sz w:val="24"/>
          <w:szCs w:val="24"/>
        </w:rPr>
        <w:t>OR690649.1</w:t>
      </w:r>
      <w:r w:rsidRPr="00891014">
        <w:rPr>
          <w:rFonts w:ascii="Times New Roman" w:hAnsi="Times New Roman" w:cs="Times New Roman"/>
          <w:sz w:val="24"/>
          <w:szCs w:val="24"/>
        </w:rPr>
        <w:t xml:space="preserve"> and </w:t>
      </w:r>
      <w:r w:rsidRPr="00891014">
        <w:rPr>
          <w:rFonts w:ascii="Times New Roman" w:hAnsi="Times New Roman" w:cs="Times New Roman"/>
          <w:i/>
          <w:iCs/>
          <w:sz w:val="24"/>
          <w:szCs w:val="24"/>
        </w:rPr>
        <w:t>Thrips tabaci</w:t>
      </w:r>
      <w:r w:rsidRPr="00891014">
        <w:rPr>
          <w:rFonts w:ascii="Times New Roman" w:hAnsi="Times New Roman" w:cs="Times New Roman"/>
          <w:sz w:val="24"/>
          <w:szCs w:val="24"/>
        </w:rPr>
        <w:t xml:space="preserve"> isolate SKUAST-K shared a common ancestor, indicating that they stemmed from the same evolutionary lineage. This relationship suggested that the specimen was not highly divergent but rather a variant within the </w:t>
      </w:r>
      <w:r w:rsidRPr="00891014">
        <w:rPr>
          <w:rFonts w:ascii="Times New Roman" w:hAnsi="Times New Roman" w:cs="Times New Roman"/>
          <w:i/>
          <w:iCs/>
          <w:sz w:val="24"/>
          <w:szCs w:val="24"/>
        </w:rPr>
        <w:t>Thrips tabaci</w:t>
      </w:r>
      <w:r w:rsidRPr="00891014">
        <w:rPr>
          <w:rFonts w:ascii="Times New Roman" w:hAnsi="Times New Roman" w:cs="Times New Roman"/>
          <w:sz w:val="24"/>
          <w:szCs w:val="24"/>
        </w:rPr>
        <w:t xml:space="preserve"> species. Their close clustering further supported a high degree of genetic similarity, implying that they belonged to the same or a closely related </w:t>
      </w:r>
      <w:r w:rsidR="00140DCD">
        <w:rPr>
          <w:rFonts w:ascii="Times New Roman" w:hAnsi="Times New Roman" w:cs="Times New Roman"/>
          <w:sz w:val="24"/>
          <w:szCs w:val="24"/>
        </w:rPr>
        <w:t>species</w:t>
      </w:r>
      <w:r w:rsidRPr="00891014">
        <w:rPr>
          <w:rFonts w:ascii="Times New Roman" w:hAnsi="Times New Roman" w:cs="Times New Roman"/>
          <w:sz w:val="24"/>
          <w:szCs w:val="24"/>
        </w:rPr>
        <w:t>.</w:t>
      </w:r>
      <w:r w:rsidR="00E45538">
        <w:rPr>
          <w:rFonts w:ascii="Times New Roman" w:hAnsi="Times New Roman" w:cs="Times New Roman"/>
          <w:sz w:val="24"/>
          <w:szCs w:val="24"/>
        </w:rPr>
        <w:t xml:space="preserve"> </w:t>
      </w:r>
      <w:r w:rsidRPr="00891014">
        <w:rPr>
          <w:rFonts w:ascii="Times New Roman" w:hAnsi="Times New Roman" w:cs="Times New Roman"/>
          <w:sz w:val="24"/>
          <w:szCs w:val="24"/>
        </w:rPr>
        <w:t xml:space="preserve">In addition to its close relationship with SKUAST-K, the specimen was embedded within a larger clade comprising multiple </w:t>
      </w:r>
      <w:r w:rsidRPr="00891014">
        <w:rPr>
          <w:rFonts w:ascii="Times New Roman" w:hAnsi="Times New Roman" w:cs="Times New Roman"/>
          <w:i/>
          <w:iCs/>
          <w:sz w:val="24"/>
          <w:szCs w:val="24"/>
        </w:rPr>
        <w:t>Thrips tabaci</w:t>
      </w:r>
      <w:r w:rsidRPr="00891014">
        <w:rPr>
          <w:rFonts w:ascii="Times New Roman" w:hAnsi="Times New Roman" w:cs="Times New Roman"/>
          <w:sz w:val="24"/>
          <w:szCs w:val="24"/>
        </w:rPr>
        <w:t xml:space="preserve"> isolates and vouchers. Among the nearby sequences in this group were </w:t>
      </w:r>
      <w:r w:rsidRPr="00891014">
        <w:rPr>
          <w:rFonts w:ascii="Times New Roman" w:hAnsi="Times New Roman" w:cs="Times New Roman"/>
          <w:i/>
          <w:iCs/>
          <w:sz w:val="24"/>
          <w:szCs w:val="24"/>
        </w:rPr>
        <w:t>Thrips tabaci</w:t>
      </w:r>
      <w:r w:rsidRPr="00891014">
        <w:rPr>
          <w:rFonts w:ascii="Times New Roman" w:hAnsi="Times New Roman" w:cs="Times New Roman"/>
          <w:sz w:val="24"/>
          <w:szCs w:val="24"/>
        </w:rPr>
        <w:t xml:space="preserve"> voucher KSA41, </w:t>
      </w:r>
      <w:r w:rsidRPr="00891014">
        <w:rPr>
          <w:rFonts w:ascii="Times New Roman" w:hAnsi="Times New Roman" w:cs="Times New Roman"/>
          <w:i/>
          <w:iCs/>
          <w:sz w:val="24"/>
          <w:szCs w:val="24"/>
        </w:rPr>
        <w:t>Thrips tabaci</w:t>
      </w:r>
      <w:r w:rsidRPr="00891014">
        <w:rPr>
          <w:rFonts w:ascii="Times New Roman" w:hAnsi="Times New Roman" w:cs="Times New Roman"/>
          <w:sz w:val="24"/>
          <w:szCs w:val="24"/>
        </w:rPr>
        <w:t xml:space="preserve"> voucher JKTH1704, </w:t>
      </w:r>
      <w:r w:rsidRPr="00891014">
        <w:rPr>
          <w:rFonts w:ascii="Times New Roman" w:hAnsi="Times New Roman" w:cs="Times New Roman"/>
          <w:i/>
          <w:iCs/>
          <w:sz w:val="24"/>
          <w:szCs w:val="24"/>
        </w:rPr>
        <w:t>Thrips tabaci</w:t>
      </w:r>
      <w:r w:rsidRPr="00891014">
        <w:rPr>
          <w:rFonts w:ascii="Times New Roman" w:hAnsi="Times New Roman" w:cs="Times New Roman"/>
          <w:sz w:val="24"/>
          <w:szCs w:val="24"/>
        </w:rPr>
        <w:t xml:space="preserve"> isolate IIHR-MH-T3-u4, and several other </w:t>
      </w:r>
      <w:r w:rsidRPr="00891014">
        <w:rPr>
          <w:rFonts w:ascii="Times New Roman" w:hAnsi="Times New Roman" w:cs="Times New Roman"/>
          <w:i/>
          <w:iCs/>
          <w:sz w:val="24"/>
          <w:szCs w:val="24"/>
        </w:rPr>
        <w:t>Thrips tabaci</w:t>
      </w:r>
      <w:r w:rsidRPr="00891014">
        <w:rPr>
          <w:rFonts w:ascii="Times New Roman" w:hAnsi="Times New Roman" w:cs="Times New Roman"/>
          <w:sz w:val="24"/>
          <w:szCs w:val="24"/>
        </w:rPr>
        <w:t xml:space="preserve"> specimens. The strong clustering of these </w:t>
      </w:r>
      <w:r w:rsidRPr="00891014">
        <w:rPr>
          <w:rFonts w:ascii="Times New Roman" w:hAnsi="Times New Roman" w:cs="Times New Roman"/>
          <w:sz w:val="24"/>
          <w:szCs w:val="24"/>
        </w:rPr>
        <w:lastRenderedPageBreak/>
        <w:t xml:space="preserve">sequences indicated that they all shared a recent common ancestor, further solidifying their classification within the </w:t>
      </w:r>
      <w:r w:rsidRPr="00891014">
        <w:rPr>
          <w:rFonts w:ascii="Times New Roman" w:hAnsi="Times New Roman" w:cs="Times New Roman"/>
          <w:i/>
          <w:iCs/>
          <w:sz w:val="24"/>
          <w:szCs w:val="24"/>
        </w:rPr>
        <w:t>Thrips tabaci</w:t>
      </w:r>
      <w:r w:rsidRPr="00891014">
        <w:rPr>
          <w:rFonts w:ascii="Times New Roman" w:hAnsi="Times New Roman" w:cs="Times New Roman"/>
          <w:sz w:val="24"/>
          <w:szCs w:val="24"/>
        </w:rPr>
        <w:t xml:space="preserve"> species.</w:t>
      </w:r>
    </w:p>
    <w:p w14:paraId="1AD245E1" w14:textId="7F2170B3" w:rsidR="00891014" w:rsidRDefault="00E75BDF" w:rsidP="0050642C">
      <w:pPr>
        <w:spacing w:line="360" w:lineRule="auto"/>
        <w:jc w:val="both"/>
        <w:rPr>
          <w:rFonts w:ascii="Times New Roman" w:hAnsi="Times New Roman" w:cs="Times New Roman"/>
          <w:sz w:val="24"/>
          <w:szCs w:val="24"/>
        </w:rPr>
      </w:pPr>
      <w:r>
        <w:rPr>
          <w:rFonts w:ascii="Times New Roman" w:hAnsi="Times New Roman" w:cs="Times New Roman"/>
          <w:sz w:val="24"/>
          <w:szCs w:val="24"/>
        </w:rPr>
        <w:tab/>
      </w:r>
      <w:r w:rsidR="004333D2" w:rsidRPr="004333D2">
        <w:rPr>
          <w:rFonts w:ascii="Times New Roman" w:hAnsi="Times New Roman" w:cs="Times New Roman"/>
          <w:sz w:val="24"/>
          <w:szCs w:val="24"/>
        </w:rPr>
        <w:t xml:space="preserve">Our specimen exhibited clear genetic differentiation from </w:t>
      </w:r>
      <w:r w:rsidR="004333D2" w:rsidRPr="004333D2">
        <w:rPr>
          <w:rFonts w:ascii="Times New Roman" w:hAnsi="Times New Roman" w:cs="Times New Roman"/>
          <w:i/>
          <w:iCs/>
          <w:sz w:val="24"/>
          <w:szCs w:val="24"/>
        </w:rPr>
        <w:t>Frankliniella</w:t>
      </w:r>
      <w:r w:rsidR="004333D2" w:rsidRPr="004333D2">
        <w:rPr>
          <w:rFonts w:ascii="Times New Roman" w:hAnsi="Times New Roman" w:cs="Times New Roman"/>
          <w:sz w:val="24"/>
          <w:szCs w:val="24"/>
        </w:rPr>
        <w:t xml:space="preserve"> species, which were grouped into distinct clades</w:t>
      </w:r>
      <w:r w:rsidR="004333D2">
        <w:rPr>
          <w:rFonts w:ascii="Times New Roman" w:hAnsi="Times New Roman" w:cs="Times New Roman"/>
          <w:sz w:val="24"/>
          <w:szCs w:val="24"/>
        </w:rPr>
        <w:t xml:space="preserve"> - </w:t>
      </w:r>
      <w:r w:rsidR="004333D2" w:rsidRPr="004333D2">
        <w:rPr>
          <w:rFonts w:ascii="Times New Roman" w:hAnsi="Times New Roman" w:cs="Times New Roman"/>
          <w:i/>
          <w:iCs/>
          <w:sz w:val="24"/>
          <w:szCs w:val="24"/>
        </w:rPr>
        <w:t>Frankliniella occidentalis</w:t>
      </w:r>
      <w:r w:rsidR="004333D2" w:rsidRPr="004333D2">
        <w:rPr>
          <w:rFonts w:ascii="Times New Roman" w:hAnsi="Times New Roman" w:cs="Times New Roman"/>
          <w:sz w:val="24"/>
          <w:szCs w:val="24"/>
        </w:rPr>
        <w:t xml:space="preserve"> in the green clade and </w:t>
      </w:r>
      <w:r w:rsidR="004333D2" w:rsidRPr="004333D2">
        <w:rPr>
          <w:rFonts w:ascii="Times New Roman" w:hAnsi="Times New Roman" w:cs="Times New Roman"/>
          <w:i/>
          <w:iCs/>
          <w:sz w:val="24"/>
          <w:szCs w:val="24"/>
        </w:rPr>
        <w:t>Frankliniella schultzei</w:t>
      </w:r>
      <w:r w:rsidR="004333D2" w:rsidRPr="004333D2">
        <w:rPr>
          <w:rFonts w:ascii="Times New Roman" w:hAnsi="Times New Roman" w:cs="Times New Roman"/>
          <w:sz w:val="24"/>
          <w:szCs w:val="24"/>
        </w:rPr>
        <w:t xml:space="preserve"> in the blue clade. This separation confirmed that the sequence was exclusively associated with </w:t>
      </w:r>
      <w:r w:rsidR="004333D2" w:rsidRPr="004333D2">
        <w:rPr>
          <w:rFonts w:ascii="Times New Roman" w:hAnsi="Times New Roman" w:cs="Times New Roman"/>
          <w:i/>
          <w:iCs/>
          <w:sz w:val="24"/>
          <w:szCs w:val="24"/>
        </w:rPr>
        <w:t>Thrips tabaci</w:t>
      </w:r>
      <w:r w:rsidR="004333D2" w:rsidRPr="004333D2">
        <w:rPr>
          <w:rFonts w:ascii="Times New Roman" w:hAnsi="Times New Roman" w:cs="Times New Roman"/>
          <w:sz w:val="24"/>
          <w:szCs w:val="24"/>
        </w:rPr>
        <w:t xml:space="preserve">, without sharing an immediate common ancestor with any </w:t>
      </w:r>
      <w:r w:rsidR="004333D2" w:rsidRPr="004333D2">
        <w:rPr>
          <w:rFonts w:ascii="Times New Roman" w:hAnsi="Times New Roman" w:cs="Times New Roman"/>
          <w:i/>
          <w:iCs/>
          <w:sz w:val="24"/>
          <w:szCs w:val="24"/>
        </w:rPr>
        <w:t>Frankliniella</w:t>
      </w:r>
      <w:r w:rsidR="004333D2" w:rsidRPr="004333D2">
        <w:rPr>
          <w:rFonts w:ascii="Times New Roman" w:hAnsi="Times New Roman" w:cs="Times New Roman"/>
          <w:sz w:val="24"/>
          <w:szCs w:val="24"/>
        </w:rPr>
        <w:t xml:space="preserve"> species. The evolutionary divergence between </w:t>
      </w:r>
      <w:r w:rsidR="004333D2" w:rsidRPr="004333D2">
        <w:rPr>
          <w:rFonts w:ascii="Times New Roman" w:hAnsi="Times New Roman" w:cs="Times New Roman"/>
          <w:i/>
          <w:iCs/>
          <w:sz w:val="24"/>
          <w:szCs w:val="24"/>
        </w:rPr>
        <w:t>Thrips tabaci</w:t>
      </w:r>
      <w:r w:rsidR="004333D2" w:rsidRPr="004333D2">
        <w:rPr>
          <w:rFonts w:ascii="Times New Roman" w:hAnsi="Times New Roman" w:cs="Times New Roman"/>
          <w:sz w:val="24"/>
          <w:szCs w:val="24"/>
        </w:rPr>
        <w:t xml:space="preserve"> and </w:t>
      </w:r>
      <w:r w:rsidR="004333D2" w:rsidRPr="004333D2">
        <w:rPr>
          <w:rFonts w:ascii="Times New Roman" w:hAnsi="Times New Roman" w:cs="Times New Roman"/>
          <w:i/>
          <w:iCs/>
          <w:sz w:val="24"/>
          <w:szCs w:val="24"/>
        </w:rPr>
        <w:t xml:space="preserve">Frankliniella </w:t>
      </w:r>
      <w:r w:rsidR="004333D2" w:rsidRPr="004333D2">
        <w:rPr>
          <w:rFonts w:ascii="Times New Roman" w:hAnsi="Times New Roman" w:cs="Times New Roman"/>
          <w:sz w:val="24"/>
          <w:szCs w:val="24"/>
        </w:rPr>
        <w:t xml:space="preserve">established a well-defined species boundary, reinforcing their genetic and taxonomic distinction. Within the </w:t>
      </w:r>
      <w:r w:rsidR="004333D2" w:rsidRPr="004333D2">
        <w:rPr>
          <w:rFonts w:ascii="Times New Roman" w:hAnsi="Times New Roman" w:cs="Times New Roman"/>
          <w:i/>
          <w:iCs/>
          <w:sz w:val="24"/>
          <w:szCs w:val="24"/>
        </w:rPr>
        <w:t>Thrips tabaci</w:t>
      </w:r>
      <w:r w:rsidR="004333D2" w:rsidRPr="004333D2">
        <w:rPr>
          <w:rFonts w:ascii="Times New Roman" w:hAnsi="Times New Roman" w:cs="Times New Roman"/>
          <w:sz w:val="24"/>
          <w:szCs w:val="24"/>
        </w:rPr>
        <w:t xml:space="preserve"> cluster, OR690649.1 occupied a basal position, indicating several possibilities. It may represent an ancestral variant of </w:t>
      </w:r>
      <w:r w:rsidR="004333D2" w:rsidRPr="004333D2">
        <w:rPr>
          <w:rFonts w:ascii="Times New Roman" w:hAnsi="Times New Roman" w:cs="Times New Roman"/>
          <w:i/>
          <w:iCs/>
          <w:sz w:val="24"/>
          <w:szCs w:val="24"/>
        </w:rPr>
        <w:t>Thrips tabaci</w:t>
      </w:r>
      <w:r w:rsidR="004333D2" w:rsidRPr="004333D2">
        <w:rPr>
          <w:rFonts w:ascii="Times New Roman" w:hAnsi="Times New Roman" w:cs="Times New Roman"/>
          <w:sz w:val="24"/>
          <w:szCs w:val="24"/>
        </w:rPr>
        <w:t xml:space="preserve">, reflecting an earlier evolutionary phase of the species. Alternatively, it could belong to a slightly divergent lineage with unique genetic markers compared to other isolates. Another possibility is that it signifies geographical variation, suggesting that this specimen evolved in a somewhat different environment from other </w:t>
      </w:r>
      <w:r w:rsidR="004333D2" w:rsidRPr="004333D2">
        <w:rPr>
          <w:rFonts w:ascii="Times New Roman" w:hAnsi="Times New Roman" w:cs="Times New Roman"/>
          <w:i/>
          <w:iCs/>
          <w:sz w:val="24"/>
          <w:szCs w:val="24"/>
        </w:rPr>
        <w:t>Thrips tabaci</w:t>
      </w:r>
      <w:r w:rsidR="004333D2" w:rsidRPr="004333D2">
        <w:rPr>
          <w:rFonts w:ascii="Times New Roman" w:hAnsi="Times New Roman" w:cs="Times New Roman"/>
          <w:sz w:val="24"/>
          <w:szCs w:val="24"/>
        </w:rPr>
        <w:t xml:space="preserve"> populations.</w:t>
      </w:r>
      <w:r w:rsidR="00A754D9">
        <w:rPr>
          <w:rFonts w:ascii="Times New Roman" w:hAnsi="Times New Roman" w:cs="Times New Roman"/>
          <w:sz w:val="24"/>
          <w:szCs w:val="24"/>
        </w:rPr>
        <w:t xml:space="preserve"> </w:t>
      </w:r>
      <w:r w:rsidR="005A49E6" w:rsidRPr="005A49E6">
        <w:rPr>
          <w:rFonts w:ascii="Times New Roman" w:hAnsi="Times New Roman" w:cs="Times New Roman"/>
          <w:sz w:val="24"/>
          <w:szCs w:val="24"/>
        </w:rPr>
        <w:t xml:space="preserve">Overall, the phylogenetic analysis suggested that </w:t>
      </w:r>
      <w:r w:rsidR="005A49E6" w:rsidRPr="005A49E6">
        <w:rPr>
          <w:rFonts w:ascii="Times New Roman" w:hAnsi="Times New Roman" w:cs="Times New Roman"/>
          <w:i/>
          <w:iCs/>
          <w:sz w:val="24"/>
          <w:szCs w:val="24"/>
        </w:rPr>
        <w:t>Thrips tabaci</w:t>
      </w:r>
      <w:r w:rsidR="005A49E6" w:rsidRPr="005A49E6">
        <w:rPr>
          <w:rFonts w:ascii="Times New Roman" w:hAnsi="Times New Roman" w:cs="Times New Roman"/>
          <w:sz w:val="24"/>
          <w:szCs w:val="24"/>
        </w:rPr>
        <w:t xml:space="preserve"> represented a species complex with high genetic divergence.</w:t>
      </w:r>
    </w:p>
    <w:p w14:paraId="1011BECC" w14:textId="44872C5E" w:rsidR="000D2321" w:rsidRDefault="000D2321" w:rsidP="0050642C">
      <w:pPr>
        <w:spacing w:line="360" w:lineRule="auto"/>
        <w:jc w:val="both"/>
        <w:rPr>
          <w:rFonts w:ascii="Times New Roman" w:hAnsi="Times New Roman" w:cs="Times New Roman"/>
          <w:b/>
          <w:bCs/>
          <w:i/>
          <w:iCs/>
          <w:sz w:val="24"/>
          <w:szCs w:val="24"/>
        </w:rPr>
      </w:pPr>
      <w:r w:rsidRPr="000D2321">
        <w:rPr>
          <w:rFonts w:ascii="Times New Roman" w:hAnsi="Times New Roman" w:cs="Times New Roman"/>
          <w:b/>
          <w:bCs/>
          <w:sz w:val="24"/>
          <w:szCs w:val="24"/>
          <w:lang w:val="en-US"/>
        </w:rPr>
        <w:t>3.1.2.</w:t>
      </w:r>
      <w:r>
        <w:rPr>
          <w:rFonts w:ascii="Times New Roman" w:hAnsi="Times New Roman" w:cs="Times New Roman"/>
          <w:sz w:val="24"/>
          <w:szCs w:val="24"/>
          <w:lang w:val="en-US"/>
        </w:rPr>
        <w:t xml:space="preserve"> </w:t>
      </w:r>
      <w:r w:rsidRPr="00EB4EED">
        <w:rPr>
          <w:rFonts w:ascii="Times New Roman" w:hAnsi="Times New Roman" w:cs="Times New Roman"/>
          <w:b/>
          <w:bCs/>
          <w:sz w:val="24"/>
          <w:szCs w:val="24"/>
        </w:rPr>
        <w:t xml:space="preserve">Structural </w:t>
      </w:r>
      <w:r>
        <w:rPr>
          <w:rFonts w:ascii="Times New Roman" w:hAnsi="Times New Roman" w:cs="Times New Roman"/>
          <w:b/>
          <w:bCs/>
          <w:sz w:val="24"/>
          <w:szCs w:val="24"/>
        </w:rPr>
        <w:t>M</w:t>
      </w:r>
      <w:r w:rsidRPr="00EB4EED">
        <w:rPr>
          <w:rFonts w:ascii="Times New Roman" w:hAnsi="Times New Roman" w:cs="Times New Roman"/>
          <w:b/>
          <w:bCs/>
          <w:sz w:val="24"/>
          <w:szCs w:val="24"/>
        </w:rPr>
        <w:t xml:space="preserve">odeling and validation of target proteins </w:t>
      </w:r>
    </w:p>
    <w:p w14:paraId="3734287C" w14:textId="1FFCC849" w:rsidR="00F93717" w:rsidRDefault="00380072" w:rsidP="00380072">
      <w:pPr>
        <w:spacing w:line="360" w:lineRule="auto"/>
        <w:ind w:firstLine="720"/>
        <w:jc w:val="both"/>
        <w:rPr>
          <w:rFonts w:ascii="Times New Roman" w:hAnsi="Times New Roman" w:cs="Times New Roman"/>
          <w:sz w:val="24"/>
          <w:szCs w:val="24"/>
        </w:rPr>
      </w:pPr>
      <w:r w:rsidRPr="00380072">
        <w:rPr>
          <w:rFonts w:ascii="Times New Roman" w:hAnsi="Times New Roman" w:cs="Times New Roman"/>
          <w:sz w:val="24"/>
          <w:szCs w:val="24"/>
        </w:rPr>
        <w:t xml:space="preserve">The three-dimensional structures of target proteins from </w:t>
      </w:r>
      <w:r w:rsidRPr="00380072">
        <w:rPr>
          <w:rFonts w:ascii="Times New Roman" w:hAnsi="Times New Roman" w:cs="Times New Roman"/>
          <w:i/>
          <w:iCs/>
          <w:sz w:val="24"/>
          <w:szCs w:val="24"/>
        </w:rPr>
        <w:t>T. tabaci</w:t>
      </w:r>
      <w:r w:rsidRPr="00380072">
        <w:rPr>
          <w:rFonts w:ascii="Times New Roman" w:hAnsi="Times New Roman" w:cs="Times New Roman"/>
          <w:sz w:val="24"/>
          <w:szCs w:val="24"/>
        </w:rPr>
        <w:t xml:space="preserve"> were generated using the SWISS-MODEL web server, as depicted in Fig. </w:t>
      </w:r>
      <w:r w:rsidR="0097756E">
        <w:rPr>
          <w:rFonts w:ascii="Times New Roman" w:hAnsi="Times New Roman" w:cs="Times New Roman"/>
          <w:sz w:val="24"/>
          <w:szCs w:val="24"/>
        </w:rPr>
        <w:t>2</w:t>
      </w:r>
      <w:r w:rsidRPr="00380072">
        <w:rPr>
          <w:rFonts w:ascii="Times New Roman" w:hAnsi="Times New Roman" w:cs="Times New Roman"/>
          <w:sz w:val="24"/>
          <w:szCs w:val="24"/>
        </w:rPr>
        <w:t>. To assess the accuracy and quality of the predicted models, Ramachandran plot analysis was performed, with results shown in Fig. 2. The analysis revealed that the majority of residues were located within permissible regions of the plot, as summarized in Table 1. This suggests that the modelled structures exhibit high geometric quality, ensuring reliable and precise structural predictions. These findings further confirm the integrity of the models, supporting their applicability in future research and analyses.</w:t>
      </w:r>
    </w:p>
    <w:p w14:paraId="6958C265" w14:textId="2A99EBF2" w:rsidR="00221554" w:rsidRDefault="00221554" w:rsidP="00221554">
      <w:pPr>
        <w:spacing w:line="360" w:lineRule="auto"/>
        <w:jc w:val="both"/>
        <w:rPr>
          <w:rFonts w:ascii="Times New Roman" w:hAnsi="Times New Roman" w:cs="Times New Roman"/>
          <w:b/>
          <w:bCs/>
          <w:sz w:val="24"/>
          <w:szCs w:val="24"/>
        </w:rPr>
      </w:pPr>
      <w:r w:rsidRPr="00221554">
        <w:rPr>
          <w:rFonts w:ascii="Times New Roman" w:hAnsi="Times New Roman" w:cs="Times New Roman"/>
          <w:b/>
          <w:bCs/>
          <w:sz w:val="24"/>
          <w:szCs w:val="24"/>
        </w:rPr>
        <w:t>4. Discussion</w:t>
      </w:r>
    </w:p>
    <w:p w14:paraId="34E58F7C" w14:textId="0357404F" w:rsidR="003E0E69" w:rsidRPr="003E0E69" w:rsidRDefault="00347E32" w:rsidP="003E0E69">
      <w:pPr>
        <w:spacing w:line="360" w:lineRule="auto"/>
        <w:jc w:val="both"/>
        <w:rPr>
          <w:rFonts w:ascii="Times New Roman" w:hAnsi="Times New Roman" w:cs="Times New Roman"/>
          <w:sz w:val="24"/>
          <w:szCs w:val="24"/>
        </w:rPr>
      </w:pPr>
      <w:r>
        <w:rPr>
          <w:rFonts w:ascii="Times New Roman" w:hAnsi="Times New Roman" w:cs="Times New Roman"/>
          <w:b/>
          <w:bCs/>
          <w:sz w:val="24"/>
          <w:szCs w:val="24"/>
        </w:rPr>
        <w:tab/>
      </w:r>
      <w:r w:rsidR="00543F2C" w:rsidRPr="00543F2C">
        <w:rPr>
          <w:rFonts w:ascii="Times New Roman" w:hAnsi="Times New Roman" w:cs="Times New Roman"/>
          <w:sz w:val="24"/>
          <w:szCs w:val="24"/>
        </w:rPr>
        <w:t xml:space="preserve">In this study, molecular identification of Thrips tabaci was performed using the mitochondrial cytochrome c oxidase subunit I (mtCOI) gene, a widely used genetic marker for species-level identification. The analysis resulted in a </w:t>
      </w:r>
      <w:r w:rsidR="007E025C" w:rsidRPr="00543F2C">
        <w:rPr>
          <w:rFonts w:ascii="Times New Roman" w:hAnsi="Times New Roman" w:cs="Times New Roman"/>
          <w:sz w:val="24"/>
          <w:szCs w:val="24"/>
        </w:rPr>
        <w:t>455-base</w:t>
      </w:r>
      <w:r w:rsidR="00543F2C" w:rsidRPr="00543F2C">
        <w:rPr>
          <w:rFonts w:ascii="Times New Roman" w:hAnsi="Times New Roman" w:cs="Times New Roman"/>
          <w:sz w:val="24"/>
          <w:szCs w:val="24"/>
        </w:rPr>
        <w:t xml:space="preserve"> pair (bp) sequence, which was submitted to the GenBank database under the accession number OR690649. This sequence was further analyzed to confirm its genetic identity and evolutionary placement within the Thrips tabaci cluster, distinguishing it from closely related thrips species</w:t>
      </w:r>
      <w:r w:rsidR="00543F2C" w:rsidRPr="00543F2C">
        <w:rPr>
          <w:rFonts w:ascii="Times New Roman" w:hAnsi="Times New Roman" w:cs="Times New Roman"/>
          <w:b/>
          <w:bCs/>
          <w:sz w:val="24"/>
          <w:szCs w:val="24"/>
        </w:rPr>
        <w:t>.</w:t>
      </w:r>
      <w:r w:rsidR="00543F2C">
        <w:rPr>
          <w:rFonts w:ascii="Times New Roman" w:hAnsi="Times New Roman" w:cs="Times New Roman"/>
          <w:b/>
          <w:bCs/>
          <w:sz w:val="24"/>
          <w:szCs w:val="24"/>
        </w:rPr>
        <w:t xml:space="preserve"> </w:t>
      </w:r>
      <w:r w:rsidR="003E0E69" w:rsidRPr="003E0E69">
        <w:rPr>
          <w:rFonts w:ascii="Times New Roman" w:hAnsi="Times New Roman" w:cs="Times New Roman"/>
          <w:sz w:val="24"/>
          <w:szCs w:val="24"/>
        </w:rPr>
        <w:t xml:space="preserve">Our findings closely align with those of Li </w:t>
      </w:r>
      <w:r w:rsidR="003E0E69" w:rsidRPr="00A3649E">
        <w:rPr>
          <w:rFonts w:ascii="Times New Roman" w:hAnsi="Times New Roman" w:cs="Times New Roman"/>
          <w:i/>
          <w:iCs/>
          <w:sz w:val="24"/>
          <w:szCs w:val="24"/>
        </w:rPr>
        <w:t>et al</w:t>
      </w:r>
      <w:r w:rsidR="003E0E69" w:rsidRPr="003E0E69">
        <w:rPr>
          <w:rFonts w:ascii="Times New Roman" w:hAnsi="Times New Roman" w:cs="Times New Roman"/>
          <w:sz w:val="24"/>
          <w:szCs w:val="24"/>
        </w:rPr>
        <w:t xml:space="preserve">. (2020), who examined the population genetic diversity of </w:t>
      </w:r>
      <w:r w:rsidR="003E0E69" w:rsidRPr="003E0E69">
        <w:rPr>
          <w:rFonts w:ascii="Times New Roman" w:hAnsi="Times New Roman" w:cs="Times New Roman"/>
          <w:i/>
          <w:iCs/>
          <w:sz w:val="24"/>
          <w:szCs w:val="24"/>
        </w:rPr>
        <w:t>T. tabaci</w:t>
      </w:r>
      <w:r w:rsidR="003E0E69" w:rsidRPr="003E0E69">
        <w:rPr>
          <w:rFonts w:ascii="Times New Roman" w:hAnsi="Times New Roman" w:cs="Times New Roman"/>
          <w:sz w:val="24"/>
          <w:szCs w:val="24"/>
        </w:rPr>
        <w:t xml:space="preserve"> on </w:t>
      </w:r>
      <w:r w:rsidR="003E0E69" w:rsidRPr="003E0E69">
        <w:rPr>
          <w:rFonts w:ascii="Times New Roman" w:hAnsi="Times New Roman" w:cs="Times New Roman"/>
          <w:i/>
          <w:iCs/>
          <w:sz w:val="24"/>
          <w:szCs w:val="24"/>
        </w:rPr>
        <w:lastRenderedPageBreak/>
        <w:t>Allium</w:t>
      </w:r>
      <w:r w:rsidR="003E0E69" w:rsidRPr="003E0E69">
        <w:rPr>
          <w:rFonts w:ascii="Times New Roman" w:hAnsi="Times New Roman" w:cs="Times New Roman"/>
          <w:sz w:val="24"/>
          <w:szCs w:val="24"/>
        </w:rPr>
        <w:t xml:space="preserve"> hosts in China using mitochondrial COI sequences. Their study identified three distinct clades: Clade T (tobacco-associated arrhenotokous), Clade L1 (leek-associated arrhenotokous), and Clade L2 (leek-associated thelytokous), revealing genetic diversity and potential cryptic speciation. Similarly, Farkas </w:t>
      </w:r>
      <w:r w:rsidR="003E0E69" w:rsidRPr="00A3649E">
        <w:rPr>
          <w:rFonts w:ascii="Times New Roman" w:hAnsi="Times New Roman" w:cs="Times New Roman"/>
          <w:i/>
          <w:iCs/>
          <w:sz w:val="24"/>
          <w:szCs w:val="24"/>
        </w:rPr>
        <w:t>et al</w:t>
      </w:r>
      <w:r w:rsidR="003E0E69" w:rsidRPr="003E0E69">
        <w:rPr>
          <w:rFonts w:ascii="Times New Roman" w:hAnsi="Times New Roman" w:cs="Times New Roman"/>
          <w:sz w:val="24"/>
          <w:szCs w:val="24"/>
        </w:rPr>
        <w:t xml:space="preserve">. (2019) developed a molecular identification method for the </w:t>
      </w:r>
      <w:r w:rsidR="003E0E69" w:rsidRPr="003E0E69">
        <w:rPr>
          <w:rFonts w:ascii="Times New Roman" w:hAnsi="Times New Roman" w:cs="Times New Roman"/>
          <w:i/>
          <w:iCs/>
          <w:sz w:val="24"/>
          <w:szCs w:val="24"/>
        </w:rPr>
        <w:t>T. tabaci</w:t>
      </w:r>
      <w:r w:rsidR="003E0E69" w:rsidRPr="003E0E69">
        <w:rPr>
          <w:rFonts w:ascii="Times New Roman" w:hAnsi="Times New Roman" w:cs="Times New Roman"/>
          <w:sz w:val="24"/>
          <w:szCs w:val="24"/>
        </w:rPr>
        <w:t xml:space="preserve"> cryptic species complex, employing nuclear rDNA ITS regions to </w:t>
      </w:r>
      <w:r w:rsidR="002C52F0" w:rsidRPr="003E0E69">
        <w:rPr>
          <w:rFonts w:ascii="Times New Roman" w:hAnsi="Times New Roman" w:cs="Times New Roman"/>
          <w:sz w:val="24"/>
          <w:szCs w:val="24"/>
        </w:rPr>
        <w:t>analyse</w:t>
      </w:r>
      <w:r w:rsidR="003E0E69" w:rsidRPr="003E0E69">
        <w:rPr>
          <w:rFonts w:ascii="Times New Roman" w:hAnsi="Times New Roman" w:cs="Times New Roman"/>
          <w:sz w:val="24"/>
          <w:szCs w:val="24"/>
        </w:rPr>
        <w:t xml:space="preserve"> genetic variation and phylogenetic relationships, providing insights into both interspecific and intraspecific diversity as well as evolutionary patterns. Soumiya et al. (2025) investigated the complete mitochondrial genomes of </w:t>
      </w:r>
      <w:r w:rsidR="003E0E69" w:rsidRPr="003E0E69">
        <w:rPr>
          <w:rFonts w:ascii="Times New Roman" w:hAnsi="Times New Roman" w:cs="Times New Roman"/>
          <w:i/>
          <w:iCs/>
          <w:sz w:val="24"/>
          <w:szCs w:val="24"/>
        </w:rPr>
        <w:t>T. tabaci</w:t>
      </w:r>
      <w:r w:rsidR="003E0E69" w:rsidRPr="003E0E69">
        <w:rPr>
          <w:rFonts w:ascii="Times New Roman" w:hAnsi="Times New Roman" w:cs="Times New Roman"/>
          <w:sz w:val="24"/>
          <w:szCs w:val="24"/>
        </w:rPr>
        <w:t xml:space="preserve"> and </w:t>
      </w:r>
      <w:r w:rsidR="003E0E69" w:rsidRPr="003E0E69">
        <w:rPr>
          <w:rFonts w:ascii="Times New Roman" w:hAnsi="Times New Roman" w:cs="Times New Roman"/>
          <w:i/>
          <w:iCs/>
          <w:sz w:val="24"/>
          <w:szCs w:val="24"/>
        </w:rPr>
        <w:t>Thrips parvispinus</w:t>
      </w:r>
      <w:r w:rsidR="003E0E69" w:rsidRPr="003E0E69">
        <w:rPr>
          <w:rFonts w:ascii="Times New Roman" w:hAnsi="Times New Roman" w:cs="Times New Roman"/>
          <w:sz w:val="24"/>
          <w:szCs w:val="24"/>
        </w:rPr>
        <w:t xml:space="preserve">, emphasizing their phylogenetic significance. The advent of high-throughput sequencing technologies has greatly enhanced the genetic understanding of </w:t>
      </w:r>
      <w:r w:rsidR="003E0E69" w:rsidRPr="003E0E69">
        <w:rPr>
          <w:rFonts w:ascii="Times New Roman" w:hAnsi="Times New Roman" w:cs="Times New Roman"/>
          <w:i/>
          <w:iCs/>
          <w:sz w:val="24"/>
          <w:szCs w:val="24"/>
        </w:rPr>
        <w:t>T. tabaci</w:t>
      </w:r>
      <w:r w:rsidR="003E0E69" w:rsidRPr="003E0E69">
        <w:rPr>
          <w:rFonts w:ascii="Times New Roman" w:hAnsi="Times New Roman" w:cs="Times New Roman"/>
          <w:sz w:val="24"/>
          <w:szCs w:val="24"/>
        </w:rPr>
        <w:t xml:space="preserve">. Sequencing the complete mitochondrial genomes of </w:t>
      </w:r>
      <w:r w:rsidR="003E0E69" w:rsidRPr="003E0E69">
        <w:rPr>
          <w:rFonts w:ascii="Times New Roman" w:hAnsi="Times New Roman" w:cs="Times New Roman"/>
          <w:i/>
          <w:iCs/>
          <w:sz w:val="24"/>
          <w:szCs w:val="24"/>
        </w:rPr>
        <w:t>T. tabaci</w:t>
      </w:r>
      <w:r w:rsidR="003E0E69" w:rsidRPr="003E0E69">
        <w:rPr>
          <w:rFonts w:ascii="Times New Roman" w:hAnsi="Times New Roman" w:cs="Times New Roman"/>
          <w:sz w:val="24"/>
          <w:szCs w:val="24"/>
        </w:rPr>
        <w:t xml:space="preserve"> and its closely related species has yielded valuable information for phylogenetic studies and the development of species-specific molecular markers. These genomic resources improve the accuracy of species identification and facilitate more effective pest management strategies. The mitochondrial genome of </w:t>
      </w:r>
      <w:r w:rsidR="003E0E69" w:rsidRPr="003E0E69">
        <w:rPr>
          <w:rFonts w:ascii="Times New Roman" w:hAnsi="Times New Roman" w:cs="Times New Roman"/>
          <w:i/>
          <w:iCs/>
          <w:sz w:val="24"/>
          <w:szCs w:val="24"/>
        </w:rPr>
        <w:t>T. tabaci</w:t>
      </w:r>
      <w:r w:rsidR="003E0E69" w:rsidRPr="003E0E69">
        <w:rPr>
          <w:rFonts w:ascii="Times New Roman" w:hAnsi="Times New Roman" w:cs="Times New Roman"/>
          <w:sz w:val="24"/>
          <w:szCs w:val="24"/>
        </w:rPr>
        <w:t xml:space="preserve"> was sequenced to a total length of 15,277 bp. Pandi </w:t>
      </w:r>
      <w:r w:rsidR="003E0E69" w:rsidRPr="0012607A">
        <w:rPr>
          <w:rFonts w:ascii="Times New Roman" w:hAnsi="Times New Roman" w:cs="Times New Roman"/>
          <w:i/>
          <w:iCs/>
          <w:sz w:val="24"/>
          <w:szCs w:val="24"/>
        </w:rPr>
        <w:t xml:space="preserve">et al. </w:t>
      </w:r>
      <w:r w:rsidR="003E0E69" w:rsidRPr="003E0E69">
        <w:rPr>
          <w:rFonts w:ascii="Times New Roman" w:hAnsi="Times New Roman" w:cs="Times New Roman"/>
          <w:sz w:val="24"/>
          <w:szCs w:val="24"/>
        </w:rPr>
        <w:t xml:space="preserve">(2024) conducted a comparative study examining the ultrastructural, morphological, and molecular characteristics of </w:t>
      </w:r>
      <w:r w:rsidR="003E0E69" w:rsidRPr="003E0E69">
        <w:rPr>
          <w:rFonts w:ascii="Times New Roman" w:hAnsi="Times New Roman" w:cs="Times New Roman"/>
          <w:i/>
          <w:iCs/>
          <w:sz w:val="24"/>
          <w:szCs w:val="24"/>
        </w:rPr>
        <w:t>T. tabaci</w:t>
      </w:r>
      <w:r w:rsidR="003E0E69" w:rsidRPr="003E0E69">
        <w:rPr>
          <w:rFonts w:ascii="Times New Roman" w:hAnsi="Times New Roman" w:cs="Times New Roman"/>
          <w:sz w:val="24"/>
          <w:szCs w:val="24"/>
        </w:rPr>
        <w:t xml:space="preserve"> and </w:t>
      </w:r>
      <w:r w:rsidR="003E0E69" w:rsidRPr="003E0E69">
        <w:rPr>
          <w:rFonts w:ascii="Times New Roman" w:hAnsi="Times New Roman" w:cs="Times New Roman"/>
          <w:i/>
          <w:iCs/>
          <w:sz w:val="24"/>
          <w:szCs w:val="24"/>
        </w:rPr>
        <w:t>T. parvispinus</w:t>
      </w:r>
      <w:r w:rsidR="003E0E69" w:rsidRPr="003E0E69">
        <w:rPr>
          <w:rFonts w:ascii="Times New Roman" w:hAnsi="Times New Roman" w:cs="Times New Roman"/>
          <w:sz w:val="24"/>
          <w:szCs w:val="24"/>
        </w:rPr>
        <w:t xml:space="preserve"> in onions. Molecular analysis identified a ~450 bp nucleotide fragment with over 98% similarity to NCBI reference sequences, confirming the presence of </w:t>
      </w:r>
      <w:r w:rsidR="003E0E69" w:rsidRPr="003E0E69">
        <w:rPr>
          <w:rFonts w:ascii="Times New Roman" w:hAnsi="Times New Roman" w:cs="Times New Roman"/>
          <w:i/>
          <w:iCs/>
          <w:sz w:val="24"/>
          <w:szCs w:val="24"/>
        </w:rPr>
        <w:t>T. tabaci</w:t>
      </w:r>
      <w:r w:rsidR="003E0E69" w:rsidRPr="003E0E69">
        <w:rPr>
          <w:rFonts w:ascii="Times New Roman" w:hAnsi="Times New Roman" w:cs="Times New Roman"/>
          <w:sz w:val="24"/>
          <w:szCs w:val="24"/>
        </w:rPr>
        <w:t xml:space="preserve">. The phylogenetic tree constructed in our study demonstrated substantial genetic diversity, with numerous novel gene sequences, suggesting the continuous evolution and diversification of Indian </w:t>
      </w:r>
      <w:r w:rsidR="003E0E69" w:rsidRPr="003E0E69">
        <w:rPr>
          <w:rFonts w:ascii="Times New Roman" w:hAnsi="Times New Roman" w:cs="Times New Roman"/>
          <w:i/>
          <w:iCs/>
          <w:sz w:val="24"/>
          <w:szCs w:val="24"/>
        </w:rPr>
        <w:t>T. tabaci</w:t>
      </w:r>
      <w:r w:rsidR="003E0E69" w:rsidRPr="003E0E69">
        <w:rPr>
          <w:rFonts w:ascii="Times New Roman" w:hAnsi="Times New Roman" w:cs="Times New Roman"/>
          <w:sz w:val="24"/>
          <w:szCs w:val="24"/>
        </w:rPr>
        <w:t xml:space="preserve"> isolates. Extensive intraspecific genetic variations in the mtCOI gene of </w:t>
      </w:r>
      <w:r w:rsidR="003E0E69" w:rsidRPr="003E0E69">
        <w:rPr>
          <w:rFonts w:ascii="Times New Roman" w:hAnsi="Times New Roman" w:cs="Times New Roman"/>
          <w:i/>
          <w:iCs/>
          <w:sz w:val="24"/>
          <w:szCs w:val="24"/>
        </w:rPr>
        <w:t>T. tabaci</w:t>
      </w:r>
      <w:r w:rsidR="003E0E69" w:rsidRPr="003E0E69">
        <w:rPr>
          <w:rFonts w:ascii="Times New Roman" w:hAnsi="Times New Roman" w:cs="Times New Roman"/>
          <w:sz w:val="24"/>
          <w:szCs w:val="24"/>
        </w:rPr>
        <w:t xml:space="preserve"> have been reported across economically important vegetable and crop hosts in multiple countries (Kadirvel </w:t>
      </w:r>
      <w:r w:rsidR="003E0E69" w:rsidRPr="007E7924">
        <w:rPr>
          <w:rFonts w:ascii="Times New Roman" w:hAnsi="Times New Roman" w:cs="Times New Roman"/>
          <w:i/>
          <w:iCs/>
          <w:sz w:val="24"/>
          <w:szCs w:val="24"/>
        </w:rPr>
        <w:t>et al</w:t>
      </w:r>
      <w:r w:rsidR="003E0E69" w:rsidRPr="003E0E69">
        <w:rPr>
          <w:rFonts w:ascii="Times New Roman" w:hAnsi="Times New Roman" w:cs="Times New Roman"/>
          <w:sz w:val="24"/>
          <w:szCs w:val="24"/>
        </w:rPr>
        <w:t xml:space="preserve">., 2013; Li </w:t>
      </w:r>
      <w:r w:rsidR="003E0E69" w:rsidRPr="007E7924">
        <w:rPr>
          <w:rFonts w:ascii="Times New Roman" w:hAnsi="Times New Roman" w:cs="Times New Roman"/>
          <w:i/>
          <w:iCs/>
          <w:sz w:val="24"/>
          <w:szCs w:val="24"/>
        </w:rPr>
        <w:t>et al</w:t>
      </w:r>
      <w:r w:rsidR="003E0E69" w:rsidRPr="003E0E69">
        <w:rPr>
          <w:rFonts w:ascii="Times New Roman" w:hAnsi="Times New Roman" w:cs="Times New Roman"/>
          <w:sz w:val="24"/>
          <w:szCs w:val="24"/>
        </w:rPr>
        <w:t>., 2020).</w:t>
      </w:r>
      <w:r w:rsidR="008824C6">
        <w:rPr>
          <w:rFonts w:ascii="Times New Roman" w:hAnsi="Times New Roman" w:cs="Times New Roman"/>
          <w:sz w:val="24"/>
          <w:szCs w:val="24"/>
        </w:rPr>
        <w:t xml:space="preserve"> </w:t>
      </w:r>
      <w:r w:rsidR="008824C6" w:rsidRPr="001A2E66">
        <w:rPr>
          <w:rFonts w:ascii="Times New Roman" w:hAnsi="Times New Roman" w:cs="Times New Roman"/>
          <w:sz w:val="24"/>
          <w:szCs w:val="24"/>
        </w:rPr>
        <w:t>Our study closely aligns with the findings of Khatun et al. (2024), who investigated the genetic diversity and DNA barcoding of thrips in Bangladesh, identifying 19 thrips species across various host plants. Among these, four primary vector species</w:t>
      </w:r>
      <w:r w:rsidR="008824C6">
        <w:rPr>
          <w:rFonts w:ascii="Times New Roman" w:hAnsi="Times New Roman" w:cs="Times New Roman"/>
          <w:sz w:val="24"/>
          <w:szCs w:val="24"/>
        </w:rPr>
        <w:t xml:space="preserve"> </w:t>
      </w:r>
      <w:r w:rsidR="008824C6" w:rsidRPr="001A2E66">
        <w:rPr>
          <w:rFonts w:ascii="Times New Roman" w:hAnsi="Times New Roman" w:cs="Times New Roman"/>
          <w:i/>
          <w:iCs/>
          <w:sz w:val="24"/>
          <w:szCs w:val="24"/>
        </w:rPr>
        <w:t>Frankliniella intonsa, Thrips tabaci, Scirtothrips dorsalis,</w:t>
      </w:r>
      <w:r w:rsidR="008824C6" w:rsidRPr="001A2E66">
        <w:rPr>
          <w:rFonts w:ascii="Times New Roman" w:hAnsi="Times New Roman" w:cs="Times New Roman"/>
          <w:sz w:val="24"/>
          <w:szCs w:val="24"/>
        </w:rPr>
        <w:t xml:space="preserve"> and </w:t>
      </w:r>
      <w:r w:rsidR="008824C6" w:rsidRPr="001A2E66">
        <w:rPr>
          <w:rFonts w:ascii="Times New Roman" w:hAnsi="Times New Roman" w:cs="Times New Roman"/>
          <w:i/>
          <w:iCs/>
          <w:sz w:val="24"/>
          <w:szCs w:val="24"/>
        </w:rPr>
        <w:t>Thrips palmi</w:t>
      </w:r>
      <w:r w:rsidR="008824C6">
        <w:rPr>
          <w:rFonts w:ascii="Times New Roman" w:hAnsi="Times New Roman" w:cs="Times New Roman"/>
          <w:sz w:val="24"/>
          <w:szCs w:val="24"/>
        </w:rPr>
        <w:t xml:space="preserve"> </w:t>
      </w:r>
      <w:r w:rsidR="008824C6" w:rsidRPr="001A2E66">
        <w:rPr>
          <w:rFonts w:ascii="Times New Roman" w:hAnsi="Times New Roman" w:cs="Times New Roman"/>
          <w:sz w:val="24"/>
          <w:szCs w:val="24"/>
        </w:rPr>
        <w:t xml:space="preserve">were recorded, along with </w:t>
      </w:r>
      <w:r w:rsidR="008824C6" w:rsidRPr="001A2E66">
        <w:rPr>
          <w:rFonts w:ascii="Times New Roman" w:hAnsi="Times New Roman" w:cs="Times New Roman"/>
          <w:i/>
          <w:iCs/>
          <w:sz w:val="24"/>
          <w:szCs w:val="24"/>
        </w:rPr>
        <w:t>Microcephalothrips abdominalis</w:t>
      </w:r>
      <w:r w:rsidR="008824C6" w:rsidRPr="001A2E66">
        <w:rPr>
          <w:rFonts w:ascii="Times New Roman" w:hAnsi="Times New Roman" w:cs="Times New Roman"/>
          <w:sz w:val="24"/>
          <w:szCs w:val="24"/>
        </w:rPr>
        <w:t xml:space="preserve">, a notable pollinator species. </w:t>
      </w:r>
      <w:r w:rsidR="008824C6" w:rsidRPr="001A2E66">
        <w:rPr>
          <w:rFonts w:ascii="Times New Roman" w:hAnsi="Times New Roman" w:cs="Times New Roman"/>
          <w:i/>
          <w:iCs/>
          <w:sz w:val="24"/>
          <w:szCs w:val="24"/>
        </w:rPr>
        <w:t>Thrips tabaci</w:t>
      </w:r>
      <w:r w:rsidR="008824C6" w:rsidRPr="001A2E66">
        <w:rPr>
          <w:rFonts w:ascii="Times New Roman" w:hAnsi="Times New Roman" w:cs="Times New Roman"/>
          <w:sz w:val="24"/>
          <w:szCs w:val="24"/>
        </w:rPr>
        <w:t xml:space="preserve"> was specifically identified on garlic plants, with accession numbers OR482098, KF840095, and JF839904.</w:t>
      </w:r>
      <w:r w:rsidR="008824C6">
        <w:rPr>
          <w:rFonts w:ascii="Times New Roman" w:hAnsi="Times New Roman" w:cs="Times New Roman"/>
          <w:sz w:val="24"/>
          <w:szCs w:val="24"/>
        </w:rPr>
        <w:t xml:space="preserve"> </w:t>
      </w:r>
      <w:r w:rsidR="008824C6" w:rsidRPr="001A2E66">
        <w:rPr>
          <w:rFonts w:ascii="Times New Roman" w:hAnsi="Times New Roman" w:cs="Times New Roman"/>
          <w:sz w:val="24"/>
          <w:szCs w:val="24"/>
        </w:rPr>
        <w:t xml:space="preserve">Rebijith et al. (2014) reported a barcode divergence of 12.3% in </w:t>
      </w:r>
      <w:r w:rsidR="008824C6" w:rsidRPr="001A2E66">
        <w:rPr>
          <w:rFonts w:ascii="Times New Roman" w:hAnsi="Times New Roman" w:cs="Times New Roman"/>
          <w:i/>
          <w:iCs/>
          <w:sz w:val="24"/>
          <w:szCs w:val="24"/>
        </w:rPr>
        <w:t>T. palmi</w:t>
      </w:r>
      <w:r w:rsidR="008824C6" w:rsidRPr="001A2E66">
        <w:rPr>
          <w:rFonts w:ascii="Times New Roman" w:hAnsi="Times New Roman" w:cs="Times New Roman"/>
          <w:sz w:val="24"/>
          <w:szCs w:val="24"/>
        </w:rPr>
        <w:t xml:space="preserve"> and 13.8% in </w:t>
      </w:r>
      <w:r w:rsidR="008824C6" w:rsidRPr="001A2E66">
        <w:rPr>
          <w:rFonts w:ascii="Times New Roman" w:hAnsi="Times New Roman" w:cs="Times New Roman"/>
          <w:i/>
          <w:iCs/>
          <w:sz w:val="24"/>
          <w:szCs w:val="24"/>
        </w:rPr>
        <w:t>T. tabaci</w:t>
      </w:r>
      <w:r w:rsidR="008824C6" w:rsidRPr="001A2E66">
        <w:rPr>
          <w:rFonts w:ascii="Times New Roman" w:hAnsi="Times New Roman" w:cs="Times New Roman"/>
          <w:sz w:val="24"/>
          <w:szCs w:val="24"/>
        </w:rPr>
        <w:t xml:space="preserve"> within Indian populations, while distance analysis showed a maximum divergence of 13% in </w:t>
      </w:r>
      <w:r w:rsidR="008824C6" w:rsidRPr="001A2E66">
        <w:rPr>
          <w:rFonts w:ascii="Times New Roman" w:hAnsi="Times New Roman" w:cs="Times New Roman"/>
          <w:i/>
          <w:iCs/>
          <w:sz w:val="24"/>
          <w:szCs w:val="24"/>
        </w:rPr>
        <w:t>T. palmi</w:t>
      </w:r>
      <w:r w:rsidR="008824C6" w:rsidRPr="001A2E66">
        <w:rPr>
          <w:rFonts w:ascii="Times New Roman" w:hAnsi="Times New Roman" w:cs="Times New Roman"/>
          <w:sz w:val="24"/>
          <w:szCs w:val="24"/>
        </w:rPr>
        <w:t xml:space="preserve"> and 12% in </w:t>
      </w:r>
      <w:r w:rsidR="008824C6" w:rsidRPr="001A2E66">
        <w:rPr>
          <w:rFonts w:ascii="Times New Roman" w:hAnsi="Times New Roman" w:cs="Times New Roman"/>
          <w:i/>
          <w:iCs/>
          <w:sz w:val="24"/>
          <w:szCs w:val="24"/>
        </w:rPr>
        <w:t>T. tabaci</w:t>
      </w:r>
      <w:r w:rsidR="008824C6" w:rsidRPr="001A2E66">
        <w:rPr>
          <w:rFonts w:ascii="Times New Roman" w:hAnsi="Times New Roman" w:cs="Times New Roman"/>
          <w:sz w:val="24"/>
          <w:szCs w:val="24"/>
        </w:rPr>
        <w:t xml:space="preserve"> from Pakistan. Furthermore, barcode gap analysis revealed significant intraspecific distances exceeding 2% in </w:t>
      </w:r>
      <w:r w:rsidR="008824C6" w:rsidRPr="001A2E66">
        <w:rPr>
          <w:rFonts w:ascii="Times New Roman" w:hAnsi="Times New Roman" w:cs="Times New Roman"/>
          <w:i/>
          <w:iCs/>
          <w:sz w:val="24"/>
          <w:szCs w:val="24"/>
        </w:rPr>
        <w:t>Aelothrips intermedius, Haplothrips reuteri, T. palmi,</w:t>
      </w:r>
      <w:r w:rsidR="008824C6" w:rsidRPr="001A2E66">
        <w:rPr>
          <w:rFonts w:ascii="Times New Roman" w:hAnsi="Times New Roman" w:cs="Times New Roman"/>
          <w:sz w:val="24"/>
          <w:szCs w:val="24"/>
        </w:rPr>
        <w:t xml:space="preserve"> and </w:t>
      </w:r>
      <w:r w:rsidR="008824C6" w:rsidRPr="001A2E66">
        <w:rPr>
          <w:rFonts w:ascii="Times New Roman" w:hAnsi="Times New Roman" w:cs="Times New Roman"/>
          <w:i/>
          <w:iCs/>
          <w:sz w:val="24"/>
          <w:szCs w:val="24"/>
        </w:rPr>
        <w:t>T. tabaci</w:t>
      </w:r>
      <w:r w:rsidR="008824C6" w:rsidRPr="001A2E66">
        <w:rPr>
          <w:rFonts w:ascii="Times New Roman" w:hAnsi="Times New Roman" w:cs="Times New Roman"/>
          <w:sz w:val="24"/>
          <w:szCs w:val="24"/>
        </w:rPr>
        <w:t xml:space="preserve"> (Iftikhar </w:t>
      </w:r>
      <w:r w:rsidR="008824C6" w:rsidRPr="007E7924">
        <w:rPr>
          <w:rFonts w:ascii="Times New Roman" w:hAnsi="Times New Roman" w:cs="Times New Roman"/>
          <w:i/>
          <w:iCs/>
          <w:sz w:val="24"/>
          <w:szCs w:val="24"/>
        </w:rPr>
        <w:t>et al</w:t>
      </w:r>
      <w:r w:rsidR="008824C6" w:rsidRPr="001A2E66">
        <w:rPr>
          <w:rFonts w:ascii="Times New Roman" w:hAnsi="Times New Roman" w:cs="Times New Roman"/>
          <w:sz w:val="24"/>
          <w:szCs w:val="24"/>
        </w:rPr>
        <w:t>., 2016).</w:t>
      </w:r>
      <w:r w:rsidR="008824C6">
        <w:rPr>
          <w:rFonts w:ascii="Times New Roman" w:hAnsi="Times New Roman" w:cs="Times New Roman"/>
          <w:sz w:val="24"/>
          <w:szCs w:val="24"/>
        </w:rPr>
        <w:t xml:space="preserve"> </w:t>
      </w:r>
      <w:r w:rsidR="008824C6" w:rsidRPr="001A2E66">
        <w:rPr>
          <w:rFonts w:ascii="Times New Roman" w:hAnsi="Times New Roman" w:cs="Times New Roman"/>
          <w:sz w:val="24"/>
          <w:szCs w:val="24"/>
        </w:rPr>
        <w:t xml:space="preserve">Kadirvel </w:t>
      </w:r>
      <w:r w:rsidR="008824C6" w:rsidRPr="007E7924">
        <w:rPr>
          <w:rFonts w:ascii="Times New Roman" w:hAnsi="Times New Roman" w:cs="Times New Roman"/>
          <w:i/>
          <w:iCs/>
          <w:sz w:val="24"/>
          <w:szCs w:val="24"/>
        </w:rPr>
        <w:t>et al</w:t>
      </w:r>
      <w:r w:rsidR="008824C6" w:rsidRPr="001A2E66">
        <w:rPr>
          <w:rFonts w:ascii="Times New Roman" w:hAnsi="Times New Roman" w:cs="Times New Roman"/>
          <w:sz w:val="24"/>
          <w:szCs w:val="24"/>
        </w:rPr>
        <w:t xml:space="preserve">. (2013) found that </w:t>
      </w:r>
      <w:r w:rsidR="008824C6" w:rsidRPr="001A2E66">
        <w:rPr>
          <w:rFonts w:ascii="Times New Roman" w:hAnsi="Times New Roman" w:cs="Times New Roman"/>
          <w:i/>
          <w:iCs/>
          <w:sz w:val="24"/>
          <w:szCs w:val="24"/>
        </w:rPr>
        <w:t>Scirtothrips dorsalis</w:t>
      </w:r>
      <w:r w:rsidR="008824C6" w:rsidRPr="001A2E66">
        <w:rPr>
          <w:rFonts w:ascii="Times New Roman" w:hAnsi="Times New Roman" w:cs="Times New Roman"/>
          <w:sz w:val="24"/>
          <w:szCs w:val="24"/>
        </w:rPr>
        <w:t xml:space="preserve"> and </w:t>
      </w:r>
      <w:r w:rsidR="008824C6" w:rsidRPr="001A2E66">
        <w:rPr>
          <w:rFonts w:ascii="Times New Roman" w:hAnsi="Times New Roman" w:cs="Times New Roman"/>
          <w:i/>
          <w:iCs/>
          <w:sz w:val="24"/>
          <w:szCs w:val="24"/>
        </w:rPr>
        <w:t>T. palmi</w:t>
      </w:r>
      <w:r w:rsidR="008824C6" w:rsidRPr="001A2E66">
        <w:rPr>
          <w:rFonts w:ascii="Times New Roman" w:hAnsi="Times New Roman" w:cs="Times New Roman"/>
          <w:sz w:val="24"/>
          <w:szCs w:val="24"/>
        </w:rPr>
        <w:t xml:space="preserve"> exhibited the highest levels of intraspecific genetic </w:t>
      </w:r>
      <w:r w:rsidR="008824C6" w:rsidRPr="001A2E66">
        <w:rPr>
          <w:rFonts w:ascii="Times New Roman" w:hAnsi="Times New Roman" w:cs="Times New Roman"/>
          <w:sz w:val="24"/>
          <w:szCs w:val="24"/>
        </w:rPr>
        <w:lastRenderedPageBreak/>
        <w:t xml:space="preserve">variation, followed by </w:t>
      </w:r>
      <w:r w:rsidR="008824C6" w:rsidRPr="001A2E66">
        <w:rPr>
          <w:rFonts w:ascii="Times New Roman" w:hAnsi="Times New Roman" w:cs="Times New Roman"/>
          <w:i/>
          <w:iCs/>
          <w:sz w:val="24"/>
          <w:szCs w:val="24"/>
        </w:rPr>
        <w:t>T. tabaci</w:t>
      </w:r>
      <w:r w:rsidR="008824C6" w:rsidRPr="001A2E66">
        <w:rPr>
          <w:rFonts w:ascii="Times New Roman" w:hAnsi="Times New Roman" w:cs="Times New Roman"/>
          <w:sz w:val="24"/>
          <w:szCs w:val="24"/>
        </w:rPr>
        <w:t xml:space="preserve"> and </w:t>
      </w:r>
      <w:r w:rsidR="008824C6" w:rsidRPr="001A2E66">
        <w:rPr>
          <w:rFonts w:ascii="Times New Roman" w:hAnsi="Times New Roman" w:cs="Times New Roman"/>
          <w:i/>
          <w:iCs/>
          <w:sz w:val="24"/>
          <w:szCs w:val="24"/>
        </w:rPr>
        <w:t>Frankliniella occidentalis</w:t>
      </w:r>
      <w:r w:rsidR="008824C6" w:rsidRPr="001A2E66">
        <w:rPr>
          <w:rFonts w:ascii="Times New Roman" w:hAnsi="Times New Roman" w:cs="Times New Roman"/>
          <w:sz w:val="24"/>
          <w:szCs w:val="24"/>
        </w:rPr>
        <w:t>. These results highlight the mtCOI gene as a valuable molecular marker for differentiating thrips species and genera that coexist within specific crop environments.</w:t>
      </w:r>
    </w:p>
    <w:p w14:paraId="315FDB5B" w14:textId="44B6B07D" w:rsidR="00347E32" w:rsidRPr="006118E7" w:rsidRDefault="00115248" w:rsidP="006118E7">
      <w:pPr>
        <w:spacing w:line="360" w:lineRule="auto"/>
        <w:ind w:firstLine="720"/>
        <w:jc w:val="both"/>
        <w:rPr>
          <w:rFonts w:ascii="Times New Roman" w:hAnsi="Times New Roman" w:cs="Times New Roman"/>
          <w:sz w:val="24"/>
          <w:szCs w:val="24"/>
        </w:rPr>
      </w:pPr>
      <w:r>
        <w:rPr>
          <w:rFonts w:ascii="Times New Roman" w:hAnsi="Times New Roman" w:cs="Times New Roman"/>
          <w:sz w:val="24"/>
          <w:szCs w:val="24"/>
        </w:rPr>
        <w:t>Our findings</w:t>
      </w:r>
      <w:r w:rsidR="002B04CF" w:rsidRPr="002B04CF">
        <w:rPr>
          <w:rFonts w:ascii="Times New Roman" w:hAnsi="Times New Roman" w:cs="Times New Roman"/>
          <w:sz w:val="24"/>
          <w:szCs w:val="24"/>
        </w:rPr>
        <w:t xml:space="preserve"> revealed that </w:t>
      </w:r>
      <w:r>
        <w:rPr>
          <w:rFonts w:ascii="Times New Roman" w:hAnsi="Times New Roman" w:cs="Times New Roman"/>
          <w:sz w:val="24"/>
          <w:szCs w:val="24"/>
        </w:rPr>
        <w:t>the</w:t>
      </w:r>
      <w:r w:rsidR="002B04CF" w:rsidRPr="002B04CF">
        <w:rPr>
          <w:rFonts w:ascii="Times New Roman" w:hAnsi="Times New Roman" w:cs="Times New Roman"/>
          <w:sz w:val="24"/>
          <w:szCs w:val="24"/>
        </w:rPr>
        <w:t xml:space="preserve"> sequence closely matches KSA8, JKTH170, and IIHR-MH-Tt3</w:t>
      </w:r>
      <w:r w:rsidR="003559CA">
        <w:rPr>
          <w:rFonts w:ascii="Times New Roman" w:hAnsi="Times New Roman" w:cs="Times New Roman"/>
          <w:sz w:val="24"/>
          <w:szCs w:val="24"/>
        </w:rPr>
        <w:t xml:space="preserve"> and</w:t>
      </w:r>
      <w:r w:rsidR="002B04CF" w:rsidRPr="002B04CF">
        <w:rPr>
          <w:rFonts w:ascii="Times New Roman" w:hAnsi="Times New Roman" w:cs="Times New Roman"/>
          <w:sz w:val="24"/>
          <w:szCs w:val="24"/>
        </w:rPr>
        <w:t xml:space="preserve"> are consistent with those of Li </w:t>
      </w:r>
      <w:r w:rsidR="002B04CF" w:rsidRPr="007E7924">
        <w:rPr>
          <w:rFonts w:ascii="Times New Roman" w:hAnsi="Times New Roman" w:cs="Times New Roman"/>
          <w:i/>
          <w:iCs/>
          <w:sz w:val="24"/>
          <w:szCs w:val="24"/>
        </w:rPr>
        <w:t>et al</w:t>
      </w:r>
      <w:r w:rsidR="002B04CF" w:rsidRPr="002B04CF">
        <w:rPr>
          <w:rFonts w:ascii="Times New Roman" w:hAnsi="Times New Roman" w:cs="Times New Roman"/>
          <w:sz w:val="24"/>
          <w:szCs w:val="24"/>
        </w:rPr>
        <w:t xml:space="preserve">. (2020), as the phylogenetic tree constructed in our study demonstrated considerable genetic diversity, with a notable presence of novel gene sequences. This suggests the continuous evolution and diversification of Indian </w:t>
      </w:r>
      <w:r w:rsidR="002B04CF" w:rsidRPr="002B04CF">
        <w:rPr>
          <w:rFonts w:ascii="Times New Roman" w:hAnsi="Times New Roman" w:cs="Times New Roman"/>
          <w:i/>
          <w:iCs/>
          <w:sz w:val="24"/>
          <w:szCs w:val="24"/>
        </w:rPr>
        <w:t>Thrips tabaci</w:t>
      </w:r>
      <w:r w:rsidR="002B04CF" w:rsidRPr="002B04CF">
        <w:rPr>
          <w:rFonts w:ascii="Times New Roman" w:hAnsi="Times New Roman" w:cs="Times New Roman"/>
          <w:sz w:val="24"/>
          <w:szCs w:val="24"/>
        </w:rPr>
        <w:t xml:space="preserve"> isolates. Additionally, extensive intraspecific genetic variations in the mtCOI gene of </w:t>
      </w:r>
      <w:r w:rsidR="002B04CF" w:rsidRPr="002B04CF">
        <w:rPr>
          <w:rFonts w:ascii="Times New Roman" w:hAnsi="Times New Roman" w:cs="Times New Roman"/>
          <w:i/>
          <w:iCs/>
          <w:sz w:val="24"/>
          <w:szCs w:val="24"/>
        </w:rPr>
        <w:t>T. tabaci</w:t>
      </w:r>
      <w:r w:rsidR="002B04CF" w:rsidRPr="002B04CF">
        <w:rPr>
          <w:rFonts w:ascii="Times New Roman" w:hAnsi="Times New Roman" w:cs="Times New Roman"/>
          <w:sz w:val="24"/>
          <w:szCs w:val="24"/>
        </w:rPr>
        <w:t xml:space="preserve"> have been reported in economically important vegetable and crop hosts across multiple countries.</w:t>
      </w:r>
    </w:p>
    <w:p w14:paraId="5E7DC4E6" w14:textId="23FE4299" w:rsidR="00904A37" w:rsidRDefault="00904A37" w:rsidP="00221554">
      <w:pPr>
        <w:spacing w:line="360" w:lineRule="auto"/>
        <w:jc w:val="both"/>
        <w:rPr>
          <w:rFonts w:ascii="Times New Roman" w:hAnsi="Times New Roman" w:cs="Times New Roman"/>
          <w:b/>
          <w:bCs/>
          <w:sz w:val="24"/>
          <w:szCs w:val="24"/>
        </w:rPr>
      </w:pPr>
      <w:r>
        <w:rPr>
          <w:rFonts w:ascii="Times New Roman" w:hAnsi="Times New Roman" w:cs="Times New Roman"/>
          <w:b/>
          <w:bCs/>
          <w:sz w:val="24"/>
          <w:szCs w:val="24"/>
        </w:rPr>
        <w:t>5. Conclusion</w:t>
      </w:r>
    </w:p>
    <w:p w14:paraId="789E5BFB" w14:textId="229FBAF2" w:rsidR="00904A37" w:rsidRDefault="00C34CA4" w:rsidP="00C34CA4">
      <w:pPr>
        <w:spacing w:line="360" w:lineRule="auto"/>
        <w:ind w:firstLine="720"/>
        <w:jc w:val="both"/>
        <w:rPr>
          <w:rFonts w:ascii="Times New Roman" w:hAnsi="Times New Roman" w:cs="Times New Roman"/>
          <w:sz w:val="24"/>
          <w:szCs w:val="24"/>
        </w:rPr>
      </w:pPr>
      <w:r w:rsidRPr="00C34CA4">
        <w:rPr>
          <w:rFonts w:ascii="Times New Roman" w:hAnsi="Times New Roman" w:cs="Times New Roman"/>
          <w:sz w:val="24"/>
          <w:szCs w:val="24"/>
        </w:rPr>
        <w:t xml:space="preserve">This study focuses on the molecular characterization of </w:t>
      </w:r>
      <w:r w:rsidRPr="00C34CA4">
        <w:rPr>
          <w:rFonts w:ascii="Times New Roman" w:hAnsi="Times New Roman" w:cs="Times New Roman"/>
          <w:i/>
          <w:iCs/>
          <w:sz w:val="24"/>
          <w:szCs w:val="24"/>
        </w:rPr>
        <w:t>T. tabaci</w:t>
      </w:r>
      <w:r w:rsidRPr="00C34CA4">
        <w:rPr>
          <w:rFonts w:ascii="Times New Roman" w:hAnsi="Times New Roman" w:cs="Times New Roman"/>
          <w:sz w:val="24"/>
          <w:szCs w:val="24"/>
        </w:rPr>
        <w:t xml:space="preserve"> in chrysanthemum polyhouses at the Floriculture Division, FoH, SKUAST-Kashmir. </w:t>
      </w:r>
      <w:r w:rsidRPr="00C34CA4">
        <w:rPr>
          <w:rFonts w:ascii="Times New Roman" w:hAnsi="Times New Roman" w:cs="Times New Roman"/>
          <w:i/>
          <w:iCs/>
          <w:sz w:val="24"/>
          <w:szCs w:val="24"/>
        </w:rPr>
        <w:t>Thrips tabaci</w:t>
      </w:r>
      <w:r w:rsidRPr="00C34CA4">
        <w:rPr>
          <w:rFonts w:ascii="Times New Roman" w:hAnsi="Times New Roman" w:cs="Times New Roman"/>
          <w:sz w:val="24"/>
          <w:szCs w:val="24"/>
        </w:rPr>
        <w:t xml:space="preserve"> is a major sap-sucking pest that significantly affects crop health by impairing plant growth, vigor, and flower yield, posing a serious threat to the floriculture industry. Effective management requires an integrated approach combining cultural, physical, biological, and chemical control methods. However, precise identification is essential for implementing appropriate management strategies. This research provides a detailed molecular identification of the pest, aiding in the development of targeted and effective pest control measures.</w:t>
      </w:r>
    </w:p>
    <w:p w14:paraId="0849B86F" w14:textId="23ECA167" w:rsidR="00C07C57" w:rsidRDefault="00C07C57" w:rsidP="00C07C57">
      <w:pPr>
        <w:spacing w:line="360" w:lineRule="auto"/>
        <w:jc w:val="both"/>
        <w:rPr>
          <w:rFonts w:ascii="Times New Roman" w:hAnsi="Times New Roman" w:cs="Times New Roman"/>
          <w:sz w:val="24"/>
          <w:szCs w:val="24"/>
        </w:rPr>
      </w:pPr>
      <w:r w:rsidRPr="00C07C57">
        <w:rPr>
          <w:rFonts w:ascii="Times New Roman" w:hAnsi="Times New Roman" w:cs="Times New Roman"/>
          <w:b/>
          <w:bCs/>
          <w:sz w:val="24"/>
          <w:szCs w:val="24"/>
        </w:rPr>
        <w:t>DISCLAIMER (ARTIFICIAL INTELLIGENCE)</w:t>
      </w:r>
      <w:r>
        <w:rPr>
          <w:rFonts w:ascii="Times New Roman" w:hAnsi="Times New Roman" w:cs="Times New Roman"/>
          <w:sz w:val="24"/>
          <w:szCs w:val="24"/>
        </w:rPr>
        <w:t xml:space="preserve">: </w:t>
      </w:r>
      <w:r w:rsidRPr="00C07C57">
        <w:rPr>
          <w:rFonts w:ascii="Times New Roman" w:hAnsi="Times New Roman" w:cs="Times New Roman"/>
          <w:sz w:val="24"/>
          <w:szCs w:val="24"/>
        </w:rPr>
        <w:t>Author(s) hereby declare that NO generative AI technologies such as Large Language Models (ChatGPT, COPILOT, etc) and   text-to-image generators have been used during writing or editing of this manuscript.</w:t>
      </w:r>
    </w:p>
    <w:p w14:paraId="789C40EB" w14:textId="4837A8BB" w:rsidR="000E7913" w:rsidRPr="00C2278F" w:rsidRDefault="00AC18BF" w:rsidP="000E7913">
      <w:pPr>
        <w:spacing w:line="360" w:lineRule="auto"/>
        <w:jc w:val="both"/>
        <w:rPr>
          <w:rFonts w:ascii="Times New Roman" w:hAnsi="Times New Roman" w:cs="Times New Roman"/>
          <w:sz w:val="24"/>
          <w:szCs w:val="24"/>
        </w:rPr>
      </w:pPr>
      <w:r w:rsidRPr="00AC18BF">
        <w:rPr>
          <w:rFonts w:ascii="Times New Roman" w:hAnsi="Times New Roman" w:cs="Times New Roman"/>
          <w:b/>
          <w:bCs/>
          <w:sz w:val="24"/>
          <w:szCs w:val="24"/>
        </w:rPr>
        <w:t xml:space="preserve">COMPETING INTERESTS: </w:t>
      </w:r>
      <w:r w:rsidRPr="00AC18BF">
        <w:rPr>
          <w:rFonts w:ascii="Times New Roman" w:hAnsi="Times New Roman" w:cs="Times New Roman"/>
          <w:sz w:val="24"/>
          <w:szCs w:val="24"/>
        </w:rPr>
        <w:t>Authors have declared that no competing interests exist.</w:t>
      </w:r>
    </w:p>
    <w:p w14:paraId="629E5CEA" w14:textId="5971AA39" w:rsidR="000E7913" w:rsidRDefault="000E7913" w:rsidP="000E7913">
      <w:pPr>
        <w:spacing w:line="360" w:lineRule="auto"/>
        <w:jc w:val="both"/>
        <w:rPr>
          <w:rFonts w:ascii="Times New Roman" w:hAnsi="Times New Roman" w:cs="Times New Roman"/>
          <w:b/>
          <w:bCs/>
          <w:sz w:val="24"/>
          <w:szCs w:val="24"/>
        </w:rPr>
      </w:pPr>
      <w:r w:rsidRPr="000E7913">
        <w:rPr>
          <w:rFonts w:ascii="Times New Roman" w:hAnsi="Times New Roman" w:cs="Times New Roman"/>
          <w:b/>
          <w:bCs/>
          <w:sz w:val="24"/>
          <w:szCs w:val="24"/>
        </w:rPr>
        <w:t>Reference</w:t>
      </w:r>
    </w:p>
    <w:p w14:paraId="4AB9721B" w14:textId="363F1E09" w:rsidR="00E91299" w:rsidRDefault="00E91299" w:rsidP="00E91299">
      <w:pPr>
        <w:spacing w:line="360" w:lineRule="auto"/>
        <w:ind w:left="720" w:hanging="720"/>
        <w:jc w:val="both"/>
        <w:rPr>
          <w:rFonts w:ascii="Times New Roman" w:hAnsi="Times New Roman" w:cs="Times New Roman"/>
          <w:sz w:val="24"/>
          <w:szCs w:val="24"/>
        </w:rPr>
      </w:pPr>
      <w:r w:rsidRPr="00FE2057">
        <w:rPr>
          <w:rFonts w:ascii="Times New Roman" w:hAnsi="Times New Roman" w:cs="Times New Roman"/>
          <w:sz w:val="24"/>
          <w:szCs w:val="24"/>
        </w:rPr>
        <w:t xml:space="preserve">Bhargavi SP, </w:t>
      </w:r>
      <w:proofErr w:type="spellStart"/>
      <w:r w:rsidRPr="00FE2057">
        <w:rPr>
          <w:rFonts w:ascii="Times New Roman" w:hAnsi="Times New Roman" w:cs="Times New Roman"/>
          <w:sz w:val="24"/>
          <w:szCs w:val="24"/>
        </w:rPr>
        <w:t>Hemla</w:t>
      </w:r>
      <w:proofErr w:type="spellEnd"/>
      <w:r w:rsidRPr="00FE2057">
        <w:rPr>
          <w:rFonts w:ascii="Times New Roman" w:hAnsi="Times New Roman" w:cs="Times New Roman"/>
          <w:sz w:val="24"/>
          <w:szCs w:val="24"/>
        </w:rPr>
        <w:t xml:space="preserve"> BN, Chandrashekar SY, Ganapathi M</w:t>
      </w:r>
      <w:r w:rsidR="006507B6">
        <w:rPr>
          <w:rFonts w:ascii="Times New Roman" w:hAnsi="Times New Roman" w:cs="Times New Roman"/>
          <w:sz w:val="24"/>
          <w:szCs w:val="24"/>
        </w:rPr>
        <w:t xml:space="preserve"> and</w:t>
      </w:r>
      <w:r w:rsidRPr="00FE2057">
        <w:rPr>
          <w:rFonts w:ascii="Times New Roman" w:hAnsi="Times New Roman" w:cs="Times New Roman"/>
          <w:sz w:val="24"/>
          <w:szCs w:val="24"/>
        </w:rPr>
        <w:t xml:space="preserve"> </w:t>
      </w:r>
      <w:proofErr w:type="spellStart"/>
      <w:r w:rsidRPr="00FE2057">
        <w:rPr>
          <w:rFonts w:ascii="Times New Roman" w:hAnsi="Times New Roman" w:cs="Times New Roman"/>
          <w:sz w:val="24"/>
          <w:szCs w:val="24"/>
        </w:rPr>
        <w:t>Kantharaj</w:t>
      </w:r>
      <w:proofErr w:type="spellEnd"/>
      <w:r w:rsidRPr="00FE2057">
        <w:rPr>
          <w:rFonts w:ascii="Times New Roman" w:hAnsi="Times New Roman" w:cs="Times New Roman"/>
          <w:sz w:val="24"/>
          <w:szCs w:val="24"/>
        </w:rPr>
        <w:t xml:space="preserve"> Y.</w:t>
      </w:r>
      <w:r w:rsidR="006507B6">
        <w:rPr>
          <w:rFonts w:ascii="Times New Roman" w:hAnsi="Times New Roman" w:cs="Times New Roman"/>
          <w:sz w:val="24"/>
          <w:szCs w:val="24"/>
        </w:rPr>
        <w:t xml:space="preserve">  2018. </w:t>
      </w:r>
      <w:r w:rsidRPr="00FE2057">
        <w:rPr>
          <w:rFonts w:ascii="Times New Roman" w:hAnsi="Times New Roman" w:cs="Times New Roman"/>
          <w:sz w:val="24"/>
          <w:szCs w:val="24"/>
        </w:rPr>
        <w:t xml:space="preserve"> Efficacy of </w:t>
      </w:r>
      <w:proofErr w:type="spellStart"/>
      <w:r w:rsidRPr="00FE2057">
        <w:rPr>
          <w:rFonts w:ascii="Times New Roman" w:hAnsi="Times New Roman" w:cs="Times New Roman"/>
          <w:sz w:val="24"/>
          <w:szCs w:val="24"/>
        </w:rPr>
        <w:t>biostimulants</w:t>
      </w:r>
      <w:proofErr w:type="spellEnd"/>
      <w:r w:rsidRPr="00FE2057">
        <w:rPr>
          <w:rFonts w:ascii="Times New Roman" w:hAnsi="Times New Roman" w:cs="Times New Roman"/>
          <w:sz w:val="24"/>
          <w:szCs w:val="24"/>
        </w:rPr>
        <w:t xml:space="preserve"> on morphology, flowering and yield of chrysanthemum (</w:t>
      </w:r>
      <w:r w:rsidRPr="00743A08">
        <w:rPr>
          <w:rFonts w:ascii="Times New Roman" w:hAnsi="Times New Roman" w:cs="Times New Roman"/>
          <w:i/>
          <w:iCs/>
          <w:sz w:val="24"/>
          <w:szCs w:val="24"/>
        </w:rPr>
        <w:t>Dendranthema grandiflora</w:t>
      </w:r>
      <w:r w:rsidRPr="00FE2057">
        <w:rPr>
          <w:rFonts w:ascii="Times New Roman" w:hAnsi="Times New Roman" w:cs="Times New Roman"/>
          <w:sz w:val="24"/>
          <w:szCs w:val="24"/>
        </w:rPr>
        <w:t>) cv, Kolar local under fan and pad greenhouse. International Journal of Chemical Studies</w:t>
      </w:r>
      <w:r w:rsidR="006507B6">
        <w:rPr>
          <w:rFonts w:ascii="Times New Roman" w:hAnsi="Times New Roman" w:cs="Times New Roman"/>
          <w:sz w:val="24"/>
          <w:szCs w:val="24"/>
        </w:rPr>
        <w:t xml:space="preserve"> </w:t>
      </w:r>
      <w:r w:rsidRPr="00FE2057">
        <w:rPr>
          <w:rFonts w:ascii="Times New Roman" w:hAnsi="Times New Roman" w:cs="Times New Roman"/>
          <w:sz w:val="24"/>
          <w:szCs w:val="24"/>
        </w:rPr>
        <w:t>6</w:t>
      </w:r>
      <w:r w:rsidR="006507B6">
        <w:rPr>
          <w:rFonts w:ascii="Times New Roman" w:hAnsi="Times New Roman" w:cs="Times New Roman"/>
          <w:sz w:val="24"/>
          <w:szCs w:val="24"/>
        </w:rPr>
        <w:t xml:space="preserve"> </w:t>
      </w:r>
      <w:r w:rsidRPr="00FE2057">
        <w:rPr>
          <w:rFonts w:ascii="Times New Roman" w:hAnsi="Times New Roman" w:cs="Times New Roman"/>
          <w:sz w:val="24"/>
          <w:szCs w:val="24"/>
        </w:rPr>
        <w:t xml:space="preserve">(5):1831-33. </w:t>
      </w:r>
    </w:p>
    <w:p w14:paraId="475B61C8" w14:textId="10F85D9A" w:rsidR="00E91299" w:rsidRDefault="00E91299" w:rsidP="00E91299">
      <w:pPr>
        <w:spacing w:line="360" w:lineRule="auto"/>
        <w:ind w:left="720" w:hanging="720"/>
        <w:jc w:val="both"/>
        <w:rPr>
          <w:rFonts w:ascii="Times New Roman" w:hAnsi="Times New Roman" w:cs="Times New Roman"/>
          <w:sz w:val="24"/>
          <w:szCs w:val="24"/>
        </w:rPr>
      </w:pPr>
      <w:r w:rsidRPr="000D1B5D">
        <w:rPr>
          <w:rFonts w:ascii="Times New Roman" w:hAnsi="Times New Roman" w:cs="Times New Roman"/>
          <w:sz w:val="24"/>
          <w:szCs w:val="24"/>
        </w:rPr>
        <w:t>Brahma B. Chrysanthemum when and how to grow? Floriculture Today, 2002</w:t>
      </w:r>
      <w:r w:rsidR="005A3376">
        <w:rPr>
          <w:rFonts w:ascii="Times New Roman" w:hAnsi="Times New Roman" w:cs="Times New Roman"/>
          <w:sz w:val="24"/>
          <w:szCs w:val="24"/>
        </w:rPr>
        <w:t>:</w:t>
      </w:r>
      <w:r w:rsidRPr="000D1B5D">
        <w:rPr>
          <w:rFonts w:ascii="Times New Roman" w:hAnsi="Times New Roman" w:cs="Times New Roman"/>
          <w:sz w:val="24"/>
          <w:szCs w:val="24"/>
        </w:rPr>
        <w:t xml:space="preserve"> 30-32.</w:t>
      </w:r>
    </w:p>
    <w:p w14:paraId="17C305AF" w14:textId="4AAE3F63" w:rsidR="00E91299" w:rsidRDefault="00E91299" w:rsidP="00E91299">
      <w:pPr>
        <w:spacing w:line="360" w:lineRule="auto"/>
        <w:ind w:left="720" w:hanging="720"/>
        <w:jc w:val="both"/>
        <w:rPr>
          <w:rFonts w:ascii="Times New Roman" w:hAnsi="Times New Roman" w:cs="Times New Roman"/>
          <w:sz w:val="24"/>
          <w:szCs w:val="24"/>
        </w:rPr>
      </w:pPr>
      <w:r w:rsidRPr="00E359A4">
        <w:rPr>
          <w:rFonts w:ascii="Times New Roman" w:hAnsi="Times New Roman" w:cs="Times New Roman"/>
          <w:sz w:val="24"/>
          <w:szCs w:val="24"/>
        </w:rPr>
        <w:lastRenderedPageBreak/>
        <w:t>Chen G, Kim HK, Klinkhamer PG</w:t>
      </w:r>
      <w:r w:rsidR="00CB23DD">
        <w:rPr>
          <w:rFonts w:ascii="Times New Roman" w:hAnsi="Times New Roman" w:cs="Times New Roman"/>
          <w:sz w:val="24"/>
          <w:szCs w:val="24"/>
        </w:rPr>
        <w:t xml:space="preserve"> and</w:t>
      </w:r>
      <w:r w:rsidRPr="00E359A4">
        <w:rPr>
          <w:rFonts w:ascii="Times New Roman" w:hAnsi="Times New Roman" w:cs="Times New Roman"/>
          <w:sz w:val="24"/>
          <w:szCs w:val="24"/>
        </w:rPr>
        <w:t xml:space="preserve"> Escobar-Bravo R. </w:t>
      </w:r>
      <w:r w:rsidR="00CB23DD">
        <w:rPr>
          <w:rFonts w:ascii="Times New Roman" w:hAnsi="Times New Roman" w:cs="Times New Roman"/>
          <w:sz w:val="24"/>
          <w:szCs w:val="24"/>
        </w:rPr>
        <w:t xml:space="preserve">2020. </w:t>
      </w:r>
      <w:r w:rsidRPr="00E359A4">
        <w:rPr>
          <w:rFonts w:ascii="Times New Roman" w:hAnsi="Times New Roman" w:cs="Times New Roman"/>
          <w:sz w:val="24"/>
          <w:szCs w:val="24"/>
        </w:rPr>
        <w:t xml:space="preserve">Site-dependent induction of </w:t>
      </w:r>
      <w:proofErr w:type="spellStart"/>
      <w:r w:rsidRPr="00E359A4">
        <w:rPr>
          <w:rFonts w:ascii="Times New Roman" w:hAnsi="Times New Roman" w:cs="Times New Roman"/>
          <w:sz w:val="24"/>
          <w:szCs w:val="24"/>
        </w:rPr>
        <w:t>jasmonic</w:t>
      </w:r>
      <w:proofErr w:type="spellEnd"/>
      <w:r w:rsidRPr="00E359A4">
        <w:rPr>
          <w:rFonts w:ascii="Times New Roman" w:hAnsi="Times New Roman" w:cs="Times New Roman"/>
          <w:sz w:val="24"/>
          <w:szCs w:val="24"/>
        </w:rPr>
        <w:t xml:space="preserve"> acid-associated chemical </w:t>
      </w:r>
      <w:proofErr w:type="spellStart"/>
      <w:r w:rsidRPr="00E359A4">
        <w:rPr>
          <w:rFonts w:ascii="Times New Roman" w:hAnsi="Times New Roman" w:cs="Times New Roman"/>
          <w:sz w:val="24"/>
          <w:szCs w:val="24"/>
        </w:rPr>
        <w:t>defenses</w:t>
      </w:r>
      <w:proofErr w:type="spellEnd"/>
      <w:r w:rsidRPr="00E359A4">
        <w:rPr>
          <w:rFonts w:ascii="Times New Roman" w:hAnsi="Times New Roman" w:cs="Times New Roman"/>
          <w:sz w:val="24"/>
          <w:szCs w:val="24"/>
        </w:rPr>
        <w:t xml:space="preserve"> against western flower thrips in Chrysanthemum. </w:t>
      </w:r>
      <w:r w:rsidRPr="00CB23DD">
        <w:rPr>
          <w:rFonts w:ascii="Times New Roman" w:hAnsi="Times New Roman" w:cs="Times New Roman"/>
          <w:i/>
          <w:iCs/>
          <w:sz w:val="24"/>
          <w:szCs w:val="24"/>
        </w:rPr>
        <w:t>Planta</w:t>
      </w:r>
      <w:r w:rsidR="00CB23DD">
        <w:rPr>
          <w:rFonts w:ascii="Times New Roman" w:hAnsi="Times New Roman" w:cs="Times New Roman"/>
          <w:sz w:val="24"/>
          <w:szCs w:val="24"/>
        </w:rPr>
        <w:t xml:space="preserve"> </w:t>
      </w:r>
      <w:r w:rsidRPr="00E359A4">
        <w:rPr>
          <w:rFonts w:ascii="Times New Roman" w:hAnsi="Times New Roman" w:cs="Times New Roman"/>
          <w:sz w:val="24"/>
          <w:szCs w:val="24"/>
        </w:rPr>
        <w:t>251</w:t>
      </w:r>
      <w:r w:rsidR="00CB23DD">
        <w:rPr>
          <w:rFonts w:ascii="Times New Roman" w:hAnsi="Times New Roman" w:cs="Times New Roman"/>
          <w:sz w:val="24"/>
          <w:szCs w:val="24"/>
        </w:rPr>
        <w:t xml:space="preserve"> </w:t>
      </w:r>
      <w:r w:rsidRPr="00E359A4">
        <w:rPr>
          <w:rFonts w:ascii="Times New Roman" w:hAnsi="Times New Roman" w:cs="Times New Roman"/>
          <w:sz w:val="24"/>
          <w:szCs w:val="24"/>
        </w:rPr>
        <w:t>(1):1-14.</w:t>
      </w:r>
    </w:p>
    <w:p w14:paraId="2FBDBDC0" w14:textId="2D913E87" w:rsidR="00E91299" w:rsidRDefault="00E91299" w:rsidP="00E91299">
      <w:pPr>
        <w:spacing w:line="360" w:lineRule="auto"/>
        <w:ind w:left="720" w:hanging="720"/>
        <w:jc w:val="both"/>
        <w:rPr>
          <w:rFonts w:ascii="Times New Roman" w:hAnsi="Times New Roman" w:cs="Times New Roman"/>
          <w:sz w:val="24"/>
          <w:szCs w:val="24"/>
        </w:rPr>
      </w:pPr>
      <w:r w:rsidRPr="00FE2057">
        <w:rPr>
          <w:rFonts w:ascii="Times New Roman" w:hAnsi="Times New Roman" w:cs="Times New Roman"/>
          <w:sz w:val="24"/>
          <w:szCs w:val="24"/>
        </w:rPr>
        <w:t>Dhiman SR, Gupta YC, Thakur P, Kashyap B, Sharma M</w:t>
      </w:r>
      <w:r w:rsidR="004679A6">
        <w:rPr>
          <w:rFonts w:ascii="Times New Roman" w:hAnsi="Times New Roman" w:cs="Times New Roman"/>
          <w:sz w:val="24"/>
          <w:szCs w:val="24"/>
        </w:rPr>
        <w:t xml:space="preserve"> and</w:t>
      </w:r>
      <w:r w:rsidRPr="00FE2057">
        <w:rPr>
          <w:rFonts w:ascii="Times New Roman" w:hAnsi="Times New Roman" w:cs="Times New Roman"/>
          <w:sz w:val="24"/>
          <w:szCs w:val="24"/>
        </w:rPr>
        <w:t xml:space="preserve"> Sharma K.</w:t>
      </w:r>
      <w:r w:rsidR="004679A6">
        <w:rPr>
          <w:rFonts w:ascii="Times New Roman" w:hAnsi="Times New Roman" w:cs="Times New Roman"/>
          <w:sz w:val="24"/>
          <w:szCs w:val="24"/>
        </w:rPr>
        <w:t xml:space="preserve"> 2018.</w:t>
      </w:r>
      <w:r w:rsidRPr="00FE2057">
        <w:rPr>
          <w:rFonts w:ascii="Times New Roman" w:hAnsi="Times New Roman" w:cs="Times New Roman"/>
          <w:sz w:val="24"/>
          <w:szCs w:val="24"/>
        </w:rPr>
        <w:t xml:space="preserve"> Effect of different black-out materials on off-season pot mum production of chrysanthemum (</w:t>
      </w:r>
      <w:r w:rsidRPr="00743A08">
        <w:rPr>
          <w:rFonts w:ascii="Times New Roman" w:hAnsi="Times New Roman" w:cs="Times New Roman"/>
          <w:i/>
          <w:iCs/>
          <w:sz w:val="24"/>
          <w:szCs w:val="24"/>
        </w:rPr>
        <w:t>Dendranthema grandiflora</w:t>
      </w:r>
      <w:r w:rsidRPr="00FE2057">
        <w:rPr>
          <w:rFonts w:ascii="Times New Roman" w:hAnsi="Times New Roman" w:cs="Times New Roman"/>
          <w:sz w:val="24"/>
          <w:szCs w:val="24"/>
        </w:rPr>
        <w:t xml:space="preserve">). </w:t>
      </w:r>
      <w:r w:rsidRPr="004679A6">
        <w:rPr>
          <w:rFonts w:ascii="Times New Roman" w:hAnsi="Times New Roman" w:cs="Times New Roman"/>
          <w:i/>
          <w:iCs/>
          <w:sz w:val="24"/>
          <w:szCs w:val="24"/>
        </w:rPr>
        <w:t>Indian Journal of Agricultural Sciences</w:t>
      </w:r>
      <w:r w:rsidR="004679A6">
        <w:rPr>
          <w:rFonts w:ascii="Times New Roman" w:hAnsi="Times New Roman" w:cs="Times New Roman"/>
          <w:sz w:val="24"/>
          <w:szCs w:val="24"/>
        </w:rPr>
        <w:t xml:space="preserve"> </w:t>
      </w:r>
      <w:r w:rsidRPr="00FE2057">
        <w:rPr>
          <w:rFonts w:ascii="Times New Roman" w:hAnsi="Times New Roman" w:cs="Times New Roman"/>
          <w:sz w:val="24"/>
          <w:szCs w:val="24"/>
        </w:rPr>
        <w:t>88</w:t>
      </w:r>
      <w:r w:rsidR="004679A6">
        <w:rPr>
          <w:rFonts w:ascii="Times New Roman" w:hAnsi="Times New Roman" w:cs="Times New Roman"/>
          <w:sz w:val="24"/>
          <w:szCs w:val="24"/>
        </w:rPr>
        <w:t xml:space="preserve"> </w:t>
      </w:r>
      <w:r w:rsidRPr="00FE2057">
        <w:rPr>
          <w:rFonts w:ascii="Times New Roman" w:hAnsi="Times New Roman" w:cs="Times New Roman"/>
          <w:sz w:val="24"/>
          <w:szCs w:val="24"/>
        </w:rPr>
        <w:t xml:space="preserve">(4):601-605. </w:t>
      </w:r>
    </w:p>
    <w:p w14:paraId="1D254AEA" w14:textId="5DD3BDE5" w:rsidR="00E91299" w:rsidRDefault="00E91299" w:rsidP="00E91299">
      <w:pPr>
        <w:spacing w:line="360" w:lineRule="auto"/>
        <w:ind w:left="720" w:hanging="720"/>
        <w:jc w:val="both"/>
        <w:rPr>
          <w:rFonts w:ascii="Times New Roman" w:hAnsi="Times New Roman" w:cs="Times New Roman"/>
          <w:sz w:val="24"/>
          <w:szCs w:val="24"/>
        </w:rPr>
      </w:pPr>
      <w:r w:rsidRPr="000E7913">
        <w:rPr>
          <w:rFonts w:ascii="Times New Roman" w:hAnsi="Times New Roman" w:cs="Times New Roman"/>
          <w:sz w:val="24"/>
          <w:szCs w:val="24"/>
        </w:rPr>
        <w:t xml:space="preserve">Farkas P, György Z, Tóth A, </w:t>
      </w:r>
      <w:proofErr w:type="spellStart"/>
      <w:r w:rsidRPr="000E7913">
        <w:rPr>
          <w:rFonts w:ascii="Times New Roman" w:hAnsi="Times New Roman" w:cs="Times New Roman"/>
          <w:sz w:val="24"/>
          <w:szCs w:val="24"/>
        </w:rPr>
        <w:t>Sojnóczki</w:t>
      </w:r>
      <w:proofErr w:type="spellEnd"/>
      <w:r w:rsidR="004679A6">
        <w:rPr>
          <w:rFonts w:ascii="Times New Roman" w:hAnsi="Times New Roman" w:cs="Times New Roman"/>
          <w:sz w:val="24"/>
          <w:szCs w:val="24"/>
        </w:rPr>
        <w:t xml:space="preserve"> </w:t>
      </w:r>
      <w:r w:rsidR="004679A6" w:rsidRPr="000E7913">
        <w:rPr>
          <w:rFonts w:ascii="Times New Roman" w:hAnsi="Times New Roman" w:cs="Times New Roman"/>
          <w:sz w:val="24"/>
          <w:szCs w:val="24"/>
        </w:rPr>
        <w:t>A</w:t>
      </w:r>
      <w:r w:rsidR="004679A6">
        <w:rPr>
          <w:rFonts w:ascii="Times New Roman" w:hAnsi="Times New Roman" w:cs="Times New Roman"/>
          <w:sz w:val="24"/>
          <w:szCs w:val="24"/>
        </w:rPr>
        <w:t xml:space="preserve"> and </w:t>
      </w:r>
      <w:r w:rsidR="004679A6" w:rsidRPr="000E7913">
        <w:rPr>
          <w:rFonts w:ascii="Times New Roman" w:hAnsi="Times New Roman" w:cs="Times New Roman"/>
          <w:sz w:val="24"/>
          <w:szCs w:val="24"/>
        </w:rPr>
        <w:t>Fail</w:t>
      </w:r>
      <w:r w:rsidR="004679A6">
        <w:rPr>
          <w:rFonts w:ascii="Times New Roman" w:hAnsi="Times New Roman" w:cs="Times New Roman"/>
          <w:sz w:val="24"/>
          <w:szCs w:val="24"/>
        </w:rPr>
        <w:t xml:space="preserve"> </w:t>
      </w:r>
      <w:r w:rsidR="004679A6" w:rsidRPr="000E7913">
        <w:rPr>
          <w:rFonts w:ascii="Times New Roman" w:hAnsi="Times New Roman" w:cs="Times New Roman"/>
          <w:sz w:val="24"/>
          <w:szCs w:val="24"/>
        </w:rPr>
        <w:t>J.</w:t>
      </w:r>
      <w:r w:rsidRPr="000E7913">
        <w:rPr>
          <w:rFonts w:ascii="Times New Roman" w:hAnsi="Times New Roman" w:cs="Times New Roman"/>
          <w:sz w:val="24"/>
          <w:szCs w:val="24"/>
        </w:rPr>
        <w:t xml:space="preserve"> 2020. A simple molecular identification method of the Thrips tabaci (Thysanoptera: Thripidae) cryptic species complex. </w:t>
      </w:r>
      <w:r w:rsidRPr="000E7913">
        <w:rPr>
          <w:rFonts w:ascii="Times New Roman" w:hAnsi="Times New Roman" w:cs="Times New Roman"/>
          <w:i/>
          <w:iCs/>
          <w:sz w:val="24"/>
          <w:szCs w:val="24"/>
        </w:rPr>
        <w:t>Bulletin of Entomological Research</w:t>
      </w:r>
      <w:r w:rsidRPr="000E7913">
        <w:rPr>
          <w:rFonts w:ascii="Times New Roman" w:hAnsi="Times New Roman" w:cs="Times New Roman"/>
          <w:sz w:val="24"/>
          <w:szCs w:val="24"/>
        </w:rPr>
        <w:t> </w:t>
      </w:r>
      <w:r w:rsidRPr="004679A6">
        <w:rPr>
          <w:rFonts w:ascii="Times New Roman" w:hAnsi="Times New Roman" w:cs="Times New Roman"/>
          <w:sz w:val="24"/>
          <w:szCs w:val="24"/>
        </w:rPr>
        <w:t>110</w:t>
      </w:r>
      <w:r w:rsidR="004679A6">
        <w:rPr>
          <w:rFonts w:ascii="Times New Roman" w:hAnsi="Times New Roman" w:cs="Times New Roman"/>
          <w:sz w:val="24"/>
          <w:szCs w:val="24"/>
        </w:rPr>
        <w:t xml:space="preserve"> </w:t>
      </w:r>
      <w:r w:rsidRPr="000E7913">
        <w:rPr>
          <w:rFonts w:ascii="Times New Roman" w:hAnsi="Times New Roman" w:cs="Times New Roman"/>
          <w:sz w:val="24"/>
          <w:szCs w:val="24"/>
        </w:rPr>
        <w:t>(3)</w:t>
      </w:r>
      <w:r w:rsidR="004679A6">
        <w:rPr>
          <w:rFonts w:ascii="Times New Roman" w:hAnsi="Times New Roman" w:cs="Times New Roman"/>
          <w:sz w:val="24"/>
          <w:szCs w:val="24"/>
        </w:rPr>
        <w:t>:</w:t>
      </w:r>
      <w:r w:rsidRPr="000E7913">
        <w:rPr>
          <w:rFonts w:ascii="Times New Roman" w:hAnsi="Times New Roman" w:cs="Times New Roman"/>
          <w:sz w:val="24"/>
          <w:szCs w:val="24"/>
        </w:rPr>
        <w:t xml:space="preserve"> 397-405.</w:t>
      </w:r>
    </w:p>
    <w:p w14:paraId="3AB7B685" w14:textId="28E69843" w:rsidR="00E91299" w:rsidRDefault="00E91299" w:rsidP="00E91299">
      <w:pPr>
        <w:spacing w:line="360" w:lineRule="auto"/>
        <w:ind w:left="720" w:hanging="720"/>
        <w:jc w:val="both"/>
        <w:rPr>
          <w:rFonts w:ascii="Times New Roman" w:hAnsi="Times New Roman" w:cs="Times New Roman"/>
          <w:sz w:val="24"/>
          <w:szCs w:val="24"/>
        </w:rPr>
      </w:pPr>
      <w:r w:rsidRPr="00366818">
        <w:rPr>
          <w:rFonts w:ascii="Times New Roman" w:hAnsi="Times New Roman" w:cs="Times New Roman"/>
          <w:sz w:val="24"/>
          <w:szCs w:val="24"/>
        </w:rPr>
        <w:t>Heidemann JC</w:t>
      </w:r>
      <w:r w:rsidR="00512051">
        <w:rPr>
          <w:rFonts w:ascii="Times New Roman" w:hAnsi="Times New Roman" w:cs="Times New Roman"/>
          <w:sz w:val="24"/>
          <w:szCs w:val="24"/>
        </w:rPr>
        <w:t xml:space="preserve"> and</w:t>
      </w:r>
      <w:r w:rsidRPr="00366818">
        <w:rPr>
          <w:rFonts w:ascii="Times New Roman" w:hAnsi="Times New Roman" w:cs="Times New Roman"/>
          <w:sz w:val="24"/>
          <w:szCs w:val="24"/>
        </w:rPr>
        <w:t xml:space="preserve"> Barbosa JG.</w:t>
      </w:r>
      <w:r w:rsidR="00512051">
        <w:rPr>
          <w:rFonts w:ascii="Times New Roman" w:hAnsi="Times New Roman" w:cs="Times New Roman"/>
          <w:sz w:val="24"/>
          <w:szCs w:val="24"/>
        </w:rPr>
        <w:t xml:space="preserve"> 2017.</w:t>
      </w:r>
      <w:r w:rsidRPr="00366818">
        <w:rPr>
          <w:rFonts w:ascii="Times New Roman" w:hAnsi="Times New Roman" w:cs="Times New Roman"/>
          <w:sz w:val="24"/>
          <w:szCs w:val="24"/>
        </w:rPr>
        <w:t xml:space="preserve"> Production and quality of three varieties of chrysanthemum grown in pots with different NPK rates. </w:t>
      </w:r>
      <w:r w:rsidRPr="00512051">
        <w:rPr>
          <w:rFonts w:ascii="Times New Roman" w:hAnsi="Times New Roman" w:cs="Times New Roman"/>
          <w:i/>
          <w:iCs/>
          <w:sz w:val="24"/>
          <w:szCs w:val="24"/>
        </w:rPr>
        <w:t>Ornamental Horticulture</w:t>
      </w:r>
      <w:r w:rsidRPr="00366818">
        <w:rPr>
          <w:rFonts w:ascii="Times New Roman" w:hAnsi="Times New Roman" w:cs="Times New Roman"/>
          <w:sz w:val="24"/>
          <w:szCs w:val="24"/>
        </w:rPr>
        <w:t xml:space="preserve"> 23</w:t>
      </w:r>
      <w:r w:rsidR="00512051">
        <w:rPr>
          <w:rFonts w:ascii="Times New Roman" w:hAnsi="Times New Roman" w:cs="Times New Roman"/>
          <w:sz w:val="24"/>
          <w:szCs w:val="24"/>
        </w:rPr>
        <w:t xml:space="preserve"> </w:t>
      </w:r>
      <w:r w:rsidRPr="00366818">
        <w:rPr>
          <w:rFonts w:ascii="Times New Roman" w:hAnsi="Times New Roman" w:cs="Times New Roman"/>
          <w:sz w:val="24"/>
          <w:szCs w:val="24"/>
        </w:rPr>
        <w:t xml:space="preserve">(4):426-31. https://doi.org/10.14295/oh.v23i4.1020 </w:t>
      </w:r>
    </w:p>
    <w:p w14:paraId="34E1D90B" w14:textId="48DA9F30" w:rsidR="00E91299" w:rsidRDefault="00E91299" w:rsidP="00E91299">
      <w:pPr>
        <w:spacing w:line="360" w:lineRule="auto"/>
        <w:ind w:left="720" w:hanging="720"/>
        <w:jc w:val="both"/>
        <w:rPr>
          <w:rFonts w:ascii="Times New Roman" w:hAnsi="Times New Roman" w:cs="Times New Roman"/>
          <w:sz w:val="24"/>
          <w:szCs w:val="24"/>
        </w:rPr>
      </w:pPr>
      <w:r w:rsidRPr="001D5DD4">
        <w:rPr>
          <w:rFonts w:ascii="Times New Roman" w:hAnsi="Times New Roman" w:cs="Times New Roman"/>
          <w:sz w:val="24"/>
          <w:szCs w:val="24"/>
        </w:rPr>
        <w:t>Iftikhar R. Ashfaq M. Rasool A</w:t>
      </w:r>
      <w:r w:rsidR="00E43199">
        <w:rPr>
          <w:rFonts w:ascii="Times New Roman" w:hAnsi="Times New Roman" w:cs="Times New Roman"/>
          <w:sz w:val="24"/>
          <w:szCs w:val="24"/>
        </w:rPr>
        <w:t xml:space="preserve"> and</w:t>
      </w:r>
      <w:r w:rsidRPr="001D5DD4">
        <w:rPr>
          <w:rFonts w:ascii="Times New Roman" w:hAnsi="Times New Roman" w:cs="Times New Roman"/>
          <w:sz w:val="24"/>
          <w:szCs w:val="24"/>
        </w:rPr>
        <w:t xml:space="preserve"> Hebert PDN.</w:t>
      </w:r>
      <w:r w:rsidR="00E43199">
        <w:rPr>
          <w:rFonts w:ascii="Times New Roman" w:hAnsi="Times New Roman" w:cs="Times New Roman"/>
          <w:sz w:val="24"/>
          <w:szCs w:val="24"/>
        </w:rPr>
        <w:t xml:space="preserve"> 2016.</w:t>
      </w:r>
      <w:r w:rsidRPr="001D5DD4">
        <w:rPr>
          <w:rFonts w:ascii="Times New Roman" w:hAnsi="Times New Roman" w:cs="Times New Roman"/>
          <w:sz w:val="24"/>
          <w:szCs w:val="24"/>
        </w:rPr>
        <w:t xml:space="preserve"> DNA Barcode Analysis of Thrips (Thysanoptera) Diversity in Pakistan Reveals Cryptic Species Complexes. </w:t>
      </w:r>
      <w:proofErr w:type="spellStart"/>
      <w:r w:rsidRPr="00E43199">
        <w:rPr>
          <w:rFonts w:ascii="Times New Roman" w:hAnsi="Times New Roman" w:cs="Times New Roman"/>
          <w:i/>
          <w:iCs/>
          <w:sz w:val="24"/>
          <w:szCs w:val="24"/>
        </w:rPr>
        <w:t>PLoS</w:t>
      </w:r>
      <w:proofErr w:type="spellEnd"/>
      <w:r w:rsidRPr="00E43199">
        <w:rPr>
          <w:rFonts w:ascii="Times New Roman" w:hAnsi="Times New Roman" w:cs="Times New Roman"/>
          <w:i/>
          <w:iCs/>
          <w:sz w:val="24"/>
          <w:szCs w:val="24"/>
        </w:rPr>
        <w:t xml:space="preserve"> ONE</w:t>
      </w:r>
      <w:r w:rsidR="00E43199">
        <w:rPr>
          <w:rFonts w:ascii="Times New Roman" w:hAnsi="Times New Roman" w:cs="Times New Roman"/>
          <w:sz w:val="24"/>
          <w:szCs w:val="24"/>
        </w:rPr>
        <w:t xml:space="preserve"> </w:t>
      </w:r>
      <w:r w:rsidRPr="001D5DD4">
        <w:rPr>
          <w:rFonts w:ascii="Times New Roman" w:hAnsi="Times New Roman" w:cs="Times New Roman"/>
          <w:sz w:val="24"/>
          <w:szCs w:val="24"/>
        </w:rPr>
        <w:t>11</w:t>
      </w:r>
      <w:r w:rsidR="00E43199">
        <w:rPr>
          <w:rFonts w:ascii="Times New Roman" w:hAnsi="Times New Roman" w:cs="Times New Roman"/>
          <w:sz w:val="24"/>
          <w:szCs w:val="24"/>
        </w:rPr>
        <w:t>:</w:t>
      </w:r>
      <w:r w:rsidRPr="001D5DD4">
        <w:rPr>
          <w:rFonts w:ascii="Times New Roman" w:hAnsi="Times New Roman" w:cs="Times New Roman"/>
          <w:sz w:val="24"/>
          <w:szCs w:val="24"/>
        </w:rPr>
        <w:t xml:space="preserve"> e0146014</w:t>
      </w:r>
    </w:p>
    <w:p w14:paraId="575054D6" w14:textId="56CA3228" w:rsidR="00E91299" w:rsidRDefault="00E91299" w:rsidP="00E91299">
      <w:pPr>
        <w:spacing w:line="360" w:lineRule="auto"/>
        <w:ind w:left="720" w:hanging="720"/>
        <w:jc w:val="both"/>
        <w:rPr>
          <w:rFonts w:ascii="Times New Roman" w:hAnsi="Times New Roman" w:cs="Times New Roman"/>
          <w:sz w:val="24"/>
          <w:szCs w:val="24"/>
        </w:rPr>
      </w:pPr>
      <w:r w:rsidRPr="00175E9D">
        <w:rPr>
          <w:rFonts w:ascii="Times New Roman" w:hAnsi="Times New Roman" w:cs="Times New Roman"/>
          <w:sz w:val="24"/>
          <w:szCs w:val="24"/>
        </w:rPr>
        <w:t>Kadirvel P, Srinivasan R, Hsu YC, Su FC</w:t>
      </w:r>
      <w:r w:rsidR="00CD0FBB">
        <w:rPr>
          <w:rFonts w:ascii="Times New Roman" w:hAnsi="Times New Roman" w:cs="Times New Roman"/>
          <w:sz w:val="24"/>
          <w:szCs w:val="24"/>
        </w:rPr>
        <w:t xml:space="preserve"> and</w:t>
      </w:r>
      <w:r w:rsidRPr="00175E9D">
        <w:rPr>
          <w:rFonts w:ascii="Times New Roman" w:hAnsi="Times New Roman" w:cs="Times New Roman"/>
          <w:sz w:val="24"/>
          <w:szCs w:val="24"/>
        </w:rPr>
        <w:t xml:space="preserve"> De La Pena R. 2013. Application of cytochrome oxidase I sequences for phylogenetic analysis and identification of thrips species occurring on vegetable crops. </w:t>
      </w:r>
      <w:r w:rsidRPr="00175E9D">
        <w:rPr>
          <w:rFonts w:ascii="Times New Roman" w:hAnsi="Times New Roman" w:cs="Times New Roman"/>
          <w:i/>
          <w:iCs/>
          <w:sz w:val="24"/>
          <w:szCs w:val="24"/>
        </w:rPr>
        <w:t>Journal of Economic Entomology</w:t>
      </w:r>
      <w:r w:rsidRPr="00175E9D">
        <w:rPr>
          <w:rFonts w:ascii="Times New Roman" w:hAnsi="Times New Roman" w:cs="Times New Roman"/>
          <w:sz w:val="24"/>
          <w:szCs w:val="24"/>
        </w:rPr>
        <w:t> </w:t>
      </w:r>
      <w:r w:rsidRPr="00CD0FBB">
        <w:rPr>
          <w:rFonts w:ascii="Times New Roman" w:hAnsi="Times New Roman" w:cs="Times New Roman"/>
          <w:sz w:val="24"/>
          <w:szCs w:val="24"/>
        </w:rPr>
        <w:t>106</w:t>
      </w:r>
      <w:r w:rsidRPr="00175E9D">
        <w:rPr>
          <w:rFonts w:ascii="Times New Roman" w:hAnsi="Times New Roman" w:cs="Times New Roman"/>
          <w:sz w:val="24"/>
          <w:szCs w:val="24"/>
        </w:rPr>
        <w:t>(1)</w:t>
      </w:r>
      <w:r w:rsidR="00CD0FBB">
        <w:rPr>
          <w:rFonts w:ascii="Times New Roman" w:hAnsi="Times New Roman" w:cs="Times New Roman"/>
          <w:sz w:val="24"/>
          <w:szCs w:val="24"/>
        </w:rPr>
        <w:t>:</w:t>
      </w:r>
      <w:r w:rsidRPr="00175E9D">
        <w:rPr>
          <w:rFonts w:ascii="Times New Roman" w:hAnsi="Times New Roman" w:cs="Times New Roman"/>
          <w:sz w:val="24"/>
          <w:szCs w:val="24"/>
        </w:rPr>
        <w:t xml:space="preserve"> 408-418.</w:t>
      </w:r>
    </w:p>
    <w:p w14:paraId="2C3326E6" w14:textId="350396B7" w:rsidR="00E91299" w:rsidRDefault="00E91299" w:rsidP="00E91299">
      <w:pPr>
        <w:spacing w:line="360" w:lineRule="auto"/>
        <w:ind w:left="720" w:hanging="720"/>
        <w:jc w:val="both"/>
        <w:rPr>
          <w:rFonts w:ascii="Times New Roman" w:hAnsi="Times New Roman" w:cs="Times New Roman"/>
          <w:sz w:val="24"/>
          <w:szCs w:val="24"/>
        </w:rPr>
      </w:pPr>
      <w:r w:rsidRPr="00E359A4">
        <w:rPr>
          <w:rFonts w:ascii="Times New Roman" w:hAnsi="Times New Roman" w:cs="Times New Roman"/>
          <w:sz w:val="24"/>
          <w:szCs w:val="24"/>
        </w:rPr>
        <w:t>Karuppaiah V, Soumia PS, Gawande SJ, Mahajan V</w:t>
      </w:r>
      <w:r w:rsidR="00403025">
        <w:rPr>
          <w:rFonts w:ascii="Times New Roman" w:hAnsi="Times New Roman" w:cs="Times New Roman"/>
          <w:sz w:val="24"/>
          <w:szCs w:val="24"/>
        </w:rPr>
        <w:t xml:space="preserve"> and</w:t>
      </w:r>
      <w:r w:rsidRPr="00E359A4">
        <w:rPr>
          <w:rFonts w:ascii="Times New Roman" w:hAnsi="Times New Roman" w:cs="Times New Roman"/>
          <w:sz w:val="24"/>
          <w:szCs w:val="24"/>
        </w:rPr>
        <w:t xml:space="preserve"> Singh M. </w:t>
      </w:r>
      <w:r w:rsidR="00403025">
        <w:rPr>
          <w:rFonts w:ascii="Times New Roman" w:hAnsi="Times New Roman" w:cs="Times New Roman"/>
          <w:sz w:val="24"/>
          <w:szCs w:val="24"/>
        </w:rPr>
        <w:t xml:space="preserve">2018. </w:t>
      </w:r>
      <w:r w:rsidRPr="00E359A4">
        <w:rPr>
          <w:rFonts w:ascii="Times New Roman" w:hAnsi="Times New Roman" w:cs="Times New Roman"/>
          <w:sz w:val="24"/>
          <w:szCs w:val="24"/>
        </w:rPr>
        <w:t>Influence of dibbling time and weather factors on seasonal dynamics of thrips (</w:t>
      </w:r>
      <w:r w:rsidRPr="00743A08">
        <w:rPr>
          <w:rFonts w:ascii="Times New Roman" w:hAnsi="Times New Roman" w:cs="Times New Roman"/>
          <w:i/>
          <w:iCs/>
          <w:sz w:val="24"/>
          <w:szCs w:val="24"/>
        </w:rPr>
        <w:t>Thrips tabaci</w:t>
      </w:r>
      <w:r w:rsidRPr="00E359A4">
        <w:rPr>
          <w:rFonts w:ascii="Times New Roman" w:hAnsi="Times New Roman" w:cs="Times New Roman"/>
          <w:sz w:val="24"/>
          <w:szCs w:val="24"/>
        </w:rPr>
        <w:t xml:space="preserve"> Lindeman) on garlic in Maharashtra. </w:t>
      </w:r>
      <w:r w:rsidRPr="00403025">
        <w:rPr>
          <w:rFonts w:ascii="Times New Roman" w:hAnsi="Times New Roman" w:cs="Times New Roman"/>
          <w:i/>
          <w:iCs/>
          <w:sz w:val="24"/>
          <w:szCs w:val="24"/>
        </w:rPr>
        <w:t>Journal of Agrometeorology</w:t>
      </w:r>
      <w:r w:rsidR="00403025">
        <w:rPr>
          <w:rFonts w:ascii="Times New Roman" w:hAnsi="Times New Roman" w:cs="Times New Roman"/>
          <w:sz w:val="24"/>
          <w:szCs w:val="24"/>
        </w:rPr>
        <w:t xml:space="preserve"> </w:t>
      </w:r>
      <w:r w:rsidRPr="00E359A4">
        <w:rPr>
          <w:rFonts w:ascii="Times New Roman" w:hAnsi="Times New Roman" w:cs="Times New Roman"/>
          <w:sz w:val="24"/>
          <w:szCs w:val="24"/>
        </w:rPr>
        <w:t>20(4):311-14</w:t>
      </w:r>
    </w:p>
    <w:p w14:paraId="416813C8" w14:textId="5991F2BD" w:rsidR="00E91299" w:rsidRDefault="00E91299" w:rsidP="00E91299">
      <w:pPr>
        <w:spacing w:line="360" w:lineRule="auto"/>
        <w:ind w:left="720" w:hanging="720"/>
        <w:jc w:val="both"/>
        <w:rPr>
          <w:rFonts w:ascii="Times New Roman" w:hAnsi="Times New Roman" w:cs="Times New Roman"/>
          <w:sz w:val="24"/>
          <w:szCs w:val="24"/>
        </w:rPr>
      </w:pPr>
      <w:r w:rsidRPr="00B20851">
        <w:rPr>
          <w:rFonts w:ascii="Times New Roman" w:hAnsi="Times New Roman" w:cs="Times New Roman"/>
          <w:sz w:val="24"/>
          <w:szCs w:val="24"/>
        </w:rPr>
        <w:t>Khatun MF, Hwang HS, Kang JH, Lee KY</w:t>
      </w:r>
      <w:r w:rsidR="00AD690A">
        <w:rPr>
          <w:rFonts w:ascii="Times New Roman" w:hAnsi="Times New Roman" w:cs="Times New Roman"/>
          <w:sz w:val="24"/>
          <w:szCs w:val="24"/>
        </w:rPr>
        <w:t xml:space="preserve"> and </w:t>
      </w:r>
      <w:r w:rsidRPr="00B20851">
        <w:rPr>
          <w:rFonts w:ascii="Times New Roman" w:hAnsi="Times New Roman" w:cs="Times New Roman"/>
          <w:sz w:val="24"/>
          <w:szCs w:val="24"/>
        </w:rPr>
        <w:t>Kil EJ</w:t>
      </w:r>
      <w:r w:rsidR="00AD690A">
        <w:rPr>
          <w:rFonts w:ascii="Times New Roman" w:hAnsi="Times New Roman" w:cs="Times New Roman"/>
          <w:sz w:val="24"/>
          <w:szCs w:val="24"/>
        </w:rPr>
        <w:t>.</w:t>
      </w:r>
      <w:r w:rsidRPr="00B20851">
        <w:rPr>
          <w:rFonts w:ascii="Times New Roman" w:hAnsi="Times New Roman" w:cs="Times New Roman"/>
          <w:sz w:val="24"/>
          <w:szCs w:val="24"/>
        </w:rPr>
        <w:t xml:space="preserve"> 2024. Genetic Diversity and DNA Barcoding of Thrips in Bangladesh. </w:t>
      </w:r>
      <w:r w:rsidRPr="00B20851">
        <w:rPr>
          <w:rFonts w:ascii="Times New Roman" w:hAnsi="Times New Roman" w:cs="Times New Roman"/>
          <w:i/>
          <w:iCs/>
          <w:sz w:val="24"/>
          <w:szCs w:val="24"/>
        </w:rPr>
        <w:t>Insects</w:t>
      </w:r>
      <w:r w:rsidRPr="00B20851">
        <w:rPr>
          <w:rFonts w:ascii="Times New Roman" w:hAnsi="Times New Roman" w:cs="Times New Roman"/>
          <w:sz w:val="24"/>
          <w:szCs w:val="24"/>
        </w:rPr>
        <w:t> </w:t>
      </w:r>
      <w:r w:rsidRPr="00AD690A">
        <w:rPr>
          <w:rFonts w:ascii="Times New Roman" w:hAnsi="Times New Roman" w:cs="Times New Roman"/>
          <w:sz w:val="24"/>
          <w:szCs w:val="24"/>
        </w:rPr>
        <w:t>15</w:t>
      </w:r>
      <w:r w:rsidRPr="00B20851">
        <w:rPr>
          <w:rFonts w:ascii="Times New Roman" w:hAnsi="Times New Roman" w:cs="Times New Roman"/>
          <w:sz w:val="24"/>
          <w:szCs w:val="24"/>
        </w:rPr>
        <w:t>(2)</w:t>
      </w:r>
      <w:r w:rsidR="00AD690A">
        <w:rPr>
          <w:rFonts w:ascii="Times New Roman" w:hAnsi="Times New Roman" w:cs="Times New Roman"/>
          <w:sz w:val="24"/>
          <w:szCs w:val="24"/>
        </w:rPr>
        <w:t>:</w:t>
      </w:r>
      <w:r w:rsidRPr="00B20851">
        <w:rPr>
          <w:rFonts w:ascii="Times New Roman" w:hAnsi="Times New Roman" w:cs="Times New Roman"/>
          <w:sz w:val="24"/>
          <w:szCs w:val="24"/>
        </w:rPr>
        <w:t xml:space="preserve"> 107.</w:t>
      </w:r>
    </w:p>
    <w:p w14:paraId="50CBAB68" w14:textId="157CA0B6" w:rsidR="00E91299" w:rsidRDefault="00E91299" w:rsidP="00E91299">
      <w:pPr>
        <w:spacing w:line="360" w:lineRule="auto"/>
        <w:ind w:left="720" w:hanging="720"/>
        <w:jc w:val="both"/>
        <w:rPr>
          <w:rFonts w:ascii="Times New Roman" w:hAnsi="Times New Roman" w:cs="Times New Roman"/>
          <w:sz w:val="24"/>
          <w:szCs w:val="24"/>
        </w:rPr>
      </w:pPr>
      <w:r w:rsidRPr="000E7913">
        <w:rPr>
          <w:rFonts w:ascii="Times New Roman" w:hAnsi="Times New Roman" w:cs="Times New Roman"/>
          <w:sz w:val="24"/>
          <w:szCs w:val="24"/>
        </w:rPr>
        <w:t>Li X, Zhang Z, Zhang J, Huang J, Wang</w:t>
      </w:r>
      <w:r w:rsidR="00782AB5">
        <w:rPr>
          <w:rFonts w:ascii="Times New Roman" w:hAnsi="Times New Roman" w:cs="Times New Roman"/>
          <w:sz w:val="24"/>
          <w:szCs w:val="24"/>
        </w:rPr>
        <w:t xml:space="preserve"> </w:t>
      </w:r>
      <w:r w:rsidRPr="000E7913">
        <w:rPr>
          <w:rFonts w:ascii="Times New Roman" w:hAnsi="Times New Roman" w:cs="Times New Roman"/>
          <w:sz w:val="24"/>
          <w:szCs w:val="24"/>
        </w:rPr>
        <w:t>L, Li Y</w:t>
      </w:r>
      <w:r w:rsidR="00782AB5">
        <w:rPr>
          <w:rFonts w:ascii="Times New Roman" w:hAnsi="Times New Roman" w:cs="Times New Roman"/>
          <w:sz w:val="24"/>
          <w:szCs w:val="24"/>
        </w:rPr>
        <w:t xml:space="preserve"> and </w:t>
      </w:r>
      <w:r w:rsidRPr="000E7913">
        <w:rPr>
          <w:rFonts w:ascii="Times New Roman" w:hAnsi="Times New Roman" w:cs="Times New Roman"/>
          <w:sz w:val="24"/>
          <w:szCs w:val="24"/>
        </w:rPr>
        <w:t xml:space="preserve">Lu Y. 2020. Population genetic diversity and structure of </w:t>
      </w:r>
      <w:r w:rsidRPr="00743A08">
        <w:rPr>
          <w:rFonts w:ascii="Times New Roman" w:hAnsi="Times New Roman" w:cs="Times New Roman"/>
          <w:i/>
          <w:iCs/>
          <w:sz w:val="24"/>
          <w:szCs w:val="24"/>
        </w:rPr>
        <w:t>Thrips tabaci</w:t>
      </w:r>
      <w:r w:rsidRPr="000E7913">
        <w:rPr>
          <w:rFonts w:ascii="Times New Roman" w:hAnsi="Times New Roman" w:cs="Times New Roman"/>
          <w:sz w:val="24"/>
          <w:szCs w:val="24"/>
        </w:rPr>
        <w:t xml:space="preserve"> (Thysanoptera: Thripidae) on Allium hosts in China, inferred from mitochondrial COI gene sequences. </w:t>
      </w:r>
      <w:r w:rsidRPr="000E7913">
        <w:rPr>
          <w:rFonts w:ascii="Times New Roman" w:hAnsi="Times New Roman" w:cs="Times New Roman"/>
          <w:i/>
          <w:iCs/>
          <w:sz w:val="24"/>
          <w:szCs w:val="24"/>
        </w:rPr>
        <w:t>Journal of Economic Entomology</w:t>
      </w:r>
      <w:r w:rsidRPr="000E7913">
        <w:rPr>
          <w:rFonts w:ascii="Times New Roman" w:hAnsi="Times New Roman" w:cs="Times New Roman"/>
          <w:sz w:val="24"/>
          <w:szCs w:val="24"/>
        </w:rPr>
        <w:t> </w:t>
      </w:r>
      <w:r w:rsidRPr="00F34046">
        <w:rPr>
          <w:rFonts w:ascii="Times New Roman" w:hAnsi="Times New Roman" w:cs="Times New Roman"/>
          <w:sz w:val="24"/>
          <w:szCs w:val="24"/>
        </w:rPr>
        <w:t>113</w:t>
      </w:r>
      <w:r w:rsidRPr="000E7913">
        <w:rPr>
          <w:rFonts w:ascii="Times New Roman" w:hAnsi="Times New Roman" w:cs="Times New Roman"/>
          <w:sz w:val="24"/>
          <w:szCs w:val="24"/>
        </w:rPr>
        <w:t>(3)</w:t>
      </w:r>
      <w:r w:rsidR="00F34046">
        <w:rPr>
          <w:rFonts w:ascii="Times New Roman" w:hAnsi="Times New Roman" w:cs="Times New Roman"/>
          <w:sz w:val="24"/>
          <w:szCs w:val="24"/>
        </w:rPr>
        <w:t>:</w:t>
      </w:r>
      <w:r w:rsidRPr="000E7913">
        <w:rPr>
          <w:rFonts w:ascii="Times New Roman" w:hAnsi="Times New Roman" w:cs="Times New Roman"/>
          <w:sz w:val="24"/>
          <w:szCs w:val="24"/>
        </w:rPr>
        <w:t xml:space="preserve"> 1426-1435.</w:t>
      </w:r>
    </w:p>
    <w:p w14:paraId="307BA720" w14:textId="01ED1BCB" w:rsidR="00E91299" w:rsidRDefault="00E91299" w:rsidP="00E91299">
      <w:pPr>
        <w:spacing w:line="360" w:lineRule="auto"/>
        <w:ind w:left="720" w:hanging="720"/>
        <w:jc w:val="both"/>
        <w:rPr>
          <w:rFonts w:ascii="Times New Roman" w:hAnsi="Times New Roman" w:cs="Times New Roman"/>
          <w:sz w:val="24"/>
          <w:szCs w:val="24"/>
        </w:rPr>
      </w:pPr>
      <w:r w:rsidRPr="00FE2057">
        <w:rPr>
          <w:rFonts w:ascii="Times New Roman" w:hAnsi="Times New Roman" w:cs="Times New Roman"/>
          <w:sz w:val="24"/>
          <w:szCs w:val="24"/>
        </w:rPr>
        <w:t xml:space="preserve">Moreno CAP, Hernández RER, Arredondo HIV, Castro SHL, and Christian Hasenstab. </w:t>
      </w:r>
      <w:r w:rsidR="00237DC7">
        <w:rPr>
          <w:rFonts w:ascii="Times New Roman" w:hAnsi="Times New Roman" w:cs="Times New Roman"/>
          <w:sz w:val="24"/>
          <w:szCs w:val="24"/>
        </w:rPr>
        <w:t xml:space="preserve">2019. </w:t>
      </w:r>
      <w:r w:rsidRPr="00FE2057">
        <w:rPr>
          <w:rFonts w:ascii="Times New Roman" w:hAnsi="Times New Roman" w:cs="Times New Roman"/>
          <w:sz w:val="24"/>
          <w:szCs w:val="24"/>
        </w:rPr>
        <w:t>An Environmental Evaluation of the Cut-Flower Supply Chain (</w:t>
      </w:r>
      <w:r w:rsidRPr="00743A08">
        <w:rPr>
          <w:rFonts w:ascii="Times New Roman" w:hAnsi="Times New Roman" w:cs="Times New Roman"/>
          <w:i/>
          <w:iCs/>
          <w:sz w:val="24"/>
          <w:szCs w:val="24"/>
        </w:rPr>
        <w:t xml:space="preserve">Dendranthema </w:t>
      </w:r>
      <w:r w:rsidRPr="00743A08">
        <w:rPr>
          <w:rFonts w:ascii="Times New Roman" w:hAnsi="Times New Roman" w:cs="Times New Roman"/>
          <w:i/>
          <w:iCs/>
          <w:sz w:val="24"/>
          <w:szCs w:val="24"/>
        </w:rPr>
        <w:lastRenderedPageBreak/>
        <w:t>grandiflora</w:t>
      </w:r>
      <w:r w:rsidRPr="00FE2057">
        <w:rPr>
          <w:rFonts w:ascii="Times New Roman" w:hAnsi="Times New Roman" w:cs="Times New Roman"/>
          <w:sz w:val="24"/>
          <w:szCs w:val="24"/>
        </w:rPr>
        <w:t xml:space="preserve">) Through a Life Cycle Assessment. </w:t>
      </w:r>
      <w:proofErr w:type="spellStart"/>
      <w:r w:rsidRPr="00237DC7">
        <w:rPr>
          <w:rFonts w:ascii="Times New Roman" w:hAnsi="Times New Roman" w:cs="Times New Roman"/>
          <w:i/>
          <w:iCs/>
          <w:sz w:val="24"/>
          <w:szCs w:val="24"/>
        </w:rPr>
        <w:t>Revista</w:t>
      </w:r>
      <w:proofErr w:type="spellEnd"/>
      <w:r w:rsidRPr="00237DC7">
        <w:rPr>
          <w:rFonts w:ascii="Times New Roman" w:hAnsi="Times New Roman" w:cs="Times New Roman"/>
          <w:i/>
          <w:iCs/>
          <w:sz w:val="24"/>
          <w:szCs w:val="24"/>
        </w:rPr>
        <w:t xml:space="preserve"> EIA</w:t>
      </w:r>
      <w:r w:rsidR="00237DC7">
        <w:rPr>
          <w:rFonts w:ascii="Times New Roman" w:hAnsi="Times New Roman" w:cs="Times New Roman"/>
          <w:sz w:val="24"/>
          <w:szCs w:val="24"/>
        </w:rPr>
        <w:t xml:space="preserve"> </w:t>
      </w:r>
      <w:r w:rsidRPr="00FE2057">
        <w:rPr>
          <w:rFonts w:ascii="Times New Roman" w:hAnsi="Times New Roman" w:cs="Times New Roman"/>
          <w:sz w:val="24"/>
          <w:szCs w:val="24"/>
        </w:rPr>
        <w:t xml:space="preserve">16(31):27-42. </w:t>
      </w:r>
      <w:hyperlink r:id="rId8" w:history="1">
        <w:r w:rsidRPr="00DF6C6D">
          <w:rPr>
            <w:rStyle w:val="Hyperlink"/>
            <w:rFonts w:ascii="Times New Roman" w:hAnsi="Times New Roman" w:cs="Times New Roman"/>
            <w:sz w:val="24"/>
            <w:szCs w:val="24"/>
          </w:rPr>
          <w:t>https://doi.org/10.24050/reia.v16i31.747</w:t>
        </w:r>
      </w:hyperlink>
    </w:p>
    <w:p w14:paraId="12C73126" w14:textId="1D89644F" w:rsidR="00E91299" w:rsidRDefault="00E91299" w:rsidP="00E91299">
      <w:pPr>
        <w:spacing w:line="360" w:lineRule="auto"/>
        <w:ind w:left="720" w:hanging="720"/>
        <w:jc w:val="both"/>
        <w:rPr>
          <w:rFonts w:ascii="Times New Roman" w:hAnsi="Times New Roman" w:cs="Times New Roman"/>
          <w:sz w:val="24"/>
          <w:szCs w:val="24"/>
        </w:rPr>
      </w:pPr>
      <w:r w:rsidRPr="002D75EF">
        <w:rPr>
          <w:rFonts w:ascii="Times New Roman" w:hAnsi="Times New Roman" w:cs="Times New Roman"/>
          <w:sz w:val="24"/>
          <w:szCs w:val="24"/>
        </w:rPr>
        <w:t xml:space="preserve">Pandi A, </w:t>
      </w:r>
      <w:proofErr w:type="spellStart"/>
      <w:r w:rsidRPr="002D75EF">
        <w:rPr>
          <w:rFonts w:ascii="Times New Roman" w:hAnsi="Times New Roman" w:cs="Times New Roman"/>
          <w:sz w:val="24"/>
          <w:szCs w:val="24"/>
        </w:rPr>
        <w:t>Malaichamy</w:t>
      </w:r>
      <w:proofErr w:type="spellEnd"/>
      <w:r w:rsidRPr="002D75EF">
        <w:rPr>
          <w:rFonts w:ascii="Times New Roman" w:hAnsi="Times New Roman" w:cs="Times New Roman"/>
          <w:sz w:val="24"/>
          <w:szCs w:val="24"/>
        </w:rPr>
        <w:t xml:space="preserve"> K, John Samuel K, Selvaraj D, </w:t>
      </w:r>
      <w:proofErr w:type="spellStart"/>
      <w:r w:rsidRPr="002D75EF">
        <w:rPr>
          <w:rFonts w:ascii="Times New Roman" w:hAnsi="Times New Roman" w:cs="Times New Roman"/>
          <w:sz w:val="24"/>
          <w:szCs w:val="24"/>
        </w:rPr>
        <w:t>Kasivelu</w:t>
      </w:r>
      <w:proofErr w:type="spellEnd"/>
      <w:r w:rsidRPr="002D75EF">
        <w:rPr>
          <w:rFonts w:ascii="Times New Roman" w:hAnsi="Times New Roman" w:cs="Times New Roman"/>
          <w:sz w:val="24"/>
          <w:szCs w:val="24"/>
        </w:rPr>
        <w:t xml:space="preserve"> G</w:t>
      </w:r>
      <w:r w:rsidR="005E6AC5">
        <w:rPr>
          <w:rFonts w:ascii="Times New Roman" w:hAnsi="Times New Roman" w:cs="Times New Roman"/>
          <w:sz w:val="24"/>
          <w:szCs w:val="24"/>
        </w:rPr>
        <w:t xml:space="preserve"> and </w:t>
      </w:r>
      <w:proofErr w:type="spellStart"/>
      <w:r w:rsidRPr="002D75EF">
        <w:rPr>
          <w:rFonts w:ascii="Times New Roman" w:hAnsi="Times New Roman" w:cs="Times New Roman"/>
          <w:sz w:val="24"/>
          <w:szCs w:val="24"/>
        </w:rPr>
        <w:t>Kolanthasamy</w:t>
      </w:r>
      <w:proofErr w:type="spellEnd"/>
      <w:r w:rsidRPr="002D75EF">
        <w:rPr>
          <w:rFonts w:ascii="Times New Roman" w:hAnsi="Times New Roman" w:cs="Times New Roman"/>
          <w:sz w:val="24"/>
          <w:szCs w:val="24"/>
        </w:rPr>
        <w:t xml:space="preserve"> E. 2024. Unveiling thrips morphology: A comparative analysis of microscopy‐based ultrastructural, morphological, and molecular characterization of </w:t>
      </w:r>
      <w:r w:rsidRPr="004B1A56">
        <w:rPr>
          <w:rFonts w:ascii="Times New Roman" w:hAnsi="Times New Roman" w:cs="Times New Roman"/>
          <w:i/>
          <w:iCs/>
          <w:sz w:val="24"/>
          <w:szCs w:val="24"/>
        </w:rPr>
        <w:t>Thrips tabaci</w:t>
      </w:r>
      <w:r w:rsidRPr="002D75EF">
        <w:rPr>
          <w:rFonts w:ascii="Times New Roman" w:hAnsi="Times New Roman" w:cs="Times New Roman"/>
          <w:sz w:val="24"/>
          <w:szCs w:val="24"/>
        </w:rPr>
        <w:t xml:space="preserve"> and </w:t>
      </w:r>
      <w:r w:rsidRPr="004B1A56">
        <w:rPr>
          <w:rFonts w:ascii="Times New Roman" w:hAnsi="Times New Roman" w:cs="Times New Roman"/>
          <w:i/>
          <w:iCs/>
          <w:sz w:val="24"/>
          <w:szCs w:val="24"/>
        </w:rPr>
        <w:t>Thrips parvispinus</w:t>
      </w:r>
      <w:r w:rsidRPr="002D75EF">
        <w:rPr>
          <w:rFonts w:ascii="Times New Roman" w:hAnsi="Times New Roman" w:cs="Times New Roman"/>
          <w:sz w:val="24"/>
          <w:szCs w:val="24"/>
        </w:rPr>
        <w:t xml:space="preserve"> in onion. </w:t>
      </w:r>
      <w:r w:rsidRPr="002D75EF">
        <w:rPr>
          <w:rFonts w:ascii="Times New Roman" w:hAnsi="Times New Roman" w:cs="Times New Roman"/>
          <w:i/>
          <w:iCs/>
          <w:sz w:val="24"/>
          <w:szCs w:val="24"/>
        </w:rPr>
        <w:t>Microscopy Research and Technique</w:t>
      </w:r>
      <w:r w:rsidRPr="002D75EF">
        <w:rPr>
          <w:rFonts w:ascii="Times New Roman" w:hAnsi="Times New Roman" w:cs="Times New Roman"/>
          <w:sz w:val="24"/>
          <w:szCs w:val="24"/>
        </w:rPr>
        <w:t> </w:t>
      </w:r>
      <w:r w:rsidRPr="005E6AC5">
        <w:rPr>
          <w:rFonts w:ascii="Times New Roman" w:hAnsi="Times New Roman" w:cs="Times New Roman"/>
          <w:sz w:val="24"/>
          <w:szCs w:val="24"/>
        </w:rPr>
        <w:t>87</w:t>
      </w:r>
      <w:r w:rsidRPr="002D75EF">
        <w:rPr>
          <w:rFonts w:ascii="Times New Roman" w:hAnsi="Times New Roman" w:cs="Times New Roman"/>
          <w:sz w:val="24"/>
          <w:szCs w:val="24"/>
        </w:rPr>
        <w:t>(12)</w:t>
      </w:r>
      <w:r w:rsidR="005E6AC5">
        <w:rPr>
          <w:rFonts w:ascii="Times New Roman" w:hAnsi="Times New Roman" w:cs="Times New Roman"/>
          <w:sz w:val="24"/>
          <w:szCs w:val="24"/>
        </w:rPr>
        <w:t>:</w:t>
      </w:r>
      <w:r w:rsidRPr="002D75EF">
        <w:rPr>
          <w:rFonts w:ascii="Times New Roman" w:hAnsi="Times New Roman" w:cs="Times New Roman"/>
          <w:sz w:val="24"/>
          <w:szCs w:val="24"/>
        </w:rPr>
        <w:t xml:space="preserve"> 3003-3015.</w:t>
      </w:r>
    </w:p>
    <w:p w14:paraId="7EB52CF5" w14:textId="5C789411" w:rsidR="00E91299" w:rsidRDefault="00E91299" w:rsidP="00E91299">
      <w:pPr>
        <w:spacing w:line="360" w:lineRule="auto"/>
        <w:ind w:left="720" w:hanging="720"/>
        <w:jc w:val="both"/>
        <w:rPr>
          <w:rFonts w:ascii="Times New Roman" w:hAnsi="Times New Roman" w:cs="Times New Roman"/>
          <w:sz w:val="24"/>
          <w:szCs w:val="24"/>
        </w:rPr>
      </w:pPr>
      <w:r w:rsidRPr="005F4190">
        <w:rPr>
          <w:rFonts w:ascii="Times New Roman" w:hAnsi="Times New Roman" w:cs="Times New Roman"/>
          <w:sz w:val="24"/>
          <w:szCs w:val="24"/>
        </w:rPr>
        <w:t>Porta B, Vosman B, Visser RG, Galván GA</w:t>
      </w:r>
      <w:r w:rsidR="00300BEB">
        <w:rPr>
          <w:rFonts w:ascii="Times New Roman" w:hAnsi="Times New Roman" w:cs="Times New Roman"/>
          <w:sz w:val="24"/>
          <w:szCs w:val="24"/>
        </w:rPr>
        <w:t xml:space="preserve"> and </w:t>
      </w:r>
      <w:r w:rsidRPr="005F4190">
        <w:rPr>
          <w:rFonts w:ascii="Times New Roman" w:hAnsi="Times New Roman" w:cs="Times New Roman"/>
          <w:sz w:val="24"/>
          <w:szCs w:val="24"/>
        </w:rPr>
        <w:t>Scholten OE. 2023. Genetic diversity of thrips populations on Allium species around the world. </w:t>
      </w:r>
      <w:proofErr w:type="spellStart"/>
      <w:r w:rsidRPr="005F4190">
        <w:rPr>
          <w:rFonts w:ascii="Times New Roman" w:hAnsi="Times New Roman" w:cs="Times New Roman"/>
          <w:i/>
          <w:iCs/>
          <w:sz w:val="24"/>
          <w:szCs w:val="24"/>
        </w:rPr>
        <w:t>PLoS</w:t>
      </w:r>
      <w:proofErr w:type="spellEnd"/>
      <w:r w:rsidRPr="005F4190">
        <w:rPr>
          <w:rFonts w:ascii="Times New Roman" w:hAnsi="Times New Roman" w:cs="Times New Roman"/>
          <w:i/>
          <w:iCs/>
          <w:sz w:val="24"/>
          <w:szCs w:val="24"/>
        </w:rPr>
        <w:t xml:space="preserve"> One</w:t>
      </w:r>
      <w:r w:rsidRPr="005F4190">
        <w:rPr>
          <w:rFonts w:ascii="Times New Roman" w:hAnsi="Times New Roman" w:cs="Times New Roman"/>
          <w:sz w:val="24"/>
          <w:szCs w:val="24"/>
        </w:rPr>
        <w:t> </w:t>
      </w:r>
      <w:r w:rsidRPr="00300BEB">
        <w:rPr>
          <w:rFonts w:ascii="Times New Roman" w:hAnsi="Times New Roman" w:cs="Times New Roman"/>
          <w:sz w:val="24"/>
          <w:szCs w:val="24"/>
        </w:rPr>
        <w:t>18</w:t>
      </w:r>
      <w:r w:rsidRPr="005F4190">
        <w:rPr>
          <w:rFonts w:ascii="Times New Roman" w:hAnsi="Times New Roman" w:cs="Times New Roman"/>
          <w:sz w:val="24"/>
          <w:szCs w:val="24"/>
        </w:rPr>
        <w:t>(8)</w:t>
      </w:r>
      <w:r w:rsidR="00300BEB">
        <w:rPr>
          <w:rFonts w:ascii="Times New Roman" w:hAnsi="Times New Roman" w:cs="Times New Roman"/>
          <w:sz w:val="24"/>
          <w:szCs w:val="24"/>
        </w:rPr>
        <w:t>:</w:t>
      </w:r>
      <w:r w:rsidRPr="005F4190">
        <w:rPr>
          <w:rFonts w:ascii="Times New Roman" w:hAnsi="Times New Roman" w:cs="Times New Roman"/>
          <w:sz w:val="24"/>
          <w:szCs w:val="24"/>
        </w:rPr>
        <w:t xml:space="preserve"> e0289984.</w:t>
      </w:r>
    </w:p>
    <w:p w14:paraId="6E68D13E" w14:textId="719A8E12" w:rsidR="00E91299" w:rsidRDefault="00E91299" w:rsidP="00E91299">
      <w:pPr>
        <w:spacing w:line="360" w:lineRule="auto"/>
        <w:ind w:left="720" w:hanging="720"/>
        <w:jc w:val="both"/>
        <w:rPr>
          <w:rFonts w:ascii="Times New Roman" w:hAnsi="Times New Roman" w:cs="Times New Roman"/>
          <w:sz w:val="24"/>
          <w:szCs w:val="24"/>
        </w:rPr>
      </w:pPr>
      <w:r w:rsidRPr="001D5DD4">
        <w:rPr>
          <w:rFonts w:ascii="Times New Roman" w:hAnsi="Times New Roman" w:cs="Times New Roman"/>
          <w:sz w:val="24"/>
          <w:szCs w:val="24"/>
        </w:rPr>
        <w:t>Rebijith KB. Asokan R</w:t>
      </w:r>
      <w:r w:rsidR="0089624A">
        <w:rPr>
          <w:rFonts w:ascii="Times New Roman" w:hAnsi="Times New Roman" w:cs="Times New Roman"/>
          <w:sz w:val="24"/>
          <w:szCs w:val="24"/>
        </w:rPr>
        <w:t>,</w:t>
      </w:r>
      <w:r w:rsidRPr="001D5DD4">
        <w:rPr>
          <w:rFonts w:ascii="Times New Roman" w:hAnsi="Times New Roman" w:cs="Times New Roman"/>
          <w:sz w:val="24"/>
          <w:szCs w:val="24"/>
        </w:rPr>
        <w:t xml:space="preserve"> Krishna Kumar NK. Krishna V. Chaitanya BN</w:t>
      </w:r>
      <w:r w:rsidR="0089624A">
        <w:rPr>
          <w:rFonts w:ascii="Times New Roman" w:hAnsi="Times New Roman" w:cs="Times New Roman"/>
          <w:sz w:val="24"/>
          <w:szCs w:val="24"/>
        </w:rPr>
        <w:t xml:space="preserve"> and</w:t>
      </w:r>
      <w:r w:rsidRPr="001D5DD4">
        <w:rPr>
          <w:rFonts w:ascii="Times New Roman" w:hAnsi="Times New Roman" w:cs="Times New Roman"/>
          <w:sz w:val="24"/>
          <w:szCs w:val="24"/>
        </w:rPr>
        <w:t xml:space="preserve"> </w:t>
      </w:r>
      <w:proofErr w:type="spellStart"/>
      <w:r w:rsidRPr="001D5DD4">
        <w:rPr>
          <w:rFonts w:ascii="Times New Roman" w:hAnsi="Times New Roman" w:cs="Times New Roman"/>
          <w:sz w:val="24"/>
          <w:szCs w:val="24"/>
        </w:rPr>
        <w:t>RamamurthyVV</w:t>
      </w:r>
      <w:proofErr w:type="spellEnd"/>
      <w:r w:rsidRPr="001D5DD4">
        <w:rPr>
          <w:rFonts w:ascii="Times New Roman" w:hAnsi="Times New Roman" w:cs="Times New Roman"/>
          <w:sz w:val="24"/>
          <w:szCs w:val="24"/>
        </w:rPr>
        <w:t>.</w:t>
      </w:r>
      <w:r w:rsidR="0089624A">
        <w:rPr>
          <w:rFonts w:ascii="Times New Roman" w:hAnsi="Times New Roman" w:cs="Times New Roman"/>
          <w:sz w:val="24"/>
          <w:szCs w:val="24"/>
        </w:rPr>
        <w:t xml:space="preserve"> 2013. </w:t>
      </w:r>
      <w:r w:rsidRPr="001D5DD4">
        <w:rPr>
          <w:rFonts w:ascii="Times New Roman" w:hAnsi="Times New Roman" w:cs="Times New Roman"/>
          <w:sz w:val="24"/>
          <w:szCs w:val="24"/>
        </w:rPr>
        <w:t xml:space="preserve"> DNA barcoding and elucidation of cryptic aphid species (Hemiptera: Aphididae) in India. </w:t>
      </w:r>
      <w:r w:rsidRPr="0089624A">
        <w:rPr>
          <w:rFonts w:ascii="Times New Roman" w:hAnsi="Times New Roman" w:cs="Times New Roman"/>
          <w:i/>
          <w:iCs/>
          <w:sz w:val="24"/>
          <w:szCs w:val="24"/>
        </w:rPr>
        <w:t>Bull</w:t>
      </w:r>
      <w:r w:rsidR="00BC2B53">
        <w:rPr>
          <w:rFonts w:ascii="Times New Roman" w:hAnsi="Times New Roman" w:cs="Times New Roman"/>
          <w:i/>
          <w:iCs/>
          <w:sz w:val="24"/>
          <w:szCs w:val="24"/>
        </w:rPr>
        <w:t>etin of</w:t>
      </w:r>
      <w:r w:rsidRPr="0089624A">
        <w:rPr>
          <w:rFonts w:ascii="Times New Roman" w:hAnsi="Times New Roman" w:cs="Times New Roman"/>
          <w:i/>
          <w:iCs/>
          <w:sz w:val="24"/>
          <w:szCs w:val="24"/>
        </w:rPr>
        <w:t xml:space="preserve"> Entomol</w:t>
      </w:r>
      <w:r w:rsidR="00BC2B53">
        <w:rPr>
          <w:rFonts w:ascii="Times New Roman" w:hAnsi="Times New Roman" w:cs="Times New Roman"/>
          <w:i/>
          <w:iCs/>
          <w:sz w:val="24"/>
          <w:szCs w:val="24"/>
        </w:rPr>
        <w:t>ogical</w:t>
      </w:r>
      <w:r w:rsidRPr="0089624A">
        <w:rPr>
          <w:rFonts w:ascii="Times New Roman" w:hAnsi="Times New Roman" w:cs="Times New Roman"/>
          <w:i/>
          <w:iCs/>
          <w:sz w:val="24"/>
          <w:szCs w:val="24"/>
        </w:rPr>
        <w:t xml:space="preserve"> Res</w:t>
      </w:r>
      <w:r w:rsidR="00BC2B53">
        <w:rPr>
          <w:rFonts w:ascii="Times New Roman" w:hAnsi="Times New Roman" w:cs="Times New Roman"/>
          <w:i/>
          <w:iCs/>
          <w:sz w:val="24"/>
          <w:szCs w:val="24"/>
        </w:rPr>
        <w:t>earch</w:t>
      </w:r>
      <w:r w:rsidRPr="001D5DD4">
        <w:rPr>
          <w:rFonts w:ascii="Times New Roman" w:hAnsi="Times New Roman" w:cs="Times New Roman"/>
          <w:sz w:val="24"/>
          <w:szCs w:val="24"/>
        </w:rPr>
        <w:t>.</w:t>
      </w:r>
      <w:r w:rsidR="0089624A">
        <w:rPr>
          <w:rFonts w:ascii="Times New Roman" w:hAnsi="Times New Roman" w:cs="Times New Roman"/>
          <w:sz w:val="24"/>
          <w:szCs w:val="24"/>
        </w:rPr>
        <w:t xml:space="preserve"> </w:t>
      </w:r>
      <w:r w:rsidRPr="001D5DD4">
        <w:rPr>
          <w:rFonts w:ascii="Times New Roman" w:hAnsi="Times New Roman" w:cs="Times New Roman"/>
          <w:sz w:val="24"/>
          <w:szCs w:val="24"/>
        </w:rPr>
        <w:t>103</w:t>
      </w:r>
      <w:r w:rsidR="0089624A">
        <w:rPr>
          <w:rFonts w:ascii="Times New Roman" w:hAnsi="Times New Roman" w:cs="Times New Roman"/>
          <w:sz w:val="24"/>
          <w:szCs w:val="24"/>
        </w:rPr>
        <w:t>:</w:t>
      </w:r>
      <w:r w:rsidRPr="001D5DD4">
        <w:rPr>
          <w:rFonts w:ascii="Times New Roman" w:hAnsi="Times New Roman" w:cs="Times New Roman"/>
          <w:sz w:val="24"/>
          <w:szCs w:val="24"/>
        </w:rPr>
        <w:t xml:space="preserve"> 601–610</w:t>
      </w:r>
    </w:p>
    <w:p w14:paraId="4630187B" w14:textId="64CC1369" w:rsidR="00E91299" w:rsidRDefault="00E91299" w:rsidP="00E91299">
      <w:pPr>
        <w:spacing w:line="360" w:lineRule="auto"/>
        <w:ind w:left="720" w:hanging="720"/>
        <w:jc w:val="both"/>
        <w:rPr>
          <w:rFonts w:ascii="Times New Roman" w:hAnsi="Times New Roman" w:cs="Times New Roman"/>
          <w:sz w:val="24"/>
          <w:szCs w:val="24"/>
        </w:rPr>
      </w:pPr>
      <w:r w:rsidRPr="00E359A4">
        <w:rPr>
          <w:rFonts w:ascii="Times New Roman" w:hAnsi="Times New Roman" w:cs="Times New Roman"/>
          <w:sz w:val="24"/>
          <w:szCs w:val="24"/>
        </w:rPr>
        <w:t>Saicharan M, Anitha V, Sridevi D</w:t>
      </w:r>
      <w:r w:rsidR="00C67E31">
        <w:rPr>
          <w:rFonts w:ascii="Times New Roman" w:hAnsi="Times New Roman" w:cs="Times New Roman"/>
          <w:sz w:val="24"/>
          <w:szCs w:val="24"/>
        </w:rPr>
        <w:t xml:space="preserve"> and</w:t>
      </w:r>
      <w:r w:rsidRPr="00E359A4">
        <w:rPr>
          <w:rFonts w:ascii="Times New Roman" w:hAnsi="Times New Roman" w:cs="Times New Roman"/>
          <w:sz w:val="24"/>
          <w:szCs w:val="24"/>
        </w:rPr>
        <w:t xml:space="preserve"> Kameshwari LA.</w:t>
      </w:r>
      <w:r w:rsidR="00C67E31">
        <w:rPr>
          <w:rFonts w:ascii="Times New Roman" w:hAnsi="Times New Roman" w:cs="Times New Roman"/>
          <w:sz w:val="24"/>
          <w:szCs w:val="24"/>
        </w:rPr>
        <w:t xml:space="preserve"> 2019. </w:t>
      </w:r>
      <w:r w:rsidRPr="00E359A4">
        <w:rPr>
          <w:rFonts w:ascii="Times New Roman" w:hAnsi="Times New Roman" w:cs="Times New Roman"/>
          <w:sz w:val="24"/>
          <w:szCs w:val="24"/>
        </w:rPr>
        <w:t xml:space="preserve"> Brief review on chrysanthemum aphid: </w:t>
      </w:r>
      <w:r w:rsidRPr="004B1A56">
        <w:rPr>
          <w:rFonts w:ascii="Times New Roman" w:hAnsi="Times New Roman" w:cs="Times New Roman"/>
          <w:i/>
          <w:iCs/>
          <w:sz w:val="24"/>
          <w:szCs w:val="24"/>
        </w:rPr>
        <w:t>Macrosiphoniella sanborni</w:t>
      </w:r>
      <w:r w:rsidRPr="00E359A4">
        <w:rPr>
          <w:rFonts w:ascii="Times New Roman" w:hAnsi="Times New Roman" w:cs="Times New Roman"/>
          <w:sz w:val="24"/>
          <w:szCs w:val="24"/>
        </w:rPr>
        <w:t xml:space="preserve"> (Gillette) and its management. </w:t>
      </w:r>
      <w:r w:rsidRPr="00C67E31">
        <w:rPr>
          <w:rFonts w:ascii="Times New Roman" w:hAnsi="Times New Roman" w:cs="Times New Roman"/>
          <w:i/>
          <w:iCs/>
          <w:sz w:val="24"/>
          <w:szCs w:val="24"/>
        </w:rPr>
        <w:t>International Journal of Current Microbiology and Applied Sciences</w:t>
      </w:r>
      <w:r w:rsidRPr="00E359A4">
        <w:rPr>
          <w:rFonts w:ascii="Times New Roman" w:hAnsi="Times New Roman" w:cs="Times New Roman"/>
          <w:sz w:val="24"/>
          <w:szCs w:val="24"/>
        </w:rPr>
        <w:t>.</w:t>
      </w:r>
      <w:r w:rsidR="00C67E31">
        <w:rPr>
          <w:rFonts w:ascii="Times New Roman" w:hAnsi="Times New Roman" w:cs="Times New Roman"/>
          <w:sz w:val="24"/>
          <w:szCs w:val="24"/>
        </w:rPr>
        <w:t xml:space="preserve"> </w:t>
      </w:r>
      <w:r w:rsidRPr="00E359A4">
        <w:rPr>
          <w:rFonts w:ascii="Times New Roman" w:hAnsi="Times New Roman" w:cs="Times New Roman"/>
          <w:sz w:val="24"/>
          <w:szCs w:val="24"/>
        </w:rPr>
        <w:t>8(4):278-283.</w:t>
      </w:r>
    </w:p>
    <w:p w14:paraId="3E280252" w14:textId="4595FD06" w:rsidR="00E91299" w:rsidRDefault="00E91299" w:rsidP="00E91299">
      <w:pPr>
        <w:spacing w:line="360" w:lineRule="auto"/>
        <w:ind w:left="720" w:right="284" w:hanging="720"/>
        <w:jc w:val="both"/>
        <w:rPr>
          <w:rFonts w:ascii="Times New Roman" w:hAnsi="Times New Roman" w:cs="Times New Roman"/>
          <w:sz w:val="24"/>
          <w:szCs w:val="24"/>
          <w:lang w:val="en-US"/>
        </w:rPr>
      </w:pPr>
      <w:r w:rsidRPr="003D1CF3">
        <w:rPr>
          <w:rFonts w:ascii="Times New Roman" w:hAnsi="Times New Roman" w:cs="Times New Roman"/>
          <w:sz w:val="24"/>
          <w:szCs w:val="24"/>
          <w:lang w:val="en-US"/>
        </w:rPr>
        <w:t>Singh K</w:t>
      </w:r>
      <w:r w:rsidR="00713113">
        <w:rPr>
          <w:rFonts w:ascii="Times New Roman" w:hAnsi="Times New Roman" w:cs="Times New Roman"/>
          <w:sz w:val="24"/>
          <w:szCs w:val="24"/>
          <w:lang w:val="en-US"/>
        </w:rPr>
        <w:t>,</w:t>
      </w:r>
      <w:r w:rsidRPr="003D1CF3">
        <w:rPr>
          <w:rFonts w:ascii="Times New Roman" w:hAnsi="Times New Roman" w:cs="Times New Roman"/>
          <w:sz w:val="24"/>
          <w:szCs w:val="24"/>
          <w:lang w:val="en-US"/>
        </w:rPr>
        <w:t xml:space="preserve"> Kumar P.</w:t>
      </w:r>
      <w:r>
        <w:rPr>
          <w:rFonts w:ascii="Times New Roman" w:hAnsi="Times New Roman" w:cs="Times New Roman"/>
          <w:sz w:val="24"/>
          <w:szCs w:val="24"/>
          <w:lang w:val="en-US"/>
        </w:rPr>
        <w:t xml:space="preserve"> and</w:t>
      </w:r>
      <w:r w:rsidRPr="003D1CF3">
        <w:rPr>
          <w:rFonts w:ascii="Times New Roman" w:hAnsi="Times New Roman" w:cs="Times New Roman"/>
          <w:sz w:val="24"/>
          <w:szCs w:val="24"/>
          <w:lang w:val="en-US"/>
        </w:rPr>
        <w:t xml:space="preserve"> Sharma, P. 2022. "Sucking pest complex on Chrysanthemum morifolium and their management in India". </w:t>
      </w:r>
      <w:r w:rsidRPr="00997C2B">
        <w:rPr>
          <w:rFonts w:ascii="Times New Roman" w:hAnsi="Times New Roman" w:cs="Times New Roman"/>
          <w:i/>
          <w:iCs/>
          <w:sz w:val="24"/>
          <w:szCs w:val="24"/>
          <w:lang w:val="en-US"/>
        </w:rPr>
        <w:t>Journal of Economic Entomology</w:t>
      </w:r>
      <w:r w:rsidRPr="003D1CF3">
        <w:rPr>
          <w:rFonts w:ascii="Times New Roman" w:hAnsi="Times New Roman" w:cs="Times New Roman"/>
          <w:sz w:val="24"/>
          <w:szCs w:val="24"/>
          <w:lang w:val="en-US"/>
        </w:rPr>
        <w:t xml:space="preserve"> 115(2)</w:t>
      </w:r>
      <w:r w:rsidR="00713113">
        <w:rPr>
          <w:rFonts w:ascii="Times New Roman" w:hAnsi="Times New Roman" w:cs="Times New Roman"/>
          <w:sz w:val="24"/>
          <w:szCs w:val="24"/>
          <w:lang w:val="en-US"/>
        </w:rPr>
        <w:t>:</w:t>
      </w:r>
      <w:r w:rsidRPr="003D1CF3">
        <w:rPr>
          <w:rFonts w:ascii="Times New Roman" w:hAnsi="Times New Roman" w:cs="Times New Roman"/>
          <w:sz w:val="24"/>
          <w:szCs w:val="24"/>
          <w:lang w:val="en-US"/>
        </w:rPr>
        <w:t xml:space="preserve"> 533-542. </w:t>
      </w:r>
      <w:proofErr w:type="spellStart"/>
      <w:r w:rsidRPr="003D1CF3">
        <w:rPr>
          <w:rFonts w:ascii="Times New Roman" w:hAnsi="Times New Roman" w:cs="Times New Roman"/>
          <w:sz w:val="24"/>
          <w:szCs w:val="24"/>
          <w:lang w:val="en-US"/>
        </w:rPr>
        <w:t>doi</w:t>
      </w:r>
      <w:proofErr w:type="spellEnd"/>
      <w:r w:rsidRPr="003D1CF3">
        <w:rPr>
          <w:rFonts w:ascii="Times New Roman" w:hAnsi="Times New Roman" w:cs="Times New Roman"/>
          <w:sz w:val="24"/>
          <w:szCs w:val="24"/>
          <w:lang w:val="en-US"/>
        </w:rPr>
        <w:t>: 10.1093/</w:t>
      </w:r>
      <w:proofErr w:type="spellStart"/>
      <w:r w:rsidRPr="003D1CF3">
        <w:rPr>
          <w:rFonts w:ascii="Times New Roman" w:hAnsi="Times New Roman" w:cs="Times New Roman"/>
          <w:sz w:val="24"/>
          <w:szCs w:val="24"/>
          <w:lang w:val="en-US"/>
        </w:rPr>
        <w:t>jee</w:t>
      </w:r>
      <w:proofErr w:type="spellEnd"/>
      <w:r w:rsidRPr="003D1CF3">
        <w:rPr>
          <w:rFonts w:ascii="Times New Roman" w:hAnsi="Times New Roman" w:cs="Times New Roman"/>
          <w:sz w:val="24"/>
          <w:szCs w:val="24"/>
          <w:lang w:val="en-US"/>
        </w:rPr>
        <w:t>/toab202</w:t>
      </w:r>
    </w:p>
    <w:p w14:paraId="308D4831" w14:textId="59C643C5" w:rsidR="004F5970" w:rsidRPr="004B1A56" w:rsidRDefault="004F5970" w:rsidP="004B1A56">
      <w:pPr>
        <w:spacing w:line="360" w:lineRule="auto"/>
        <w:ind w:left="720" w:hanging="720"/>
        <w:jc w:val="both"/>
        <w:rPr>
          <w:rFonts w:ascii="Times New Roman" w:hAnsi="Times New Roman" w:cs="Times New Roman"/>
          <w:sz w:val="24"/>
          <w:szCs w:val="24"/>
        </w:rPr>
      </w:pPr>
      <w:r w:rsidRPr="003E063A">
        <w:rPr>
          <w:rFonts w:ascii="Times New Roman" w:hAnsi="Times New Roman" w:cs="Times New Roman"/>
          <w:sz w:val="24"/>
          <w:szCs w:val="24"/>
        </w:rPr>
        <w:t>Soumia</w:t>
      </w:r>
      <w:r>
        <w:rPr>
          <w:rFonts w:ascii="Times New Roman" w:hAnsi="Times New Roman" w:cs="Times New Roman"/>
          <w:sz w:val="24"/>
          <w:szCs w:val="24"/>
        </w:rPr>
        <w:t xml:space="preserve"> PS,</w:t>
      </w:r>
      <w:r w:rsidRPr="003E063A">
        <w:rPr>
          <w:rFonts w:ascii="Times New Roman" w:hAnsi="Times New Roman" w:cs="Times New Roman"/>
          <w:sz w:val="24"/>
          <w:szCs w:val="24"/>
        </w:rPr>
        <w:t xml:space="preserve"> Dhananjay V. </w:t>
      </w:r>
      <w:proofErr w:type="spellStart"/>
      <w:r w:rsidRPr="003E063A">
        <w:rPr>
          <w:rFonts w:ascii="Times New Roman" w:hAnsi="Times New Roman" w:cs="Times New Roman"/>
          <w:sz w:val="24"/>
          <w:szCs w:val="24"/>
        </w:rPr>
        <w:t>Shirsat</w:t>
      </w:r>
      <w:proofErr w:type="spellEnd"/>
      <w:r w:rsidRPr="003E063A">
        <w:rPr>
          <w:rFonts w:ascii="Times New Roman" w:hAnsi="Times New Roman" w:cs="Times New Roman"/>
          <w:sz w:val="24"/>
          <w:szCs w:val="24"/>
        </w:rPr>
        <w:t>, Vadivelu Karuppaiah, Pratap Divekar, and Vijay Mahajan.</w:t>
      </w:r>
      <w:r>
        <w:rPr>
          <w:rFonts w:ascii="Times New Roman" w:hAnsi="Times New Roman" w:cs="Times New Roman"/>
          <w:sz w:val="24"/>
          <w:szCs w:val="24"/>
        </w:rPr>
        <w:t xml:space="preserve"> 2025.</w:t>
      </w:r>
      <w:r w:rsidRPr="003E063A">
        <w:rPr>
          <w:rFonts w:ascii="Times New Roman" w:hAnsi="Times New Roman" w:cs="Times New Roman"/>
          <w:sz w:val="24"/>
          <w:szCs w:val="24"/>
        </w:rPr>
        <w:t xml:space="preserve"> "Unravelling the complete mitochondrial genomes of </w:t>
      </w:r>
      <w:r w:rsidRPr="004B1A56">
        <w:rPr>
          <w:rFonts w:ascii="Times New Roman" w:hAnsi="Times New Roman" w:cs="Times New Roman"/>
          <w:i/>
          <w:iCs/>
          <w:sz w:val="24"/>
          <w:szCs w:val="24"/>
        </w:rPr>
        <w:t>Thrips tabaci</w:t>
      </w:r>
      <w:r w:rsidRPr="003E063A">
        <w:rPr>
          <w:rFonts w:ascii="Times New Roman" w:hAnsi="Times New Roman" w:cs="Times New Roman"/>
          <w:sz w:val="24"/>
          <w:szCs w:val="24"/>
        </w:rPr>
        <w:t xml:space="preserve"> Lindeman and </w:t>
      </w:r>
      <w:r w:rsidRPr="004B1A56">
        <w:rPr>
          <w:rFonts w:ascii="Times New Roman" w:hAnsi="Times New Roman" w:cs="Times New Roman"/>
          <w:i/>
          <w:iCs/>
          <w:sz w:val="24"/>
          <w:szCs w:val="24"/>
        </w:rPr>
        <w:t>Thrips parvispinus</w:t>
      </w:r>
      <w:r w:rsidRPr="003E063A">
        <w:rPr>
          <w:rFonts w:ascii="Times New Roman" w:hAnsi="Times New Roman" w:cs="Times New Roman"/>
          <w:sz w:val="24"/>
          <w:szCs w:val="24"/>
        </w:rPr>
        <w:t xml:space="preserve"> Karny (Thysanoptera: Thripidae) and their phylogenetic implications. </w:t>
      </w:r>
      <w:r w:rsidRPr="003E063A">
        <w:rPr>
          <w:rFonts w:ascii="Times New Roman" w:hAnsi="Times New Roman" w:cs="Times New Roman"/>
          <w:i/>
          <w:iCs/>
          <w:sz w:val="24"/>
          <w:szCs w:val="24"/>
        </w:rPr>
        <w:t>Frontiers in Insect Science</w:t>
      </w:r>
      <w:r w:rsidRPr="003E063A">
        <w:rPr>
          <w:rFonts w:ascii="Times New Roman" w:hAnsi="Times New Roman" w:cs="Times New Roman"/>
          <w:sz w:val="24"/>
          <w:szCs w:val="24"/>
        </w:rPr>
        <w:t> 5: 1536160.</w:t>
      </w:r>
    </w:p>
    <w:p w14:paraId="1FEDE340" w14:textId="7D1C4FA6" w:rsidR="00E91299" w:rsidRDefault="00E91299" w:rsidP="00E91299">
      <w:pPr>
        <w:spacing w:line="360" w:lineRule="auto"/>
        <w:ind w:left="720" w:hanging="720"/>
        <w:jc w:val="both"/>
        <w:rPr>
          <w:rFonts w:ascii="Times New Roman" w:hAnsi="Times New Roman" w:cs="Times New Roman"/>
          <w:sz w:val="24"/>
          <w:szCs w:val="24"/>
        </w:rPr>
      </w:pPr>
      <w:r w:rsidRPr="00366818">
        <w:rPr>
          <w:rFonts w:ascii="Times New Roman" w:hAnsi="Times New Roman" w:cs="Times New Roman"/>
          <w:sz w:val="24"/>
          <w:szCs w:val="24"/>
        </w:rPr>
        <w:t>Thakur N, Nair SA, Kumar R, Bharathi TU, Dhananjaya MV</w:t>
      </w:r>
      <w:r w:rsidR="00757872">
        <w:rPr>
          <w:rFonts w:ascii="Times New Roman" w:hAnsi="Times New Roman" w:cs="Times New Roman"/>
          <w:sz w:val="24"/>
          <w:szCs w:val="24"/>
        </w:rPr>
        <w:t xml:space="preserve"> and</w:t>
      </w:r>
      <w:r w:rsidRPr="00366818">
        <w:rPr>
          <w:rFonts w:ascii="Times New Roman" w:hAnsi="Times New Roman" w:cs="Times New Roman"/>
          <w:sz w:val="24"/>
          <w:szCs w:val="24"/>
        </w:rPr>
        <w:t xml:space="preserve"> Venugopalan R.</w:t>
      </w:r>
      <w:r w:rsidR="00757872">
        <w:rPr>
          <w:rFonts w:ascii="Times New Roman" w:hAnsi="Times New Roman" w:cs="Times New Roman"/>
          <w:sz w:val="24"/>
          <w:szCs w:val="24"/>
        </w:rPr>
        <w:t xml:space="preserve"> 2018.</w:t>
      </w:r>
      <w:r w:rsidRPr="00366818">
        <w:rPr>
          <w:rFonts w:ascii="Times New Roman" w:hAnsi="Times New Roman" w:cs="Times New Roman"/>
          <w:sz w:val="24"/>
          <w:szCs w:val="24"/>
        </w:rPr>
        <w:t xml:space="preserve"> Evaluation of chrysanthemum (</w:t>
      </w:r>
      <w:r w:rsidRPr="00425C36">
        <w:rPr>
          <w:rFonts w:ascii="Times New Roman" w:hAnsi="Times New Roman" w:cs="Times New Roman"/>
          <w:i/>
          <w:iCs/>
          <w:sz w:val="24"/>
          <w:szCs w:val="24"/>
        </w:rPr>
        <w:t>Dendranthema grandiflora</w:t>
      </w:r>
      <w:r w:rsidRPr="00366818">
        <w:rPr>
          <w:rFonts w:ascii="Times New Roman" w:hAnsi="Times New Roman" w:cs="Times New Roman"/>
          <w:sz w:val="24"/>
          <w:szCs w:val="24"/>
        </w:rPr>
        <w:t xml:space="preserve"> </w:t>
      </w:r>
      <w:proofErr w:type="spellStart"/>
      <w:r w:rsidRPr="00366818">
        <w:rPr>
          <w:rFonts w:ascii="Times New Roman" w:hAnsi="Times New Roman" w:cs="Times New Roman"/>
          <w:sz w:val="24"/>
          <w:szCs w:val="24"/>
        </w:rPr>
        <w:t>Tzvelev</w:t>
      </w:r>
      <w:proofErr w:type="spellEnd"/>
      <w:r w:rsidRPr="00366818">
        <w:rPr>
          <w:rFonts w:ascii="Times New Roman" w:hAnsi="Times New Roman" w:cs="Times New Roman"/>
          <w:sz w:val="24"/>
          <w:szCs w:val="24"/>
        </w:rPr>
        <w:t xml:space="preserve">) for desirable horticultural traits. </w:t>
      </w:r>
      <w:r w:rsidRPr="001D2348">
        <w:rPr>
          <w:rFonts w:ascii="Times New Roman" w:hAnsi="Times New Roman" w:cs="Times New Roman"/>
          <w:i/>
          <w:iCs/>
          <w:sz w:val="24"/>
          <w:szCs w:val="24"/>
        </w:rPr>
        <w:t>International Journal of Current Microbiology and Applied Sciences</w:t>
      </w:r>
      <w:r w:rsidR="001D2348">
        <w:rPr>
          <w:rFonts w:ascii="Times New Roman" w:hAnsi="Times New Roman" w:cs="Times New Roman"/>
          <w:i/>
          <w:iCs/>
          <w:sz w:val="24"/>
          <w:szCs w:val="24"/>
        </w:rPr>
        <w:t xml:space="preserve"> </w:t>
      </w:r>
      <w:r w:rsidRPr="00366818">
        <w:rPr>
          <w:rFonts w:ascii="Times New Roman" w:hAnsi="Times New Roman" w:cs="Times New Roman"/>
          <w:sz w:val="24"/>
          <w:szCs w:val="24"/>
        </w:rPr>
        <w:t xml:space="preserve">7(8):565-574. </w:t>
      </w:r>
      <w:hyperlink r:id="rId9" w:history="1">
        <w:r w:rsidRPr="00DF6C6D">
          <w:rPr>
            <w:rStyle w:val="Hyperlink"/>
            <w:rFonts w:ascii="Times New Roman" w:hAnsi="Times New Roman" w:cs="Times New Roman"/>
            <w:sz w:val="24"/>
            <w:szCs w:val="24"/>
          </w:rPr>
          <w:t>https://doi.org/10.20546/ijcmas.2018.708.062</w:t>
        </w:r>
      </w:hyperlink>
    </w:p>
    <w:p w14:paraId="0433D177" w14:textId="077153F3" w:rsidR="00E91299" w:rsidRDefault="00E91299" w:rsidP="00E91299">
      <w:pPr>
        <w:spacing w:line="360" w:lineRule="auto"/>
        <w:ind w:left="720" w:hanging="720"/>
        <w:jc w:val="both"/>
        <w:rPr>
          <w:rFonts w:ascii="Times New Roman" w:hAnsi="Times New Roman" w:cs="Times New Roman"/>
          <w:sz w:val="24"/>
          <w:szCs w:val="24"/>
        </w:rPr>
      </w:pPr>
      <w:r w:rsidRPr="00FE2057">
        <w:rPr>
          <w:rFonts w:ascii="Times New Roman" w:hAnsi="Times New Roman" w:cs="Times New Roman"/>
          <w:sz w:val="24"/>
          <w:szCs w:val="24"/>
        </w:rPr>
        <w:t>Zandonadi AS, Maia C, Barbosa JG, Finger FL</w:t>
      </w:r>
      <w:r w:rsidR="006F503A">
        <w:rPr>
          <w:rFonts w:ascii="Times New Roman" w:hAnsi="Times New Roman" w:cs="Times New Roman"/>
          <w:sz w:val="24"/>
          <w:szCs w:val="24"/>
        </w:rPr>
        <w:t xml:space="preserve"> and</w:t>
      </w:r>
      <w:r w:rsidRPr="00FE2057">
        <w:rPr>
          <w:rFonts w:ascii="Times New Roman" w:hAnsi="Times New Roman" w:cs="Times New Roman"/>
          <w:sz w:val="24"/>
          <w:szCs w:val="24"/>
        </w:rPr>
        <w:t xml:space="preserve"> Grossi JAS.</w:t>
      </w:r>
      <w:r w:rsidR="006F503A">
        <w:rPr>
          <w:rFonts w:ascii="Times New Roman" w:hAnsi="Times New Roman" w:cs="Times New Roman"/>
          <w:sz w:val="24"/>
          <w:szCs w:val="24"/>
        </w:rPr>
        <w:t xml:space="preserve"> 2018.</w:t>
      </w:r>
      <w:r w:rsidRPr="00FE2057">
        <w:rPr>
          <w:rFonts w:ascii="Times New Roman" w:hAnsi="Times New Roman" w:cs="Times New Roman"/>
          <w:sz w:val="24"/>
          <w:szCs w:val="24"/>
        </w:rPr>
        <w:t xml:space="preserve"> Influence of long days on the production of cut chrysanthemum cultivars. </w:t>
      </w:r>
      <w:proofErr w:type="spellStart"/>
      <w:r w:rsidRPr="006F503A">
        <w:rPr>
          <w:rFonts w:ascii="Times New Roman" w:hAnsi="Times New Roman" w:cs="Times New Roman"/>
          <w:i/>
          <w:iCs/>
          <w:sz w:val="24"/>
          <w:szCs w:val="24"/>
        </w:rPr>
        <w:t>Horticultura</w:t>
      </w:r>
      <w:proofErr w:type="spellEnd"/>
      <w:r w:rsidRPr="006F503A">
        <w:rPr>
          <w:rFonts w:ascii="Times New Roman" w:hAnsi="Times New Roman" w:cs="Times New Roman"/>
          <w:i/>
          <w:iCs/>
          <w:sz w:val="24"/>
          <w:szCs w:val="24"/>
        </w:rPr>
        <w:t xml:space="preserve"> Brasileira</w:t>
      </w:r>
      <w:r w:rsidR="00032AE6">
        <w:rPr>
          <w:rFonts w:ascii="Times New Roman" w:hAnsi="Times New Roman" w:cs="Times New Roman"/>
          <w:sz w:val="24"/>
          <w:szCs w:val="24"/>
        </w:rPr>
        <w:t xml:space="preserve"> </w:t>
      </w:r>
      <w:r w:rsidRPr="00FE2057">
        <w:rPr>
          <w:rFonts w:ascii="Times New Roman" w:hAnsi="Times New Roman" w:cs="Times New Roman"/>
          <w:sz w:val="24"/>
          <w:szCs w:val="24"/>
        </w:rPr>
        <w:t xml:space="preserve">36(1):33-39. </w:t>
      </w:r>
      <w:hyperlink r:id="rId10" w:history="1">
        <w:r w:rsidRPr="00A33E07">
          <w:rPr>
            <w:rStyle w:val="Hyperlink"/>
            <w:rFonts w:ascii="Times New Roman" w:hAnsi="Times New Roman" w:cs="Times New Roman"/>
            <w:sz w:val="24"/>
            <w:szCs w:val="24"/>
          </w:rPr>
          <w:t>https://doi.org/10.1590/S0102 053620180106</w:t>
        </w:r>
      </w:hyperlink>
      <w:r w:rsidRPr="00FE2057">
        <w:rPr>
          <w:rFonts w:ascii="Times New Roman" w:hAnsi="Times New Roman" w:cs="Times New Roman"/>
          <w:sz w:val="24"/>
          <w:szCs w:val="24"/>
        </w:rPr>
        <w:t xml:space="preserve"> </w:t>
      </w:r>
    </w:p>
    <w:p w14:paraId="39F35BA5" w14:textId="77777777" w:rsidR="00F71351" w:rsidRDefault="00F71351" w:rsidP="00221554">
      <w:pPr>
        <w:spacing w:line="360" w:lineRule="auto"/>
        <w:jc w:val="both"/>
        <w:rPr>
          <w:rFonts w:ascii="Times New Roman" w:hAnsi="Times New Roman" w:cs="Times New Roman"/>
          <w:sz w:val="24"/>
          <w:szCs w:val="24"/>
        </w:rPr>
      </w:pPr>
    </w:p>
    <w:p w14:paraId="54386375" w14:textId="77777777" w:rsidR="00691521" w:rsidRDefault="00691521" w:rsidP="00221554">
      <w:pPr>
        <w:spacing w:line="360" w:lineRule="auto"/>
        <w:jc w:val="both"/>
        <w:rPr>
          <w:rFonts w:ascii="Times New Roman" w:hAnsi="Times New Roman" w:cs="Times New Roman"/>
          <w:b/>
          <w:bCs/>
          <w:sz w:val="24"/>
          <w:szCs w:val="24"/>
          <w:lang w:val="en-US"/>
        </w:rPr>
      </w:pPr>
    </w:p>
    <w:p w14:paraId="7BD87674" w14:textId="32744EEC" w:rsidR="007833A4" w:rsidRDefault="00C34CA4" w:rsidP="00221554">
      <w:pPr>
        <w:spacing w:line="360" w:lineRule="auto"/>
        <w:jc w:val="both"/>
        <w:rPr>
          <w:rFonts w:ascii="Times New Roman" w:hAnsi="Times New Roman" w:cs="Times New Roman"/>
          <w:b/>
          <w:bCs/>
          <w:sz w:val="24"/>
          <w:szCs w:val="24"/>
        </w:rPr>
      </w:pPr>
      <w:r>
        <w:rPr>
          <w:rFonts w:ascii="Times New Roman" w:hAnsi="Times New Roman" w:cs="Times New Roman"/>
          <w:b/>
          <w:bCs/>
          <w:sz w:val="24"/>
          <w:szCs w:val="24"/>
          <w:lang w:val="en-US"/>
        </w:rPr>
        <w:lastRenderedPageBreak/>
        <w:t xml:space="preserve">Table 1. </w:t>
      </w:r>
      <w:r w:rsidR="00653D7F" w:rsidRPr="000F5001">
        <w:rPr>
          <w:rFonts w:ascii="Times New Roman" w:hAnsi="Times New Roman" w:cs="Times New Roman"/>
          <w:b/>
          <w:bCs/>
          <w:sz w:val="24"/>
          <w:szCs w:val="24"/>
        </w:rPr>
        <w:t xml:space="preserve">Ramachandran plot statistics of the </w:t>
      </w:r>
      <w:r w:rsidR="00653D7F" w:rsidRPr="000F5001">
        <w:rPr>
          <w:rFonts w:ascii="Times New Roman" w:hAnsi="Times New Roman" w:cs="Times New Roman"/>
          <w:b/>
          <w:bCs/>
          <w:i/>
          <w:iCs/>
          <w:sz w:val="24"/>
          <w:szCs w:val="24"/>
        </w:rPr>
        <w:t>T</w:t>
      </w:r>
      <w:r w:rsidR="00653D7F">
        <w:rPr>
          <w:rFonts w:ascii="Times New Roman" w:hAnsi="Times New Roman" w:cs="Times New Roman"/>
          <w:b/>
          <w:bCs/>
          <w:i/>
          <w:iCs/>
          <w:sz w:val="24"/>
          <w:szCs w:val="24"/>
        </w:rPr>
        <w:t>. tabaci</w:t>
      </w:r>
      <w:r w:rsidR="00653D7F" w:rsidRPr="000F5001">
        <w:rPr>
          <w:rFonts w:ascii="Times New Roman" w:hAnsi="Times New Roman" w:cs="Times New Roman"/>
          <w:b/>
          <w:bCs/>
          <w:i/>
          <w:iCs/>
          <w:sz w:val="24"/>
          <w:szCs w:val="24"/>
        </w:rPr>
        <w:t xml:space="preserve">, </w:t>
      </w:r>
      <w:r w:rsidR="00653D7F" w:rsidRPr="000F5001">
        <w:rPr>
          <w:rFonts w:ascii="Times New Roman" w:hAnsi="Times New Roman" w:cs="Times New Roman"/>
          <w:b/>
          <w:bCs/>
          <w:sz w:val="24"/>
          <w:szCs w:val="24"/>
        </w:rPr>
        <w:t>cytochrome c oxidase subunit I, partial protein target. *</w:t>
      </w:r>
    </w:p>
    <w:tbl>
      <w:tblPr>
        <w:tblStyle w:val="TableGrid"/>
        <w:tblpPr w:leftFromText="180" w:rightFromText="180" w:vertAnchor="text" w:horzAnchor="margin" w:tblpXSpec="center" w:tblpY="224"/>
        <w:tblW w:w="10774" w:type="dxa"/>
        <w:tblLayout w:type="fixed"/>
        <w:tblLook w:val="04A0" w:firstRow="1" w:lastRow="0" w:firstColumn="1" w:lastColumn="0" w:noHBand="0" w:noVBand="1"/>
      </w:tblPr>
      <w:tblGrid>
        <w:gridCol w:w="3545"/>
        <w:gridCol w:w="1701"/>
        <w:gridCol w:w="1701"/>
        <w:gridCol w:w="1842"/>
        <w:gridCol w:w="1985"/>
      </w:tblGrid>
      <w:tr w:rsidR="00653D7F" w:rsidRPr="00D951FE" w14:paraId="0315E63C" w14:textId="77777777" w:rsidTr="00834DDB">
        <w:trPr>
          <w:trHeight w:val="530"/>
        </w:trPr>
        <w:tc>
          <w:tcPr>
            <w:tcW w:w="3545" w:type="dxa"/>
            <w:vMerge w:val="restart"/>
          </w:tcPr>
          <w:p w14:paraId="1B9218C0" w14:textId="77777777" w:rsidR="00653D7F" w:rsidRPr="00D951FE" w:rsidRDefault="00653D7F" w:rsidP="00834DDB">
            <w:pPr>
              <w:spacing w:after="160" w:line="360" w:lineRule="auto"/>
              <w:jc w:val="both"/>
              <w:rPr>
                <w:rFonts w:ascii="Times New Roman" w:hAnsi="Times New Roman" w:cs="Times New Roman"/>
                <w:b/>
                <w:bCs/>
                <w:sz w:val="24"/>
                <w:szCs w:val="24"/>
                <w:lang w:val="en-US"/>
              </w:rPr>
            </w:pPr>
            <w:r w:rsidRPr="00D951FE">
              <w:rPr>
                <w:rFonts w:ascii="Times New Roman" w:hAnsi="Times New Roman" w:cs="Times New Roman"/>
                <w:b/>
                <w:bCs/>
                <w:sz w:val="24"/>
                <w:szCs w:val="24"/>
                <w:lang w:val="en-US"/>
              </w:rPr>
              <w:t>Protein Target</w:t>
            </w:r>
          </w:p>
          <w:p w14:paraId="4ECC3EB6" w14:textId="77777777" w:rsidR="00653D7F" w:rsidRPr="00D951FE" w:rsidRDefault="00653D7F" w:rsidP="00834DDB">
            <w:pPr>
              <w:spacing w:after="160" w:line="360" w:lineRule="auto"/>
              <w:jc w:val="both"/>
              <w:rPr>
                <w:rFonts w:ascii="Times New Roman" w:hAnsi="Times New Roman" w:cs="Times New Roman"/>
                <w:b/>
                <w:bCs/>
                <w:sz w:val="24"/>
                <w:szCs w:val="24"/>
                <w:lang w:val="en-US"/>
              </w:rPr>
            </w:pPr>
            <w:r w:rsidRPr="00D951FE">
              <w:rPr>
                <w:rFonts w:ascii="Times New Roman" w:hAnsi="Times New Roman" w:cs="Times New Roman"/>
                <w:b/>
                <w:bCs/>
                <w:sz w:val="24"/>
                <w:szCs w:val="24"/>
                <w:lang w:val="en-US"/>
              </w:rPr>
              <w:t>(COI*, partial)</w:t>
            </w:r>
          </w:p>
          <w:p w14:paraId="0C8EB878" w14:textId="77777777" w:rsidR="00653D7F" w:rsidRPr="00D951FE" w:rsidRDefault="00653D7F" w:rsidP="00834DDB">
            <w:pPr>
              <w:spacing w:after="160" w:line="360" w:lineRule="auto"/>
              <w:jc w:val="both"/>
              <w:rPr>
                <w:rFonts w:ascii="Times New Roman" w:hAnsi="Times New Roman" w:cs="Times New Roman"/>
                <w:b/>
                <w:bCs/>
                <w:sz w:val="24"/>
                <w:szCs w:val="24"/>
                <w:lang w:val="en-US"/>
              </w:rPr>
            </w:pPr>
          </w:p>
        </w:tc>
        <w:tc>
          <w:tcPr>
            <w:tcW w:w="7229" w:type="dxa"/>
            <w:gridSpan w:val="4"/>
          </w:tcPr>
          <w:p w14:paraId="5A4779BB" w14:textId="77777777" w:rsidR="00653D7F" w:rsidRPr="00D951FE" w:rsidRDefault="00653D7F" w:rsidP="00834DDB">
            <w:pPr>
              <w:spacing w:after="160" w:line="360" w:lineRule="auto"/>
              <w:jc w:val="both"/>
              <w:rPr>
                <w:rFonts w:ascii="Times New Roman" w:hAnsi="Times New Roman" w:cs="Times New Roman"/>
                <w:b/>
                <w:bCs/>
                <w:sz w:val="24"/>
                <w:szCs w:val="24"/>
                <w:lang w:val="en-US"/>
              </w:rPr>
            </w:pPr>
            <w:r w:rsidRPr="00D951FE">
              <w:rPr>
                <w:rFonts w:ascii="Times New Roman" w:hAnsi="Times New Roman" w:cs="Times New Roman"/>
                <w:b/>
                <w:bCs/>
                <w:sz w:val="24"/>
                <w:szCs w:val="24"/>
                <w:lang w:val="en-US"/>
              </w:rPr>
              <w:t>Ramachandran Plot Statistics</w:t>
            </w:r>
          </w:p>
        </w:tc>
      </w:tr>
      <w:tr w:rsidR="00653D7F" w:rsidRPr="00D951FE" w14:paraId="06671207" w14:textId="77777777" w:rsidTr="00834DDB">
        <w:trPr>
          <w:trHeight w:val="1191"/>
        </w:trPr>
        <w:tc>
          <w:tcPr>
            <w:tcW w:w="3545" w:type="dxa"/>
            <w:vMerge/>
          </w:tcPr>
          <w:p w14:paraId="7A2E4377" w14:textId="77777777" w:rsidR="00653D7F" w:rsidRPr="00D951FE" w:rsidRDefault="00653D7F" w:rsidP="00834DDB">
            <w:pPr>
              <w:spacing w:after="160" w:line="360" w:lineRule="auto"/>
              <w:jc w:val="both"/>
              <w:rPr>
                <w:rFonts w:ascii="Times New Roman" w:hAnsi="Times New Roman" w:cs="Times New Roman"/>
                <w:b/>
                <w:bCs/>
                <w:sz w:val="24"/>
                <w:szCs w:val="24"/>
                <w:lang w:val="en-US"/>
              </w:rPr>
            </w:pPr>
          </w:p>
        </w:tc>
        <w:tc>
          <w:tcPr>
            <w:tcW w:w="1701" w:type="dxa"/>
          </w:tcPr>
          <w:p w14:paraId="5BDF2ADC" w14:textId="77777777" w:rsidR="00653D7F" w:rsidRPr="00D951FE" w:rsidRDefault="00653D7F" w:rsidP="00834DDB">
            <w:pPr>
              <w:spacing w:after="160" w:line="360" w:lineRule="auto"/>
              <w:jc w:val="both"/>
              <w:rPr>
                <w:rFonts w:ascii="Times New Roman" w:hAnsi="Times New Roman" w:cs="Times New Roman"/>
                <w:b/>
                <w:bCs/>
                <w:sz w:val="24"/>
                <w:szCs w:val="24"/>
                <w:lang w:val="en-US"/>
              </w:rPr>
            </w:pPr>
            <w:r w:rsidRPr="00D951FE">
              <w:rPr>
                <w:rFonts w:ascii="Times New Roman" w:hAnsi="Times New Roman" w:cs="Times New Roman"/>
                <w:b/>
                <w:bCs/>
                <w:sz w:val="24"/>
                <w:szCs w:val="24"/>
                <w:lang w:val="en-US"/>
              </w:rPr>
              <w:t>Residues in most favored regions (%)</w:t>
            </w:r>
          </w:p>
        </w:tc>
        <w:tc>
          <w:tcPr>
            <w:tcW w:w="1701" w:type="dxa"/>
          </w:tcPr>
          <w:p w14:paraId="1B7C29CB" w14:textId="77777777" w:rsidR="00653D7F" w:rsidRPr="00D951FE" w:rsidRDefault="00653D7F" w:rsidP="00834DDB">
            <w:pPr>
              <w:spacing w:after="160" w:line="360" w:lineRule="auto"/>
              <w:jc w:val="both"/>
              <w:rPr>
                <w:rFonts w:ascii="Times New Roman" w:hAnsi="Times New Roman" w:cs="Times New Roman"/>
                <w:b/>
                <w:bCs/>
                <w:sz w:val="24"/>
                <w:szCs w:val="24"/>
                <w:lang w:val="en-US"/>
              </w:rPr>
            </w:pPr>
            <w:r w:rsidRPr="00D951FE">
              <w:rPr>
                <w:rFonts w:ascii="Times New Roman" w:hAnsi="Times New Roman" w:cs="Times New Roman"/>
                <w:b/>
                <w:bCs/>
                <w:sz w:val="24"/>
                <w:szCs w:val="24"/>
                <w:lang w:val="en-US"/>
              </w:rPr>
              <w:t>Residues in additional allowed regions (%)</w:t>
            </w:r>
          </w:p>
        </w:tc>
        <w:tc>
          <w:tcPr>
            <w:tcW w:w="1842" w:type="dxa"/>
          </w:tcPr>
          <w:p w14:paraId="055C0B7E" w14:textId="77777777" w:rsidR="00653D7F" w:rsidRPr="00D951FE" w:rsidRDefault="00653D7F" w:rsidP="00834DDB">
            <w:pPr>
              <w:spacing w:after="160" w:line="360" w:lineRule="auto"/>
              <w:jc w:val="both"/>
              <w:rPr>
                <w:rFonts w:ascii="Times New Roman" w:hAnsi="Times New Roman" w:cs="Times New Roman"/>
                <w:b/>
                <w:bCs/>
                <w:sz w:val="24"/>
                <w:szCs w:val="24"/>
                <w:lang w:val="en-US"/>
              </w:rPr>
            </w:pPr>
            <w:r w:rsidRPr="00D951FE">
              <w:rPr>
                <w:rFonts w:ascii="Times New Roman" w:hAnsi="Times New Roman" w:cs="Times New Roman"/>
                <w:b/>
                <w:bCs/>
                <w:sz w:val="24"/>
                <w:szCs w:val="24"/>
                <w:lang w:val="en-US"/>
              </w:rPr>
              <w:t>Residues in generously allowed regions (%)</w:t>
            </w:r>
          </w:p>
        </w:tc>
        <w:tc>
          <w:tcPr>
            <w:tcW w:w="1985" w:type="dxa"/>
          </w:tcPr>
          <w:p w14:paraId="3731A3D6" w14:textId="77777777" w:rsidR="00653D7F" w:rsidRPr="00D951FE" w:rsidRDefault="00653D7F" w:rsidP="00834DDB">
            <w:pPr>
              <w:spacing w:after="160" w:line="360" w:lineRule="auto"/>
              <w:jc w:val="both"/>
              <w:rPr>
                <w:rFonts w:ascii="Times New Roman" w:hAnsi="Times New Roman" w:cs="Times New Roman"/>
                <w:b/>
                <w:bCs/>
                <w:sz w:val="24"/>
                <w:szCs w:val="24"/>
                <w:lang w:val="en-US"/>
              </w:rPr>
            </w:pPr>
            <w:r w:rsidRPr="00D951FE">
              <w:rPr>
                <w:rFonts w:ascii="Times New Roman" w:hAnsi="Times New Roman" w:cs="Times New Roman"/>
                <w:b/>
                <w:bCs/>
                <w:sz w:val="24"/>
                <w:szCs w:val="24"/>
                <w:lang w:val="en-US"/>
              </w:rPr>
              <w:t>Residues in disallowed regions (%)</w:t>
            </w:r>
          </w:p>
        </w:tc>
      </w:tr>
      <w:tr w:rsidR="00653D7F" w:rsidRPr="00D951FE" w14:paraId="0A7D96AA" w14:textId="77777777" w:rsidTr="00834DDB">
        <w:trPr>
          <w:trHeight w:val="749"/>
        </w:trPr>
        <w:tc>
          <w:tcPr>
            <w:tcW w:w="3545" w:type="dxa"/>
          </w:tcPr>
          <w:p w14:paraId="3B2B3C62" w14:textId="4036FEA6" w:rsidR="00653D7F" w:rsidRPr="00D951FE" w:rsidRDefault="00653D7F" w:rsidP="00653D7F">
            <w:pPr>
              <w:spacing w:after="160" w:line="360" w:lineRule="auto"/>
              <w:jc w:val="both"/>
              <w:rPr>
                <w:rFonts w:ascii="Times New Roman" w:hAnsi="Times New Roman" w:cs="Times New Roman"/>
                <w:b/>
                <w:bCs/>
                <w:i/>
                <w:iCs/>
                <w:sz w:val="24"/>
                <w:szCs w:val="24"/>
                <w:lang w:val="en-US"/>
              </w:rPr>
            </w:pPr>
            <w:r w:rsidRPr="00890D32">
              <w:rPr>
                <w:rFonts w:ascii="Times New Roman" w:hAnsi="Times New Roman" w:cs="Times New Roman"/>
                <w:sz w:val="24"/>
                <w:szCs w:val="24"/>
              </w:rPr>
              <w:t>OR690649 (</w:t>
            </w:r>
            <w:r w:rsidRPr="00890D32">
              <w:rPr>
                <w:rFonts w:ascii="Times New Roman" w:hAnsi="Times New Roman" w:cs="Times New Roman"/>
                <w:i/>
                <w:iCs/>
                <w:sz w:val="24"/>
                <w:szCs w:val="24"/>
              </w:rPr>
              <w:t>T. tabaci</w:t>
            </w:r>
            <w:r w:rsidRPr="00890D32">
              <w:rPr>
                <w:rFonts w:ascii="Times New Roman" w:hAnsi="Times New Roman" w:cs="Times New Roman"/>
                <w:sz w:val="24"/>
                <w:szCs w:val="24"/>
              </w:rPr>
              <w:t>)</w:t>
            </w:r>
          </w:p>
        </w:tc>
        <w:tc>
          <w:tcPr>
            <w:tcW w:w="1701" w:type="dxa"/>
          </w:tcPr>
          <w:p w14:paraId="04B84B08" w14:textId="18D4047E" w:rsidR="00653D7F" w:rsidRPr="00D951FE" w:rsidRDefault="00653D7F" w:rsidP="00653D7F">
            <w:pPr>
              <w:spacing w:after="160" w:line="360" w:lineRule="auto"/>
              <w:jc w:val="both"/>
              <w:rPr>
                <w:rFonts w:ascii="Times New Roman" w:hAnsi="Times New Roman" w:cs="Times New Roman"/>
                <w:b/>
                <w:bCs/>
                <w:sz w:val="24"/>
                <w:szCs w:val="24"/>
                <w:lang w:val="en-US"/>
              </w:rPr>
            </w:pPr>
            <w:r w:rsidRPr="00890D32">
              <w:rPr>
                <w:rFonts w:ascii="Times New Roman" w:hAnsi="Times New Roman" w:cs="Times New Roman"/>
                <w:sz w:val="24"/>
                <w:szCs w:val="24"/>
                <w:lang w:val="en-US"/>
              </w:rPr>
              <w:t>93.8</w:t>
            </w:r>
          </w:p>
        </w:tc>
        <w:tc>
          <w:tcPr>
            <w:tcW w:w="1701" w:type="dxa"/>
          </w:tcPr>
          <w:p w14:paraId="2D2313B3" w14:textId="18BD159D" w:rsidR="00653D7F" w:rsidRPr="00D951FE" w:rsidRDefault="00653D7F" w:rsidP="00653D7F">
            <w:pPr>
              <w:spacing w:after="160" w:line="360" w:lineRule="auto"/>
              <w:jc w:val="both"/>
              <w:rPr>
                <w:rFonts w:ascii="Times New Roman" w:hAnsi="Times New Roman" w:cs="Times New Roman"/>
                <w:b/>
                <w:bCs/>
                <w:sz w:val="24"/>
                <w:szCs w:val="24"/>
                <w:lang w:val="en-US"/>
              </w:rPr>
            </w:pPr>
            <w:r w:rsidRPr="00890D32">
              <w:rPr>
                <w:rFonts w:ascii="Times New Roman" w:hAnsi="Times New Roman" w:cs="Times New Roman"/>
                <w:sz w:val="24"/>
                <w:szCs w:val="24"/>
                <w:lang w:val="en-US"/>
              </w:rPr>
              <w:t>5.5</w:t>
            </w:r>
          </w:p>
        </w:tc>
        <w:tc>
          <w:tcPr>
            <w:tcW w:w="1842" w:type="dxa"/>
          </w:tcPr>
          <w:p w14:paraId="35B790CC" w14:textId="28F2F896" w:rsidR="00653D7F" w:rsidRPr="00D951FE" w:rsidRDefault="00653D7F" w:rsidP="00653D7F">
            <w:pPr>
              <w:spacing w:after="160" w:line="360" w:lineRule="auto"/>
              <w:jc w:val="both"/>
              <w:rPr>
                <w:rFonts w:ascii="Times New Roman" w:hAnsi="Times New Roman" w:cs="Times New Roman"/>
                <w:b/>
                <w:bCs/>
                <w:sz w:val="24"/>
                <w:szCs w:val="24"/>
                <w:lang w:val="en-US"/>
              </w:rPr>
            </w:pPr>
            <w:r w:rsidRPr="00890D32">
              <w:rPr>
                <w:rFonts w:ascii="Times New Roman" w:hAnsi="Times New Roman" w:cs="Times New Roman"/>
                <w:sz w:val="24"/>
                <w:szCs w:val="24"/>
                <w:lang w:val="en-US"/>
              </w:rPr>
              <w:t>0.0</w:t>
            </w:r>
          </w:p>
        </w:tc>
        <w:tc>
          <w:tcPr>
            <w:tcW w:w="1985" w:type="dxa"/>
          </w:tcPr>
          <w:p w14:paraId="5E3AA29F" w14:textId="0C375016" w:rsidR="00653D7F" w:rsidRPr="00D951FE" w:rsidRDefault="00653D7F" w:rsidP="00653D7F">
            <w:pPr>
              <w:spacing w:after="160" w:line="360" w:lineRule="auto"/>
              <w:jc w:val="both"/>
              <w:rPr>
                <w:rFonts w:ascii="Times New Roman" w:hAnsi="Times New Roman" w:cs="Times New Roman"/>
                <w:b/>
                <w:bCs/>
                <w:sz w:val="24"/>
                <w:szCs w:val="24"/>
                <w:lang w:val="en-US"/>
              </w:rPr>
            </w:pPr>
            <w:r w:rsidRPr="00890D32">
              <w:rPr>
                <w:rFonts w:ascii="Times New Roman" w:hAnsi="Times New Roman" w:cs="Times New Roman"/>
                <w:sz w:val="24"/>
                <w:szCs w:val="24"/>
                <w:lang w:val="en-US"/>
              </w:rPr>
              <w:t>0.8</w:t>
            </w:r>
          </w:p>
        </w:tc>
      </w:tr>
    </w:tbl>
    <w:p w14:paraId="2E4A7D59" w14:textId="69F779BB" w:rsidR="00653D7F" w:rsidRDefault="00653D7F" w:rsidP="00221554">
      <w:pPr>
        <w:spacing w:line="360" w:lineRule="auto"/>
        <w:jc w:val="both"/>
        <w:rPr>
          <w:rFonts w:ascii="Times New Roman" w:hAnsi="Times New Roman" w:cs="Times New Roman"/>
          <w:b/>
          <w:bCs/>
          <w:sz w:val="24"/>
          <w:szCs w:val="24"/>
          <w:lang w:val="en-US"/>
        </w:rPr>
      </w:pPr>
    </w:p>
    <w:p w14:paraId="11B474CA" w14:textId="77777777" w:rsidR="00F008BA" w:rsidRDefault="00F008BA" w:rsidP="00221554">
      <w:pPr>
        <w:spacing w:line="360" w:lineRule="auto"/>
        <w:jc w:val="both"/>
        <w:rPr>
          <w:rFonts w:ascii="Times New Roman" w:hAnsi="Times New Roman" w:cs="Times New Roman"/>
          <w:b/>
          <w:bCs/>
          <w:sz w:val="24"/>
          <w:szCs w:val="24"/>
          <w:lang w:val="en-US"/>
        </w:rPr>
      </w:pPr>
    </w:p>
    <w:p w14:paraId="07461197" w14:textId="77777777" w:rsidR="00F008BA" w:rsidRDefault="00F008BA" w:rsidP="00221554">
      <w:pPr>
        <w:spacing w:line="360" w:lineRule="auto"/>
        <w:jc w:val="both"/>
        <w:rPr>
          <w:rFonts w:ascii="Times New Roman" w:hAnsi="Times New Roman" w:cs="Times New Roman"/>
          <w:b/>
          <w:bCs/>
          <w:sz w:val="24"/>
          <w:szCs w:val="24"/>
          <w:lang w:val="en-US"/>
        </w:rPr>
      </w:pPr>
    </w:p>
    <w:p w14:paraId="5300622F" w14:textId="77777777" w:rsidR="00F008BA" w:rsidRDefault="00F008BA" w:rsidP="00221554">
      <w:pPr>
        <w:spacing w:line="360" w:lineRule="auto"/>
        <w:jc w:val="both"/>
        <w:rPr>
          <w:rFonts w:ascii="Times New Roman" w:hAnsi="Times New Roman" w:cs="Times New Roman"/>
          <w:b/>
          <w:bCs/>
          <w:sz w:val="24"/>
          <w:szCs w:val="24"/>
          <w:lang w:val="en-US"/>
        </w:rPr>
      </w:pPr>
    </w:p>
    <w:p w14:paraId="75AF56C6" w14:textId="77777777" w:rsidR="00F008BA" w:rsidRDefault="00F008BA" w:rsidP="00221554">
      <w:pPr>
        <w:spacing w:line="360" w:lineRule="auto"/>
        <w:jc w:val="both"/>
        <w:rPr>
          <w:rFonts w:ascii="Times New Roman" w:hAnsi="Times New Roman" w:cs="Times New Roman"/>
          <w:b/>
          <w:bCs/>
          <w:sz w:val="24"/>
          <w:szCs w:val="24"/>
          <w:lang w:val="en-US"/>
        </w:rPr>
      </w:pPr>
    </w:p>
    <w:p w14:paraId="7E642F7E" w14:textId="77777777" w:rsidR="00F008BA" w:rsidRDefault="00F008BA" w:rsidP="00221554">
      <w:pPr>
        <w:spacing w:line="360" w:lineRule="auto"/>
        <w:jc w:val="both"/>
        <w:rPr>
          <w:noProof/>
        </w:rPr>
      </w:pPr>
    </w:p>
    <w:p w14:paraId="77775652" w14:textId="77777777" w:rsidR="00F008BA" w:rsidRDefault="00F008BA" w:rsidP="00221554">
      <w:pPr>
        <w:spacing w:line="360" w:lineRule="auto"/>
        <w:jc w:val="both"/>
        <w:rPr>
          <w:noProof/>
        </w:rPr>
      </w:pPr>
    </w:p>
    <w:p w14:paraId="43A5A166" w14:textId="77777777" w:rsidR="00F008BA" w:rsidRDefault="00F008BA" w:rsidP="00221554">
      <w:pPr>
        <w:spacing w:line="360" w:lineRule="auto"/>
        <w:jc w:val="both"/>
        <w:rPr>
          <w:noProof/>
        </w:rPr>
      </w:pPr>
    </w:p>
    <w:p w14:paraId="269AF783" w14:textId="20E59329" w:rsidR="00F008BA" w:rsidRDefault="00F008BA" w:rsidP="00221554">
      <w:pPr>
        <w:spacing w:line="360" w:lineRule="auto"/>
        <w:jc w:val="both"/>
        <w:rPr>
          <w:rFonts w:ascii="Times New Roman" w:hAnsi="Times New Roman" w:cs="Times New Roman"/>
          <w:b/>
          <w:bCs/>
          <w:sz w:val="24"/>
          <w:szCs w:val="24"/>
          <w:lang w:val="en-US"/>
        </w:rPr>
      </w:pPr>
      <w:r>
        <w:rPr>
          <w:noProof/>
        </w:rPr>
        <w:lastRenderedPageBreak/>
        <w:drawing>
          <wp:inline distT="0" distB="0" distL="0" distR="0" wp14:anchorId="224B3F5F" wp14:editId="7B864F71">
            <wp:extent cx="5731510" cy="5731510"/>
            <wp:effectExtent l="0" t="0" r="2540" b="2540"/>
            <wp:docPr id="2068573635"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5731510" cy="5731510"/>
                    </a:xfrm>
                    <a:prstGeom prst="rect">
                      <a:avLst/>
                    </a:prstGeom>
                    <a:noFill/>
                    <a:ln>
                      <a:noFill/>
                    </a:ln>
                  </pic:spPr>
                </pic:pic>
              </a:graphicData>
            </a:graphic>
          </wp:inline>
        </w:drawing>
      </w:r>
    </w:p>
    <w:p w14:paraId="43D20994" w14:textId="77777777" w:rsidR="00F008BA" w:rsidRDefault="00F008BA" w:rsidP="00221554">
      <w:pPr>
        <w:spacing w:line="360" w:lineRule="auto"/>
        <w:jc w:val="both"/>
        <w:rPr>
          <w:rFonts w:ascii="Times New Roman" w:hAnsi="Times New Roman" w:cs="Times New Roman"/>
          <w:b/>
          <w:bCs/>
          <w:sz w:val="24"/>
          <w:szCs w:val="24"/>
          <w:lang w:val="en-US"/>
        </w:rPr>
      </w:pPr>
    </w:p>
    <w:p w14:paraId="34022AA0" w14:textId="1CFEF193" w:rsidR="00F008BA" w:rsidRDefault="00F008BA" w:rsidP="00F008BA">
      <w:pPr>
        <w:spacing w:line="360" w:lineRule="auto"/>
        <w:jc w:val="center"/>
        <w:rPr>
          <w:rFonts w:ascii="Times New Roman" w:hAnsi="Times New Roman" w:cs="Times New Roman"/>
          <w:b/>
          <w:bCs/>
          <w:sz w:val="24"/>
          <w:szCs w:val="24"/>
          <w:lang w:val="en-US"/>
        </w:rPr>
      </w:pPr>
      <w:r>
        <w:rPr>
          <w:rFonts w:ascii="Times New Roman" w:hAnsi="Times New Roman" w:cs="Times New Roman"/>
          <w:b/>
          <w:bCs/>
          <w:sz w:val="24"/>
          <w:szCs w:val="24"/>
          <w:lang w:val="en-US"/>
        </w:rPr>
        <w:t xml:space="preserve">Fig 1. Phylogeny tree of </w:t>
      </w:r>
      <w:r w:rsidRPr="00F008BA">
        <w:rPr>
          <w:rFonts w:ascii="Times New Roman" w:hAnsi="Times New Roman" w:cs="Times New Roman"/>
          <w:b/>
          <w:bCs/>
          <w:i/>
          <w:iCs/>
          <w:sz w:val="24"/>
          <w:szCs w:val="24"/>
          <w:lang w:val="en-US"/>
        </w:rPr>
        <w:t>Thrips tabaci</w:t>
      </w:r>
    </w:p>
    <w:p w14:paraId="3154D087" w14:textId="77777777" w:rsidR="00F008BA" w:rsidRDefault="00F008BA" w:rsidP="00221554">
      <w:pPr>
        <w:spacing w:line="360" w:lineRule="auto"/>
        <w:jc w:val="both"/>
        <w:rPr>
          <w:rFonts w:ascii="Times New Roman" w:hAnsi="Times New Roman" w:cs="Times New Roman"/>
          <w:b/>
          <w:bCs/>
          <w:sz w:val="24"/>
          <w:szCs w:val="24"/>
          <w:lang w:val="en-US"/>
        </w:rPr>
      </w:pPr>
    </w:p>
    <w:p w14:paraId="66865877" w14:textId="77777777" w:rsidR="00F008BA" w:rsidRDefault="00F008BA" w:rsidP="00221554">
      <w:pPr>
        <w:spacing w:line="360" w:lineRule="auto"/>
        <w:jc w:val="both"/>
        <w:rPr>
          <w:rFonts w:ascii="Times New Roman" w:hAnsi="Times New Roman" w:cs="Times New Roman"/>
          <w:b/>
          <w:bCs/>
          <w:sz w:val="24"/>
          <w:szCs w:val="24"/>
          <w:lang w:val="en-US"/>
        </w:rPr>
      </w:pPr>
    </w:p>
    <w:p w14:paraId="5AA4E392" w14:textId="77777777" w:rsidR="00F008BA" w:rsidRDefault="00F008BA" w:rsidP="00221554">
      <w:pPr>
        <w:spacing w:line="360" w:lineRule="auto"/>
        <w:jc w:val="both"/>
        <w:rPr>
          <w:rFonts w:ascii="Times New Roman" w:hAnsi="Times New Roman" w:cs="Times New Roman"/>
          <w:b/>
          <w:bCs/>
          <w:sz w:val="24"/>
          <w:szCs w:val="24"/>
          <w:lang w:val="en-US"/>
        </w:rPr>
      </w:pPr>
    </w:p>
    <w:p w14:paraId="644CC133" w14:textId="77777777" w:rsidR="00F008BA" w:rsidRDefault="00F008BA" w:rsidP="00221554">
      <w:pPr>
        <w:spacing w:line="360" w:lineRule="auto"/>
        <w:jc w:val="both"/>
        <w:rPr>
          <w:rFonts w:ascii="Times New Roman" w:hAnsi="Times New Roman" w:cs="Times New Roman"/>
          <w:b/>
          <w:bCs/>
          <w:sz w:val="24"/>
          <w:szCs w:val="24"/>
          <w:lang w:val="en-US"/>
        </w:rPr>
      </w:pPr>
    </w:p>
    <w:p w14:paraId="48087ED4" w14:textId="77777777" w:rsidR="00F008BA" w:rsidRDefault="00F008BA" w:rsidP="00221554">
      <w:pPr>
        <w:spacing w:line="360" w:lineRule="auto"/>
        <w:jc w:val="both"/>
        <w:rPr>
          <w:rFonts w:ascii="Times New Roman" w:hAnsi="Times New Roman" w:cs="Times New Roman"/>
          <w:b/>
          <w:bCs/>
          <w:sz w:val="24"/>
          <w:szCs w:val="24"/>
          <w:lang w:val="en-US"/>
        </w:rPr>
      </w:pPr>
    </w:p>
    <w:p w14:paraId="7651DDB8" w14:textId="77777777" w:rsidR="00F008BA" w:rsidRDefault="00F008BA" w:rsidP="00221554">
      <w:pPr>
        <w:spacing w:line="360" w:lineRule="auto"/>
        <w:jc w:val="both"/>
        <w:rPr>
          <w:rFonts w:ascii="Times New Roman" w:hAnsi="Times New Roman" w:cs="Times New Roman"/>
          <w:b/>
          <w:bCs/>
          <w:sz w:val="24"/>
          <w:szCs w:val="24"/>
          <w:lang w:val="en-US"/>
        </w:rPr>
      </w:pPr>
    </w:p>
    <w:p w14:paraId="03EE2FD0" w14:textId="176E1CC1" w:rsidR="006C7869" w:rsidRDefault="00651784" w:rsidP="00221554">
      <w:pPr>
        <w:spacing w:line="360" w:lineRule="auto"/>
        <w:jc w:val="both"/>
        <w:rPr>
          <w:rFonts w:ascii="Times New Roman" w:hAnsi="Times New Roman" w:cs="Times New Roman"/>
          <w:b/>
          <w:bCs/>
          <w:sz w:val="24"/>
          <w:szCs w:val="24"/>
          <w:lang w:val="en-US"/>
        </w:rPr>
      </w:pPr>
      <w:r w:rsidRPr="006C7869">
        <w:rPr>
          <w:rFonts w:ascii="Times New Roman" w:hAnsi="Times New Roman" w:cs="Times New Roman"/>
          <w:b/>
          <w:bCs/>
          <w:noProof/>
          <w:sz w:val="24"/>
          <w:szCs w:val="24"/>
        </w:rPr>
        <w:lastRenderedPageBreak/>
        <w:drawing>
          <wp:anchor distT="0" distB="0" distL="114300" distR="114300" simplePos="0" relativeHeight="251658240" behindDoc="1" locked="0" layoutInCell="1" allowOverlap="1" wp14:anchorId="60E27718" wp14:editId="5A1E232E">
            <wp:simplePos x="0" y="0"/>
            <wp:positionH relativeFrom="column">
              <wp:posOffset>494665</wp:posOffset>
            </wp:positionH>
            <wp:positionV relativeFrom="paragraph">
              <wp:posOffset>81915</wp:posOffset>
            </wp:positionV>
            <wp:extent cx="2092876" cy="1657297"/>
            <wp:effectExtent l="0" t="0" r="3175" b="635"/>
            <wp:wrapTight wrapText="bothSides">
              <wp:wrapPolygon edited="0">
                <wp:start x="0" y="0"/>
                <wp:lineTo x="0" y="21360"/>
                <wp:lineTo x="21436" y="21360"/>
                <wp:lineTo x="21436" y="0"/>
                <wp:lineTo x="0" y="0"/>
              </wp:wrapPolygon>
            </wp:wrapTight>
            <wp:docPr id="4" name="Picture 3">
              <a:extLst xmlns:a="http://schemas.openxmlformats.org/drawingml/2006/main">
                <a:ext uri="{FF2B5EF4-FFF2-40B4-BE49-F238E27FC236}">
                  <a16:creationId xmlns:a16="http://schemas.microsoft.com/office/drawing/2014/main" id="{A964CDAF-082C-E009-E623-12FC361D31F8}"/>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3">
                      <a:extLst>
                        <a:ext uri="{FF2B5EF4-FFF2-40B4-BE49-F238E27FC236}">
                          <a16:creationId xmlns:a16="http://schemas.microsoft.com/office/drawing/2014/main" id="{A964CDAF-082C-E009-E623-12FC361D31F8}"/>
                        </a:ext>
                      </a:extLst>
                    </pic:cNvPr>
                    <pic:cNvPicPr>
                      <a:picLocks noChangeAspect="1"/>
                    </pic:cNvPicPr>
                  </pic:nvPicPr>
                  <pic:blipFill>
                    <a:blip r:embed="rId12" cstate="print">
                      <a:extLst>
                        <a:ext uri="{28A0092B-C50C-407E-A947-70E740481C1C}">
                          <a14:useLocalDpi xmlns:a14="http://schemas.microsoft.com/office/drawing/2010/main" val="0"/>
                        </a:ext>
                      </a:extLst>
                    </a:blip>
                    <a:srcRect l="11235" r="9654"/>
                    <a:stretch/>
                  </pic:blipFill>
                  <pic:spPr bwMode="auto">
                    <a:xfrm>
                      <a:off x="0" y="0"/>
                      <a:ext cx="2092876" cy="1657297"/>
                    </a:xfrm>
                    <a:prstGeom prst="rect">
                      <a:avLst/>
                    </a:prstGeom>
                    <a:noFill/>
                    <a:ln>
                      <a:noFill/>
                    </a:ln>
                  </pic:spPr>
                </pic:pic>
              </a:graphicData>
            </a:graphic>
            <wp14:sizeRelH relativeFrom="margin">
              <wp14:pctWidth>0</wp14:pctWidth>
            </wp14:sizeRelH>
            <wp14:sizeRelV relativeFrom="margin">
              <wp14:pctHeight>0</wp14:pctHeight>
            </wp14:sizeRelV>
          </wp:anchor>
        </w:drawing>
      </w:r>
      <w:r>
        <w:rPr>
          <w:noProof/>
        </w:rPr>
        <w:drawing>
          <wp:anchor distT="0" distB="0" distL="114300" distR="114300" simplePos="0" relativeHeight="251659264" behindDoc="1" locked="0" layoutInCell="1" allowOverlap="1" wp14:anchorId="2F0315B8" wp14:editId="3C459E0C">
            <wp:simplePos x="0" y="0"/>
            <wp:positionH relativeFrom="column">
              <wp:posOffset>2885440</wp:posOffset>
            </wp:positionH>
            <wp:positionV relativeFrom="paragraph">
              <wp:posOffset>3810</wp:posOffset>
            </wp:positionV>
            <wp:extent cx="2099310" cy="1949450"/>
            <wp:effectExtent l="0" t="0" r="0" b="0"/>
            <wp:wrapTight wrapText="bothSides">
              <wp:wrapPolygon edited="0">
                <wp:start x="0" y="0"/>
                <wp:lineTo x="0" y="21319"/>
                <wp:lineTo x="21365" y="21319"/>
                <wp:lineTo x="21365" y="0"/>
                <wp:lineTo x="0" y="0"/>
              </wp:wrapPolygon>
            </wp:wrapTight>
            <wp:docPr id="114935881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2099310" cy="1949450"/>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7AEB5107" w14:textId="7C8E83DE" w:rsidR="006C7869" w:rsidRDefault="006C7869" w:rsidP="00221554">
      <w:pPr>
        <w:spacing w:line="360" w:lineRule="auto"/>
        <w:jc w:val="both"/>
        <w:rPr>
          <w:rFonts w:ascii="Times New Roman" w:hAnsi="Times New Roman" w:cs="Times New Roman"/>
          <w:b/>
          <w:bCs/>
          <w:sz w:val="24"/>
          <w:szCs w:val="24"/>
          <w:lang w:val="en-US"/>
        </w:rPr>
      </w:pPr>
    </w:p>
    <w:p w14:paraId="31CF23CF" w14:textId="47D2D1D4" w:rsidR="006C7869" w:rsidRDefault="006C7869" w:rsidP="00221554">
      <w:pPr>
        <w:spacing w:line="360" w:lineRule="auto"/>
        <w:jc w:val="both"/>
        <w:rPr>
          <w:rFonts w:ascii="Times New Roman" w:hAnsi="Times New Roman" w:cs="Times New Roman"/>
          <w:b/>
          <w:bCs/>
          <w:sz w:val="24"/>
          <w:szCs w:val="24"/>
          <w:lang w:val="en-US"/>
        </w:rPr>
      </w:pPr>
    </w:p>
    <w:p w14:paraId="1E2DE1E0" w14:textId="0AB9C82A" w:rsidR="006C7869" w:rsidRDefault="006C7869" w:rsidP="00221554">
      <w:pPr>
        <w:spacing w:line="360" w:lineRule="auto"/>
        <w:jc w:val="both"/>
        <w:rPr>
          <w:rFonts w:ascii="Times New Roman" w:hAnsi="Times New Roman" w:cs="Times New Roman"/>
          <w:b/>
          <w:bCs/>
          <w:sz w:val="24"/>
          <w:szCs w:val="24"/>
          <w:lang w:val="en-US"/>
        </w:rPr>
      </w:pPr>
    </w:p>
    <w:p w14:paraId="492B5A62" w14:textId="77777777" w:rsidR="006C7869" w:rsidRDefault="006C7869" w:rsidP="00221554">
      <w:pPr>
        <w:spacing w:line="360" w:lineRule="auto"/>
        <w:jc w:val="both"/>
        <w:rPr>
          <w:rFonts w:ascii="Times New Roman" w:hAnsi="Times New Roman" w:cs="Times New Roman"/>
          <w:b/>
          <w:bCs/>
          <w:sz w:val="24"/>
          <w:szCs w:val="24"/>
          <w:lang w:val="en-US"/>
        </w:rPr>
      </w:pPr>
    </w:p>
    <w:p w14:paraId="2757540C" w14:textId="0645E592" w:rsidR="006C7869" w:rsidRPr="00221554" w:rsidRDefault="006C7869" w:rsidP="00221554">
      <w:pPr>
        <w:spacing w:line="360" w:lineRule="auto"/>
        <w:jc w:val="both"/>
        <w:rPr>
          <w:rFonts w:ascii="Times New Roman" w:hAnsi="Times New Roman" w:cs="Times New Roman"/>
          <w:b/>
          <w:bCs/>
          <w:sz w:val="24"/>
          <w:szCs w:val="24"/>
          <w:lang w:val="en-US"/>
        </w:rPr>
      </w:pPr>
    </w:p>
    <w:p w14:paraId="0C075D98" w14:textId="1B378713" w:rsidR="006C7869" w:rsidRDefault="006C7869" w:rsidP="006C7869">
      <w:pPr>
        <w:pStyle w:val="Default"/>
        <w:spacing w:line="360" w:lineRule="auto"/>
        <w:jc w:val="center"/>
        <w:rPr>
          <w:b/>
          <w:bCs/>
          <w:i/>
          <w:iCs/>
        </w:rPr>
      </w:pPr>
      <w:r>
        <w:rPr>
          <w:b/>
          <w:bCs/>
        </w:rPr>
        <w:t xml:space="preserve">Fig </w:t>
      </w:r>
      <w:r w:rsidR="00651784">
        <w:rPr>
          <w:b/>
          <w:bCs/>
        </w:rPr>
        <w:t>2</w:t>
      </w:r>
      <w:r>
        <w:rPr>
          <w:b/>
          <w:bCs/>
        </w:rPr>
        <w:t>. T</w:t>
      </w:r>
      <w:r w:rsidRPr="007512C2">
        <w:rPr>
          <w:b/>
          <w:bCs/>
        </w:rPr>
        <w:t xml:space="preserve">hree-dimensional structure </w:t>
      </w:r>
      <w:r w:rsidR="00651784">
        <w:rPr>
          <w:b/>
          <w:bCs/>
        </w:rPr>
        <w:t xml:space="preserve">and </w:t>
      </w:r>
      <w:r w:rsidR="00651784" w:rsidRPr="004E0DB6">
        <w:rPr>
          <w:b/>
          <w:bCs/>
        </w:rPr>
        <w:t xml:space="preserve">Ramachandran plot analysis of the </w:t>
      </w:r>
      <w:r w:rsidR="00651784" w:rsidRPr="002C5DC8">
        <w:rPr>
          <w:b/>
          <w:bCs/>
          <w:i/>
          <w:iCs/>
        </w:rPr>
        <w:t xml:space="preserve">T. </w:t>
      </w:r>
      <w:r w:rsidR="00651784">
        <w:rPr>
          <w:b/>
          <w:bCs/>
          <w:i/>
          <w:iCs/>
        </w:rPr>
        <w:t>tabaci</w:t>
      </w:r>
      <w:r w:rsidR="00651784" w:rsidRPr="004E0DB6">
        <w:rPr>
          <w:i/>
          <w:iCs/>
        </w:rPr>
        <w:t xml:space="preserve"> </w:t>
      </w:r>
      <w:r w:rsidR="00651784" w:rsidRPr="004E0DB6">
        <w:rPr>
          <w:b/>
          <w:bCs/>
        </w:rPr>
        <w:t>cytochrome c oxidase subunit I, partial protein target</w:t>
      </w:r>
    </w:p>
    <w:p w14:paraId="6A679BBE" w14:textId="77777777" w:rsidR="0050642C" w:rsidRPr="00FD5E9D" w:rsidRDefault="0050642C" w:rsidP="0050642C">
      <w:pPr>
        <w:spacing w:line="360" w:lineRule="auto"/>
        <w:rPr>
          <w:rFonts w:ascii="Times New Roman" w:hAnsi="Times New Roman" w:cs="Times New Roman"/>
          <w:b/>
          <w:bCs/>
          <w:sz w:val="24"/>
          <w:szCs w:val="24"/>
        </w:rPr>
      </w:pPr>
    </w:p>
    <w:sectPr w:rsidR="0050642C" w:rsidRPr="00FD5E9D">
      <w:headerReference w:type="even" r:id="rId14"/>
      <w:headerReference w:type="default" r:id="rId15"/>
      <w:footerReference w:type="even" r:id="rId16"/>
      <w:footerReference w:type="default" r:id="rId17"/>
      <w:headerReference w:type="first" r:id="rId18"/>
      <w:footerReference w:type="first" r:id="rId19"/>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AF4E13E" w14:textId="77777777" w:rsidR="003C05B1" w:rsidRDefault="003C05B1" w:rsidP="000955CE">
      <w:pPr>
        <w:spacing w:after="0" w:line="240" w:lineRule="auto"/>
      </w:pPr>
      <w:r>
        <w:separator/>
      </w:r>
    </w:p>
  </w:endnote>
  <w:endnote w:type="continuationSeparator" w:id="0">
    <w:p w14:paraId="7ABDAE0C" w14:textId="77777777" w:rsidR="003C05B1" w:rsidRDefault="003C05B1" w:rsidP="000955C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70CD2D8" w14:textId="77777777" w:rsidR="000955CE" w:rsidRDefault="000955CE">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240DC5E" w14:textId="77777777" w:rsidR="000955CE" w:rsidRDefault="000955CE">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03E6448" w14:textId="77777777" w:rsidR="000955CE" w:rsidRDefault="000955C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879C74E" w14:textId="77777777" w:rsidR="003C05B1" w:rsidRDefault="003C05B1" w:rsidP="000955CE">
      <w:pPr>
        <w:spacing w:after="0" w:line="240" w:lineRule="auto"/>
      </w:pPr>
      <w:r>
        <w:separator/>
      </w:r>
    </w:p>
  </w:footnote>
  <w:footnote w:type="continuationSeparator" w:id="0">
    <w:p w14:paraId="11FEBA22" w14:textId="77777777" w:rsidR="003C05B1" w:rsidRDefault="003C05B1" w:rsidP="000955C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A592B43" w14:textId="2A006936" w:rsidR="000955CE" w:rsidRDefault="003007A7">
    <w:pPr>
      <w:pStyle w:val="Header"/>
    </w:pPr>
    <w:r>
      <w:rPr>
        <w:noProof/>
      </w:rPr>
      <mc:AlternateContent>
        <mc:Choice Requires="wps">
          <w:drawing>
            <wp:anchor distT="0" distB="0" distL="114300" distR="114300" simplePos="0" relativeHeight="251656704" behindDoc="1" locked="0" layoutInCell="0" allowOverlap="1" wp14:anchorId="441AE411" wp14:editId="78247744">
              <wp:simplePos x="0" y="0"/>
              <wp:positionH relativeFrom="margin">
                <wp:align>center</wp:align>
              </wp:positionH>
              <wp:positionV relativeFrom="margin">
                <wp:align>center</wp:align>
              </wp:positionV>
              <wp:extent cx="6804660" cy="1275715"/>
              <wp:effectExtent l="0" t="2114550" r="0" b="1858010"/>
              <wp:wrapNone/>
              <wp:docPr id="2112076401"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804660" cy="127571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5E2F6D12" w14:textId="77777777" w:rsidR="003007A7" w:rsidRDefault="003007A7" w:rsidP="003007A7">
                          <w:pPr>
                            <w:jc w:val="center"/>
                            <w:rPr>
                              <w:rFonts w:ascii="Calibri" w:eastAsia="Calibri" w:hAnsi="Calibri" w:cs="Calibri"/>
                              <w:color w:val="C0C0C0"/>
                              <w:kern w:val="0"/>
                              <w:sz w:val="2"/>
                              <w:szCs w:val="2"/>
                              <w14:textFill>
                                <w14:solidFill>
                                  <w14:srgbClr w14:val="C0C0C0">
                                    <w14:alpha w14:val="50000"/>
                                  </w14:srgbClr>
                                </w14:solidFill>
                              </w14:textFill>
                              <w14:ligatures w14:val="none"/>
                            </w:rPr>
                          </w:pPr>
                          <w:r>
                            <w:rPr>
                              <w:rFonts w:ascii="Calibri" w:eastAsia="Calibri" w:hAnsi="Calibri" w:cs="Calibri"/>
                              <w:color w:val="C0C0C0"/>
                              <w:sz w:val="2"/>
                              <w:szCs w:val="2"/>
                              <w14:textFill>
                                <w14:solidFill>
                                  <w14:srgbClr w14:val="C0C0C0">
                                    <w14:alpha w14:val="50000"/>
                                  </w14:srgbClr>
                                </w14:solidFill>
                              </w14:textFill>
                            </w:rPr>
                            <w:t>UNDER PEER REVIEW</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w:pict>
            <v:shapetype w14:anchorId="441AE411" id="_x0000_t202" coordsize="21600,21600" o:spt="202" path="m,l,21600r21600,l21600,xe">
              <v:stroke joinstyle="miter"/>
              <v:path gradientshapeok="t" o:connecttype="rect"/>
            </v:shapetype>
            <v:shape id="Text Box 3" o:spid="_x0000_s1026" type="#_x0000_t202" style="position:absolute;margin-left:0;margin-top:0;width:535.8pt;height:100.45pt;rotation:-45;z-index:-251655168;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" o:allowincell="f" filled="f" stroked="f">
              <v:stroke joinstyle="round"/>
              <o:lock v:ext="edit" shapetype="t"/>
              <v:textbox style="mso-fit-shape-to-text:t">
                <w:txbxContent>
                  <w:p w14:paraId="5E2F6D12" w14:textId="77777777" w:rsidR="003007A7" w:rsidRDefault="003007A7" w:rsidP="003007A7">
                    <w:pPr>
                      <w:jc w:val="center"/>
                      <w:rPr>
                        <w:rFonts w:ascii="Calibri" w:eastAsia="Calibri" w:hAnsi="Calibri" w:cs="Calibri"/>
                        <w:color w:val="C0C0C0"/>
                        <w:kern w:val="0"/>
                        <w:sz w:val="2"/>
                        <w:szCs w:val="2"/>
                        <w14:textFill>
                          <w14:solidFill>
                            <w14:srgbClr w14:val="C0C0C0">
                              <w14:alpha w14:val="50000"/>
                            </w14:srgbClr>
                          </w14:solidFill>
                        </w14:textFill>
                        <w14:ligatures w14:val="none"/>
                      </w:rPr>
                    </w:pPr>
                    <w:r>
                      <w:rPr>
                        <w:rFonts w:ascii="Calibri" w:eastAsia="Calibri" w:hAnsi="Calibri" w:cs="Calibri"/>
                        <w:color w:val="C0C0C0"/>
                        <w:sz w:val="2"/>
                        <w:szCs w:val="2"/>
                        <w14:textFill>
                          <w14:solidFill>
                            <w14:srgbClr w14:val="C0C0C0">
                              <w14:alpha w14:val="50000"/>
                            </w14:srgbClr>
                          </w14:solidFill>
                        </w14:textFill>
                      </w:rPr>
                      <w:t>UNDER PEER REVIEW</w:t>
                    </w:r>
                  </w:p>
                </w:txbxContent>
              </v:textbox>
              <w10:wrap anchorx="margin" anchory="margin"/>
            </v:shape>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6485C0E" w14:textId="3DCE4358" w:rsidR="000955CE" w:rsidRDefault="003007A7">
    <w:pPr>
      <w:pStyle w:val="Header"/>
    </w:pPr>
    <w:r>
      <w:rPr>
        <w:noProof/>
      </w:rPr>
      <mc:AlternateContent>
        <mc:Choice Requires="wps">
          <w:drawing>
            <wp:anchor distT="0" distB="0" distL="114300" distR="114300" simplePos="0" relativeHeight="251657728" behindDoc="1" locked="0" layoutInCell="0" allowOverlap="1" wp14:anchorId="54E8980B" wp14:editId="0367BD1A">
              <wp:simplePos x="0" y="0"/>
              <wp:positionH relativeFrom="margin">
                <wp:align>center</wp:align>
              </wp:positionH>
              <wp:positionV relativeFrom="margin">
                <wp:align>center</wp:align>
              </wp:positionV>
              <wp:extent cx="6804660" cy="1275715"/>
              <wp:effectExtent l="0" t="2114550" r="0" b="1858010"/>
              <wp:wrapNone/>
              <wp:docPr id="1350286988"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804660" cy="127571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443FB9DF" w14:textId="77777777" w:rsidR="003007A7" w:rsidRDefault="003007A7" w:rsidP="003007A7">
                          <w:pPr>
                            <w:jc w:val="center"/>
                            <w:rPr>
                              <w:rFonts w:ascii="Calibri" w:eastAsia="Calibri" w:hAnsi="Calibri" w:cs="Calibri"/>
                              <w:color w:val="C0C0C0"/>
                              <w:kern w:val="0"/>
                              <w:sz w:val="2"/>
                              <w:szCs w:val="2"/>
                              <w14:textFill>
                                <w14:solidFill>
                                  <w14:srgbClr w14:val="C0C0C0">
                                    <w14:alpha w14:val="50000"/>
                                  </w14:srgbClr>
                                </w14:solidFill>
                              </w14:textFill>
                              <w14:ligatures w14:val="none"/>
                            </w:rPr>
                          </w:pPr>
                          <w:r>
                            <w:rPr>
                              <w:rFonts w:ascii="Calibri" w:eastAsia="Calibri" w:hAnsi="Calibri" w:cs="Calibri"/>
                              <w:color w:val="C0C0C0"/>
                              <w:sz w:val="2"/>
                              <w:szCs w:val="2"/>
                              <w14:textFill>
                                <w14:solidFill>
                                  <w14:srgbClr w14:val="C0C0C0">
                                    <w14:alpha w14:val="50000"/>
                                  </w14:srgbClr>
                                </w14:solidFill>
                              </w14:textFill>
                            </w:rPr>
                            <w:t>UNDER PEER REVIEW</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w:pict>
            <v:shapetype w14:anchorId="54E8980B" id="_x0000_t202" coordsize="21600,21600" o:spt="202" path="m,l,21600r21600,l21600,xe">
              <v:stroke joinstyle="miter"/>
              <v:path gradientshapeok="t" o:connecttype="rect"/>
            </v:shapetype>
            <v:shape id="Text Box 4" o:spid="_x0000_s1027" type="#_x0000_t202" style="position:absolute;margin-left:0;margin-top:0;width:535.8pt;height:100.45pt;rotation:-45;z-index:-251653120;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" o:allowincell="f" filled="f" stroked="f">
              <v:stroke joinstyle="round"/>
              <o:lock v:ext="edit" shapetype="t"/>
              <v:textbox style="mso-fit-shape-to-text:t">
                <w:txbxContent>
                  <w:p w14:paraId="443FB9DF" w14:textId="77777777" w:rsidR="003007A7" w:rsidRDefault="003007A7" w:rsidP="003007A7">
                    <w:pPr>
                      <w:jc w:val="center"/>
                      <w:rPr>
                        <w:rFonts w:ascii="Calibri" w:eastAsia="Calibri" w:hAnsi="Calibri" w:cs="Calibri"/>
                        <w:color w:val="C0C0C0"/>
                        <w:kern w:val="0"/>
                        <w:sz w:val="2"/>
                        <w:szCs w:val="2"/>
                        <w14:textFill>
                          <w14:solidFill>
                            <w14:srgbClr w14:val="C0C0C0">
                              <w14:alpha w14:val="50000"/>
                            </w14:srgbClr>
                          </w14:solidFill>
                        </w14:textFill>
                        <w14:ligatures w14:val="none"/>
                      </w:rPr>
                    </w:pPr>
                    <w:r>
                      <w:rPr>
                        <w:rFonts w:ascii="Calibri" w:eastAsia="Calibri" w:hAnsi="Calibri" w:cs="Calibri"/>
                        <w:color w:val="C0C0C0"/>
                        <w:sz w:val="2"/>
                        <w:szCs w:val="2"/>
                        <w14:textFill>
                          <w14:solidFill>
                            <w14:srgbClr w14:val="C0C0C0">
                              <w14:alpha w14:val="50000"/>
                            </w14:srgbClr>
                          </w14:solidFill>
                        </w14:textFill>
                      </w:rPr>
                      <w:t>UNDER PEER REVIEW</w:t>
                    </w:r>
                  </w:p>
                </w:txbxContent>
              </v:textbox>
              <w10:wrap anchorx="margin" anchory="margin"/>
            </v:shape>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29CBEBE" w14:textId="725A0478" w:rsidR="000955CE" w:rsidRDefault="00000000">
    <w:pPr>
      <w:pStyle w:val="Header"/>
    </w:pPr>
    <w:r>
      <w:rPr>
        <w:noProof/>
      </w:rPr>
      <w:pict w14:anchorId="6CA789B0">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 o:spid="_x0000_s1025" type="#_x0000_t136" style="position:absolute;margin-left:0;margin-top:0;width:535.8pt;height:100.45pt;rotation:315;z-index:-251657728;mso-position-horizontal:center;mso-position-horizontal-relative:margin;mso-position-vertical:center;mso-position-vertical-relative:margin" o:allowincell="f" fillcolor="silver" stroked="f">
          <v:fill opacity=".5"/>
          <v:textpath style="font-family:&quot;Calibri&quot;;font-size:1pt" string="UNDER PEER REVIEW"/>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3189068D"/>
    <w:multiLevelType w:val="multilevel"/>
    <w:tmpl w:val="1ADCD6D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4367181D"/>
    <w:multiLevelType w:val="multilevel"/>
    <w:tmpl w:val="A2506B10"/>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45577013"/>
    <w:multiLevelType w:val="hybridMultilevel"/>
    <w:tmpl w:val="557CD064"/>
    <w:lvl w:ilvl="0" w:tplc="4009000F">
      <w:start w:val="1"/>
      <w:numFmt w:val="decimal"/>
      <w:lvlText w:val="%1."/>
      <w:lvlJc w:val="left"/>
      <w:pPr>
        <w:ind w:left="720" w:hanging="360"/>
      </w:pPr>
      <w:rPr>
        <w:rFonts w:hint="default"/>
      </w:rPr>
    </w:lvl>
    <w:lvl w:ilvl="1" w:tplc="40090019">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3" w15:restartNumberingAfterBreak="0">
    <w:nsid w:val="564D027B"/>
    <w:multiLevelType w:val="multilevel"/>
    <w:tmpl w:val="8CF0802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615F4D87"/>
    <w:multiLevelType w:val="multilevel"/>
    <w:tmpl w:val="E670038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7A5D0AEC"/>
    <w:multiLevelType w:val="multilevel"/>
    <w:tmpl w:val="6D90C7F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7CD01738"/>
    <w:multiLevelType w:val="multilevel"/>
    <w:tmpl w:val="ECB6BA9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766653662">
    <w:abstractNumId w:val="6"/>
  </w:num>
  <w:num w:numId="2" w16cid:durableId="1220677670">
    <w:abstractNumId w:val="0"/>
  </w:num>
  <w:num w:numId="3" w16cid:durableId="618221855">
    <w:abstractNumId w:val="3"/>
  </w:num>
  <w:num w:numId="4" w16cid:durableId="2026200441">
    <w:abstractNumId w:val="4"/>
  </w:num>
  <w:num w:numId="5" w16cid:durableId="977495491">
    <w:abstractNumId w:val="5"/>
  </w:num>
  <w:num w:numId="6" w16cid:durableId="1122767885">
    <w:abstractNumId w:val="1"/>
  </w:num>
  <w:num w:numId="7" w16cid:durableId="764108129">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D5E9D"/>
    <w:rsid w:val="0001288B"/>
    <w:rsid w:val="0002351C"/>
    <w:rsid w:val="0002590E"/>
    <w:rsid w:val="00026854"/>
    <w:rsid w:val="00030578"/>
    <w:rsid w:val="00030841"/>
    <w:rsid w:val="00032AE6"/>
    <w:rsid w:val="00066CEC"/>
    <w:rsid w:val="00074A4D"/>
    <w:rsid w:val="000955CE"/>
    <w:rsid w:val="000A76BE"/>
    <w:rsid w:val="000C3B7B"/>
    <w:rsid w:val="000D1B5D"/>
    <w:rsid w:val="000D2321"/>
    <w:rsid w:val="000E7913"/>
    <w:rsid w:val="000F1036"/>
    <w:rsid w:val="00115248"/>
    <w:rsid w:val="0012607A"/>
    <w:rsid w:val="00133616"/>
    <w:rsid w:val="00140DCD"/>
    <w:rsid w:val="00141D13"/>
    <w:rsid w:val="001721BF"/>
    <w:rsid w:val="00175E9D"/>
    <w:rsid w:val="0018429D"/>
    <w:rsid w:val="00186429"/>
    <w:rsid w:val="001A2E66"/>
    <w:rsid w:val="001C0F81"/>
    <w:rsid w:val="001C7E87"/>
    <w:rsid w:val="001D2348"/>
    <w:rsid w:val="001D5DD4"/>
    <w:rsid w:val="001F687F"/>
    <w:rsid w:val="00207FA1"/>
    <w:rsid w:val="00216048"/>
    <w:rsid w:val="00221554"/>
    <w:rsid w:val="00226FFD"/>
    <w:rsid w:val="00237DC7"/>
    <w:rsid w:val="002624CD"/>
    <w:rsid w:val="002860FB"/>
    <w:rsid w:val="002B04CF"/>
    <w:rsid w:val="002C2B7B"/>
    <w:rsid w:val="002C52F0"/>
    <w:rsid w:val="002D457A"/>
    <w:rsid w:val="002D5200"/>
    <w:rsid w:val="002D6B6C"/>
    <w:rsid w:val="002D75EF"/>
    <w:rsid w:val="003007A7"/>
    <w:rsid w:val="00300BEB"/>
    <w:rsid w:val="00311214"/>
    <w:rsid w:val="003264C1"/>
    <w:rsid w:val="003275D0"/>
    <w:rsid w:val="00334720"/>
    <w:rsid w:val="003451B9"/>
    <w:rsid w:val="00347E32"/>
    <w:rsid w:val="003559CA"/>
    <w:rsid w:val="00357484"/>
    <w:rsid w:val="00366818"/>
    <w:rsid w:val="00380072"/>
    <w:rsid w:val="00383093"/>
    <w:rsid w:val="00386A12"/>
    <w:rsid w:val="003B650D"/>
    <w:rsid w:val="003B715B"/>
    <w:rsid w:val="003C05B1"/>
    <w:rsid w:val="003E063A"/>
    <w:rsid w:val="003E0E69"/>
    <w:rsid w:val="00400010"/>
    <w:rsid w:val="00401618"/>
    <w:rsid w:val="00403025"/>
    <w:rsid w:val="0041405A"/>
    <w:rsid w:val="00425C36"/>
    <w:rsid w:val="004333D2"/>
    <w:rsid w:val="004502D8"/>
    <w:rsid w:val="004540A6"/>
    <w:rsid w:val="004679A6"/>
    <w:rsid w:val="004753CF"/>
    <w:rsid w:val="004B011D"/>
    <w:rsid w:val="004B1A56"/>
    <w:rsid w:val="004E0984"/>
    <w:rsid w:val="004E798D"/>
    <w:rsid w:val="004F5970"/>
    <w:rsid w:val="005063D8"/>
    <w:rsid w:val="0050642C"/>
    <w:rsid w:val="00512051"/>
    <w:rsid w:val="00521A0A"/>
    <w:rsid w:val="00531B06"/>
    <w:rsid w:val="00535A67"/>
    <w:rsid w:val="00543F2C"/>
    <w:rsid w:val="00554131"/>
    <w:rsid w:val="005745C5"/>
    <w:rsid w:val="0058093F"/>
    <w:rsid w:val="00584962"/>
    <w:rsid w:val="005A3376"/>
    <w:rsid w:val="005A49E6"/>
    <w:rsid w:val="005C20D7"/>
    <w:rsid w:val="005D55B2"/>
    <w:rsid w:val="005D71D1"/>
    <w:rsid w:val="005E6AC5"/>
    <w:rsid w:val="005F4190"/>
    <w:rsid w:val="00602654"/>
    <w:rsid w:val="006118E7"/>
    <w:rsid w:val="006507B6"/>
    <w:rsid w:val="00651784"/>
    <w:rsid w:val="00651D78"/>
    <w:rsid w:val="00653D7F"/>
    <w:rsid w:val="00655DB5"/>
    <w:rsid w:val="00671111"/>
    <w:rsid w:val="006728C4"/>
    <w:rsid w:val="00672E56"/>
    <w:rsid w:val="00677361"/>
    <w:rsid w:val="00691521"/>
    <w:rsid w:val="0069547F"/>
    <w:rsid w:val="006B2DAE"/>
    <w:rsid w:val="006C103A"/>
    <w:rsid w:val="006C7869"/>
    <w:rsid w:val="006D5622"/>
    <w:rsid w:val="006F503A"/>
    <w:rsid w:val="00713113"/>
    <w:rsid w:val="00742317"/>
    <w:rsid w:val="00743A08"/>
    <w:rsid w:val="00757872"/>
    <w:rsid w:val="00762977"/>
    <w:rsid w:val="00772E4F"/>
    <w:rsid w:val="00782AB5"/>
    <w:rsid w:val="007833A4"/>
    <w:rsid w:val="0079576E"/>
    <w:rsid w:val="007A7E81"/>
    <w:rsid w:val="007C4BB9"/>
    <w:rsid w:val="007D12F9"/>
    <w:rsid w:val="007E025C"/>
    <w:rsid w:val="007E7127"/>
    <w:rsid w:val="007E7924"/>
    <w:rsid w:val="00803B2D"/>
    <w:rsid w:val="00805C7E"/>
    <w:rsid w:val="0080614D"/>
    <w:rsid w:val="00811EDE"/>
    <w:rsid w:val="0084760D"/>
    <w:rsid w:val="0085315A"/>
    <w:rsid w:val="00856E50"/>
    <w:rsid w:val="00875F90"/>
    <w:rsid w:val="008811C6"/>
    <w:rsid w:val="008824C6"/>
    <w:rsid w:val="00886560"/>
    <w:rsid w:val="0088667B"/>
    <w:rsid w:val="00891014"/>
    <w:rsid w:val="0089624A"/>
    <w:rsid w:val="008974CA"/>
    <w:rsid w:val="008A2C9F"/>
    <w:rsid w:val="008A679F"/>
    <w:rsid w:val="00904A37"/>
    <w:rsid w:val="00904D5A"/>
    <w:rsid w:val="009375C4"/>
    <w:rsid w:val="00951F72"/>
    <w:rsid w:val="0096267D"/>
    <w:rsid w:val="00963D35"/>
    <w:rsid w:val="0097756E"/>
    <w:rsid w:val="009800A2"/>
    <w:rsid w:val="009B223F"/>
    <w:rsid w:val="009C3D21"/>
    <w:rsid w:val="00A044EC"/>
    <w:rsid w:val="00A10DFE"/>
    <w:rsid w:val="00A27AE2"/>
    <w:rsid w:val="00A3649E"/>
    <w:rsid w:val="00A754D9"/>
    <w:rsid w:val="00A7604C"/>
    <w:rsid w:val="00A90D73"/>
    <w:rsid w:val="00A94BF6"/>
    <w:rsid w:val="00AA4B4C"/>
    <w:rsid w:val="00AA5FC2"/>
    <w:rsid w:val="00AC18BF"/>
    <w:rsid w:val="00AC6A15"/>
    <w:rsid w:val="00AD500A"/>
    <w:rsid w:val="00AD690A"/>
    <w:rsid w:val="00B20851"/>
    <w:rsid w:val="00B21EA3"/>
    <w:rsid w:val="00B7654C"/>
    <w:rsid w:val="00B8018E"/>
    <w:rsid w:val="00B81AE6"/>
    <w:rsid w:val="00BA5209"/>
    <w:rsid w:val="00BC2B53"/>
    <w:rsid w:val="00BD713E"/>
    <w:rsid w:val="00BE25DC"/>
    <w:rsid w:val="00C07C57"/>
    <w:rsid w:val="00C21549"/>
    <w:rsid w:val="00C2278F"/>
    <w:rsid w:val="00C22A44"/>
    <w:rsid w:val="00C34CA4"/>
    <w:rsid w:val="00C560A6"/>
    <w:rsid w:val="00C67E31"/>
    <w:rsid w:val="00C84C36"/>
    <w:rsid w:val="00C91CE9"/>
    <w:rsid w:val="00C9385A"/>
    <w:rsid w:val="00CB23DD"/>
    <w:rsid w:val="00CD0FBB"/>
    <w:rsid w:val="00CD4EF4"/>
    <w:rsid w:val="00CE5C49"/>
    <w:rsid w:val="00CE5E9F"/>
    <w:rsid w:val="00CF5896"/>
    <w:rsid w:val="00D0281A"/>
    <w:rsid w:val="00D15AF4"/>
    <w:rsid w:val="00D44561"/>
    <w:rsid w:val="00D532AB"/>
    <w:rsid w:val="00D83028"/>
    <w:rsid w:val="00D874B8"/>
    <w:rsid w:val="00D96DA0"/>
    <w:rsid w:val="00DA5637"/>
    <w:rsid w:val="00DB5E53"/>
    <w:rsid w:val="00DB6100"/>
    <w:rsid w:val="00DB6D59"/>
    <w:rsid w:val="00DF1EF0"/>
    <w:rsid w:val="00E049FC"/>
    <w:rsid w:val="00E14A76"/>
    <w:rsid w:val="00E359A4"/>
    <w:rsid w:val="00E43199"/>
    <w:rsid w:val="00E45538"/>
    <w:rsid w:val="00E61E13"/>
    <w:rsid w:val="00E75BDF"/>
    <w:rsid w:val="00E821E9"/>
    <w:rsid w:val="00E8579B"/>
    <w:rsid w:val="00E8639A"/>
    <w:rsid w:val="00E91299"/>
    <w:rsid w:val="00E959B1"/>
    <w:rsid w:val="00E96EF7"/>
    <w:rsid w:val="00EA639C"/>
    <w:rsid w:val="00EB577E"/>
    <w:rsid w:val="00EF03C9"/>
    <w:rsid w:val="00F008BA"/>
    <w:rsid w:val="00F2220B"/>
    <w:rsid w:val="00F34046"/>
    <w:rsid w:val="00F64142"/>
    <w:rsid w:val="00F71351"/>
    <w:rsid w:val="00F72D59"/>
    <w:rsid w:val="00F77772"/>
    <w:rsid w:val="00F83137"/>
    <w:rsid w:val="00F93717"/>
    <w:rsid w:val="00FA10D9"/>
    <w:rsid w:val="00FA4C83"/>
    <w:rsid w:val="00FB440B"/>
    <w:rsid w:val="00FC1F65"/>
    <w:rsid w:val="00FC52CE"/>
    <w:rsid w:val="00FD5E9D"/>
    <w:rsid w:val="00FE2057"/>
    <w:rsid w:val="00FE5EF0"/>
    <w:rsid w:val="00FF6C91"/>
    <w:rsid w:val="00FF7525"/>
  </w:rsids>
  <m:mathPr>
    <m:mathFont m:val="Cambria Math"/>
    <m:brkBin m:val="before"/>
    <m:brkBinSub m:val="--"/>
    <m:smallFrac m:val="0"/>
    <m:dispDef/>
    <m:lMargin m:val="0"/>
    <m:rMargin m:val="0"/>
    <m:defJc m:val="centerGroup"/>
    <m:wrapIndent m:val="1440"/>
    <m:intLim m:val="subSup"/>
    <m:naryLim m:val="undOvr"/>
  </m:mathPr>
  <w:themeFontLang w:val="en-I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7C9DCE6"/>
  <w15:chartTrackingRefBased/>
  <w15:docId w15:val="{9529AEAC-4BAB-472A-A6A0-7C68AE4F0D4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IN"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9375C4"/>
    <w:rPr>
      <w:color w:val="0563C1" w:themeColor="hyperlink"/>
      <w:u w:val="single"/>
    </w:rPr>
  </w:style>
  <w:style w:type="paragraph" w:styleId="ListParagraph">
    <w:name w:val="List Paragraph"/>
    <w:basedOn w:val="Normal"/>
    <w:uiPriority w:val="34"/>
    <w:qFormat/>
    <w:rsid w:val="00F93717"/>
    <w:pPr>
      <w:ind w:left="720"/>
      <w:contextualSpacing/>
    </w:pPr>
  </w:style>
  <w:style w:type="character" w:styleId="UnresolvedMention">
    <w:name w:val="Unresolved Mention"/>
    <w:basedOn w:val="DefaultParagraphFont"/>
    <w:uiPriority w:val="99"/>
    <w:semiHidden/>
    <w:unhideWhenUsed/>
    <w:rsid w:val="00FC52CE"/>
    <w:rPr>
      <w:color w:val="605E5C"/>
      <w:shd w:val="clear" w:color="auto" w:fill="E1DFDD"/>
    </w:rPr>
  </w:style>
  <w:style w:type="paragraph" w:styleId="NormalWeb">
    <w:name w:val="Normal (Web)"/>
    <w:basedOn w:val="Normal"/>
    <w:uiPriority w:val="99"/>
    <w:semiHidden/>
    <w:unhideWhenUsed/>
    <w:rsid w:val="00347E32"/>
    <w:rPr>
      <w:rFonts w:ascii="Times New Roman" w:hAnsi="Times New Roman" w:cs="Times New Roman"/>
      <w:sz w:val="24"/>
      <w:szCs w:val="24"/>
    </w:rPr>
  </w:style>
  <w:style w:type="table" w:styleId="TableGrid">
    <w:name w:val="Table Grid"/>
    <w:basedOn w:val="TableNormal"/>
    <w:uiPriority w:val="39"/>
    <w:rsid w:val="00653D7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link w:val="DefaultChar"/>
    <w:rsid w:val="006C7869"/>
    <w:pPr>
      <w:autoSpaceDE w:val="0"/>
      <w:autoSpaceDN w:val="0"/>
      <w:adjustRightInd w:val="0"/>
      <w:spacing w:after="0" w:line="240" w:lineRule="auto"/>
    </w:pPr>
    <w:rPr>
      <w:rFonts w:ascii="Times New Roman" w:eastAsia="Calibri" w:hAnsi="Times New Roman" w:cs="Times New Roman"/>
      <w:color w:val="000000"/>
      <w:kern w:val="0"/>
      <w:sz w:val="24"/>
      <w:szCs w:val="24"/>
      <w:lang w:bidi="ta-IN"/>
      <w14:ligatures w14:val="none"/>
    </w:rPr>
  </w:style>
  <w:style w:type="character" w:customStyle="1" w:styleId="DefaultChar">
    <w:name w:val="Default Char"/>
    <w:link w:val="Default"/>
    <w:rsid w:val="006C7869"/>
    <w:rPr>
      <w:rFonts w:ascii="Times New Roman" w:eastAsia="Calibri" w:hAnsi="Times New Roman" w:cs="Times New Roman"/>
      <w:color w:val="000000"/>
      <w:kern w:val="0"/>
      <w:sz w:val="24"/>
      <w:szCs w:val="24"/>
      <w:lang w:bidi="ta-IN"/>
      <w14:ligatures w14:val="none"/>
    </w:rPr>
  </w:style>
  <w:style w:type="paragraph" w:styleId="Header">
    <w:name w:val="header"/>
    <w:basedOn w:val="Normal"/>
    <w:link w:val="HeaderChar"/>
    <w:uiPriority w:val="99"/>
    <w:unhideWhenUsed/>
    <w:rsid w:val="000955CE"/>
    <w:pPr>
      <w:tabs>
        <w:tab w:val="center" w:pos="4680"/>
        <w:tab w:val="right" w:pos="9360"/>
      </w:tabs>
      <w:spacing w:after="0" w:line="240" w:lineRule="auto"/>
    </w:pPr>
  </w:style>
  <w:style w:type="character" w:customStyle="1" w:styleId="HeaderChar">
    <w:name w:val="Header Char"/>
    <w:basedOn w:val="DefaultParagraphFont"/>
    <w:link w:val="Header"/>
    <w:uiPriority w:val="99"/>
    <w:rsid w:val="000955CE"/>
  </w:style>
  <w:style w:type="paragraph" w:styleId="Footer">
    <w:name w:val="footer"/>
    <w:basedOn w:val="Normal"/>
    <w:link w:val="FooterChar"/>
    <w:uiPriority w:val="99"/>
    <w:unhideWhenUsed/>
    <w:rsid w:val="000955CE"/>
    <w:pPr>
      <w:tabs>
        <w:tab w:val="center" w:pos="4680"/>
        <w:tab w:val="right" w:pos="9360"/>
      </w:tabs>
      <w:spacing w:after="0" w:line="240" w:lineRule="auto"/>
    </w:pPr>
  </w:style>
  <w:style w:type="character" w:customStyle="1" w:styleId="FooterChar">
    <w:name w:val="Footer Char"/>
    <w:basedOn w:val="DefaultParagraphFont"/>
    <w:link w:val="Footer"/>
    <w:uiPriority w:val="99"/>
    <w:rsid w:val="000955CE"/>
  </w:style>
  <w:style w:type="paragraph" w:styleId="Revision">
    <w:name w:val="Revision"/>
    <w:hidden/>
    <w:uiPriority w:val="99"/>
    <w:semiHidden/>
    <w:rsid w:val="003007A7"/>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9644701">
      <w:bodyDiv w:val="1"/>
      <w:marLeft w:val="0"/>
      <w:marRight w:val="0"/>
      <w:marTop w:val="0"/>
      <w:marBottom w:val="0"/>
      <w:divBdr>
        <w:top w:val="none" w:sz="0" w:space="0" w:color="auto"/>
        <w:left w:val="none" w:sz="0" w:space="0" w:color="auto"/>
        <w:bottom w:val="none" w:sz="0" w:space="0" w:color="auto"/>
        <w:right w:val="none" w:sz="0" w:space="0" w:color="auto"/>
      </w:divBdr>
    </w:div>
    <w:div w:id="68894899">
      <w:bodyDiv w:val="1"/>
      <w:marLeft w:val="0"/>
      <w:marRight w:val="0"/>
      <w:marTop w:val="0"/>
      <w:marBottom w:val="0"/>
      <w:divBdr>
        <w:top w:val="none" w:sz="0" w:space="0" w:color="auto"/>
        <w:left w:val="none" w:sz="0" w:space="0" w:color="auto"/>
        <w:bottom w:val="none" w:sz="0" w:space="0" w:color="auto"/>
        <w:right w:val="none" w:sz="0" w:space="0" w:color="auto"/>
      </w:divBdr>
    </w:div>
    <w:div w:id="102723781">
      <w:bodyDiv w:val="1"/>
      <w:marLeft w:val="0"/>
      <w:marRight w:val="0"/>
      <w:marTop w:val="0"/>
      <w:marBottom w:val="0"/>
      <w:divBdr>
        <w:top w:val="none" w:sz="0" w:space="0" w:color="auto"/>
        <w:left w:val="none" w:sz="0" w:space="0" w:color="auto"/>
        <w:bottom w:val="none" w:sz="0" w:space="0" w:color="auto"/>
        <w:right w:val="none" w:sz="0" w:space="0" w:color="auto"/>
      </w:divBdr>
    </w:div>
    <w:div w:id="204413097">
      <w:bodyDiv w:val="1"/>
      <w:marLeft w:val="0"/>
      <w:marRight w:val="0"/>
      <w:marTop w:val="0"/>
      <w:marBottom w:val="0"/>
      <w:divBdr>
        <w:top w:val="none" w:sz="0" w:space="0" w:color="auto"/>
        <w:left w:val="none" w:sz="0" w:space="0" w:color="auto"/>
        <w:bottom w:val="none" w:sz="0" w:space="0" w:color="auto"/>
        <w:right w:val="none" w:sz="0" w:space="0" w:color="auto"/>
      </w:divBdr>
    </w:div>
    <w:div w:id="438523162">
      <w:bodyDiv w:val="1"/>
      <w:marLeft w:val="0"/>
      <w:marRight w:val="0"/>
      <w:marTop w:val="0"/>
      <w:marBottom w:val="0"/>
      <w:divBdr>
        <w:top w:val="none" w:sz="0" w:space="0" w:color="auto"/>
        <w:left w:val="none" w:sz="0" w:space="0" w:color="auto"/>
        <w:bottom w:val="none" w:sz="0" w:space="0" w:color="auto"/>
        <w:right w:val="none" w:sz="0" w:space="0" w:color="auto"/>
      </w:divBdr>
    </w:div>
    <w:div w:id="651762486">
      <w:bodyDiv w:val="1"/>
      <w:marLeft w:val="0"/>
      <w:marRight w:val="0"/>
      <w:marTop w:val="0"/>
      <w:marBottom w:val="0"/>
      <w:divBdr>
        <w:top w:val="none" w:sz="0" w:space="0" w:color="auto"/>
        <w:left w:val="none" w:sz="0" w:space="0" w:color="auto"/>
        <w:bottom w:val="none" w:sz="0" w:space="0" w:color="auto"/>
        <w:right w:val="none" w:sz="0" w:space="0" w:color="auto"/>
      </w:divBdr>
      <w:divsChild>
        <w:div w:id="1937976741">
          <w:marLeft w:val="0"/>
          <w:marRight w:val="0"/>
          <w:marTop w:val="0"/>
          <w:marBottom w:val="0"/>
          <w:divBdr>
            <w:top w:val="none" w:sz="0" w:space="0" w:color="auto"/>
            <w:left w:val="none" w:sz="0" w:space="0" w:color="auto"/>
            <w:bottom w:val="none" w:sz="0" w:space="0" w:color="auto"/>
            <w:right w:val="none" w:sz="0" w:space="0" w:color="auto"/>
          </w:divBdr>
          <w:divsChild>
            <w:div w:id="1914005921">
              <w:marLeft w:val="0"/>
              <w:marRight w:val="0"/>
              <w:marTop w:val="0"/>
              <w:marBottom w:val="0"/>
              <w:divBdr>
                <w:top w:val="none" w:sz="0" w:space="0" w:color="auto"/>
                <w:left w:val="none" w:sz="0" w:space="0" w:color="auto"/>
                <w:bottom w:val="none" w:sz="0" w:space="0" w:color="auto"/>
                <w:right w:val="none" w:sz="0" w:space="0" w:color="auto"/>
              </w:divBdr>
              <w:divsChild>
                <w:div w:id="523133892">
                  <w:marLeft w:val="0"/>
                  <w:marRight w:val="0"/>
                  <w:marTop w:val="0"/>
                  <w:marBottom w:val="0"/>
                  <w:divBdr>
                    <w:top w:val="none" w:sz="0" w:space="0" w:color="auto"/>
                    <w:left w:val="none" w:sz="0" w:space="0" w:color="auto"/>
                    <w:bottom w:val="none" w:sz="0" w:space="0" w:color="auto"/>
                    <w:right w:val="none" w:sz="0" w:space="0" w:color="auto"/>
                  </w:divBdr>
                  <w:divsChild>
                    <w:div w:id="4475462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84867423">
      <w:bodyDiv w:val="1"/>
      <w:marLeft w:val="0"/>
      <w:marRight w:val="0"/>
      <w:marTop w:val="0"/>
      <w:marBottom w:val="0"/>
      <w:divBdr>
        <w:top w:val="none" w:sz="0" w:space="0" w:color="auto"/>
        <w:left w:val="none" w:sz="0" w:space="0" w:color="auto"/>
        <w:bottom w:val="none" w:sz="0" w:space="0" w:color="auto"/>
        <w:right w:val="none" w:sz="0" w:space="0" w:color="auto"/>
      </w:divBdr>
    </w:div>
    <w:div w:id="720786077">
      <w:bodyDiv w:val="1"/>
      <w:marLeft w:val="0"/>
      <w:marRight w:val="0"/>
      <w:marTop w:val="0"/>
      <w:marBottom w:val="0"/>
      <w:divBdr>
        <w:top w:val="none" w:sz="0" w:space="0" w:color="auto"/>
        <w:left w:val="none" w:sz="0" w:space="0" w:color="auto"/>
        <w:bottom w:val="none" w:sz="0" w:space="0" w:color="auto"/>
        <w:right w:val="none" w:sz="0" w:space="0" w:color="auto"/>
      </w:divBdr>
      <w:divsChild>
        <w:div w:id="307905101">
          <w:marLeft w:val="0"/>
          <w:marRight w:val="0"/>
          <w:marTop w:val="0"/>
          <w:marBottom w:val="0"/>
          <w:divBdr>
            <w:top w:val="none" w:sz="0" w:space="0" w:color="auto"/>
            <w:left w:val="none" w:sz="0" w:space="0" w:color="auto"/>
            <w:bottom w:val="none" w:sz="0" w:space="0" w:color="auto"/>
            <w:right w:val="none" w:sz="0" w:space="0" w:color="auto"/>
          </w:divBdr>
          <w:divsChild>
            <w:div w:id="692876310">
              <w:marLeft w:val="0"/>
              <w:marRight w:val="0"/>
              <w:marTop w:val="0"/>
              <w:marBottom w:val="0"/>
              <w:divBdr>
                <w:top w:val="none" w:sz="0" w:space="0" w:color="auto"/>
                <w:left w:val="none" w:sz="0" w:space="0" w:color="auto"/>
                <w:bottom w:val="none" w:sz="0" w:space="0" w:color="auto"/>
                <w:right w:val="none" w:sz="0" w:space="0" w:color="auto"/>
              </w:divBdr>
              <w:divsChild>
                <w:div w:id="1314603107">
                  <w:marLeft w:val="0"/>
                  <w:marRight w:val="0"/>
                  <w:marTop w:val="0"/>
                  <w:marBottom w:val="0"/>
                  <w:divBdr>
                    <w:top w:val="none" w:sz="0" w:space="0" w:color="auto"/>
                    <w:left w:val="none" w:sz="0" w:space="0" w:color="auto"/>
                    <w:bottom w:val="none" w:sz="0" w:space="0" w:color="auto"/>
                    <w:right w:val="none" w:sz="0" w:space="0" w:color="auto"/>
                  </w:divBdr>
                  <w:divsChild>
                    <w:div w:id="19069846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26574435">
      <w:bodyDiv w:val="1"/>
      <w:marLeft w:val="0"/>
      <w:marRight w:val="0"/>
      <w:marTop w:val="0"/>
      <w:marBottom w:val="0"/>
      <w:divBdr>
        <w:top w:val="none" w:sz="0" w:space="0" w:color="auto"/>
        <w:left w:val="none" w:sz="0" w:space="0" w:color="auto"/>
        <w:bottom w:val="none" w:sz="0" w:space="0" w:color="auto"/>
        <w:right w:val="none" w:sz="0" w:space="0" w:color="auto"/>
      </w:divBdr>
    </w:div>
    <w:div w:id="953291706">
      <w:bodyDiv w:val="1"/>
      <w:marLeft w:val="0"/>
      <w:marRight w:val="0"/>
      <w:marTop w:val="0"/>
      <w:marBottom w:val="0"/>
      <w:divBdr>
        <w:top w:val="none" w:sz="0" w:space="0" w:color="auto"/>
        <w:left w:val="none" w:sz="0" w:space="0" w:color="auto"/>
        <w:bottom w:val="none" w:sz="0" w:space="0" w:color="auto"/>
        <w:right w:val="none" w:sz="0" w:space="0" w:color="auto"/>
      </w:divBdr>
    </w:div>
    <w:div w:id="1147475913">
      <w:bodyDiv w:val="1"/>
      <w:marLeft w:val="0"/>
      <w:marRight w:val="0"/>
      <w:marTop w:val="0"/>
      <w:marBottom w:val="0"/>
      <w:divBdr>
        <w:top w:val="none" w:sz="0" w:space="0" w:color="auto"/>
        <w:left w:val="none" w:sz="0" w:space="0" w:color="auto"/>
        <w:bottom w:val="none" w:sz="0" w:space="0" w:color="auto"/>
        <w:right w:val="none" w:sz="0" w:space="0" w:color="auto"/>
      </w:divBdr>
    </w:div>
    <w:div w:id="1176265218">
      <w:bodyDiv w:val="1"/>
      <w:marLeft w:val="0"/>
      <w:marRight w:val="0"/>
      <w:marTop w:val="0"/>
      <w:marBottom w:val="0"/>
      <w:divBdr>
        <w:top w:val="none" w:sz="0" w:space="0" w:color="auto"/>
        <w:left w:val="none" w:sz="0" w:space="0" w:color="auto"/>
        <w:bottom w:val="none" w:sz="0" w:space="0" w:color="auto"/>
        <w:right w:val="none" w:sz="0" w:space="0" w:color="auto"/>
      </w:divBdr>
    </w:div>
    <w:div w:id="1228612136">
      <w:bodyDiv w:val="1"/>
      <w:marLeft w:val="0"/>
      <w:marRight w:val="0"/>
      <w:marTop w:val="0"/>
      <w:marBottom w:val="0"/>
      <w:divBdr>
        <w:top w:val="none" w:sz="0" w:space="0" w:color="auto"/>
        <w:left w:val="none" w:sz="0" w:space="0" w:color="auto"/>
        <w:bottom w:val="none" w:sz="0" w:space="0" w:color="auto"/>
        <w:right w:val="none" w:sz="0" w:space="0" w:color="auto"/>
      </w:divBdr>
      <w:divsChild>
        <w:div w:id="710959800">
          <w:marLeft w:val="0"/>
          <w:marRight w:val="0"/>
          <w:marTop w:val="0"/>
          <w:marBottom w:val="0"/>
          <w:divBdr>
            <w:top w:val="none" w:sz="0" w:space="0" w:color="auto"/>
            <w:left w:val="none" w:sz="0" w:space="0" w:color="auto"/>
            <w:bottom w:val="none" w:sz="0" w:space="0" w:color="auto"/>
            <w:right w:val="none" w:sz="0" w:space="0" w:color="auto"/>
          </w:divBdr>
          <w:divsChild>
            <w:div w:id="321349987">
              <w:marLeft w:val="0"/>
              <w:marRight w:val="0"/>
              <w:marTop w:val="0"/>
              <w:marBottom w:val="0"/>
              <w:divBdr>
                <w:top w:val="none" w:sz="0" w:space="0" w:color="auto"/>
                <w:left w:val="none" w:sz="0" w:space="0" w:color="auto"/>
                <w:bottom w:val="none" w:sz="0" w:space="0" w:color="auto"/>
                <w:right w:val="none" w:sz="0" w:space="0" w:color="auto"/>
              </w:divBdr>
              <w:divsChild>
                <w:div w:id="693581755">
                  <w:marLeft w:val="0"/>
                  <w:marRight w:val="0"/>
                  <w:marTop w:val="0"/>
                  <w:marBottom w:val="0"/>
                  <w:divBdr>
                    <w:top w:val="none" w:sz="0" w:space="0" w:color="auto"/>
                    <w:left w:val="none" w:sz="0" w:space="0" w:color="auto"/>
                    <w:bottom w:val="none" w:sz="0" w:space="0" w:color="auto"/>
                    <w:right w:val="none" w:sz="0" w:space="0" w:color="auto"/>
                  </w:divBdr>
                  <w:divsChild>
                    <w:div w:id="204828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35239815">
      <w:bodyDiv w:val="1"/>
      <w:marLeft w:val="0"/>
      <w:marRight w:val="0"/>
      <w:marTop w:val="0"/>
      <w:marBottom w:val="0"/>
      <w:divBdr>
        <w:top w:val="none" w:sz="0" w:space="0" w:color="auto"/>
        <w:left w:val="none" w:sz="0" w:space="0" w:color="auto"/>
        <w:bottom w:val="none" w:sz="0" w:space="0" w:color="auto"/>
        <w:right w:val="none" w:sz="0" w:space="0" w:color="auto"/>
      </w:divBdr>
    </w:div>
    <w:div w:id="1268191719">
      <w:bodyDiv w:val="1"/>
      <w:marLeft w:val="0"/>
      <w:marRight w:val="0"/>
      <w:marTop w:val="0"/>
      <w:marBottom w:val="0"/>
      <w:divBdr>
        <w:top w:val="none" w:sz="0" w:space="0" w:color="auto"/>
        <w:left w:val="none" w:sz="0" w:space="0" w:color="auto"/>
        <w:bottom w:val="none" w:sz="0" w:space="0" w:color="auto"/>
        <w:right w:val="none" w:sz="0" w:space="0" w:color="auto"/>
      </w:divBdr>
    </w:div>
    <w:div w:id="1270311560">
      <w:bodyDiv w:val="1"/>
      <w:marLeft w:val="0"/>
      <w:marRight w:val="0"/>
      <w:marTop w:val="0"/>
      <w:marBottom w:val="0"/>
      <w:divBdr>
        <w:top w:val="none" w:sz="0" w:space="0" w:color="auto"/>
        <w:left w:val="none" w:sz="0" w:space="0" w:color="auto"/>
        <w:bottom w:val="none" w:sz="0" w:space="0" w:color="auto"/>
        <w:right w:val="none" w:sz="0" w:space="0" w:color="auto"/>
      </w:divBdr>
    </w:div>
    <w:div w:id="1338117658">
      <w:bodyDiv w:val="1"/>
      <w:marLeft w:val="0"/>
      <w:marRight w:val="0"/>
      <w:marTop w:val="0"/>
      <w:marBottom w:val="0"/>
      <w:divBdr>
        <w:top w:val="none" w:sz="0" w:space="0" w:color="auto"/>
        <w:left w:val="none" w:sz="0" w:space="0" w:color="auto"/>
        <w:bottom w:val="none" w:sz="0" w:space="0" w:color="auto"/>
        <w:right w:val="none" w:sz="0" w:space="0" w:color="auto"/>
      </w:divBdr>
    </w:div>
    <w:div w:id="1357657964">
      <w:bodyDiv w:val="1"/>
      <w:marLeft w:val="0"/>
      <w:marRight w:val="0"/>
      <w:marTop w:val="0"/>
      <w:marBottom w:val="0"/>
      <w:divBdr>
        <w:top w:val="none" w:sz="0" w:space="0" w:color="auto"/>
        <w:left w:val="none" w:sz="0" w:space="0" w:color="auto"/>
        <w:bottom w:val="none" w:sz="0" w:space="0" w:color="auto"/>
        <w:right w:val="none" w:sz="0" w:space="0" w:color="auto"/>
      </w:divBdr>
      <w:divsChild>
        <w:div w:id="1457289503">
          <w:marLeft w:val="0"/>
          <w:marRight w:val="0"/>
          <w:marTop w:val="0"/>
          <w:marBottom w:val="0"/>
          <w:divBdr>
            <w:top w:val="none" w:sz="0" w:space="0" w:color="auto"/>
            <w:left w:val="none" w:sz="0" w:space="0" w:color="auto"/>
            <w:bottom w:val="none" w:sz="0" w:space="0" w:color="auto"/>
            <w:right w:val="none" w:sz="0" w:space="0" w:color="auto"/>
          </w:divBdr>
          <w:divsChild>
            <w:div w:id="1953630821">
              <w:marLeft w:val="0"/>
              <w:marRight w:val="0"/>
              <w:marTop w:val="0"/>
              <w:marBottom w:val="0"/>
              <w:divBdr>
                <w:top w:val="none" w:sz="0" w:space="0" w:color="auto"/>
                <w:left w:val="none" w:sz="0" w:space="0" w:color="auto"/>
                <w:bottom w:val="none" w:sz="0" w:space="0" w:color="auto"/>
                <w:right w:val="none" w:sz="0" w:space="0" w:color="auto"/>
              </w:divBdr>
              <w:divsChild>
                <w:div w:id="983781468">
                  <w:marLeft w:val="0"/>
                  <w:marRight w:val="0"/>
                  <w:marTop w:val="0"/>
                  <w:marBottom w:val="0"/>
                  <w:divBdr>
                    <w:top w:val="none" w:sz="0" w:space="0" w:color="auto"/>
                    <w:left w:val="none" w:sz="0" w:space="0" w:color="auto"/>
                    <w:bottom w:val="none" w:sz="0" w:space="0" w:color="auto"/>
                    <w:right w:val="none" w:sz="0" w:space="0" w:color="auto"/>
                  </w:divBdr>
                  <w:divsChild>
                    <w:div w:id="18485235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88645436">
      <w:bodyDiv w:val="1"/>
      <w:marLeft w:val="0"/>
      <w:marRight w:val="0"/>
      <w:marTop w:val="0"/>
      <w:marBottom w:val="0"/>
      <w:divBdr>
        <w:top w:val="none" w:sz="0" w:space="0" w:color="auto"/>
        <w:left w:val="none" w:sz="0" w:space="0" w:color="auto"/>
        <w:bottom w:val="none" w:sz="0" w:space="0" w:color="auto"/>
        <w:right w:val="none" w:sz="0" w:space="0" w:color="auto"/>
      </w:divBdr>
    </w:div>
    <w:div w:id="1401902530">
      <w:bodyDiv w:val="1"/>
      <w:marLeft w:val="0"/>
      <w:marRight w:val="0"/>
      <w:marTop w:val="0"/>
      <w:marBottom w:val="0"/>
      <w:divBdr>
        <w:top w:val="none" w:sz="0" w:space="0" w:color="auto"/>
        <w:left w:val="none" w:sz="0" w:space="0" w:color="auto"/>
        <w:bottom w:val="none" w:sz="0" w:space="0" w:color="auto"/>
        <w:right w:val="none" w:sz="0" w:space="0" w:color="auto"/>
      </w:divBdr>
    </w:div>
    <w:div w:id="1403141849">
      <w:bodyDiv w:val="1"/>
      <w:marLeft w:val="0"/>
      <w:marRight w:val="0"/>
      <w:marTop w:val="0"/>
      <w:marBottom w:val="0"/>
      <w:divBdr>
        <w:top w:val="none" w:sz="0" w:space="0" w:color="auto"/>
        <w:left w:val="none" w:sz="0" w:space="0" w:color="auto"/>
        <w:bottom w:val="none" w:sz="0" w:space="0" w:color="auto"/>
        <w:right w:val="none" w:sz="0" w:space="0" w:color="auto"/>
      </w:divBdr>
    </w:div>
    <w:div w:id="1507555078">
      <w:bodyDiv w:val="1"/>
      <w:marLeft w:val="0"/>
      <w:marRight w:val="0"/>
      <w:marTop w:val="0"/>
      <w:marBottom w:val="0"/>
      <w:divBdr>
        <w:top w:val="none" w:sz="0" w:space="0" w:color="auto"/>
        <w:left w:val="none" w:sz="0" w:space="0" w:color="auto"/>
        <w:bottom w:val="none" w:sz="0" w:space="0" w:color="auto"/>
        <w:right w:val="none" w:sz="0" w:space="0" w:color="auto"/>
      </w:divBdr>
    </w:div>
    <w:div w:id="1626155017">
      <w:bodyDiv w:val="1"/>
      <w:marLeft w:val="0"/>
      <w:marRight w:val="0"/>
      <w:marTop w:val="0"/>
      <w:marBottom w:val="0"/>
      <w:divBdr>
        <w:top w:val="none" w:sz="0" w:space="0" w:color="auto"/>
        <w:left w:val="none" w:sz="0" w:space="0" w:color="auto"/>
        <w:bottom w:val="none" w:sz="0" w:space="0" w:color="auto"/>
        <w:right w:val="none" w:sz="0" w:space="0" w:color="auto"/>
      </w:divBdr>
    </w:div>
    <w:div w:id="1837913020">
      <w:bodyDiv w:val="1"/>
      <w:marLeft w:val="0"/>
      <w:marRight w:val="0"/>
      <w:marTop w:val="0"/>
      <w:marBottom w:val="0"/>
      <w:divBdr>
        <w:top w:val="none" w:sz="0" w:space="0" w:color="auto"/>
        <w:left w:val="none" w:sz="0" w:space="0" w:color="auto"/>
        <w:bottom w:val="none" w:sz="0" w:space="0" w:color="auto"/>
        <w:right w:val="none" w:sz="0" w:space="0" w:color="auto"/>
      </w:divBdr>
    </w:div>
    <w:div w:id="1961564696">
      <w:bodyDiv w:val="1"/>
      <w:marLeft w:val="0"/>
      <w:marRight w:val="0"/>
      <w:marTop w:val="0"/>
      <w:marBottom w:val="0"/>
      <w:divBdr>
        <w:top w:val="none" w:sz="0" w:space="0" w:color="auto"/>
        <w:left w:val="none" w:sz="0" w:space="0" w:color="auto"/>
        <w:bottom w:val="none" w:sz="0" w:space="0" w:color="auto"/>
        <w:right w:val="none" w:sz="0" w:space="0" w:color="auto"/>
      </w:divBdr>
    </w:div>
    <w:div w:id="1990478330">
      <w:bodyDiv w:val="1"/>
      <w:marLeft w:val="0"/>
      <w:marRight w:val="0"/>
      <w:marTop w:val="0"/>
      <w:marBottom w:val="0"/>
      <w:divBdr>
        <w:top w:val="none" w:sz="0" w:space="0" w:color="auto"/>
        <w:left w:val="none" w:sz="0" w:space="0" w:color="auto"/>
        <w:bottom w:val="none" w:sz="0" w:space="0" w:color="auto"/>
        <w:right w:val="none" w:sz="0" w:space="0" w:color="auto"/>
      </w:divBdr>
    </w:div>
    <w:div w:id="2012676666">
      <w:bodyDiv w:val="1"/>
      <w:marLeft w:val="0"/>
      <w:marRight w:val="0"/>
      <w:marTop w:val="0"/>
      <w:marBottom w:val="0"/>
      <w:divBdr>
        <w:top w:val="none" w:sz="0" w:space="0" w:color="auto"/>
        <w:left w:val="none" w:sz="0" w:space="0" w:color="auto"/>
        <w:bottom w:val="none" w:sz="0" w:space="0" w:color="auto"/>
        <w:right w:val="none" w:sz="0" w:space="0" w:color="auto"/>
      </w:divBdr>
    </w:div>
    <w:div w:id="2074574035">
      <w:bodyDiv w:val="1"/>
      <w:marLeft w:val="0"/>
      <w:marRight w:val="0"/>
      <w:marTop w:val="0"/>
      <w:marBottom w:val="0"/>
      <w:divBdr>
        <w:top w:val="none" w:sz="0" w:space="0" w:color="auto"/>
        <w:left w:val="none" w:sz="0" w:space="0" w:color="auto"/>
        <w:bottom w:val="none" w:sz="0" w:space="0" w:color="auto"/>
        <w:right w:val="none" w:sz="0" w:space="0" w:color="auto"/>
      </w:divBdr>
    </w:div>
    <w:div w:id="2112433993">
      <w:bodyDiv w:val="1"/>
      <w:marLeft w:val="0"/>
      <w:marRight w:val="0"/>
      <w:marTop w:val="0"/>
      <w:marBottom w:val="0"/>
      <w:divBdr>
        <w:top w:val="none" w:sz="0" w:space="0" w:color="auto"/>
        <w:left w:val="none" w:sz="0" w:space="0" w:color="auto"/>
        <w:bottom w:val="none" w:sz="0" w:space="0" w:color="auto"/>
        <w:right w:val="none" w:sz="0" w:space="0" w:color="auto"/>
      </w:divBdr>
    </w:div>
    <w:div w:id="21294248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doi.org/10.24050/reia.v16i31.747" TargetMode="External"/><Relationship Id="rId13" Type="http://schemas.openxmlformats.org/officeDocument/2006/relationships/image" Target="media/image3.tiff"/><Relationship Id="rId18" Type="http://schemas.openxmlformats.org/officeDocument/2006/relationships/header" Target="header3.xml"/><Relationship Id="rId3" Type="http://schemas.openxmlformats.org/officeDocument/2006/relationships/settings" Target="settings.xml"/><Relationship Id="rId21" Type="http://schemas.openxmlformats.org/officeDocument/2006/relationships/theme" Target="theme/theme1.xml"/><Relationship Id="rId7" Type="http://schemas.openxmlformats.org/officeDocument/2006/relationships/hyperlink" Target="https://saves.mbi.ucla.edu/" TargetMode="External"/><Relationship Id="rId12" Type="http://schemas.openxmlformats.org/officeDocument/2006/relationships/image" Target="media/image2.png"/><Relationship Id="rId17" Type="http://schemas.openxmlformats.org/officeDocument/2006/relationships/footer" Target="footer2.xml"/><Relationship Id="rId2" Type="http://schemas.openxmlformats.org/officeDocument/2006/relationships/styles" Target="styles.xml"/><Relationship Id="rId16" Type="http://schemas.openxmlformats.org/officeDocument/2006/relationships/footer" Target="footer1.xml"/><Relationship Id="rId20"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1.png"/><Relationship Id="rId5" Type="http://schemas.openxmlformats.org/officeDocument/2006/relationships/footnotes" Target="footnotes.xml"/><Relationship Id="rId15" Type="http://schemas.openxmlformats.org/officeDocument/2006/relationships/header" Target="header2.xml"/><Relationship Id="rId10" Type="http://schemas.openxmlformats.org/officeDocument/2006/relationships/hyperlink" Target="https://doi.org/10.1590/S0102%20053620180106" TargetMode="External"/><Relationship Id="rId19" Type="http://schemas.openxmlformats.org/officeDocument/2006/relationships/footer" Target="footer3.xml"/><Relationship Id="rId4" Type="http://schemas.openxmlformats.org/officeDocument/2006/relationships/webSettings" Target="webSettings.xml"/><Relationship Id="rId9" Type="http://schemas.openxmlformats.org/officeDocument/2006/relationships/hyperlink" Target="https://doi.org/10.20546/ijcmas.2018.708.062" TargetMode="External"/><Relationship Id="rId14"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TotalTime>
  <Pages>12</Pages>
  <Words>3405</Words>
  <Characters>19412</Characters>
  <Application>Microsoft Office Word</Application>
  <DocSecurity>0</DocSecurity>
  <Lines>161</Lines>
  <Paragraphs>45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22772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HP</dc:creator>
  <cp:keywords/>
  <dc:description/>
  <cp:lastModifiedBy>HP</cp:lastModifiedBy>
  <cp:revision>10</cp:revision>
  <dcterms:created xsi:type="dcterms:W3CDTF">2025-03-15T17:18:00Z</dcterms:created>
  <dcterms:modified xsi:type="dcterms:W3CDTF">2025-03-15T17:28:00Z</dcterms:modified>
</cp:coreProperties>
</file>