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D399E" w:rsidRDefault="007E4FB2">
      <w:pPr>
        <w:jc w:val="both"/>
        <w:rPr>
          <w:rFonts w:ascii="Times New Roman" w:hAnsi="Times New Roman" w:cs="Times New Roman"/>
          <w:sz w:val="24"/>
          <w:szCs w:val="24"/>
          <w:lang w:val="en-US"/>
        </w:rPr>
      </w:pPr>
      <w:r>
        <w:rPr>
          <w:rFonts w:ascii="Times New Roman" w:hAnsi="Times New Roman" w:cs="Times New Roman"/>
          <w:sz w:val="24"/>
          <w:szCs w:val="24"/>
        </w:rPr>
        <w:t>P</w:t>
      </w:r>
      <w:r w:rsidR="003271A4">
        <w:rPr>
          <w:rFonts w:ascii="Times New Roman" w:hAnsi="Times New Roman" w:cs="Times New Roman"/>
          <w:sz w:val="24"/>
          <w:szCs w:val="24"/>
        </w:rPr>
        <w:t xml:space="preserve">lankton Diversity and Water Quality in </w:t>
      </w:r>
      <w:proofErr w:type="spellStart"/>
      <w:r w:rsidR="003271A4">
        <w:rPr>
          <w:rFonts w:ascii="Times New Roman" w:hAnsi="Times New Roman" w:cs="Times New Roman"/>
          <w:sz w:val="24"/>
          <w:szCs w:val="24"/>
        </w:rPr>
        <w:t>Azhagankulam</w:t>
      </w:r>
      <w:proofErr w:type="spellEnd"/>
      <w:r w:rsidR="003271A4">
        <w:rPr>
          <w:rFonts w:ascii="Times New Roman" w:hAnsi="Times New Roman" w:cs="Times New Roman"/>
          <w:sz w:val="24"/>
          <w:szCs w:val="24"/>
        </w:rPr>
        <w:t xml:space="preserve"> Pond</w:t>
      </w:r>
      <w:r w:rsidR="003271A4">
        <w:rPr>
          <w:rFonts w:ascii="Times New Roman" w:hAnsi="Times New Roman" w:cs="Times New Roman"/>
          <w:sz w:val="24"/>
          <w:szCs w:val="24"/>
          <w:lang w:val="en-US"/>
        </w:rPr>
        <w:t xml:space="preserve"> of Tirunelveli, </w:t>
      </w:r>
      <w:proofErr w:type="spellStart"/>
      <w:r w:rsidR="003271A4">
        <w:rPr>
          <w:rFonts w:ascii="Times New Roman" w:hAnsi="Times New Roman" w:cs="Times New Roman"/>
          <w:sz w:val="24"/>
          <w:szCs w:val="24"/>
          <w:lang w:val="en-US"/>
        </w:rPr>
        <w:t>Tamilnadu</w:t>
      </w:r>
      <w:proofErr w:type="spellEnd"/>
    </w:p>
    <w:p w:rsidR="008321EA" w:rsidRDefault="008321EA">
      <w:pPr>
        <w:jc w:val="both"/>
        <w:rPr>
          <w:rFonts w:ascii="Times New Roman" w:hAnsi="Times New Roman" w:cs="Times New Roman"/>
          <w:sz w:val="24"/>
          <w:szCs w:val="24"/>
          <w:lang w:val="en-US"/>
        </w:rPr>
      </w:pPr>
    </w:p>
    <w:p w:rsidR="00027D70" w:rsidRDefault="00027D70">
      <w:pPr>
        <w:jc w:val="both"/>
        <w:rPr>
          <w:rFonts w:ascii="Times New Roman" w:hAnsi="Times New Roman" w:cs="Times New Roman"/>
          <w:sz w:val="24"/>
          <w:szCs w:val="24"/>
          <w:lang w:val="en-US"/>
        </w:rPr>
      </w:pPr>
    </w:p>
    <w:p w:rsidR="003D1557" w:rsidRDefault="003D1557">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Abstract </w:t>
      </w:r>
    </w:p>
    <w:p w:rsidR="0077114F" w:rsidRDefault="0077114F" w:rsidP="0077114F">
      <w:pPr>
        <w:jc w:val="both"/>
        <w:rPr>
          <w:rFonts w:ascii="Times New Roman" w:hAnsi="Times New Roman" w:cs="Times New Roman"/>
          <w:sz w:val="24"/>
          <w:szCs w:val="24"/>
          <w:lang w:val="en-US"/>
        </w:rPr>
      </w:pPr>
      <w:r w:rsidRPr="0077114F">
        <w:rPr>
          <w:rFonts w:ascii="Times New Roman" w:hAnsi="Times New Roman" w:cs="Times New Roman"/>
          <w:sz w:val="24"/>
          <w:szCs w:val="24"/>
          <w:lang w:val="en-US"/>
        </w:rPr>
        <w:t xml:space="preserve">The present study investigates the diversity and abundance of plankton, alongside the physicochemical parameters of </w:t>
      </w:r>
      <w:proofErr w:type="spellStart"/>
      <w:r w:rsidRPr="0077114F">
        <w:rPr>
          <w:rFonts w:ascii="Times New Roman" w:hAnsi="Times New Roman" w:cs="Times New Roman"/>
          <w:sz w:val="24"/>
          <w:szCs w:val="24"/>
          <w:lang w:val="en-US"/>
        </w:rPr>
        <w:t>Azhagankulam</w:t>
      </w:r>
      <w:proofErr w:type="spellEnd"/>
      <w:r w:rsidRPr="0077114F">
        <w:rPr>
          <w:rFonts w:ascii="Times New Roman" w:hAnsi="Times New Roman" w:cs="Times New Roman"/>
          <w:sz w:val="24"/>
          <w:szCs w:val="24"/>
          <w:lang w:val="en-US"/>
        </w:rPr>
        <w:t xml:space="preserve"> Pond in </w:t>
      </w:r>
      <w:proofErr w:type="spellStart"/>
      <w:r w:rsidRPr="0077114F">
        <w:rPr>
          <w:rFonts w:ascii="Times New Roman" w:hAnsi="Times New Roman" w:cs="Times New Roman"/>
          <w:sz w:val="24"/>
          <w:szCs w:val="24"/>
          <w:lang w:val="en-US"/>
        </w:rPr>
        <w:t>Kurichikulam</w:t>
      </w:r>
      <w:proofErr w:type="spellEnd"/>
      <w:r w:rsidRPr="0077114F">
        <w:rPr>
          <w:rFonts w:ascii="Times New Roman" w:hAnsi="Times New Roman" w:cs="Times New Roman"/>
          <w:sz w:val="24"/>
          <w:szCs w:val="24"/>
          <w:lang w:val="en-US"/>
        </w:rPr>
        <w:t xml:space="preserve"> near Sankar Nagar, Tirunelveli district</w:t>
      </w:r>
      <w:r>
        <w:rPr>
          <w:rFonts w:ascii="Times New Roman" w:hAnsi="Times New Roman" w:cs="Times New Roman"/>
          <w:sz w:val="24"/>
          <w:szCs w:val="24"/>
          <w:lang w:val="en-US"/>
        </w:rPr>
        <w:t>, India.</w:t>
      </w:r>
      <w:r w:rsidRPr="0077114F">
        <w:t xml:space="preserve"> </w:t>
      </w:r>
      <w:r w:rsidRPr="0077114F">
        <w:rPr>
          <w:rFonts w:ascii="Times New Roman" w:hAnsi="Times New Roman" w:cs="Times New Roman"/>
          <w:sz w:val="24"/>
          <w:szCs w:val="24"/>
          <w:lang w:val="en-US"/>
        </w:rPr>
        <w:t>Zooplankton feed on phytoplankton, helping to regulate algal populations and preventing uncontrolled growth. They respond quickly to environmental changes, making them valuable bioindicators of water quality, including factors like pH, dissolved oxygen, and nutrient levels. Their abundance and composition vary with organic pollution and geographical location.</w:t>
      </w:r>
      <w:r w:rsidRPr="0077114F">
        <w:t xml:space="preserve"> </w:t>
      </w:r>
      <w:r w:rsidRPr="0077114F">
        <w:rPr>
          <w:rFonts w:ascii="Times New Roman" w:hAnsi="Times New Roman" w:cs="Times New Roman"/>
          <w:sz w:val="24"/>
          <w:szCs w:val="24"/>
          <w:lang w:val="en-US"/>
        </w:rPr>
        <w:t xml:space="preserve">Water sample was collected by net made of nylon bolt mesh. The collected sample was filtered separately using filtering stand with different mesh sizes of 100 micron and 160 micron. </w:t>
      </w:r>
      <w:r w:rsidRPr="00B07401">
        <w:rPr>
          <w:rFonts w:ascii="Times New Roman" w:hAnsi="Times New Roman" w:cs="Times New Roman"/>
          <w:color w:val="FF0000"/>
          <w:sz w:val="24"/>
          <w:szCs w:val="24"/>
          <w:lang w:val="en-US"/>
        </w:rPr>
        <w:t xml:space="preserve">Live </w:t>
      </w:r>
      <w:r w:rsidR="007E4FB2">
        <w:rPr>
          <w:rFonts w:ascii="Times New Roman" w:hAnsi="Times New Roman" w:cs="Times New Roman"/>
          <w:color w:val="FF0000"/>
          <w:sz w:val="24"/>
          <w:szCs w:val="24"/>
          <w:lang w:val="en-US"/>
        </w:rPr>
        <w:t>zoo</w:t>
      </w:r>
      <w:r w:rsidRPr="00B07401">
        <w:rPr>
          <w:rFonts w:ascii="Times New Roman" w:hAnsi="Times New Roman" w:cs="Times New Roman"/>
          <w:color w:val="FF0000"/>
          <w:sz w:val="24"/>
          <w:szCs w:val="24"/>
          <w:lang w:val="en-US"/>
        </w:rPr>
        <w:t xml:space="preserve">planktons </w:t>
      </w:r>
      <w:r w:rsidR="00334BF2">
        <w:rPr>
          <w:rFonts w:ascii="Times New Roman" w:hAnsi="Times New Roman" w:cs="Times New Roman"/>
          <w:color w:val="FF0000"/>
          <w:sz w:val="24"/>
          <w:szCs w:val="24"/>
          <w:lang w:val="en-US"/>
        </w:rPr>
        <w:t>including</w:t>
      </w:r>
      <w:r w:rsidRPr="00B07401">
        <w:rPr>
          <w:rFonts w:ascii="Times New Roman" w:hAnsi="Times New Roman" w:cs="Times New Roman"/>
          <w:color w:val="FF0000"/>
          <w:sz w:val="24"/>
          <w:szCs w:val="24"/>
          <w:lang w:val="en-US"/>
        </w:rPr>
        <w:t xml:space="preserve"> Rotifers were kept in clean glass slides and covered with cover slip for photography. </w:t>
      </w:r>
      <w:r w:rsidRPr="0077114F">
        <w:rPr>
          <w:rFonts w:ascii="Times New Roman" w:hAnsi="Times New Roman" w:cs="Times New Roman"/>
          <w:sz w:val="24"/>
          <w:szCs w:val="24"/>
          <w:lang w:val="en-US"/>
        </w:rPr>
        <w:t>Photographs were taken in the microscope</w:t>
      </w:r>
      <w:r>
        <w:rPr>
          <w:rFonts w:ascii="Times New Roman" w:hAnsi="Times New Roman" w:cs="Times New Roman"/>
          <w:sz w:val="24"/>
          <w:szCs w:val="24"/>
          <w:lang w:val="en-US"/>
        </w:rPr>
        <w:t xml:space="preserve">. Statistical analyses were carried out by using multivariate statistical tools. </w:t>
      </w:r>
      <w:r w:rsidRPr="0077114F">
        <w:rPr>
          <w:rFonts w:ascii="Times New Roman" w:hAnsi="Times New Roman" w:cs="Times New Roman"/>
          <w:sz w:val="24"/>
          <w:szCs w:val="24"/>
          <w:lang w:val="en-US"/>
        </w:rPr>
        <w:t xml:space="preserve">A total of </w:t>
      </w:r>
      <w:r w:rsidR="00334BF2">
        <w:rPr>
          <w:rFonts w:ascii="Times New Roman" w:hAnsi="Times New Roman" w:cs="Times New Roman"/>
          <w:sz w:val="24"/>
          <w:szCs w:val="24"/>
          <w:lang w:val="en-US"/>
        </w:rPr>
        <w:t>24 species</w:t>
      </w:r>
      <w:r w:rsidR="00334BF2">
        <w:rPr>
          <w:rStyle w:val="CommentReference"/>
        </w:rPr>
        <w:t xml:space="preserve"> </w:t>
      </w:r>
      <w:r w:rsidRPr="0077114F">
        <w:rPr>
          <w:rFonts w:ascii="Times New Roman" w:hAnsi="Times New Roman" w:cs="Times New Roman"/>
          <w:sz w:val="24"/>
          <w:szCs w:val="24"/>
          <w:lang w:val="en-US"/>
        </w:rPr>
        <w:t xml:space="preserve">of </w:t>
      </w:r>
      <w:r w:rsidR="00334BF2">
        <w:rPr>
          <w:rFonts w:ascii="Times New Roman" w:hAnsi="Times New Roman" w:cs="Times New Roman"/>
          <w:sz w:val="24"/>
          <w:szCs w:val="24"/>
          <w:lang w:val="en-US"/>
        </w:rPr>
        <w:t>zoo</w:t>
      </w:r>
      <w:r w:rsidRPr="0077114F">
        <w:rPr>
          <w:rFonts w:ascii="Times New Roman" w:hAnsi="Times New Roman" w:cs="Times New Roman"/>
          <w:sz w:val="24"/>
          <w:szCs w:val="24"/>
          <w:lang w:val="en-US"/>
        </w:rPr>
        <w:t xml:space="preserve">plankton were identified, including Rotifers, Copepods, </w:t>
      </w:r>
      <w:proofErr w:type="spellStart"/>
      <w:r w:rsidRPr="0077114F">
        <w:rPr>
          <w:rFonts w:ascii="Times New Roman" w:hAnsi="Times New Roman" w:cs="Times New Roman"/>
          <w:sz w:val="24"/>
          <w:szCs w:val="24"/>
          <w:lang w:val="en-US"/>
        </w:rPr>
        <w:t>Cladocerans</w:t>
      </w:r>
      <w:proofErr w:type="spellEnd"/>
      <w:r w:rsidRPr="0077114F">
        <w:rPr>
          <w:rFonts w:ascii="Times New Roman" w:hAnsi="Times New Roman" w:cs="Times New Roman"/>
          <w:sz w:val="24"/>
          <w:szCs w:val="24"/>
          <w:lang w:val="en-US"/>
        </w:rPr>
        <w:t xml:space="preserve">, Ostracods, Blue-Green Algae, Green Algae, Diatoms, and Protozoans. Among these, </w:t>
      </w:r>
      <w:proofErr w:type="spellStart"/>
      <w:r w:rsidRPr="00334BF2">
        <w:rPr>
          <w:rFonts w:ascii="Times New Roman" w:hAnsi="Times New Roman" w:cs="Times New Roman"/>
          <w:i/>
          <w:sz w:val="24"/>
          <w:szCs w:val="24"/>
          <w:highlight w:val="yellow"/>
          <w:lang w:val="en-US"/>
        </w:rPr>
        <w:t>Brachionus</w:t>
      </w:r>
      <w:proofErr w:type="spellEnd"/>
      <w:r w:rsidRPr="00334BF2">
        <w:rPr>
          <w:rFonts w:ascii="Times New Roman" w:hAnsi="Times New Roman" w:cs="Times New Roman"/>
          <w:i/>
          <w:sz w:val="24"/>
          <w:szCs w:val="24"/>
          <w:highlight w:val="yellow"/>
          <w:lang w:val="en-US"/>
        </w:rPr>
        <w:t xml:space="preserve"> </w:t>
      </w:r>
      <w:proofErr w:type="spellStart"/>
      <w:r w:rsidRPr="00334BF2">
        <w:rPr>
          <w:rFonts w:ascii="Times New Roman" w:hAnsi="Times New Roman" w:cs="Times New Roman"/>
          <w:i/>
          <w:sz w:val="24"/>
          <w:szCs w:val="24"/>
          <w:highlight w:val="yellow"/>
          <w:lang w:val="en-US"/>
        </w:rPr>
        <w:t>caudatus</w:t>
      </w:r>
      <w:proofErr w:type="spellEnd"/>
      <w:r w:rsidRPr="0077114F">
        <w:rPr>
          <w:rFonts w:ascii="Times New Roman" w:hAnsi="Times New Roman" w:cs="Times New Roman"/>
          <w:sz w:val="24"/>
          <w:szCs w:val="24"/>
          <w:lang w:val="en-US"/>
        </w:rPr>
        <w:t xml:space="preserve"> (Rotifers), </w:t>
      </w:r>
      <w:r w:rsidRPr="00334BF2">
        <w:rPr>
          <w:rFonts w:ascii="Times New Roman" w:hAnsi="Times New Roman" w:cs="Times New Roman"/>
          <w:i/>
          <w:sz w:val="24"/>
          <w:szCs w:val="24"/>
          <w:lang w:val="en-US"/>
        </w:rPr>
        <w:t>Calanus</w:t>
      </w:r>
      <w:r w:rsidRPr="0077114F">
        <w:rPr>
          <w:rFonts w:ascii="Times New Roman" w:hAnsi="Times New Roman" w:cs="Times New Roman"/>
          <w:sz w:val="24"/>
          <w:szCs w:val="24"/>
          <w:lang w:val="en-US"/>
        </w:rPr>
        <w:t xml:space="preserve"> species (Copepods), </w:t>
      </w:r>
      <w:r w:rsidRPr="00334BF2">
        <w:rPr>
          <w:rFonts w:ascii="Times New Roman" w:hAnsi="Times New Roman" w:cs="Times New Roman"/>
          <w:i/>
          <w:sz w:val="24"/>
          <w:szCs w:val="24"/>
          <w:lang w:val="en-US"/>
        </w:rPr>
        <w:t>Daphnia</w:t>
      </w:r>
      <w:r w:rsidRPr="0077114F">
        <w:rPr>
          <w:rFonts w:ascii="Times New Roman" w:hAnsi="Times New Roman" w:cs="Times New Roman"/>
          <w:sz w:val="24"/>
          <w:szCs w:val="24"/>
          <w:lang w:val="en-US"/>
        </w:rPr>
        <w:t xml:space="preserve"> (</w:t>
      </w:r>
      <w:proofErr w:type="spellStart"/>
      <w:r w:rsidRPr="0077114F">
        <w:rPr>
          <w:rFonts w:ascii="Times New Roman" w:hAnsi="Times New Roman" w:cs="Times New Roman"/>
          <w:sz w:val="24"/>
          <w:szCs w:val="24"/>
          <w:lang w:val="en-US"/>
        </w:rPr>
        <w:t>Cladocerans</w:t>
      </w:r>
      <w:proofErr w:type="spellEnd"/>
      <w:r w:rsidRPr="0077114F">
        <w:rPr>
          <w:rFonts w:ascii="Times New Roman" w:hAnsi="Times New Roman" w:cs="Times New Roman"/>
          <w:sz w:val="24"/>
          <w:szCs w:val="24"/>
          <w:lang w:val="en-US"/>
        </w:rPr>
        <w:t xml:space="preserve">), and </w:t>
      </w:r>
      <w:r w:rsidRPr="00334BF2">
        <w:rPr>
          <w:rFonts w:ascii="Times New Roman" w:hAnsi="Times New Roman" w:cs="Times New Roman"/>
          <w:i/>
          <w:sz w:val="24"/>
          <w:szCs w:val="24"/>
          <w:lang w:val="en-US"/>
        </w:rPr>
        <w:t>Spirulina</w:t>
      </w:r>
      <w:r w:rsidRPr="0077114F">
        <w:rPr>
          <w:rFonts w:ascii="Times New Roman" w:hAnsi="Times New Roman" w:cs="Times New Roman"/>
          <w:sz w:val="24"/>
          <w:szCs w:val="24"/>
          <w:lang w:val="en-US"/>
        </w:rPr>
        <w:t xml:space="preserve"> (Phytoplankton) were found to be dominant across the study period. The highest plankton abundance was recorded in March (21.99 standard deviation), with species numbers increasing progressively from December.</w:t>
      </w:r>
      <w:r>
        <w:rPr>
          <w:rFonts w:ascii="Times New Roman" w:hAnsi="Times New Roman" w:cs="Times New Roman"/>
          <w:sz w:val="24"/>
          <w:szCs w:val="24"/>
          <w:lang w:val="en-US"/>
        </w:rPr>
        <w:t xml:space="preserve"> </w:t>
      </w:r>
      <w:r w:rsidRPr="0077114F">
        <w:rPr>
          <w:rFonts w:ascii="Times New Roman" w:hAnsi="Times New Roman" w:cs="Times New Roman"/>
          <w:sz w:val="24"/>
          <w:szCs w:val="24"/>
          <w:lang w:val="en-US"/>
        </w:rPr>
        <w:t xml:space="preserve">Plankton populations are influenced by physicochemical factors such as temperature, salinity, and pollution. The study recorded eutrophic conditions, particularly in February and March, with </w:t>
      </w:r>
      <w:proofErr w:type="spellStart"/>
      <w:r w:rsidRPr="0077114F">
        <w:rPr>
          <w:rFonts w:ascii="Times New Roman" w:hAnsi="Times New Roman" w:cs="Times New Roman"/>
          <w:i/>
          <w:sz w:val="24"/>
          <w:szCs w:val="24"/>
          <w:lang w:val="en-US"/>
        </w:rPr>
        <w:t>Brachionus</w:t>
      </w:r>
      <w:proofErr w:type="spellEnd"/>
      <w:r w:rsidRPr="0077114F">
        <w:rPr>
          <w:rFonts w:ascii="Times New Roman" w:hAnsi="Times New Roman" w:cs="Times New Roman"/>
          <w:i/>
          <w:sz w:val="24"/>
          <w:szCs w:val="24"/>
          <w:lang w:val="en-US"/>
        </w:rPr>
        <w:t xml:space="preserve"> </w:t>
      </w:r>
      <w:proofErr w:type="spellStart"/>
      <w:r w:rsidRPr="0077114F">
        <w:rPr>
          <w:rFonts w:ascii="Times New Roman" w:hAnsi="Times New Roman" w:cs="Times New Roman"/>
          <w:i/>
          <w:sz w:val="24"/>
          <w:szCs w:val="24"/>
          <w:lang w:val="en-US"/>
        </w:rPr>
        <w:t>caudatus</w:t>
      </w:r>
      <w:proofErr w:type="spellEnd"/>
      <w:r w:rsidRPr="0077114F">
        <w:rPr>
          <w:rFonts w:ascii="Times New Roman" w:hAnsi="Times New Roman" w:cs="Times New Roman"/>
          <w:sz w:val="24"/>
          <w:szCs w:val="24"/>
          <w:lang w:val="en-US"/>
        </w:rPr>
        <w:t xml:space="preserve"> and Spirulina dominance, indicating high nutrient levels. The seasonal variations in plankton composition and diversity indices demonstrate the direct impact of environmental factors and nutrient dynamics on freshwater biodiversity. Long-term monitoring and sustainable management practices are essential to maintaining the ecological stability of </w:t>
      </w:r>
      <w:proofErr w:type="spellStart"/>
      <w:r w:rsidRPr="0077114F">
        <w:rPr>
          <w:rFonts w:ascii="Times New Roman" w:hAnsi="Times New Roman" w:cs="Times New Roman"/>
          <w:sz w:val="24"/>
          <w:szCs w:val="24"/>
          <w:lang w:val="en-US"/>
        </w:rPr>
        <w:t>Azhagankulam</w:t>
      </w:r>
      <w:proofErr w:type="spellEnd"/>
      <w:r w:rsidRPr="0077114F">
        <w:rPr>
          <w:rFonts w:ascii="Times New Roman" w:hAnsi="Times New Roman" w:cs="Times New Roman"/>
          <w:sz w:val="24"/>
          <w:szCs w:val="24"/>
          <w:lang w:val="en-US"/>
        </w:rPr>
        <w:t xml:space="preserve"> Pond.</w:t>
      </w:r>
    </w:p>
    <w:p w:rsidR="0077114F" w:rsidRDefault="0077114F" w:rsidP="0077114F">
      <w:pPr>
        <w:jc w:val="both"/>
        <w:rPr>
          <w:rFonts w:ascii="Times New Roman" w:hAnsi="Times New Roman" w:cs="Times New Roman"/>
          <w:sz w:val="24"/>
          <w:szCs w:val="24"/>
          <w:lang w:val="en-US"/>
        </w:rPr>
      </w:pPr>
    </w:p>
    <w:p w:rsidR="0077114F" w:rsidRDefault="0077114F">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Keywords: </w:t>
      </w:r>
      <w:r w:rsidRPr="0077114F">
        <w:rPr>
          <w:rFonts w:ascii="Times New Roman" w:hAnsi="Times New Roman" w:cs="Times New Roman"/>
          <w:sz w:val="24"/>
          <w:szCs w:val="24"/>
          <w:lang w:val="en-US"/>
        </w:rPr>
        <w:t>environmental factors</w:t>
      </w:r>
      <w:r>
        <w:rPr>
          <w:rFonts w:ascii="Times New Roman" w:hAnsi="Times New Roman" w:cs="Times New Roman"/>
          <w:sz w:val="24"/>
          <w:szCs w:val="24"/>
          <w:lang w:val="en-US"/>
        </w:rPr>
        <w:t xml:space="preserve">, </w:t>
      </w:r>
      <w:r w:rsidRPr="0077114F">
        <w:rPr>
          <w:rFonts w:ascii="Times New Roman" w:hAnsi="Times New Roman" w:cs="Times New Roman"/>
          <w:sz w:val="24"/>
          <w:szCs w:val="24"/>
          <w:lang w:val="en-US"/>
        </w:rPr>
        <w:t>nutrient dynamics</w:t>
      </w:r>
      <w:r>
        <w:rPr>
          <w:rFonts w:ascii="Times New Roman" w:hAnsi="Times New Roman" w:cs="Times New Roman"/>
          <w:sz w:val="24"/>
          <w:szCs w:val="24"/>
          <w:lang w:val="en-US"/>
        </w:rPr>
        <w:t xml:space="preserve">, </w:t>
      </w:r>
      <w:r w:rsidRPr="0077114F">
        <w:rPr>
          <w:rFonts w:ascii="Times New Roman" w:hAnsi="Times New Roman" w:cs="Times New Roman"/>
          <w:sz w:val="24"/>
          <w:szCs w:val="24"/>
          <w:lang w:val="en-US"/>
        </w:rPr>
        <w:t>Zooplankton</w:t>
      </w:r>
      <w:r>
        <w:rPr>
          <w:rFonts w:ascii="Times New Roman" w:hAnsi="Times New Roman" w:cs="Times New Roman"/>
          <w:sz w:val="24"/>
          <w:szCs w:val="24"/>
          <w:lang w:val="en-US"/>
        </w:rPr>
        <w:t xml:space="preserve">, </w:t>
      </w:r>
      <w:r w:rsidRPr="0077114F">
        <w:rPr>
          <w:rFonts w:ascii="Times New Roman" w:hAnsi="Times New Roman" w:cs="Times New Roman"/>
          <w:sz w:val="24"/>
          <w:szCs w:val="24"/>
          <w:lang w:val="en-US"/>
        </w:rPr>
        <w:t>phytoplankton</w:t>
      </w:r>
    </w:p>
    <w:p w:rsidR="0077114F" w:rsidRDefault="0077114F">
      <w:pPr>
        <w:jc w:val="both"/>
        <w:rPr>
          <w:rFonts w:ascii="Times New Roman" w:hAnsi="Times New Roman" w:cs="Times New Roman"/>
          <w:sz w:val="24"/>
          <w:szCs w:val="24"/>
          <w:lang w:val="en-US"/>
        </w:rPr>
      </w:pPr>
    </w:p>
    <w:p w:rsidR="000D399E" w:rsidRDefault="003271A4">
      <w:pPr>
        <w:jc w:val="both"/>
        <w:rPr>
          <w:rFonts w:ascii="Times New Roman" w:hAnsi="Times New Roman" w:cs="Times New Roman"/>
          <w:b/>
          <w:bCs/>
          <w:sz w:val="24"/>
          <w:szCs w:val="24"/>
        </w:rPr>
      </w:pPr>
      <w:r>
        <w:rPr>
          <w:rFonts w:ascii="Times New Roman" w:hAnsi="Times New Roman" w:cs="Times New Roman"/>
          <w:b/>
          <w:bCs/>
          <w:sz w:val="24"/>
          <w:szCs w:val="24"/>
        </w:rPr>
        <w:t>INTRODUCTION</w:t>
      </w:r>
    </w:p>
    <w:p w:rsidR="000D399E" w:rsidRDefault="003271A4">
      <w:pPr>
        <w:ind w:firstLine="720"/>
        <w:jc w:val="both"/>
        <w:rPr>
          <w:rFonts w:ascii="Times New Roman" w:hAnsi="Times New Roman" w:cs="Times New Roman"/>
          <w:sz w:val="24"/>
          <w:szCs w:val="24"/>
        </w:rPr>
      </w:pPr>
      <w:r>
        <w:rPr>
          <w:rFonts w:ascii="Times New Roman" w:hAnsi="Times New Roman" w:cs="Times New Roman"/>
          <w:sz w:val="24"/>
          <w:szCs w:val="24"/>
        </w:rPr>
        <w:t xml:space="preserve">Zooplankton are microscopic aquatic organisms that play a crucial role in the food web, serving as intermediaries between primary producers (phytoplankton) and higher trophic levels, including fish. Major zooplankton groups include Protozoans, Rotifers, </w:t>
      </w:r>
      <w:proofErr w:type="spellStart"/>
      <w:r>
        <w:rPr>
          <w:rFonts w:ascii="Times New Roman" w:hAnsi="Times New Roman" w:cs="Times New Roman"/>
          <w:sz w:val="24"/>
          <w:szCs w:val="24"/>
        </w:rPr>
        <w:t>Cladocerans</w:t>
      </w:r>
      <w:proofErr w:type="spellEnd"/>
      <w:r>
        <w:rPr>
          <w:rFonts w:ascii="Times New Roman" w:hAnsi="Times New Roman" w:cs="Times New Roman"/>
          <w:sz w:val="24"/>
          <w:szCs w:val="24"/>
        </w:rPr>
        <w:t>, and Copepods. Their diversity is a key indicator of water quality and ecosystem health.</w:t>
      </w:r>
    </w:p>
    <w:p w:rsidR="000D399E" w:rsidRDefault="003271A4">
      <w:pPr>
        <w:ind w:firstLine="720"/>
        <w:jc w:val="both"/>
        <w:rPr>
          <w:rFonts w:ascii="Times New Roman" w:hAnsi="Times New Roman" w:cs="Times New Roman"/>
          <w:sz w:val="24"/>
          <w:szCs w:val="24"/>
        </w:rPr>
      </w:pPr>
      <w:r>
        <w:rPr>
          <w:rFonts w:ascii="Times New Roman" w:hAnsi="Times New Roman" w:cs="Times New Roman"/>
          <w:sz w:val="24"/>
          <w:szCs w:val="24"/>
        </w:rPr>
        <w:lastRenderedPageBreak/>
        <w:t>Zooplankton feed on phytoplankton, helping to regulate algal populations and preventing uncontrolled growth. They respond quickly to environmental changes, making them valuable bioindicators of water quality, including factors like pH, dissolved oxygen, and nutrient levels. Their abundance and composition vary with organic pollution and geographical location.</w:t>
      </w:r>
    </w:p>
    <w:p w:rsidR="000D399E" w:rsidRDefault="003271A4">
      <w:pPr>
        <w:ind w:firstLine="720"/>
        <w:jc w:val="both"/>
        <w:rPr>
          <w:rFonts w:ascii="Times New Roman" w:hAnsi="Times New Roman" w:cs="Times New Roman"/>
          <w:sz w:val="24"/>
          <w:szCs w:val="24"/>
        </w:rPr>
      </w:pPr>
      <w:r>
        <w:rPr>
          <w:rFonts w:ascii="Times New Roman" w:hAnsi="Times New Roman" w:cs="Times New Roman"/>
          <w:sz w:val="24"/>
          <w:szCs w:val="24"/>
        </w:rPr>
        <w:t xml:space="preserve">The distribution and diversity of zooplankton are influenced by climate change, physicochemical properties, and biotic interactions (Ahamad et al., 2011; Alexander, 2012; </w:t>
      </w:r>
      <w:proofErr w:type="spellStart"/>
      <w:r>
        <w:rPr>
          <w:rFonts w:ascii="Times New Roman" w:hAnsi="Times New Roman" w:cs="Times New Roman"/>
          <w:sz w:val="24"/>
          <w:szCs w:val="24"/>
        </w:rPr>
        <w:t>Cottenie</w:t>
      </w:r>
      <w:proofErr w:type="spellEnd"/>
      <w:r>
        <w:rPr>
          <w:rFonts w:ascii="Times New Roman" w:hAnsi="Times New Roman" w:cs="Times New Roman"/>
          <w:sz w:val="24"/>
          <w:szCs w:val="24"/>
        </w:rPr>
        <w:t xml:space="preserve"> et al., 2001). Temperature fluctuations impact their growth and survival (Hall &amp; Burns, 2001), while salinity changes affect migration patterns and food availability (Perumal et al., 2009). Water pH also plays a role, with low pH reducing biodiversity (</w:t>
      </w:r>
      <w:proofErr w:type="spellStart"/>
      <w:r>
        <w:rPr>
          <w:rFonts w:ascii="Times New Roman" w:hAnsi="Times New Roman" w:cs="Times New Roman"/>
          <w:sz w:val="24"/>
          <w:szCs w:val="24"/>
        </w:rPr>
        <w:t>Dehui</w:t>
      </w:r>
      <w:proofErr w:type="spellEnd"/>
      <w:r>
        <w:rPr>
          <w:rFonts w:ascii="Times New Roman" w:hAnsi="Times New Roman" w:cs="Times New Roman"/>
          <w:sz w:val="24"/>
          <w:szCs w:val="24"/>
        </w:rPr>
        <w:t xml:space="preserve">, 1995; Ivanova &amp; Kazantseva, 2006) and alkaline conditions </w:t>
      </w:r>
      <w:proofErr w:type="spellStart"/>
      <w:r>
        <w:rPr>
          <w:rFonts w:ascii="Times New Roman" w:hAnsi="Times New Roman" w:cs="Times New Roman"/>
          <w:sz w:val="24"/>
          <w:szCs w:val="24"/>
        </w:rPr>
        <w:t>favoring</w:t>
      </w:r>
      <w:proofErr w:type="spellEnd"/>
      <w:r>
        <w:rPr>
          <w:rFonts w:ascii="Times New Roman" w:hAnsi="Times New Roman" w:cs="Times New Roman"/>
          <w:sz w:val="24"/>
          <w:szCs w:val="24"/>
        </w:rPr>
        <w:t xml:space="preserve"> growth (</w:t>
      </w:r>
      <w:proofErr w:type="spellStart"/>
      <w:r>
        <w:rPr>
          <w:rFonts w:ascii="Times New Roman" w:hAnsi="Times New Roman" w:cs="Times New Roman"/>
          <w:sz w:val="24"/>
          <w:szCs w:val="24"/>
        </w:rPr>
        <w:t>Bednarz</w:t>
      </w:r>
      <w:proofErr w:type="spellEnd"/>
      <w:r>
        <w:rPr>
          <w:rFonts w:ascii="Times New Roman" w:hAnsi="Times New Roman" w:cs="Times New Roman"/>
          <w:sz w:val="24"/>
          <w:szCs w:val="24"/>
        </w:rPr>
        <w:t xml:space="preserve"> et al., 2002; Mustapha, 2009).</w:t>
      </w:r>
    </w:p>
    <w:p w:rsidR="000D399E" w:rsidRDefault="003271A4">
      <w:pPr>
        <w:ind w:firstLine="720"/>
        <w:jc w:val="both"/>
        <w:rPr>
          <w:rFonts w:ascii="Times New Roman" w:hAnsi="Times New Roman" w:cs="Times New Roman"/>
          <w:sz w:val="24"/>
          <w:szCs w:val="24"/>
        </w:rPr>
      </w:pPr>
      <w:r>
        <w:rPr>
          <w:rFonts w:ascii="Times New Roman" w:hAnsi="Times New Roman" w:cs="Times New Roman"/>
          <w:sz w:val="24"/>
          <w:szCs w:val="24"/>
        </w:rPr>
        <w:t>Phytoplankton, the primary producers in aquatic ecosystems, are highly responsive to environmental changes, particularly nutrient availability (</w:t>
      </w:r>
      <w:proofErr w:type="spellStart"/>
      <w:r>
        <w:rPr>
          <w:rFonts w:ascii="Times New Roman" w:hAnsi="Times New Roman" w:cs="Times New Roman"/>
          <w:sz w:val="24"/>
          <w:szCs w:val="24"/>
        </w:rPr>
        <w:t>Chellapa</w:t>
      </w:r>
      <w:proofErr w:type="spellEnd"/>
      <w:r>
        <w:rPr>
          <w:rFonts w:ascii="Times New Roman" w:hAnsi="Times New Roman" w:cs="Times New Roman"/>
          <w:sz w:val="24"/>
          <w:szCs w:val="24"/>
        </w:rPr>
        <w:t xml:space="preserve"> et al., 2008). Their diversity is an important metric for assessing water pollution. In India, major freshwater pollution sources include agricultural runoff, industrial effluents, and domestic waste (</w:t>
      </w:r>
      <w:r w:rsidR="007E4FB2">
        <w:rPr>
          <w:rFonts w:ascii="Times New Roman" w:hAnsi="Times New Roman" w:cs="Times New Roman"/>
          <w:sz w:val="24"/>
          <w:szCs w:val="24"/>
        </w:rPr>
        <w:t xml:space="preserve">Dwivedi </w:t>
      </w:r>
      <w:r w:rsidR="007E4FB2" w:rsidRPr="007E4FB2">
        <w:rPr>
          <w:rFonts w:ascii="Times New Roman" w:hAnsi="Times New Roman" w:cs="Times New Roman"/>
          <w:i/>
          <w:sz w:val="24"/>
          <w:szCs w:val="24"/>
        </w:rPr>
        <w:t>et al</w:t>
      </w:r>
      <w:r w:rsidR="007E4FB2">
        <w:rPr>
          <w:rFonts w:ascii="Times New Roman" w:hAnsi="Times New Roman" w:cs="Times New Roman"/>
          <w:sz w:val="24"/>
          <w:szCs w:val="24"/>
        </w:rPr>
        <w:t>; 2018</w:t>
      </w:r>
      <w:r>
        <w:rPr>
          <w:rFonts w:ascii="Times New Roman" w:hAnsi="Times New Roman" w:cs="Times New Roman"/>
          <w:sz w:val="24"/>
          <w:szCs w:val="24"/>
        </w:rPr>
        <w:t>).</w:t>
      </w:r>
    </w:p>
    <w:p w:rsidR="000D399E" w:rsidRDefault="003271A4">
      <w:pPr>
        <w:ind w:firstLine="720"/>
        <w:jc w:val="both"/>
        <w:rPr>
          <w:rFonts w:ascii="Times New Roman" w:hAnsi="Times New Roman" w:cs="Times New Roman"/>
          <w:sz w:val="24"/>
          <w:szCs w:val="24"/>
        </w:rPr>
      </w:pPr>
      <w:r>
        <w:rPr>
          <w:rFonts w:ascii="Times New Roman" w:hAnsi="Times New Roman" w:cs="Times New Roman"/>
          <w:sz w:val="24"/>
          <w:szCs w:val="24"/>
        </w:rPr>
        <w:t xml:space="preserve">The present study investigates the diversity and abundance of plankton, alongside the physicochemical parameters of </w:t>
      </w:r>
      <w:proofErr w:type="spellStart"/>
      <w:r>
        <w:rPr>
          <w:rFonts w:ascii="Times New Roman" w:hAnsi="Times New Roman" w:cs="Times New Roman"/>
          <w:sz w:val="24"/>
          <w:szCs w:val="24"/>
        </w:rPr>
        <w:t>Azhagankulam</w:t>
      </w:r>
      <w:proofErr w:type="spellEnd"/>
      <w:r>
        <w:rPr>
          <w:rFonts w:ascii="Times New Roman" w:hAnsi="Times New Roman" w:cs="Times New Roman"/>
          <w:sz w:val="24"/>
          <w:szCs w:val="24"/>
        </w:rPr>
        <w:t xml:space="preserve"> Pond in </w:t>
      </w:r>
      <w:proofErr w:type="spellStart"/>
      <w:r>
        <w:rPr>
          <w:rFonts w:ascii="Times New Roman" w:hAnsi="Times New Roman" w:cs="Times New Roman"/>
          <w:sz w:val="24"/>
          <w:szCs w:val="24"/>
        </w:rPr>
        <w:t>Kurichikulam</w:t>
      </w:r>
      <w:proofErr w:type="spellEnd"/>
      <w:r>
        <w:rPr>
          <w:rFonts w:ascii="Times New Roman" w:hAnsi="Times New Roman" w:cs="Times New Roman"/>
          <w:sz w:val="24"/>
          <w:szCs w:val="24"/>
        </w:rPr>
        <w:t xml:space="preserve"> near Sankar Nagar, Tirunelveli district. This pond, used for agriculture and freshwater fish cultivation, serves as a case study for assessing water quality through plankton composition.</w:t>
      </w:r>
    </w:p>
    <w:p w:rsidR="000D399E" w:rsidRDefault="003271A4">
      <w:pPr>
        <w:rPr>
          <w:rFonts w:ascii="Times New Roman" w:hAnsi="Times New Roman" w:cs="Times New Roman"/>
          <w:sz w:val="24"/>
          <w:szCs w:val="24"/>
        </w:rPr>
      </w:pPr>
      <w:r>
        <w:rPr>
          <w:rFonts w:ascii="Times New Roman" w:hAnsi="Times New Roman" w:cs="Times New Roman"/>
          <w:sz w:val="24"/>
          <w:szCs w:val="24"/>
        </w:rPr>
        <w:t>MATERIALS AND METHODS:</w:t>
      </w:r>
    </w:p>
    <w:p w:rsidR="000D399E" w:rsidRDefault="003271A4">
      <w:pPr>
        <w:rPr>
          <w:rFonts w:ascii="Times New Roman" w:hAnsi="Times New Roman" w:cs="Times New Roman"/>
          <w:sz w:val="24"/>
          <w:szCs w:val="24"/>
        </w:rPr>
      </w:pPr>
      <w:r>
        <w:rPr>
          <w:rFonts w:ascii="Times New Roman" w:hAnsi="Times New Roman" w:cs="Times New Roman"/>
          <w:sz w:val="24"/>
          <w:szCs w:val="24"/>
        </w:rPr>
        <w:t xml:space="preserve">The sample site is located at </w:t>
      </w:r>
      <w:proofErr w:type="spellStart"/>
      <w:r>
        <w:rPr>
          <w:rFonts w:ascii="Times New Roman" w:hAnsi="Times New Roman" w:cs="Times New Roman"/>
          <w:sz w:val="24"/>
          <w:szCs w:val="24"/>
        </w:rPr>
        <w:t>Naranammalpuram</w:t>
      </w:r>
      <w:proofErr w:type="spellEnd"/>
      <w:r>
        <w:rPr>
          <w:rFonts w:ascii="Times New Roman" w:hAnsi="Times New Roman" w:cs="Times New Roman"/>
          <w:sz w:val="24"/>
          <w:szCs w:val="24"/>
        </w:rPr>
        <w:t xml:space="preserve"> (Latitude is 8.85491◦and longitude is 77.7154◦) which is located at a distance of around 5 kms from Tirunelveli on the shores of </w:t>
      </w:r>
      <w:proofErr w:type="spellStart"/>
      <w:r>
        <w:rPr>
          <w:rFonts w:ascii="Times New Roman" w:hAnsi="Times New Roman" w:cs="Times New Roman"/>
          <w:sz w:val="24"/>
          <w:szCs w:val="24"/>
        </w:rPr>
        <w:t>Tamirabarani</w:t>
      </w:r>
      <w:proofErr w:type="spellEnd"/>
      <w:r>
        <w:rPr>
          <w:rFonts w:ascii="Times New Roman" w:hAnsi="Times New Roman" w:cs="Times New Roman"/>
          <w:sz w:val="24"/>
          <w:szCs w:val="24"/>
        </w:rPr>
        <w:t>.</w:t>
      </w:r>
    </w:p>
    <w:p w:rsidR="000D399E" w:rsidRDefault="003271A4">
      <w:pPr>
        <w:rPr>
          <w:rFonts w:ascii="Times New Roman" w:hAnsi="Times New Roman" w:cs="Times New Roman"/>
          <w:sz w:val="24"/>
          <w:szCs w:val="24"/>
        </w:rPr>
      </w:pPr>
      <w:r>
        <w:rPr>
          <w:rFonts w:ascii="Times New Roman" w:hAnsi="Times New Roman" w:cs="Times New Roman"/>
          <w:sz w:val="24"/>
          <w:szCs w:val="24"/>
        </w:rPr>
        <w:t xml:space="preserve">Water sample was collected by net made of nylon bolt mesh. The collected sample was filtered separately using filtering stand with different mesh sizes of 100 micron and 160 micron. </w:t>
      </w:r>
    </w:p>
    <w:p w:rsidR="000D399E" w:rsidRPr="00A12F9F" w:rsidRDefault="003271A4">
      <w:pPr>
        <w:rPr>
          <w:rFonts w:ascii="Times New Roman" w:hAnsi="Times New Roman" w:cs="Times New Roman"/>
          <w:sz w:val="24"/>
          <w:szCs w:val="24"/>
        </w:rPr>
      </w:pPr>
      <w:r>
        <w:rPr>
          <w:rFonts w:ascii="Times New Roman" w:hAnsi="Times New Roman" w:cs="Times New Roman"/>
          <w:sz w:val="24"/>
          <w:szCs w:val="24"/>
        </w:rPr>
        <w:t xml:space="preserve">The filtered and isolated sample was made up to 10 ml. From the 10 ml subsample 1 ml was taken for observation. Rotifers were identified using the keys and classification of </w:t>
      </w:r>
      <w:proofErr w:type="spellStart"/>
      <w:r>
        <w:rPr>
          <w:rFonts w:ascii="Times New Roman" w:hAnsi="Times New Roman" w:cs="Times New Roman"/>
          <w:sz w:val="24"/>
          <w:szCs w:val="24"/>
        </w:rPr>
        <w:t>W.T.Edmondson</w:t>
      </w:r>
      <w:proofErr w:type="spellEnd"/>
      <w:r>
        <w:rPr>
          <w:rFonts w:ascii="Times New Roman" w:hAnsi="Times New Roman" w:cs="Times New Roman"/>
          <w:sz w:val="24"/>
          <w:szCs w:val="24"/>
        </w:rPr>
        <w:t xml:space="preserve"> (1959) and other species of plankton and protozoans were identified by using </w:t>
      </w:r>
      <w:r w:rsidR="00A12F9F">
        <w:rPr>
          <w:rFonts w:ascii="Times New Roman" w:hAnsi="Times New Roman" w:cs="Times New Roman"/>
          <w:sz w:val="24"/>
          <w:szCs w:val="24"/>
        </w:rPr>
        <w:t>(</w:t>
      </w:r>
      <w:proofErr w:type="spellStart"/>
      <w:r w:rsidR="00A12F9F">
        <w:rPr>
          <w:rFonts w:ascii="Times New Roman" w:hAnsi="Times New Roman" w:cs="Times New Roman"/>
          <w:sz w:val="24"/>
          <w:szCs w:val="24"/>
        </w:rPr>
        <w:t>Nandigam</w:t>
      </w:r>
      <w:proofErr w:type="spellEnd"/>
      <w:r w:rsidR="00A12F9F">
        <w:rPr>
          <w:rFonts w:ascii="Times New Roman" w:hAnsi="Times New Roman" w:cs="Times New Roman"/>
          <w:sz w:val="24"/>
          <w:szCs w:val="24"/>
        </w:rPr>
        <w:t xml:space="preserve"> </w:t>
      </w:r>
      <w:r w:rsidR="00A12F9F">
        <w:rPr>
          <w:rFonts w:ascii="Times New Roman" w:hAnsi="Times New Roman" w:cs="Times New Roman"/>
          <w:i/>
          <w:sz w:val="24"/>
          <w:szCs w:val="24"/>
        </w:rPr>
        <w:t>et al</w:t>
      </w:r>
      <w:r w:rsidR="00A12F9F">
        <w:rPr>
          <w:rFonts w:ascii="Times New Roman" w:hAnsi="Times New Roman" w:cs="Times New Roman"/>
          <w:sz w:val="24"/>
          <w:szCs w:val="24"/>
        </w:rPr>
        <w:t>; 2016)</w:t>
      </w:r>
    </w:p>
    <w:p w:rsidR="000D399E" w:rsidRDefault="003271A4" w:rsidP="00794C6D">
      <w:pPr>
        <w:rPr>
          <w:rFonts w:ascii="Times New Roman" w:hAnsi="Times New Roman" w:cs="Times New Roman"/>
          <w:sz w:val="24"/>
          <w:szCs w:val="24"/>
        </w:rPr>
      </w:pPr>
      <w:r>
        <w:rPr>
          <w:rFonts w:ascii="Times New Roman" w:hAnsi="Times New Roman" w:cs="Times New Roman"/>
          <w:sz w:val="24"/>
          <w:szCs w:val="24"/>
        </w:rPr>
        <w:t xml:space="preserve">Live planktons and Rotifers were kept in clean glass slides and </w:t>
      </w:r>
      <w:r w:rsidR="00794C6D">
        <w:rPr>
          <w:rFonts w:ascii="Times New Roman" w:hAnsi="Times New Roman" w:cs="Times New Roman"/>
          <w:sz w:val="24"/>
          <w:szCs w:val="24"/>
        </w:rPr>
        <w:t>at the time of drying, p</w:t>
      </w:r>
      <w:r>
        <w:rPr>
          <w:rFonts w:ascii="Times New Roman" w:hAnsi="Times New Roman" w:cs="Times New Roman"/>
          <w:sz w:val="24"/>
          <w:szCs w:val="24"/>
        </w:rPr>
        <w:t>hotographs were taken in the microscope with S</w:t>
      </w:r>
      <w:r w:rsidR="00794C6D">
        <w:rPr>
          <w:rFonts w:ascii="Times New Roman" w:hAnsi="Times New Roman" w:cs="Times New Roman"/>
          <w:sz w:val="24"/>
          <w:szCs w:val="24"/>
        </w:rPr>
        <w:t xml:space="preserve">ONY CORP DSC-W320(14 pixels) in </w:t>
      </w:r>
      <w:r>
        <w:rPr>
          <w:rFonts w:ascii="Times New Roman" w:hAnsi="Times New Roman" w:cs="Times New Roman"/>
          <w:sz w:val="24"/>
          <w:szCs w:val="24"/>
        </w:rPr>
        <w:t>different magnification (4X,10X).</w:t>
      </w:r>
    </w:p>
    <w:p w:rsidR="000D399E" w:rsidRDefault="003271A4">
      <w:pPr>
        <w:spacing w:line="360" w:lineRule="auto"/>
        <w:jc w:val="both"/>
        <w:rPr>
          <w:rFonts w:ascii="Times New Roman" w:hAnsi="Times New Roman" w:cs="Times New Roman"/>
          <w:b/>
          <w:sz w:val="24"/>
          <w:szCs w:val="24"/>
          <w:lang w:val="en-GB"/>
        </w:rPr>
      </w:pPr>
      <w:r>
        <w:rPr>
          <w:rFonts w:ascii="Times New Roman" w:hAnsi="Times New Roman" w:cs="Times New Roman"/>
          <w:b/>
          <w:sz w:val="24"/>
          <w:szCs w:val="24"/>
          <w:lang w:val="en-GB"/>
        </w:rPr>
        <w:t>Shannon – Weiner index</w:t>
      </w:r>
    </w:p>
    <w:p w:rsidR="000D399E" w:rsidRDefault="003271A4">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lastRenderedPageBreak/>
        <w:tab/>
        <w:t xml:space="preserve">Shannon – Weiner index (H) which depends on both the number of species present and the abundance of each species. </w:t>
      </w:r>
    </w:p>
    <w:p w:rsidR="000D399E" w:rsidRDefault="003271A4">
      <w:pPr>
        <w:spacing w:line="360" w:lineRule="auto"/>
        <w:ind w:left="1440" w:firstLine="720"/>
        <w:jc w:val="both"/>
        <w:rPr>
          <w:rFonts w:ascii="Times New Roman" w:hAnsi="Times New Roman" w:cs="Times New Roman"/>
          <w:sz w:val="24"/>
          <w:szCs w:val="24"/>
          <w:vertAlign w:val="subscript"/>
          <w:lang w:val="en-GB"/>
        </w:rPr>
      </w:pPr>
      <w:r>
        <w:rPr>
          <w:rFonts w:ascii="Times New Roman" w:hAnsi="Times New Roman" w:cs="Times New Roman"/>
          <w:sz w:val="24"/>
          <w:szCs w:val="24"/>
          <w:lang w:val="en-GB"/>
        </w:rPr>
        <w:t xml:space="preserve">H= </w:t>
      </w:r>
      <m:oMath>
        <m:nary>
          <m:naryPr>
            <m:chr m:val="∑"/>
            <m:limLoc m:val="undOvr"/>
            <m:subHide m:val="1"/>
            <m:supHide m:val="1"/>
            <m:ctrlPr>
              <w:rPr>
                <w:rFonts w:ascii="Cambria Math" w:hAnsi="Cambria Math" w:cs="Times New Roman"/>
                <w:i/>
                <w:sz w:val="24"/>
                <w:szCs w:val="24"/>
                <w:lang w:val="en-GB"/>
              </w:rPr>
            </m:ctrlPr>
          </m:naryPr>
          <m:sub/>
          <m:sup/>
          <m:e>
            <m:sSub>
              <m:sSubPr>
                <m:ctrlPr>
                  <w:rPr>
                    <w:rFonts w:ascii="Cambria Math" w:hAnsi="Cambria Math" w:cs="Times New Roman"/>
                    <w:i/>
                    <w:sz w:val="24"/>
                    <w:szCs w:val="24"/>
                    <w:lang w:val="en-GB"/>
                  </w:rPr>
                </m:ctrlPr>
              </m:sSubPr>
              <m:e>
                <m:r>
                  <w:rPr>
                    <w:rFonts w:ascii="Cambria Math" w:hAnsi="Cambria Math" w:cs="Times New Roman"/>
                    <w:sz w:val="24"/>
                    <w:szCs w:val="24"/>
                    <w:lang w:val="en-GB"/>
                  </w:rPr>
                  <m:t>P</m:t>
                </m:r>
              </m:e>
              <m:sub>
                <m:r>
                  <w:rPr>
                    <w:rFonts w:ascii="Cambria Math" w:hAnsi="Cambria Math" w:cs="Times New Roman"/>
                    <w:sz w:val="24"/>
                    <w:szCs w:val="24"/>
                    <w:lang w:val="en-GB"/>
                  </w:rPr>
                  <m:t xml:space="preserve">i  </m:t>
                </m:r>
              </m:sub>
            </m:sSub>
          </m:e>
        </m:nary>
        <m:r>
          <w:rPr>
            <w:rFonts w:ascii="Cambria Math" w:hAnsi="Cambria Math" w:cs="Times New Roman"/>
            <w:sz w:val="24"/>
            <w:szCs w:val="24"/>
            <w:lang w:val="en-GB"/>
          </w:rPr>
          <m:t>In</m:t>
        </m:r>
        <m:sSub>
          <m:sSubPr>
            <m:ctrlPr>
              <w:rPr>
                <w:rFonts w:ascii="Cambria Math" w:hAnsi="Cambria Math" w:cs="Times New Roman"/>
                <w:i/>
                <w:sz w:val="24"/>
                <w:szCs w:val="24"/>
                <w:lang w:val="en-GB"/>
              </w:rPr>
            </m:ctrlPr>
          </m:sSubPr>
          <m:e>
            <m:r>
              <w:rPr>
                <w:rFonts w:ascii="Cambria Math" w:hAnsi="Cambria Math" w:cs="Times New Roman"/>
                <w:sz w:val="24"/>
                <w:szCs w:val="24"/>
                <w:lang w:val="en-GB"/>
              </w:rPr>
              <m:t>P</m:t>
            </m:r>
          </m:e>
          <m:sub>
            <m:r>
              <w:rPr>
                <w:rFonts w:ascii="Cambria Math" w:hAnsi="Cambria Math" w:cs="Times New Roman"/>
                <w:sz w:val="24"/>
                <w:szCs w:val="24"/>
                <w:lang w:val="en-GB"/>
              </w:rPr>
              <m:t>i</m:t>
            </m:r>
          </m:sub>
        </m:sSub>
      </m:oMath>
    </w:p>
    <w:p w:rsidR="000D399E" w:rsidRDefault="003271A4">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Where, H = Shannon – Weiner index.</w:t>
      </w:r>
    </w:p>
    <w:p w:rsidR="000D399E" w:rsidRDefault="003271A4">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r>
      <m:oMath>
        <m:sSub>
          <m:sSubPr>
            <m:ctrlPr>
              <w:rPr>
                <w:rFonts w:ascii="Cambria Math" w:hAnsi="Cambria Math" w:cs="Times New Roman"/>
                <w:i/>
                <w:sz w:val="24"/>
                <w:szCs w:val="24"/>
                <w:lang w:val="en-GB"/>
              </w:rPr>
            </m:ctrlPr>
          </m:sSubPr>
          <m:e>
            <m:r>
              <w:rPr>
                <w:rFonts w:ascii="Cambria Math" w:hAnsi="Cambria Math" w:cs="Times New Roman"/>
                <w:sz w:val="24"/>
                <w:szCs w:val="24"/>
                <w:lang w:val="en-GB"/>
              </w:rPr>
              <m:t>P</m:t>
            </m:r>
          </m:e>
          <m:sub>
            <m:r>
              <w:rPr>
                <w:rFonts w:ascii="Cambria Math" w:hAnsi="Cambria Math" w:cs="Times New Roman"/>
                <w:sz w:val="24"/>
                <w:szCs w:val="24"/>
                <w:lang w:val="en-GB"/>
              </w:rPr>
              <m:t>i</m:t>
            </m:r>
          </m:sub>
        </m:sSub>
      </m:oMath>
      <w:r>
        <w:rPr>
          <w:rFonts w:ascii="Times New Roman" w:hAnsi="Times New Roman" w:cs="Times New Roman"/>
          <w:sz w:val="24"/>
          <w:szCs w:val="24"/>
          <w:vertAlign w:val="subscript"/>
          <w:lang w:val="en-GB"/>
        </w:rPr>
        <w:t xml:space="preserve"> </w:t>
      </w:r>
      <w:r>
        <w:rPr>
          <w:rFonts w:ascii="Times New Roman" w:hAnsi="Times New Roman" w:cs="Times New Roman"/>
          <w:sz w:val="24"/>
          <w:szCs w:val="24"/>
          <w:lang w:val="en-GB"/>
        </w:rPr>
        <w:t xml:space="preserve">= </w:t>
      </w:r>
      <m:oMath>
        <m:f>
          <m:fPr>
            <m:ctrlPr>
              <w:rPr>
                <w:rFonts w:ascii="Cambria Math" w:hAnsi="Cambria Math" w:cs="Times New Roman"/>
                <w:i/>
                <w:sz w:val="24"/>
                <w:szCs w:val="24"/>
                <w:lang w:val="en-GB"/>
              </w:rPr>
            </m:ctrlPr>
          </m:fPr>
          <m:num>
            <m:r>
              <w:rPr>
                <w:rFonts w:ascii="Cambria Math" w:hAnsi="Cambria Math" w:cs="Times New Roman"/>
                <w:sz w:val="24"/>
                <w:szCs w:val="24"/>
                <w:lang w:val="en-GB"/>
              </w:rPr>
              <m:t>ni</m:t>
            </m:r>
          </m:num>
          <m:den>
            <m:r>
              <w:rPr>
                <w:rFonts w:ascii="Cambria Math" w:hAnsi="Cambria Math" w:cs="Times New Roman"/>
                <w:sz w:val="24"/>
                <w:szCs w:val="24"/>
                <w:lang w:val="en-GB"/>
              </w:rPr>
              <m:t>N</m:t>
            </m:r>
          </m:den>
        </m:f>
      </m:oMath>
    </w:p>
    <w:p w:rsidR="000D399E" w:rsidRDefault="003271A4">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 = Sum</w:t>
      </w:r>
    </w:p>
    <w:p w:rsidR="000D399E" w:rsidRDefault="003271A4">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 xml:space="preserve">In = Natural </w:t>
      </w:r>
      <w:proofErr w:type="spellStart"/>
      <w:r>
        <w:rPr>
          <w:rFonts w:ascii="Times New Roman" w:hAnsi="Times New Roman" w:cs="Times New Roman"/>
          <w:sz w:val="24"/>
          <w:szCs w:val="24"/>
          <w:lang w:val="en-GB"/>
        </w:rPr>
        <w:t>logrithm</w:t>
      </w:r>
      <w:proofErr w:type="spellEnd"/>
    </w:p>
    <w:p w:rsidR="000D399E" w:rsidRDefault="003271A4">
      <w:pPr>
        <w:spacing w:line="360" w:lineRule="auto"/>
        <w:ind w:firstLine="720"/>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 </w:t>
      </w:r>
      <m:oMath>
        <m:r>
          <w:rPr>
            <w:rFonts w:ascii="Cambria Math" w:hAnsi="Cambria Math" w:cs="Times New Roman"/>
            <w:sz w:val="24"/>
            <w:szCs w:val="24"/>
            <w:lang w:val="en-GB"/>
          </w:rPr>
          <m:t>ni</m:t>
        </m:r>
      </m:oMath>
      <w:r>
        <w:rPr>
          <w:rFonts w:ascii="Times New Roman" w:hAnsi="Times New Roman" w:cs="Times New Roman"/>
          <w:sz w:val="24"/>
          <w:szCs w:val="24"/>
          <w:lang w:val="en-GB"/>
        </w:rPr>
        <w:t xml:space="preserve"> = Number of individuals of each species in the sample.</w:t>
      </w:r>
    </w:p>
    <w:p w:rsidR="000D399E" w:rsidRDefault="003271A4">
      <w:pPr>
        <w:spacing w:line="360" w:lineRule="auto"/>
        <w:jc w:val="both"/>
        <w:rPr>
          <w:rFonts w:ascii="Times New Roman" w:hAnsi="Times New Roman" w:cs="Times New Roman"/>
          <w:sz w:val="24"/>
          <w:szCs w:val="24"/>
          <w:lang w:val="en-GB"/>
        </w:rPr>
      </w:pPr>
      <w:r>
        <w:rPr>
          <w:rFonts w:ascii="Times New Roman" w:hAnsi="Times New Roman" w:cs="Times New Roman"/>
          <w:i/>
          <w:sz w:val="24"/>
          <w:szCs w:val="24"/>
          <w:lang w:val="en-GB"/>
        </w:rPr>
        <w:t xml:space="preserve">         N</w:t>
      </w:r>
      <w:r>
        <w:rPr>
          <w:rFonts w:ascii="Times New Roman" w:hAnsi="Times New Roman" w:cs="Times New Roman"/>
          <w:sz w:val="24"/>
          <w:szCs w:val="24"/>
          <w:lang w:val="en-GB"/>
        </w:rPr>
        <w:t xml:space="preserve"> = Total number of individuals of all species in the sample.</w:t>
      </w:r>
    </w:p>
    <w:p w:rsidR="000D399E" w:rsidRDefault="003271A4">
      <w:pPr>
        <w:spacing w:line="360" w:lineRule="auto"/>
        <w:jc w:val="both"/>
        <w:rPr>
          <w:rFonts w:ascii="Times New Roman" w:hAnsi="Times New Roman" w:cs="Times New Roman"/>
          <w:b/>
          <w:sz w:val="24"/>
          <w:szCs w:val="24"/>
          <w:lang w:val="en-GB"/>
        </w:rPr>
      </w:pPr>
      <w:r>
        <w:rPr>
          <w:rFonts w:ascii="Times New Roman" w:hAnsi="Times New Roman" w:cs="Times New Roman"/>
          <w:b/>
          <w:sz w:val="24"/>
          <w:szCs w:val="24"/>
          <w:lang w:val="en-GB"/>
        </w:rPr>
        <w:t xml:space="preserve"> Simpson’s diversity indices</w:t>
      </w:r>
    </w:p>
    <w:p w:rsidR="000D399E" w:rsidRDefault="003271A4">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 xml:space="preserve">Simpson’s diversity index, is a measure of diversity. </w:t>
      </w:r>
    </w:p>
    <w:p w:rsidR="000D399E" w:rsidRDefault="003271A4">
      <w:pPr>
        <w:spacing w:line="360" w:lineRule="auto"/>
        <w:jc w:val="both"/>
        <w:rPr>
          <w:rFonts w:ascii="Times New Roman" w:hAnsi="Times New Roman" w:cs="Times New Roman"/>
          <w:b/>
          <w:sz w:val="24"/>
          <w:szCs w:val="24"/>
          <w:lang w:val="en-GB"/>
        </w:rPr>
      </w:pPr>
      <w:r>
        <w:rPr>
          <w:rFonts w:ascii="Times New Roman" w:hAnsi="Times New Roman" w:cs="Times New Roman"/>
          <w:b/>
          <w:sz w:val="24"/>
          <w:szCs w:val="24"/>
          <w:lang w:val="en-GB"/>
        </w:rPr>
        <w:t xml:space="preserve">  (a) Simpson’s index of dominance</w:t>
      </w:r>
    </w:p>
    <w:p w:rsidR="000D399E" w:rsidRDefault="003271A4">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r>
      <w:r>
        <w:rPr>
          <w:rFonts w:ascii="Times New Roman" w:hAnsi="Times New Roman" w:cs="Times New Roman"/>
          <w:sz w:val="24"/>
          <w:szCs w:val="24"/>
          <w:lang w:val="en-GB"/>
        </w:rPr>
        <w:tab/>
      </w:r>
      <w:r>
        <w:rPr>
          <w:rFonts w:ascii="Times New Roman" w:hAnsi="Times New Roman" w:cs="Times New Roman"/>
          <w:sz w:val="24"/>
          <w:szCs w:val="24"/>
          <w:lang w:val="en-GB"/>
        </w:rPr>
        <w:tab/>
        <w:t xml:space="preserve">λ = </w:t>
      </w:r>
      <m:oMath>
        <m:nary>
          <m:naryPr>
            <m:chr m:val="∑"/>
            <m:limLoc m:val="undOvr"/>
            <m:subHide m:val="1"/>
            <m:supHide m:val="1"/>
            <m:ctrlPr>
              <w:rPr>
                <w:rFonts w:ascii="Cambria Math" w:hAnsi="Cambria Math" w:cs="Times New Roman"/>
                <w:i/>
                <w:sz w:val="24"/>
                <w:szCs w:val="24"/>
                <w:lang w:val="en-GB"/>
              </w:rPr>
            </m:ctrlPr>
          </m:naryPr>
          <m:sub/>
          <m:sup/>
          <m:e>
            <m:f>
              <m:fPr>
                <m:ctrlPr>
                  <w:rPr>
                    <w:rFonts w:ascii="Cambria Math" w:hAnsi="Cambria Math" w:cs="Times New Roman"/>
                    <w:i/>
                    <w:sz w:val="24"/>
                    <w:szCs w:val="24"/>
                    <w:lang w:val="en-GB"/>
                  </w:rPr>
                </m:ctrlPr>
              </m:fPr>
              <m:num>
                <m:r>
                  <w:rPr>
                    <w:rFonts w:ascii="Cambria Math" w:hAnsi="Cambria Math" w:cs="Times New Roman"/>
                    <w:sz w:val="24"/>
                    <w:szCs w:val="24"/>
                    <w:lang w:val="en-GB"/>
                  </w:rPr>
                  <m:t>ni(ni-1)</m:t>
                </m:r>
              </m:num>
              <m:den>
                <m:r>
                  <w:rPr>
                    <w:rFonts w:ascii="Cambria Math" w:hAnsi="Cambria Math" w:cs="Times New Roman"/>
                    <w:sz w:val="24"/>
                    <w:szCs w:val="24"/>
                    <w:lang w:val="en-GB"/>
                  </w:rPr>
                  <m:t>N(N-1)</m:t>
                </m:r>
              </m:den>
            </m:f>
          </m:e>
        </m:nary>
      </m:oMath>
    </w:p>
    <w:p w:rsidR="000D399E" w:rsidRDefault="003271A4">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 xml:space="preserve"> </w:t>
      </w:r>
      <m:oMath>
        <m:r>
          <w:rPr>
            <w:rFonts w:ascii="Cambria Math" w:hAnsi="Cambria Math" w:cs="Times New Roman"/>
            <w:sz w:val="24"/>
            <w:szCs w:val="24"/>
            <w:lang w:val="en-GB"/>
          </w:rPr>
          <m:t>ni</m:t>
        </m:r>
      </m:oMath>
      <w:r>
        <w:rPr>
          <w:rFonts w:ascii="Times New Roman" w:hAnsi="Times New Roman" w:cs="Times New Roman"/>
          <w:sz w:val="24"/>
          <w:szCs w:val="24"/>
          <w:lang w:val="en-GB"/>
        </w:rPr>
        <w:t xml:space="preserve"> = Number of individuals of each species in the sample.</w:t>
      </w:r>
    </w:p>
    <w:p w:rsidR="000D399E" w:rsidRDefault="003271A4">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r>
      <w:r>
        <w:rPr>
          <w:rFonts w:ascii="Times New Roman" w:hAnsi="Times New Roman" w:cs="Times New Roman"/>
          <w:i/>
          <w:sz w:val="24"/>
          <w:szCs w:val="24"/>
          <w:lang w:val="en-GB"/>
        </w:rPr>
        <w:t xml:space="preserve"> N</w:t>
      </w:r>
      <w:r>
        <w:rPr>
          <w:rFonts w:ascii="Times New Roman" w:hAnsi="Times New Roman" w:cs="Times New Roman"/>
          <w:sz w:val="24"/>
          <w:szCs w:val="24"/>
          <w:lang w:val="en-GB"/>
        </w:rPr>
        <w:t xml:space="preserve"> = Total number of individuals of all species in the sample.</w:t>
      </w:r>
    </w:p>
    <w:p w:rsidR="000D399E" w:rsidRDefault="000D399E">
      <w:pPr>
        <w:spacing w:line="360" w:lineRule="auto"/>
        <w:jc w:val="both"/>
        <w:rPr>
          <w:rFonts w:ascii="Times New Roman" w:hAnsi="Times New Roman" w:cs="Times New Roman"/>
          <w:sz w:val="24"/>
          <w:szCs w:val="24"/>
          <w:lang w:val="en-GB"/>
        </w:rPr>
      </w:pPr>
    </w:p>
    <w:p w:rsidR="000D399E" w:rsidRDefault="003271A4">
      <w:pPr>
        <w:spacing w:line="360" w:lineRule="auto"/>
        <w:jc w:val="both"/>
        <w:rPr>
          <w:rFonts w:ascii="Times New Roman" w:hAnsi="Times New Roman" w:cs="Times New Roman"/>
          <w:b/>
          <w:sz w:val="24"/>
          <w:szCs w:val="24"/>
          <w:lang w:val="en-GB"/>
        </w:rPr>
      </w:pPr>
      <w:r>
        <w:rPr>
          <w:rFonts w:ascii="Times New Roman" w:hAnsi="Times New Roman" w:cs="Times New Roman"/>
          <w:sz w:val="24"/>
          <w:szCs w:val="24"/>
          <w:lang w:val="en-GB"/>
        </w:rPr>
        <w:t xml:space="preserve">  </w:t>
      </w:r>
      <w:r>
        <w:rPr>
          <w:rFonts w:ascii="Times New Roman" w:hAnsi="Times New Roman" w:cs="Times New Roman"/>
          <w:b/>
          <w:sz w:val="24"/>
          <w:szCs w:val="24"/>
          <w:lang w:val="en-GB"/>
        </w:rPr>
        <w:t>(b) Simpson’s index of diversity</w:t>
      </w:r>
    </w:p>
    <w:p w:rsidR="000D399E" w:rsidRDefault="003271A4">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 </w:t>
      </w:r>
      <w:r>
        <w:rPr>
          <w:rFonts w:ascii="Times New Roman" w:hAnsi="Times New Roman" w:cs="Times New Roman"/>
          <w:sz w:val="24"/>
          <w:szCs w:val="24"/>
          <w:lang w:val="en-GB"/>
        </w:rPr>
        <w:tab/>
      </w:r>
      <w:r>
        <w:rPr>
          <w:rFonts w:ascii="Times New Roman" w:hAnsi="Times New Roman" w:cs="Times New Roman"/>
          <w:sz w:val="24"/>
          <w:szCs w:val="24"/>
          <w:lang w:val="en-GB"/>
        </w:rPr>
        <w:tab/>
      </w:r>
      <w:r>
        <w:rPr>
          <w:rFonts w:ascii="Times New Roman" w:hAnsi="Times New Roman" w:cs="Times New Roman"/>
          <w:sz w:val="24"/>
          <w:szCs w:val="24"/>
          <w:lang w:val="en-GB"/>
        </w:rPr>
        <w:tab/>
        <w:t>1 – D</w:t>
      </w:r>
    </w:p>
    <w:p w:rsidR="000D399E" w:rsidRDefault="003271A4">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 </w:t>
      </w:r>
      <w:r>
        <w:rPr>
          <w:rFonts w:ascii="Times New Roman" w:hAnsi="Times New Roman" w:cs="Times New Roman"/>
          <w:sz w:val="24"/>
          <w:szCs w:val="24"/>
          <w:lang w:val="en-GB"/>
        </w:rPr>
        <w:tab/>
        <w:t>D = Simpson’s index of dominance</w:t>
      </w:r>
    </w:p>
    <w:p w:rsidR="000D399E" w:rsidRDefault="003271A4">
      <w:pPr>
        <w:spacing w:line="360" w:lineRule="auto"/>
        <w:jc w:val="both"/>
        <w:rPr>
          <w:rFonts w:ascii="Times New Roman" w:hAnsi="Times New Roman" w:cs="Times New Roman"/>
          <w:b/>
          <w:sz w:val="24"/>
          <w:szCs w:val="24"/>
          <w:lang w:val="en-GB"/>
        </w:rPr>
      </w:pPr>
      <w:r>
        <w:rPr>
          <w:rFonts w:ascii="Times New Roman" w:hAnsi="Times New Roman" w:cs="Times New Roman"/>
          <w:b/>
          <w:sz w:val="24"/>
          <w:szCs w:val="24"/>
          <w:lang w:val="en-GB"/>
        </w:rPr>
        <w:t xml:space="preserve"> </w:t>
      </w:r>
      <w:proofErr w:type="spellStart"/>
      <w:r>
        <w:rPr>
          <w:rFonts w:ascii="Times New Roman" w:hAnsi="Times New Roman" w:cs="Times New Roman"/>
          <w:b/>
          <w:sz w:val="24"/>
          <w:szCs w:val="24"/>
          <w:lang w:val="en-GB"/>
        </w:rPr>
        <w:t>Margalef</w:t>
      </w:r>
      <w:proofErr w:type="spellEnd"/>
      <w:r>
        <w:rPr>
          <w:rFonts w:ascii="Times New Roman" w:hAnsi="Times New Roman" w:cs="Times New Roman"/>
          <w:b/>
          <w:sz w:val="24"/>
          <w:szCs w:val="24"/>
          <w:lang w:val="en-GB"/>
        </w:rPr>
        <w:t xml:space="preserve"> index:</w:t>
      </w:r>
    </w:p>
    <w:p w:rsidR="000D399E" w:rsidRDefault="003271A4">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The Number of species per sample is a measure of richness.</w:t>
      </w:r>
      <w:r>
        <w:rPr>
          <w:rFonts w:ascii="Times New Roman" w:hAnsi="Times New Roman" w:cs="Times New Roman"/>
          <w:sz w:val="24"/>
          <w:szCs w:val="24"/>
          <w:lang w:val="en-GB"/>
        </w:rPr>
        <w:tab/>
      </w:r>
      <w:r>
        <w:rPr>
          <w:rFonts w:ascii="Times New Roman" w:hAnsi="Times New Roman" w:cs="Times New Roman"/>
          <w:sz w:val="24"/>
          <w:szCs w:val="24"/>
          <w:lang w:val="en-GB"/>
        </w:rPr>
        <w:tab/>
      </w:r>
      <w:r>
        <w:rPr>
          <w:rFonts w:ascii="Times New Roman" w:hAnsi="Times New Roman" w:cs="Times New Roman"/>
          <w:sz w:val="24"/>
          <w:szCs w:val="24"/>
          <w:lang w:val="en-GB"/>
        </w:rPr>
        <w:tab/>
        <w:t xml:space="preserve">Ma = </w:t>
      </w:r>
      <m:oMath>
        <m:f>
          <m:fPr>
            <m:ctrlPr>
              <w:rPr>
                <w:rFonts w:ascii="Cambria Math" w:hAnsi="Cambria Math" w:cs="Times New Roman"/>
                <w:i/>
                <w:sz w:val="24"/>
                <w:szCs w:val="24"/>
                <w:lang w:val="en-GB"/>
              </w:rPr>
            </m:ctrlPr>
          </m:fPr>
          <m:num>
            <m:r>
              <w:rPr>
                <w:rFonts w:ascii="Cambria Math" w:hAnsi="Cambria Math" w:cs="Times New Roman"/>
                <w:sz w:val="24"/>
                <w:szCs w:val="24"/>
                <w:lang w:val="en-GB"/>
              </w:rPr>
              <m:t>S-1</m:t>
            </m:r>
          </m:num>
          <m:den>
            <m:r>
              <w:rPr>
                <w:rFonts w:ascii="Cambria Math" w:hAnsi="Cambria Math" w:cs="Times New Roman"/>
                <w:sz w:val="24"/>
                <w:szCs w:val="24"/>
                <w:lang w:val="en-GB"/>
              </w:rPr>
              <m:t>In N</m:t>
            </m:r>
          </m:den>
        </m:f>
      </m:oMath>
      <w:r>
        <w:rPr>
          <w:rFonts w:ascii="Times New Roman" w:hAnsi="Times New Roman" w:cs="Times New Roman"/>
          <w:sz w:val="24"/>
          <w:szCs w:val="24"/>
          <w:lang w:val="en-GB"/>
        </w:rPr>
        <w:t xml:space="preserve"> </w:t>
      </w:r>
    </w:p>
    <w:p w:rsidR="000D399E" w:rsidRDefault="003271A4">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r>
      <w:r>
        <w:rPr>
          <w:rFonts w:ascii="Times New Roman" w:hAnsi="Times New Roman" w:cs="Times New Roman"/>
          <w:i/>
          <w:sz w:val="24"/>
          <w:szCs w:val="24"/>
          <w:lang w:val="en-GB"/>
        </w:rPr>
        <w:t xml:space="preserve"> S</w:t>
      </w:r>
      <w:r>
        <w:rPr>
          <w:rFonts w:ascii="Times New Roman" w:hAnsi="Times New Roman" w:cs="Times New Roman"/>
          <w:sz w:val="24"/>
          <w:szCs w:val="24"/>
          <w:lang w:val="en-GB"/>
        </w:rPr>
        <w:t xml:space="preserve"> = Number of species </w:t>
      </w:r>
    </w:p>
    <w:p w:rsidR="000D399E" w:rsidRDefault="003271A4">
      <w:pPr>
        <w:spacing w:line="360" w:lineRule="auto"/>
        <w:jc w:val="both"/>
        <w:rPr>
          <w:rFonts w:ascii="Times New Roman" w:hAnsi="Times New Roman" w:cs="Times New Roman"/>
          <w:sz w:val="24"/>
          <w:szCs w:val="24"/>
          <w:lang w:val="en-GB"/>
        </w:rPr>
      </w:pPr>
      <w:r>
        <w:rPr>
          <w:rFonts w:ascii="Times New Roman" w:hAnsi="Times New Roman" w:cs="Times New Roman"/>
          <w:sz w:val="24"/>
          <w:szCs w:val="24"/>
          <w:lang w:val="en-GB"/>
        </w:rPr>
        <w:lastRenderedPageBreak/>
        <w:tab/>
        <w:t xml:space="preserve"> N = Number of individuals in the sample.</w:t>
      </w:r>
    </w:p>
    <w:p w:rsidR="000D399E" w:rsidRDefault="000D399E">
      <w:pPr>
        <w:spacing w:line="360" w:lineRule="auto"/>
        <w:jc w:val="both"/>
        <w:rPr>
          <w:rFonts w:ascii="Times New Roman" w:hAnsi="Times New Roman" w:cs="Times New Roman"/>
          <w:b/>
          <w:color w:val="222222"/>
          <w:sz w:val="24"/>
          <w:szCs w:val="24"/>
          <w:shd w:val="clear" w:color="auto" w:fill="FFFFFF"/>
          <w:lang w:val="en-US"/>
        </w:rPr>
      </w:pPr>
    </w:p>
    <w:p w:rsidR="000D399E" w:rsidRDefault="003271A4">
      <w:pPr>
        <w:spacing w:line="360" w:lineRule="auto"/>
        <w:jc w:val="both"/>
        <w:rPr>
          <w:rFonts w:ascii="Times New Roman" w:hAnsi="Times New Roman" w:cs="Times New Roman"/>
          <w:b/>
          <w:color w:val="222222"/>
          <w:sz w:val="24"/>
          <w:szCs w:val="24"/>
          <w:shd w:val="clear" w:color="auto" w:fill="FFFFFF"/>
        </w:rPr>
      </w:pPr>
      <w:r>
        <w:rPr>
          <w:rFonts w:ascii="Times New Roman" w:hAnsi="Times New Roman" w:cs="Times New Roman"/>
          <w:b/>
          <w:color w:val="222222"/>
          <w:sz w:val="24"/>
          <w:szCs w:val="24"/>
          <w:shd w:val="clear" w:color="auto" w:fill="FFFFFF"/>
        </w:rPr>
        <w:t>Correlation:</w:t>
      </w:r>
    </w:p>
    <w:p w:rsidR="000D399E" w:rsidRDefault="003271A4">
      <w:pPr>
        <w:spacing w:line="360" w:lineRule="auto"/>
        <w:ind w:firstLine="720"/>
        <w:jc w:val="both"/>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The Pearson </w:t>
      </w:r>
      <w:r>
        <w:rPr>
          <w:rFonts w:ascii="Times New Roman" w:hAnsi="Times New Roman" w:cs="Times New Roman"/>
          <w:bCs/>
          <w:color w:val="222222"/>
          <w:sz w:val="24"/>
          <w:szCs w:val="24"/>
          <w:shd w:val="clear" w:color="auto" w:fill="FFFFFF"/>
        </w:rPr>
        <w:t>correlation coefficient</w:t>
      </w:r>
      <w:r>
        <w:rPr>
          <w:rFonts w:ascii="Times New Roman" w:hAnsi="Times New Roman" w:cs="Times New Roman"/>
          <w:color w:val="222222"/>
          <w:sz w:val="24"/>
          <w:szCs w:val="24"/>
          <w:shd w:val="clear" w:color="auto" w:fill="FFFFFF"/>
        </w:rPr>
        <w:t>, often referred to as the Pearson ‘r’ test, is a statistical </w:t>
      </w:r>
      <w:r>
        <w:rPr>
          <w:rFonts w:ascii="Times New Roman" w:hAnsi="Times New Roman" w:cs="Times New Roman"/>
          <w:bCs/>
          <w:color w:val="222222"/>
          <w:sz w:val="24"/>
          <w:szCs w:val="24"/>
          <w:shd w:val="clear" w:color="auto" w:fill="FFFFFF"/>
        </w:rPr>
        <w:t>formula</w:t>
      </w:r>
      <w:r>
        <w:rPr>
          <w:rFonts w:ascii="Times New Roman" w:hAnsi="Times New Roman" w:cs="Times New Roman"/>
          <w:color w:val="222222"/>
          <w:sz w:val="24"/>
          <w:szCs w:val="24"/>
          <w:shd w:val="clear" w:color="auto" w:fill="FFFFFF"/>
        </w:rPr>
        <w:t> that measures the strength between variables and relationships.</w:t>
      </w:r>
    </w:p>
    <w:p w:rsidR="000D399E" w:rsidRDefault="003271A4">
      <w:pPr>
        <w:spacing w:line="360" w:lineRule="auto"/>
        <w:ind w:firstLine="720"/>
        <w:jc w:val="both"/>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r = </w:t>
      </w:r>
      <m:oMath>
        <m:f>
          <m:fPr>
            <m:ctrlPr>
              <w:rPr>
                <w:rFonts w:ascii="Cambria Math" w:hAnsi="Cambria Math" w:cs="Times New Roman"/>
                <w:i/>
                <w:color w:val="222222"/>
                <w:sz w:val="24"/>
                <w:szCs w:val="24"/>
                <w:shd w:val="clear" w:color="auto" w:fill="FFFFFF"/>
                <w:lang w:val="en-US"/>
              </w:rPr>
            </m:ctrlPr>
          </m:fPr>
          <m:num>
            <m:r>
              <w:rPr>
                <w:rFonts w:ascii="Cambria Math" w:hAnsi="Cambria Math" w:cs="Times New Roman"/>
                <w:color w:val="222222"/>
                <w:sz w:val="24"/>
                <w:szCs w:val="24"/>
                <w:shd w:val="clear" w:color="auto" w:fill="FFFFFF"/>
              </w:rPr>
              <m:t>N∑xy-(∑x)(∑y)</m:t>
            </m:r>
          </m:num>
          <m:den>
            <m:rad>
              <m:radPr>
                <m:degHide m:val="1"/>
                <m:ctrlPr>
                  <w:rPr>
                    <w:rFonts w:ascii="Cambria Math" w:hAnsi="Cambria Math" w:cs="Times New Roman"/>
                    <w:i/>
                    <w:color w:val="222222"/>
                    <w:sz w:val="24"/>
                    <w:szCs w:val="24"/>
                    <w:shd w:val="clear" w:color="auto" w:fill="FFFFFF"/>
                    <w:lang w:val="en-US"/>
                  </w:rPr>
                </m:ctrlPr>
              </m:radPr>
              <m:deg/>
              <m:e>
                <m:d>
                  <m:dPr>
                    <m:begChr m:val="["/>
                    <m:endChr m:val="]"/>
                    <m:ctrlPr>
                      <w:rPr>
                        <w:rFonts w:ascii="Cambria Math" w:hAnsi="Cambria Math" w:cs="Times New Roman"/>
                        <w:i/>
                        <w:color w:val="222222"/>
                        <w:sz w:val="24"/>
                        <w:szCs w:val="24"/>
                        <w:shd w:val="clear" w:color="auto" w:fill="FFFFFF"/>
                        <w:lang w:val="en-US"/>
                      </w:rPr>
                    </m:ctrlPr>
                  </m:dPr>
                  <m:e>
                    <m:r>
                      <w:rPr>
                        <w:rFonts w:ascii="Cambria Math" w:hAnsi="Cambria Math" w:cs="Times New Roman"/>
                        <w:color w:val="222222"/>
                        <w:sz w:val="24"/>
                        <w:szCs w:val="24"/>
                        <w:shd w:val="clear" w:color="auto" w:fill="FFFFFF"/>
                      </w:rPr>
                      <m:t>N</m:t>
                    </m:r>
                    <m:sSup>
                      <m:sSupPr>
                        <m:ctrlPr>
                          <w:rPr>
                            <w:rFonts w:ascii="Cambria Math" w:hAnsi="Cambria Math" w:cs="Times New Roman"/>
                            <w:i/>
                            <w:color w:val="222222"/>
                            <w:sz w:val="24"/>
                            <w:szCs w:val="24"/>
                            <w:shd w:val="clear" w:color="auto" w:fill="FFFFFF"/>
                            <w:lang w:val="en-US"/>
                          </w:rPr>
                        </m:ctrlPr>
                      </m:sSupPr>
                      <m:e>
                        <m:nary>
                          <m:naryPr>
                            <m:chr m:val="∑"/>
                            <m:limLoc m:val="undOvr"/>
                            <m:subHide m:val="1"/>
                            <m:supHide m:val="1"/>
                            <m:ctrlPr>
                              <w:rPr>
                                <w:rFonts w:ascii="Cambria Math" w:hAnsi="Cambria Math" w:cs="Times New Roman"/>
                                <w:i/>
                                <w:color w:val="222222"/>
                                <w:sz w:val="24"/>
                                <w:szCs w:val="24"/>
                                <w:shd w:val="clear" w:color="auto" w:fill="FFFFFF"/>
                                <w:lang w:val="en-US"/>
                              </w:rPr>
                            </m:ctrlPr>
                          </m:naryPr>
                          <m:sub/>
                          <m:sup/>
                          <m:e>
                            <m:r>
                              <w:rPr>
                                <w:rFonts w:ascii="Cambria Math" w:hAnsi="Cambria Math" w:cs="Times New Roman"/>
                                <w:color w:val="222222"/>
                                <w:sz w:val="24"/>
                                <w:szCs w:val="24"/>
                                <w:shd w:val="clear" w:color="auto" w:fill="FFFFFF"/>
                              </w:rPr>
                              <m:t>x</m:t>
                            </m:r>
                          </m:e>
                        </m:nary>
                      </m:e>
                      <m:sup>
                        <m:r>
                          <w:rPr>
                            <w:rFonts w:ascii="Cambria Math" w:hAnsi="Cambria Math" w:cs="Times New Roman"/>
                            <w:color w:val="222222"/>
                            <w:sz w:val="24"/>
                            <w:szCs w:val="24"/>
                            <w:shd w:val="clear" w:color="auto" w:fill="FFFFFF"/>
                          </w:rPr>
                          <m:t>2</m:t>
                        </m:r>
                      </m:sup>
                    </m:sSup>
                    <m:r>
                      <w:rPr>
                        <w:rFonts w:ascii="Cambria Math" w:hAnsi="Cambria Math" w:cs="Times New Roman"/>
                        <w:color w:val="222222"/>
                        <w:sz w:val="24"/>
                        <w:szCs w:val="24"/>
                        <w:shd w:val="clear" w:color="auto" w:fill="FFFFFF"/>
                      </w:rPr>
                      <m:t>-</m:t>
                    </m:r>
                    <m:sSup>
                      <m:sSupPr>
                        <m:ctrlPr>
                          <w:rPr>
                            <w:rFonts w:ascii="Cambria Math" w:hAnsi="Cambria Math" w:cs="Times New Roman"/>
                            <w:i/>
                            <w:color w:val="222222"/>
                            <w:sz w:val="24"/>
                            <w:szCs w:val="24"/>
                            <w:shd w:val="clear" w:color="auto" w:fill="FFFFFF"/>
                            <w:lang w:val="en-US"/>
                          </w:rPr>
                        </m:ctrlPr>
                      </m:sSupPr>
                      <m:e>
                        <m:d>
                          <m:dPr>
                            <m:ctrlPr>
                              <w:rPr>
                                <w:rFonts w:ascii="Cambria Math" w:hAnsi="Cambria Math" w:cs="Times New Roman"/>
                                <w:i/>
                                <w:color w:val="222222"/>
                                <w:sz w:val="24"/>
                                <w:szCs w:val="24"/>
                                <w:shd w:val="clear" w:color="auto" w:fill="FFFFFF"/>
                                <w:lang w:val="en-US"/>
                              </w:rPr>
                            </m:ctrlPr>
                          </m:dPr>
                          <m:e>
                            <m:nary>
                              <m:naryPr>
                                <m:chr m:val="∑"/>
                                <m:limLoc m:val="undOvr"/>
                                <m:subHide m:val="1"/>
                                <m:supHide m:val="1"/>
                                <m:ctrlPr>
                                  <w:rPr>
                                    <w:rFonts w:ascii="Cambria Math" w:hAnsi="Cambria Math" w:cs="Times New Roman"/>
                                    <w:i/>
                                    <w:color w:val="222222"/>
                                    <w:sz w:val="24"/>
                                    <w:szCs w:val="24"/>
                                    <w:shd w:val="clear" w:color="auto" w:fill="FFFFFF"/>
                                    <w:lang w:val="en-US"/>
                                  </w:rPr>
                                </m:ctrlPr>
                              </m:naryPr>
                              <m:sub/>
                              <m:sup/>
                              <m:e>
                                <m:r>
                                  <w:rPr>
                                    <w:rFonts w:ascii="Cambria Math" w:hAnsi="Cambria Math" w:cs="Times New Roman"/>
                                    <w:color w:val="222222"/>
                                    <w:sz w:val="24"/>
                                    <w:szCs w:val="24"/>
                                    <w:shd w:val="clear" w:color="auto" w:fill="FFFFFF"/>
                                  </w:rPr>
                                  <m:t>x</m:t>
                                </m:r>
                              </m:e>
                            </m:nary>
                          </m:e>
                        </m:d>
                      </m:e>
                      <m:sup>
                        <m:r>
                          <w:rPr>
                            <w:rFonts w:ascii="Cambria Math" w:hAnsi="Cambria Math" w:cs="Times New Roman"/>
                            <w:color w:val="222222"/>
                            <w:sz w:val="24"/>
                            <w:szCs w:val="24"/>
                            <w:shd w:val="clear" w:color="auto" w:fill="FFFFFF"/>
                          </w:rPr>
                          <m:t>2</m:t>
                        </m:r>
                      </m:sup>
                    </m:sSup>
                  </m:e>
                </m:d>
                <m:d>
                  <m:dPr>
                    <m:begChr m:val="["/>
                    <m:endChr m:val="]"/>
                    <m:ctrlPr>
                      <w:rPr>
                        <w:rFonts w:ascii="Cambria Math" w:hAnsi="Cambria Math" w:cs="Times New Roman"/>
                        <w:i/>
                        <w:color w:val="222222"/>
                        <w:sz w:val="24"/>
                        <w:szCs w:val="24"/>
                        <w:shd w:val="clear" w:color="auto" w:fill="FFFFFF"/>
                        <w:lang w:val="en-US"/>
                      </w:rPr>
                    </m:ctrlPr>
                  </m:dPr>
                  <m:e>
                    <m:r>
                      <w:rPr>
                        <w:rFonts w:ascii="Cambria Math" w:hAnsi="Cambria Math" w:cs="Times New Roman"/>
                        <w:color w:val="222222"/>
                        <w:sz w:val="24"/>
                        <w:szCs w:val="24"/>
                        <w:shd w:val="clear" w:color="auto" w:fill="FFFFFF"/>
                      </w:rPr>
                      <m:t>N</m:t>
                    </m:r>
                    <m:sSup>
                      <m:sSupPr>
                        <m:ctrlPr>
                          <w:rPr>
                            <w:rFonts w:ascii="Cambria Math" w:hAnsi="Cambria Math" w:cs="Times New Roman"/>
                            <w:i/>
                            <w:color w:val="222222"/>
                            <w:sz w:val="24"/>
                            <w:szCs w:val="24"/>
                            <w:shd w:val="clear" w:color="auto" w:fill="FFFFFF"/>
                            <w:lang w:val="en-US"/>
                          </w:rPr>
                        </m:ctrlPr>
                      </m:sSupPr>
                      <m:e>
                        <m:nary>
                          <m:naryPr>
                            <m:chr m:val="∑"/>
                            <m:limLoc m:val="undOvr"/>
                            <m:subHide m:val="1"/>
                            <m:supHide m:val="1"/>
                            <m:ctrlPr>
                              <w:rPr>
                                <w:rFonts w:ascii="Cambria Math" w:hAnsi="Cambria Math" w:cs="Times New Roman"/>
                                <w:i/>
                                <w:color w:val="222222"/>
                                <w:sz w:val="24"/>
                                <w:szCs w:val="24"/>
                                <w:shd w:val="clear" w:color="auto" w:fill="FFFFFF"/>
                                <w:lang w:val="en-US"/>
                              </w:rPr>
                            </m:ctrlPr>
                          </m:naryPr>
                          <m:sub/>
                          <m:sup/>
                          <m:e>
                            <m:r>
                              <w:rPr>
                                <w:rFonts w:ascii="Cambria Math" w:hAnsi="Cambria Math" w:cs="Times New Roman"/>
                                <w:color w:val="222222"/>
                                <w:sz w:val="24"/>
                                <w:szCs w:val="24"/>
                                <w:shd w:val="clear" w:color="auto" w:fill="FFFFFF"/>
                              </w:rPr>
                              <m:t>y</m:t>
                            </m:r>
                          </m:e>
                        </m:nary>
                      </m:e>
                      <m:sup>
                        <m:r>
                          <w:rPr>
                            <w:rFonts w:ascii="Cambria Math" w:hAnsi="Cambria Math" w:cs="Times New Roman"/>
                            <w:color w:val="222222"/>
                            <w:sz w:val="24"/>
                            <w:szCs w:val="24"/>
                            <w:shd w:val="clear" w:color="auto" w:fill="FFFFFF"/>
                          </w:rPr>
                          <m:t>2</m:t>
                        </m:r>
                      </m:sup>
                    </m:sSup>
                    <m:r>
                      <w:rPr>
                        <w:rFonts w:ascii="Cambria Math" w:hAnsi="Cambria Math" w:cs="Times New Roman"/>
                        <w:color w:val="222222"/>
                        <w:sz w:val="24"/>
                        <w:szCs w:val="24"/>
                        <w:shd w:val="clear" w:color="auto" w:fill="FFFFFF"/>
                      </w:rPr>
                      <m:t>-</m:t>
                    </m:r>
                    <m:sSup>
                      <m:sSupPr>
                        <m:ctrlPr>
                          <w:rPr>
                            <w:rFonts w:ascii="Cambria Math" w:hAnsi="Cambria Math" w:cs="Times New Roman"/>
                            <w:i/>
                            <w:color w:val="222222"/>
                            <w:sz w:val="24"/>
                            <w:szCs w:val="24"/>
                            <w:shd w:val="clear" w:color="auto" w:fill="FFFFFF"/>
                            <w:lang w:val="en-US"/>
                          </w:rPr>
                        </m:ctrlPr>
                      </m:sSupPr>
                      <m:e>
                        <m:r>
                          <w:rPr>
                            <w:rFonts w:ascii="Cambria Math" w:hAnsi="Cambria Math" w:cs="Times New Roman"/>
                            <w:color w:val="222222"/>
                            <w:sz w:val="24"/>
                            <w:szCs w:val="24"/>
                            <w:shd w:val="clear" w:color="auto" w:fill="FFFFFF"/>
                          </w:rPr>
                          <m:t>(</m:t>
                        </m:r>
                        <m:nary>
                          <m:naryPr>
                            <m:chr m:val="∑"/>
                            <m:limLoc m:val="undOvr"/>
                            <m:subHide m:val="1"/>
                            <m:supHide m:val="1"/>
                            <m:ctrlPr>
                              <w:rPr>
                                <w:rFonts w:ascii="Cambria Math" w:hAnsi="Cambria Math" w:cs="Times New Roman"/>
                                <w:i/>
                                <w:color w:val="222222"/>
                                <w:sz w:val="24"/>
                                <w:szCs w:val="24"/>
                                <w:shd w:val="clear" w:color="auto" w:fill="FFFFFF"/>
                                <w:lang w:val="en-US"/>
                              </w:rPr>
                            </m:ctrlPr>
                          </m:naryPr>
                          <m:sub/>
                          <m:sup/>
                          <m:e>
                            <m:r>
                              <w:rPr>
                                <w:rFonts w:ascii="Cambria Math" w:hAnsi="Cambria Math" w:cs="Times New Roman"/>
                                <w:color w:val="222222"/>
                                <w:sz w:val="24"/>
                                <w:szCs w:val="24"/>
                                <w:shd w:val="clear" w:color="auto" w:fill="FFFFFF"/>
                              </w:rPr>
                              <m:t>y)</m:t>
                            </m:r>
                          </m:e>
                        </m:nary>
                      </m:e>
                      <m:sup>
                        <m:r>
                          <w:rPr>
                            <w:rFonts w:ascii="Cambria Math" w:hAnsi="Cambria Math" w:cs="Times New Roman"/>
                            <w:color w:val="222222"/>
                            <w:sz w:val="24"/>
                            <w:szCs w:val="24"/>
                            <w:shd w:val="clear" w:color="auto" w:fill="FFFFFF"/>
                          </w:rPr>
                          <m:t>2</m:t>
                        </m:r>
                      </m:sup>
                    </m:sSup>
                  </m:e>
                </m:d>
              </m:e>
            </m:rad>
          </m:den>
        </m:f>
      </m:oMath>
    </w:p>
    <w:p w:rsidR="000D399E" w:rsidRDefault="003271A4">
      <w:pPr>
        <w:spacing w:line="360" w:lineRule="auto"/>
        <w:jc w:val="both"/>
        <w:rPr>
          <w:rFonts w:ascii="Times New Roman" w:hAnsi="Times New Roman" w:cs="Times New Roman"/>
          <w:color w:val="222222"/>
          <w:sz w:val="24"/>
          <w:szCs w:val="24"/>
          <w:shd w:val="clear" w:color="auto" w:fill="FFFFFF"/>
        </w:rPr>
      </w:pPr>
      <w:r>
        <w:rPr>
          <w:rFonts w:ascii="Times New Roman" w:hAnsi="Times New Roman" w:cs="Times New Roman"/>
          <w:sz w:val="24"/>
          <w:szCs w:val="24"/>
        </w:rPr>
        <w:tab/>
        <w:t xml:space="preserve"> </w:t>
      </w:r>
      <m:oMath>
        <m:r>
          <w:rPr>
            <w:rFonts w:ascii="Cambria Math" w:hAnsi="Cambria Math" w:cs="Times New Roman"/>
            <w:color w:val="222222"/>
            <w:sz w:val="24"/>
            <w:szCs w:val="24"/>
            <w:shd w:val="clear" w:color="auto" w:fill="FFFFFF"/>
          </w:rPr>
          <m:t>N</m:t>
        </m:r>
      </m:oMath>
      <w:r>
        <w:rPr>
          <w:rFonts w:ascii="Times New Roman" w:hAnsi="Times New Roman" w:cs="Times New Roman"/>
          <w:color w:val="222222"/>
          <w:sz w:val="24"/>
          <w:szCs w:val="24"/>
          <w:shd w:val="clear" w:color="auto" w:fill="FFFFFF"/>
        </w:rPr>
        <w:t xml:space="preserve">       = Number of pairs of scores</w:t>
      </w:r>
    </w:p>
    <w:p w:rsidR="000D399E" w:rsidRDefault="003271A4">
      <w:pPr>
        <w:spacing w:line="360" w:lineRule="auto"/>
        <w:jc w:val="both"/>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ab/>
        <w:t xml:space="preserve"> </w:t>
      </w:r>
      <m:oMath>
        <m:nary>
          <m:naryPr>
            <m:chr m:val="∑"/>
            <m:limLoc m:val="undOvr"/>
            <m:subHide m:val="1"/>
            <m:supHide m:val="1"/>
            <m:ctrlPr>
              <w:rPr>
                <w:rFonts w:ascii="Cambria Math" w:hAnsi="Cambria Math" w:cs="Times New Roman"/>
                <w:i/>
                <w:color w:val="222222"/>
                <w:sz w:val="24"/>
                <w:szCs w:val="24"/>
                <w:shd w:val="clear" w:color="auto" w:fill="FFFFFF"/>
                <w:lang w:val="en-US"/>
              </w:rPr>
            </m:ctrlPr>
          </m:naryPr>
          <m:sub/>
          <m:sup/>
          <m:e>
            <m:r>
              <w:rPr>
                <w:rFonts w:ascii="Cambria Math" w:hAnsi="Cambria Math" w:cs="Times New Roman"/>
                <w:color w:val="222222"/>
                <w:sz w:val="24"/>
                <w:szCs w:val="24"/>
                <w:shd w:val="clear" w:color="auto" w:fill="FFFFFF"/>
              </w:rPr>
              <m:t>xy</m:t>
            </m:r>
          </m:e>
        </m:nary>
      </m:oMath>
      <w:r>
        <w:rPr>
          <w:rFonts w:ascii="Times New Roman" w:hAnsi="Times New Roman" w:cs="Times New Roman"/>
          <w:color w:val="222222"/>
          <w:sz w:val="24"/>
          <w:szCs w:val="24"/>
          <w:shd w:val="clear" w:color="auto" w:fill="FFFFFF"/>
        </w:rPr>
        <w:t xml:space="preserve">  = Sum of the products of paired scores</w:t>
      </w:r>
    </w:p>
    <w:p w:rsidR="000D399E" w:rsidRDefault="003271A4">
      <w:pPr>
        <w:spacing w:line="360" w:lineRule="auto"/>
        <w:jc w:val="both"/>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ab/>
        <w:t xml:space="preserve"> </w:t>
      </w:r>
      <m:oMath>
        <m:nary>
          <m:naryPr>
            <m:chr m:val="∑"/>
            <m:limLoc m:val="undOvr"/>
            <m:subHide m:val="1"/>
            <m:supHide m:val="1"/>
            <m:ctrlPr>
              <w:rPr>
                <w:rFonts w:ascii="Cambria Math" w:hAnsi="Cambria Math" w:cs="Times New Roman"/>
                <w:i/>
                <w:color w:val="222222"/>
                <w:sz w:val="24"/>
                <w:szCs w:val="24"/>
                <w:shd w:val="clear" w:color="auto" w:fill="FFFFFF"/>
                <w:lang w:val="en-US"/>
              </w:rPr>
            </m:ctrlPr>
          </m:naryPr>
          <m:sub/>
          <m:sup/>
          <m:e>
            <m:r>
              <w:rPr>
                <w:rFonts w:ascii="Cambria Math" w:hAnsi="Cambria Math" w:cs="Times New Roman"/>
                <w:color w:val="222222"/>
                <w:sz w:val="24"/>
                <w:szCs w:val="24"/>
                <w:shd w:val="clear" w:color="auto" w:fill="FFFFFF"/>
              </w:rPr>
              <m:t>x</m:t>
            </m:r>
          </m:e>
        </m:nary>
      </m:oMath>
      <w:r>
        <w:rPr>
          <w:rFonts w:ascii="Times New Roman" w:hAnsi="Times New Roman" w:cs="Times New Roman"/>
          <w:color w:val="222222"/>
          <w:sz w:val="24"/>
          <w:szCs w:val="24"/>
          <w:shd w:val="clear" w:color="auto" w:fill="FFFFFF"/>
        </w:rPr>
        <w:t xml:space="preserve">    = Sum of </w:t>
      </w:r>
      <m:oMath>
        <m:r>
          <w:rPr>
            <w:rFonts w:ascii="Cambria Math" w:hAnsi="Cambria Math" w:cs="Times New Roman"/>
            <w:color w:val="222222"/>
            <w:sz w:val="24"/>
            <w:szCs w:val="24"/>
            <w:shd w:val="clear" w:color="auto" w:fill="FFFFFF"/>
          </w:rPr>
          <m:t>x</m:t>
        </m:r>
      </m:oMath>
      <w:r>
        <w:rPr>
          <w:rFonts w:ascii="Times New Roman" w:hAnsi="Times New Roman" w:cs="Times New Roman"/>
          <w:color w:val="222222"/>
          <w:sz w:val="24"/>
          <w:szCs w:val="24"/>
          <w:shd w:val="clear" w:color="auto" w:fill="FFFFFF"/>
        </w:rPr>
        <w:t xml:space="preserve"> scores</w:t>
      </w:r>
    </w:p>
    <w:p w:rsidR="000D399E" w:rsidRDefault="003271A4">
      <w:pPr>
        <w:spacing w:line="360" w:lineRule="auto"/>
        <w:jc w:val="both"/>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ab/>
        <w:t xml:space="preserve"> </w:t>
      </w:r>
      <m:oMath>
        <m:nary>
          <m:naryPr>
            <m:chr m:val="∑"/>
            <m:limLoc m:val="undOvr"/>
            <m:subHide m:val="1"/>
            <m:supHide m:val="1"/>
            <m:ctrlPr>
              <w:rPr>
                <w:rFonts w:ascii="Cambria Math" w:hAnsi="Cambria Math" w:cs="Times New Roman"/>
                <w:i/>
                <w:color w:val="222222"/>
                <w:sz w:val="24"/>
                <w:szCs w:val="24"/>
                <w:shd w:val="clear" w:color="auto" w:fill="FFFFFF"/>
                <w:lang w:val="en-US"/>
              </w:rPr>
            </m:ctrlPr>
          </m:naryPr>
          <m:sub/>
          <m:sup/>
          <m:e>
            <m:r>
              <w:rPr>
                <w:rFonts w:ascii="Cambria Math" w:hAnsi="Cambria Math" w:cs="Times New Roman"/>
                <w:color w:val="222222"/>
                <w:sz w:val="24"/>
                <w:szCs w:val="24"/>
                <w:shd w:val="clear" w:color="auto" w:fill="FFFFFF"/>
              </w:rPr>
              <m:t>y</m:t>
            </m:r>
          </m:e>
        </m:nary>
      </m:oMath>
      <w:r>
        <w:rPr>
          <w:rFonts w:ascii="Times New Roman" w:hAnsi="Times New Roman" w:cs="Times New Roman"/>
          <w:color w:val="222222"/>
          <w:sz w:val="24"/>
          <w:szCs w:val="24"/>
          <w:shd w:val="clear" w:color="auto" w:fill="FFFFFF"/>
        </w:rPr>
        <w:t xml:space="preserve">    = Sum of </w:t>
      </w:r>
      <m:oMath>
        <m:r>
          <w:rPr>
            <w:rFonts w:ascii="Cambria Math" w:hAnsi="Cambria Math" w:cs="Times New Roman"/>
            <w:color w:val="222222"/>
            <w:sz w:val="24"/>
            <w:szCs w:val="24"/>
            <w:shd w:val="clear" w:color="auto" w:fill="FFFFFF"/>
          </w:rPr>
          <m:t>y</m:t>
        </m:r>
      </m:oMath>
      <w:r>
        <w:rPr>
          <w:rFonts w:ascii="Times New Roman" w:hAnsi="Times New Roman" w:cs="Times New Roman"/>
          <w:color w:val="222222"/>
          <w:sz w:val="24"/>
          <w:szCs w:val="24"/>
          <w:shd w:val="clear" w:color="auto" w:fill="FFFFFF"/>
        </w:rPr>
        <w:t xml:space="preserve"> scores</w:t>
      </w:r>
    </w:p>
    <w:p w:rsidR="000D399E" w:rsidRDefault="003271A4">
      <w:pPr>
        <w:spacing w:line="360" w:lineRule="auto"/>
        <w:jc w:val="both"/>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ab/>
        <w:t xml:space="preserve"> </w:t>
      </w:r>
      <m:oMath>
        <m:nary>
          <m:naryPr>
            <m:chr m:val="∑"/>
            <m:limLoc m:val="undOvr"/>
            <m:subHide m:val="1"/>
            <m:supHide m:val="1"/>
            <m:ctrlPr>
              <w:rPr>
                <w:rFonts w:ascii="Cambria Math" w:hAnsi="Cambria Math" w:cs="Times New Roman"/>
                <w:i/>
                <w:color w:val="222222"/>
                <w:sz w:val="24"/>
                <w:szCs w:val="24"/>
                <w:shd w:val="clear" w:color="auto" w:fill="FFFFFF"/>
                <w:lang w:val="en-US"/>
              </w:rPr>
            </m:ctrlPr>
          </m:naryPr>
          <m:sub/>
          <m:sup/>
          <m:e>
            <m:sSup>
              <m:sSupPr>
                <m:ctrlPr>
                  <w:rPr>
                    <w:rFonts w:ascii="Cambria Math" w:hAnsi="Cambria Math" w:cs="Times New Roman"/>
                    <w:i/>
                    <w:color w:val="222222"/>
                    <w:sz w:val="24"/>
                    <w:szCs w:val="24"/>
                    <w:shd w:val="clear" w:color="auto" w:fill="FFFFFF"/>
                    <w:lang w:val="en-US"/>
                  </w:rPr>
                </m:ctrlPr>
              </m:sSupPr>
              <m:e>
                <m:r>
                  <w:rPr>
                    <w:rFonts w:ascii="Cambria Math" w:hAnsi="Cambria Math" w:cs="Times New Roman"/>
                    <w:color w:val="222222"/>
                    <w:sz w:val="24"/>
                    <w:szCs w:val="24"/>
                    <w:shd w:val="clear" w:color="auto" w:fill="FFFFFF"/>
                  </w:rPr>
                  <m:t>x</m:t>
                </m:r>
              </m:e>
              <m:sup>
                <m:r>
                  <w:rPr>
                    <w:rFonts w:ascii="Cambria Math" w:hAnsi="Cambria Math" w:cs="Times New Roman"/>
                    <w:color w:val="222222"/>
                    <w:sz w:val="24"/>
                    <w:szCs w:val="24"/>
                    <w:shd w:val="clear" w:color="auto" w:fill="FFFFFF"/>
                  </w:rPr>
                  <m:t>2</m:t>
                </m:r>
              </m:sup>
            </m:sSup>
          </m:e>
        </m:nary>
      </m:oMath>
      <w:r>
        <w:rPr>
          <w:rFonts w:ascii="Times New Roman" w:hAnsi="Times New Roman" w:cs="Times New Roman"/>
          <w:color w:val="222222"/>
          <w:sz w:val="24"/>
          <w:szCs w:val="24"/>
          <w:shd w:val="clear" w:color="auto" w:fill="FFFFFF"/>
        </w:rPr>
        <w:t xml:space="preserve">  = Sum of squared x scores</w:t>
      </w:r>
    </w:p>
    <w:p w:rsidR="000D399E" w:rsidRDefault="003271A4">
      <w:pPr>
        <w:spacing w:line="360" w:lineRule="auto"/>
        <w:ind w:firstLine="720"/>
        <w:jc w:val="both"/>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 xml:space="preserve"> </w:t>
      </w:r>
      <m:oMath>
        <m:nary>
          <m:naryPr>
            <m:chr m:val="∑"/>
            <m:limLoc m:val="undOvr"/>
            <m:subHide m:val="1"/>
            <m:supHide m:val="1"/>
            <m:ctrlPr>
              <w:rPr>
                <w:rFonts w:ascii="Cambria Math" w:hAnsi="Cambria Math" w:cs="Times New Roman"/>
                <w:i/>
                <w:color w:val="222222"/>
                <w:sz w:val="24"/>
                <w:szCs w:val="24"/>
                <w:shd w:val="clear" w:color="auto" w:fill="FFFFFF"/>
                <w:lang w:val="en-US"/>
              </w:rPr>
            </m:ctrlPr>
          </m:naryPr>
          <m:sub/>
          <m:sup/>
          <m:e>
            <m:sSup>
              <m:sSupPr>
                <m:ctrlPr>
                  <w:rPr>
                    <w:rFonts w:ascii="Cambria Math" w:hAnsi="Cambria Math" w:cs="Times New Roman"/>
                    <w:i/>
                    <w:color w:val="222222"/>
                    <w:sz w:val="24"/>
                    <w:szCs w:val="24"/>
                    <w:shd w:val="clear" w:color="auto" w:fill="FFFFFF"/>
                    <w:lang w:val="en-US"/>
                  </w:rPr>
                </m:ctrlPr>
              </m:sSupPr>
              <m:e>
                <m:r>
                  <w:rPr>
                    <w:rFonts w:ascii="Cambria Math" w:hAnsi="Cambria Math" w:cs="Times New Roman"/>
                    <w:color w:val="222222"/>
                    <w:sz w:val="24"/>
                    <w:szCs w:val="24"/>
                    <w:shd w:val="clear" w:color="auto" w:fill="FFFFFF"/>
                  </w:rPr>
                  <m:t>y</m:t>
                </m:r>
              </m:e>
              <m:sup>
                <m:r>
                  <w:rPr>
                    <w:rFonts w:ascii="Cambria Math" w:hAnsi="Cambria Math" w:cs="Times New Roman"/>
                    <w:color w:val="222222"/>
                    <w:sz w:val="24"/>
                    <w:szCs w:val="24"/>
                    <w:shd w:val="clear" w:color="auto" w:fill="FFFFFF"/>
                  </w:rPr>
                  <m:t>2</m:t>
                </m:r>
              </m:sup>
            </m:sSup>
          </m:e>
        </m:nary>
      </m:oMath>
      <w:r>
        <w:rPr>
          <w:rFonts w:ascii="Times New Roman" w:hAnsi="Times New Roman" w:cs="Times New Roman"/>
          <w:color w:val="222222"/>
          <w:sz w:val="24"/>
          <w:szCs w:val="24"/>
          <w:shd w:val="clear" w:color="auto" w:fill="FFFFFF"/>
        </w:rPr>
        <w:t xml:space="preserve">  = Sum of squared </w:t>
      </w:r>
      <m:oMath>
        <m:r>
          <w:rPr>
            <w:rFonts w:ascii="Cambria Math" w:hAnsi="Cambria Math" w:cs="Times New Roman"/>
            <w:color w:val="222222"/>
            <w:sz w:val="24"/>
            <w:szCs w:val="24"/>
            <w:shd w:val="clear" w:color="auto" w:fill="FFFFFF"/>
          </w:rPr>
          <m:t>y</m:t>
        </m:r>
      </m:oMath>
      <w:r>
        <w:rPr>
          <w:rFonts w:ascii="Times New Roman" w:hAnsi="Times New Roman" w:cs="Times New Roman"/>
          <w:color w:val="222222"/>
          <w:sz w:val="24"/>
          <w:szCs w:val="24"/>
          <w:shd w:val="clear" w:color="auto" w:fill="FFFFFF"/>
        </w:rPr>
        <w:t xml:space="preserve"> scores.</w:t>
      </w:r>
    </w:p>
    <w:p w:rsidR="000D399E" w:rsidRDefault="000D399E">
      <w:pPr>
        <w:spacing w:line="360" w:lineRule="auto"/>
        <w:jc w:val="both"/>
        <w:rPr>
          <w:rFonts w:ascii="Times New Roman" w:hAnsi="Times New Roman" w:cs="Times New Roman"/>
          <w:b/>
          <w:color w:val="222222"/>
          <w:sz w:val="24"/>
          <w:szCs w:val="24"/>
          <w:shd w:val="clear" w:color="auto" w:fill="FFFFFF"/>
        </w:rPr>
      </w:pPr>
    </w:p>
    <w:p w:rsidR="000D399E" w:rsidRDefault="003271A4">
      <w:pPr>
        <w:spacing w:line="360" w:lineRule="auto"/>
        <w:jc w:val="both"/>
        <w:rPr>
          <w:rFonts w:ascii="Times New Roman" w:hAnsi="Times New Roman" w:cs="Times New Roman"/>
          <w:b/>
          <w:sz w:val="24"/>
          <w:szCs w:val="24"/>
        </w:rPr>
      </w:pPr>
      <w:r>
        <w:rPr>
          <w:rFonts w:ascii="Times New Roman" w:hAnsi="Times New Roman" w:cs="Times New Roman"/>
          <w:b/>
          <w:sz w:val="24"/>
          <w:szCs w:val="24"/>
        </w:rPr>
        <w:t xml:space="preserve"> Standard deviation:</w:t>
      </w:r>
    </w:p>
    <w:p w:rsidR="000D399E" w:rsidRDefault="003271A4">
      <w:pPr>
        <w:spacing w:line="360" w:lineRule="auto"/>
        <w:ind w:firstLine="720"/>
        <w:jc w:val="both"/>
        <w:rPr>
          <w:rFonts w:ascii="Times New Roman" w:hAnsi="Times New Roman" w:cs="Times New Roman"/>
          <w:sz w:val="24"/>
          <w:szCs w:val="24"/>
          <w:shd w:val="clear" w:color="auto" w:fill="FFFFFF"/>
        </w:rPr>
      </w:pPr>
      <w:r>
        <w:rPr>
          <w:rStyle w:val="Strong"/>
          <w:rFonts w:ascii="Times New Roman" w:hAnsi="Times New Roman" w:cs="Times New Roman"/>
          <w:color w:val="393939"/>
          <w:sz w:val="24"/>
          <w:szCs w:val="24"/>
          <w:shd w:val="clear" w:color="auto" w:fill="FFFFFF"/>
        </w:rPr>
        <w:t> </w:t>
      </w:r>
      <w:r>
        <w:rPr>
          <w:rFonts w:ascii="Times New Roman" w:hAnsi="Times New Roman" w:cs="Times New Roman"/>
          <w:sz w:val="24"/>
          <w:szCs w:val="24"/>
          <w:shd w:val="clear" w:color="auto" w:fill="FFFFFF"/>
        </w:rPr>
        <w:t>Standard deviation is the measure of dispersion of a set of data from its mean. It measures the absolute variability of a distribution.</w:t>
      </w:r>
    </w:p>
    <w:p w:rsidR="000D399E" w:rsidRDefault="003271A4">
      <w:pPr>
        <w:spacing w:line="360" w:lineRule="auto"/>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ab/>
      </w:r>
      <w:r>
        <w:rPr>
          <w:rFonts w:ascii="Times New Roman" w:hAnsi="Times New Roman" w:cs="Times New Roman"/>
          <w:sz w:val="24"/>
          <w:szCs w:val="24"/>
          <w:shd w:val="clear" w:color="auto" w:fill="FFFFFF"/>
        </w:rPr>
        <w:tab/>
      </w:r>
      <w:r>
        <w:rPr>
          <w:rFonts w:ascii="Times New Roman" w:hAnsi="Times New Roman" w:cs="Times New Roman"/>
          <w:sz w:val="24"/>
          <w:szCs w:val="24"/>
          <w:shd w:val="clear" w:color="auto" w:fill="FFFFFF"/>
        </w:rPr>
        <w:tab/>
      </w:r>
      <m:oMath>
        <m:r>
          <w:rPr>
            <w:rFonts w:ascii="Cambria Math" w:hAnsi="Cambria Math" w:cs="Times New Roman"/>
            <w:sz w:val="24"/>
            <w:szCs w:val="24"/>
            <w:shd w:val="clear" w:color="auto" w:fill="FFFFFF"/>
          </w:rPr>
          <m:t>σ</m:t>
        </m:r>
      </m:oMath>
      <w:r>
        <w:rPr>
          <w:rFonts w:ascii="Times New Roman" w:hAnsi="Times New Roman" w:cs="Times New Roman"/>
          <w:sz w:val="24"/>
          <w:szCs w:val="24"/>
          <w:shd w:val="clear" w:color="auto" w:fill="FFFFFF"/>
        </w:rPr>
        <w:t xml:space="preserve"> = </w:t>
      </w:r>
      <m:oMath>
        <m:rad>
          <m:radPr>
            <m:degHide m:val="1"/>
            <m:ctrlPr>
              <w:rPr>
                <w:rFonts w:ascii="Cambria Math" w:hAnsi="Cambria Math" w:cs="Times New Roman"/>
                <w:i/>
                <w:sz w:val="24"/>
                <w:szCs w:val="24"/>
                <w:shd w:val="clear" w:color="auto" w:fill="FFFFFF"/>
                <w:lang w:val="en-US"/>
              </w:rPr>
            </m:ctrlPr>
          </m:radPr>
          <m:deg/>
          <m:e>
            <m:f>
              <m:fPr>
                <m:ctrlPr>
                  <w:rPr>
                    <w:rFonts w:ascii="Cambria Math" w:hAnsi="Cambria Math" w:cs="Times New Roman"/>
                    <w:i/>
                    <w:sz w:val="24"/>
                    <w:szCs w:val="24"/>
                    <w:shd w:val="clear" w:color="auto" w:fill="FFFFFF"/>
                    <w:lang w:val="en-US"/>
                  </w:rPr>
                </m:ctrlPr>
              </m:fPr>
              <m:num>
                <m:nary>
                  <m:naryPr>
                    <m:chr m:val="∑"/>
                    <m:limLoc m:val="undOvr"/>
                    <m:subHide m:val="1"/>
                    <m:supHide m:val="1"/>
                    <m:ctrlPr>
                      <w:rPr>
                        <w:rFonts w:ascii="Cambria Math" w:hAnsi="Cambria Math" w:cs="Times New Roman"/>
                        <w:i/>
                        <w:sz w:val="24"/>
                        <w:szCs w:val="24"/>
                        <w:shd w:val="clear" w:color="auto" w:fill="FFFFFF"/>
                        <w:lang w:val="en-US"/>
                      </w:rPr>
                    </m:ctrlPr>
                  </m:naryPr>
                  <m:sub/>
                  <m:sup/>
                  <m:e>
                    <m:sSup>
                      <m:sSupPr>
                        <m:ctrlPr>
                          <w:rPr>
                            <w:rFonts w:ascii="Cambria Math" w:hAnsi="Cambria Math" w:cs="Times New Roman"/>
                            <w:i/>
                            <w:sz w:val="24"/>
                            <w:szCs w:val="24"/>
                            <w:shd w:val="clear" w:color="auto" w:fill="FFFFFF"/>
                            <w:lang w:val="en-US"/>
                          </w:rPr>
                        </m:ctrlPr>
                      </m:sSupPr>
                      <m:e>
                        <m:r>
                          <w:rPr>
                            <w:rFonts w:ascii="Cambria Math" w:hAnsi="Cambria Math" w:cs="Times New Roman"/>
                            <w:sz w:val="24"/>
                            <w:szCs w:val="24"/>
                            <w:shd w:val="clear" w:color="auto" w:fill="FFFFFF"/>
                          </w:rPr>
                          <m:t>(x-</m:t>
                        </m:r>
                        <m:sSup>
                          <m:sSupPr>
                            <m:ctrlPr>
                              <w:rPr>
                                <w:rFonts w:ascii="Cambria Math" w:hAnsi="Cambria Math" w:cs="Times New Roman"/>
                                <w:i/>
                                <w:sz w:val="24"/>
                                <w:szCs w:val="24"/>
                                <w:shd w:val="clear" w:color="auto" w:fill="FFFFFF"/>
                                <w:lang w:val="en-US"/>
                              </w:rPr>
                            </m:ctrlPr>
                          </m:sSupPr>
                          <m:e>
                            <m:acc>
                              <m:accPr>
                                <m:chr m:val="̅"/>
                                <m:ctrlPr>
                                  <w:rPr>
                                    <w:rFonts w:ascii="Cambria Math" w:hAnsi="Cambria Math" w:cs="Times New Roman"/>
                                    <w:i/>
                                    <w:sz w:val="24"/>
                                    <w:szCs w:val="24"/>
                                    <w:shd w:val="clear" w:color="auto" w:fill="FFFFFF"/>
                                    <w:lang w:val="en-US"/>
                                  </w:rPr>
                                </m:ctrlPr>
                              </m:accPr>
                              <m:e>
                                <m:r>
                                  <w:rPr>
                                    <w:rFonts w:ascii="Cambria Math" w:hAnsi="Cambria Math" w:cs="Times New Roman"/>
                                    <w:sz w:val="24"/>
                                    <w:szCs w:val="24"/>
                                    <w:shd w:val="clear" w:color="auto" w:fill="FFFFFF"/>
                                  </w:rPr>
                                  <m:t>x</m:t>
                                </m:r>
                              </m:e>
                            </m:acc>
                          </m:e>
                          <m:sup>
                            <m:r>
                              <w:rPr>
                                <w:rFonts w:ascii="Cambria Math" w:hAnsi="Cambria Math" w:cs="Times New Roman"/>
                                <w:sz w:val="24"/>
                                <w:szCs w:val="24"/>
                                <w:shd w:val="clear" w:color="auto" w:fill="FFFFFF"/>
                              </w:rPr>
                              <m:t>2</m:t>
                            </m:r>
                          </m:sup>
                        </m:sSup>
                        <m:r>
                          <w:rPr>
                            <w:rFonts w:ascii="Cambria Math" w:hAnsi="Cambria Math" w:cs="Times New Roman"/>
                            <w:sz w:val="24"/>
                            <w:szCs w:val="24"/>
                            <w:shd w:val="clear" w:color="auto" w:fill="FFFFFF"/>
                          </w:rPr>
                          <m:t>)</m:t>
                        </m:r>
                      </m:e>
                      <m:sup>
                        <m:r>
                          <w:rPr>
                            <w:rFonts w:ascii="Cambria Math" w:hAnsi="Cambria Math" w:cs="Times New Roman"/>
                            <w:sz w:val="24"/>
                            <w:szCs w:val="24"/>
                            <w:shd w:val="clear" w:color="auto" w:fill="FFFFFF"/>
                          </w:rPr>
                          <m:t>2</m:t>
                        </m:r>
                      </m:sup>
                    </m:sSup>
                  </m:e>
                </m:nary>
              </m:num>
              <m:den>
                <m:r>
                  <w:rPr>
                    <w:rFonts w:ascii="Cambria Math" w:hAnsi="Cambria Math" w:cs="Times New Roman"/>
                    <w:sz w:val="24"/>
                    <w:szCs w:val="24"/>
                    <w:shd w:val="clear" w:color="auto" w:fill="FFFFFF"/>
                  </w:rPr>
                  <m:t>n</m:t>
                </m:r>
              </m:den>
            </m:f>
          </m:e>
        </m:rad>
      </m:oMath>
    </w:p>
    <w:p w:rsidR="000D399E" w:rsidRDefault="003271A4">
      <w:pPr>
        <w:spacing w:line="360" w:lineRule="auto"/>
        <w:jc w:val="both"/>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 xml:space="preserve"> </w:t>
      </w:r>
      <m:oMath>
        <m:r>
          <w:rPr>
            <w:rFonts w:ascii="Cambria Math" w:hAnsi="Cambria Math" w:cs="Times New Roman"/>
            <w:sz w:val="24"/>
            <w:szCs w:val="24"/>
            <w:shd w:val="clear" w:color="auto" w:fill="FFFFFF"/>
          </w:rPr>
          <m:t>σ</m:t>
        </m:r>
      </m:oMath>
      <w:r>
        <w:rPr>
          <w:rFonts w:ascii="Times New Roman" w:hAnsi="Times New Roman" w:cs="Times New Roman"/>
          <w:sz w:val="24"/>
          <w:szCs w:val="24"/>
          <w:shd w:val="clear" w:color="auto" w:fill="FFFFFF"/>
        </w:rPr>
        <w:t xml:space="preserve"> = Standard deviation</w:t>
      </w:r>
    </w:p>
    <w:p w:rsidR="000D399E" w:rsidRDefault="003271A4">
      <w:pPr>
        <w:spacing w:line="360" w:lineRule="auto"/>
        <w:jc w:val="both"/>
        <w:rPr>
          <w:rFonts w:ascii="Times New Roman" w:hAnsi="Times New Roman" w:cs="Times New Roman"/>
          <w:sz w:val="24"/>
          <w:szCs w:val="24"/>
        </w:rPr>
      </w:pPr>
      <w:r>
        <w:rPr>
          <w:rFonts w:ascii="Times New Roman" w:hAnsi="Times New Roman" w:cs="Times New Roman"/>
          <w:sz w:val="24"/>
          <w:szCs w:val="24"/>
          <w:shd w:val="clear" w:color="auto" w:fill="FFFFFF"/>
        </w:rPr>
        <w:tab/>
        <w:t xml:space="preserve"> </w:t>
      </w:r>
      <m:oMath>
        <m:acc>
          <m:accPr>
            <m:chr m:val="̅"/>
            <m:ctrlPr>
              <w:rPr>
                <w:rFonts w:ascii="Cambria Math" w:hAnsi="Cambria Math" w:cs="Times New Roman"/>
                <w:i/>
                <w:sz w:val="24"/>
                <w:szCs w:val="24"/>
                <w:shd w:val="clear" w:color="auto" w:fill="FFFFFF"/>
                <w:lang w:val="en-US"/>
              </w:rPr>
            </m:ctrlPr>
          </m:accPr>
          <m:e>
            <m:r>
              <w:rPr>
                <w:rFonts w:ascii="Cambria Math" w:hAnsi="Cambria Math" w:cs="Times New Roman"/>
                <w:sz w:val="24"/>
                <w:szCs w:val="24"/>
                <w:shd w:val="clear" w:color="auto" w:fill="FFFFFF"/>
              </w:rPr>
              <m:t>x</m:t>
            </m:r>
          </m:e>
        </m:acc>
      </m:oMath>
      <w:r>
        <w:rPr>
          <w:rFonts w:ascii="Times New Roman" w:hAnsi="Times New Roman" w:cs="Times New Roman"/>
          <w:sz w:val="24"/>
          <w:szCs w:val="24"/>
          <w:shd w:val="clear" w:color="auto" w:fill="FFFFFF"/>
        </w:rPr>
        <w:t xml:space="preserve"> = Mean / Average.</w:t>
      </w:r>
    </w:p>
    <w:p w:rsidR="000D399E" w:rsidRDefault="003271A4">
      <w:pPr>
        <w:spacing w:line="360" w:lineRule="auto"/>
        <w:jc w:val="both"/>
        <w:rPr>
          <w:rFonts w:ascii="Times New Roman" w:eastAsiaTheme="minorEastAsia" w:hAnsi="Times New Roman" w:cs="Times New Roman"/>
          <w:sz w:val="24"/>
          <w:szCs w:val="24"/>
        </w:rPr>
      </w:pPr>
      <w:r>
        <w:rPr>
          <w:rFonts w:ascii="Times New Roman" w:eastAsiaTheme="minorEastAsia" w:hAnsi="Times New Roman" w:cs="Times New Roman"/>
          <w:b/>
          <w:sz w:val="24"/>
          <w:szCs w:val="24"/>
        </w:rPr>
        <w:t>WATER QUALITY ESTIMATION:</w:t>
      </w:r>
    </w:p>
    <w:p w:rsidR="000D399E" w:rsidRDefault="003271A4">
      <w:pPr>
        <w:spacing w:line="360" w:lineRule="auto"/>
        <w:ind w:firstLine="720"/>
        <w:jc w:val="both"/>
        <w:rPr>
          <w:rFonts w:ascii="Times New Roman" w:eastAsiaTheme="minorEastAsia" w:hAnsi="Times New Roman" w:cs="Times New Roman"/>
          <w:sz w:val="24"/>
          <w:szCs w:val="24"/>
        </w:rPr>
      </w:pPr>
      <w:r>
        <w:rPr>
          <w:rFonts w:ascii="Times New Roman" w:eastAsiaTheme="minorEastAsia" w:hAnsi="Times New Roman" w:cs="Times New Roman"/>
          <w:sz w:val="24"/>
          <w:szCs w:val="24"/>
        </w:rPr>
        <w:t xml:space="preserve"> The water quality parameters like temperature, dissolved oxygen, salinity were noted for all water samples (APHA, 1989).</w:t>
      </w:r>
    </w:p>
    <w:p w:rsidR="000D399E" w:rsidRDefault="003271A4">
      <w:pPr>
        <w:spacing w:line="360" w:lineRule="auto"/>
        <w:jc w:val="both"/>
        <w:rPr>
          <w:rFonts w:ascii="Times New Roman" w:hAnsi="Times New Roman" w:cs="Times New Roman"/>
          <w:sz w:val="24"/>
          <w:szCs w:val="24"/>
        </w:rPr>
      </w:pPr>
      <w:r>
        <w:rPr>
          <w:rFonts w:ascii="Times New Roman" w:eastAsiaTheme="minorEastAsia" w:hAnsi="Times New Roman" w:cs="Times New Roman"/>
          <w:sz w:val="24"/>
          <w:szCs w:val="24"/>
        </w:rPr>
        <w:lastRenderedPageBreak/>
        <w:tab/>
        <w:t>TEMPERATURE: Temperature is noted by mercury thermometer at the sampl</w:t>
      </w:r>
      <w:r w:rsidR="00334BF2">
        <w:rPr>
          <w:rFonts w:ascii="Times New Roman" w:eastAsiaTheme="minorEastAsia" w:hAnsi="Times New Roman" w:cs="Times New Roman"/>
          <w:sz w:val="24"/>
          <w:szCs w:val="24"/>
        </w:rPr>
        <w:t xml:space="preserve">ing </w:t>
      </w:r>
      <w:r>
        <w:rPr>
          <w:rFonts w:ascii="Times New Roman" w:eastAsiaTheme="minorEastAsia" w:hAnsi="Times New Roman" w:cs="Times New Roman"/>
          <w:sz w:val="24"/>
          <w:szCs w:val="24"/>
        </w:rPr>
        <w:t>site</w:t>
      </w:r>
      <w:r>
        <w:rPr>
          <w:rFonts w:ascii="Times New Roman" w:hAnsi="Times New Roman" w:cs="Times New Roman"/>
          <w:sz w:val="24"/>
          <w:szCs w:val="24"/>
        </w:rPr>
        <w:t xml:space="preserve">. </w:t>
      </w:r>
    </w:p>
    <w:p w:rsidR="000D399E" w:rsidRDefault="003271A4">
      <w:pPr>
        <w:spacing w:line="360" w:lineRule="auto"/>
        <w:jc w:val="both"/>
        <w:rPr>
          <w:rFonts w:ascii="Times New Roman" w:hAnsi="Times New Roman" w:cs="Times New Roman"/>
          <w:sz w:val="24"/>
          <w:szCs w:val="24"/>
        </w:rPr>
      </w:pPr>
      <w:r>
        <w:rPr>
          <w:rFonts w:ascii="Times New Roman" w:hAnsi="Times New Roman" w:cs="Times New Roman"/>
          <w:sz w:val="24"/>
          <w:szCs w:val="24"/>
        </w:rPr>
        <w:tab/>
        <w:t>DISSOLVED OXYGEN: Modified Winkler’s method was adopted for the estimation of dissolved oxygen (Elli’s et al.,1948).The sample for dissolved oxygen determination were conducted in 300ml bottles and fixed at the collection spot by adding Manganous sulphate (1ml) and Alkaline iodide(1ml).</w:t>
      </w:r>
    </w:p>
    <w:p w:rsidR="000D399E" w:rsidRDefault="003271A4">
      <w:pPr>
        <w:spacing w:line="360" w:lineRule="auto"/>
        <w:jc w:val="both"/>
        <w:rPr>
          <w:rFonts w:ascii="Times New Roman" w:eastAsiaTheme="minorEastAsia"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DO mg/l=</w:t>
      </w:r>
      <m:oMath>
        <m:f>
          <m:fPr>
            <m:ctrlPr>
              <w:rPr>
                <w:rFonts w:ascii="Cambria Math" w:hAnsi="Cambria Math" w:cs="Times New Roman"/>
                <w:i/>
                <w:sz w:val="24"/>
                <w:szCs w:val="24"/>
                <w:lang w:val="en-US"/>
              </w:rPr>
            </m:ctrlPr>
          </m:fPr>
          <m:num>
            <m:d>
              <m:dPr>
                <m:ctrlPr>
                  <w:rPr>
                    <w:rFonts w:ascii="Cambria Math" w:hAnsi="Cambria Math" w:cs="Times New Roman"/>
                    <w:i/>
                    <w:sz w:val="24"/>
                    <w:szCs w:val="24"/>
                    <w:lang w:val="en-US"/>
                  </w:rPr>
                </m:ctrlPr>
              </m:dPr>
              <m:e>
                <m:r>
                  <w:rPr>
                    <w:rFonts w:ascii="Cambria Math" w:hAnsi="Cambria Math" w:cs="Times New Roman"/>
                    <w:sz w:val="24"/>
                    <w:szCs w:val="24"/>
                  </w:rPr>
                  <m:t>V1</m:t>
                </m:r>
              </m:e>
            </m:d>
            <m:d>
              <m:dPr>
                <m:ctrlPr>
                  <w:rPr>
                    <w:rFonts w:ascii="Cambria Math" w:hAnsi="Cambria Math" w:cs="Times New Roman"/>
                    <w:i/>
                    <w:sz w:val="24"/>
                    <w:szCs w:val="24"/>
                    <w:lang w:val="en-US"/>
                  </w:rPr>
                </m:ctrlPr>
              </m:dPr>
              <m:e>
                <m:r>
                  <w:rPr>
                    <w:rFonts w:ascii="Cambria Math" w:hAnsi="Cambria Math" w:cs="Times New Roman"/>
                    <w:sz w:val="24"/>
                    <w:szCs w:val="24"/>
                  </w:rPr>
                  <m:t>N</m:t>
                </m:r>
              </m:e>
            </m:d>
            <m:d>
              <m:dPr>
                <m:ctrlPr>
                  <w:rPr>
                    <w:rFonts w:ascii="Cambria Math" w:hAnsi="Cambria Math" w:cs="Times New Roman"/>
                    <w:i/>
                    <w:sz w:val="24"/>
                    <w:szCs w:val="24"/>
                    <w:lang w:val="en-US"/>
                  </w:rPr>
                </m:ctrlPr>
              </m:dPr>
              <m:e>
                <m:r>
                  <w:rPr>
                    <w:rFonts w:ascii="Cambria Math" w:hAnsi="Cambria Math" w:cs="Times New Roman"/>
                    <w:sz w:val="24"/>
                    <w:szCs w:val="24"/>
                  </w:rPr>
                  <m:t>8</m:t>
                </m:r>
              </m:e>
            </m:d>
            <m:r>
              <w:rPr>
                <w:rFonts w:ascii="Cambria Math" w:hAnsi="Cambria Math" w:cs="Times New Roman"/>
                <w:sz w:val="24"/>
                <w:szCs w:val="24"/>
              </w:rPr>
              <m:t>(1000)</m:t>
            </m:r>
          </m:num>
          <m:den>
            <m:eqArr>
              <m:eqArrPr>
                <m:ctrlPr>
                  <w:rPr>
                    <w:rFonts w:ascii="Cambria Math" w:hAnsi="Cambria Math" w:cs="Times New Roman"/>
                    <w:i/>
                    <w:sz w:val="24"/>
                    <w:szCs w:val="24"/>
                    <w:lang w:val="en-US"/>
                  </w:rPr>
                </m:ctrlPr>
              </m:eqArrPr>
              <m:e>
                <m:f>
                  <m:fPr>
                    <m:ctrlPr>
                      <w:rPr>
                        <w:rFonts w:ascii="Cambria Math" w:hAnsi="Cambria Math" w:cs="Times New Roman"/>
                        <w:i/>
                        <w:sz w:val="24"/>
                        <w:szCs w:val="24"/>
                        <w:lang w:val="en-US"/>
                      </w:rPr>
                    </m:ctrlPr>
                  </m:fPr>
                  <m:num>
                    <m:r>
                      <w:rPr>
                        <w:rFonts w:ascii="Cambria Math" w:hAnsi="Cambria Math" w:cs="Times New Roman"/>
                        <w:sz w:val="24"/>
                        <w:szCs w:val="24"/>
                      </w:rPr>
                      <m:t>V4</m:t>
                    </m:r>
                    <m:d>
                      <m:dPr>
                        <m:ctrlPr>
                          <w:rPr>
                            <w:rFonts w:ascii="Cambria Math" w:hAnsi="Cambria Math" w:cs="Times New Roman"/>
                            <w:i/>
                            <w:sz w:val="24"/>
                            <w:szCs w:val="24"/>
                            <w:lang w:val="en-US"/>
                          </w:rPr>
                        </m:ctrlPr>
                      </m:dPr>
                      <m:e>
                        <m:r>
                          <w:rPr>
                            <w:rFonts w:ascii="Cambria Math" w:hAnsi="Cambria Math" w:cs="Times New Roman"/>
                            <w:sz w:val="24"/>
                            <w:szCs w:val="24"/>
                          </w:rPr>
                          <m:t>V2-V3</m:t>
                        </m:r>
                      </m:e>
                    </m:d>
                  </m:num>
                  <m:den>
                    <m:r>
                      <w:rPr>
                        <w:rFonts w:ascii="Cambria Math" w:hAnsi="Cambria Math" w:cs="Times New Roman"/>
                        <w:sz w:val="24"/>
                        <w:szCs w:val="24"/>
                      </w:rPr>
                      <m:t>V2</m:t>
                    </m:r>
                  </m:den>
                </m:f>
              </m:e>
              <m:e/>
            </m:eqArr>
          </m:den>
        </m:f>
      </m:oMath>
      <w:r>
        <w:rPr>
          <w:rFonts w:ascii="Times New Roman" w:eastAsiaTheme="minorEastAsia" w:hAnsi="Times New Roman" w:cs="Times New Roman"/>
          <w:sz w:val="24"/>
          <w:szCs w:val="24"/>
        </w:rPr>
        <w:t xml:space="preserve"> </w:t>
      </w:r>
    </w:p>
    <w:p w:rsidR="000D399E" w:rsidRDefault="003271A4">
      <w:pPr>
        <w:tabs>
          <w:tab w:val="left" w:pos="2018"/>
        </w:tabs>
        <w:spacing w:line="360" w:lineRule="auto"/>
        <w:jc w:val="both"/>
        <w:rPr>
          <w:rFonts w:ascii="Times New Roman" w:eastAsiaTheme="minorEastAsia" w:hAnsi="Times New Roman" w:cs="Times New Roman"/>
          <w:sz w:val="24"/>
          <w:szCs w:val="24"/>
        </w:rPr>
      </w:pPr>
      <w:proofErr w:type="gramStart"/>
      <w:r>
        <w:rPr>
          <w:rFonts w:ascii="Times New Roman" w:hAnsi="Times New Roman" w:cs="Times New Roman"/>
          <w:sz w:val="24"/>
          <w:szCs w:val="24"/>
        </w:rPr>
        <w:t>Plankton(</w:t>
      </w:r>
      <w:proofErr w:type="gramEnd"/>
      <w:r>
        <w:rPr>
          <w:rFonts w:ascii="Times New Roman" w:hAnsi="Times New Roman" w:cs="Times New Roman"/>
          <w:sz w:val="24"/>
          <w:szCs w:val="24"/>
        </w:rPr>
        <w:t>units 1)=</w:t>
      </w:r>
      <m:oMath>
        <m:r>
          <w:rPr>
            <w:rFonts w:ascii="Cambria Math" w:hAnsi="Cambria Math" w:cs="Times New Roman"/>
            <w:sz w:val="24"/>
            <w:szCs w:val="24"/>
          </w:rPr>
          <m:t xml:space="preserve"> </m:t>
        </m:r>
        <m:f>
          <m:fPr>
            <m:ctrlPr>
              <w:rPr>
                <w:rFonts w:ascii="Cambria Math" w:hAnsi="Cambria Math" w:cs="Times New Roman"/>
                <w:i/>
                <w:sz w:val="24"/>
                <w:szCs w:val="24"/>
                <w:lang w:val="en-US"/>
              </w:rPr>
            </m:ctrlPr>
          </m:fPr>
          <m:num>
            <m:r>
              <w:rPr>
                <w:rFonts w:ascii="Cambria Math" w:hAnsi="Cambria Math" w:cs="Times New Roman"/>
                <w:sz w:val="24"/>
                <w:szCs w:val="24"/>
              </w:rPr>
              <m:t>N(C)</m:t>
            </m:r>
          </m:num>
          <m:den>
            <m:r>
              <w:rPr>
                <w:rFonts w:ascii="Cambria Math" w:hAnsi="Cambria Math" w:cs="Times New Roman"/>
                <w:sz w:val="24"/>
                <w:szCs w:val="24"/>
              </w:rPr>
              <m:t>V</m:t>
            </m:r>
          </m:den>
        </m:f>
      </m:oMath>
    </w:p>
    <w:p w:rsidR="000D399E" w:rsidRDefault="003271A4">
      <w:pPr>
        <w:tabs>
          <w:tab w:val="left" w:pos="2018"/>
        </w:tabs>
        <w:spacing w:line="360" w:lineRule="auto"/>
        <w:jc w:val="both"/>
        <w:rPr>
          <w:rFonts w:ascii="Times New Roman" w:eastAsiaTheme="minorEastAsia" w:hAnsi="Times New Roman" w:cs="Times New Roman"/>
          <w:sz w:val="24"/>
          <w:szCs w:val="24"/>
        </w:rPr>
      </w:pPr>
      <w:proofErr w:type="spellStart"/>
      <w:proofErr w:type="gramStart"/>
      <w:r>
        <w:rPr>
          <w:rFonts w:ascii="Times New Roman" w:eastAsiaTheme="minorEastAsia" w:hAnsi="Times New Roman" w:cs="Times New Roman"/>
          <w:sz w:val="24"/>
          <w:szCs w:val="24"/>
        </w:rPr>
        <w:t>Where,</w:t>
      </w:r>
      <w:r>
        <w:rPr>
          <w:rFonts w:ascii="Times New Roman" w:hAnsi="Times New Roman" w:cs="Times New Roman"/>
          <w:sz w:val="24"/>
          <w:szCs w:val="24"/>
        </w:rPr>
        <w:t>N</w:t>
      </w:r>
      <w:proofErr w:type="spellEnd"/>
      <w:proofErr w:type="gramEnd"/>
      <w:r>
        <w:rPr>
          <w:rFonts w:ascii="Times New Roman" w:hAnsi="Times New Roman" w:cs="Times New Roman"/>
          <w:sz w:val="24"/>
          <w:szCs w:val="24"/>
        </w:rPr>
        <w:t xml:space="preserve">=Number of </w:t>
      </w:r>
      <w:proofErr w:type="spellStart"/>
      <w:r>
        <w:rPr>
          <w:rFonts w:ascii="Times New Roman" w:hAnsi="Times New Roman" w:cs="Times New Roman"/>
          <w:sz w:val="24"/>
          <w:szCs w:val="24"/>
        </w:rPr>
        <w:t>Brachionus</w:t>
      </w:r>
      <w:proofErr w:type="spellEnd"/>
      <w:r>
        <w:rPr>
          <w:rFonts w:ascii="Times New Roman" w:hAnsi="Times New Roman" w:cs="Times New Roman"/>
          <w:sz w:val="24"/>
          <w:szCs w:val="24"/>
        </w:rPr>
        <w:t xml:space="preserve"> counted in 1ml</w:t>
      </w:r>
    </w:p>
    <w:p w:rsidR="000D399E" w:rsidRDefault="003271A4">
      <w:pPr>
        <w:tabs>
          <w:tab w:val="left" w:pos="2018"/>
        </w:tabs>
        <w:spacing w:line="360" w:lineRule="auto"/>
        <w:ind w:firstLine="720"/>
        <w:jc w:val="both"/>
        <w:rPr>
          <w:rFonts w:ascii="Times New Roman" w:hAnsi="Times New Roman" w:cs="Times New Roman"/>
          <w:sz w:val="24"/>
          <w:szCs w:val="24"/>
        </w:rPr>
      </w:pPr>
      <w:r>
        <w:rPr>
          <w:rFonts w:ascii="Times New Roman" w:hAnsi="Times New Roman" w:cs="Times New Roman"/>
          <w:sz w:val="24"/>
          <w:szCs w:val="24"/>
        </w:rPr>
        <w:t>C=total number of concentration</w:t>
      </w:r>
    </w:p>
    <w:p w:rsidR="000D399E" w:rsidRDefault="003271A4">
      <w:pPr>
        <w:tabs>
          <w:tab w:val="left" w:pos="2018"/>
        </w:tabs>
        <w:spacing w:line="360" w:lineRule="auto"/>
        <w:ind w:firstLine="720"/>
        <w:jc w:val="both"/>
        <w:rPr>
          <w:rFonts w:ascii="Times New Roman" w:hAnsi="Times New Roman" w:cs="Times New Roman"/>
          <w:sz w:val="24"/>
          <w:szCs w:val="24"/>
        </w:rPr>
      </w:pPr>
      <w:r>
        <w:rPr>
          <w:rFonts w:ascii="Times New Roman" w:hAnsi="Times New Roman" w:cs="Times New Roman"/>
          <w:sz w:val="24"/>
          <w:szCs w:val="24"/>
        </w:rPr>
        <w:t>V=total volume of sample.</w:t>
      </w:r>
    </w:p>
    <w:p w:rsidR="000D399E" w:rsidRPr="00334BF2" w:rsidRDefault="00334BF2">
      <w:pPr>
        <w:jc w:val="both"/>
        <w:rPr>
          <w:rFonts w:ascii="Times New Roman" w:hAnsi="Times New Roman" w:cs="Times New Roman"/>
          <w:b/>
          <w:sz w:val="24"/>
          <w:szCs w:val="24"/>
        </w:rPr>
      </w:pPr>
      <w:r w:rsidRPr="00334BF2">
        <w:rPr>
          <w:rFonts w:ascii="Times New Roman" w:hAnsi="Times New Roman" w:cs="Times New Roman"/>
          <w:b/>
          <w:sz w:val="24"/>
          <w:szCs w:val="24"/>
        </w:rPr>
        <w:t>RESULTS AND FINDINGS</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Zooplankton, including Protozoans, Rotifers, </w:t>
      </w:r>
      <w:proofErr w:type="spellStart"/>
      <w:r>
        <w:rPr>
          <w:rFonts w:ascii="Times New Roman" w:hAnsi="Times New Roman" w:cs="Times New Roman"/>
          <w:sz w:val="24"/>
          <w:szCs w:val="24"/>
        </w:rPr>
        <w:t>Cladocerans</w:t>
      </w:r>
      <w:proofErr w:type="spellEnd"/>
      <w:r>
        <w:rPr>
          <w:rFonts w:ascii="Times New Roman" w:hAnsi="Times New Roman" w:cs="Times New Roman"/>
          <w:sz w:val="24"/>
          <w:szCs w:val="24"/>
        </w:rPr>
        <w:t>, and Copepods, are essential components of aquatic ecosystems, serving as primary and secondary consumers. They mediate energy transfer from primary producers (phytoplankton) to higher trophic levels, such as fish, and play a crucial role in maintaining ecological balance. Their diversity is a key indicator of water quality, as they respond rapidly to changes in physicochemical parameters such as pH, temperature, and nutrient levels.</w:t>
      </w:r>
    </w:p>
    <w:p w:rsidR="00543BDE" w:rsidRDefault="00543BDE">
      <w:pPr>
        <w:jc w:val="both"/>
        <w:rPr>
          <w:rFonts w:ascii="Times New Roman" w:hAnsi="Times New Roman" w:cs="Times New Roman"/>
          <w:sz w:val="24"/>
          <w:szCs w:val="24"/>
        </w:rPr>
      </w:pPr>
    </w:p>
    <w:p w:rsidR="00543BDE" w:rsidRDefault="00543BDE">
      <w:pPr>
        <w:jc w:val="both"/>
        <w:rPr>
          <w:rFonts w:ascii="Times New Roman" w:hAnsi="Times New Roman" w:cs="Times New Roman"/>
          <w:sz w:val="24"/>
          <w:szCs w:val="24"/>
        </w:rPr>
      </w:pPr>
    </w:p>
    <w:p w:rsidR="000D399E" w:rsidRDefault="000D399E">
      <w:pPr>
        <w:jc w:val="both"/>
        <w:rPr>
          <w:rFonts w:ascii="Times New Roman" w:hAnsi="Times New Roman" w:cs="Times New Roman"/>
          <w:sz w:val="24"/>
          <w:szCs w:val="24"/>
        </w:rPr>
      </w:pPr>
    </w:p>
    <w:p w:rsidR="000D399E" w:rsidRDefault="000D399E">
      <w:pPr>
        <w:jc w:val="both"/>
        <w:rPr>
          <w:rFonts w:ascii="Times New Roman" w:hAnsi="Times New Roman" w:cs="Times New Roman"/>
          <w:sz w:val="24"/>
          <w:szCs w:val="24"/>
        </w:rPr>
      </w:pPr>
    </w:p>
    <w:p w:rsidR="000D399E" w:rsidRDefault="000D399E">
      <w:pPr>
        <w:jc w:val="both"/>
        <w:rPr>
          <w:rFonts w:ascii="Times New Roman" w:hAnsi="Times New Roman" w:cs="Times New Roman"/>
          <w:sz w:val="24"/>
          <w:szCs w:val="24"/>
        </w:rPr>
      </w:pPr>
    </w:p>
    <w:p w:rsidR="000D399E" w:rsidRDefault="000D399E">
      <w:pPr>
        <w:jc w:val="both"/>
        <w:rPr>
          <w:rFonts w:ascii="Times New Roman" w:hAnsi="Times New Roman" w:cs="Times New Roman"/>
          <w:sz w:val="24"/>
          <w:szCs w:val="24"/>
        </w:rPr>
      </w:pPr>
    </w:p>
    <w:p w:rsidR="000D399E" w:rsidRDefault="000D399E">
      <w:pPr>
        <w:jc w:val="both"/>
        <w:rPr>
          <w:rFonts w:ascii="Times New Roman" w:hAnsi="Times New Roman" w:cs="Times New Roman"/>
          <w:sz w:val="24"/>
          <w:szCs w:val="24"/>
        </w:rPr>
      </w:pPr>
    </w:p>
    <w:p w:rsidR="000D399E" w:rsidRDefault="000D399E">
      <w:pPr>
        <w:jc w:val="both"/>
        <w:rPr>
          <w:rFonts w:ascii="Times New Roman" w:hAnsi="Times New Roman" w:cs="Times New Roman"/>
          <w:sz w:val="24"/>
          <w:szCs w:val="24"/>
        </w:rPr>
      </w:pPr>
    </w:p>
    <w:p w:rsidR="00543BDE" w:rsidRDefault="00543BDE">
      <w:pPr>
        <w:rPr>
          <w:rFonts w:ascii="Times New Roman" w:hAnsi="Times New Roman" w:cs="Times New Roman"/>
          <w:b/>
          <w:sz w:val="36"/>
          <w:szCs w:val="36"/>
        </w:rPr>
      </w:pPr>
    </w:p>
    <w:p w:rsidR="000D399E" w:rsidRDefault="003271A4">
      <w:pPr>
        <w:rPr>
          <w:rFonts w:ascii="Times New Roman" w:hAnsi="Times New Roman" w:cs="Times New Roman"/>
          <w:b/>
          <w:sz w:val="36"/>
          <w:szCs w:val="36"/>
        </w:rPr>
      </w:pPr>
      <w:r>
        <w:rPr>
          <w:rFonts w:ascii="Times New Roman" w:hAnsi="Times New Roman" w:cs="Times New Roman"/>
          <w:b/>
          <w:sz w:val="36"/>
          <w:szCs w:val="36"/>
        </w:rPr>
        <w:lastRenderedPageBreak/>
        <w:t>TABLE:1: List of species obtained during the study period</w:t>
      </w:r>
    </w:p>
    <w:tbl>
      <w:tblPr>
        <w:tblStyle w:val="MediumGrid3-Accent6"/>
        <w:tblW w:w="10618" w:type="dxa"/>
        <w:tblInd w:w="-782" w:type="dxa"/>
        <w:tblLook w:val="04A0" w:firstRow="1" w:lastRow="0" w:firstColumn="1" w:lastColumn="0" w:noHBand="0" w:noVBand="1"/>
      </w:tblPr>
      <w:tblGrid>
        <w:gridCol w:w="1760"/>
        <w:gridCol w:w="2880"/>
        <w:gridCol w:w="1429"/>
        <w:gridCol w:w="1212"/>
        <w:gridCol w:w="1352"/>
        <w:gridCol w:w="1025"/>
        <w:gridCol w:w="960"/>
      </w:tblGrid>
      <w:tr w:rsidR="000D399E" w:rsidTr="000D399E">
        <w:trPr>
          <w:cnfStyle w:val="100000000000" w:firstRow="1" w:lastRow="0" w:firstColumn="0" w:lastColumn="0" w:oddVBand="0" w:evenVBand="0" w:oddHBand="0" w:evenHBand="0" w:firstRowFirstColumn="0" w:firstRowLastColumn="0" w:lastRowFirstColumn="0" w:lastRowLastColumn="0"/>
          <w:trHeight w:val="288"/>
        </w:trPr>
        <w:tc>
          <w:tcPr>
            <w:cnfStyle w:val="001000000000" w:firstRow="0" w:lastRow="0" w:firstColumn="1" w:lastColumn="0" w:oddVBand="0" w:evenVBand="0" w:oddHBand="0" w:evenHBand="0" w:firstRowFirstColumn="0" w:firstRowLastColumn="0" w:lastRowFirstColumn="0" w:lastRowLastColumn="0"/>
            <w:tcW w:w="1760" w:type="dxa"/>
            <w:tcBorders>
              <w:right w:val="single" w:sz="8" w:space="0" w:color="FFFFFF" w:themeColor="background1"/>
            </w:tcBorders>
            <w:noWrap/>
          </w:tcPr>
          <w:p w:rsidR="000D399E" w:rsidRDefault="003271A4">
            <w:pPr>
              <w:spacing w:after="0" w:line="240" w:lineRule="auto"/>
              <w:rPr>
                <w:rFonts w:ascii="Times New Roman" w:eastAsia="Times New Roman" w:hAnsi="Times New Roman" w:cs="Times New Roman"/>
                <w:b w:val="0"/>
                <w:bCs w:val="0"/>
                <w:color w:val="000000"/>
                <w:sz w:val="28"/>
                <w:szCs w:val="28"/>
                <w:lang w:eastAsia="en-IN"/>
              </w:rPr>
            </w:pPr>
            <w:r>
              <w:rPr>
                <w:rFonts w:ascii="Times New Roman" w:eastAsia="Times New Roman" w:hAnsi="Times New Roman" w:cs="Times New Roman"/>
                <w:color w:val="000000"/>
                <w:sz w:val="28"/>
                <w:szCs w:val="28"/>
                <w:lang w:eastAsia="en-IN"/>
              </w:rPr>
              <w:t>Family</w:t>
            </w:r>
          </w:p>
        </w:tc>
        <w:tc>
          <w:tcPr>
            <w:tcW w:w="2880" w:type="dxa"/>
            <w:tcBorders>
              <w:right w:val="single" w:sz="8" w:space="0" w:color="FFFFFF" w:themeColor="background1"/>
            </w:tcBorders>
            <w:noWrap/>
          </w:tcPr>
          <w:p w:rsidR="000D399E" w:rsidRDefault="003271A4">
            <w:pPr>
              <w:spacing w:after="0" w:line="240" w:lineRule="auto"/>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color w:val="000000"/>
                <w:sz w:val="28"/>
                <w:szCs w:val="28"/>
                <w:lang w:eastAsia="en-IN"/>
              </w:rPr>
            </w:pPr>
            <w:r>
              <w:rPr>
                <w:rFonts w:ascii="Times New Roman" w:eastAsia="Times New Roman" w:hAnsi="Times New Roman" w:cs="Times New Roman"/>
                <w:color w:val="000000"/>
                <w:sz w:val="28"/>
                <w:szCs w:val="28"/>
                <w:lang w:eastAsia="en-IN"/>
              </w:rPr>
              <w:t>Species</w:t>
            </w:r>
          </w:p>
        </w:tc>
        <w:tc>
          <w:tcPr>
            <w:tcW w:w="1429" w:type="dxa"/>
            <w:tcBorders>
              <w:right w:val="single" w:sz="8" w:space="0" w:color="FFFFFF" w:themeColor="background1"/>
            </w:tcBorders>
            <w:noWrap/>
          </w:tcPr>
          <w:p w:rsidR="000D399E" w:rsidRDefault="003271A4">
            <w:pPr>
              <w:spacing w:after="0" w:line="240" w:lineRule="auto"/>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color w:val="000000"/>
                <w:sz w:val="28"/>
                <w:szCs w:val="28"/>
                <w:lang w:eastAsia="en-IN"/>
              </w:rPr>
            </w:pPr>
            <w:r>
              <w:rPr>
                <w:rFonts w:ascii="Times New Roman" w:eastAsia="Times New Roman" w:hAnsi="Times New Roman" w:cs="Times New Roman"/>
                <w:color w:val="000000"/>
                <w:sz w:val="28"/>
                <w:szCs w:val="28"/>
                <w:lang w:eastAsia="en-IN"/>
              </w:rPr>
              <w:t>December</w:t>
            </w:r>
          </w:p>
        </w:tc>
        <w:tc>
          <w:tcPr>
            <w:tcW w:w="1212" w:type="dxa"/>
            <w:tcBorders>
              <w:right w:val="single" w:sz="8" w:space="0" w:color="FFFFFF" w:themeColor="background1"/>
            </w:tcBorders>
            <w:noWrap/>
          </w:tcPr>
          <w:p w:rsidR="000D399E" w:rsidRDefault="003271A4">
            <w:pPr>
              <w:spacing w:after="0" w:line="240" w:lineRule="auto"/>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color w:val="000000"/>
                <w:sz w:val="28"/>
                <w:szCs w:val="28"/>
                <w:lang w:eastAsia="en-IN"/>
              </w:rPr>
            </w:pPr>
            <w:r>
              <w:rPr>
                <w:rFonts w:ascii="Times New Roman" w:eastAsia="Times New Roman" w:hAnsi="Times New Roman" w:cs="Times New Roman"/>
                <w:color w:val="000000"/>
                <w:sz w:val="28"/>
                <w:szCs w:val="28"/>
                <w:lang w:eastAsia="en-IN"/>
              </w:rPr>
              <w:t>January</w:t>
            </w:r>
          </w:p>
        </w:tc>
        <w:tc>
          <w:tcPr>
            <w:tcW w:w="1352" w:type="dxa"/>
            <w:tcBorders>
              <w:right w:val="single" w:sz="8" w:space="0" w:color="FFFFFF" w:themeColor="background1"/>
            </w:tcBorders>
            <w:noWrap/>
          </w:tcPr>
          <w:p w:rsidR="000D399E" w:rsidRDefault="003271A4">
            <w:pPr>
              <w:spacing w:after="0" w:line="240" w:lineRule="auto"/>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color w:val="000000"/>
                <w:sz w:val="28"/>
                <w:szCs w:val="28"/>
                <w:lang w:eastAsia="en-IN"/>
              </w:rPr>
            </w:pPr>
            <w:r>
              <w:rPr>
                <w:rFonts w:ascii="Times New Roman" w:eastAsia="Times New Roman" w:hAnsi="Times New Roman" w:cs="Times New Roman"/>
                <w:color w:val="000000"/>
                <w:sz w:val="28"/>
                <w:szCs w:val="28"/>
                <w:lang w:eastAsia="en-IN"/>
              </w:rPr>
              <w:t>February</w:t>
            </w:r>
          </w:p>
        </w:tc>
        <w:tc>
          <w:tcPr>
            <w:tcW w:w="1025" w:type="dxa"/>
            <w:tcBorders>
              <w:right w:val="single" w:sz="8" w:space="0" w:color="FFFFFF" w:themeColor="background1"/>
            </w:tcBorders>
            <w:noWrap/>
          </w:tcPr>
          <w:p w:rsidR="000D399E" w:rsidRDefault="003271A4">
            <w:pPr>
              <w:spacing w:after="0" w:line="240" w:lineRule="auto"/>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color w:val="000000"/>
                <w:sz w:val="28"/>
                <w:szCs w:val="28"/>
                <w:lang w:eastAsia="en-IN"/>
              </w:rPr>
            </w:pPr>
            <w:r>
              <w:rPr>
                <w:rFonts w:ascii="Times New Roman" w:eastAsia="Times New Roman" w:hAnsi="Times New Roman" w:cs="Times New Roman"/>
                <w:color w:val="000000"/>
                <w:sz w:val="28"/>
                <w:szCs w:val="28"/>
                <w:lang w:eastAsia="en-IN"/>
              </w:rPr>
              <w:t>March</w:t>
            </w:r>
          </w:p>
        </w:tc>
        <w:tc>
          <w:tcPr>
            <w:tcW w:w="960" w:type="dxa"/>
            <w:noWrap/>
          </w:tcPr>
          <w:p w:rsidR="000D399E" w:rsidRDefault="003271A4">
            <w:pPr>
              <w:spacing w:after="0" w:line="240" w:lineRule="auto"/>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b w:val="0"/>
                <w:bCs w:val="0"/>
                <w:color w:val="000000"/>
                <w:sz w:val="28"/>
                <w:szCs w:val="28"/>
                <w:lang w:eastAsia="en-IN"/>
              </w:rPr>
            </w:pPr>
            <w:r>
              <w:rPr>
                <w:rFonts w:ascii="Times New Roman" w:eastAsia="Times New Roman" w:hAnsi="Times New Roman" w:cs="Times New Roman"/>
                <w:color w:val="000000"/>
                <w:sz w:val="28"/>
                <w:szCs w:val="28"/>
                <w:lang w:eastAsia="en-IN"/>
              </w:rPr>
              <w:t>Total</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val="restart"/>
            <w:tcBorders>
              <w:top w:val="single" w:sz="8" w:space="0" w:color="FFFFFF" w:themeColor="background1"/>
            </w:tcBorders>
            <w:noWrap/>
          </w:tcPr>
          <w:p w:rsidR="000D399E" w:rsidRDefault="003271A4">
            <w:pPr>
              <w:spacing w:after="0" w:line="240" w:lineRule="auto"/>
              <w:rPr>
                <w:rFonts w:ascii="Times New Roman" w:eastAsia="Times New Roman" w:hAnsi="Times New Roman" w:cs="Times New Roman"/>
                <w:b w:val="0"/>
                <w:bCs w:val="0"/>
                <w:color w:val="000000"/>
                <w:sz w:val="28"/>
                <w:szCs w:val="28"/>
                <w:lang w:eastAsia="en-IN"/>
              </w:rPr>
            </w:pPr>
            <w:r>
              <w:rPr>
                <w:rFonts w:ascii="Times New Roman" w:eastAsia="Times New Roman" w:hAnsi="Times New Roman" w:cs="Times New Roman"/>
                <w:color w:val="000000"/>
                <w:sz w:val="28"/>
                <w:szCs w:val="28"/>
                <w:lang w:eastAsia="en-IN"/>
              </w:rPr>
              <w:t xml:space="preserve">     Rotifers</w:t>
            </w:r>
          </w:p>
        </w:tc>
        <w:tc>
          <w:tcPr>
            <w:tcW w:w="288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proofErr w:type="spellStart"/>
            <w:r>
              <w:rPr>
                <w:rFonts w:ascii="Times New Roman" w:eastAsia="Times New Roman" w:hAnsi="Times New Roman" w:cs="Times New Roman"/>
                <w:i/>
                <w:color w:val="000000"/>
                <w:sz w:val="28"/>
                <w:szCs w:val="28"/>
                <w:lang w:eastAsia="en-IN"/>
              </w:rPr>
              <w:t>Brachionus</w:t>
            </w:r>
            <w:proofErr w:type="spellEnd"/>
            <w:r>
              <w:rPr>
                <w:rFonts w:ascii="Times New Roman" w:eastAsia="Times New Roman" w:hAnsi="Times New Roman" w:cs="Times New Roman"/>
                <w:i/>
                <w:color w:val="000000"/>
                <w:sz w:val="28"/>
                <w:szCs w:val="28"/>
                <w:lang w:eastAsia="en-IN"/>
              </w:rPr>
              <w:t xml:space="preserve"> angularis</w:t>
            </w:r>
          </w:p>
        </w:tc>
        <w:tc>
          <w:tcPr>
            <w:tcW w:w="1429"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8</w:t>
            </w:r>
          </w:p>
        </w:tc>
        <w:tc>
          <w:tcPr>
            <w:tcW w:w="121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15</w:t>
            </w:r>
          </w:p>
        </w:tc>
        <w:tc>
          <w:tcPr>
            <w:tcW w:w="135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24</w:t>
            </w:r>
          </w:p>
        </w:tc>
        <w:tc>
          <w:tcPr>
            <w:tcW w:w="1025"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20</w:t>
            </w:r>
          </w:p>
        </w:tc>
        <w:tc>
          <w:tcPr>
            <w:tcW w:w="96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67</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noWrap/>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proofErr w:type="spellStart"/>
            <w:r>
              <w:rPr>
                <w:rFonts w:ascii="Times New Roman" w:eastAsia="Times New Roman" w:hAnsi="Times New Roman" w:cs="Times New Roman"/>
                <w:i/>
                <w:color w:val="000000"/>
                <w:sz w:val="28"/>
                <w:szCs w:val="28"/>
                <w:lang w:eastAsia="en-IN"/>
              </w:rPr>
              <w:t>Brachionus</w:t>
            </w:r>
            <w:proofErr w:type="spellEnd"/>
            <w:r>
              <w:rPr>
                <w:rFonts w:ascii="Times New Roman" w:eastAsia="Times New Roman" w:hAnsi="Times New Roman" w:cs="Times New Roman"/>
                <w:i/>
                <w:color w:val="000000"/>
                <w:sz w:val="28"/>
                <w:szCs w:val="28"/>
                <w:lang w:eastAsia="en-IN"/>
              </w:rPr>
              <w:t xml:space="preserve"> </w:t>
            </w:r>
            <w:proofErr w:type="spellStart"/>
            <w:r>
              <w:rPr>
                <w:rFonts w:ascii="Times New Roman" w:eastAsia="Times New Roman" w:hAnsi="Times New Roman" w:cs="Times New Roman"/>
                <w:i/>
                <w:color w:val="000000"/>
                <w:sz w:val="28"/>
                <w:szCs w:val="28"/>
                <w:lang w:eastAsia="en-IN"/>
              </w:rPr>
              <w:t>caudatus</w:t>
            </w:r>
            <w:proofErr w:type="spellEnd"/>
          </w:p>
        </w:tc>
        <w:tc>
          <w:tcPr>
            <w:tcW w:w="1429"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10</w:t>
            </w:r>
          </w:p>
        </w:tc>
        <w:tc>
          <w:tcPr>
            <w:tcW w:w="121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33</w:t>
            </w:r>
          </w:p>
        </w:tc>
        <w:tc>
          <w:tcPr>
            <w:tcW w:w="135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38</w:t>
            </w:r>
          </w:p>
        </w:tc>
        <w:tc>
          <w:tcPr>
            <w:tcW w:w="1025"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41</w:t>
            </w:r>
          </w:p>
        </w:tc>
        <w:tc>
          <w:tcPr>
            <w:tcW w:w="960"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122</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tcBorders>
              <w:top w:val="single" w:sz="8" w:space="0" w:color="FFFFFF" w:themeColor="background1"/>
            </w:tcBorders>
            <w:noWrap/>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proofErr w:type="spellStart"/>
            <w:r>
              <w:rPr>
                <w:rFonts w:ascii="Times New Roman" w:eastAsia="Times New Roman" w:hAnsi="Times New Roman" w:cs="Times New Roman"/>
                <w:i/>
                <w:color w:val="000000"/>
                <w:sz w:val="28"/>
                <w:szCs w:val="28"/>
                <w:lang w:eastAsia="en-IN"/>
              </w:rPr>
              <w:t>Brachionus</w:t>
            </w:r>
            <w:proofErr w:type="spellEnd"/>
            <w:r>
              <w:rPr>
                <w:rFonts w:ascii="Times New Roman" w:eastAsia="Times New Roman" w:hAnsi="Times New Roman" w:cs="Times New Roman"/>
                <w:i/>
                <w:color w:val="000000"/>
                <w:sz w:val="28"/>
                <w:szCs w:val="28"/>
                <w:lang w:eastAsia="en-IN"/>
              </w:rPr>
              <w:t xml:space="preserve"> </w:t>
            </w:r>
            <w:proofErr w:type="spellStart"/>
            <w:r>
              <w:rPr>
                <w:rFonts w:ascii="Times New Roman" w:eastAsia="Times New Roman" w:hAnsi="Times New Roman" w:cs="Times New Roman"/>
                <w:i/>
                <w:color w:val="000000"/>
                <w:sz w:val="28"/>
                <w:szCs w:val="28"/>
                <w:lang w:eastAsia="en-IN"/>
              </w:rPr>
              <w:t>caudatus</w:t>
            </w:r>
            <w:proofErr w:type="spellEnd"/>
            <w:r>
              <w:rPr>
                <w:rFonts w:ascii="Times New Roman" w:eastAsia="Times New Roman" w:hAnsi="Times New Roman" w:cs="Times New Roman"/>
                <w:i/>
                <w:color w:val="000000"/>
                <w:sz w:val="28"/>
                <w:szCs w:val="28"/>
                <w:lang w:eastAsia="en-IN"/>
              </w:rPr>
              <w:t xml:space="preserve"> </w:t>
            </w:r>
            <w:proofErr w:type="spellStart"/>
            <w:r>
              <w:rPr>
                <w:rFonts w:ascii="Times New Roman" w:eastAsia="Times New Roman" w:hAnsi="Times New Roman" w:cs="Times New Roman"/>
                <w:i/>
                <w:color w:val="000000"/>
                <w:sz w:val="28"/>
                <w:szCs w:val="28"/>
                <w:lang w:eastAsia="en-IN"/>
              </w:rPr>
              <w:t>aspiens</w:t>
            </w:r>
            <w:proofErr w:type="spellEnd"/>
          </w:p>
        </w:tc>
        <w:tc>
          <w:tcPr>
            <w:tcW w:w="1429"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0</w:t>
            </w:r>
          </w:p>
        </w:tc>
        <w:tc>
          <w:tcPr>
            <w:tcW w:w="121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0</w:t>
            </w:r>
          </w:p>
        </w:tc>
        <w:tc>
          <w:tcPr>
            <w:tcW w:w="135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6</w:t>
            </w:r>
          </w:p>
        </w:tc>
        <w:tc>
          <w:tcPr>
            <w:tcW w:w="1025"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8</w:t>
            </w:r>
          </w:p>
        </w:tc>
        <w:tc>
          <w:tcPr>
            <w:tcW w:w="96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14</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noWrap/>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proofErr w:type="spellStart"/>
            <w:r>
              <w:rPr>
                <w:rFonts w:ascii="Times New Roman" w:eastAsia="Times New Roman" w:hAnsi="Times New Roman" w:cs="Times New Roman"/>
                <w:i/>
                <w:color w:val="000000"/>
                <w:sz w:val="28"/>
                <w:szCs w:val="28"/>
                <w:lang w:eastAsia="en-IN"/>
              </w:rPr>
              <w:t>Brachionus</w:t>
            </w:r>
            <w:proofErr w:type="spellEnd"/>
            <w:r>
              <w:rPr>
                <w:rFonts w:ascii="Times New Roman" w:eastAsia="Times New Roman" w:hAnsi="Times New Roman" w:cs="Times New Roman"/>
                <w:i/>
                <w:color w:val="000000"/>
                <w:sz w:val="28"/>
                <w:szCs w:val="28"/>
                <w:lang w:eastAsia="en-IN"/>
              </w:rPr>
              <w:t xml:space="preserve"> </w:t>
            </w:r>
            <w:proofErr w:type="spellStart"/>
            <w:r>
              <w:rPr>
                <w:rFonts w:ascii="Times New Roman" w:eastAsia="Times New Roman" w:hAnsi="Times New Roman" w:cs="Times New Roman"/>
                <w:i/>
                <w:color w:val="000000"/>
                <w:sz w:val="28"/>
                <w:szCs w:val="28"/>
                <w:lang w:eastAsia="en-IN"/>
              </w:rPr>
              <w:t>forficula</w:t>
            </w:r>
            <w:proofErr w:type="spellEnd"/>
          </w:p>
        </w:tc>
        <w:tc>
          <w:tcPr>
            <w:tcW w:w="1429"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3</w:t>
            </w:r>
          </w:p>
        </w:tc>
        <w:tc>
          <w:tcPr>
            <w:tcW w:w="121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9</w:t>
            </w:r>
          </w:p>
        </w:tc>
        <w:tc>
          <w:tcPr>
            <w:tcW w:w="135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0</w:t>
            </w:r>
          </w:p>
        </w:tc>
        <w:tc>
          <w:tcPr>
            <w:tcW w:w="1025"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4</w:t>
            </w:r>
          </w:p>
        </w:tc>
        <w:tc>
          <w:tcPr>
            <w:tcW w:w="960"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16</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tcBorders>
              <w:top w:val="single" w:sz="8" w:space="0" w:color="FFFFFF" w:themeColor="background1"/>
            </w:tcBorders>
            <w:noWrap/>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proofErr w:type="spellStart"/>
            <w:r>
              <w:rPr>
                <w:rFonts w:ascii="Times New Roman" w:eastAsia="Times New Roman" w:hAnsi="Times New Roman" w:cs="Times New Roman"/>
                <w:i/>
                <w:color w:val="000000"/>
                <w:sz w:val="28"/>
                <w:szCs w:val="28"/>
                <w:lang w:eastAsia="en-IN"/>
              </w:rPr>
              <w:t>Brachionus</w:t>
            </w:r>
            <w:proofErr w:type="spellEnd"/>
            <w:r>
              <w:rPr>
                <w:rFonts w:ascii="Times New Roman" w:eastAsia="Times New Roman" w:hAnsi="Times New Roman" w:cs="Times New Roman"/>
                <w:i/>
                <w:color w:val="000000"/>
                <w:sz w:val="28"/>
                <w:szCs w:val="28"/>
                <w:lang w:eastAsia="en-IN"/>
              </w:rPr>
              <w:t xml:space="preserve"> </w:t>
            </w:r>
            <w:proofErr w:type="spellStart"/>
            <w:r>
              <w:rPr>
                <w:rFonts w:ascii="Times New Roman" w:eastAsia="Times New Roman" w:hAnsi="Times New Roman" w:cs="Times New Roman"/>
                <w:i/>
                <w:color w:val="000000"/>
                <w:sz w:val="28"/>
                <w:szCs w:val="28"/>
                <w:lang w:eastAsia="en-IN"/>
              </w:rPr>
              <w:t>diversicornis</w:t>
            </w:r>
            <w:proofErr w:type="spellEnd"/>
          </w:p>
        </w:tc>
        <w:tc>
          <w:tcPr>
            <w:tcW w:w="1429"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26</w:t>
            </w:r>
          </w:p>
        </w:tc>
        <w:tc>
          <w:tcPr>
            <w:tcW w:w="121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22</w:t>
            </w:r>
          </w:p>
        </w:tc>
        <w:tc>
          <w:tcPr>
            <w:tcW w:w="135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10</w:t>
            </w:r>
          </w:p>
        </w:tc>
        <w:tc>
          <w:tcPr>
            <w:tcW w:w="1025"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18</w:t>
            </w:r>
          </w:p>
        </w:tc>
        <w:tc>
          <w:tcPr>
            <w:tcW w:w="96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76</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noWrap/>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proofErr w:type="spellStart"/>
            <w:r>
              <w:rPr>
                <w:rFonts w:ascii="Times New Roman" w:eastAsia="Times New Roman" w:hAnsi="Times New Roman" w:cs="Times New Roman"/>
                <w:i/>
                <w:color w:val="000000"/>
                <w:sz w:val="28"/>
                <w:szCs w:val="28"/>
                <w:lang w:eastAsia="en-IN"/>
              </w:rPr>
              <w:t>Euchlanis</w:t>
            </w:r>
            <w:proofErr w:type="spellEnd"/>
            <w:r>
              <w:rPr>
                <w:rFonts w:ascii="Times New Roman" w:eastAsia="Times New Roman" w:hAnsi="Times New Roman" w:cs="Times New Roman"/>
                <w:i/>
                <w:color w:val="000000"/>
                <w:sz w:val="28"/>
                <w:szCs w:val="28"/>
                <w:lang w:eastAsia="en-IN"/>
              </w:rPr>
              <w:t xml:space="preserve"> </w:t>
            </w:r>
            <w:proofErr w:type="spellStart"/>
            <w:r>
              <w:rPr>
                <w:rFonts w:ascii="Times New Roman" w:eastAsia="Times New Roman" w:hAnsi="Times New Roman" w:cs="Times New Roman"/>
                <w:i/>
                <w:color w:val="000000"/>
                <w:sz w:val="28"/>
                <w:szCs w:val="28"/>
                <w:lang w:eastAsia="en-IN"/>
              </w:rPr>
              <w:t>brahmae</w:t>
            </w:r>
            <w:proofErr w:type="spellEnd"/>
          </w:p>
        </w:tc>
        <w:tc>
          <w:tcPr>
            <w:tcW w:w="1429"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0</w:t>
            </w:r>
          </w:p>
        </w:tc>
        <w:tc>
          <w:tcPr>
            <w:tcW w:w="121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12</w:t>
            </w:r>
          </w:p>
        </w:tc>
        <w:tc>
          <w:tcPr>
            <w:tcW w:w="135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15</w:t>
            </w:r>
          </w:p>
        </w:tc>
        <w:tc>
          <w:tcPr>
            <w:tcW w:w="1025"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19</w:t>
            </w:r>
          </w:p>
        </w:tc>
        <w:tc>
          <w:tcPr>
            <w:tcW w:w="960"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46</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tcBorders>
              <w:top w:val="single" w:sz="8" w:space="0" w:color="FFFFFF" w:themeColor="background1"/>
            </w:tcBorders>
            <w:noWrap/>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proofErr w:type="spellStart"/>
            <w:r>
              <w:rPr>
                <w:rFonts w:ascii="Times New Roman" w:eastAsia="Times New Roman" w:hAnsi="Times New Roman" w:cs="Times New Roman"/>
                <w:i/>
                <w:color w:val="000000"/>
                <w:sz w:val="28"/>
                <w:szCs w:val="28"/>
                <w:lang w:eastAsia="en-IN"/>
              </w:rPr>
              <w:t>Hexarthra</w:t>
            </w:r>
            <w:proofErr w:type="spellEnd"/>
            <w:r>
              <w:rPr>
                <w:rFonts w:ascii="Times New Roman" w:eastAsia="Times New Roman" w:hAnsi="Times New Roman" w:cs="Times New Roman"/>
                <w:i/>
                <w:color w:val="000000"/>
                <w:sz w:val="28"/>
                <w:szCs w:val="28"/>
                <w:lang w:eastAsia="en-IN"/>
              </w:rPr>
              <w:t xml:space="preserve"> intermedia</w:t>
            </w:r>
          </w:p>
        </w:tc>
        <w:tc>
          <w:tcPr>
            <w:tcW w:w="1429"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4</w:t>
            </w:r>
          </w:p>
        </w:tc>
        <w:tc>
          <w:tcPr>
            <w:tcW w:w="121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9</w:t>
            </w:r>
          </w:p>
        </w:tc>
        <w:tc>
          <w:tcPr>
            <w:tcW w:w="135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6</w:t>
            </w:r>
          </w:p>
        </w:tc>
        <w:tc>
          <w:tcPr>
            <w:tcW w:w="1025"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2</w:t>
            </w:r>
          </w:p>
        </w:tc>
        <w:tc>
          <w:tcPr>
            <w:tcW w:w="96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21</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r>
              <w:rPr>
                <w:rFonts w:ascii="Times New Roman" w:eastAsia="Times New Roman" w:hAnsi="Times New Roman" w:cs="Times New Roman"/>
                <w:i/>
                <w:color w:val="000000"/>
                <w:sz w:val="28"/>
                <w:szCs w:val="28"/>
                <w:lang w:eastAsia="en-IN"/>
              </w:rPr>
              <w:t>Calanus</w:t>
            </w:r>
          </w:p>
        </w:tc>
        <w:tc>
          <w:tcPr>
            <w:tcW w:w="1429"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41</w:t>
            </w:r>
          </w:p>
        </w:tc>
        <w:tc>
          <w:tcPr>
            <w:tcW w:w="121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35</w:t>
            </w:r>
          </w:p>
        </w:tc>
        <w:tc>
          <w:tcPr>
            <w:tcW w:w="135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54</w:t>
            </w:r>
          </w:p>
        </w:tc>
        <w:tc>
          <w:tcPr>
            <w:tcW w:w="1025"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58</w:t>
            </w:r>
          </w:p>
        </w:tc>
        <w:tc>
          <w:tcPr>
            <w:tcW w:w="960"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188</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val="restart"/>
            <w:tcBorders>
              <w:top w:val="single" w:sz="8" w:space="0" w:color="FFFFFF" w:themeColor="background1"/>
            </w:tcBorders>
          </w:tcPr>
          <w:p w:rsidR="000D399E" w:rsidRDefault="003271A4">
            <w:pPr>
              <w:spacing w:after="0" w:line="240" w:lineRule="auto"/>
              <w:jc w:val="center"/>
              <w:rPr>
                <w:rFonts w:ascii="Times New Roman" w:eastAsia="Times New Roman" w:hAnsi="Times New Roman" w:cs="Times New Roman"/>
                <w:b w:val="0"/>
                <w:bCs w:val="0"/>
                <w:color w:val="000000"/>
                <w:sz w:val="28"/>
                <w:szCs w:val="28"/>
                <w:lang w:eastAsia="en-IN"/>
              </w:rPr>
            </w:pPr>
            <w:r>
              <w:rPr>
                <w:rFonts w:ascii="Times New Roman" w:eastAsia="Times New Roman" w:hAnsi="Times New Roman" w:cs="Times New Roman"/>
                <w:color w:val="000000"/>
                <w:sz w:val="28"/>
                <w:szCs w:val="28"/>
                <w:lang w:eastAsia="en-IN"/>
              </w:rPr>
              <w:t xml:space="preserve">Copepods, Ostracods and </w:t>
            </w:r>
            <w:proofErr w:type="spellStart"/>
            <w:r>
              <w:rPr>
                <w:rFonts w:ascii="Times New Roman" w:eastAsia="Times New Roman" w:hAnsi="Times New Roman" w:cs="Times New Roman"/>
                <w:color w:val="000000"/>
                <w:sz w:val="28"/>
                <w:szCs w:val="28"/>
                <w:lang w:eastAsia="en-IN"/>
              </w:rPr>
              <w:t>Cladocerans</w:t>
            </w:r>
            <w:proofErr w:type="spellEnd"/>
          </w:p>
        </w:tc>
        <w:tc>
          <w:tcPr>
            <w:tcW w:w="288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r>
              <w:rPr>
                <w:rFonts w:ascii="Times New Roman" w:eastAsia="Times New Roman" w:hAnsi="Times New Roman" w:cs="Times New Roman"/>
                <w:i/>
                <w:color w:val="000000"/>
                <w:sz w:val="28"/>
                <w:szCs w:val="28"/>
                <w:lang w:eastAsia="en-IN"/>
              </w:rPr>
              <w:t>Calanus species</w:t>
            </w:r>
          </w:p>
        </w:tc>
        <w:tc>
          <w:tcPr>
            <w:tcW w:w="1429"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33</w:t>
            </w:r>
          </w:p>
        </w:tc>
        <w:tc>
          <w:tcPr>
            <w:tcW w:w="121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38</w:t>
            </w:r>
          </w:p>
        </w:tc>
        <w:tc>
          <w:tcPr>
            <w:tcW w:w="135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26</w:t>
            </w:r>
          </w:p>
        </w:tc>
        <w:tc>
          <w:tcPr>
            <w:tcW w:w="1025"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28</w:t>
            </w:r>
          </w:p>
        </w:tc>
        <w:tc>
          <w:tcPr>
            <w:tcW w:w="96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125</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r>
              <w:rPr>
                <w:rFonts w:ascii="Times New Roman" w:eastAsia="Times New Roman" w:hAnsi="Times New Roman" w:cs="Times New Roman"/>
                <w:i/>
                <w:color w:val="000000"/>
                <w:sz w:val="28"/>
                <w:szCs w:val="28"/>
                <w:lang w:eastAsia="en-IN"/>
              </w:rPr>
              <w:t>Daphnia</w:t>
            </w:r>
          </w:p>
        </w:tc>
        <w:tc>
          <w:tcPr>
            <w:tcW w:w="1429"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55</w:t>
            </w:r>
          </w:p>
        </w:tc>
        <w:tc>
          <w:tcPr>
            <w:tcW w:w="121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64</w:t>
            </w:r>
          </w:p>
        </w:tc>
        <w:tc>
          <w:tcPr>
            <w:tcW w:w="135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46</w:t>
            </w:r>
          </w:p>
        </w:tc>
        <w:tc>
          <w:tcPr>
            <w:tcW w:w="1025"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41</w:t>
            </w:r>
          </w:p>
        </w:tc>
        <w:tc>
          <w:tcPr>
            <w:tcW w:w="960"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206</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tcBorders>
              <w:top w:val="single" w:sz="8" w:space="0" w:color="FFFFFF" w:themeColor="background1"/>
            </w:tcBorders>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proofErr w:type="spellStart"/>
            <w:r>
              <w:rPr>
                <w:rFonts w:ascii="Times New Roman" w:eastAsia="Times New Roman" w:hAnsi="Times New Roman" w:cs="Times New Roman"/>
                <w:i/>
                <w:color w:val="000000"/>
                <w:sz w:val="28"/>
                <w:szCs w:val="28"/>
                <w:lang w:eastAsia="en-IN"/>
              </w:rPr>
              <w:t>Moina</w:t>
            </w:r>
            <w:proofErr w:type="spellEnd"/>
            <w:r>
              <w:rPr>
                <w:rFonts w:ascii="Times New Roman" w:eastAsia="Times New Roman" w:hAnsi="Times New Roman" w:cs="Times New Roman"/>
                <w:i/>
                <w:color w:val="000000"/>
                <w:sz w:val="28"/>
                <w:szCs w:val="28"/>
                <w:lang w:eastAsia="en-IN"/>
              </w:rPr>
              <w:t xml:space="preserve"> </w:t>
            </w:r>
            <w:proofErr w:type="spellStart"/>
            <w:r>
              <w:rPr>
                <w:rFonts w:ascii="Times New Roman" w:eastAsia="Times New Roman" w:hAnsi="Times New Roman" w:cs="Times New Roman"/>
                <w:i/>
                <w:color w:val="000000"/>
                <w:sz w:val="28"/>
                <w:szCs w:val="28"/>
                <w:lang w:eastAsia="en-IN"/>
              </w:rPr>
              <w:t>micrura</w:t>
            </w:r>
            <w:proofErr w:type="spellEnd"/>
          </w:p>
        </w:tc>
        <w:tc>
          <w:tcPr>
            <w:tcW w:w="1429"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12</w:t>
            </w:r>
          </w:p>
        </w:tc>
        <w:tc>
          <w:tcPr>
            <w:tcW w:w="121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16</w:t>
            </w:r>
          </w:p>
        </w:tc>
        <w:tc>
          <w:tcPr>
            <w:tcW w:w="135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18</w:t>
            </w:r>
          </w:p>
        </w:tc>
        <w:tc>
          <w:tcPr>
            <w:tcW w:w="1025"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19</w:t>
            </w:r>
          </w:p>
        </w:tc>
        <w:tc>
          <w:tcPr>
            <w:tcW w:w="96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65</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r>
              <w:rPr>
                <w:rFonts w:ascii="Times New Roman" w:eastAsia="Times New Roman" w:hAnsi="Times New Roman" w:cs="Times New Roman"/>
                <w:i/>
                <w:color w:val="000000"/>
                <w:sz w:val="28"/>
                <w:szCs w:val="28"/>
                <w:lang w:eastAsia="en-IN"/>
              </w:rPr>
              <w:t>Nauplius</w:t>
            </w:r>
          </w:p>
        </w:tc>
        <w:tc>
          <w:tcPr>
            <w:tcW w:w="1429"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0</w:t>
            </w:r>
          </w:p>
        </w:tc>
        <w:tc>
          <w:tcPr>
            <w:tcW w:w="121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15</w:t>
            </w:r>
          </w:p>
        </w:tc>
        <w:tc>
          <w:tcPr>
            <w:tcW w:w="135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28</w:t>
            </w:r>
          </w:p>
        </w:tc>
        <w:tc>
          <w:tcPr>
            <w:tcW w:w="1025"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37</w:t>
            </w:r>
          </w:p>
        </w:tc>
        <w:tc>
          <w:tcPr>
            <w:tcW w:w="960"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80</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tcBorders>
              <w:top w:val="single" w:sz="8" w:space="0" w:color="FFFFFF" w:themeColor="background1"/>
            </w:tcBorders>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r>
              <w:rPr>
                <w:rFonts w:ascii="Times New Roman" w:eastAsia="Times New Roman" w:hAnsi="Times New Roman" w:cs="Times New Roman"/>
                <w:i/>
                <w:color w:val="000000"/>
                <w:sz w:val="28"/>
                <w:szCs w:val="28"/>
                <w:lang w:eastAsia="en-IN"/>
              </w:rPr>
              <w:t>Ostracod species</w:t>
            </w:r>
          </w:p>
        </w:tc>
        <w:tc>
          <w:tcPr>
            <w:tcW w:w="1429"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3</w:t>
            </w:r>
          </w:p>
        </w:tc>
        <w:tc>
          <w:tcPr>
            <w:tcW w:w="121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6</w:t>
            </w:r>
          </w:p>
        </w:tc>
        <w:tc>
          <w:tcPr>
            <w:tcW w:w="135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7</w:t>
            </w:r>
          </w:p>
        </w:tc>
        <w:tc>
          <w:tcPr>
            <w:tcW w:w="1025"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15</w:t>
            </w:r>
          </w:p>
        </w:tc>
        <w:tc>
          <w:tcPr>
            <w:tcW w:w="96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31</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r>
              <w:rPr>
                <w:rFonts w:ascii="Times New Roman" w:eastAsia="Times New Roman" w:hAnsi="Times New Roman" w:cs="Times New Roman"/>
                <w:i/>
                <w:color w:val="000000"/>
                <w:sz w:val="28"/>
                <w:szCs w:val="28"/>
                <w:lang w:eastAsia="en-IN"/>
              </w:rPr>
              <w:t xml:space="preserve">Calanus </w:t>
            </w:r>
            <w:proofErr w:type="spellStart"/>
            <w:r>
              <w:rPr>
                <w:rFonts w:ascii="Times New Roman" w:eastAsia="Times New Roman" w:hAnsi="Times New Roman" w:cs="Times New Roman"/>
                <w:i/>
                <w:color w:val="000000"/>
                <w:sz w:val="28"/>
                <w:szCs w:val="28"/>
                <w:lang w:eastAsia="en-IN"/>
              </w:rPr>
              <w:t>alchetron</w:t>
            </w:r>
            <w:proofErr w:type="spellEnd"/>
          </w:p>
        </w:tc>
        <w:tc>
          <w:tcPr>
            <w:tcW w:w="1429"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5</w:t>
            </w:r>
          </w:p>
        </w:tc>
        <w:tc>
          <w:tcPr>
            <w:tcW w:w="121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4</w:t>
            </w:r>
          </w:p>
        </w:tc>
        <w:tc>
          <w:tcPr>
            <w:tcW w:w="135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6</w:t>
            </w:r>
          </w:p>
        </w:tc>
        <w:tc>
          <w:tcPr>
            <w:tcW w:w="1025"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0</w:t>
            </w:r>
          </w:p>
        </w:tc>
        <w:tc>
          <w:tcPr>
            <w:tcW w:w="960"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15</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tcBorders>
              <w:top w:val="single" w:sz="8" w:space="0" w:color="FFFFFF" w:themeColor="background1"/>
            </w:tcBorders>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r>
              <w:rPr>
                <w:rFonts w:ascii="Times New Roman" w:eastAsia="Times New Roman" w:hAnsi="Times New Roman" w:cs="Times New Roman"/>
                <w:i/>
                <w:color w:val="000000"/>
                <w:sz w:val="28"/>
                <w:szCs w:val="28"/>
                <w:lang w:eastAsia="en-IN"/>
              </w:rPr>
              <w:t>Copepod species</w:t>
            </w:r>
          </w:p>
        </w:tc>
        <w:tc>
          <w:tcPr>
            <w:tcW w:w="1429"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11</w:t>
            </w:r>
          </w:p>
        </w:tc>
        <w:tc>
          <w:tcPr>
            <w:tcW w:w="121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16</w:t>
            </w:r>
          </w:p>
        </w:tc>
        <w:tc>
          <w:tcPr>
            <w:tcW w:w="135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14</w:t>
            </w:r>
          </w:p>
        </w:tc>
        <w:tc>
          <w:tcPr>
            <w:tcW w:w="1025"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19</w:t>
            </w:r>
          </w:p>
        </w:tc>
        <w:tc>
          <w:tcPr>
            <w:tcW w:w="96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60</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val="restart"/>
            <w:noWrap/>
          </w:tcPr>
          <w:p w:rsidR="000D399E" w:rsidRDefault="003271A4">
            <w:pPr>
              <w:spacing w:after="0" w:line="240" w:lineRule="auto"/>
              <w:jc w:val="center"/>
              <w:rPr>
                <w:rFonts w:ascii="Times New Roman" w:eastAsia="Times New Roman" w:hAnsi="Times New Roman" w:cs="Times New Roman"/>
                <w:b w:val="0"/>
                <w:bCs w:val="0"/>
                <w:color w:val="000000"/>
                <w:sz w:val="28"/>
                <w:szCs w:val="28"/>
                <w:lang w:eastAsia="en-IN"/>
              </w:rPr>
            </w:pPr>
            <w:r>
              <w:rPr>
                <w:rFonts w:ascii="Times New Roman" w:eastAsia="Times New Roman" w:hAnsi="Times New Roman" w:cs="Times New Roman"/>
                <w:color w:val="000000"/>
                <w:sz w:val="28"/>
                <w:szCs w:val="28"/>
                <w:lang w:eastAsia="en-IN"/>
              </w:rPr>
              <w:t>Blue Green Algae</w:t>
            </w:r>
          </w:p>
        </w:tc>
        <w:tc>
          <w:tcPr>
            <w:tcW w:w="2880" w:type="dxa"/>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proofErr w:type="spellStart"/>
            <w:r>
              <w:rPr>
                <w:rFonts w:ascii="Times New Roman" w:eastAsia="Times New Roman" w:hAnsi="Times New Roman" w:cs="Times New Roman"/>
                <w:i/>
                <w:color w:val="000000"/>
                <w:sz w:val="28"/>
                <w:szCs w:val="28"/>
                <w:lang w:eastAsia="en-IN"/>
              </w:rPr>
              <w:t>Coelosphaerium</w:t>
            </w:r>
            <w:proofErr w:type="spellEnd"/>
          </w:p>
        </w:tc>
        <w:tc>
          <w:tcPr>
            <w:tcW w:w="1429"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0</w:t>
            </w:r>
          </w:p>
        </w:tc>
        <w:tc>
          <w:tcPr>
            <w:tcW w:w="121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0</w:t>
            </w:r>
          </w:p>
        </w:tc>
        <w:tc>
          <w:tcPr>
            <w:tcW w:w="135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25</w:t>
            </w:r>
          </w:p>
        </w:tc>
        <w:tc>
          <w:tcPr>
            <w:tcW w:w="1025"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42</w:t>
            </w:r>
          </w:p>
        </w:tc>
        <w:tc>
          <w:tcPr>
            <w:tcW w:w="960"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67</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tcBorders>
              <w:top w:val="single" w:sz="8" w:space="0" w:color="FFFFFF" w:themeColor="background1"/>
            </w:tcBorders>
            <w:noWrap/>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r>
              <w:rPr>
                <w:rFonts w:ascii="Times New Roman" w:eastAsia="Times New Roman" w:hAnsi="Times New Roman" w:cs="Times New Roman"/>
                <w:i/>
                <w:color w:val="000000"/>
                <w:sz w:val="28"/>
                <w:szCs w:val="28"/>
                <w:lang w:eastAsia="en-IN"/>
              </w:rPr>
              <w:t>Spirulina</w:t>
            </w:r>
          </w:p>
        </w:tc>
        <w:tc>
          <w:tcPr>
            <w:tcW w:w="1429"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0</w:t>
            </w:r>
          </w:p>
        </w:tc>
        <w:tc>
          <w:tcPr>
            <w:tcW w:w="121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15</w:t>
            </w:r>
          </w:p>
        </w:tc>
        <w:tc>
          <w:tcPr>
            <w:tcW w:w="135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73</w:t>
            </w:r>
          </w:p>
        </w:tc>
        <w:tc>
          <w:tcPr>
            <w:tcW w:w="1025"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95</w:t>
            </w:r>
          </w:p>
        </w:tc>
        <w:tc>
          <w:tcPr>
            <w:tcW w:w="96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183</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val="restart"/>
            <w:noWrap/>
          </w:tcPr>
          <w:p w:rsidR="000D399E" w:rsidRDefault="003271A4">
            <w:pPr>
              <w:spacing w:after="0" w:line="240" w:lineRule="auto"/>
              <w:jc w:val="center"/>
              <w:rPr>
                <w:rFonts w:ascii="Times New Roman" w:eastAsia="Times New Roman" w:hAnsi="Times New Roman" w:cs="Times New Roman"/>
                <w:b w:val="0"/>
                <w:bCs w:val="0"/>
                <w:color w:val="000000"/>
                <w:sz w:val="28"/>
                <w:szCs w:val="28"/>
                <w:lang w:eastAsia="en-IN"/>
              </w:rPr>
            </w:pPr>
            <w:r>
              <w:rPr>
                <w:rFonts w:ascii="Times New Roman" w:eastAsia="Times New Roman" w:hAnsi="Times New Roman" w:cs="Times New Roman"/>
                <w:color w:val="000000"/>
                <w:sz w:val="28"/>
                <w:szCs w:val="28"/>
                <w:lang w:eastAsia="en-IN"/>
              </w:rPr>
              <w:t>Green algae</w:t>
            </w:r>
          </w:p>
        </w:tc>
        <w:tc>
          <w:tcPr>
            <w:tcW w:w="2880" w:type="dxa"/>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proofErr w:type="spellStart"/>
            <w:r>
              <w:rPr>
                <w:rFonts w:ascii="Times New Roman" w:eastAsia="Times New Roman" w:hAnsi="Times New Roman" w:cs="Times New Roman"/>
                <w:i/>
                <w:color w:val="000000"/>
                <w:sz w:val="28"/>
                <w:szCs w:val="28"/>
                <w:lang w:eastAsia="en-IN"/>
              </w:rPr>
              <w:t>Coelostrum</w:t>
            </w:r>
            <w:proofErr w:type="spellEnd"/>
          </w:p>
        </w:tc>
        <w:tc>
          <w:tcPr>
            <w:tcW w:w="1429"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5</w:t>
            </w:r>
          </w:p>
        </w:tc>
        <w:tc>
          <w:tcPr>
            <w:tcW w:w="121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12</w:t>
            </w:r>
          </w:p>
        </w:tc>
        <w:tc>
          <w:tcPr>
            <w:tcW w:w="135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19</w:t>
            </w:r>
          </w:p>
        </w:tc>
        <w:tc>
          <w:tcPr>
            <w:tcW w:w="1025"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15</w:t>
            </w:r>
          </w:p>
        </w:tc>
        <w:tc>
          <w:tcPr>
            <w:tcW w:w="960"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51</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tcBorders>
              <w:top w:val="single" w:sz="8" w:space="0" w:color="FFFFFF" w:themeColor="background1"/>
            </w:tcBorders>
            <w:noWrap/>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r>
              <w:rPr>
                <w:rFonts w:ascii="Times New Roman" w:eastAsia="Times New Roman" w:hAnsi="Times New Roman" w:cs="Times New Roman"/>
                <w:i/>
                <w:color w:val="000000"/>
                <w:sz w:val="28"/>
                <w:szCs w:val="28"/>
                <w:lang w:eastAsia="en-IN"/>
              </w:rPr>
              <w:t>Chlorella</w:t>
            </w:r>
          </w:p>
        </w:tc>
        <w:tc>
          <w:tcPr>
            <w:tcW w:w="1429"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14</w:t>
            </w:r>
          </w:p>
        </w:tc>
        <w:tc>
          <w:tcPr>
            <w:tcW w:w="121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43</w:t>
            </w:r>
          </w:p>
        </w:tc>
        <w:tc>
          <w:tcPr>
            <w:tcW w:w="135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56</w:t>
            </w:r>
          </w:p>
        </w:tc>
        <w:tc>
          <w:tcPr>
            <w:tcW w:w="1025"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32</w:t>
            </w:r>
          </w:p>
        </w:tc>
        <w:tc>
          <w:tcPr>
            <w:tcW w:w="96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145</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noWrap/>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proofErr w:type="spellStart"/>
            <w:r>
              <w:rPr>
                <w:rFonts w:ascii="Times New Roman" w:eastAsia="Times New Roman" w:hAnsi="Times New Roman" w:cs="Times New Roman"/>
                <w:i/>
                <w:color w:val="000000"/>
                <w:sz w:val="28"/>
                <w:szCs w:val="28"/>
                <w:lang w:eastAsia="en-IN"/>
              </w:rPr>
              <w:t>Botryoccoccus</w:t>
            </w:r>
            <w:proofErr w:type="spellEnd"/>
          </w:p>
        </w:tc>
        <w:tc>
          <w:tcPr>
            <w:tcW w:w="1429"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0</w:t>
            </w:r>
          </w:p>
        </w:tc>
        <w:tc>
          <w:tcPr>
            <w:tcW w:w="121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7</w:t>
            </w:r>
          </w:p>
        </w:tc>
        <w:tc>
          <w:tcPr>
            <w:tcW w:w="135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9</w:t>
            </w:r>
          </w:p>
        </w:tc>
        <w:tc>
          <w:tcPr>
            <w:tcW w:w="1025"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0</w:t>
            </w:r>
          </w:p>
        </w:tc>
        <w:tc>
          <w:tcPr>
            <w:tcW w:w="960"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16</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tcBorders>
              <w:top w:val="single" w:sz="8" w:space="0" w:color="FFFFFF" w:themeColor="background1"/>
            </w:tcBorders>
            <w:noWrap/>
          </w:tcPr>
          <w:p w:rsidR="000D399E" w:rsidRDefault="003271A4">
            <w:pPr>
              <w:spacing w:after="0" w:line="240" w:lineRule="auto"/>
              <w:jc w:val="center"/>
              <w:rPr>
                <w:rFonts w:ascii="Times New Roman" w:eastAsia="Times New Roman" w:hAnsi="Times New Roman" w:cs="Times New Roman"/>
                <w:b w:val="0"/>
                <w:bCs w:val="0"/>
                <w:color w:val="000000"/>
                <w:sz w:val="28"/>
                <w:szCs w:val="28"/>
                <w:lang w:eastAsia="en-IN"/>
              </w:rPr>
            </w:pPr>
            <w:r>
              <w:rPr>
                <w:rFonts w:ascii="Times New Roman" w:eastAsia="Times New Roman" w:hAnsi="Times New Roman" w:cs="Times New Roman"/>
                <w:color w:val="000000"/>
                <w:sz w:val="28"/>
                <w:szCs w:val="28"/>
                <w:lang w:eastAsia="en-IN"/>
              </w:rPr>
              <w:t>Diatoms</w:t>
            </w:r>
          </w:p>
        </w:tc>
        <w:tc>
          <w:tcPr>
            <w:tcW w:w="288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r>
              <w:rPr>
                <w:rFonts w:ascii="Times New Roman" w:eastAsia="Times New Roman" w:hAnsi="Times New Roman" w:cs="Times New Roman"/>
                <w:i/>
                <w:color w:val="000000"/>
                <w:sz w:val="28"/>
                <w:szCs w:val="28"/>
                <w:lang w:eastAsia="en-IN"/>
              </w:rPr>
              <w:t>Cyclotella</w:t>
            </w:r>
          </w:p>
        </w:tc>
        <w:tc>
          <w:tcPr>
            <w:tcW w:w="1429"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10</w:t>
            </w:r>
          </w:p>
        </w:tc>
        <w:tc>
          <w:tcPr>
            <w:tcW w:w="121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8</w:t>
            </w:r>
          </w:p>
        </w:tc>
        <w:tc>
          <w:tcPr>
            <w:tcW w:w="135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18</w:t>
            </w:r>
          </w:p>
        </w:tc>
        <w:tc>
          <w:tcPr>
            <w:tcW w:w="1025"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29</w:t>
            </w:r>
          </w:p>
        </w:tc>
        <w:tc>
          <w:tcPr>
            <w:tcW w:w="96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65</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val="restart"/>
            <w:noWrap/>
          </w:tcPr>
          <w:p w:rsidR="000D399E" w:rsidRDefault="003271A4">
            <w:pPr>
              <w:spacing w:after="0" w:line="240" w:lineRule="auto"/>
              <w:jc w:val="center"/>
              <w:rPr>
                <w:rFonts w:ascii="Times New Roman" w:eastAsia="Times New Roman" w:hAnsi="Times New Roman" w:cs="Times New Roman"/>
                <w:b w:val="0"/>
                <w:bCs w:val="0"/>
                <w:color w:val="000000"/>
                <w:sz w:val="28"/>
                <w:szCs w:val="28"/>
                <w:lang w:eastAsia="en-IN"/>
              </w:rPr>
            </w:pPr>
            <w:r>
              <w:rPr>
                <w:rFonts w:ascii="Times New Roman" w:eastAsia="Times New Roman" w:hAnsi="Times New Roman" w:cs="Times New Roman"/>
                <w:color w:val="000000"/>
                <w:sz w:val="28"/>
                <w:szCs w:val="28"/>
                <w:lang w:eastAsia="en-IN"/>
              </w:rPr>
              <w:t>Protozoa</w:t>
            </w:r>
          </w:p>
        </w:tc>
        <w:tc>
          <w:tcPr>
            <w:tcW w:w="2880" w:type="dxa"/>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r>
              <w:rPr>
                <w:rFonts w:ascii="Times New Roman" w:eastAsia="Times New Roman" w:hAnsi="Times New Roman" w:cs="Times New Roman"/>
                <w:i/>
                <w:color w:val="000000"/>
                <w:sz w:val="28"/>
                <w:szCs w:val="28"/>
                <w:lang w:eastAsia="en-IN"/>
              </w:rPr>
              <w:t>Lindia intermedia</w:t>
            </w:r>
          </w:p>
        </w:tc>
        <w:tc>
          <w:tcPr>
            <w:tcW w:w="1429"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0</w:t>
            </w:r>
          </w:p>
        </w:tc>
        <w:tc>
          <w:tcPr>
            <w:tcW w:w="121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0</w:t>
            </w:r>
          </w:p>
        </w:tc>
        <w:tc>
          <w:tcPr>
            <w:tcW w:w="135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4</w:t>
            </w:r>
          </w:p>
        </w:tc>
        <w:tc>
          <w:tcPr>
            <w:tcW w:w="1025"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3</w:t>
            </w:r>
          </w:p>
        </w:tc>
        <w:tc>
          <w:tcPr>
            <w:tcW w:w="960"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7</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tcBorders>
              <w:top w:val="single" w:sz="8" w:space="0" w:color="FFFFFF" w:themeColor="background1"/>
            </w:tcBorders>
            <w:noWrap/>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proofErr w:type="spellStart"/>
            <w:r>
              <w:rPr>
                <w:rFonts w:ascii="Times New Roman" w:eastAsia="Times New Roman" w:hAnsi="Times New Roman" w:cs="Times New Roman"/>
                <w:i/>
                <w:color w:val="000000"/>
                <w:sz w:val="28"/>
                <w:szCs w:val="28"/>
                <w:lang w:eastAsia="en-IN"/>
              </w:rPr>
              <w:t>Fomtonia</w:t>
            </w:r>
            <w:proofErr w:type="spellEnd"/>
          </w:p>
        </w:tc>
        <w:tc>
          <w:tcPr>
            <w:tcW w:w="1429"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2</w:t>
            </w:r>
          </w:p>
        </w:tc>
        <w:tc>
          <w:tcPr>
            <w:tcW w:w="121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14</w:t>
            </w:r>
          </w:p>
        </w:tc>
        <w:tc>
          <w:tcPr>
            <w:tcW w:w="1352"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23</w:t>
            </w:r>
          </w:p>
        </w:tc>
        <w:tc>
          <w:tcPr>
            <w:tcW w:w="1025"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11</w:t>
            </w:r>
          </w:p>
        </w:tc>
        <w:tc>
          <w:tcPr>
            <w:tcW w:w="960" w:type="dxa"/>
            <w:tcBorders>
              <w:top w:val="single" w:sz="8" w:space="0" w:color="FFFFFF" w:themeColor="background1"/>
              <w:bottom w:val="single" w:sz="8" w:space="0" w:color="FFFFFF" w:themeColor="background1"/>
              <w:right w:val="single" w:sz="8" w:space="0" w:color="FFFFFF" w:themeColor="background1"/>
            </w:tcBorders>
            <w:shd w:val="clear" w:color="auto" w:fill="FBCAA2" w:themeFill="accent6" w:themeFillTint="7F"/>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50</w:t>
            </w:r>
          </w:p>
        </w:tc>
      </w:tr>
      <w:tr w:rsidR="000D399E" w:rsidTr="000D399E">
        <w:trPr>
          <w:trHeight w:val="288"/>
        </w:trPr>
        <w:tc>
          <w:tcPr>
            <w:cnfStyle w:val="001000000000" w:firstRow="0" w:lastRow="0" w:firstColumn="1" w:lastColumn="0" w:oddVBand="0" w:evenVBand="0" w:oddHBand="0" w:evenHBand="0" w:firstRowFirstColumn="0" w:firstRowLastColumn="0" w:lastRowFirstColumn="0" w:lastRowLastColumn="0"/>
            <w:tcW w:w="1760" w:type="dxa"/>
            <w:vMerge/>
            <w:noWrap/>
          </w:tcPr>
          <w:p w:rsidR="000D399E" w:rsidRDefault="000D399E">
            <w:pPr>
              <w:spacing w:after="0" w:line="240" w:lineRule="auto"/>
              <w:jc w:val="center"/>
              <w:rPr>
                <w:rFonts w:ascii="Times New Roman" w:eastAsia="Times New Roman" w:hAnsi="Times New Roman" w:cs="Times New Roman"/>
                <w:b w:val="0"/>
                <w:bCs w:val="0"/>
                <w:color w:val="000000"/>
                <w:sz w:val="28"/>
                <w:szCs w:val="28"/>
                <w:lang w:eastAsia="en-IN"/>
              </w:rPr>
            </w:pPr>
          </w:p>
        </w:tc>
        <w:tc>
          <w:tcPr>
            <w:tcW w:w="2880" w:type="dxa"/>
            <w:noWrap/>
          </w:tcPr>
          <w:p w:rsidR="000D399E" w:rsidRDefault="003271A4">
            <w:pPr>
              <w:spacing w:after="0" w:line="240" w:lineRule="auto"/>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i/>
                <w:color w:val="000000"/>
                <w:sz w:val="28"/>
                <w:szCs w:val="28"/>
                <w:lang w:eastAsia="en-IN"/>
              </w:rPr>
            </w:pPr>
            <w:proofErr w:type="spellStart"/>
            <w:r>
              <w:rPr>
                <w:rFonts w:ascii="Times New Roman" w:eastAsia="Times New Roman" w:hAnsi="Times New Roman" w:cs="Times New Roman"/>
                <w:i/>
                <w:color w:val="000000"/>
                <w:sz w:val="28"/>
                <w:szCs w:val="28"/>
                <w:lang w:eastAsia="en-IN"/>
              </w:rPr>
              <w:t>Surirella</w:t>
            </w:r>
            <w:proofErr w:type="spellEnd"/>
          </w:p>
        </w:tc>
        <w:tc>
          <w:tcPr>
            <w:tcW w:w="1429"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3</w:t>
            </w:r>
          </w:p>
        </w:tc>
        <w:tc>
          <w:tcPr>
            <w:tcW w:w="121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2</w:t>
            </w:r>
          </w:p>
        </w:tc>
        <w:tc>
          <w:tcPr>
            <w:tcW w:w="1352"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4</w:t>
            </w:r>
          </w:p>
        </w:tc>
        <w:tc>
          <w:tcPr>
            <w:tcW w:w="1025"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0</w:t>
            </w:r>
          </w:p>
        </w:tc>
        <w:tc>
          <w:tcPr>
            <w:tcW w:w="960" w:type="dxa"/>
            <w:noWrap/>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color w:val="000000"/>
                <w:sz w:val="28"/>
                <w:szCs w:val="28"/>
                <w:lang w:eastAsia="en-IN"/>
              </w:rPr>
            </w:pPr>
            <w:r>
              <w:rPr>
                <w:rFonts w:ascii="Times New Roman" w:eastAsia="Times New Roman" w:hAnsi="Times New Roman" w:cs="Times New Roman"/>
                <w:color w:val="000000"/>
                <w:sz w:val="28"/>
                <w:szCs w:val="28"/>
                <w:lang w:eastAsia="en-IN"/>
              </w:rPr>
              <w:t>9</w:t>
            </w:r>
          </w:p>
        </w:tc>
      </w:tr>
    </w:tbl>
    <w:p w:rsidR="000D399E" w:rsidRDefault="000D399E">
      <w:pPr>
        <w:rPr>
          <w:rFonts w:ascii="Times New Roman" w:hAnsi="Times New Roman" w:cs="Times New Roman"/>
          <w:b/>
          <w:sz w:val="28"/>
          <w:szCs w:val="28"/>
        </w:rPr>
      </w:pPr>
    </w:p>
    <w:p w:rsidR="000D399E" w:rsidRDefault="000D399E">
      <w:pPr>
        <w:rPr>
          <w:rFonts w:ascii="Times New Roman" w:hAnsi="Times New Roman" w:cs="Times New Roman"/>
          <w:b/>
          <w:sz w:val="28"/>
          <w:szCs w:val="28"/>
        </w:rPr>
      </w:pPr>
    </w:p>
    <w:p w:rsidR="000D399E" w:rsidRDefault="000D399E">
      <w:pPr>
        <w:rPr>
          <w:rFonts w:ascii="Times New Roman" w:hAnsi="Times New Roman" w:cs="Times New Roman"/>
          <w:b/>
          <w:sz w:val="28"/>
          <w:szCs w:val="28"/>
        </w:rPr>
      </w:pPr>
    </w:p>
    <w:p w:rsidR="000D399E" w:rsidRDefault="000D399E">
      <w:pPr>
        <w:rPr>
          <w:rFonts w:ascii="Times New Roman" w:hAnsi="Times New Roman" w:cs="Times New Roman"/>
          <w:b/>
          <w:sz w:val="28"/>
          <w:szCs w:val="28"/>
        </w:rPr>
      </w:pPr>
    </w:p>
    <w:p w:rsidR="000D399E" w:rsidRDefault="000D399E">
      <w:pPr>
        <w:rPr>
          <w:rFonts w:ascii="Times New Roman" w:hAnsi="Times New Roman" w:cs="Times New Roman"/>
          <w:b/>
          <w:sz w:val="28"/>
          <w:szCs w:val="28"/>
        </w:rPr>
      </w:pPr>
    </w:p>
    <w:p w:rsidR="000D399E" w:rsidRDefault="000D399E">
      <w:pPr>
        <w:rPr>
          <w:rFonts w:ascii="Times New Roman" w:hAnsi="Times New Roman" w:cs="Times New Roman"/>
          <w:b/>
          <w:sz w:val="28"/>
          <w:szCs w:val="28"/>
        </w:rPr>
      </w:pPr>
    </w:p>
    <w:p w:rsidR="000D399E" w:rsidRDefault="000D399E">
      <w:pPr>
        <w:rPr>
          <w:rFonts w:ascii="Times New Roman" w:hAnsi="Times New Roman" w:cs="Times New Roman"/>
          <w:b/>
          <w:sz w:val="28"/>
          <w:szCs w:val="28"/>
        </w:rPr>
      </w:pPr>
    </w:p>
    <w:p w:rsidR="000D399E" w:rsidRDefault="000D399E">
      <w:pPr>
        <w:rPr>
          <w:rFonts w:ascii="Times New Roman" w:hAnsi="Times New Roman" w:cs="Times New Roman"/>
          <w:b/>
          <w:sz w:val="28"/>
          <w:szCs w:val="28"/>
        </w:rPr>
      </w:pPr>
    </w:p>
    <w:p w:rsidR="000D399E" w:rsidRDefault="000D399E">
      <w:pPr>
        <w:rPr>
          <w:rFonts w:ascii="Times New Roman" w:hAnsi="Times New Roman" w:cs="Times New Roman"/>
          <w:b/>
          <w:sz w:val="28"/>
          <w:szCs w:val="28"/>
        </w:rPr>
      </w:pPr>
    </w:p>
    <w:p w:rsidR="000D399E" w:rsidRDefault="003271A4">
      <w:pPr>
        <w:jc w:val="center"/>
        <w:rPr>
          <w:rFonts w:ascii="Times New Roman" w:hAnsi="Times New Roman" w:cs="Times New Roman"/>
          <w:b/>
          <w:sz w:val="32"/>
          <w:szCs w:val="32"/>
        </w:rPr>
      </w:pPr>
      <w:r>
        <w:rPr>
          <w:rFonts w:ascii="Times New Roman" w:hAnsi="Times New Roman" w:cs="Times New Roman"/>
          <w:b/>
          <w:sz w:val="32"/>
          <w:szCs w:val="32"/>
        </w:rPr>
        <w:t xml:space="preserve">TABLE 2: PHYSICOCHEMICAL PARAMETERS </w:t>
      </w:r>
    </w:p>
    <w:p w:rsidR="000D399E" w:rsidRDefault="000D399E">
      <w:pPr>
        <w:rPr>
          <w:rFonts w:ascii="Times New Roman" w:hAnsi="Times New Roman" w:cs="Times New Roman"/>
          <w:b/>
          <w:sz w:val="28"/>
          <w:szCs w:val="28"/>
        </w:rPr>
      </w:pPr>
    </w:p>
    <w:p w:rsidR="000D399E" w:rsidRDefault="000D399E">
      <w:pPr>
        <w:rPr>
          <w:rFonts w:ascii="Times New Roman" w:hAnsi="Times New Roman" w:cs="Times New Roman"/>
          <w:b/>
          <w:sz w:val="28"/>
          <w:szCs w:val="28"/>
        </w:rPr>
      </w:pPr>
    </w:p>
    <w:tbl>
      <w:tblPr>
        <w:tblStyle w:val="MediumGrid1-Accent2"/>
        <w:tblW w:w="9784" w:type="dxa"/>
        <w:tblLook w:val="04A0" w:firstRow="1" w:lastRow="0" w:firstColumn="1" w:lastColumn="0" w:noHBand="0" w:noVBand="1"/>
      </w:tblPr>
      <w:tblGrid>
        <w:gridCol w:w="4892"/>
        <w:gridCol w:w="4892"/>
      </w:tblGrid>
      <w:tr w:rsidR="000D399E" w:rsidTr="000D399E">
        <w:trPr>
          <w:cnfStyle w:val="100000000000" w:firstRow="1" w:lastRow="0" w:firstColumn="0" w:lastColumn="0" w:oddVBand="0" w:evenVBand="0" w:oddHBand="0" w:evenHBand="0" w:firstRowFirstColumn="0" w:firstRowLastColumn="0" w:lastRowFirstColumn="0" w:lastRowLastColumn="0"/>
          <w:trHeight w:val="836"/>
        </w:trPr>
        <w:tc>
          <w:tcPr>
            <w:cnfStyle w:val="001000000000" w:firstRow="0" w:lastRow="0" w:firstColumn="1" w:lastColumn="0" w:oddVBand="0" w:evenVBand="0" w:oddHBand="0" w:evenHBand="0" w:firstRowFirstColumn="0" w:firstRowLastColumn="0" w:lastRowFirstColumn="0" w:lastRowLastColumn="0"/>
            <w:tcW w:w="4892" w:type="dxa"/>
          </w:tcPr>
          <w:p w:rsidR="000D399E" w:rsidRDefault="003271A4">
            <w:pPr>
              <w:spacing w:after="0" w:line="240" w:lineRule="auto"/>
              <w:jc w:val="center"/>
              <w:rPr>
                <w:rFonts w:ascii="Times New Roman" w:hAnsi="Times New Roman" w:cs="Times New Roman"/>
                <w:bCs w:val="0"/>
                <w:sz w:val="28"/>
                <w:szCs w:val="28"/>
              </w:rPr>
            </w:pPr>
            <w:r>
              <w:rPr>
                <w:rFonts w:ascii="Times New Roman" w:hAnsi="Times New Roman" w:cs="Times New Roman"/>
                <w:sz w:val="28"/>
                <w:szCs w:val="28"/>
              </w:rPr>
              <w:t>PARAMETERS</w:t>
            </w:r>
          </w:p>
        </w:tc>
        <w:tc>
          <w:tcPr>
            <w:tcW w:w="4892" w:type="dxa"/>
          </w:tcPr>
          <w:p w:rsidR="000D399E" w:rsidRDefault="003271A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8"/>
                <w:szCs w:val="28"/>
              </w:rPr>
            </w:pPr>
            <w:r>
              <w:rPr>
                <w:rFonts w:ascii="Times New Roman" w:hAnsi="Times New Roman" w:cs="Times New Roman"/>
                <w:sz w:val="28"/>
                <w:szCs w:val="28"/>
              </w:rPr>
              <w:t>RESULTS</w:t>
            </w:r>
          </w:p>
        </w:tc>
      </w:tr>
      <w:tr w:rsidR="000D399E" w:rsidTr="000D399E">
        <w:trPr>
          <w:trHeight w:val="621"/>
        </w:trPr>
        <w:tc>
          <w:tcPr>
            <w:cnfStyle w:val="001000000000" w:firstRow="0" w:lastRow="0" w:firstColumn="1" w:lastColumn="0" w:oddVBand="0" w:evenVBand="0" w:oddHBand="0" w:evenHBand="0" w:firstRowFirstColumn="0" w:firstRowLastColumn="0" w:lastRowFirstColumn="0" w:lastRowLastColumn="0"/>
            <w:tcW w:w="4892" w:type="dxa"/>
            <w:shd w:val="clear" w:color="auto" w:fill="DFA7A6" w:themeFill="accent2" w:themeFillTint="7F"/>
          </w:tcPr>
          <w:p w:rsidR="000D399E" w:rsidRDefault="003271A4">
            <w:pPr>
              <w:spacing w:after="0" w:line="240" w:lineRule="auto"/>
              <w:jc w:val="center"/>
              <w:rPr>
                <w:rFonts w:ascii="Times New Roman" w:hAnsi="Times New Roman" w:cs="Times New Roman"/>
                <w:bCs w:val="0"/>
                <w:sz w:val="28"/>
                <w:szCs w:val="28"/>
              </w:rPr>
            </w:pPr>
            <w:r>
              <w:rPr>
                <w:rFonts w:ascii="Times New Roman" w:hAnsi="Times New Roman" w:cs="Times New Roman"/>
                <w:sz w:val="28"/>
                <w:szCs w:val="28"/>
              </w:rPr>
              <w:t>Total dissolved solids mg/L</w:t>
            </w:r>
          </w:p>
        </w:tc>
        <w:tc>
          <w:tcPr>
            <w:tcW w:w="4892" w:type="dxa"/>
            <w:shd w:val="clear" w:color="auto" w:fill="DFA7A6" w:themeFill="accent2"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8"/>
                <w:szCs w:val="28"/>
              </w:rPr>
            </w:pPr>
            <w:r>
              <w:rPr>
                <w:rFonts w:ascii="Times New Roman" w:hAnsi="Times New Roman" w:cs="Times New Roman"/>
                <w:b/>
                <w:sz w:val="28"/>
                <w:szCs w:val="28"/>
              </w:rPr>
              <w:t>324</w:t>
            </w:r>
          </w:p>
        </w:tc>
      </w:tr>
      <w:tr w:rsidR="000D399E" w:rsidTr="000D399E">
        <w:trPr>
          <w:trHeight w:val="557"/>
        </w:trPr>
        <w:tc>
          <w:tcPr>
            <w:cnfStyle w:val="001000000000" w:firstRow="0" w:lastRow="0" w:firstColumn="1" w:lastColumn="0" w:oddVBand="0" w:evenVBand="0" w:oddHBand="0" w:evenHBand="0" w:firstRowFirstColumn="0" w:firstRowLastColumn="0" w:lastRowFirstColumn="0" w:lastRowLastColumn="0"/>
            <w:tcW w:w="4892" w:type="dxa"/>
          </w:tcPr>
          <w:p w:rsidR="000D399E" w:rsidRDefault="003271A4">
            <w:pPr>
              <w:spacing w:after="0" w:line="240" w:lineRule="auto"/>
              <w:jc w:val="center"/>
              <w:rPr>
                <w:rFonts w:ascii="Times New Roman" w:hAnsi="Times New Roman" w:cs="Times New Roman"/>
                <w:bCs w:val="0"/>
                <w:sz w:val="28"/>
                <w:szCs w:val="28"/>
              </w:rPr>
            </w:pPr>
            <w:r>
              <w:rPr>
                <w:rFonts w:ascii="Times New Roman" w:hAnsi="Times New Roman" w:cs="Times New Roman"/>
                <w:sz w:val="28"/>
                <w:szCs w:val="28"/>
              </w:rPr>
              <w:t>pH</w:t>
            </w:r>
          </w:p>
        </w:tc>
        <w:tc>
          <w:tcPr>
            <w:tcW w:w="4892"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8"/>
                <w:szCs w:val="28"/>
              </w:rPr>
            </w:pPr>
            <w:r>
              <w:rPr>
                <w:rFonts w:ascii="Times New Roman" w:hAnsi="Times New Roman" w:cs="Times New Roman"/>
                <w:b/>
                <w:sz w:val="28"/>
                <w:szCs w:val="28"/>
              </w:rPr>
              <w:t>7.02</w:t>
            </w:r>
          </w:p>
        </w:tc>
      </w:tr>
      <w:tr w:rsidR="000D399E" w:rsidTr="000D399E">
        <w:trPr>
          <w:trHeight w:val="666"/>
        </w:trPr>
        <w:tc>
          <w:tcPr>
            <w:cnfStyle w:val="001000000000" w:firstRow="0" w:lastRow="0" w:firstColumn="1" w:lastColumn="0" w:oddVBand="0" w:evenVBand="0" w:oddHBand="0" w:evenHBand="0" w:firstRowFirstColumn="0" w:firstRowLastColumn="0" w:lastRowFirstColumn="0" w:lastRowLastColumn="0"/>
            <w:tcW w:w="4892" w:type="dxa"/>
            <w:shd w:val="clear" w:color="auto" w:fill="DFA7A6" w:themeFill="accent2" w:themeFillTint="7F"/>
          </w:tcPr>
          <w:p w:rsidR="000D399E" w:rsidRDefault="003271A4">
            <w:pPr>
              <w:spacing w:after="0" w:line="240" w:lineRule="auto"/>
              <w:jc w:val="center"/>
              <w:rPr>
                <w:rFonts w:ascii="Times New Roman" w:hAnsi="Times New Roman" w:cs="Times New Roman"/>
                <w:bCs w:val="0"/>
                <w:sz w:val="28"/>
                <w:szCs w:val="28"/>
              </w:rPr>
            </w:pPr>
            <w:r>
              <w:rPr>
                <w:rFonts w:ascii="Times New Roman" w:hAnsi="Times New Roman" w:cs="Times New Roman"/>
                <w:sz w:val="28"/>
                <w:szCs w:val="28"/>
              </w:rPr>
              <w:t>Total alkalinity as CaCo3 mg/L</w:t>
            </w:r>
          </w:p>
        </w:tc>
        <w:tc>
          <w:tcPr>
            <w:tcW w:w="4892" w:type="dxa"/>
            <w:shd w:val="clear" w:color="auto" w:fill="DFA7A6" w:themeFill="accent2"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8"/>
                <w:szCs w:val="28"/>
              </w:rPr>
            </w:pPr>
            <w:r>
              <w:rPr>
                <w:rFonts w:ascii="Times New Roman" w:hAnsi="Times New Roman" w:cs="Times New Roman"/>
                <w:b/>
                <w:sz w:val="28"/>
                <w:szCs w:val="28"/>
              </w:rPr>
              <w:t>88</w:t>
            </w:r>
          </w:p>
        </w:tc>
      </w:tr>
      <w:tr w:rsidR="000D399E" w:rsidTr="000D399E">
        <w:trPr>
          <w:trHeight w:val="601"/>
        </w:trPr>
        <w:tc>
          <w:tcPr>
            <w:cnfStyle w:val="001000000000" w:firstRow="0" w:lastRow="0" w:firstColumn="1" w:lastColumn="0" w:oddVBand="0" w:evenVBand="0" w:oddHBand="0" w:evenHBand="0" w:firstRowFirstColumn="0" w:firstRowLastColumn="0" w:lastRowFirstColumn="0" w:lastRowLastColumn="0"/>
            <w:tcW w:w="4892" w:type="dxa"/>
          </w:tcPr>
          <w:p w:rsidR="000D399E" w:rsidRDefault="003271A4">
            <w:pPr>
              <w:spacing w:after="0" w:line="240" w:lineRule="auto"/>
              <w:jc w:val="center"/>
              <w:rPr>
                <w:rFonts w:ascii="Times New Roman" w:hAnsi="Times New Roman" w:cs="Times New Roman"/>
                <w:bCs w:val="0"/>
                <w:sz w:val="28"/>
                <w:szCs w:val="28"/>
              </w:rPr>
            </w:pPr>
            <w:r>
              <w:rPr>
                <w:rFonts w:ascii="Times New Roman" w:hAnsi="Times New Roman" w:cs="Times New Roman"/>
                <w:sz w:val="28"/>
                <w:szCs w:val="28"/>
              </w:rPr>
              <w:t>Calcium as Ca mg/L</w:t>
            </w:r>
          </w:p>
        </w:tc>
        <w:tc>
          <w:tcPr>
            <w:tcW w:w="4892"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8"/>
                <w:szCs w:val="28"/>
              </w:rPr>
            </w:pPr>
            <w:r>
              <w:rPr>
                <w:rFonts w:ascii="Times New Roman" w:hAnsi="Times New Roman" w:cs="Times New Roman"/>
                <w:b/>
                <w:sz w:val="28"/>
                <w:szCs w:val="28"/>
              </w:rPr>
              <w:t>42</w:t>
            </w:r>
          </w:p>
        </w:tc>
      </w:tr>
      <w:tr w:rsidR="000D399E" w:rsidTr="000D399E">
        <w:trPr>
          <w:trHeight w:val="539"/>
        </w:trPr>
        <w:tc>
          <w:tcPr>
            <w:cnfStyle w:val="001000000000" w:firstRow="0" w:lastRow="0" w:firstColumn="1" w:lastColumn="0" w:oddVBand="0" w:evenVBand="0" w:oddHBand="0" w:evenHBand="0" w:firstRowFirstColumn="0" w:firstRowLastColumn="0" w:lastRowFirstColumn="0" w:lastRowLastColumn="0"/>
            <w:tcW w:w="4892" w:type="dxa"/>
            <w:shd w:val="clear" w:color="auto" w:fill="DFA7A6" w:themeFill="accent2" w:themeFillTint="7F"/>
          </w:tcPr>
          <w:p w:rsidR="000D399E" w:rsidRDefault="003271A4">
            <w:pPr>
              <w:spacing w:after="0" w:line="240" w:lineRule="auto"/>
              <w:jc w:val="center"/>
              <w:rPr>
                <w:rFonts w:ascii="Times New Roman" w:hAnsi="Times New Roman" w:cs="Times New Roman"/>
                <w:bCs w:val="0"/>
                <w:sz w:val="28"/>
                <w:szCs w:val="28"/>
              </w:rPr>
            </w:pPr>
            <w:r>
              <w:rPr>
                <w:rFonts w:ascii="Times New Roman" w:hAnsi="Times New Roman" w:cs="Times New Roman"/>
                <w:sz w:val="28"/>
                <w:szCs w:val="28"/>
              </w:rPr>
              <w:t>Magnesium as mg/L</w:t>
            </w:r>
          </w:p>
        </w:tc>
        <w:tc>
          <w:tcPr>
            <w:tcW w:w="4892" w:type="dxa"/>
            <w:shd w:val="clear" w:color="auto" w:fill="DFA7A6" w:themeFill="accent2"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8"/>
                <w:szCs w:val="28"/>
              </w:rPr>
            </w:pPr>
            <w:r>
              <w:rPr>
                <w:rFonts w:ascii="Times New Roman" w:hAnsi="Times New Roman" w:cs="Times New Roman"/>
                <w:b/>
                <w:sz w:val="28"/>
                <w:szCs w:val="28"/>
              </w:rPr>
              <w:t>23</w:t>
            </w:r>
          </w:p>
        </w:tc>
      </w:tr>
      <w:tr w:rsidR="000D399E" w:rsidTr="000D399E">
        <w:trPr>
          <w:trHeight w:val="665"/>
        </w:trPr>
        <w:tc>
          <w:tcPr>
            <w:cnfStyle w:val="001000000000" w:firstRow="0" w:lastRow="0" w:firstColumn="1" w:lastColumn="0" w:oddVBand="0" w:evenVBand="0" w:oddHBand="0" w:evenHBand="0" w:firstRowFirstColumn="0" w:firstRowLastColumn="0" w:lastRowFirstColumn="0" w:lastRowLastColumn="0"/>
            <w:tcW w:w="4892" w:type="dxa"/>
          </w:tcPr>
          <w:p w:rsidR="000D399E" w:rsidRDefault="003271A4">
            <w:pPr>
              <w:spacing w:after="0" w:line="240" w:lineRule="auto"/>
              <w:jc w:val="center"/>
              <w:rPr>
                <w:rFonts w:ascii="Times New Roman" w:hAnsi="Times New Roman" w:cs="Times New Roman"/>
                <w:bCs w:val="0"/>
                <w:sz w:val="28"/>
                <w:szCs w:val="28"/>
              </w:rPr>
            </w:pPr>
            <w:r>
              <w:rPr>
                <w:rFonts w:ascii="Times New Roman" w:hAnsi="Times New Roman" w:cs="Times New Roman"/>
                <w:sz w:val="28"/>
                <w:szCs w:val="28"/>
              </w:rPr>
              <w:t>Sodium as Na mg/L</w:t>
            </w:r>
          </w:p>
        </w:tc>
        <w:tc>
          <w:tcPr>
            <w:tcW w:w="4892"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8"/>
                <w:szCs w:val="28"/>
              </w:rPr>
            </w:pPr>
            <w:r>
              <w:rPr>
                <w:rFonts w:ascii="Times New Roman" w:hAnsi="Times New Roman" w:cs="Times New Roman"/>
                <w:b/>
                <w:sz w:val="28"/>
                <w:szCs w:val="28"/>
              </w:rPr>
              <w:t>17</w:t>
            </w:r>
          </w:p>
        </w:tc>
      </w:tr>
      <w:tr w:rsidR="000D399E" w:rsidTr="000D399E">
        <w:trPr>
          <w:trHeight w:val="602"/>
        </w:trPr>
        <w:tc>
          <w:tcPr>
            <w:cnfStyle w:val="001000000000" w:firstRow="0" w:lastRow="0" w:firstColumn="1" w:lastColumn="0" w:oddVBand="0" w:evenVBand="0" w:oddHBand="0" w:evenHBand="0" w:firstRowFirstColumn="0" w:firstRowLastColumn="0" w:lastRowFirstColumn="0" w:lastRowLastColumn="0"/>
            <w:tcW w:w="4892" w:type="dxa"/>
            <w:shd w:val="clear" w:color="auto" w:fill="DFA7A6" w:themeFill="accent2" w:themeFillTint="7F"/>
          </w:tcPr>
          <w:p w:rsidR="000D399E" w:rsidRDefault="003271A4">
            <w:pPr>
              <w:spacing w:after="0" w:line="240" w:lineRule="auto"/>
              <w:jc w:val="center"/>
              <w:rPr>
                <w:rFonts w:ascii="Times New Roman" w:hAnsi="Times New Roman" w:cs="Times New Roman"/>
                <w:bCs w:val="0"/>
                <w:sz w:val="28"/>
                <w:szCs w:val="28"/>
              </w:rPr>
            </w:pPr>
            <w:r>
              <w:rPr>
                <w:rFonts w:ascii="Times New Roman" w:hAnsi="Times New Roman" w:cs="Times New Roman"/>
                <w:sz w:val="28"/>
                <w:szCs w:val="28"/>
              </w:rPr>
              <w:t>Potassium as K mg/L</w:t>
            </w:r>
          </w:p>
        </w:tc>
        <w:tc>
          <w:tcPr>
            <w:tcW w:w="4892" w:type="dxa"/>
            <w:shd w:val="clear" w:color="auto" w:fill="DFA7A6" w:themeFill="accent2"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8"/>
                <w:szCs w:val="28"/>
              </w:rPr>
            </w:pPr>
            <w:r>
              <w:rPr>
                <w:rFonts w:ascii="Times New Roman" w:hAnsi="Times New Roman" w:cs="Times New Roman"/>
                <w:b/>
                <w:sz w:val="28"/>
                <w:szCs w:val="28"/>
              </w:rPr>
              <w:t>2</w:t>
            </w:r>
          </w:p>
        </w:tc>
      </w:tr>
      <w:tr w:rsidR="000D399E" w:rsidTr="000D399E">
        <w:trPr>
          <w:trHeight w:val="712"/>
        </w:trPr>
        <w:tc>
          <w:tcPr>
            <w:cnfStyle w:val="001000000000" w:firstRow="0" w:lastRow="0" w:firstColumn="1" w:lastColumn="0" w:oddVBand="0" w:evenVBand="0" w:oddHBand="0" w:evenHBand="0" w:firstRowFirstColumn="0" w:firstRowLastColumn="0" w:lastRowFirstColumn="0" w:lastRowLastColumn="0"/>
            <w:tcW w:w="4892" w:type="dxa"/>
          </w:tcPr>
          <w:p w:rsidR="000D399E" w:rsidRDefault="003271A4">
            <w:pPr>
              <w:spacing w:after="0" w:line="240" w:lineRule="auto"/>
              <w:jc w:val="center"/>
              <w:rPr>
                <w:rFonts w:ascii="Times New Roman" w:hAnsi="Times New Roman" w:cs="Times New Roman"/>
                <w:bCs w:val="0"/>
                <w:sz w:val="28"/>
                <w:szCs w:val="28"/>
              </w:rPr>
            </w:pPr>
            <w:r>
              <w:rPr>
                <w:rFonts w:ascii="Times New Roman" w:hAnsi="Times New Roman" w:cs="Times New Roman"/>
                <w:sz w:val="28"/>
                <w:szCs w:val="28"/>
              </w:rPr>
              <w:t>Free ammonia as NH3 mg/L</w:t>
            </w:r>
          </w:p>
        </w:tc>
        <w:tc>
          <w:tcPr>
            <w:tcW w:w="4892"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8"/>
                <w:szCs w:val="28"/>
              </w:rPr>
            </w:pPr>
            <w:r>
              <w:rPr>
                <w:rFonts w:ascii="Times New Roman" w:hAnsi="Times New Roman" w:cs="Times New Roman"/>
                <w:b/>
                <w:sz w:val="28"/>
                <w:szCs w:val="28"/>
              </w:rPr>
              <w:t>0.00</w:t>
            </w:r>
          </w:p>
        </w:tc>
      </w:tr>
      <w:tr w:rsidR="000D399E" w:rsidTr="000D399E">
        <w:trPr>
          <w:trHeight w:val="665"/>
        </w:trPr>
        <w:tc>
          <w:tcPr>
            <w:cnfStyle w:val="001000000000" w:firstRow="0" w:lastRow="0" w:firstColumn="1" w:lastColumn="0" w:oddVBand="0" w:evenVBand="0" w:oddHBand="0" w:evenHBand="0" w:firstRowFirstColumn="0" w:firstRowLastColumn="0" w:lastRowFirstColumn="0" w:lastRowLastColumn="0"/>
            <w:tcW w:w="4892" w:type="dxa"/>
            <w:shd w:val="clear" w:color="auto" w:fill="DFA7A6" w:themeFill="accent2" w:themeFillTint="7F"/>
          </w:tcPr>
          <w:p w:rsidR="000D399E" w:rsidRDefault="003271A4">
            <w:pPr>
              <w:spacing w:after="0" w:line="240" w:lineRule="auto"/>
              <w:jc w:val="center"/>
              <w:rPr>
                <w:rFonts w:ascii="Times New Roman" w:hAnsi="Times New Roman" w:cs="Times New Roman"/>
                <w:bCs w:val="0"/>
                <w:sz w:val="28"/>
                <w:szCs w:val="28"/>
              </w:rPr>
            </w:pPr>
            <w:r>
              <w:rPr>
                <w:rFonts w:ascii="Times New Roman" w:hAnsi="Times New Roman" w:cs="Times New Roman"/>
                <w:sz w:val="28"/>
                <w:szCs w:val="28"/>
              </w:rPr>
              <w:t>Nitrate as No3 mg/L</w:t>
            </w:r>
          </w:p>
        </w:tc>
        <w:tc>
          <w:tcPr>
            <w:tcW w:w="4892" w:type="dxa"/>
            <w:shd w:val="clear" w:color="auto" w:fill="DFA7A6" w:themeFill="accent2"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8"/>
                <w:szCs w:val="28"/>
              </w:rPr>
            </w:pPr>
            <w:r>
              <w:rPr>
                <w:rFonts w:ascii="Times New Roman" w:hAnsi="Times New Roman" w:cs="Times New Roman"/>
                <w:b/>
                <w:sz w:val="28"/>
                <w:szCs w:val="28"/>
              </w:rPr>
              <w:t>110</w:t>
            </w:r>
          </w:p>
        </w:tc>
      </w:tr>
      <w:tr w:rsidR="000D399E" w:rsidTr="000D399E">
        <w:trPr>
          <w:trHeight w:val="828"/>
        </w:trPr>
        <w:tc>
          <w:tcPr>
            <w:cnfStyle w:val="001000000000" w:firstRow="0" w:lastRow="0" w:firstColumn="1" w:lastColumn="0" w:oddVBand="0" w:evenVBand="0" w:oddHBand="0" w:evenHBand="0" w:firstRowFirstColumn="0" w:firstRowLastColumn="0" w:lastRowFirstColumn="0" w:lastRowLastColumn="0"/>
            <w:tcW w:w="4892" w:type="dxa"/>
          </w:tcPr>
          <w:p w:rsidR="000D399E" w:rsidRDefault="003271A4">
            <w:pPr>
              <w:spacing w:after="0" w:line="240" w:lineRule="auto"/>
              <w:jc w:val="center"/>
              <w:rPr>
                <w:rFonts w:ascii="Times New Roman" w:hAnsi="Times New Roman" w:cs="Times New Roman"/>
                <w:bCs w:val="0"/>
                <w:sz w:val="28"/>
                <w:szCs w:val="28"/>
              </w:rPr>
            </w:pPr>
            <w:r>
              <w:rPr>
                <w:rFonts w:ascii="Times New Roman" w:hAnsi="Times New Roman" w:cs="Times New Roman"/>
                <w:sz w:val="28"/>
                <w:szCs w:val="28"/>
              </w:rPr>
              <w:t>Phosphate as PO4 mg/L</w:t>
            </w:r>
          </w:p>
        </w:tc>
        <w:tc>
          <w:tcPr>
            <w:tcW w:w="4892"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
                <w:sz w:val="28"/>
                <w:szCs w:val="28"/>
              </w:rPr>
            </w:pPr>
            <w:r>
              <w:rPr>
                <w:rFonts w:ascii="Times New Roman" w:hAnsi="Times New Roman" w:cs="Times New Roman"/>
                <w:b/>
                <w:sz w:val="28"/>
                <w:szCs w:val="28"/>
              </w:rPr>
              <w:t>0.16</w:t>
            </w:r>
          </w:p>
        </w:tc>
      </w:tr>
    </w:tbl>
    <w:p w:rsidR="000D399E" w:rsidRDefault="000D399E">
      <w:pPr>
        <w:rPr>
          <w:rFonts w:ascii="Times New Roman" w:hAnsi="Times New Roman" w:cs="Times New Roman"/>
          <w:b/>
          <w:sz w:val="28"/>
          <w:szCs w:val="28"/>
        </w:rPr>
      </w:pPr>
    </w:p>
    <w:p w:rsidR="000D399E" w:rsidRDefault="000D399E">
      <w:pPr>
        <w:rPr>
          <w:rFonts w:ascii="Times New Roman" w:hAnsi="Times New Roman" w:cs="Times New Roman"/>
          <w:b/>
          <w:sz w:val="28"/>
          <w:szCs w:val="28"/>
        </w:rPr>
      </w:pPr>
    </w:p>
    <w:p w:rsidR="000D399E" w:rsidRDefault="000D399E">
      <w:pPr>
        <w:rPr>
          <w:rFonts w:ascii="Times New Roman" w:hAnsi="Times New Roman" w:cs="Times New Roman"/>
          <w:b/>
          <w:sz w:val="28"/>
          <w:szCs w:val="28"/>
        </w:rPr>
      </w:pPr>
    </w:p>
    <w:p w:rsidR="000D399E" w:rsidRDefault="000D399E">
      <w:pPr>
        <w:rPr>
          <w:rFonts w:ascii="Times New Roman" w:hAnsi="Times New Roman" w:cs="Times New Roman"/>
          <w:b/>
          <w:sz w:val="28"/>
          <w:szCs w:val="28"/>
        </w:rPr>
      </w:pPr>
    </w:p>
    <w:p w:rsidR="000D399E" w:rsidRDefault="000D399E">
      <w:pPr>
        <w:rPr>
          <w:rFonts w:ascii="Times New Roman" w:hAnsi="Times New Roman" w:cs="Times New Roman"/>
          <w:b/>
          <w:sz w:val="28"/>
          <w:szCs w:val="28"/>
        </w:rPr>
      </w:pPr>
    </w:p>
    <w:p w:rsidR="000D399E" w:rsidRDefault="000D399E">
      <w:pPr>
        <w:rPr>
          <w:rFonts w:ascii="Times New Roman" w:hAnsi="Times New Roman" w:cs="Times New Roman"/>
          <w:b/>
          <w:sz w:val="28"/>
          <w:szCs w:val="28"/>
        </w:rPr>
      </w:pPr>
    </w:p>
    <w:p w:rsidR="000D399E" w:rsidRDefault="003271A4">
      <w:pPr>
        <w:jc w:val="center"/>
        <w:rPr>
          <w:rFonts w:ascii="Times New Roman" w:hAnsi="Times New Roman" w:cs="Times New Roman"/>
          <w:b/>
          <w:sz w:val="32"/>
          <w:szCs w:val="32"/>
        </w:rPr>
      </w:pPr>
      <w:r>
        <w:rPr>
          <w:rFonts w:ascii="Times New Roman" w:hAnsi="Times New Roman" w:cs="Times New Roman"/>
          <w:b/>
          <w:sz w:val="32"/>
          <w:szCs w:val="32"/>
        </w:rPr>
        <w:lastRenderedPageBreak/>
        <w:t>TABLE:3 SHOWS THE DIVERSITY INDICES</w:t>
      </w:r>
    </w:p>
    <w:p w:rsidR="000D399E" w:rsidRDefault="000D399E">
      <w:pPr>
        <w:rPr>
          <w:rFonts w:ascii="Times New Roman" w:hAnsi="Times New Roman" w:cs="Times New Roman"/>
          <w:b/>
          <w:sz w:val="32"/>
          <w:szCs w:val="32"/>
        </w:rPr>
      </w:pPr>
    </w:p>
    <w:p w:rsidR="000D399E" w:rsidRDefault="000D399E">
      <w:pPr>
        <w:rPr>
          <w:rFonts w:ascii="Times New Roman" w:hAnsi="Times New Roman" w:cs="Times New Roman"/>
          <w:b/>
          <w:sz w:val="32"/>
          <w:szCs w:val="32"/>
        </w:rPr>
      </w:pPr>
    </w:p>
    <w:tbl>
      <w:tblPr>
        <w:tblStyle w:val="MediumGrid3-Accent3"/>
        <w:tblW w:w="10022" w:type="dxa"/>
        <w:tblLook w:val="04A0" w:firstRow="1" w:lastRow="0" w:firstColumn="1" w:lastColumn="0" w:noHBand="0" w:noVBand="1"/>
      </w:tblPr>
      <w:tblGrid>
        <w:gridCol w:w="2004"/>
        <w:gridCol w:w="2004"/>
        <w:gridCol w:w="2004"/>
        <w:gridCol w:w="2005"/>
        <w:gridCol w:w="2005"/>
      </w:tblGrid>
      <w:tr w:rsidR="000D399E" w:rsidTr="000D399E">
        <w:trPr>
          <w:cnfStyle w:val="100000000000" w:firstRow="1" w:lastRow="0" w:firstColumn="0" w:lastColumn="0" w:oddVBand="0" w:evenVBand="0" w:oddHBand="0" w:evenHBand="0" w:firstRowFirstColumn="0" w:firstRowLastColumn="0" w:lastRowFirstColumn="0" w:lastRowLastColumn="0"/>
          <w:trHeight w:val="154"/>
        </w:trPr>
        <w:tc>
          <w:tcPr>
            <w:cnfStyle w:val="001000000000" w:firstRow="0" w:lastRow="0" w:firstColumn="1" w:lastColumn="0" w:oddVBand="0" w:evenVBand="0" w:oddHBand="0" w:evenHBand="0" w:firstRowFirstColumn="0" w:firstRowLastColumn="0" w:lastRowFirstColumn="0" w:lastRowLastColumn="0"/>
            <w:tcW w:w="2004" w:type="dxa"/>
            <w:tcBorders>
              <w:right w:val="single" w:sz="8" w:space="0" w:color="FFFFFF" w:themeColor="background1"/>
            </w:tcBorders>
          </w:tcPr>
          <w:p w:rsidR="000D399E" w:rsidRDefault="003271A4">
            <w:pPr>
              <w:spacing w:after="0" w:line="240" w:lineRule="auto"/>
              <w:jc w:val="center"/>
              <w:rPr>
                <w:rFonts w:ascii="Times New Roman" w:hAnsi="Times New Roman" w:cs="Times New Roman"/>
                <w:bCs w:val="0"/>
                <w:sz w:val="28"/>
                <w:szCs w:val="28"/>
              </w:rPr>
            </w:pPr>
            <w:r>
              <w:rPr>
                <w:rFonts w:ascii="Times New Roman" w:hAnsi="Times New Roman" w:cs="Times New Roman"/>
                <w:sz w:val="28"/>
                <w:szCs w:val="28"/>
              </w:rPr>
              <w:t>NAME OF THE DIVERSITY INDEX</w:t>
            </w:r>
          </w:p>
        </w:tc>
        <w:tc>
          <w:tcPr>
            <w:tcW w:w="2004" w:type="dxa"/>
            <w:tcBorders>
              <w:right w:val="single" w:sz="8" w:space="0" w:color="FFFFFF" w:themeColor="background1"/>
            </w:tcBorders>
          </w:tcPr>
          <w:p w:rsidR="000D399E" w:rsidRDefault="003271A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8"/>
                <w:szCs w:val="28"/>
              </w:rPr>
            </w:pPr>
            <w:r>
              <w:rPr>
                <w:rFonts w:ascii="Times New Roman" w:hAnsi="Times New Roman" w:cs="Times New Roman"/>
                <w:sz w:val="28"/>
                <w:szCs w:val="28"/>
              </w:rPr>
              <w:t>DECEMBER</w:t>
            </w:r>
          </w:p>
        </w:tc>
        <w:tc>
          <w:tcPr>
            <w:tcW w:w="2004" w:type="dxa"/>
            <w:tcBorders>
              <w:right w:val="single" w:sz="8" w:space="0" w:color="FFFFFF" w:themeColor="background1"/>
            </w:tcBorders>
          </w:tcPr>
          <w:p w:rsidR="000D399E" w:rsidRDefault="003271A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8"/>
                <w:szCs w:val="28"/>
              </w:rPr>
            </w:pPr>
            <w:r>
              <w:rPr>
                <w:rFonts w:ascii="Times New Roman" w:hAnsi="Times New Roman" w:cs="Times New Roman"/>
                <w:sz w:val="28"/>
                <w:szCs w:val="28"/>
              </w:rPr>
              <w:t>JANUARY</w:t>
            </w:r>
          </w:p>
        </w:tc>
        <w:tc>
          <w:tcPr>
            <w:tcW w:w="2005" w:type="dxa"/>
            <w:tcBorders>
              <w:right w:val="single" w:sz="8" w:space="0" w:color="FFFFFF" w:themeColor="background1"/>
            </w:tcBorders>
          </w:tcPr>
          <w:p w:rsidR="000D399E" w:rsidRDefault="003271A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8"/>
                <w:szCs w:val="28"/>
              </w:rPr>
            </w:pPr>
            <w:r>
              <w:rPr>
                <w:rFonts w:ascii="Times New Roman" w:hAnsi="Times New Roman" w:cs="Times New Roman"/>
                <w:sz w:val="28"/>
                <w:szCs w:val="28"/>
              </w:rPr>
              <w:t>FEBRUARY</w:t>
            </w:r>
          </w:p>
        </w:tc>
        <w:tc>
          <w:tcPr>
            <w:tcW w:w="2005" w:type="dxa"/>
          </w:tcPr>
          <w:p w:rsidR="000D399E" w:rsidRDefault="003271A4">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z w:val="28"/>
                <w:szCs w:val="28"/>
              </w:rPr>
            </w:pPr>
            <w:r>
              <w:rPr>
                <w:rFonts w:ascii="Times New Roman" w:hAnsi="Times New Roman" w:cs="Times New Roman"/>
                <w:sz w:val="28"/>
                <w:szCs w:val="28"/>
              </w:rPr>
              <w:t>MARCH</w:t>
            </w:r>
          </w:p>
        </w:tc>
      </w:tr>
      <w:tr w:rsidR="000D399E" w:rsidTr="000D399E">
        <w:trPr>
          <w:trHeight w:val="615"/>
        </w:trPr>
        <w:tc>
          <w:tcPr>
            <w:cnfStyle w:val="001000000000" w:firstRow="0" w:lastRow="0" w:firstColumn="1" w:lastColumn="0" w:oddVBand="0" w:evenVBand="0" w:oddHBand="0" w:evenHBand="0" w:firstRowFirstColumn="0" w:firstRowLastColumn="0" w:lastRowFirstColumn="0" w:lastRowLastColumn="0"/>
            <w:tcW w:w="2004" w:type="dxa"/>
            <w:tcBorders>
              <w:top w:val="single" w:sz="8" w:space="0" w:color="FFFFFF" w:themeColor="background1"/>
            </w:tcBorders>
          </w:tcPr>
          <w:p w:rsidR="000D399E" w:rsidRDefault="003271A4">
            <w:pPr>
              <w:spacing w:after="0" w:line="240" w:lineRule="auto"/>
              <w:jc w:val="center"/>
              <w:rPr>
                <w:rFonts w:ascii="Times New Roman" w:hAnsi="Times New Roman" w:cs="Times New Roman"/>
                <w:b w:val="0"/>
                <w:bCs w:val="0"/>
                <w:sz w:val="28"/>
                <w:szCs w:val="28"/>
              </w:rPr>
            </w:pPr>
            <w:r>
              <w:rPr>
                <w:rFonts w:ascii="Times New Roman" w:hAnsi="Times New Roman" w:cs="Times New Roman"/>
                <w:sz w:val="28"/>
                <w:szCs w:val="28"/>
              </w:rPr>
              <w:t>Species Dominance</w:t>
            </w:r>
          </w:p>
        </w:tc>
        <w:tc>
          <w:tcPr>
            <w:tcW w:w="2004" w:type="dxa"/>
            <w:tcBorders>
              <w:top w:val="single" w:sz="8" w:space="0" w:color="FFFFFF" w:themeColor="background1"/>
              <w:bottom w:val="single" w:sz="8" w:space="0" w:color="FFFFFF" w:themeColor="background1"/>
              <w:right w:val="single" w:sz="8" w:space="0" w:color="FFFFFF" w:themeColor="background1"/>
            </w:tcBorders>
            <w:shd w:val="clear" w:color="auto" w:fill="CDDDAC" w:themeFill="accent3"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0.1215</w:t>
            </w:r>
          </w:p>
        </w:tc>
        <w:tc>
          <w:tcPr>
            <w:tcW w:w="2004" w:type="dxa"/>
            <w:tcBorders>
              <w:top w:val="single" w:sz="8" w:space="0" w:color="FFFFFF" w:themeColor="background1"/>
              <w:bottom w:val="single" w:sz="8" w:space="0" w:color="FFFFFF" w:themeColor="background1"/>
              <w:right w:val="single" w:sz="8" w:space="0" w:color="FFFFFF" w:themeColor="background1"/>
            </w:tcBorders>
            <w:shd w:val="clear" w:color="auto" w:fill="CDDDAC" w:themeFill="accent3"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0.07812</w:t>
            </w:r>
          </w:p>
        </w:tc>
        <w:tc>
          <w:tcPr>
            <w:tcW w:w="2005" w:type="dxa"/>
            <w:tcBorders>
              <w:top w:val="single" w:sz="8" w:space="0" w:color="FFFFFF" w:themeColor="background1"/>
              <w:bottom w:val="single" w:sz="8" w:space="0" w:color="FFFFFF" w:themeColor="background1"/>
              <w:right w:val="single" w:sz="8" w:space="0" w:color="FFFFFF" w:themeColor="background1"/>
            </w:tcBorders>
            <w:shd w:val="clear" w:color="auto" w:fill="CDDDAC" w:themeFill="accent3"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0.07122</w:t>
            </w:r>
          </w:p>
        </w:tc>
        <w:tc>
          <w:tcPr>
            <w:tcW w:w="2005" w:type="dxa"/>
            <w:tcBorders>
              <w:top w:val="single" w:sz="8" w:space="0" w:color="FFFFFF" w:themeColor="background1"/>
              <w:bottom w:val="single" w:sz="8" w:space="0" w:color="FFFFFF" w:themeColor="background1"/>
              <w:right w:val="single" w:sz="8" w:space="0" w:color="FFFFFF" w:themeColor="background1"/>
            </w:tcBorders>
            <w:shd w:val="clear" w:color="auto" w:fill="CDDDAC" w:themeFill="accent3"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0.07765</w:t>
            </w:r>
          </w:p>
        </w:tc>
      </w:tr>
      <w:tr w:rsidR="000D399E" w:rsidTr="000D399E">
        <w:trPr>
          <w:trHeight w:val="615"/>
        </w:trPr>
        <w:tc>
          <w:tcPr>
            <w:cnfStyle w:val="001000000000" w:firstRow="0" w:lastRow="0" w:firstColumn="1" w:lastColumn="0" w:oddVBand="0" w:evenVBand="0" w:oddHBand="0" w:evenHBand="0" w:firstRowFirstColumn="0" w:firstRowLastColumn="0" w:lastRowFirstColumn="0" w:lastRowLastColumn="0"/>
            <w:tcW w:w="2004" w:type="dxa"/>
          </w:tcPr>
          <w:p w:rsidR="000D399E" w:rsidRDefault="003271A4">
            <w:pPr>
              <w:spacing w:after="0" w:line="240" w:lineRule="auto"/>
              <w:jc w:val="center"/>
              <w:rPr>
                <w:rFonts w:ascii="Times New Roman" w:hAnsi="Times New Roman" w:cs="Times New Roman"/>
                <w:b w:val="0"/>
                <w:bCs w:val="0"/>
                <w:sz w:val="28"/>
                <w:szCs w:val="28"/>
              </w:rPr>
            </w:pPr>
            <w:r>
              <w:rPr>
                <w:rFonts w:ascii="Times New Roman" w:hAnsi="Times New Roman" w:cs="Times New Roman"/>
                <w:sz w:val="28"/>
                <w:szCs w:val="28"/>
              </w:rPr>
              <w:t>Simpson Index</w:t>
            </w:r>
          </w:p>
        </w:tc>
        <w:tc>
          <w:tcPr>
            <w:tcW w:w="2004"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0.8785</w:t>
            </w:r>
          </w:p>
        </w:tc>
        <w:tc>
          <w:tcPr>
            <w:tcW w:w="2004"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0.9219</w:t>
            </w:r>
          </w:p>
        </w:tc>
        <w:tc>
          <w:tcPr>
            <w:tcW w:w="2005"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0.9288</w:t>
            </w:r>
          </w:p>
        </w:tc>
        <w:tc>
          <w:tcPr>
            <w:tcW w:w="2005"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0.9224</w:t>
            </w:r>
          </w:p>
        </w:tc>
      </w:tr>
      <w:tr w:rsidR="000D399E" w:rsidTr="000D399E">
        <w:trPr>
          <w:trHeight w:val="615"/>
        </w:trPr>
        <w:tc>
          <w:tcPr>
            <w:cnfStyle w:val="001000000000" w:firstRow="0" w:lastRow="0" w:firstColumn="1" w:lastColumn="0" w:oddVBand="0" w:evenVBand="0" w:oddHBand="0" w:evenHBand="0" w:firstRowFirstColumn="0" w:firstRowLastColumn="0" w:lastRowFirstColumn="0" w:lastRowLastColumn="0"/>
            <w:tcW w:w="2004" w:type="dxa"/>
            <w:tcBorders>
              <w:top w:val="single" w:sz="8" w:space="0" w:color="FFFFFF" w:themeColor="background1"/>
            </w:tcBorders>
          </w:tcPr>
          <w:p w:rsidR="000D399E" w:rsidRDefault="003271A4">
            <w:pPr>
              <w:spacing w:after="0" w:line="240" w:lineRule="auto"/>
              <w:jc w:val="center"/>
              <w:rPr>
                <w:rFonts w:ascii="Times New Roman" w:hAnsi="Times New Roman" w:cs="Times New Roman"/>
                <w:b w:val="0"/>
                <w:bCs w:val="0"/>
                <w:sz w:val="28"/>
                <w:szCs w:val="28"/>
              </w:rPr>
            </w:pPr>
            <w:proofErr w:type="spellStart"/>
            <w:r>
              <w:rPr>
                <w:rFonts w:ascii="Times New Roman" w:hAnsi="Times New Roman" w:cs="Times New Roman"/>
                <w:sz w:val="28"/>
                <w:szCs w:val="28"/>
              </w:rPr>
              <w:t>Shanon</w:t>
            </w:r>
            <w:proofErr w:type="spellEnd"/>
            <w:r>
              <w:rPr>
                <w:rFonts w:ascii="Times New Roman" w:hAnsi="Times New Roman" w:cs="Times New Roman"/>
                <w:sz w:val="28"/>
                <w:szCs w:val="28"/>
              </w:rPr>
              <w:t xml:space="preserve"> Index</w:t>
            </w:r>
          </w:p>
        </w:tc>
        <w:tc>
          <w:tcPr>
            <w:tcW w:w="2004" w:type="dxa"/>
            <w:tcBorders>
              <w:top w:val="single" w:sz="8" w:space="0" w:color="FFFFFF" w:themeColor="background1"/>
              <w:bottom w:val="single" w:sz="8" w:space="0" w:color="FFFFFF" w:themeColor="background1"/>
              <w:right w:val="single" w:sz="8" w:space="0" w:color="FFFFFF" w:themeColor="background1"/>
            </w:tcBorders>
            <w:shd w:val="clear" w:color="auto" w:fill="CDDDAC" w:themeFill="accent3"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2.393</w:t>
            </w:r>
          </w:p>
        </w:tc>
        <w:tc>
          <w:tcPr>
            <w:tcW w:w="2004" w:type="dxa"/>
            <w:tcBorders>
              <w:top w:val="single" w:sz="8" w:space="0" w:color="FFFFFF" w:themeColor="background1"/>
              <w:bottom w:val="single" w:sz="8" w:space="0" w:color="FFFFFF" w:themeColor="background1"/>
              <w:right w:val="single" w:sz="8" w:space="0" w:color="FFFFFF" w:themeColor="background1"/>
            </w:tcBorders>
            <w:shd w:val="clear" w:color="auto" w:fill="CDDDAC" w:themeFill="accent3"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2.767</w:t>
            </w:r>
          </w:p>
        </w:tc>
        <w:tc>
          <w:tcPr>
            <w:tcW w:w="2005" w:type="dxa"/>
            <w:tcBorders>
              <w:top w:val="single" w:sz="8" w:space="0" w:color="FFFFFF" w:themeColor="background1"/>
              <w:bottom w:val="single" w:sz="8" w:space="0" w:color="FFFFFF" w:themeColor="background1"/>
              <w:right w:val="single" w:sz="8" w:space="0" w:color="FFFFFF" w:themeColor="background1"/>
            </w:tcBorders>
            <w:shd w:val="clear" w:color="auto" w:fill="CDDDAC" w:themeFill="accent3"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2.845</w:t>
            </w:r>
          </w:p>
        </w:tc>
        <w:tc>
          <w:tcPr>
            <w:tcW w:w="2005" w:type="dxa"/>
            <w:tcBorders>
              <w:top w:val="single" w:sz="8" w:space="0" w:color="FFFFFF" w:themeColor="background1"/>
              <w:bottom w:val="single" w:sz="8" w:space="0" w:color="FFFFFF" w:themeColor="background1"/>
              <w:right w:val="single" w:sz="8" w:space="0" w:color="FFFFFF" w:themeColor="background1"/>
            </w:tcBorders>
            <w:shd w:val="clear" w:color="auto" w:fill="CDDDAC" w:themeFill="accent3"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2.761</w:t>
            </w:r>
          </w:p>
        </w:tc>
      </w:tr>
      <w:tr w:rsidR="000D399E" w:rsidTr="000D399E">
        <w:trPr>
          <w:trHeight w:val="615"/>
        </w:trPr>
        <w:tc>
          <w:tcPr>
            <w:cnfStyle w:val="001000000000" w:firstRow="0" w:lastRow="0" w:firstColumn="1" w:lastColumn="0" w:oddVBand="0" w:evenVBand="0" w:oddHBand="0" w:evenHBand="0" w:firstRowFirstColumn="0" w:firstRowLastColumn="0" w:lastRowFirstColumn="0" w:lastRowLastColumn="0"/>
            <w:tcW w:w="2004" w:type="dxa"/>
          </w:tcPr>
          <w:p w:rsidR="000D399E" w:rsidRDefault="003271A4">
            <w:pPr>
              <w:spacing w:after="0" w:line="240" w:lineRule="auto"/>
              <w:jc w:val="center"/>
              <w:rPr>
                <w:rFonts w:ascii="Times New Roman" w:hAnsi="Times New Roman" w:cs="Times New Roman"/>
                <w:b w:val="0"/>
                <w:bCs w:val="0"/>
                <w:sz w:val="28"/>
                <w:szCs w:val="28"/>
              </w:rPr>
            </w:pPr>
            <w:proofErr w:type="spellStart"/>
            <w:r>
              <w:rPr>
                <w:rFonts w:ascii="Times New Roman" w:hAnsi="Times New Roman" w:cs="Times New Roman"/>
                <w:sz w:val="28"/>
                <w:szCs w:val="28"/>
              </w:rPr>
              <w:t>Pielou’s</w:t>
            </w:r>
            <w:proofErr w:type="spellEnd"/>
            <w:r>
              <w:rPr>
                <w:rFonts w:ascii="Times New Roman" w:hAnsi="Times New Roman" w:cs="Times New Roman"/>
                <w:sz w:val="28"/>
                <w:szCs w:val="28"/>
              </w:rPr>
              <w:t xml:space="preserve"> evenness</w:t>
            </w:r>
          </w:p>
        </w:tc>
        <w:tc>
          <w:tcPr>
            <w:tcW w:w="2004"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0.644</w:t>
            </w:r>
          </w:p>
        </w:tc>
        <w:tc>
          <w:tcPr>
            <w:tcW w:w="2004"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0.7578</w:t>
            </w:r>
          </w:p>
        </w:tc>
        <w:tc>
          <w:tcPr>
            <w:tcW w:w="2005"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0.7476</w:t>
            </w:r>
          </w:p>
        </w:tc>
        <w:tc>
          <w:tcPr>
            <w:tcW w:w="2005"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0.753</w:t>
            </w:r>
          </w:p>
        </w:tc>
      </w:tr>
      <w:tr w:rsidR="000D399E" w:rsidTr="000D399E">
        <w:trPr>
          <w:trHeight w:val="615"/>
        </w:trPr>
        <w:tc>
          <w:tcPr>
            <w:cnfStyle w:val="001000000000" w:firstRow="0" w:lastRow="0" w:firstColumn="1" w:lastColumn="0" w:oddVBand="0" w:evenVBand="0" w:oddHBand="0" w:evenHBand="0" w:firstRowFirstColumn="0" w:firstRowLastColumn="0" w:lastRowFirstColumn="0" w:lastRowLastColumn="0"/>
            <w:tcW w:w="2004" w:type="dxa"/>
            <w:tcBorders>
              <w:top w:val="single" w:sz="8" w:space="0" w:color="FFFFFF" w:themeColor="background1"/>
            </w:tcBorders>
          </w:tcPr>
          <w:p w:rsidR="000D399E" w:rsidRDefault="003271A4">
            <w:pPr>
              <w:spacing w:after="0" w:line="240" w:lineRule="auto"/>
              <w:jc w:val="center"/>
              <w:rPr>
                <w:rFonts w:ascii="Times New Roman" w:hAnsi="Times New Roman" w:cs="Times New Roman"/>
                <w:b w:val="0"/>
                <w:bCs w:val="0"/>
                <w:sz w:val="28"/>
                <w:szCs w:val="28"/>
              </w:rPr>
            </w:pPr>
            <w:proofErr w:type="spellStart"/>
            <w:r>
              <w:rPr>
                <w:rFonts w:ascii="Times New Roman" w:hAnsi="Times New Roman" w:cs="Times New Roman"/>
                <w:sz w:val="28"/>
                <w:szCs w:val="28"/>
              </w:rPr>
              <w:t>Menhinck</w:t>
            </w:r>
            <w:proofErr w:type="spellEnd"/>
            <w:r>
              <w:rPr>
                <w:rFonts w:ascii="Times New Roman" w:hAnsi="Times New Roman" w:cs="Times New Roman"/>
                <w:sz w:val="28"/>
                <w:szCs w:val="28"/>
              </w:rPr>
              <w:t xml:space="preserve"> index</w:t>
            </w:r>
          </w:p>
        </w:tc>
        <w:tc>
          <w:tcPr>
            <w:tcW w:w="2004" w:type="dxa"/>
            <w:tcBorders>
              <w:top w:val="single" w:sz="8" w:space="0" w:color="FFFFFF" w:themeColor="background1"/>
              <w:bottom w:val="single" w:sz="8" w:space="0" w:color="FFFFFF" w:themeColor="background1"/>
              <w:right w:val="single" w:sz="8" w:space="0" w:color="FFFFFF" w:themeColor="background1"/>
            </w:tcBorders>
            <w:shd w:val="clear" w:color="auto" w:fill="CDDDAC" w:themeFill="accent3"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1.086</w:t>
            </w:r>
          </w:p>
        </w:tc>
        <w:tc>
          <w:tcPr>
            <w:tcW w:w="2004" w:type="dxa"/>
            <w:tcBorders>
              <w:top w:val="single" w:sz="8" w:space="0" w:color="FFFFFF" w:themeColor="background1"/>
              <w:bottom w:val="single" w:sz="8" w:space="0" w:color="FFFFFF" w:themeColor="background1"/>
              <w:right w:val="single" w:sz="8" w:space="0" w:color="FFFFFF" w:themeColor="background1"/>
            </w:tcBorders>
            <w:shd w:val="clear" w:color="auto" w:fill="CDDDAC" w:themeFill="accent3"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1.057</w:t>
            </w:r>
          </w:p>
        </w:tc>
        <w:tc>
          <w:tcPr>
            <w:tcW w:w="2005" w:type="dxa"/>
            <w:tcBorders>
              <w:top w:val="single" w:sz="8" w:space="0" w:color="FFFFFF" w:themeColor="background1"/>
              <w:bottom w:val="single" w:sz="8" w:space="0" w:color="FFFFFF" w:themeColor="background1"/>
              <w:right w:val="single" w:sz="8" w:space="0" w:color="FFFFFF" w:themeColor="background1"/>
            </w:tcBorders>
            <w:shd w:val="clear" w:color="auto" w:fill="CDDDAC" w:themeFill="accent3"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1</w:t>
            </w:r>
          </w:p>
        </w:tc>
        <w:tc>
          <w:tcPr>
            <w:tcW w:w="2005" w:type="dxa"/>
            <w:tcBorders>
              <w:top w:val="single" w:sz="8" w:space="0" w:color="FFFFFF" w:themeColor="background1"/>
              <w:bottom w:val="single" w:sz="8" w:space="0" w:color="FFFFFF" w:themeColor="background1"/>
              <w:right w:val="single" w:sz="8" w:space="0" w:color="FFFFFF" w:themeColor="background1"/>
            </w:tcBorders>
            <w:shd w:val="clear" w:color="auto" w:fill="CDDDAC" w:themeFill="accent3"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0.8906</w:t>
            </w:r>
          </w:p>
        </w:tc>
      </w:tr>
      <w:tr w:rsidR="000D399E" w:rsidTr="000D399E">
        <w:trPr>
          <w:trHeight w:val="615"/>
        </w:trPr>
        <w:tc>
          <w:tcPr>
            <w:cnfStyle w:val="001000000000" w:firstRow="0" w:lastRow="0" w:firstColumn="1" w:lastColumn="0" w:oddVBand="0" w:evenVBand="0" w:oddHBand="0" w:evenHBand="0" w:firstRowFirstColumn="0" w:firstRowLastColumn="0" w:lastRowFirstColumn="0" w:lastRowLastColumn="0"/>
            <w:tcW w:w="2004" w:type="dxa"/>
          </w:tcPr>
          <w:p w:rsidR="000D399E" w:rsidRDefault="003271A4">
            <w:pPr>
              <w:spacing w:after="0" w:line="240" w:lineRule="auto"/>
              <w:jc w:val="center"/>
              <w:rPr>
                <w:rFonts w:ascii="Times New Roman" w:hAnsi="Times New Roman" w:cs="Times New Roman"/>
                <w:b w:val="0"/>
                <w:bCs w:val="0"/>
                <w:sz w:val="28"/>
                <w:szCs w:val="28"/>
              </w:rPr>
            </w:pPr>
            <w:proofErr w:type="spellStart"/>
            <w:r>
              <w:rPr>
                <w:rFonts w:ascii="Times New Roman" w:hAnsi="Times New Roman" w:cs="Times New Roman"/>
                <w:sz w:val="28"/>
                <w:szCs w:val="28"/>
              </w:rPr>
              <w:t>Margalef</w:t>
            </w:r>
            <w:proofErr w:type="spellEnd"/>
            <w:r>
              <w:rPr>
                <w:rFonts w:ascii="Times New Roman" w:hAnsi="Times New Roman" w:cs="Times New Roman"/>
                <w:sz w:val="28"/>
                <w:szCs w:val="28"/>
              </w:rPr>
              <w:t xml:space="preserve"> index</w:t>
            </w:r>
          </w:p>
        </w:tc>
        <w:tc>
          <w:tcPr>
            <w:tcW w:w="2004"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2.908</w:t>
            </w:r>
          </w:p>
        </w:tc>
        <w:tc>
          <w:tcPr>
            <w:tcW w:w="2004"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3.345</w:t>
            </w:r>
          </w:p>
        </w:tc>
        <w:tc>
          <w:tcPr>
            <w:tcW w:w="2005"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3.508</w:t>
            </w:r>
          </w:p>
        </w:tc>
        <w:tc>
          <w:tcPr>
            <w:tcW w:w="2005"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3.164</w:t>
            </w:r>
          </w:p>
        </w:tc>
      </w:tr>
      <w:tr w:rsidR="000D399E" w:rsidTr="000D399E">
        <w:trPr>
          <w:trHeight w:val="615"/>
        </w:trPr>
        <w:tc>
          <w:tcPr>
            <w:cnfStyle w:val="001000000000" w:firstRow="0" w:lastRow="0" w:firstColumn="1" w:lastColumn="0" w:oddVBand="0" w:evenVBand="0" w:oddHBand="0" w:evenHBand="0" w:firstRowFirstColumn="0" w:firstRowLastColumn="0" w:lastRowFirstColumn="0" w:lastRowLastColumn="0"/>
            <w:tcW w:w="2004" w:type="dxa"/>
            <w:tcBorders>
              <w:top w:val="single" w:sz="8" w:space="0" w:color="FFFFFF" w:themeColor="background1"/>
            </w:tcBorders>
          </w:tcPr>
          <w:p w:rsidR="000D399E" w:rsidRDefault="003271A4">
            <w:pPr>
              <w:spacing w:after="0" w:line="240" w:lineRule="auto"/>
              <w:jc w:val="center"/>
              <w:rPr>
                <w:rFonts w:ascii="Times New Roman" w:hAnsi="Times New Roman" w:cs="Times New Roman"/>
                <w:b w:val="0"/>
                <w:bCs w:val="0"/>
                <w:sz w:val="28"/>
                <w:szCs w:val="28"/>
              </w:rPr>
            </w:pPr>
            <w:r>
              <w:rPr>
                <w:rFonts w:ascii="Times New Roman" w:hAnsi="Times New Roman" w:cs="Times New Roman"/>
                <w:sz w:val="28"/>
                <w:szCs w:val="28"/>
              </w:rPr>
              <w:t>Berger-Parker index</w:t>
            </w:r>
          </w:p>
        </w:tc>
        <w:tc>
          <w:tcPr>
            <w:tcW w:w="2004" w:type="dxa"/>
            <w:tcBorders>
              <w:top w:val="single" w:sz="8" w:space="0" w:color="FFFFFF" w:themeColor="background1"/>
              <w:bottom w:val="single" w:sz="8" w:space="0" w:color="FFFFFF" w:themeColor="background1"/>
              <w:right w:val="single" w:sz="8" w:space="0" w:color="FFFFFF" w:themeColor="background1"/>
            </w:tcBorders>
            <w:shd w:val="clear" w:color="auto" w:fill="CDDDAC" w:themeFill="accent3"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0.2245</w:t>
            </w:r>
          </w:p>
        </w:tc>
        <w:tc>
          <w:tcPr>
            <w:tcW w:w="2004" w:type="dxa"/>
            <w:tcBorders>
              <w:top w:val="single" w:sz="8" w:space="0" w:color="FFFFFF" w:themeColor="background1"/>
              <w:bottom w:val="single" w:sz="8" w:space="0" w:color="FFFFFF" w:themeColor="background1"/>
              <w:right w:val="single" w:sz="8" w:space="0" w:color="FFFFFF" w:themeColor="background1"/>
            </w:tcBorders>
            <w:shd w:val="clear" w:color="auto" w:fill="CDDDAC" w:themeFill="accent3"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0.162</w:t>
            </w:r>
          </w:p>
        </w:tc>
        <w:tc>
          <w:tcPr>
            <w:tcW w:w="2005" w:type="dxa"/>
            <w:tcBorders>
              <w:top w:val="single" w:sz="8" w:space="0" w:color="FFFFFF" w:themeColor="background1"/>
              <w:bottom w:val="single" w:sz="8" w:space="0" w:color="FFFFFF" w:themeColor="background1"/>
              <w:right w:val="single" w:sz="8" w:space="0" w:color="FFFFFF" w:themeColor="background1"/>
            </w:tcBorders>
            <w:shd w:val="clear" w:color="auto" w:fill="CDDDAC" w:themeFill="accent3"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0.138</w:t>
            </w:r>
          </w:p>
        </w:tc>
        <w:tc>
          <w:tcPr>
            <w:tcW w:w="2005" w:type="dxa"/>
            <w:tcBorders>
              <w:top w:val="single" w:sz="8" w:space="0" w:color="FFFFFF" w:themeColor="background1"/>
              <w:bottom w:val="single" w:sz="8" w:space="0" w:color="FFFFFF" w:themeColor="background1"/>
              <w:right w:val="single" w:sz="8" w:space="0" w:color="FFFFFF" w:themeColor="background1"/>
            </w:tcBorders>
            <w:shd w:val="clear" w:color="auto" w:fill="CDDDAC" w:themeFill="accent3" w:themeFillTint="7F"/>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0.1709</w:t>
            </w:r>
          </w:p>
        </w:tc>
      </w:tr>
      <w:tr w:rsidR="000D399E" w:rsidTr="000D399E">
        <w:trPr>
          <w:trHeight w:val="615"/>
        </w:trPr>
        <w:tc>
          <w:tcPr>
            <w:cnfStyle w:val="001000000000" w:firstRow="0" w:lastRow="0" w:firstColumn="1" w:lastColumn="0" w:oddVBand="0" w:evenVBand="0" w:oddHBand="0" w:evenHBand="0" w:firstRowFirstColumn="0" w:firstRowLastColumn="0" w:lastRowFirstColumn="0" w:lastRowLastColumn="0"/>
            <w:tcW w:w="2004" w:type="dxa"/>
          </w:tcPr>
          <w:p w:rsidR="000D399E" w:rsidRDefault="003271A4">
            <w:pPr>
              <w:spacing w:after="0" w:line="240" w:lineRule="auto"/>
              <w:jc w:val="center"/>
              <w:rPr>
                <w:rFonts w:ascii="Times New Roman" w:hAnsi="Times New Roman" w:cs="Times New Roman"/>
                <w:b w:val="0"/>
                <w:bCs w:val="0"/>
                <w:sz w:val="28"/>
                <w:szCs w:val="28"/>
              </w:rPr>
            </w:pPr>
            <w:r>
              <w:rPr>
                <w:rFonts w:ascii="Times New Roman" w:hAnsi="Times New Roman" w:cs="Times New Roman"/>
                <w:sz w:val="28"/>
                <w:szCs w:val="28"/>
              </w:rPr>
              <w:t>Standard deviation</w:t>
            </w:r>
          </w:p>
        </w:tc>
        <w:tc>
          <w:tcPr>
            <w:tcW w:w="2004"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14.4342</w:t>
            </w:r>
          </w:p>
        </w:tc>
        <w:tc>
          <w:tcPr>
            <w:tcW w:w="2004"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15.72586</w:t>
            </w:r>
          </w:p>
        </w:tc>
        <w:tc>
          <w:tcPr>
            <w:tcW w:w="2005"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18.9633</w:t>
            </w:r>
          </w:p>
        </w:tc>
        <w:tc>
          <w:tcPr>
            <w:tcW w:w="2005" w:type="dxa"/>
          </w:tcPr>
          <w:p w:rsidR="000D399E" w:rsidRDefault="003271A4">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8"/>
                <w:szCs w:val="28"/>
              </w:rPr>
            </w:pPr>
            <w:r>
              <w:rPr>
                <w:rFonts w:ascii="Times New Roman" w:hAnsi="Times New Roman" w:cs="Times New Roman"/>
                <w:sz w:val="28"/>
                <w:szCs w:val="28"/>
              </w:rPr>
              <w:t>21.99143</w:t>
            </w:r>
          </w:p>
        </w:tc>
      </w:tr>
    </w:tbl>
    <w:p w:rsidR="000D399E" w:rsidRDefault="000D399E">
      <w:pPr>
        <w:jc w:val="center"/>
        <w:rPr>
          <w:rFonts w:ascii="Times New Roman" w:hAnsi="Times New Roman" w:cs="Times New Roman"/>
          <w:b/>
          <w:sz w:val="28"/>
          <w:szCs w:val="28"/>
        </w:rPr>
      </w:pPr>
    </w:p>
    <w:p w:rsidR="000D399E" w:rsidRDefault="000D399E">
      <w:pPr>
        <w:jc w:val="both"/>
        <w:rPr>
          <w:rFonts w:ascii="Times New Roman" w:hAnsi="Times New Roman" w:cs="Times New Roman"/>
          <w:sz w:val="24"/>
          <w:szCs w:val="24"/>
        </w:rPr>
      </w:pP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Physicochemical Characteristics of </w:t>
      </w:r>
      <w:proofErr w:type="spellStart"/>
      <w:r>
        <w:rPr>
          <w:rFonts w:ascii="Times New Roman" w:hAnsi="Times New Roman" w:cs="Times New Roman"/>
          <w:sz w:val="24"/>
          <w:szCs w:val="24"/>
        </w:rPr>
        <w:t>Azhagankulam</w:t>
      </w:r>
      <w:proofErr w:type="spellEnd"/>
      <w:r>
        <w:rPr>
          <w:rFonts w:ascii="Times New Roman" w:hAnsi="Times New Roman" w:cs="Times New Roman"/>
          <w:sz w:val="24"/>
          <w:szCs w:val="24"/>
        </w:rPr>
        <w:t xml:space="preserve"> Pond</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The study of </w:t>
      </w:r>
      <w:proofErr w:type="spellStart"/>
      <w:r>
        <w:rPr>
          <w:rFonts w:ascii="Times New Roman" w:hAnsi="Times New Roman" w:cs="Times New Roman"/>
          <w:sz w:val="24"/>
          <w:szCs w:val="24"/>
        </w:rPr>
        <w:t>Azhagankulam</w:t>
      </w:r>
      <w:proofErr w:type="spellEnd"/>
      <w:r>
        <w:rPr>
          <w:rFonts w:ascii="Times New Roman" w:hAnsi="Times New Roman" w:cs="Times New Roman"/>
          <w:sz w:val="24"/>
          <w:szCs w:val="24"/>
        </w:rPr>
        <w:t xml:space="preserve"> Pond near </w:t>
      </w:r>
      <w:proofErr w:type="spellStart"/>
      <w:r>
        <w:rPr>
          <w:rFonts w:ascii="Times New Roman" w:hAnsi="Times New Roman" w:cs="Times New Roman"/>
          <w:sz w:val="24"/>
          <w:szCs w:val="24"/>
        </w:rPr>
        <w:t>Kurichikulam</w:t>
      </w:r>
      <w:proofErr w:type="spellEnd"/>
      <w:r>
        <w:rPr>
          <w:rFonts w:ascii="Times New Roman" w:hAnsi="Times New Roman" w:cs="Times New Roman"/>
          <w:sz w:val="24"/>
          <w:szCs w:val="24"/>
        </w:rPr>
        <w:t>, Tirunelveli, revealed important water quality parameters:</w:t>
      </w:r>
    </w:p>
    <w:p w:rsidR="000D399E" w:rsidRDefault="003271A4">
      <w:pPr>
        <w:numPr>
          <w:ilvl w:val="0"/>
          <w:numId w:val="1"/>
        </w:numPr>
        <w:jc w:val="both"/>
        <w:rPr>
          <w:rFonts w:ascii="Times New Roman" w:hAnsi="Times New Roman" w:cs="Times New Roman"/>
          <w:sz w:val="24"/>
          <w:szCs w:val="24"/>
        </w:rPr>
      </w:pPr>
      <w:r>
        <w:rPr>
          <w:rFonts w:ascii="Times New Roman" w:hAnsi="Times New Roman" w:cs="Times New Roman"/>
          <w:sz w:val="24"/>
          <w:szCs w:val="24"/>
        </w:rPr>
        <w:t>Water Temperature: 25°C, influencing biological and chemical processes.</w:t>
      </w:r>
    </w:p>
    <w:p w:rsidR="000D399E" w:rsidRDefault="003271A4">
      <w:pPr>
        <w:numPr>
          <w:ilvl w:val="0"/>
          <w:numId w:val="1"/>
        </w:numPr>
        <w:jc w:val="both"/>
        <w:rPr>
          <w:rFonts w:ascii="Times New Roman" w:hAnsi="Times New Roman" w:cs="Times New Roman"/>
          <w:sz w:val="24"/>
          <w:szCs w:val="24"/>
        </w:rPr>
      </w:pPr>
      <w:r>
        <w:rPr>
          <w:rFonts w:ascii="Times New Roman" w:hAnsi="Times New Roman" w:cs="Times New Roman"/>
          <w:sz w:val="24"/>
          <w:szCs w:val="24"/>
        </w:rPr>
        <w:t>pH: 7.02, indicating a neutral aquatic environment.</w:t>
      </w:r>
    </w:p>
    <w:p w:rsidR="000D399E" w:rsidRDefault="003271A4">
      <w:pPr>
        <w:numPr>
          <w:ilvl w:val="0"/>
          <w:numId w:val="1"/>
        </w:numPr>
        <w:jc w:val="both"/>
        <w:rPr>
          <w:rFonts w:ascii="Times New Roman" w:hAnsi="Times New Roman" w:cs="Times New Roman"/>
          <w:sz w:val="24"/>
          <w:szCs w:val="24"/>
        </w:rPr>
      </w:pPr>
      <w:r>
        <w:rPr>
          <w:rFonts w:ascii="Times New Roman" w:hAnsi="Times New Roman" w:cs="Times New Roman"/>
          <w:sz w:val="24"/>
          <w:szCs w:val="24"/>
        </w:rPr>
        <w:t>Electrical Conductivity: 476 µmho/cm, reflecting dissolved ionic substances.</w:t>
      </w:r>
    </w:p>
    <w:p w:rsidR="000D399E" w:rsidRDefault="003271A4">
      <w:pPr>
        <w:numPr>
          <w:ilvl w:val="0"/>
          <w:numId w:val="1"/>
        </w:numPr>
        <w:jc w:val="both"/>
        <w:rPr>
          <w:rFonts w:ascii="Times New Roman" w:hAnsi="Times New Roman" w:cs="Times New Roman"/>
          <w:sz w:val="24"/>
          <w:szCs w:val="24"/>
        </w:rPr>
      </w:pPr>
      <w:r>
        <w:rPr>
          <w:rFonts w:ascii="Times New Roman" w:hAnsi="Times New Roman" w:cs="Times New Roman"/>
          <w:sz w:val="24"/>
          <w:szCs w:val="24"/>
        </w:rPr>
        <w:t>Total Dissolved Solids (TDS): 324 mg/L, with high levels of nitrates (110 mg/L) and phosphates (0.16 mg/L), suggesting nutrient enrichment.</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Zooplankton and Phytoplankton Diversity</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lastRenderedPageBreak/>
        <w:t>A total of 24 plankton species were identified:</w:t>
      </w:r>
    </w:p>
    <w:p w:rsidR="000D399E" w:rsidRDefault="003271A4">
      <w:pPr>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Rotifers (7 species): </w:t>
      </w:r>
      <w:proofErr w:type="spellStart"/>
      <w:r>
        <w:rPr>
          <w:rFonts w:ascii="Times New Roman" w:hAnsi="Times New Roman" w:cs="Times New Roman"/>
          <w:sz w:val="24"/>
          <w:szCs w:val="24"/>
        </w:rPr>
        <w:t>Brachionus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caudatus</w:t>
      </w:r>
      <w:proofErr w:type="spellEnd"/>
      <w:r>
        <w:rPr>
          <w:rFonts w:ascii="Times New Roman" w:hAnsi="Times New Roman" w:cs="Times New Roman"/>
          <w:sz w:val="24"/>
          <w:szCs w:val="24"/>
        </w:rPr>
        <w:t xml:space="preserve"> was numerically dominant.</w:t>
      </w:r>
    </w:p>
    <w:p w:rsidR="000D399E" w:rsidRDefault="003271A4">
      <w:pPr>
        <w:numPr>
          <w:ilvl w:val="0"/>
          <w:numId w:val="2"/>
        </w:numPr>
        <w:jc w:val="both"/>
        <w:rPr>
          <w:rFonts w:ascii="Times New Roman" w:hAnsi="Times New Roman" w:cs="Times New Roman"/>
          <w:sz w:val="24"/>
          <w:szCs w:val="24"/>
        </w:rPr>
      </w:pPr>
      <w:r>
        <w:rPr>
          <w:rFonts w:ascii="Times New Roman" w:hAnsi="Times New Roman" w:cs="Times New Roman"/>
          <w:sz w:val="24"/>
          <w:szCs w:val="24"/>
        </w:rPr>
        <w:t xml:space="preserve">Copepods, Ostracods, and </w:t>
      </w:r>
      <w:proofErr w:type="spellStart"/>
      <w:r>
        <w:rPr>
          <w:rFonts w:ascii="Times New Roman" w:hAnsi="Times New Roman" w:cs="Times New Roman"/>
          <w:sz w:val="24"/>
          <w:szCs w:val="24"/>
        </w:rPr>
        <w:t>Cladocerans</w:t>
      </w:r>
      <w:proofErr w:type="spellEnd"/>
      <w:r>
        <w:rPr>
          <w:rFonts w:ascii="Times New Roman" w:hAnsi="Times New Roman" w:cs="Times New Roman"/>
          <w:sz w:val="24"/>
          <w:szCs w:val="24"/>
        </w:rPr>
        <w:t xml:space="preserve"> (8 species): Calanus and Daphnia species were most abundant.</w:t>
      </w:r>
    </w:p>
    <w:p w:rsidR="000D399E" w:rsidRDefault="003271A4">
      <w:pPr>
        <w:numPr>
          <w:ilvl w:val="0"/>
          <w:numId w:val="2"/>
        </w:numPr>
        <w:jc w:val="both"/>
        <w:rPr>
          <w:rFonts w:ascii="Times New Roman" w:hAnsi="Times New Roman" w:cs="Times New Roman"/>
          <w:sz w:val="24"/>
          <w:szCs w:val="24"/>
        </w:rPr>
      </w:pPr>
      <w:r>
        <w:rPr>
          <w:rFonts w:ascii="Times New Roman" w:hAnsi="Times New Roman" w:cs="Times New Roman"/>
          <w:sz w:val="24"/>
          <w:szCs w:val="24"/>
        </w:rPr>
        <w:t>Phytoplankton (6 species): Spirulina exhibited dominance.</w:t>
      </w:r>
    </w:p>
    <w:p w:rsidR="000D399E" w:rsidRDefault="003271A4">
      <w:pPr>
        <w:numPr>
          <w:ilvl w:val="0"/>
          <w:numId w:val="2"/>
        </w:numPr>
        <w:jc w:val="both"/>
        <w:rPr>
          <w:rFonts w:ascii="Times New Roman" w:hAnsi="Times New Roman" w:cs="Times New Roman"/>
          <w:sz w:val="24"/>
          <w:szCs w:val="24"/>
        </w:rPr>
      </w:pPr>
      <w:r>
        <w:rPr>
          <w:rFonts w:ascii="Times New Roman" w:hAnsi="Times New Roman" w:cs="Times New Roman"/>
          <w:sz w:val="24"/>
          <w:szCs w:val="24"/>
        </w:rPr>
        <w:t>Protozoans (3 species).</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Seasonal Diversity Trends</w:t>
      </w:r>
    </w:p>
    <w:p w:rsidR="000D399E" w:rsidRDefault="003271A4">
      <w:pPr>
        <w:numPr>
          <w:ilvl w:val="0"/>
          <w:numId w:val="3"/>
        </w:numPr>
        <w:jc w:val="both"/>
        <w:rPr>
          <w:rFonts w:ascii="Times New Roman" w:hAnsi="Times New Roman" w:cs="Times New Roman"/>
          <w:sz w:val="24"/>
          <w:szCs w:val="24"/>
        </w:rPr>
      </w:pPr>
      <w:r>
        <w:rPr>
          <w:rFonts w:ascii="Times New Roman" w:hAnsi="Times New Roman" w:cs="Times New Roman"/>
          <w:sz w:val="24"/>
          <w:szCs w:val="24"/>
        </w:rPr>
        <w:t>Species dominance peaked in January (0.07812) and was lowest in December (0.1215).</w:t>
      </w:r>
    </w:p>
    <w:p w:rsidR="000D399E" w:rsidRDefault="003271A4">
      <w:pPr>
        <w:numPr>
          <w:ilvl w:val="0"/>
          <w:numId w:val="3"/>
        </w:numPr>
        <w:jc w:val="both"/>
        <w:rPr>
          <w:rFonts w:ascii="Times New Roman" w:hAnsi="Times New Roman" w:cs="Times New Roman"/>
          <w:sz w:val="24"/>
          <w:szCs w:val="24"/>
        </w:rPr>
      </w:pPr>
      <w:r>
        <w:rPr>
          <w:rFonts w:ascii="Times New Roman" w:hAnsi="Times New Roman" w:cs="Times New Roman"/>
          <w:sz w:val="24"/>
          <w:szCs w:val="24"/>
        </w:rPr>
        <w:t>Shannon diversity index (H’): Highest in February (2.845), lowest in December (2.393).</w:t>
      </w:r>
    </w:p>
    <w:p w:rsidR="000D399E" w:rsidRDefault="003271A4">
      <w:pPr>
        <w:numPr>
          <w:ilvl w:val="0"/>
          <w:numId w:val="3"/>
        </w:numPr>
        <w:jc w:val="both"/>
        <w:rPr>
          <w:rFonts w:ascii="Times New Roman" w:hAnsi="Times New Roman" w:cs="Times New Roman"/>
          <w:sz w:val="24"/>
          <w:szCs w:val="24"/>
        </w:rPr>
      </w:pPr>
      <w:r>
        <w:rPr>
          <w:rFonts w:ascii="Times New Roman" w:hAnsi="Times New Roman" w:cs="Times New Roman"/>
          <w:sz w:val="24"/>
          <w:szCs w:val="24"/>
        </w:rPr>
        <w:t>Simpson’s diversity index: Maximum in February (0.9298), minimum in December (0.8785).</w:t>
      </w:r>
    </w:p>
    <w:p w:rsidR="000D399E" w:rsidRDefault="003271A4">
      <w:pPr>
        <w:numPr>
          <w:ilvl w:val="0"/>
          <w:numId w:val="3"/>
        </w:numPr>
        <w:jc w:val="both"/>
        <w:rPr>
          <w:rFonts w:ascii="Times New Roman" w:hAnsi="Times New Roman" w:cs="Times New Roman"/>
          <w:sz w:val="24"/>
          <w:szCs w:val="24"/>
        </w:rPr>
      </w:pPr>
      <w:proofErr w:type="spellStart"/>
      <w:r>
        <w:rPr>
          <w:rFonts w:ascii="Times New Roman" w:hAnsi="Times New Roman" w:cs="Times New Roman"/>
          <w:sz w:val="24"/>
          <w:szCs w:val="24"/>
        </w:rPr>
        <w:t>Margalef</w:t>
      </w:r>
      <w:proofErr w:type="spellEnd"/>
      <w:r>
        <w:rPr>
          <w:rFonts w:ascii="Times New Roman" w:hAnsi="Times New Roman" w:cs="Times New Roman"/>
          <w:sz w:val="24"/>
          <w:szCs w:val="24"/>
        </w:rPr>
        <w:t xml:space="preserve"> species richness (R1): Highest in February (3.508), lowest in December (2.908).</w:t>
      </w:r>
    </w:p>
    <w:p w:rsidR="000D399E" w:rsidRDefault="003271A4">
      <w:pPr>
        <w:numPr>
          <w:ilvl w:val="0"/>
          <w:numId w:val="3"/>
        </w:numPr>
        <w:jc w:val="both"/>
        <w:rPr>
          <w:rFonts w:ascii="Times New Roman" w:hAnsi="Times New Roman" w:cs="Times New Roman"/>
          <w:sz w:val="24"/>
          <w:szCs w:val="24"/>
        </w:rPr>
      </w:pPr>
      <w:proofErr w:type="spellStart"/>
      <w:r>
        <w:rPr>
          <w:rFonts w:ascii="Times New Roman" w:hAnsi="Times New Roman" w:cs="Times New Roman"/>
          <w:sz w:val="24"/>
          <w:szCs w:val="24"/>
        </w:rPr>
        <w:t>Menhinick</w:t>
      </w:r>
      <w:proofErr w:type="spellEnd"/>
      <w:r>
        <w:rPr>
          <w:rFonts w:ascii="Times New Roman" w:hAnsi="Times New Roman" w:cs="Times New Roman"/>
          <w:sz w:val="24"/>
          <w:szCs w:val="24"/>
        </w:rPr>
        <w:t xml:space="preserve"> index (R2): Fluctuated, peaking in December (1.086) and dipping in March (0.8906).</w:t>
      </w:r>
    </w:p>
    <w:p w:rsidR="000D399E" w:rsidRDefault="003271A4">
      <w:pPr>
        <w:jc w:val="both"/>
        <w:rPr>
          <w:rFonts w:ascii="Times New Roman" w:hAnsi="Times New Roman" w:cs="Times New Roman"/>
          <w:b/>
          <w:bCs/>
          <w:sz w:val="24"/>
          <w:szCs w:val="24"/>
          <w:lang w:val="en-US"/>
        </w:rPr>
      </w:pPr>
      <w:r>
        <w:rPr>
          <w:rFonts w:ascii="Times New Roman" w:hAnsi="Times New Roman" w:cs="Times New Roman"/>
          <w:b/>
          <w:bCs/>
          <w:sz w:val="24"/>
          <w:szCs w:val="24"/>
          <w:lang w:val="en-US"/>
        </w:rPr>
        <w:t>DISCUSSIONS</w:t>
      </w:r>
    </w:p>
    <w:p w:rsidR="000D399E" w:rsidRDefault="00DD253E">
      <w:pPr>
        <w:ind w:firstLine="720"/>
        <w:jc w:val="both"/>
        <w:rPr>
          <w:rFonts w:ascii="Times New Roman" w:hAnsi="Times New Roman" w:cs="Times New Roman"/>
          <w:sz w:val="24"/>
          <w:szCs w:val="24"/>
        </w:rPr>
      </w:pPr>
      <w:r w:rsidRPr="00DD253E">
        <w:rPr>
          <w:rFonts w:ascii="Times New Roman" w:hAnsi="Times New Roman" w:cs="Times New Roman"/>
          <w:sz w:val="24"/>
          <w:szCs w:val="24"/>
        </w:rPr>
        <w:t>Plankton populations are indeed influenced by physicochemical factors such as temperature, salinity, and pollution.</w:t>
      </w:r>
      <w:r>
        <w:t xml:space="preserve"> </w:t>
      </w:r>
      <w:r w:rsidRPr="00DD253E">
        <w:rPr>
          <w:rFonts w:ascii="Times New Roman" w:hAnsi="Times New Roman" w:cs="Times New Roman"/>
          <w:sz w:val="24"/>
          <w:szCs w:val="24"/>
        </w:rPr>
        <w:t xml:space="preserve">These factors can affect plankton distribution, community composition, and overall </w:t>
      </w:r>
      <w:proofErr w:type="spellStart"/>
      <w:r w:rsidRPr="00DD253E">
        <w:rPr>
          <w:rFonts w:ascii="Times New Roman" w:hAnsi="Times New Roman" w:cs="Times New Roman"/>
          <w:sz w:val="24"/>
          <w:szCs w:val="24"/>
        </w:rPr>
        <w:t>productivity.</w:t>
      </w:r>
      <w:r w:rsidR="003271A4">
        <w:rPr>
          <w:rFonts w:ascii="Times New Roman" w:hAnsi="Times New Roman" w:cs="Times New Roman"/>
          <w:sz w:val="24"/>
          <w:szCs w:val="24"/>
        </w:rPr>
        <w:t>Th</w:t>
      </w:r>
      <w:r w:rsidR="00543BDE">
        <w:rPr>
          <w:rFonts w:ascii="Times New Roman" w:hAnsi="Times New Roman" w:cs="Times New Roman"/>
          <w:sz w:val="24"/>
          <w:szCs w:val="24"/>
        </w:rPr>
        <w:t>is</w:t>
      </w:r>
      <w:proofErr w:type="spellEnd"/>
      <w:r w:rsidR="003271A4">
        <w:rPr>
          <w:rFonts w:ascii="Times New Roman" w:hAnsi="Times New Roman" w:cs="Times New Roman"/>
          <w:sz w:val="24"/>
          <w:szCs w:val="24"/>
        </w:rPr>
        <w:t xml:space="preserve"> study recorded eutrophic conditions, particularly in February and March, with </w:t>
      </w:r>
      <w:proofErr w:type="spellStart"/>
      <w:r w:rsidR="003271A4" w:rsidRPr="003956E6">
        <w:rPr>
          <w:rFonts w:ascii="Times New Roman" w:hAnsi="Times New Roman" w:cs="Times New Roman"/>
          <w:i/>
          <w:sz w:val="24"/>
          <w:szCs w:val="24"/>
        </w:rPr>
        <w:t>Brachionus</w:t>
      </w:r>
      <w:proofErr w:type="spellEnd"/>
      <w:r w:rsidR="003271A4" w:rsidRPr="003956E6">
        <w:rPr>
          <w:rFonts w:ascii="Times New Roman" w:hAnsi="Times New Roman" w:cs="Times New Roman"/>
          <w:i/>
          <w:sz w:val="24"/>
          <w:szCs w:val="24"/>
        </w:rPr>
        <w:t xml:space="preserve"> </w:t>
      </w:r>
      <w:proofErr w:type="spellStart"/>
      <w:r w:rsidR="003271A4" w:rsidRPr="003956E6">
        <w:rPr>
          <w:rFonts w:ascii="Times New Roman" w:hAnsi="Times New Roman" w:cs="Times New Roman"/>
          <w:i/>
          <w:sz w:val="24"/>
          <w:szCs w:val="24"/>
        </w:rPr>
        <w:t>caudatus</w:t>
      </w:r>
      <w:proofErr w:type="spellEnd"/>
      <w:r w:rsidR="003271A4">
        <w:rPr>
          <w:rFonts w:ascii="Times New Roman" w:hAnsi="Times New Roman" w:cs="Times New Roman"/>
          <w:sz w:val="24"/>
          <w:szCs w:val="24"/>
        </w:rPr>
        <w:t xml:space="preserve"> and </w:t>
      </w:r>
      <w:r w:rsidR="003271A4" w:rsidRPr="003956E6">
        <w:rPr>
          <w:rFonts w:ascii="Times New Roman" w:hAnsi="Times New Roman" w:cs="Times New Roman"/>
          <w:i/>
          <w:sz w:val="24"/>
          <w:szCs w:val="24"/>
        </w:rPr>
        <w:t>Spirulina</w:t>
      </w:r>
      <w:r w:rsidR="003271A4">
        <w:rPr>
          <w:rFonts w:ascii="Times New Roman" w:hAnsi="Times New Roman" w:cs="Times New Roman"/>
          <w:sz w:val="24"/>
          <w:szCs w:val="24"/>
        </w:rPr>
        <w:t xml:space="preserve"> dominance, indicating high nutrient levels. These findings align with studies highlighting the role of rotifers as bioindicators of eutrophication (</w:t>
      </w:r>
      <w:r w:rsidR="003956E6">
        <w:rPr>
          <w:rFonts w:ascii="Times New Roman" w:eastAsia="Times New Roman" w:hAnsi="Times New Roman" w:cs="Times New Roman"/>
          <w:color w:val="231F20"/>
          <w:spacing w:val="45"/>
          <w:sz w:val="24"/>
          <w:szCs w:val="24"/>
          <w:lang w:val="en-US"/>
        </w:rPr>
        <w:t>Ejsmont,2012</w:t>
      </w:r>
      <w:r w:rsidR="003271A4">
        <w:rPr>
          <w:rFonts w:ascii="Times New Roman" w:hAnsi="Times New Roman" w:cs="Times New Roman"/>
          <w:sz w:val="24"/>
          <w:szCs w:val="24"/>
        </w:rPr>
        <w:t>).</w:t>
      </w:r>
    </w:p>
    <w:p w:rsidR="000D399E" w:rsidRDefault="003271A4">
      <w:pPr>
        <w:ind w:firstLine="720"/>
        <w:jc w:val="both"/>
        <w:rPr>
          <w:rFonts w:ascii="Times New Roman" w:hAnsi="Times New Roman" w:cs="Times New Roman"/>
          <w:sz w:val="24"/>
          <w:szCs w:val="24"/>
        </w:rPr>
      </w:pPr>
      <w:r>
        <w:rPr>
          <w:rFonts w:ascii="Times New Roman" w:hAnsi="Times New Roman" w:cs="Times New Roman"/>
          <w:sz w:val="24"/>
          <w:szCs w:val="24"/>
        </w:rPr>
        <w:t xml:space="preserve">Excessive agricultural runoff and pesticide use are likely contributors to nutrient enrichment in </w:t>
      </w:r>
      <w:proofErr w:type="spellStart"/>
      <w:r>
        <w:rPr>
          <w:rFonts w:ascii="Times New Roman" w:hAnsi="Times New Roman" w:cs="Times New Roman"/>
          <w:sz w:val="24"/>
          <w:szCs w:val="24"/>
        </w:rPr>
        <w:t>Azhagankulam</w:t>
      </w:r>
      <w:proofErr w:type="spellEnd"/>
      <w:r>
        <w:rPr>
          <w:rFonts w:ascii="Times New Roman" w:hAnsi="Times New Roman" w:cs="Times New Roman"/>
          <w:sz w:val="24"/>
          <w:szCs w:val="24"/>
        </w:rPr>
        <w:t xml:space="preserve"> Pond. High nitrate and phosphate levels indicate potential risks of algal blooms, which may disrupt the ecosystem. Studies have shown that fluctuations in dissolved oxygen, pH, and salinity significantly affect zooplankton abundance and diversity (Gupta, 1989; Sengupta &amp; </w:t>
      </w:r>
      <w:proofErr w:type="spellStart"/>
      <w:r>
        <w:rPr>
          <w:rFonts w:ascii="Times New Roman" w:hAnsi="Times New Roman" w:cs="Times New Roman"/>
          <w:sz w:val="24"/>
          <w:szCs w:val="24"/>
        </w:rPr>
        <w:t>Dalwani</w:t>
      </w:r>
      <w:proofErr w:type="spellEnd"/>
      <w:r>
        <w:rPr>
          <w:rFonts w:ascii="Times New Roman" w:hAnsi="Times New Roman" w:cs="Times New Roman"/>
          <w:sz w:val="24"/>
          <w:szCs w:val="24"/>
        </w:rPr>
        <w:t>, 2008).</w:t>
      </w:r>
    </w:p>
    <w:p w:rsidR="000D399E" w:rsidRDefault="003271A4">
      <w:pPr>
        <w:jc w:val="both"/>
        <w:rPr>
          <w:rFonts w:ascii="Times New Roman" w:hAnsi="Times New Roman" w:cs="Times New Roman"/>
          <w:b/>
          <w:bCs/>
          <w:sz w:val="24"/>
          <w:szCs w:val="24"/>
        </w:rPr>
      </w:pPr>
      <w:r>
        <w:rPr>
          <w:rFonts w:ascii="Times New Roman" w:hAnsi="Times New Roman" w:cs="Times New Roman"/>
          <w:b/>
          <w:bCs/>
          <w:sz w:val="24"/>
          <w:szCs w:val="24"/>
        </w:rPr>
        <w:t>Zooplankton and Phytoplankton Diversity Trends</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A total of 24 species of plankton were identified, including Rotifers, Copepods, </w:t>
      </w:r>
      <w:proofErr w:type="spellStart"/>
      <w:r>
        <w:rPr>
          <w:rFonts w:ascii="Times New Roman" w:hAnsi="Times New Roman" w:cs="Times New Roman"/>
          <w:sz w:val="24"/>
          <w:szCs w:val="24"/>
        </w:rPr>
        <w:t>Cladocerans</w:t>
      </w:r>
      <w:proofErr w:type="spellEnd"/>
      <w:r>
        <w:rPr>
          <w:rFonts w:ascii="Times New Roman" w:hAnsi="Times New Roman" w:cs="Times New Roman"/>
          <w:sz w:val="24"/>
          <w:szCs w:val="24"/>
        </w:rPr>
        <w:t xml:space="preserve">, Ostracods, Blue-Green Algae, Green Algae, Diatoms, and Protozoans. Among these, </w:t>
      </w:r>
      <w:proofErr w:type="spellStart"/>
      <w:r w:rsidRPr="00543BDE">
        <w:rPr>
          <w:rFonts w:ascii="Times New Roman" w:hAnsi="Times New Roman" w:cs="Times New Roman"/>
          <w:i/>
          <w:sz w:val="24"/>
          <w:szCs w:val="24"/>
        </w:rPr>
        <w:t>Brachionus</w:t>
      </w:r>
      <w:proofErr w:type="spellEnd"/>
      <w:r w:rsidRPr="00543BDE">
        <w:rPr>
          <w:rFonts w:ascii="Times New Roman" w:hAnsi="Times New Roman" w:cs="Times New Roman"/>
          <w:i/>
          <w:sz w:val="24"/>
          <w:szCs w:val="24"/>
        </w:rPr>
        <w:t xml:space="preserve"> </w:t>
      </w:r>
      <w:proofErr w:type="spellStart"/>
      <w:r w:rsidRPr="00543BDE">
        <w:rPr>
          <w:rFonts w:ascii="Times New Roman" w:hAnsi="Times New Roman" w:cs="Times New Roman"/>
          <w:i/>
          <w:sz w:val="24"/>
          <w:szCs w:val="24"/>
        </w:rPr>
        <w:t>caudatus</w:t>
      </w:r>
      <w:proofErr w:type="spellEnd"/>
      <w:r>
        <w:rPr>
          <w:rFonts w:ascii="Times New Roman" w:hAnsi="Times New Roman" w:cs="Times New Roman"/>
          <w:sz w:val="24"/>
          <w:szCs w:val="24"/>
        </w:rPr>
        <w:t xml:space="preserve"> (Rotifers), </w:t>
      </w:r>
      <w:r w:rsidRPr="00543BDE">
        <w:rPr>
          <w:rFonts w:ascii="Times New Roman" w:hAnsi="Times New Roman" w:cs="Times New Roman"/>
          <w:i/>
          <w:sz w:val="24"/>
          <w:szCs w:val="24"/>
        </w:rPr>
        <w:t>Calanus</w:t>
      </w:r>
      <w:r>
        <w:rPr>
          <w:rFonts w:ascii="Times New Roman" w:hAnsi="Times New Roman" w:cs="Times New Roman"/>
          <w:sz w:val="24"/>
          <w:szCs w:val="24"/>
        </w:rPr>
        <w:t xml:space="preserve"> species (Copepods), </w:t>
      </w:r>
      <w:r w:rsidRPr="00543BDE">
        <w:rPr>
          <w:rFonts w:ascii="Times New Roman" w:hAnsi="Times New Roman" w:cs="Times New Roman"/>
          <w:i/>
          <w:sz w:val="24"/>
          <w:szCs w:val="24"/>
        </w:rPr>
        <w:t>Daphnia</w:t>
      </w:r>
      <w:r>
        <w:rPr>
          <w:rFonts w:ascii="Times New Roman" w:hAnsi="Times New Roman" w:cs="Times New Roman"/>
          <w:sz w:val="24"/>
          <w:szCs w:val="24"/>
        </w:rPr>
        <w:t xml:space="preserve"> (</w:t>
      </w:r>
      <w:proofErr w:type="spellStart"/>
      <w:r>
        <w:rPr>
          <w:rFonts w:ascii="Times New Roman" w:hAnsi="Times New Roman" w:cs="Times New Roman"/>
          <w:sz w:val="24"/>
          <w:szCs w:val="24"/>
        </w:rPr>
        <w:t>Cladocerans</w:t>
      </w:r>
      <w:proofErr w:type="spellEnd"/>
      <w:r>
        <w:rPr>
          <w:rFonts w:ascii="Times New Roman" w:hAnsi="Times New Roman" w:cs="Times New Roman"/>
          <w:sz w:val="24"/>
          <w:szCs w:val="24"/>
        </w:rPr>
        <w:t xml:space="preserve">), and </w:t>
      </w:r>
      <w:r w:rsidRPr="00543BDE">
        <w:rPr>
          <w:rFonts w:ascii="Times New Roman" w:hAnsi="Times New Roman" w:cs="Times New Roman"/>
          <w:i/>
          <w:sz w:val="24"/>
          <w:szCs w:val="24"/>
        </w:rPr>
        <w:t>Spirulina</w:t>
      </w:r>
      <w:r>
        <w:rPr>
          <w:rFonts w:ascii="Times New Roman" w:hAnsi="Times New Roman" w:cs="Times New Roman"/>
          <w:sz w:val="24"/>
          <w:szCs w:val="24"/>
        </w:rPr>
        <w:t xml:space="preserve"> (Phytoplankton) were found to be dominant across the study period. The highest </w:t>
      </w:r>
      <w:r>
        <w:rPr>
          <w:rFonts w:ascii="Times New Roman" w:hAnsi="Times New Roman" w:cs="Times New Roman"/>
          <w:sz w:val="24"/>
          <w:szCs w:val="24"/>
        </w:rPr>
        <w:lastRenderedPageBreak/>
        <w:t>plankton abundance was recorded in March (21.99 standard deviation), with species numbers increasing progressively from December.</w:t>
      </w:r>
    </w:p>
    <w:p w:rsidR="00543BDE" w:rsidRDefault="00543BDE">
      <w:pPr>
        <w:jc w:val="both"/>
        <w:rPr>
          <w:rFonts w:ascii="Times New Roman" w:hAnsi="Times New Roman" w:cs="Times New Roman"/>
          <w:sz w:val="24"/>
          <w:szCs w:val="24"/>
        </w:rPr>
      </w:pPr>
    </w:p>
    <w:p w:rsidR="000D399E" w:rsidRDefault="003271A4">
      <w:pPr>
        <w:jc w:val="center"/>
        <w:rPr>
          <w:rFonts w:ascii="Times New Roman" w:hAnsi="Times New Roman" w:cs="Times New Roman"/>
          <w:sz w:val="24"/>
          <w:szCs w:val="24"/>
        </w:rPr>
      </w:pPr>
      <w:r>
        <w:rPr>
          <w:rFonts w:ascii="Times New Roman" w:hAnsi="Times New Roman" w:cs="Times New Roman"/>
          <w:b/>
          <w:sz w:val="24"/>
          <w:szCs w:val="24"/>
        </w:rPr>
        <w:t xml:space="preserve">Figure 1. </w:t>
      </w:r>
      <w:r>
        <w:rPr>
          <w:rFonts w:ascii="Times New Roman" w:hAnsi="Times New Roman" w:cs="Times New Roman"/>
          <w:sz w:val="24"/>
          <w:szCs w:val="24"/>
        </w:rPr>
        <w:t xml:space="preserve">Total abundance of Rotifers during the study period at </w:t>
      </w:r>
      <w:proofErr w:type="spellStart"/>
      <w:r>
        <w:rPr>
          <w:rFonts w:ascii="Times New Roman" w:hAnsi="Times New Roman" w:cs="Times New Roman"/>
          <w:sz w:val="24"/>
          <w:szCs w:val="24"/>
        </w:rPr>
        <w:t>Azhagankulam</w:t>
      </w:r>
      <w:proofErr w:type="spellEnd"/>
      <w:r>
        <w:rPr>
          <w:rFonts w:ascii="Times New Roman" w:hAnsi="Times New Roman" w:cs="Times New Roman"/>
          <w:sz w:val="24"/>
          <w:szCs w:val="24"/>
        </w:rPr>
        <w:t xml:space="preserve"> pond, Sankar </w:t>
      </w:r>
      <w:proofErr w:type="spellStart"/>
      <w:r>
        <w:rPr>
          <w:rFonts w:ascii="Times New Roman" w:hAnsi="Times New Roman" w:cs="Times New Roman"/>
          <w:sz w:val="24"/>
          <w:szCs w:val="24"/>
        </w:rPr>
        <w:t>nagar</w:t>
      </w:r>
      <w:proofErr w:type="spellEnd"/>
    </w:p>
    <w:p w:rsidR="000D399E" w:rsidRDefault="000D399E">
      <w:pPr>
        <w:spacing w:line="360" w:lineRule="auto"/>
        <w:ind w:firstLine="720"/>
        <w:jc w:val="both"/>
        <w:rPr>
          <w:rFonts w:ascii="Times New Roman" w:hAnsi="Times New Roman" w:cs="Times New Roman"/>
          <w:sz w:val="24"/>
          <w:szCs w:val="24"/>
        </w:rPr>
      </w:pPr>
    </w:p>
    <w:p w:rsidR="000D399E" w:rsidRDefault="000D399E">
      <w:pPr>
        <w:spacing w:line="360" w:lineRule="auto"/>
        <w:ind w:firstLine="720"/>
        <w:jc w:val="both"/>
        <w:rPr>
          <w:rFonts w:ascii="Times New Roman" w:hAnsi="Times New Roman" w:cs="Times New Roman"/>
          <w:sz w:val="24"/>
          <w:szCs w:val="24"/>
        </w:rPr>
      </w:pPr>
    </w:p>
    <w:p w:rsidR="000D399E" w:rsidRDefault="00C764D0">
      <w:pPr>
        <w:spacing w:line="360" w:lineRule="auto"/>
        <w:ind w:firstLine="720"/>
        <w:jc w:val="both"/>
        <w:rPr>
          <w:rFonts w:ascii="Times New Roman" w:hAnsi="Times New Roman" w:cs="Times New Roman"/>
          <w:sz w:val="24"/>
          <w:szCs w:val="24"/>
        </w:rPr>
      </w:pPr>
      <w:r>
        <w:rPr>
          <w:rFonts w:ascii="Times New Roman" w:hAnsi="Times New Roman" w:cs="Times New Roman"/>
          <w:noProof/>
          <w:sz w:val="24"/>
          <w:szCs w:val="24"/>
          <w:lang w:val="en-US"/>
        </w:rPr>
        <w:drawing>
          <wp:anchor distT="0" distB="0" distL="114300" distR="114300" simplePos="0" relativeHeight="251659264" behindDoc="0" locked="0" layoutInCell="1" allowOverlap="1">
            <wp:simplePos x="0" y="0"/>
            <wp:positionH relativeFrom="column">
              <wp:posOffset>-283845</wp:posOffset>
            </wp:positionH>
            <wp:positionV relativeFrom="paragraph">
              <wp:posOffset>148590</wp:posOffset>
            </wp:positionV>
            <wp:extent cx="5761990" cy="3592195"/>
            <wp:effectExtent l="19050" t="0" r="10160" b="8255"/>
            <wp:wrapSquare wrapText="bothSides"/>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anchor>
        </w:drawing>
      </w:r>
    </w:p>
    <w:p w:rsidR="000D399E" w:rsidRDefault="000D399E">
      <w:pPr>
        <w:spacing w:line="360" w:lineRule="auto"/>
        <w:ind w:firstLine="720"/>
        <w:jc w:val="both"/>
        <w:rPr>
          <w:rFonts w:ascii="Times New Roman" w:hAnsi="Times New Roman" w:cs="Times New Roman"/>
          <w:sz w:val="24"/>
          <w:szCs w:val="24"/>
        </w:rPr>
      </w:pPr>
    </w:p>
    <w:p w:rsidR="000D399E" w:rsidRDefault="000D399E">
      <w:pPr>
        <w:jc w:val="both"/>
        <w:rPr>
          <w:rFonts w:ascii="Times New Roman" w:hAnsi="Times New Roman" w:cs="Times New Roman"/>
          <w:sz w:val="24"/>
          <w:szCs w:val="24"/>
        </w:rPr>
      </w:pP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Th</w:t>
      </w:r>
      <w:r w:rsidR="00543BDE">
        <w:rPr>
          <w:rFonts w:ascii="Times New Roman" w:hAnsi="Times New Roman" w:cs="Times New Roman"/>
          <w:sz w:val="24"/>
          <w:szCs w:val="24"/>
        </w:rPr>
        <w:t>is</w:t>
      </w:r>
      <w:r>
        <w:rPr>
          <w:rFonts w:ascii="Times New Roman" w:hAnsi="Times New Roman" w:cs="Times New Roman"/>
          <w:sz w:val="24"/>
          <w:szCs w:val="24"/>
        </w:rPr>
        <w:t xml:space="preserve"> study found that </w:t>
      </w:r>
      <w:proofErr w:type="spellStart"/>
      <w:r w:rsidRPr="00C764D0">
        <w:rPr>
          <w:rFonts w:ascii="Times New Roman" w:hAnsi="Times New Roman" w:cs="Times New Roman"/>
          <w:i/>
          <w:sz w:val="24"/>
          <w:szCs w:val="24"/>
        </w:rPr>
        <w:t>Brachionus</w:t>
      </w:r>
      <w:proofErr w:type="spellEnd"/>
      <w:r w:rsidRPr="00C764D0">
        <w:rPr>
          <w:rFonts w:ascii="Times New Roman" w:hAnsi="Times New Roman" w:cs="Times New Roman"/>
          <w:i/>
          <w:sz w:val="24"/>
          <w:szCs w:val="24"/>
        </w:rPr>
        <w:t xml:space="preserve"> </w:t>
      </w:r>
      <w:proofErr w:type="spellStart"/>
      <w:r w:rsidRPr="00C764D0">
        <w:rPr>
          <w:rFonts w:ascii="Times New Roman" w:hAnsi="Times New Roman" w:cs="Times New Roman"/>
          <w:i/>
          <w:sz w:val="24"/>
          <w:szCs w:val="24"/>
        </w:rPr>
        <w:t>caudatus</w:t>
      </w:r>
      <w:proofErr w:type="spellEnd"/>
      <w:r>
        <w:rPr>
          <w:rFonts w:ascii="Times New Roman" w:hAnsi="Times New Roman" w:cs="Times New Roman"/>
          <w:sz w:val="24"/>
          <w:szCs w:val="24"/>
        </w:rPr>
        <w:t xml:space="preserve"> and </w:t>
      </w:r>
      <w:r w:rsidRPr="00C764D0">
        <w:rPr>
          <w:rFonts w:ascii="Times New Roman" w:hAnsi="Times New Roman" w:cs="Times New Roman"/>
          <w:i/>
          <w:sz w:val="24"/>
          <w:szCs w:val="24"/>
        </w:rPr>
        <w:t xml:space="preserve">Spirulina </w:t>
      </w:r>
      <w:r>
        <w:rPr>
          <w:rFonts w:ascii="Times New Roman" w:hAnsi="Times New Roman" w:cs="Times New Roman"/>
          <w:sz w:val="24"/>
          <w:szCs w:val="24"/>
        </w:rPr>
        <w:t xml:space="preserve">were particularly dominant during February and March, indicating a eutrophic condition. This observation aligns with and </w:t>
      </w:r>
      <w:proofErr w:type="spellStart"/>
      <w:r>
        <w:rPr>
          <w:rFonts w:ascii="Times New Roman" w:hAnsi="Times New Roman" w:cs="Times New Roman"/>
          <w:sz w:val="24"/>
          <w:szCs w:val="24"/>
        </w:rPr>
        <w:t>Sladeček</w:t>
      </w:r>
      <w:proofErr w:type="spellEnd"/>
      <w:r>
        <w:rPr>
          <w:rFonts w:ascii="Times New Roman" w:hAnsi="Times New Roman" w:cs="Times New Roman"/>
          <w:sz w:val="24"/>
          <w:szCs w:val="24"/>
        </w:rPr>
        <w:t xml:space="preserve"> (198</w:t>
      </w:r>
      <w:r w:rsidR="00543BDE">
        <w:rPr>
          <w:rFonts w:ascii="Times New Roman" w:hAnsi="Times New Roman" w:cs="Times New Roman"/>
          <w:sz w:val="24"/>
          <w:szCs w:val="24"/>
        </w:rPr>
        <w:t>6</w:t>
      </w:r>
      <w:r>
        <w:rPr>
          <w:rFonts w:ascii="Times New Roman" w:hAnsi="Times New Roman" w:cs="Times New Roman"/>
          <w:sz w:val="24"/>
          <w:szCs w:val="24"/>
        </w:rPr>
        <w:t xml:space="preserve">), who identified rotifers as effective bioindicators of eutrophic water bodies. The dominance of </w:t>
      </w:r>
      <w:r w:rsidRPr="00C764D0">
        <w:rPr>
          <w:rFonts w:ascii="Times New Roman" w:hAnsi="Times New Roman" w:cs="Times New Roman"/>
          <w:i/>
          <w:sz w:val="24"/>
          <w:szCs w:val="24"/>
        </w:rPr>
        <w:t xml:space="preserve">Daphnia </w:t>
      </w:r>
      <w:r>
        <w:rPr>
          <w:rFonts w:ascii="Times New Roman" w:hAnsi="Times New Roman" w:cs="Times New Roman"/>
          <w:sz w:val="24"/>
          <w:szCs w:val="24"/>
        </w:rPr>
        <w:t xml:space="preserve">and </w:t>
      </w:r>
      <w:r w:rsidRPr="00C764D0">
        <w:rPr>
          <w:rFonts w:ascii="Times New Roman" w:hAnsi="Times New Roman" w:cs="Times New Roman"/>
          <w:i/>
          <w:sz w:val="24"/>
          <w:szCs w:val="24"/>
        </w:rPr>
        <w:t>Calanus</w:t>
      </w:r>
      <w:r>
        <w:rPr>
          <w:rFonts w:ascii="Times New Roman" w:hAnsi="Times New Roman" w:cs="Times New Roman"/>
          <w:sz w:val="24"/>
          <w:szCs w:val="24"/>
        </w:rPr>
        <w:t xml:space="preserve"> species further supports the presence of high primary productivity, which sustains a diverse zooplankton community.</w:t>
      </w:r>
    </w:p>
    <w:p w:rsidR="000D399E" w:rsidRDefault="000D399E">
      <w:pPr>
        <w:jc w:val="both"/>
        <w:rPr>
          <w:rFonts w:ascii="Times New Roman" w:hAnsi="Times New Roman" w:cs="Times New Roman"/>
          <w:sz w:val="24"/>
          <w:szCs w:val="24"/>
        </w:rPr>
      </w:pPr>
    </w:p>
    <w:p w:rsidR="000D399E" w:rsidRDefault="000D399E">
      <w:pPr>
        <w:jc w:val="both"/>
        <w:rPr>
          <w:rFonts w:ascii="Times New Roman" w:hAnsi="Times New Roman" w:cs="Times New Roman"/>
          <w:sz w:val="24"/>
          <w:szCs w:val="24"/>
        </w:rPr>
      </w:pPr>
    </w:p>
    <w:p w:rsidR="000D399E" w:rsidRDefault="000D399E">
      <w:pPr>
        <w:jc w:val="both"/>
        <w:rPr>
          <w:rFonts w:ascii="Times New Roman" w:hAnsi="Times New Roman" w:cs="Times New Roman"/>
          <w:sz w:val="24"/>
          <w:szCs w:val="24"/>
        </w:rPr>
      </w:pPr>
    </w:p>
    <w:p w:rsidR="00C764D0" w:rsidRDefault="00C764D0">
      <w:pPr>
        <w:jc w:val="both"/>
        <w:rPr>
          <w:rFonts w:ascii="Times New Roman" w:hAnsi="Times New Roman" w:cs="Times New Roman"/>
          <w:sz w:val="24"/>
          <w:szCs w:val="24"/>
        </w:rPr>
      </w:pPr>
    </w:p>
    <w:p w:rsidR="00C764D0" w:rsidRDefault="00C764D0">
      <w:pPr>
        <w:jc w:val="both"/>
        <w:rPr>
          <w:rFonts w:ascii="Times New Roman" w:hAnsi="Times New Roman" w:cs="Times New Roman"/>
          <w:sz w:val="24"/>
          <w:szCs w:val="24"/>
        </w:rPr>
      </w:pPr>
    </w:p>
    <w:p w:rsidR="00C764D0" w:rsidRDefault="00C764D0">
      <w:pPr>
        <w:jc w:val="both"/>
        <w:rPr>
          <w:rFonts w:ascii="Times New Roman" w:hAnsi="Times New Roman" w:cs="Times New Roman"/>
          <w:sz w:val="24"/>
          <w:szCs w:val="24"/>
        </w:rPr>
      </w:pPr>
    </w:p>
    <w:p w:rsidR="000D399E" w:rsidRDefault="003271A4">
      <w:pPr>
        <w:jc w:val="center"/>
        <w:rPr>
          <w:rFonts w:ascii="Times New Roman" w:hAnsi="Times New Roman" w:cs="Times New Roman"/>
          <w:sz w:val="24"/>
          <w:szCs w:val="24"/>
        </w:rPr>
      </w:pPr>
      <w:r>
        <w:rPr>
          <w:rFonts w:ascii="Times New Roman" w:hAnsi="Times New Roman" w:cs="Times New Roman"/>
          <w:b/>
          <w:sz w:val="24"/>
          <w:szCs w:val="24"/>
        </w:rPr>
        <w:t xml:space="preserve">Figure 2. </w:t>
      </w:r>
      <w:r>
        <w:rPr>
          <w:rFonts w:ascii="Times New Roman" w:hAnsi="Times New Roman" w:cs="Times New Roman"/>
          <w:sz w:val="24"/>
          <w:szCs w:val="24"/>
        </w:rPr>
        <w:t xml:space="preserve">Total abundance of </w:t>
      </w:r>
      <w:proofErr w:type="spellStart"/>
      <w:r>
        <w:rPr>
          <w:rFonts w:ascii="Times New Roman" w:hAnsi="Times New Roman" w:cs="Times New Roman"/>
          <w:sz w:val="24"/>
          <w:szCs w:val="24"/>
        </w:rPr>
        <w:t>Phytoplanktons</w:t>
      </w:r>
      <w:proofErr w:type="spellEnd"/>
      <w:r>
        <w:rPr>
          <w:rFonts w:ascii="Times New Roman" w:hAnsi="Times New Roman" w:cs="Times New Roman"/>
          <w:sz w:val="24"/>
          <w:szCs w:val="24"/>
        </w:rPr>
        <w:t xml:space="preserve"> during the study period at </w:t>
      </w:r>
      <w:proofErr w:type="spellStart"/>
      <w:r>
        <w:rPr>
          <w:rFonts w:ascii="Times New Roman" w:hAnsi="Times New Roman" w:cs="Times New Roman"/>
          <w:sz w:val="24"/>
          <w:szCs w:val="24"/>
        </w:rPr>
        <w:t>Azhagankulam</w:t>
      </w:r>
      <w:proofErr w:type="spellEnd"/>
      <w:r>
        <w:rPr>
          <w:rFonts w:ascii="Times New Roman" w:hAnsi="Times New Roman" w:cs="Times New Roman"/>
          <w:sz w:val="24"/>
          <w:szCs w:val="24"/>
        </w:rPr>
        <w:t xml:space="preserve"> pond, Sankar </w:t>
      </w:r>
      <w:proofErr w:type="spellStart"/>
      <w:r>
        <w:rPr>
          <w:rFonts w:ascii="Times New Roman" w:hAnsi="Times New Roman" w:cs="Times New Roman"/>
          <w:sz w:val="24"/>
          <w:szCs w:val="24"/>
        </w:rPr>
        <w:t>nagar</w:t>
      </w:r>
      <w:proofErr w:type="spellEnd"/>
    </w:p>
    <w:p w:rsidR="000D399E" w:rsidRDefault="000D399E">
      <w:pPr>
        <w:jc w:val="center"/>
        <w:rPr>
          <w:rFonts w:ascii="Times New Roman" w:hAnsi="Times New Roman" w:cs="Times New Roman"/>
          <w:sz w:val="24"/>
          <w:szCs w:val="24"/>
        </w:rPr>
      </w:pPr>
    </w:p>
    <w:p w:rsidR="000D399E" w:rsidRDefault="000D399E">
      <w:pPr>
        <w:jc w:val="center"/>
        <w:rPr>
          <w:rFonts w:ascii="Times New Roman" w:hAnsi="Times New Roman" w:cs="Times New Roman"/>
          <w:sz w:val="24"/>
          <w:szCs w:val="24"/>
        </w:rPr>
      </w:pPr>
    </w:p>
    <w:p w:rsidR="000D399E" w:rsidRDefault="000D399E">
      <w:pPr>
        <w:jc w:val="center"/>
        <w:rPr>
          <w:rFonts w:ascii="Times New Roman" w:hAnsi="Times New Roman" w:cs="Times New Roman"/>
          <w:sz w:val="24"/>
          <w:szCs w:val="24"/>
        </w:rPr>
      </w:pPr>
    </w:p>
    <w:p w:rsidR="000D399E" w:rsidRDefault="003271A4">
      <w:pPr>
        <w:jc w:val="both"/>
        <w:rPr>
          <w:rFonts w:ascii="Times New Roman" w:hAnsi="Times New Roman" w:cs="Times New Roman"/>
          <w:sz w:val="24"/>
          <w:szCs w:val="24"/>
        </w:rPr>
      </w:pPr>
      <w:r>
        <w:rPr>
          <w:rFonts w:ascii="Times New Roman" w:hAnsi="Times New Roman" w:cs="Times New Roman"/>
          <w:noProof/>
          <w:sz w:val="24"/>
          <w:szCs w:val="24"/>
          <w:lang w:val="en-US"/>
        </w:rPr>
        <w:drawing>
          <wp:inline distT="0" distB="0" distL="0" distR="0">
            <wp:extent cx="5410200" cy="3095625"/>
            <wp:effectExtent l="4445" t="4445" r="14605" b="508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0D399E" w:rsidRDefault="003271A4">
      <w:pPr>
        <w:jc w:val="both"/>
        <w:rPr>
          <w:rFonts w:ascii="Times New Roman" w:hAnsi="Times New Roman" w:cs="Times New Roman"/>
          <w:b/>
          <w:bCs/>
          <w:sz w:val="24"/>
          <w:szCs w:val="24"/>
        </w:rPr>
      </w:pPr>
      <w:r>
        <w:rPr>
          <w:rFonts w:ascii="Times New Roman" w:hAnsi="Times New Roman" w:cs="Times New Roman"/>
          <w:b/>
          <w:bCs/>
          <w:sz w:val="24"/>
          <w:szCs w:val="24"/>
        </w:rPr>
        <w:t>Impact of Physicochemical Parameters on Plankton Diversity</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The water quality analysis showed that the pond had a neutral pH (7.02), moderate dissolved solids (324 mg/L), and high nitrate levels (110 mg/L). High nitrate and phosphate concentrations suggest nutrient enrichment, likely resulting from agricultural runoff, as Gupta (2004) and Sengupta &amp; </w:t>
      </w:r>
      <w:proofErr w:type="spellStart"/>
      <w:r>
        <w:rPr>
          <w:rFonts w:ascii="Times New Roman" w:hAnsi="Times New Roman" w:cs="Times New Roman"/>
          <w:sz w:val="24"/>
          <w:szCs w:val="24"/>
        </w:rPr>
        <w:t>Dalwani</w:t>
      </w:r>
      <w:proofErr w:type="spellEnd"/>
      <w:r>
        <w:rPr>
          <w:rFonts w:ascii="Times New Roman" w:hAnsi="Times New Roman" w:cs="Times New Roman"/>
          <w:sz w:val="24"/>
          <w:szCs w:val="24"/>
        </w:rPr>
        <w:t xml:space="preserve"> (2008) noted similar findings in highly fertilized aquatic systems.</w:t>
      </w:r>
    </w:p>
    <w:p w:rsidR="000D399E" w:rsidRDefault="000D399E">
      <w:pPr>
        <w:jc w:val="both"/>
        <w:rPr>
          <w:rFonts w:ascii="Times New Roman" w:hAnsi="Times New Roman" w:cs="Times New Roman"/>
          <w:sz w:val="24"/>
          <w:szCs w:val="24"/>
        </w:rPr>
      </w:pPr>
    </w:p>
    <w:p w:rsidR="000D399E" w:rsidRDefault="003271A4">
      <w:pPr>
        <w:numPr>
          <w:ilvl w:val="0"/>
          <w:numId w:val="4"/>
        </w:numPr>
        <w:jc w:val="both"/>
        <w:rPr>
          <w:rFonts w:ascii="Times New Roman" w:hAnsi="Times New Roman" w:cs="Times New Roman"/>
          <w:sz w:val="24"/>
          <w:szCs w:val="24"/>
        </w:rPr>
      </w:pPr>
      <w:r>
        <w:rPr>
          <w:rFonts w:ascii="Times New Roman" w:hAnsi="Times New Roman" w:cs="Times New Roman"/>
          <w:sz w:val="24"/>
          <w:szCs w:val="24"/>
        </w:rPr>
        <w:t>Temperature (25°C): Influences biological activity and metabolic processes of aquatic organisms (Gupta, 1989).</w:t>
      </w:r>
    </w:p>
    <w:p w:rsidR="000D399E" w:rsidRDefault="003271A4">
      <w:pPr>
        <w:numPr>
          <w:ilvl w:val="0"/>
          <w:numId w:val="4"/>
        </w:numPr>
        <w:jc w:val="both"/>
        <w:rPr>
          <w:rFonts w:ascii="Times New Roman" w:hAnsi="Times New Roman" w:cs="Times New Roman"/>
          <w:sz w:val="24"/>
          <w:szCs w:val="24"/>
        </w:rPr>
      </w:pPr>
      <w:r>
        <w:rPr>
          <w:rFonts w:ascii="Times New Roman" w:hAnsi="Times New Roman" w:cs="Times New Roman"/>
          <w:sz w:val="24"/>
          <w:szCs w:val="24"/>
        </w:rPr>
        <w:t>pH (7.02): Regulates plankton metabolism, with optimal conditions supporting high species richness (</w:t>
      </w:r>
      <w:proofErr w:type="spellStart"/>
      <w:r>
        <w:rPr>
          <w:rFonts w:ascii="Times New Roman" w:hAnsi="Times New Roman" w:cs="Times New Roman"/>
          <w:sz w:val="24"/>
          <w:szCs w:val="24"/>
        </w:rPr>
        <w:t>Sculthrope</w:t>
      </w:r>
      <w:proofErr w:type="spellEnd"/>
      <w:r>
        <w:rPr>
          <w:rFonts w:ascii="Times New Roman" w:hAnsi="Times New Roman" w:cs="Times New Roman"/>
          <w:sz w:val="24"/>
          <w:szCs w:val="24"/>
        </w:rPr>
        <w:t>, 1967).</w:t>
      </w:r>
    </w:p>
    <w:p w:rsidR="000D399E" w:rsidRDefault="003271A4">
      <w:pPr>
        <w:numPr>
          <w:ilvl w:val="0"/>
          <w:numId w:val="4"/>
        </w:numPr>
        <w:jc w:val="both"/>
        <w:rPr>
          <w:rFonts w:ascii="Times New Roman" w:hAnsi="Times New Roman" w:cs="Times New Roman"/>
          <w:sz w:val="24"/>
          <w:szCs w:val="24"/>
        </w:rPr>
      </w:pPr>
      <w:r>
        <w:rPr>
          <w:rFonts w:ascii="Times New Roman" w:hAnsi="Times New Roman" w:cs="Times New Roman"/>
          <w:sz w:val="24"/>
          <w:szCs w:val="24"/>
        </w:rPr>
        <w:lastRenderedPageBreak/>
        <w:t>Electrical Conductivity (476 µmho/cm): Suggests the presence of dissolved ions from agricultural and anthropogenic sources.</w:t>
      </w:r>
    </w:p>
    <w:p w:rsidR="000D399E" w:rsidRDefault="003271A4">
      <w:pPr>
        <w:numPr>
          <w:ilvl w:val="0"/>
          <w:numId w:val="4"/>
        </w:numPr>
        <w:jc w:val="both"/>
        <w:rPr>
          <w:rFonts w:ascii="Times New Roman" w:hAnsi="Times New Roman" w:cs="Times New Roman"/>
          <w:sz w:val="24"/>
          <w:szCs w:val="24"/>
        </w:rPr>
      </w:pPr>
      <w:r>
        <w:rPr>
          <w:rFonts w:ascii="Times New Roman" w:hAnsi="Times New Roman" w:cs="Times New Roman"/>
          <w:sz w:val="24"/>
          <w:szCs w:val="24"/>
        </w:rPr>
        <w:t xml:space="preserve">Nutrient Levels (Nitrates: 110 mg/L, Phosphates: 0.16 mg/L): Indicate potential eutrophication, </w:t>
      </w:r>
      <w:proofErr w:type="spellStart"/>
      <w:r>
        <w:rPr>
          <w:rFonts w:ascii="Times New Roman" w:hAnsi="Times New Roman" w:cs="Times New Roman"/>
          <w:sz w:val="24"/>
          <w:szCs w:val="24"/>
        </w:rPr>
        <w:t>favoring</w:t>
      </w:r>
      <w:proofErr w:type="spellEnd"/>
      <w:r>
        <w:rPr>
          <w:rFonts w:ascii="Times New Roman" w:hAnsi="Times New Roman" w:cs="Times New Roman"/>
          <w:sz w:val="24"/>
          <w:szCs w:val="24"/>
        </w:rPr>
        <w:t xml:space="preserve"> algal blooms and shifts in plankton community structure (Santha Kumari, 2014).</w:t>
      </w:r>
    </w:p>
    <w:p w:rsidR="000D399E" w:rsidRDefault="003271A4">
      <w:pPr>
        <w:jc w:val="center"/>
        <w:rPr>
          <w:rFonts w:ascii="Times New Roman" w:hAnsi="Times New Roman" w:cs="Times New Roman"/>
          <w:sz w:val="24"/>
          <w:szCs w:val="24"/>
        </w:rPr>
      </w:pPr>
      <w:r>
        <w:rPr>
          <w:rFonts w:ascii="Times New Roman" w:hAnsi="Times New Roman" w:cs="Times New Roman"/>
          <w:b/>
          <w:sz w:val="24"/>
          <w:szCs w:val="24"/>
        </w:rPr>
        <w:t xml:space="preserve">Figure 3. </w:t>
      </w:r>
      <w:r>
        <w:rPr>
          <w:rFonts w:ascii="Times New Roman" w:hAnsi="Times New Roman" w:cs="Times New Roman"/>
          <w:sz w:val="24"/>
          <w:szCs w:val="24"/>
        </w:rPr>
        <w:t xml:space="preserve">Total abundance of Zooplanktons during the study period at </w:t>
      </w:r>
      <w:proofErr w:type="spellStart"/>
      <w:r>
        <w:rPr>
          <w:rFonts w:ascii="Times New Roman" w:hAnsi="Times New Roman" w:cs="Times New Roman"/>
          <w:sz w:val="24"/>
          <w:szCs w:val="24"/>
        </w:rPr>
        <w:t>Azhagankulam</w:t>
      </w:r>
      <w:proofErr w:type="spellEnd"/>
      <w:r>
        <w:rPr>
          <w:rFonts w:ascii="Times New Roman" w:hAnsi="Times New Roman" w:cs="Times New Roman"/>
          <w:sz w:val="24"/>
          <w:szCs w:val="24"/>
        </w:rPr>
        <w:t xml:space="preserve"> pond, Sankar </w:t>
      </w:r>
      <w:proofErr w:type="spellStart"/>
      <w:r>
        <w:rPr>
          <w:rFonts w:ascii="Times New Roman" w:hAnsi="Times New Roman" w:cs="Times New Roman"/>
          <w:sz w:val="24"/>
          <w:szCs w:val="24"/>
        </w:rPr>
        <w:t>nagar</w:t>
      </w:r>
      <w:proofErr w:type="spellEnd"/>
    </w:p>
    <w:p w:rsidR="000D399E" w:rsidRDefault="000D399E">
      <w:pPr>
        <w:jc w:val="center"/>
        <w:rPr>
          <w:rFonts w:ascii="Times New Roman" w:hAnsi="Times New Roman" w:cs="Times New Roman"/>
          <w:sz w:val="24"/>
          <w:szCs w:val="24"/>
        </w:rPr>
      </w:pPr>
    </w:p>
    <w:p w:rsidR="000D399E" w:rsidRDefault="000D399E">
      <w:pPr>
        <w:jc w:val="center"/>
        <w:rPr>
          <w:rFonts w:ascii="Times New Roman" w:hAnsi="Times New Roman" w:cs="Times New Roman"/>
          <w:sz w:val="24"/>
          <w:szCs w:val="24"/>
        </w:rPr>
      </w:pPr>
    </w:p>
    <w:p w:rsidR="000D399E" w:rsidRDefault="000D399E">
      <w:pPr>
        <w:jc w:val="center"/>
        <w:rPr>
          <w:rFonts w:ascii="Times New Roman" w:hAnsi="Times New Roman" w:cs="Times New Roman"/>
          <w:sz w:val="24"/>
          <w:szCs w:val="24"/>
        </w:rPr>
      </w:pPr>
    </w:p>
    <w:p w:rsidR="000D399E" w:rsidRDefault="000D399E">
      <w:pPr>
        <w:ind w:left="-270"/>
        <w:rPr>
          <w:rFonts w:ascii="Times New Roman" w:hAnsi="Times New Roman" w:cs="Times New Roman"/>
          <w:sz w:val="24"/>
          <w:szCs w:val="24"/>
        </w:rPr>
      </w:pPr>
    </w:p>
    <w:p w:rsidR="000D399E" w:rsidRDefault="003271A4">
      <w:pPr>
        <w:spacing w:line="360" w:lineRule="auto"/>
        <w:ind w:firstLine="720"/>
        <w:jc w:val="both"/>
        <w:rPr>
          <w:rFonts w:ascii="Times New Roman" w:hAnsi="Times New Roman" w:cs="Times New Roman"/>
          <w:sz w:val="24"/>
          <w:szCs w:val="24"/>
        </w:rPr>
      </w:pPr>
      <w:r>
        <w:rPr>
          <w:rFonts w:ascii="Times New Roman" w:hAnsi="Times New Roman" w:cs="Times New Roman"/>
          <w:noProof/>
          <w:sz w:val="24"/>
          <w:szCs w:val="24"/>
          <w:lang w:val="en-US"/>
        </w:rPr>
        <w:drawing>
          <wp:inline distT="0" distB="0" distL="0" distR="0">
            <wp:extent cx="4289100" cy="3052800"/>
            <wp:effectExtent l="19050" t="0" r="16200" b="0"/>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0D399E" w:rsidRDefault="000D399E">
      <w:pPr>
        <w:spacing w:line="360" w:lineRule="auto"/>
        <w:ind w:firstLine="720"/>
        <w:jc w:val="both"/>
        <w:rPr>
          <w:rFonts w:ascii="Times New Roman" w:hAnsi="Times New Roman" w:cs="Times New Roman"/>
          <w:sz w:val="24"/>
          <w:szCs w:val="24"/>
        </w:rPr>
      </w:pPr>
    </w:p>
    <w:p w:rsidR="000D399E" w:rsidRDefault="000D399E">
      <w:pPr>
        <w:spacing w:line="360" w:lineRule="auto"/>
        <w:ind w:firstLine="720"/>
        <w:jc w:val="both"/>
        <w:rPr>
          <w:rFonts w:ascii="Times New Roman" w:hAnsi="Times New Roman" w:cs="Times New Roman"/>
          <w:sz w:val="24"/>
          <w:szCs w:val="24"/>
        </w:rPr>
      </w:pPr>
    </w:p>
    <w:p w:rsidR="000D399E" w:rsidRDefault="003271A4">
      <w:pPr>
        <w:jc w:val="both"/>
        <w:rPr>
          <w:rFonts w:ascii="Times New Roman" w:hAnsi="Times New Roman" w:cs="Times New Roman"/>
          <w:b/>
          <w:bCs/>
          <w:sz w:val="24"/>
          <w:szCs w:val="24"/>
        </w:rPr>
      </w:pPr>
      <w:r>
        <w:rPr>
          <w:rFonts w:ascii="Times New Roman" w:hAnsi="Times New Roman" w:cs="Times New Roman"/>
          <w:b/>
          <w:bCs/>
          <w:sz w:val="24"/>
          <w:szCs w:val="24"/>
        </w:rPr>
        <w:t>Seasonal Influence on Diversity Indices</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The diversity indices showed seasonal fluctuations, with the highest species diversity occurring in February (Shannon Index: 2.845, Simpson Index: 0.9298) and the lowest in December (Shannon Index: 2.393, Simpson Index: 0.8785). The </w:t>
      </w:r>
      <w:proofErr w:type="spellStart"/>
      <w:r>
        <w:rPr>
          <w:rFonts w:ascii="Times New Roman" w:hAnsi="Times New Roman" w:cs="Times New Roman"/>
          <w:sz w:val="24"/>
          <w:szCs w:val="24"/>
        </w:rPr>
        <w:t>Margalef</w:t>
      </w:r>
      <w:proofErr w:type="spellEnd"/>
      <w:r>
        <w:rPr>
          <w:rFonts w:ascii="Times New Roman" w:hAnsi="Times New Roman" w:cs="Times New Roman"/>
          <w:sz w:val="24"/>
          <w:szCs w:val="24"/>
        </w:rPr>
        <w:t xml:space="preserve"> index, which measures species richness, was also highest in February (3.508), correlating with optimal water quality conditions.</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lastRenderedPageBreak/>
        <w:t>These trends indicate that plankton diversity increases with nutrient availability and stable environmental conditions but decreases when excessive eutrophication leads to dominance by a few tolerant species (Santha Kumari, 2014). The study aligns with previous research suggesting that seasonal changes in temperature, nutrient levels, and biological interactions significantly impact aquatic biodiversity (</w:t>
      </w:r>
      <w:proofErr w:type="spellStart"/>
      <w:r>
        <w:rPr>
          <w:rFonts w:ascii="Times New Roman" w:hAnsi="Times New Roman" w:cs="Times New Roman"/>
          <w:sz w:val="24"/>
          <w:szCs w:val="24"/>
        </w:rPr>
        <w:t>Cottenie</w:t>
      </w:r>
      <w:proofErr w:type="spellEnd"/>
      <w:r>
        <w:rPr>
          <w:rFonts w:ascii="Times New Roman" w:hAnsi="Times New Roman" w:cs="Times New Roman"/>
          <w:sz w:val="24"/>
          <w:szCs w:val="24"/>
        </w:rPr>
        <w:t xml:space="preserve"> </w:t>
      </w:r>
      <w:r w:rsidRPr="00C764D0">
        <w:rPr>
          <w:rFonts w:ascii="Times New Roman" w:hAnsi="Times New Roman" w:cs="Times New Roman"/>
          <w:i/>
          <w:sz w:val="24"/>
          <w:szCs w:val="24"/>
        </w:rPr>
        <w:t>et al</w:t>
      </w:r>
      <w:r>
        <w:rPr>
          <w:rFonts w:ascii="Times New Roman" w:hAnsi="Times New Roman" w:cs="Times New Roman"/>
          <w:sz w:val="24"/>
          <w:szCs w:val="24"/>
        </w:rPr>
        <w:t>., 2001; Hall &amp; Burns, 2001).</w:t>
      </w:r>
    </w:p>
    <w:p w:rsidR="00C764D0" w:rsidRDefault="00C764D0">
      <w:pPr>
        <w:jc w:val="both"/>
        <w:rPr>
          <w:rFonts w:ascii="Times New Roman" w:hAnsi="Times New Roman" w:cs="Times New Roman"/>
          <w:sz w:val="24"/>
          <w:szCs w:val="24"/>
        </w:rPr>
      </w:pP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Ecological Implications and Management Strategies</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The presence of high nitrates and dominant eutrophic species suggests that </w:t>
      </w:r>
      <w:proofErr w:type="spellStart"/>
      <w:r>
        <w:rPr>
          <w:rFonts w:ascii="Times New Roman" w:hAnsi="Times New Roman" w:cs="Times New Roman"/>
          <w:sz w:val="24"/>
          <w:szCs w:val="24"/>
        </w:rPr>
        <w:t>Azhagankulam</w:t>
      </w:r>
      <w:proofErr w:type="spellEnd"/>
      <w:r>
        <w:rPr>
          <w:rFonts w:ascii="Times New Roman" w:hAnsi="Times New Roman" w:cs="Times New Roman"/>
          <w:sz w:val="24"/>
          <w:szCs w:val="24"/>
        </w:rPr>
        <w:t xml:space="preserve"> Pond is undergoing nutrient enrichment, which may lead to potential issues such as oxygen depletion, reduced biodiversity, and algal blooms. To ensure sustainable water quality and ecological balance, the following measures are recommended:</w:t>
      </w:r>
    </w:p>
    <w:p w:rsidR="000D399E" w:rsidRDefault="003271A4">
      <w:pPr>
        <w:numPr>
          <w:ilvl w:val="0"/>
          <w:numId w:val="5"/>
        </w:numPr>
        <w:jc w:val="both"/>
        <w:rPr>
          <w:rFonts w:ascii="Times New Roman" w:hAnsi="Times New Roman" w:cs="Times New Roman"/>
          <w:sz w:val="24"/>
          <w:szCs w:val="24"/>
        </w:rPr>
      </w:pPr>
      <w:r>
        <w:rPr>
          <w:rFonts w:ascii="Times New Roman" w:hAnsi="Times New Roman" w:cs="Times New Roman"/>
          <w:sz w:val="24"/>
          <w:szCs w:val="24"/>
        </w:rPr>
        <w:t>Regulation of Agricultural Runoff – Implementing buffer zones and controlled fertilizer use can help reduce nutrient inflow into the pond.</w:t>
      </w:r>
    </w:p>
    <w:p w:rsidR="000D399E" w:rsidRDefault="003271A4">
      <w:pPr>
        <w:numPr>
          <w:ilvl w:val="0"/>
          <w:numId w:val="5"/>
        </w:numPr>
        <w:jc w:val="both"/>
        <w:rPr>
          <w:rFonts w:ascii="Times New Roman" w:hAnsi="Times New Roman" w:cs="Times New Roman"/>
          <w:sz w:val="24"/>
          <w:szCs w:val="24"/>
        </w:rPr>
      </w:pPr>
      <w:r>
        <w:rPr>
          <w:rFonts w:ascii="Times New Roman" w:hAnsi="Times New Roman" w:cs="Times New Roman"/>
          <w:sz w:val="24"/>
          <w:szCs w:val="24"/>
        </w:rPr>
        <w:t xml:space="preserve">Monitoring Zooplankton as Bioindicators – Since rotifers like </w:t>
      </w:r>
      <w:proofErr w:type="spellStart"/>
      <w:r>
        <w:rPr>
          <w:rFonts w:ascii="Times New Roman" w:hAnsi="Times New Roman" w:cs="Times New Roman"/>
          <w:sz w:val="24"/>
          <w:szCs w:val="24"/>
        </w:rPr>
        <w:t>Brachionus</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caudatus</w:t>
      </w:r>
      <w:proofErr w:type="spellEnd"/>
      <w:r>
        <w:rPr>
          <w:rFonts w:ascii="Times New Roman" w:hAnsi="Times New Roman" w:cs="Times New Roman"/>
          <w:sz w:val="24"/>
          <w:szCs w:val="24"/>
        </w:rPr>
        <w:t xml:space="preserve"> indicate eutrophication, regular monitoring can provide early warnings of environmental degradation.</w:t>
      </w:r>
    </w:p>
    <w:p w:rsidR="000D399E" w:rsidRDefault="003271A4">
      <w:pPr>
        <w:numPr>
          <w:ilvl w:val="0"/>
          <w:numId w:val="5"/>
        </w:numPr>
        <w:jc w:val="both"/>
        <w:rPr>
          <w:rFonts w:ascii="Times New Roman" w:hAnsi="Times New Roman" w:cs="Times New Roman"/>
          <w:sz w:val="24"/>
          <w:szCs w:val="24"/>
        </w:rPr>
      </w:pPr>
      <w:r>
        <w:rPr>
          <w:rFonts w:ascii="Times New Roman" w:hAnsi="Times New Roman" w:cs="Times New Roman"/>
          <w:sz w:val="24"/>
          <w:szCs w:val="24"/>
        </w:rPr>
        <w:t>Water Quality Management – Periodic assessment of physicochemical parameters such as dissolved oxygen, pH, and nutrient levels can guide conservation efforts.</w:t>
      </w:r>
    </w:p>
    <w:p w:rsidR="000D399E" w:rsidRDefault="003271A4">
      <w:pPr>
        <w:numPr>
          <w:ilvl w:val="0"/>
          <w:numId w:val="5"/>
        </w:numPr>
        <w:jc w:val="both"/>
        <w:rPr>
          <w:rFonts w:ascii="Times New Roman" w:hAnsi="Times New Roman" w:cs="Times New Roman"/>
          <w:sz w:val="24"/>
          <w:szCs w:val="24"/>
        </w:rPr>
      </w:pPr>
      <w:r>
        <w:rPr>
          <w:rFonts w:ascii="Times New Roman" w:hAnsi="Times New Roman" w:cs="Times New Roman"/>
          <w:sz w:val="24"/>
          <w:szCs w:val="24"/>
        </w:rPr>
        <w:t>Eutrophication Control – Reducing phosphate-rich effluents from agriculture and domestic sources can help prevent excessive algal growth.</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Conclusion</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This study highlights the critical role of plankton diversity in assessing aquatic ecosystem health. The seasonal variations in plankton composition and diversity indices demonstrate the direct impact of environmental factors and nutrient dynamics on freshwater biodiversity. Long-term monitoring and sustainable management practices are essential to maintaining the ecological stability of </w:t>
      </w:r>
      <w:proofErr w:type="spellStart"/>
      <w:r>
        <w:rPr>
          <w:rFonts w:ascii="Times New Roman" w:hAnsi="Times New Roman" w:cs="Times New Roman"/>
          <w:sz w:val="24"/>
          <w:szCs w:val="24"/>
        </w:rPr>
        <w:t>Azhagankulam</w:t>
      </w:r>
      <w:proofErr w:type="spellEnd"/>
      <w:r>
        <w:rPr>
          <w:rFonts w:ascii="Times New Roman" w:hAnsi="Times New Roman" w:cs="Times New Roman"/>
          <w:sz w:val="24"/>
          <w:szCs w:val="24"/>
        </w:rPr>
        <w:t xml:space="preserve"> Pond.</w:t>
      </w:r>
    </w:p>
    <w:p w:rsidR="00822AC8" w:rsidRDefault="00822AC8">
      <w:pPr>
        <w:jc w:val="both"/>
        <w:rPr>
          <w:rFonts w:ascii="Times New Roman" w:hAnsi="Times New Roman" w:cs="Times New Roman"/>
          <w:sz w:val="24"/>
          <w:szCs w:val="24"/>
        </w:rPr>
      </w:pPr>
    </w:p>
    <w:p w:rsidR="00822AC8" w:rsidRPr="007A4135" w:rsidRDefault="00822AC8" w:rsidP="00822AC8">
      <w:pPr>
        <w:rPr>
          <w:highlight w:val="yellow"/>
        </w:rPr>
      </w:pPr>
      <w:r w:rsidRPr="007A4135">
        <w:rPr>
          <w:highlight w:val="yellow"/>
        </w:rPr>
        <w:t>Disclaimer (Artificial intelligence)</w:t>
      </w:r>
    </w:p>
    <w:p w:rsidR="00822AC8" w:rsidRPr="007A4135" w:rsidRDefault="00822AC8" w:rsidP="00822AC8">
      <w:pPr>
        <w:rPr>
          <w:highlight w:val="yellow"/>
        </w:rPr>
      </w:pPr>
      <w:r w:rsidRPr="007A4135">
        <w:rPr>
          <w:highlight w:val="yellow"/>
        </w:rPr>
        <w:t xml:space="preserve">Option 1: </w:t>
      </w:r>
    </w:p>
    <w:p w:rsidR="00822AC8" w:rsidRPr="007A4135" w:rsidRDefault="00822AC8" w:rsidP="00822AC8">
      <w:pPr>
        <w:rPr>
          <w:highlight w:val="yellow"/>
        </w:rPr>
      </w:pPr>
      <w:r w:rsidRPr="007A4135">
        <w:rPr>
          <w:highlight w:val="yellow"/>
        </w:rPr>
        <w:t>Author(s) hereby declare that NO generative AI technologies such as Large Language Models (</w:t>
      </w:r>
      <w:proofErr w:type="spellStart"/>
      <w:r w:rsidRPr="007A4135">
        <w:rPr>
          <w:highlight w:val="yellow"/>
        </w:rPr>
        <w:t>ChatGPT</w:t>
      </w:r>
      <w:proofErr w:type="spellEnd"/>
      <w:r w:rsidRPr="007A4135">
        <w:rPr>
          <w:highlight w:val="yellow"/>
        </w:rPr>
        <w:t xml:space="preserve">, COPILOT, etc.) and text-to-image generators have been used during the writing or editing of this manuscript. </w:t>
      </w:r>
    </w:p>
    <w:p w:rsidR="00822AC8" w:rsidRPr="007A4135" w:rsidRDefault="00822AC8" w:rsidP="00822AC8">
      <w:pPr>
        <w:rPr>
          <w:highlight w:val="yellow"/>
        </w:rPr>
      </w:pPr>
      <w:r w:rsidRPr="007A4135">
        <w:rPr>
          <w:highlight w:val="yellow"/>
        </w:rPr>
        <w:t xml:space="preserve">Option 2: </w:t>
      </w:r>
    </w:p>
    <w:p w:rsidR="00822AC8" w:rsidRPr="007A4135" w:rsidRDefault="00822AC8" w:rsidP="00822AC8">
      <w:pPr>
        <w:rPr>
          <w:highlight w:val="yellow"/>
        </w:rPr>
      </w:pPr>
      <w:r w:rsidRPr="007A4135">
        <w:rPr>
          <w:highlight w:val="yellow"/>
        </w:rPr>
        <w:lastRenderedPageBreak/>
        <w:t>Author(s) hereby declare that generative AI technologies such as Large Language Models, etc. have been used during the writing or editing of manuscripts. This explanation will include the name, version, model, and source of the generative AI technology and as well as all input prompts provided to the generative AI technology</w:t>
      </w:r>
    </w:p>
    <w:p w:rsidR="00822AC8" w:rsidRPr="007A4135" w:rsidRDefault="00822AC8" w:rsidP="00822AC8">
      <w:pPr>
        <w:rPr>
          <w:highlight w:val="yellow"/>
        </w:rPr>
      </w:pPr>
      <w:r w:rsidRPr="007A4135">
        <w:rPr>
          <w:highlight w:val="yellow"/>
        </w:rPr>
        <w:t>Details of the AI usage are given below:</w:t>
      </w:r>
    </w:p>
    <w:p w:rsidR="00822AC8" w:rsidRPr="007A4135" w:rsidRDefault="00822AC8" w:rsidP="00822AC8">
      <w:pPr>
        <w:rPr>
          <w:highlight w:val="yellow"/>
        </w:rPr>
      </w:pPr>
      <w:r w:rsidRPr="007A4135">
        <w:rPr>
          <w:highlight w:val="yellow"/>
        </w:rPr>
        <w:t>1.</w:t>
      </w:r>
    </w:p>
    <w:p w:rsidR="00822AC8" w:rsidRPr="007A4135" w:rsidRDefault="00822AC8" w:rsidP="00822AC8">
      <w:pPr>
        <w:rPr>
          <w:highlight w:val="yellow"/>
        </w:rPr>
      </w:pPr>
      <w:r w:rsidRPr="007A4135">
        <w:rPr>
          <w:highlight w:val="yellow"/>
        </w:rPr>
        <w:t>2.</w:t>
      </w:r>
    </w:p>
    <w:p w:rsidR="00822AC8" w:rsidRPr="00D047BB" w:rsidRDefault="00822AC8" w:rsidP="00822AC8">
      <w:r w:rsidRPr="007A4135">
        <w:rPr>
          <w:highlight w:val="yellow"/>
        </w:rPr>
        <w:t>3.</w:t>
      </w:r>
    </w:p>
    <w:p w:rsidR="00822AC8" w:rsidRDefault="00822AC8">
      <w:pPr>
        <w:jc w:val="both"/>
        <w:rPr>
          <w:rFonts w:ascii="Times New Roman" w:hAnsi="Times New Roman" w:cs="Times New Roman"/>
          <w:sz w:val="24"/>
          <w:szCs w:val="24"/>
        </w:rPr>
      </w:pPr>
      <w:bookmarkStart w:id="0" w:name="_GoBack"/>
      <w:bookmarkEnd w:id="0"/>
    </w:p>
    <w:p w:rsidR="000D399E" w:rsidRDefault="003271A4">
      <w:pPr>
        <w:autoSpaceDE w:val="0"/>
        <w:autoSpaceDN w:val="0"/>
        <w:adjustRightInd w:val="0"/>
        <w:spacing w:after="0" w:line="360" w:lineRule="auto"/>
        <w:jc w:val="both"/>
        <w:rPr>
          <w:rFonts w:ascii="Times New Roman" w:hAnsi="Times New Roman" w:cs="Times New Roman"/>
          <w:b/>
          <w:sz w:val="24"/>
          <w:szCs w:val="24"/>
        </w:rPr>
      </w:pPr>
      <w:r>
        <w:rPr>
          <w:rFonts w:ascii="Times New Roman" w:hAnsi="Times New Roman" w:cs="Times New Roman"/>
          <w:b/>
          <w:sz w:val="24"/>
          <w:szCs w:val="24"/>
        </w:rPr>
        <w:t>REFERENCES</w:t>
      </w:r>
    </w:p>
    <w:p w:rsidR="000D399E" w:rsidRPr="007E4FB2" w:rsidRDefault="003271A4">
      <w:pPr>
        <w:pStyle w:val="ListParagraph"/>
        <w:numPr>
          <w:ilvl w:val="0"/>
          <w:numId w:val="6"/>
        </w:numPr>
        <w:spacing w:line="360" w:lineRule="auto"/>
        <w:jc w:val="both"/>
        <w:rPr>
          <w:rFonts w:ascii="Times New Roman" w:hAnsi="Times New Roman" w:cs="Times New Roman"/>
          <w:sz w:val="24"/>
          <w:szCs w:val="24"/>
        </w:rPr>
      </w:pPr>
      <w:r>
        <w:rPr>
          <w:rFonts w:ascii="Times New Roman" w:hAnsi="Times New Roman" w:cs="Times New Roman"/>
          <w:color w:val="000000"/>
          <w:sz w:val="24"/>
          <w:szCs w:val="24"/>
        </w:rPr>
        <w:t>Bulut, Hilal, and Serap Saler. “Effect of Physicochemical Parameters on Zooplankton at a Freshwater Body of Euphrates Basin (</w:t>
      </w:r>
      <w:proofErr w:type="spellStart"/>
      <w:r>
        <w:rPr>
          <w:rFonts w:ascii="Times New Roman" w:hAnsi="Times New Roman" w:cs="Times New Roman"/>
          <w:color w:val="000000"/>
          <w:sz w:val="24"/>
          <w:szCs w:val="24"/>
        </w:rPr>
        <w:t>ElazÄ±g-Turkey</w:t>
      </w:r>
      <w:proofErr w:type="spellEnd"/>
      <w:r>
        <w:rPr>
          <w:rFonts w:ascii="Times New Roman" w:hAnsi="Times New Roman" w:cs="Times New Roman"/>
          <w:color w:val="000000"/>
          <w:sz w:val="24"/>
          <w:szCs w:val="24"/>
        </w:rPr>
        <w:t>)”. </w:t>
      </w:r>
      <w:r>
        <w:rPr>
          <w:rFonts w:ascii="Times New Roman" w:hAnsi="Times New Roman" w:cs="Times New Roman"/>
          <w:i/>
          <w:iCs/>
          <w:color w:val="000000"/>
          <w:sz w:val="24"/>
          <w:szCs w:val="24"/>
        </w:rPr>
        <w:t>Cellular and Molecular Biology</w:t>
      </w:r>
      <w:r>
        <w:rPr>
          <w:rFonts w:ascii="Times New Roman" w:hAnsi="Times New Roman" w:cs="Times New Roman"/>
          <w:color w:val="000000"/>
          <w:sz w:val="24"/>
          <w:szCs w:val="24"/>
        </w:rPr>
        <w:t> 65, no. 1 (January 31, 2019): 8–13. Accessed</w:t>
      </w:r>
      <w:r>
        <w:rPr>
          <w:rFonts w:ascii="Times New Roman" w:hAnsi="Times New Roman" w:cs="Times New Roman"/>
          <w:color w:val="000000"/>
          <w:sz w:val="24"/>
          <w:szCs w:val="24"/>
        </w:rPr>
        <w:tab/>
        <w:t>July</w:t>
      </w:r>
      <w:r>
        <w:rPr>
          <w:rFonts w:ascii="Times New Roman" w:hAnsi="Times New Roman" w:cs="Times New Roman"/>
          <w:color w:val="000000"/>
          <w:sz w:val="24"/>
          <w:szCs w:val="24"/>
        </w:rPr>
        <w:tab/>
        <w:t xml:space="preserve">4,2022. </w:t>
      </w:r>
      <w:hyperlink r:id="rId10" w:history="1">
        <w:r w:rsidR="007E4FB2" w:rsidRPr="00D0239E">
          <w:rPr>
            <w:rStyle w:val="Hyperlink"/>
            <w:rFonts w:ascii="Times New Roman" w:hAnsi="Times New Roman" w:cs="Times New Roman"/>
            <w:sz w:val="24"/>
            <w:szCs w:val="24"/>
          </w:rPr>
          <w:t>https://www.cellmolbiol.org/index.php/CMB/article/view/2688</w:t>
        </w:r>
      </w:hyperlink>
      <w:r>
        <w:rPr>
          <w:rFonts w:ascii="Times New Roman" w:hAnsi="Times New Roman" w:cs="Times New Roman"/>
          <w:color w:val="000000"/>
          <w:sz w:val="24"/>
          <w:szCs w:val="24"/>
        </w:rPr>
        <w:t>.</w:t>
      </w:r>
    </w:p>
    <w:p w:rsidR="007E4FB2" w:rsidRPr="007E4FB2" w:rsidRDefault="007E4FB2">
      <w:pPr>
        <w:pStyle w:val="ListParagraph"/>
        <w:numPr>
          <w:ilvl w:val="0"/>
          <w:numId w:val="6"/>
        </w:numPr>
        <w:spacing w:line="360" w:lineRule="auto"/>
        <w:jc w:val="both"/>
        <w:rPr>
          <w:rFonts w:ascii="Times New Roman" w:hAnsi="Times New Roman" w:cs="Times New Roman"/>
          <w:sz w:val="24"/>
          <w:szCs w:val="24"/>
        </w:rPr>
      </w:pPr>
      <w:r w:rsidRPr="007E4FB2">
        <w:rPr>
          <w:rFonts w:ascii="Times New Roman" w:hAnsi="Times New Roman" w:cs="Times New Roman"/>
          <w:sz w:val="24"/>
          <w:szCs w:val="24"/>
          <w:shd w:val="clear" w:color="auto" w:fill="FFFFFF"/>
        </w:rPr>
        <w:t>Dwivedi S., Mishra S., Tripathi R.D., Ganga water pollution: A potential health threat to inhabitants of Ganga basin</w:t>
      </w:r>
      <w:r w:rsidRPr="007E4FB2">
        <w:rPr>
          <w:rStyle w:val="Emphasis"/>
          <w:rFonts w:ascii="Times New Roman" w:hAnsi="Times New Roman" w:cs="Times New Roman"/>
          <w:sz w:val="24"/>
          <w:szCs w:val="24"/>
          <w:shd w:val="clear" w:color="auto" w:fill="FFFFFF"/>
        </w:rPr>
        <w:t>. Int. </w:t>
      </w:r>
      <w:r w:rsidRPr="007E4FB2">
        <w:rPr>
          <w:rFonts w:ascii="Times New Roman" w:hAnsi="Times New Roman" w:cs="Times New Roman"/>
          <w:sz w:val="24"/>
          <w:szCs w:val="24"/>
          <w:shd w:val="clear" w:color="auto" w:fill="FFFFFF"/>
        </w:rPr>
        <w:t>2018; 117:327–338.</w:t>
      </w:r>
    </w:p>
    <w:p w:rsidR="000D399E" w:rsidRDefault="003271A4">
      <w:pPr>
        <w:pStyle w:val="ListParagraph"/>
        <w:numPr>
          <w:ilvl w:val="0"/>
          <w:numId w:val="6"/>
        </w:numPr>
        <w:spacing w:line="360" w:lineRule="auto"/>
        <w:jc w:val="both"/>
        <w:rPr>
          <w:rFonts w:ascii="Times New Roman" w:hAnsi="Times New Roman" w:cs="Times New Roman"/>
          <w:sz w:val="24"/>
          <w:szCs w:val="24"/>
        </w:rPr>
      </w:pPr>
      <w:r>
        <w:rPr>
          <w:rFonts w:ascii="Times New Roman" w:hAnsi="Times New Roman" w:cs="Times New Roman"/>
          <w:sz w:val="24"/>
          <w:szCs w:val="24"/>
        </w:rPr>
        <w:t>Madin, L. P., Horgan, E. F. and Steinberg, D. K. (2001). Zooplankton at the Bermuda Atlantic Time-series Study (BATS) station: diel, seasonal and interannual variation in biomass, 1994-1998. Deep Sea Research, 48: 2063- 2082.</w:t>
      </w:r>
    </w:p>
    <w:p w:rsidR="000D399E" w:rsidRDefault="003271A4">
      <w:pPr>
        <w:spacing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3, </w:t>
      </w:r>
      <w:proofErr w:type="spellStart"/>
      <w:r>
        <w:rPr>
          <w:rFonts w:ascii="Times New Roman" w:hAnsi="Times New Roman" w:cs="Times New Roman"/>
          <w:sz w:val="24"/>
          <w:szCs w:val="24"/>
        </w:rPr>
        <w:t>Damotharan</w:t>
      </w:r>
      <w:proofErr w:type="spellEnd"/>
      <w:r>
        <w:rPr>
          <w:rFonts w:ascii="Times New Roman" w:hAnsi="Times New Roman" w:cs="Times New Roman"/>
          <w:sz w:val="24"/>
          <w:szCs w:val="24"/>
        </w:rPr>
        <w:t xml:space="preserve">, N., Vengadesh Perumal., Arumugam, M., Perumal, P., Vijayalakshmi, S., and Balasubramanian, T., 2010. Studies on zooplankton ecology from </w:t>
      </w:r>
      <w:proofErr w:type="spellStart"/>
      <w:r>
        <w:rPr>
          <w:rFonts w:ascii="Times New Roman" w:hAnsi="Times New Roman" w:cs="Times New Roman"/>
          <w:sz w:val="24"/>
          <w:szCs w:val="24"/>
        </w:rPr>
        <w:t>Kodiakkarai</w:t>
      </w:r>
      <w:proofErr w:type="spellEnd"/>
      <w:r>
        <w:rPr>
          <w:rFonts w:ascii="Times New Roman" w:hAnsi="Times New Roman" w:cs="Times New Roman"/>
          <w:sz w:val="24"/>
          <w:szCs w:val="24"/>
        </w:rPr>
        <w:t xml:space="preserve"> (Point </w:t>
      </w:r>
      <w:proofErr w:type="spellStart"/>
      <w:r>
        <w:rPr>
          <w:rFonts w:ascii="Times New Roman" w:hAnsi="Times New Roman" w:cs="Times New Roman"/>
          <w:sz w:val="24"/>
          <w:szCs w:val="24"/>
        </w:rPr>
        <w:t>Calimere</w:t>
      </w:r>
      <w:proofErr w:type="spellEnd"/>
      <w:r>
        <w:rPr>
          <w:rFonts w:ascii="Times New Roman" w:hAnsi="Times New Roman" w:cs="Times New Roman"/>
          <w:sz w:val="24"/>
          <w:szCs w:val="24"/>
        </w:rPr>
        <w:t>) Coastal waters (South east coast of India). Res. J Biol. Sci.., 5(2): 187- 198.</w:t>
      </w:r>
    </w:p>
    <w:p w:rsidR="000D399E" w:rsidRDefault="003271A4">
      <w:pPr>
        <w:pStyle w:val="ListParagraph"/>
        <w:numPr>
          <w:ilvl w:val="0"/>
          <w:numId w:val="7"/>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Forsberg, C., 1982. Limnological Research can improve and reduce the cost of monitoring and control of water quality. </w:t>
      </w:r>
      <w:proofErr w:type="spellStart"/>
      <w:r>
        <w:rPr>
          <w:rFonts w:ascii="Times New Roman" w:hAnsi="Times New Roman" w:cs="Times New Roman"/>
          <w:sz w:val="24"/>
          <w:szCs w:val="24"/>
        </w:rPr>
        <w:t>Hydrobiologia</w:t>
      </w:r>
      <w:proofErr w:type="spellEnd"/>
      <w:r>
        <w:rPr>
          <w:rFonts w:ascii="Times New Roman" w:hAnsi="Times New Roman" w:cs="Times New Roman"/>
          <w:sz w:val="24"/>
          <w:szCs w:val="24"/>
        </w:rPr>
        <w:t>., 86: 143-146.</w:t>
      </w:r>
    </w:p>
    <w:p w:rsidR="000D399E" w:rsidRDefault="003271A4">
      <w:pPr>
        <w:pStyle w:val="ListParagraph"/>
        <w:numPr>
          <w:ilvl w:val="0"/>
          <w:numId w:val="7"/>
        </w:numPr>
        <w:tabs>
          <w:tab w:val="left" w:pos="2018"/>
        </w:tabs>
        <w:spacing w:line="360" w:lineRule="auto"/>
        <w:jc w:val="both"/>
        <w:rPr>
          <w:rFonts w:ascii="Times New Roman" w:hAnsi="Times New Roman" w:cs="Times New Roman"/>
          <w:color w:val="333333"/>
          <w:sz w:val="24"/>
          <w:szCs w:val="24"/>
          <w:shd w:val="clear" w:color="auto" w:fill="FCFCFC"/>
        </w:rPr>
      </w:pPr>
      <w:r>
        <w:rPr>
          <w:rFonts w:ascii="Times New Roman" w:hAnsi="Times New Roman" w:cs="Times New Roman"/>
          <w:color w:val="333333"/>
          <w:sz w:val="24"/>
          <w:szCs w:val="24"/>
          <w:shd w:val="clear" w:color="auto" w:fill="FCFCFC"/>
        </w:rPr>
        <w:t xml:space="preserve">Edmondson, W. T. (ed.), 1959. Ward and Whipple's Fresh-Water Biology, 2nd </w:t>
      </w:r>
      <w:proofErr w:type="spellStart"/>
      <w:r>
        <w:rPr>
          <w:rFonts w:ascii="Times New Roman" w:hAnsi="Times New Roman" w:cs="Times New Roman"/>
          <w:color w:val="333333"/>
          <w:sz w:val="24"/>
          <w:szCs w:val="24"/>
          <w:shd w:val="clear" w:color="auto" w:fill="FCFCFC"/>
        </w:rPr>
        <w:t>edn</w:t>
      </w:r>
      <w:proofErr w:type="spellEnd"/>
      <w:r>
        <w:rPr>
          <w:rFonts w:ascii="Times New Roman" w:hAnsi="Times New Roman" w:cs="Times New Roman"/>
          <w:color w:val="333333"/>
          <w:sz w:val="24"/>
          <w:szCs w:val="24"/>
          <w:shd w:val="clear" w:color="auto" w:fill="FCFCFC"/>
        </w:rPr>
        <w:t>. Wiley. [Note: Tommy authored the Preface and Chapters 1 (Introduction), 18 (</w:t>
      </w:r>
      <w:proofErr w:type="spellStart"/>
      <w:r>
        <w:rPr>
          <w:rFonts w:ascii="Times New Roman" w:hAnsi="Times New Roman" w:cs="Times New Roman"/>
          <w:color w:val="333333"/>
          <w:sz w:val="24"/>
          <w:szCs w:val="24"/>
          <w:shd w:val="clear" w:color="auto" w:fill="FCFCFC"/>
        </w:rPr>
        <w:t>Rotifera</w:t>
      </w:r>
      <w:proofErr w:type="spellEnd"/>
      <w:r>
        <w:rPr>
          <w:rFonts w:ascii="Times New Roman" w:hAnsi="Times New Roman" w:cs="Times New Roman"/>
          <w:color w:val="333333"/>
          <w:sz w:val="24"/>
          <w:szCs w:val="24"/>
          <w:shd w:val="clear" w:color="auto" w:fill="FCFCFC"/>
        </w:rPr>
        <w:t>), and 46 (Methods &amp; Equipment).]</w:t>
      </w:r>
    </w:p>
    <w:p w:rsidR="000D399E" w:rsidRDefault="003271A4">
      <w:pPr>
        <w:pStyle w:val="ListParagraph"/>
        <w:numPr>
          <w:ilvl w:val="0"/>
          <w:numId w:val="7"/>
        </w:numPr>
        <w:tabs>
          <w:tab w:val="left" w:pos="2018"/>
        </w:tabs>
        <w:spacing w:line="360" w:lineRule="auto"/>
        <w:jc w:val="both"/>
        <w:rPr>
          <w:rFonts w:ascii="Times New Roman" w:hAnsi="Times New Roman" w:cs="Times New Roman"/>
          <w:color w:val="222222"/>
          <w:sz w:val="24"/>
          <w:szCs w:val="24"/>
          <w:shd w:val="clear" w:color="auto" w:fill="FFFFFF"/>
        </w:rPr>
      </w:pPr>
      <w:r>
        <w:rPr>
          <w:rFonts w:ascii="Times New Roman" w:hAnsi="Times New Roman" w:cs="Times New Roman"/>
          <w:color w:val="222222"/>
          <w:sz w:val="24"/>
          <w:szCs w:val="24"/>
          <w:shd w:val="clear" w:color="auto" w:fill="FFFFFF"/>
        </w:rPr>
        <w:t>Simpson, E. Measurement of Diversity. </w:t>
      </w:r>
      <w:r>
        <w:rPr>
          <w:rFonts w:ascii="Times New Roman" w:hAnsi="Times New Roman" w:cs="Times New Roman"/>
          <w:i/>
          <w:iCs/>
          <w:color w:val="222222"/>
          <w:sz w:val="24"/>
          <w:szCs w:val="24"/>
          <w:shd w:val="clear" w:color="auto" w:fill="FFFFFF"/>
        </w:rPr>
        <w:t>Nature</w:t>
      </w:r>
      <w:r>
        <w:rPr>
          <w:rFonts w:ascii="Times New Roman" w:hAnsi="Times New Roman" w:cs="Times New Roman"/>
          <w:color w:val="222222"/>
          <w:sz w:val="24"/>
          <w:szCs w:val="24"/>
          <w:shd w:val="clear" w:color="auto" w:fill="FFFFFF"/>
        </w:rPr>
        <w:t> </w:t>
      </w:r>
      <w:r>
        <w:rPr>
          <w:rFonts w:ascii="Times New Roman" w:hAnsi="Times New Roman" w:cs="Times New Roman"/>
          <w:b/>
          <w:bCs/>
          <w:color w:val="222222"/>
          <w:sz w:val="24"/>
          <w:szCs w:val="24"/>
          <w:shd w:val="clear" w:color="auto" w:fill="FFFFFF"/>
        </w:rPr>
        <w:t>163, </w:t>
      </w:r>
      <w:r>
        <w:rPr>
          <w:rFonts w:ascii="Times New Roman" w:hAnsi="Times New Roman" w:cs="Times New Roman"/>
          <w:color w:val="222222"/>
          <w:sz w:val="24"/>
          <w:szCs w:val="24"/>
          <w:shd w:val="clear" w:color="auto" w:fill="FFFFFF"/>
        </w:rPr>
        <w:t xml:space="preserve">688 (1949). </w:t>
      </w:r>
      <w:hyperlink r:id="rId11" w:history="1">
        <w:r>
          <w:rPr>
            <w:rStyle w:val="Hyperlink"/>
            <w:rFonts w:ascii="Times New Roman" w:hAnsi="Times New Roman" w:cs="Times New Roman"/>
            <w:sz w:val="24"/>
            <w:szCs w:val="24"/>
            <w:shd w:val="clear" w:color="auto" w:fill="FFFFFF"/>
          </w:rPr>
          <w:t>https://doi.org/10.1038/163688a0</w:t>
        </w:r>
      </w:hyperlink>
    </w:p>
    <w:p w:rsidR="000D399E" w:rsidRDefault="003271A4">
      <w:pPr>
        <w:pStyle w:val="ListParagraph"/>
        <w:numPr>
          <w:ilvl w:val="0"/>
          <w:numId w:val="7"/>
        </w:numPr>
        <w:tabs>
          <w:tab w:val="left" w:pos="2018"/>
        </w:tabs>
        <w:spacing w:line="360" w:lineRule="auto"/>
        <w:rPr>
          <w:rFonts w:ascii="Times New Roman" w:hAnsi="Times New Roman" w:cs="Times New Roman"/>
          <w:color w:val="222222"/>
          <w:sz w:val="24"/>
          <w:szCs w:val="24"/>
          <w:shd w:val="clear" w:color="auto" w:fill="FFFFFF"/>
        </w:rPr>
      </w:pPr>
      <w:r>
        <w:rPr>
          <w:rFonts w:ascii="Times New Roman" w:hAnsi="Times New Roman" w:cs="Times New Roman"/>
          <w:sz w:val="24"/>
          <w:szCs w:val="24"/>
        </w:rPr>
        <w:t>Shannon, C. E. and W. Wiener, 1949. The mathematical theory of communication. Urbana, University of Illinois Press, 177 p.</w:t>
      </w:r>
    </w:p>
    <w:p w:rsidR="000D399E" w:rsidRPr="00A12F9F" w:rsidRDefault="003271A4" w:rsidP="00A12F9F">
      <w:pPr>
        <w:pStyle w:val="ListParagraph"/>
        <w:numPr>
          <w:ilvl w:val="0"/>
          <w:numId w:val="7"/>
        </w:numPr>
        <w:tabs>
          <w:tab w:val="left" w:pos="2018"/>
        </w:tabs>
        <w:spacing w:line="360" w:lineRule="auto"/>
        <w:jc w:val="both"/>
        <w:rPr>
          <w:rFonts w:ascii="Times New Roman" w:hAnsi="Times New Roman" w:cs="Times New Roman"/>
          <w:sz w:val="24"/>
          <w:szCs w:val="24"/>
        </w:rPr>
      </w:pPr>
      <w:proofErr w:type="spellStart"/>
      <w:r w:rsidRPr="00A12F9F">
        <w:rPr>
          <w:rFonts w:ascii="Times New Roman" w:hAnsi="Times New Roman" w:cs="Times New Roman"/>
          <w:sz w:val="24"/>
          <w:szCs w:val="24"/>
        </w:rPr>
        <w:lastRenderedPageBreak/>
        <w:t>Margalef</w:t>
      </w:r>
      <w:proofErr w:type="spellEnd"/>
      <w:r w:rsidRPr="00A12F9F">
        <w:rPr>
          <w:rFonts w:ascii="Times New Roman" w:hAnsi="Times New Roman" w:cs="Times New Roman"/>
          <w:sz w:val="24"/>
          <w:szCs w:val="24"/>
        </w:rPr>
        <w:t>, R., 1958. Temporal succession and spatial heterogeneity in phytoplankton. In: Perspectives in Marine biology, Buzzati-Traverso (ed.), Univ. Calif. Press, Berkeley, pp. 323-347.</w:t>
      </w:r>
    </w:p>
    <w:p w:rsidR="00A12F9F" w:rsidRPr="00A12F9F" w:rsidRDefault="00A12F9F" w:rsidP="00A12F9F">
      <w:pPr>
        <w:pStyle w:val="ListParagraph"/>
        <w:numPr>
          <w:ilvl w:val="0"/>
          <w:numId w:val="7"/>
        </w:numPr>
        <w:tabs>
          <w:tab w:val="left" w:pos="2018"/>
        </w:tabs>
        <w:spacing w:line="360" w:lineRule="auto"/>
        <w:jc w:val="both"/>
        <w:rPr>
          <w:rFonts w:ascii="Times New Roman" w:hAnsi="Times New Roman" w:cs="Times New Roman"/>
          <w:sz w:val="24"/>
          <w:szCs w:val="24"/>
        </w:rPr>
      </w:pPr>
      <w:proofErr w:type="spellStart"/>
      <w:r w:rsidRPr="00A12F9F">
        <w:rPr>
          <w:rFonts w:ascii="Times New Roman" w:hAnsi="Times New Roman" w:cs="Times New Roman"/>
          <w:sz w:val="24"/>
          <w:szCs w:val="24"/>
        </w:rPr>
        <w:t>Nandigam</w:t>
      </w:r>
      <w:proofErr w:type="spellEnd"/>
      <w:r w:rsidRPr="00A12F9F">
        <w:rPr>
          <w:rFonts w:ascii="Times New Roman" w:hAnsi="Times New Roman" w:cs="Times New Roman"/>
          <w:sz w:val="24"/>
          <w:szCs w:val="24"/>
        </w:rPr>
        <w:t xml:space="preserve">, J., </w:t>
      </w:r>
      <w:proofErr w:type="spellStart"/>
      <w:r w:rsidRPr="00A12F9F">
        <w:rPr>
          <w:rFonts w:ascii="Times New Roman" w:hAnsi="Times New Roman" w:cs="Times New Roman"/>
          <w:sz w:val="24"/>
          <w:szCs w:val="24"/>
        </w:rPr>
        <w:t>Rahgaiah</w:t>
      </w:r>
      <w:proofErr w:type="spellEnd"/>
      <w:r w:rsidRPr="00A12F9F">
        <w:rPr>
          <w:rFonts w:ascii="Times New Roman" w:hAnsi="Times New Roman" w:cs="Times New Roman"/>
          <w:sz w:val="24"/>
          <w:szCs w:val="24"/>
        </w:rPr>
        <w:t xml:space="preserve">, S., </w:t>
      </w:r>
      <w:proofErr w:type="spellStart"/>
      <w:r w:rsidRPr="00A12F9F">
        <w:rPr>
          <w:rFonts w:ascii="Times New Roman" w:hAnsi="Times New Roman" w:cs="Times New Roman"/>
          <w:sz w:val="24"/>
          <w:szCs w:val="24"/>
        </w:rPr>
        <w:t>Geddada</w:t>
      </w:r>
      <w:proofErr w:type="spellEnd"/>
      <w:r w:rsidRPr="00A12F9F">
        <w:rPr>
          <w:rFonts w:ascii="Times New Roman" w:hAnsi="Times New Roman" w:cs="Times New Roman"/>
          <w:sz w:val="24"/>
          <w:szCs w:val="24"/>
        </w:rPr>
        <w:t xml:space="preserve">, M.N.R. (2016) A study on seasonal changes in relation to the </w:t>
      </w:r>
      <w:proofErr w:type="spellStart"/>
      <w:r w:rsidRPr="00A12F9F">
        <w:rPr>
          <w:rFonts w:ascii="Times New Roman" w:hAnsi="Times New Roman" w:cs="Times New Roman"/>
          <w:sz w:val="24"/>
          <w:szCs w:val="24"/>
        </w:rPr>
        <w:t>physico</w:t>
      </w:r>
      <w:proofErr w:type="spellEnd"/>
      <w:r w:rsidRPr="00A12F9F">
        <w:rPr>
          <w:rFonts w:ascii="Times New Roman" w:hAnsi="Times New Roman" w:cs="Times New Roman"/>
          <w:sz w:val="24"/>
          <w:szCs w:val="24"/>
        </w:rPr>
        <w:t xml:space="preserve">-chemical parameters of </w:t>
      </w:r>
      <w:proofErr w:type="spellStart"/>
      <w:r w:rsidRPr="00A12F9F">
        <w:rPr>
          <w:rFonts w:ascii="Times New Roman" w:hAnsi="Times New Roman" w:cs="Times New Roman"/>
          <w:sz w:val="24"/>
          <w:szCs w:val="24"/>
        </w:rPr>
        <w:t>Satyavaram</w:t>
      </w:r>
      <w:proofErr w:type="spellEnd"/>
      <w:r w:rsidRPr="00A12F9F">
        <w:rPr>
          <w:rFonts w:ascii="Times New Roman" w:hAnsi="Times New Roman" w:cs="Times New Roman"/>
          <w:sz w:val="24"/>
          <w:szCs w:val="24"/>
        </w:rPr>
        <w:t xml:space="preserve"> pond, Srikakulam </w:t>
      </w:r>
      <w:proofErr w:type="spellStart"/>
      <w:r w:rsidRPr="00A12F9F">
        <w:rPr>
          <w:rFonts w:ascii="Times New Roman" w:hAnsi="Times New Roman" w:cs="Times New Roman"/>
          <w:sz w:val="24"/>
          <w:szCs w:val="24"/>
        </w:rPr>
        <w:t>Dist</w:t>
      </w:r>
      <w:proofErr w:type="spellEnd"/>
      <w:r w:rsidRPr="00A12F9F">
        <w:rPr>
          <w:rFonts w:ascii="Times New Roman" w:hAnsi="Times New Roman" w:cs="Times New Roman"/>
          <w:sz w:val="24"/>
          <w:szCs w:val="24"/>
        </w:rPr>
        <w:t>, India. Indian Journal of Geo marine Sciences, 45(12): 1660-1668.</w:t>
      </w:r>
    </w:p>
    <w:p w:rsidR="000D399E" w:rsidRDefault="00A12F9F" w:rsidP="00A12F9F">
      <w:pPr>
        <w:tabs>
          <w:tab w:val="left" w:pos="2018"/>
        </w:tabs>
        <w:spacing w:line="360" w:lineRule="auto"/>
        <w:ind w:firstLine="720"/>
        <w:jc w:val="both"/>
        <w:rPr>
          <w:rFonts w:ascii="Times New Roman" w:hAnsi="Times New Roman" w:cs="Times New Roman"/>
          <w:color w:val="333333"/>
          <w:spacing w:val="4"/>
          <w:sz w:val="24"/>
          <w:szCs w:val="24"/>
          <w:shd w:val="clear" w:color="auto" w:fill="FCFCFC"/>
        </w:rPr>
      </w:pPr>
      <w:r>
        <w:rPr>
          <w:rFonts w:ascii="Times New Roman" w:hAnsi="Times New Roman" w:cs="Times New Roman"/>
          <w:color w:val="333333"/>
          <w:spacing w:val="4"/>
          <w:sz w:val="24"/>
          <w:szCs w:val="24"/>
          <w:shd w:val="clear" w:color="auto" w:fill="FCFCFC"/>
        </w:rPr>
        <w:t>10</w:t>
      </w:r>
      <w:r w:rsidR="003271A4">
        <w:rPr>
          <w:rFonts w:ascii="Times New Roman" w:hAnsi="Times New Roman" w:cs="Times New Roman"/>
          <w:color w:val="333333"/>
          <w:spacing w:val="4"/>
          <w:sz w:val="24"/>
          <w:szCs w:val="24"/>
          <w:shd w:val="clear" w:color="auto" w:fill="FCFCFC"/>
        </w:rPr>
        <w:t>. Pearson’s Correlation Coefficient. (2008</w:t>
      </w:r>
      <w:proofErr w:type="gramStart"/>
      <w:r w:rsidR="003271A4">
        <w:rPr>
          <w:rFonts w:ascii="Times New Roman" w:hAnsi="Times New Roman" w:cs="Times New Roman"/>
          <w:color w:val="333333"/>
          <w:spacing w:val="4"/>
          <w:sz w:val="24"/>
          <w:szCs w:val="24"/>
          <w:shd w:val="clear" w:color="auto" w:fill="FCFCFC"/>
        </w:rPr>
        <w:t>)  In</w:t>
      </w:r>
      <w:proofErr w:type="gramEnd"/>
      <w:r w:rsidR="003271A4">
        <w:rPr>
          <w:rFonts w:ascii="Times New Roman" w:hAnsi="Times New Roman" w:cs="Times New Roman"/>
          <w:color w:val="333333"/>
          <w:spacing w:val="4"/>
          <w:sz w:val="24"/>
          <w:szCs w:val="24"/>
          <w:shd w:val="clear" w:color="auto" w:fill="FCFCFC"/>
        </w:rPr>
        <w:t xml:space="preserve">: Kirch W. (eds) </w:t>
      </w:r>
      <w:proofErr w:type="spellStart"/>
      <w:r w:rsidR="003271A4">
        <w:rPr>
          <w:rFonts w:ascii="Times New Roman" w:hAnsi="Times New Roman" w:cs="Times New Roman"/>
          <w:color w:val="333333"/>
          <w:spacing w:val="4"/>
          <w:sz w:val="24"/>
          <w:szCs w:val="24"/>
          <w:shd w:val="clear" w:color="auto" w:fill="FCFCFC"/>
        </w:rPr>
        <w:t>Encyclopedia</w:t>
      </w:r>
      <w:proofErr w:type="spellEnd"/>
      <w:r w:rsidR="003271A4">
        <w:rPr>
          <w:rFonts w:ascii="Times New Roman" w:hAnsi="Times New Roman" w:cs="Times New Roman"/>
          <w:color w:val="333333"/>
          <w:spacing w:val="4"/>
          <w:sz w:val="24"/>
          <w:szCs w:val="24"/>
          <w:shd w:val="clear" w:color="auto" w:fill="FCFCFC"/>
        </w:rPr>
        <w:t xml:space="preserve"> of Public Health. Springer, Dordrecht. </w:t>
      </w:r>
      <w:hyperlink r:id="rId12" w:history="1">
        <w:r w:rsidR="003271A4">
          <w:rPr>
            <w:rStyle w:val="Hyperlink"/>
            <w:rFonts w:ascii="Times New Roman" w:hAnsi="Times New Roman" w:cs="Times New Roman"/>
            <w:spacing w:val="4"/>
            <w:sz w:val="24"/>
            <w:szCs w:val="24"/>
            <w:shd w:val="clear" w:color="auto" w:fill="FCFCFC"/>
          </w:rPr>
          <w:t>https://doi.org/10.1007/978-1-4020-5614-7_2569</w:t>
        </w:r>
      </w:hyperlink>
      <w:r w:rsidR="003271A4">
        <w:rPr>
          <w:rFonts w:ascii="Times New Roman" w:hAnsi="Times New Roman" w:cs="Times New Roman"/>
          <w:color w:val="333333"/>
          <w:spacing w:val="4"/>
          <w:sz w:val="24"/>
          <w:szCs w:val="24"/>
          <w:shd w:val="clear" w:color="auto" w:fill="FCFCFC"/>
        </w:rPr>
        <w:t xml:space="preserve"> </w:t>
      </w:r>
    </w:p>
    <w:p w:rsidR="000D399E" w:rsidRDefault="003271A4">
      <w:pPr>
        <w:tabs>
          <w:tab w:val="left" w:pos="2018"/>
        </w:tabs>
        <w:spacing w:line="360" w:lineRule="auto"/>
        <w:ind w:firstLine="720"/>
        <w:jc w:val="both"/>
        <w:rPr>
          <w:rFonts w:ascii="Times New Roman" w:hAnsi="Times New Roman" w:cs="Times New Roman"/>
          <w:sz w:val="24"/>
          <w:szCs w:val="24"/>
        </w:rPr>
      </w:pPr>
      <w:r>
        <w:rPr>
          <w:rFonts w:ascii="Times New Roman" w:hAnsi="Times New Roman" w:cs="Times New Roman"/>
          <w:sz w:val="24"/>
          <w:szCs w:val="24"/>
        </w:rPr>
        <w:t>10. Ellis, M. M., Westfall, B. A. and Ellis, M. D. Determination of water quality," Research Report No. 9, 1948. Fish and Wild Life Service.</w:t>
      </w:r>
    </w:p>
    <w:p w:rsidR="000D399E" w:rsidRDefault="003271A4">
      <w:pPr>
        <w:spacing w:line="360" w:lineRule="auto"/>
        <w:ind w:firstLine="720"/>
        <w:jc w:val="both"/>
        <w:rPr>
          <w:rFonts w:ascii="Times New Roman" w:hAnsi="Times New Roman" w:cs="Times New Roman"/>
          <w:sz w:val="24"/>
          <w:szCs w:val="24"/>
        </w:rPr>
      </w:pPr>
      <w:r>
        <w:rPr>
          <w:rFonts w:ascii="Times New Roman" w:hAnsi="Times New Roman" w:cs="Times New Roman"/>
          <w:sz w:val="24"/>
          <w:szCs w:val="24"/>
        </w:rPr>
        <w:t xml:space="preserve">11. APHA, AWWA and WPCF, 1989. Standard methods for the examination of waste waters, 17th edition. American Publ. </w:t>
      </w:r>
      <w:proofErr w:type="spellStart"/>
      <w:r>
        <w:rPr>
          <w:rFonts w:ascii="Times New Roman" w:hAnsi="Times New Roman" w:cs="Times New Roman"/>
          <w:sz w:val="24"/>
          <w:szCs w:val="24"/>
        </w:rPr>
        <w:t>Hlth</w:t>
      </w:r>
      <w:proofErr w:type="spellEnd"/>
      <w:r>
        <w:rPr>
          <w:rFonts w:ascii="Times New Roman" w:hAnsi="Times New Roman" w:cs="Times New Roman"/>
          <w:sz w:val="24"/>
          <w:szCs w:val="24"/>
        </w:rPr>
        <w:t xml:space="preserve"> Assoc., Inc., New York, USA</w:t>
      </w:r>
    </w:p>
    <w:p w:rsidR="000D399E" w:rsidRDefault="003271A4">
      <w:pPr>
        <w:shd w:val="clear" w:color="auto" w:fill="FFFFFF"/>
        <w:spacing w:after="0" w:line="360" w:lineRule="auto"/>
        <w:jc w:val="both"/>
        <w:outlineLvl w:val="0"/>
        <w:rPr>
          <w:rStyle w:val="ls22"/>
          <w:rFonts w:ascii="Times New Roman" w:hAnsi="Times New Roman" w:cs="Times New Roman"/>
          <w:color w:val="000000"/>
          <w:spacing w:val="-4"/>
          <w:sz w:val="24"/>
          <w:szCs w:val="24"/>
          <w:shd w:val="clear" w:color="auto" w:fill="FFFFFF"/>
        </w:rPr>
      </w:pPr>
      <w:r>
        <w:rPr>
          <w:rFonts w:ascii="Times New Roman" w:eastAsia="Times New Roman" w:hAnsi="Times New Roman" w:cs="Times New Roman"/>
          <w:color w:val="111111"/>
          <w:kern w:val="36"/>
          <w:sz w:val="24"/>
          <w:szCs w:val="24"/>
          <w:lang w:eastAsia="en-IN"/>
        </w:rPr>
        <w:t>12. Sudhir Bhandarkar and Gopal Paliwal,</w:t>
      </w:r>
      <w:r>
        <w:rPr>
          <w:rFonts w:ascii="Times New Roman" w:hAnsi="Times New Roman" w:cs="Times New Roman"/>
          <w:color w:val="000000"/>
          <w:spacing w:val="2"/>
          <w:sz w:val="24"/>
          <w:szCs w:val="24"/>
          <w:shd w:val="clear" w:color="auto" w:fill="FFFFFF"/>
        </w:rPr>
        <w:t xml:space="preserve"> 2017. </w:t>
      </w:r>
      <w:r>
        <w:rPr>
          <w:rFonts w:ascii="Times New Roman" w:eastAsia="Times New Roman" w:hAnsi="Times New Roman" w:cs="Times New Roman"/>
          <w:color w:val="111111"/>
          <w:kern w:val="36"/>
          <w:sz w:val="24"/>
          <w:szCs w:val="24"/>
          <w:lang w:eastAsia="en-IN"/>
        </w:rPr>
        <w:t xml:space="preserve">Trophic status in Freshwater Lentic Ecosystem of </w:t>
      </w:r>
      <w:proofErr w:type="spellStart"/>
      <w:r>
        <w:rPr>
          <w:rFonts w:ascii="Times New Roman" w:eastAsia="Times New Roman" w:hAnsi="Times New Roman" w:cs="Times New Roman"/>
          <w:color w:val="111111"/>
          <w:kern w:val="36"/>
          <w:sz w:val="24"/>
          <w:szCs w:val="24"/>
          <w:lang w:eastAsia="en-IN"/>
        </w:rPr>
        <w:t>Dhukeshwari</w:t>
      </w:r>
      <w:proofErr w:type="spellEnd"/>
      <w:r>
        <w:rPr>
          <w:rFonts w:ascii="Times New Roman" w:eastAsia="Times New Roman" w:hAnsi="Times New Roman" w:cs="Times New Roman"/>
          <w:color w:val="111111"/>
          <w:kern w:val="36"/>
          <w:sz w:val="24"/>
          <w:szCs w:val="24"/>
          <w:lang w:eastAsia="en-IN"/>
        </w:rPr>
        <w:t xml:space="preserve"> Temple Pond </w:t>
      </w:r>
      <w:proofErr w:type="spellStart"/>
      <w:r>
        <w:rPr>
          <w:rFonts w:ascii="Times New Roman" w:eastAsia="Times New Roman" w:hAnsi="Times New Roman" w:cs="Times New Roman"/>
          <w:color w:val="111111"/>
          <w:kern w:val="36"/>
          <w:sz w:val="24"/>
          <w:szCs w:val="24"/>
          <w:lang w:eastAsia="en-IN"/>
        </w:rPr>
        <w:t>Deori</w:t>
      </w:r>
      <w:proofErr w:type="spellEnd"/>
      <w:r>
        <w:rPr>
          <w:rFonts w:ascii="Times New Roman" w:eastAsia="Times New Roman" w:hAnsi="Times New Roman" w:cs="Times New Roman"/>
          <w:color w:val="111111"/>
          <w:kern w:val="36"/>
          <w:sz w:val="24"/>
          <w:szCs w:val="24"/>
          <w:lang w:eastAsia="en-IN"/>
        </w:rPr>
        <w:t xml:space="preserve"> With Reference </w:t>
      </w:r>
      <w:proofErr w:type="gramStart"/>
      <w:r>
        <w:rPr>
          <w:rFonts w:ascii="Times New Roman" w:eastAsia="Times New Roman" w:hAnsi="Times New Roman" w:cs="Times New Roman"/>
          <w:color w:val="111111"/>
          <w:kern w:val="36"/>
          <w:sz w:val="24"/>
          <w:szCs w:val="24"/>
          <w:lang w:eastAsia="en-IN"/>
        </w:rPr>
        <w:t>To</w:t>
      </w:r>
      <w:proofErr w:type="gramEnd"/>
      <w:r>
        <w:rPr>
          <w:rFonts w:ascii="Times New Roman" w:eastAsia="Times New Roman" w:hAnsi="Times New Roman" w:cs="Times New Roman"/>
          <w:color w:val="111111"/>
          <w:kern w:val="36"/>
          <w:sz w:val="24"/>
          <w:szCs w:val="24"/>
          <w:lang w:eastAsia="en-IN"/>
        </w:rPr>
        <w:t xml:space="preserve"> Zooplanktonic Assemblage. International Journal for Environment Rehabilitation and </w:t>
      </w:r>
      <w:proofErr w:type="spellStart"/>
      <w:proofErr w:type="gramStart"/>
      <w:r>
        <w:rPr>
          <w:rFonts w:ascii="Times New Roman" w:eastAsia="Times New Roman" w:hAnsi="Times New Roman" w:cs="Times New Roman"/>
          <w:color w:val="111111"/>
          <w:kern w:val="36"/>
          <w:sz w:val="24"/>
          <w:szCs w:val="24"/>
          <w:lang w:eastAsia="en-IN"/>
        </w:rPr>
        <w:t>Conservation,</w:t>
      </w:r>
      <w:r>
        <w:rPr>
          <w:rFonts w:ascii="Times New Roman" w:hAnsi="Times New Roman" w:cs="Times New Roman"/>
          <w:color w:val="000000"/>
          <w:spacing w:val="2"/>
          <w:sz w:val="24"/>
          <w:szCs w:val="24"/>
          <w:shd w:val="clear" w:color="auto" w:fill="FFFFFF"/>
        </w:rPr>
        <w:t>Vol</w:t>
      </w:r>
      <w:proofErr w:type="spellEnd"/>
      <w:r>
        <w:rPr>
          <w:rFonts w:ascii="Times New Roman" w:hAnsi="Times New Roman" w:cs="Times New Roman"/>
          <w:color w:val="000000"/>
          <w:spacing w:val="2"/>
          <w:sz w:val="24"/>
          <w:szCs w:val="24"/>
          <w:shd w:val="clear" w:color="auto" w:fill="FFFFFF"/>
        </w:rPr>
        <w:t>.</w:t>
      </w:r>
      <w:proofErr w:type="gramEnd"/>
      <w:r>
        <w:rPr>
          <w:rFonts w:ascii="Times New Roman" w:hAnsi="Times New Roman" w:cs="Times New Roman"/>
          <w:color w:val="000000"/>
          <w:spacing w:val="2"/>
          <w:sz w:val="24"/>
          <w:szCs w:val="24"/>
          <w:shd w:val="clear" w:color="auto" w:fill="FFFFFF"/>
        </w:rPr>
        <w:t xml:space="preserve"> VIII [1] /1</w:t>
      </w:r>
      <w:r>
        <w:rPr>
          <w:rStyle w:val="lsc"/>
          <w:rFonts w:ascii="Times New Roman" w:hAnsi="Times New Roman" w:cs="Times New Roman"/>
          <w:color w:val="000000"/>
          <w:spacing w:val="4"/>
          <w:sz w:val="24"/>
          <w:szCs w:val="24"/>
          <w:shd w:val="clear" w:color="auto" w:fill="FFFFFF"/>
        </w:rPr>
        <w:t>45</w:t>
      </w:r>
      <w:r>
        <w:rPr>
          <w:rStyle w:val="ls10"/>
          <w:rFonts w:ascii="Times New Roman" w:hAnsi="Times New Roman" w:cs="Times New Roman"/>
          <w:color w:val="000000"/>
          <w:sz w:val="24"/>
          <w:szCs w:val="24"/>
          <w:shd w:val="clear" w:color="auto" w:fill="FFFFFF"/>
        </w:rPr>
        <w:t xml:space="preserve"> – </w:t>
      </w:r>
      <w:r>
        <w:rPr>
          <w:rStyle w:val="ls22"/>
          <w:rFonts w:ascii="Times New Roman" w:hAnsi="Times New Roman" w:cs="Times New Roman"/>
          <w:color w:val="000000"/>
          <w:spacing w:val="-4"/>
          <w:sz w:val="24"/>
          <w:szCs w:val="24"/>
          <w:shd w:val="clear" w:color="auto" w:fill="FFFFFF"/>
        </w:rPr>
        <w:t>159.</w:t>
      </w:r>
    </w:p>
    <w:p w:rsidR="000D399E" w:rsidRDefault="000D399E">
      <w:pPr>
        <w:shd w:val="clear" w:color="auto" w:fill="FFFFFF"/>
        <w:spacing w:after="0" w:line="240" w:lineRule="auto"/>
        <w:jc w:val="both"/>
        <w:outlineLvl w:val="0"/>
        <w:rPr>
          <w:rStyle w:val="ls22"/>
          <w:rFonts w:ascii="Times New Roman" w:eastAsia="Times New Roman" w:hAnsi="Times New Roman" w:cs="Times New Roman"/>
          <w:color w:val="111111"/>
          <w:kern w:val="36"/>
          <w:sz w:val="24"/>
          <w:szCs w:val="24"/>
          <w:lang w:eastAsia="en-IN"/>
        </w:rPr>
      </w:pPr>
    </w:p>
    <w:p w:rsidR="000D399E" w:rsidRDefault="003271A4">
      <w:pPr>
        <w:spacing w:after="160" w:line="360" w:lineRule="auto"/>
        <w:jc w:val="both"/>
        <w:rPr>
          <w:rFonts w:ascii="Times New Roman" w:hAnsi="Times New Roman" w:cs="Times New Roman"/>
          <w:sz w:val="24"/>
          <w:szCs w:val="24"/>
        </w:rPr>
      </w:pPr>
      <w:r>
        <w:rPr>
          <w:rFonts w:ascii="Times New Roman" w:hAnsi="Times New Roman" w:cs="Times New Roman"/>
          <w:sz w:val="24"/>
          <w:szCs w:val="24"/>
        </w:rPr>
        <w:t xml:space="preserve">13. </w:t>
      </w:r>
      <w:proofErr w:type="spellStart"/>
      <w:r>
        <w:rPr>
          <w:rFonts w:ascii="Times New Roman" w:hAnsi="Times New Roman" w:cs="Times New Roman"/>
          <w:sz w:val="24"/>
          <w:szCs w:val="24"/>
        </w:rPr>
        <w:t>Tasevska</w:t>
      </w:r>
      <w:proofErr w:type="spellEnd"/>
      <w:r>
        <w:rPr>
          <w:rFonts w:ascii="Times New Roman" w:hAnsi="Times New Roman" w:cs="Times New Roman"/>
          <w:sz w:val="24"/>
          <w:szCs w:val="24"/>
        </w:rPr>
        <w:t xml:space="preserve">, O., 2010. Comparative taxonomy-ecological researches of rotifers from Lake </w:t>
      </w:r>
      <w:proofErr w:type="spellStart"/>
      <w:r>
        <w:rPr>
          <w:rFonts w:ascii="Times New Roman" w:hAnsi="Times New Roman" w:cs="Times New Roman"/>
          <w:sz w:val="24"/>
          <w:szCs w:val="24"/>
        </w:rPr>
        <w:t>Ohrid</w:t>
      </w:r>
      <w:proofErr w:type="spellEnd"/>
      <w:r>
        <w:rPr>
          <w:rFonts w:ascii="Times New Roman" w:hAnsi="Times New Roman" w:cs="Times New Roman"/>
          <w:sz w:val="24"/>
          <w:szCs w:val="24"/>
        </w:rPr>
        <w:t xml:space="preserve">, Lake </w:t>
      </w:r>
      <w:proofErr w:type="spellStart"/>
      <w:r>
        <w:rPr>
          <w:rFonts w:ascii="Times New Roman" w:hAnsi="Times New Roman" w:cs="Times New Roman"/>
          <w:sz w:val="24"/>
          <w:szCs w:val="24"/>
        </w:rPr>
        <w:t>Prespa</w:t>
      </w:r>
      <w:proofErr w:type="spellEnd"/>
      <w:r>
        <w:rPr>
          <w:rFonts w:ascii="Times New Roman" w:hAnsi="Times New Roman" w:cs="Times New Roman"/>
          <w:sz w:val="24"/>
          <w:szCs w:val="24"/>
        </w:rPr>
        <w:t xml:space="preserve"> and Lake </w:t>
      </w:r>
      <w:proofErr w:type="spellStart"/>
      <w:r>
        <w:rPr>
          <w:rFonts w:ascii="Times New Roman" w:hAnsi="Times New Roman" w:cs="Times New Roman"/>
          <w:sz w:val="24"/>
          <w:szCs w:val="24"/>
        </w:rPr>
        <w:t>Dojran</w:t>
      </w:r>
      <w:proofErr w:type="spellEnd"/>
      <w:r>
        <w:rPr>
          <w:rFonts w:ascii="Times New Roman" w:hAnsi="Times New Roman" w:cs="Times New Roman"/>
          <w:sz w:val="24"/>
          <w:szCs w:val="24"/>
        </w:rPr>
        <w:t xml:space="preserve">. PhD work. University Sts. </w:t>
      </w:r>
      <w:proofErr w:type="spellStart"/>
      <w:r>
        <w:rPr>
          <w:rFonts w:ascii="Times New Roman" w:hAnsi="Times New Roman" w:cs="Times New Roman"/>
          <w:sz w:val="24"/>
          <w:szCs w:val="24"/>
        </w:rPr>
        <w:t>Cyrilus</w:t>
      </w:r>
      <w:proofErr w:type="spellEnd"/>
      <w:r>
        <w:rPr>
          <w:rFonts w:ascii="Times New Roman" w:hAnsi="Times New Roman" w:cs="Times New Roman"/>
          <w:sz w:val="24"/>
          <w:szCs w:val="24"/>
        </w:rPr>
        <w:t xml:space="preserve"> and Methodius, Faculty of Biology, Skopje, pp 262 (In Macedonian)</w:t>
      </w:r>
    </w:p>
    <w:p w:rsidR="000D399E" w:rsidRDefault="003271A4">
      <w:pPr>
        <w:spacing w:after="160" w:line="360" w:lineRule="auto"/>
        <w:jc w:val="both"/>
        <w:rPr>
          <w:rFonts w:ascii="Times New Roman" w:hAnsi="Times New Roman" w:cs="Times New Roman"/>
          <w:sz w:val="24"/>
          <w:szCs w:val="24"/>
        </w:rPr>
      </w:pPr>
      <w:r>
        <w:rPr>
          <w:rFonts w:ascii="Times New Roman" w:hAnsi="Times New Roman" w:cs="Times New Roman"/>
          <w:sz w:val="24"/>
          <w:szCs w:val="24"/>
        </w:rPr>
        <w:t xml:space="preserve">14. Kather Bee, </w:t>
      </w:r>
      <w:proofErr w:type="gramStart"/>
      <w:r>
        <w:rPr>
          <w:rFonts w:ascii="Times New Roman" w:hAnsi="Times New Roman" w:cs="Times New Roman"/>
          <w:sz w:val="24"/>
          <w:szCs w:val="24"/>
        </w:rPr>
        <w:t>S. ,</w:t>
      </w:r>
      <w:proofErr w:type="gramEnd"/>
      <w:r>
        <w:rPr>
          <w:rFonts w:ascii="Times New Roman" w:hAnsi="Times New Roman" w:cs="Times New Roman"/>
          <w:sz w:val="24"/>
          <w:szCs w:val="24"/>
        </w:rPr>
        <w:t xml:space="preserve"> Chitra, J. and Malini, E., 2015. S</w:t>
      </w:r>
      <w:proofErr w:type="spellStart"/>
      <w:r>
        <w:rPr>
          <w:rFonts w:ascii="Times New Roman" w:hAnsi="Times New Roman" w:cs="Times New Roman"/>
          <w:lang w:val="en-US"/>
        </w:rPr>
        <w:t>tudies</w:t>
      </w:r>
      <w:proofErr w:type="spellEnd"/>
      <w:r>
        <w:rPr>
          <w:rFonts w:ascii="Times New Roman" w:hAnsi="Times New Roman" w:cs="Times New Roman"/>
        </w:rPr>
        <w:t xml:space="preserve"> </w:t>
      </w:r>
      <w:r>
        <w:rPr>
          <w:rFonts w:ascii="Times New Roman" w:hAnsi="Times New Roman" w:cs="Times New Roman"/>
          <w:lang w:val="en-US"/>
        </w:rPr>
        <w:t xml:space="preserve">on Plankton diversity </w:t>
      </w:r>
      <w:proofErr w:type="gramStart"/>
      <w:r>
        <w:rPr>
          <w:rFonts w:ascii="Times New Roman" w:hAnsi="Times New Roman" w:cs="Times New Roman"/>
          <w:lang w:val="en-US"/>
        </w:rPr>
        <w:t xml:space="preserve">and </w:t>
      </w:r>
      <w:r>
        <w:rPr>
          <w:rFonts w:ascii="Times New Roman" w:hAnsi="Times New Roman" w:cs="Times New Roman"/>
        </w:rPr>
        <w:t xml:space="preserve"> </w:t>
      </w:r>
      <w:r>
        <w:rPr>
          <w:rFonts w:ascii="Times New Roman" w:hAnsi="Times New Roman" w:cs="Times New Roman"/>
          <w:lang w:val="en-US"/>
        </w:rPr>
        <w:t>Water</w:t>
      </w:r>
      <w:proofErr w:type="gramEnd"/>
      <w:r>
        <w:rPr>
          <w:rFonts w:ascii="Times New Roman" w:hAnsi="Times New Roman" w:cs="Times New Roman"/>
          <w:lang w:val="en-US"/>
        </w:rPr>
        <w:t xml:space="preserve"> quality of </w:t>
      </w:r>
      <w:r>
        <w:rPr>
          <w:rFonts w:ascii="Times New Roman" w:hAnsi="Times New Roman" w:cs="Times New Roman"/>
        </w:rPr>
        <w:t xml:space="preserve"> A</w:t>
      </w:r>
      <w:proofErr w:type="spellStart"/>
      <w:r>
        <w:rPr>
          <w:rFonts w:ascii="Times New Roman" w:hAnsi="Times New Roman" w:cs="Times New Roman"/>
          <w:lang w:val="en-US"/>
        </w:rPr>
        <w:t>mbattur</w:t>
      </w:r>
      <w:proofErr w:type="spellEnd"/>
      <w:r>
        <w:rPr>
          <w:rFonts w:ascii="Times New Roman" w:hAnsi="Times New Roman" w:cs="Times New Roman"/>
        </w:rPr>
        <w:t xml:space="preserve"> </w:t>
      </w:r>
      <w:r>
        <w:rPr>
          <w:rFonts w:ascii="Times New Roman" w:hAnsi="Times New Roman" w:cs="Times New Roman"/>
          <w:lang w:val="en-US"/>
        </w:rPr>
        <w:t>lake</w:t>
      </w:r>
      <w:r>
        <w:rPr>
          <w:rFonts w:ascii="Times New Roman" w:hAnsi="Times New Roman" w:cs="Times New Roman"/>
          <w:sz w:val="24"/>
          <w:szCs w:val="24"/>
        </w:rPr>
        <w:t>, T</w:t>
      </w:r>
      <w:proofErr w:type="spellStart"/>
      <w:r>
        <w:rPr>
          <w:rFonts w:ascii="Times New Roman" w:hAnsi="Times New Roman" w:cs="Times New Roman"/>
          <w:sz w:val="24"/>
          <w:szCs w:val="24"/>
          <w:lang w:val="en-US"/>
        </w:rPr>
        <w:t>amil</w:t>
      </w:r>
      <w:proofErr w:type="spellEnd"/>
      <w:r>
        <w:rPr>
          <w:rFonts w:ascii="Times New Roman" w:hAnsi="Times New Roman" w:cs="Times New Roman"/>
          <w:sz w:val="24"/>
          <w:szCs w:val="24"/>
        </w:rPr>
        <w:t xml:space="preserve"> N</w:t>
      </w:r>
      <w:proofErr w:type="spellStart"/>
      <w:r>
        <w:rPr>
          <w:rFonts w:ascii="Times New Roman" w:hAnsi="Times New Roman" w:cs="Times New Roman"/>
          <w:sz w:val="24"/>
          <w:szCs w:val="24"/>
          <w:lang w:val="en-US"/>
        </w:rPr>
        <w:t>adu</w:t>
      </w:r>
      <w:proofErr w:type="spellEnd"/>
      <w:r>
        <w:rPr>
          <w:rFonts w:ascii="Times New Roman" w:hAnsi="Times New Roman" w:cs="Times New Roman"/>
          <w:sz w:val="24"/>
          <w:szCs w:val="24"/>
        </w:rPr>
        <w:t xml:space="preserve">.International Journal of Pure and Applied Zoology ISSN (Print) : 2320-9577 Volume 3, Issue 1, pp: 31-36, ISSN (Online): 2320-9585 </w:t>
      </w:r>
      <w:proofErr w:type="spellStart"/>
      <w:r>
        <w:rPr>
          <w:rFonts w:ascii="Times New Roman" w:hAnsi="Times New Roman" w:cs="Times New Roman"/>
          <w:sz w:val="24"/>
          <w:szCs w:val="24"/>
        </w:rPr>
        <w:t>Rishan</w:t>
      </w:r>
      <w:proofErr w:type="spellEnd"/>
      <w:r>
        <w:rPr>
          <w:rFonts w:ascii="Times New Roman" w:hAnsi="Times New Roman" w:cs="Times New Roman"/>
          <w:sz w:val="24"/>
          <w:szCs w:val="24"/>
        </w:rPr>
        <w:t xml:space="preserve"> Publications http://www.ijpaz.com Research Article </w:t>
      </w:r>
    </w:p>
    <w:p w:rsidR="000D399E" w:rsidRDefault="003271A4">
      <w:pPr>
        <w:pStyle w:val="ListParagraph"/>
        <w:numPr>
          <w:ilvl w:val="0"/>
          <w:numId w:val="8"/>
        </w:numPr>
        <w:spacing w:after="160" w:line="360" w:lineRule="auto"/>
        <w:jc w:val="both"/>
        <w:rPr>
          <w:rFonts w:ascii="Times New Roman" w:hAnsi="Times New Roman" w:cs="Times New Roman"/>
          <w:sz w:val="24"/>
          <w:szCs w:val="24"/>
        </w:rPr>
      </w:pPr>
      <w:proofErr w:type="spellStart"/>
      <w:r>
        <w:rPr>
          <w:rFonts w:ascii="Times New Roman" w:hAnsi="Times New Roman" w:cs="Times New Roman"/>
          <w:sz w:val="24"/>
          <w:szCs w:val="24"/>
        </w:rPr>
        <w:t>Arcifa</w:t>
      </w:r>
      <w:proofErr w:type="spellEnd"/>
      <w:r>
        <w:rPr>
          <w:rFonts w:ascii="Times New Roman" w:hAnsi="Times New Roman" w:cs="Times New Roman"/>
          <w:sz w:val="24"/>
          <w:szCs w:val="24"/>
        </w:rPr>
        <w:t xml:space="preserve">, M.S, Northcote, T.G. and Froehlich, O. 1986. Fish-zooplankton interactions and their effects on water quality of a tropical Brazilian reservoir. </w:t>
      </w:r>
      <w:proofErr w:type="spellStart"/>
      <w:r>
        <w:rPr>
          <w:rFonts w:ascii="Times New Roman" w:hAnsi="Times New Roman" w:cs="Times New Roman"/>
          <w:sz w:val="24"/>
          <w:szCs w:val="24"/>
        </w:rPr>
        <w:t>Hydrobiologia</w:t>
      </w:r>
      <w:proofErr w:type="spellEnd"/>
      <w:r>
        <w:rPr>
          <w:rFonts w:ascii="Times New Roman" w:hAnsi="Times New Roman" w:cs="Times New Roman"/>
          <w:sz w:val="24"/>
          <w:szCs w:val="24"/>
        </w:rPr>
        <w:t>. 139:49-58.</w:t>
      </w:r>
    </w:p>
    <w:p w:rsidR="000D399E" w:rsidRDefault="003271A4">
      <w:pPr>
        <w:pStyle w:val="ListParagraph"/>
        <w:numPr>
          <w:ilvl w:val="0"/>
          <w:numId w:val="8"/>
        </w:numPr>
        <w:spacing w:after="160" w:line="360" w:lineRule="auto"/>
        <w:jc w:val="both"/>
        <w:rPr>
          <w:rFonts w:ascii="Times New Roman" w:hAnsi="Times New Roman" w:cs="Times New Roman"/>
          <w:sz w:val="24"/>
          <w:szCs w:val="24"/>
        </w:rPr>
      </w:pPr>
      <w:proofErr w:type="spellStart"/>
      <w:r>
        <w:rPr>
          <w:rFonts w:ascii="Times New Roman" w:hAnsi="Times New Roman" w:cs="Times New Roman"/>
          <w:sz w:val="24"/>
          <w:szCs w:val="24"/>
        </w:rPr>
        <w:t>Cottenie</w:t>
      </w:r>
      <w:proofErr w:type="spellEnd"/>
      <w:r>
        <w:rPr>
          <w:rFonts w:ascii="Times New Roman" w:hAnsi="Times New Roman" w:cs="Times New Roman"/>
          <w:sz w:val="24"/>
          <w:szCs w:val="24"/>
        </w:rPr>
        <w:t xml:space="preserve">, K., </w:t>
      </w:r>
      <w:proofErr w:type="spellStart"/>
      <w:r>
        <w:rPr>
          <w:rFonts w:ascii="Times New Roman" w:hAnsi="Times New Roman" w:cs="Times New Roman"/>
          <w:sz w:val="24"/>
          <w:szCs w:val="24"/>
        </w:rPr>
        <w:t>Nuytten</w:t>
      </w:r>
      <w:proofErr w:type="spellEnd"/>
      <w:r>
        <w:rPr>
          <w:rFonts w:ascii="Times New Roman" w:hAnsi="Times New Roman" w:cs="Times New Roman"/>
          <w:sz w:val="24"/>
          <w:szCs w:val="24"/>
        </w:rPr>
        <w:t xml:space="preserve">, N., Michels, E., De </w:t>
      </w:r>
      <w:proofErr w:type="spellStart"/>
      <w:r>
        <w:rPr>
          <w:rFonts w:ascii="Times New Roman" w:hAnsi="Times New Roman" w:cs="Times New Roman"/>
          <w:sz w:val="24"/>
          <w:szCs w:val="24"/>
        </w:rPr>
        <w:t>Meester</w:t>
      </w:r>
      <w:proofErr w:type="spellEnd"/>
      <w:proofErr w:type="gramStart"/>
      <w:r>
        <w:rPr>
          <w:rFonts w:ascii="Times New Roman" w:hAnsi="Times New Roman" w:cs="Times New Roman"/>
          <w:sz w:val="24"/>
          <w:szCs w:val="24"/>
        </w:rPr>
        <w:t>.,L.</w:t>
      </w:r>
      <w:proofErr w:type="gramEnd"/>
      <w:r>
        <w:rPr>
          <w:rFonts w:ascii="Times New Roman" w:hAnsi="Times New Roman" w:cs="Times New Roman"/>
          <w:sz w:val="24"/>
          <w:szCs w:val="24"/>
        </w:rPr>
        <w:t xml:space="preserve">, 2001.Zooplankton community structure and environmental conditions in a set of interconnected ponds. </w:t>
      </w:r>
      <w:proofErr w:type="spellStart"/>
      <w:r>
        <w:rPr>
          <w:rFonts w:ascii="Times New Roman" w:hAnsi="Times New Roman" w:cs="Times New Roman"/>
          <w:sz w:val="24"/>
          <w:szCs w:val="24"/>
        </w:rPr>
        <w:t>Hydrobiologia</w:t>
      </w:r>
      <w:proofErr w:type="spellEnd"/>
      <w:r>
        <w:rPr>
          <w:rFonts w:ascii="Times New Roman" w:hAnsi="Times New Roman" w:cs="Times New Roman"/>
          <w:sz w:val="24"/>
          <w:szCs w:val="24"/>
        </w:rPr>
        <w:t xml:space="preserve"> 442 (1-3), 339-350.</w:t>
      </w:r>
    </w:p>
    <w:p w:rsidR="000D399E" w:rsidRDefault="00145A90">
      <w:pPr>
        <w:pStyle w:val="ListParagraph"/>
        <w:numPr>
          <w:ilvl w:val="0"/>
          <w:numId w:val="8"/>
        </w:numPr>
        <w:shd w:val="clear" w:color="auto" w:fill="FFFFFF"/>
        <w:spacing w:line="360" w:lineRule="auto"/>
        <w:jc w:val="both"/>
        <w:rPr>
          <w:rFonts w:ascii="Times New Roman" w:hAnsi="Times New Roman" w:cs="Times New Roman"/>
          <w:sz w:val="24"/>
          <w:szCs w:val="24"/>
        </w:rPr>
      </w:pPr>
      <w:hyperlink r:id="rId13" w:history="1">
        <w:r w:rsidR="003271A4">
          <w:rPr>
            <w:rStyle w:val="Hyperlink"/>
            <w:rFonts w:ascii="Times New Roman" w:hAnsi="Times New Roman" w:cs="Times New Roman"/>
            <w:bCs/>
            <w:color w:val="auto"/>
            <w:sz w:val="24"/>
            <w:szCs w:val="24"/>
          </w:rPr>
          <w:t>Abid Ali Ansar</w:t>
        </w:r>
      </w:hyperlink>
      <w:r w:rsidR="003271A4">
        <w:rPr>
          <w:rFonts w:ascii="Times New Roman" w:hAnsi="Times New Roman" w:cs="Times New Roman"/>
          <w:bCs/>
          <w:sz w:val="24"/>
          <w:szCs w:val="24"/>
        </w:rPr>
        <w:t xml:space="preserve">i and </w:t>
      </w:r>
      <w:hyperlink r:id="rId14" w:history="1">
        <w:r w:rsidR="003271A4">
          <w:rPr>
            <w:rStyle w:val="Hyperlink"/>
            <w:rFonts w:ascii="Times New Roman" w:hAnsi="Times New Roman" w:cs="Times New Roman"/>
            <w:bCs/>
            <w:color w:val="auto"/>
            <w:sz w:val="24"/>
            <w:szCs w:val="24"/>
          </w:rPr>
          <w:t>Fareed A. Khan</w:t>
        </w:r>
      </w:hyperlink>
      <w:r w:rsidR="003271A4">
        <w:rPr>
          <w:rFonts w:ascii="Times New Roman" w:hAnsi="Times New Roman" w:cs="Times New Roman"/>
          <w:bCs/>
          <w:sz w:val="24"/>
          <w:szCs w:val="24"/>
        </w:rPr>
        <w:t xml:space="preserve">, </w:t>
      </w:r>
      <w:r w:rsidR="003271A4">
        <w:rPr>
          <w:rFonts w:ascii="Times New Roman" w:hAnsi="Times New Roman" w:cs="Times New Roman"/>
          <w:sz w:val="24"/>
          <w:szCs w:val="24"/>
        </w:rPr>
        <w:t>2005.</w:t>
      </w:r>
      <w:r w:rsidR="003271A4">
        <w:rPr>
          <w:rFonts w:ascii="Times New Roman" w:hAnsi="Times New Roman" w:cs="Times New Roman"/>
          <w:bCs/>
          <w:sz w:val="24"/>
          <w:szCs w:val="24"/>
        </w:rPr>
        <w:t xml:space="preserve"> Eutrophication: An </w:t>
      </w:r>
    </w:p>
    <w:p w:rsidR="000D399E" w:rsidRDefault="003271A4">
      <w:pPr>
        <w:pStyle w:val="ListParagraph"/>
        <w:shd w:val="clear" w:color="auto" w:fill="FFFFFF"/>
        <w:spacing w:line="360" w:lineRule="auto"/>
        <w:ind w:left="735"/>
        <w:jc w:val="both"/>
        <w:rPr>
          <w:rFonts w:ascii="Times New Roman" w:hAnsi="Times New Roman" w:cs="Times New Roman"/>
          <w:sz w:val="24"/>
          <w:szCs w:val="24"/>
        </w:rPr>
      </w:pPr>
      <w:r>
        <w:rPr>
          <w:rFonts w:ascii="Times New Roman" w:hAnsi="Times New Roman" w:cs="Times New Roman"/>
          <w:bCs/>
          <w:sz w:val="24"/>
          <w:szCs w:val="24"/>
        </w:rPr>
        <w:t>Ecological Vision,</w:t>
      </w:r>
      <w:r>
        <w:rPr>
          <w:rFonts w:ascii="Times New Roman" w:hAnsi="Times New Roman" w:cs="Times New Roman"/>
          <w:sz w:val="24"/>
          <w:szCs w:val="24"/>
        </w:rPr>
        <w:t xml:space="preserve"> </w:t>
      </w:r>
      <w:hyperlink r:id="rId15" w:history="1">
        <w:r>
          <w:rPr>
            <w:rStyle w:val="Hyperlink"/>
            <w:rFonts w:ascii="Times New Roman" w:hAnsi="Times New Roman" w:cs="Times New Roman"/>
            <w:color w:val="auto"/>
            <w:sz w:val="24"/>
            <w:szCs w:val="24"/>
          </w:rPr>
          <w:t>The Botanical Review</w:t>
        </w:r>
      </w:hyperlink>
      <w:r>
        <w:rPr>
          <w:rFonts w:ascii="Times New Roman" w:hAnsi="Times New Roman" w:cs="Times New Roman"/>
          <w:sz w:val="24"/>
          <w:szCs w:val="24"/>
        </w:rPr>
        <w:t> 71(4):449-482, DOI:</w:t>
      </w:r>
      <w:hyperlink r:id="rId16" w:tgtFrame="_blank" w:history="1">
        <w:r>
          <w:rPr>
            <w:rStyle w:val="Hyperlink"/>
            <w:rFonts w:ascii="Times New Roman" w:hAnsi="Times New Roman" w:cs="Times New Roman"/>
            <w:color w:val="auto"/>
            <w:sz w:val="24"/>
            <w:szCs w:val="24"/>
          </w:rPr>
          <w:t>10.1663/0006-8101(2005)071[0449:EAEV]2.0.CO;2</w:t>
        </w:r>
      </w:hyperlink>
    </w:p>
    <w:p w:rsidR="000D399E" w:rsidRDefault="003271A4">
      <w:pPr>
        <w:pStyle w:val="ListParagraph"/>
        <w:numPr>
          <w:ilvl w:val="0"/>
          <w:numId w:val="8"/>
        </w:numPr>
        <w:shd w:val="clear" w:color="auto" w:fill="FFFFFF"/>
        <w:spacing w:after="0" w:line="360" w:lineRule="auto"/>
        <w:jc w:val="both"/>
        <w:rPr>
          <w:rFonts w:ascii="Times New Roman" w:eastAsia="Times New Roman" w:hAnsi="Times New Roman" w:cs="Times New Roman"/>
          <w:color w:val="000000"/>
          <w:sz w:val="24"/>
          <w:szCs w:val="24"/>
          <w:lang w:eastAsia="en-IN"/>
        </w:rPr>
      </w:pPr>
      <w:r>
        <w:rPr>
          <w:rFonts w:ascii="Times New Roman" w:eastAsia="Times New Roman" w:hAnsi="Times New Roman" w:cs="Times New Roman"/>
          <w:color w:val="000000"/>
          <w:sz w:val="24"/>
          <w:szCs w:val="24"/>
          <w:lang w:eastAsia="en-IN"/>
        </w:rPr>
        <w:t>The American Water Works Association, Inc. 2005. Water quality treatment-A handbook of public water supplies. 3</w:t>
      </w:r>
      <w:r>
        <w:rPr>
          <w:rFonts w:ascii="Times New Roman" w:eastAsia="Times New Roman" w:hAnsi="Times New Roman" w:cs="Times New Roman"/>
          <w:color w:val="000000"/>
          <w:sz w:val="24"/>
          <w:szCs w:val="24"/>
          <w:vertAlign w:val="superscript"/>
          <w:lang w:eastAsia="en-IN"/>
        </w:rPr>
        <w:t>rd</w:t>
      </w:r>
      <w:r>
        <w:rPr>
          <w:rFonts w:ascii="Times New Roman" w:eastAsia="Times New Roman" w:hAnsi="Times New Roman" w:cs="Times New Roman"/>
          <w:color w:val="000000"/>
          <w:sz w:val="24"/>
          <w:szCs w:val="24"/>
          <w:lang w:eastAsia="en-IN"/>
        </w:rPr>
        <w:t>edition. McGraw-Hill.</w:t>
      </w:r>
    </w:p>
    <w:p w:rsidR="000D399E" w:rsidRDefault="003271A4">
      <w:pPr>
        <w:pStyle w:val="ListParagraph"/>
        <w:numPr>
          <w:ilvl w:val="0"/>
          <w:numId w:val="8"/>
        </w:numPr>
        <w:shd w:val="clear" w:color="auto" w:fill="FFFFFF"/>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Calbet</w:t>
      </w:r>
      <w:proofErr w:type="spellEnd"/>
      <w:r>
        <w:rPr>
          <w:rFonts w:ascii="Times New Roman" w:hAnsi="Times New Roman" w:cs="Times New Roman"/>
          <w:sz w:val="24"/>
          <w:szCs w:val="24"/>
        </w:rPr>
        <w:t xml:space="preserve">, A., Alcaraz, M., Saiz, E., Estrada, M. &amp; </w:t>
      </w:r>
      <w:proofErr w:type="spellStart"/>
      <w:r>
        <w:rPr>
          <w:rFonts w:ascii="Times New Roman" w:hAnsi="Times New Roman" w:cs="Times New Roman"/>
          <w:sz w:val="24"/>
          <w:szCs w:val="24"/>
        </w:rPr>
        <w:t>Trepat</w:t>
      </w:r>
      <w:proofErr w:type="spellEnd"/>
      <w:r>
        <w:rPr>
          <w:rFonts w:ascii="Times New Roman" w:hAnsi="Times New Roman" w:cs="Times New Roman"/>
          <w:sz w:val="24"/>
          <w:szCs w:val="24"/>
        </w:rPr>
        <w:t xml:space="preserve">, I. Planktonic herbivorous food webs in the Catalan Sea (NW Mediterranean): temporal variability and comparison of indices of </w:t>
      </w:r>
      <w:proofErr w:type="spellStart"/>
      <w:r>
        <w:rPr>
          <w:rFonts w:ascii="Times New Roman" w:hAnsi="Times New Roman" w:cs="Times New Roman"/>
          <w:sz w:val="24"/>
          <w:szCs w:val="24"/>
        </w:rPr>
        <w:t>phyto</w:t>
      </w:r>
      <w:proofErr w:type="spellEnd"/>
      <w:r>
        <w:rPr>
          <w:rFonts w:ascii="Times New Roman" w:hAnsi="Times New Roman" w:cs="Times New Roman"/>
          <w:sz w:val="24"/>
          <w:szCs w:val="24"/>
        </w:rPr>
        <w:t xml:space="preserve">-zooplankton coupling based on state variables and rate processes. </w:t>
      </w:r>
      <w:r>
        <w:rPr>
          <w:rFonts w:ascii="Times New Roman" w:hAnsi="Times New Roman" w:cs="Times New Roman"/>
          <w:i/>
          <w:iCs/>
          <w:sz w:val="24"/>
          <w:szCs w:val="24"/>
        </w:rPr>
        <w:t>Journal of Plankton Research</w:t>
      </w:r>
      <w:r>
        <w:rPr>
          <w:rFonts w:ascii="Times New Roman" w:hAnsi="Times New Roman" w:cs="Times New Roman"/>
          <w:sz w:val="24"/>
          <w:szCs w:val="24"/>
        </w:rPr>
        <w:t xml:space="preserve"> </w:t>
      </w:r>
      <w:r>
        <w:rPr>
          <w:rFonts w:ascii="Times New Roman" w:hAnsi="Times New Roman" w:cs="Times New Roman"/>
          <w:b/>
          <w:bCs/>
          <w:sz w:val="24"/>
          <w:szCs w:val="24"/>
        </w:rPr>
        <w:t>18</w:t>
      </w:r>
      <w:r>
        <w:rPr>
          <w:rFonts w:ascii="Times New Roman" w:hAnsi="Times New Roman" w:cs="Times New Roman"/>
          <w:sz w:val="24"/>
          <w:szCs w:val="24"/>
        </w:rPr>
        <w:t xml:space="preserve"> (1996).</w:t>
      </w:r>
    </w:p>
    <w:p w:rsidR="000D399E" w:rsidRDefault="003271A4">
      <w:pPr>
        <w:numPr>
          <w:ilvl w:val="0"/>
          <w:numId w:val="8"/>
        </w:numPr>
        <w:spacing w:line="360" w:lineRule="auto"/>
        <w:jc w:val="both"/>
        <w:rPr>
          <w:rFonts w:ascii="Times New Roman" w:hAnsi="Times New Roman" w:cs="Times New Roman"/>
          <w:sz w:val="24"/>
          <w:szCs w:val="24"/>
        </w:rPr>
      </w:pPr>
      <w:r>
        <w:rPr>
          <w:rFonts w:ascii="Times New Roman" w:hAnsi="Times New Roman" w:cs="Times New Roman"/>
          <w:sz w:val="24"/>
          <w:szCs w:val="24"/>
        </w:rPr>
        <w:t xml:space="preserve">Santha Kumari, R.2014. Identification, culture and production of freshwater Rotifers and its applications in fish </w:t>
      </w:r>
      <w:proofErr w:type="spellStart"/>
      <w:r>
        <w:rPr>
          <w:rFonts w:ascii="Times New Roman" w:hAnsi="Times New Roman" w:cs="Times New Roman"/>
          <w:sz w:val="24"/>
          <w:szCs w:val="24"/>
        </w:rPr>
        <w:t>larviculture</w:t>
      </w:r>
      <w:proofErr w:type="spellEnd"/>
      <w:r>
        <w:rPr>
          <w:rFonts w:ascii="Times New Roman" w:hAnsi="Times New Roman" w:cs="Times New Roman"/>
          <w:sz w:val="24"/>
          <w:szCs w:val="24"/>
        </w:rPr>
        <w:t xml:space="preserve"> technology Ph.D. Thesis Awarded, </w:t>
      </w:r>
      <w:proofErr w:type="spellStart"/>
      <w:r>
        <w:rPr>
          <w:rFonts w:ascii="Times New Roman" w:hAnsi="Times New Roman" w:cs="Times New Roman"/>
          <w:sz w:val="24"/>
          <w:szCs w:val="24"/>
        </w:rPr>
        <w:t>Manonmaniam</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Sundaranar</w:t>
      </w:r>
      <w:proofErr w:type="spellEnd"/>
      <w:r>
        <w:rPr>
          <w:rFonts w:ascii="Times New Roman" w:hAnsi="Times New Roman" w:cs="Times New Roman"/>
          <w:sz w:val="24"/>
          <w:szCs w:val="24"/>
        </w:rPr>
        <w:t xml:space="preserve"> University, </w:t>
      </w:r>
      <w:proofErr w:type="spellStart"/>
      <w:r>
        <w:rPr>
          <w:rFonts w:ascii="Times New Roman" w:hAnsi="Times New Roman" w:cs="Times New Roman"/>
          <w:sz w:val="24"/>
          <w:szCs w:val="24"/>
        </w:rPr>
        <w:t>Tirunelvei</w:t>
      </w:r>
      <w:proofErr w:type="spellEnd"/>
      <w:r>
        <w:rPr>
          <w:rFonts w:ascii="Times New Roman" w:hAnsi="Times New Roman" w:cs="Times New Roman"/>
          <w:sz w:val="24"/>
          <w:szCs w:val="24"/>
        </w:rPr>
        <w:t>, South India.</w:t>
      </w:r>
    </w:p>
    <w:p w:rsidR="0063587D" w:rsidRPr="0063587D" w:rsidRDefault="0063587D" w:rsidP="0063587D">
      <w:pPr>
        <w:numPr>
          <w:ilvl w:val="0"/>
          <w:numId w:val="8"/>
        </w:numPr>
        <w:spacing w:line="360" w:lineRule="auto"/>
        <w:jc w:val="both"/>
        <w:rPr>
          <w:rFonts w:ascii="Times New Roman" w:hAnsi="Times New Roman" w:cs="Times New Roman"/>
          <w:sz w:val="24"/>
          <w:szCs w:val="24"/>
        </w:rPr>
      </w:pPr>
      <w:proofErr w:type="spellStart"/>
      <w:r>
        <w:rPr>
          <w:rFonts w:ascii="Times New Roman" w:hAnsi="Times New Roman" w:cs="Times New Roman"/>
          <w:sz w:val="24"/>
          <w:szCs w:val="24"/>
        </w:rPr>
        <w:t>Sladecek</w:t>
      </w:r>
      <w:proofErr w:type="spellEnd"/>
      <w:r>
        <w:rPr>
          <w:rFonts w:ascii="Times New Roman" w:hAnsi="Times New Roman" w:cs="Times New Roman"/>
          <w:sz w:val="24"/>
          <w:szCs w:val="24"/>
        </w:rPr>
        <w:t xml:space="preserve">, V.1986. Diatoms as indicators of Organic pollution, </w:t>
      </w:r>
      <w:hyperlink r:id="rId17" w:tooltip="Acta hydrochimica et hydrobiologica homepage" w:history="1">
        <w:r w:rsidRPr="0063587D">
          <w:rPr>
            <w:rStyle w:val="Hyperlink"/>
            <w:rFonts w:ascii="Times New Roman" w:hAnsi="Times New Roman" w:cs="Times New Roman"/>
            <w:color w:val="auto"/>
            <w:sz w:val="24"/>
            <w:szCs w:val="24"/>
            <w:shd w:val="clear" w:color="auto" w:fill="FFFFFF"/>
          </w:rPr>
          <w:t>Acta hydrochimica et hydrobiologica</w:t>
        </w:r>
      </w:hyperlink>
      <w:r>
        <w:rPr>
          <w:rFonts w:ascii="Times New Roman" w:hAnsi="Times New Roman" w:cs="Times New Roman"/>
          <w:sz w:val="24"/>
          <w:szCs w:val="24"/>
        </w:rPr>
        <w:t xml:space="preserve">, </w:t>
      </w:r>
      <w:hyperlink r:id="rId18" w:history="1">
        <w:r w:rsidRPr="0063587D">
          <w:rPr>
            <w:rStyle w:val="Hyperlink"/>
            <w:rFonts w:ascii="Times New Roman" w:hAnsi="Times New Roman" w:cs="Times New Roman"/>
            <w:bCs/>
            <w:sz w:val="24"/>
            <w:szCs w:val="24"/>
          </w:rPr>
          <w:t>https://doi.org/10.1002/aheh.19860140519</w:t>
        </w:r>
      </w:hyperlink>
      <w:r w:rsidRPr="0063587D">
        <w:rPr>
          <w:rFonts w:ascii="Times New Roman" w:hAnsi="Times New Roman" w:cs="Times New Roman"/>
          <w:color w:val="767676"/>
          <w:sz w:val="24"/>
          <w:szCs w:val="24"/>
        </w:rPr>
        <w:t>.</w:t>
      </w:r>
    </w:p>
    <w:p w:rsidR="003956E6" w:rsidRPr="00DD253E" w:rsidRDefault="003956E6" w:rsidP="00DD253E">
      <w:pPr>
        <w:shd w:val="clear" w:color="auto" w:fill="FFFFFF"/>
        <w:spacing w:after="0" w:line="240" w:lineRule="auto"/>
        <w:ind w:left="360"/>
        <w:rPr>
          <w:rFonts w:ascii="Times New Roman" w:eastAsia="Times New Roman" w:hAnsi="Times New Roman" w:cs="Times New Roman"/>
          <w:color w:val="231F20"/>
          <w:spacing w:val="45"/>
          <w:sz w:val="24"/>
          <w:szCs w:val="24"/>
          <w:lang w:val="en-US"/>
        </w:rPr>
      </w:pPr>
      <w:r w:rsidRPr="00DD253E">
        <w:rPr>
          <w:rFonts w:ascii="Times New Roman" w:eastAsia="Times New Roman" w:hAnsi="Times New Roman" w:cs="Times New Roman"/>
          <w:color w:val="231F20"/>
          <w:spacing w:val="45"/>
          <w:sz w:val="24"/>
          <w:szCs w:val="24"/>
          <w:lang w:val="en-US"/>
        </w:rPr>
        <w:t xml:space="preserve">22.Ejsmont-Karabin J. 2012 – The usefulness </w:t>
      </w:r>
      <w:r w:rsidRPr="00DD253E">
        <w:rPr>
          <w:rFonts w:ascii="Times New Roman" w:eastAsia="Times New Roman" w:hAnsi="Times New Roman" w:cs="Times New Roman"/>
          <w:color w:val="231F20"/>
          <w:sz w:val="24"/>
          <w:szCs w:val="24"/>
          <w:lang w:val="en-US"/>
        </w:rPr>
        <w:t>of zooplankton as lake ecosystem indicators: rotifer trophic state index – Pol. J. Ecol. 60: 339–350</w:t>
      </w:r>
    </w:p>
    <w:p w:rsidR="0063587D" w:rsidRPr="0063587D" w:rsidRDefault="0063587D" w:rsidP="003956E6">
      <w:pPr>
        <w:spacing w:line="360" w:lineRule="auto"/>
        <w:ind w:left="735"/>
        <w:jc w:val="both"/>
        <w:rPr>
          <w:rFonts w:ascii="Times New Roman" w:hAnsi="Times New Roman" w:cs="Times New Roman"/>
          <w:sz w:val="24"/>
          <w:szCs w:val="24"/>
        </w:rPr>
      </w:pPr>
    </w:p>
    <w:p w:rsidR="000D399E" w:rsidRDefault="000D399E">
      <w:pPr>
        <w:jc w:val="both"/>
        <w:rPr>
          <w:rFonts w:ascii="Times New Roman" w:hAnsi="Times New Roman" w:cs="Times New Roman"/>
          <w:sz w:val="24"/>
          <w:szCs w:val="24"/>
        </w:rPr>
      </w:pPr>
    </w:p>
    <w:p w:rsidR="000D399E" w:rsidRDefault="000D399E">
      <w:pPr>
        <w:jc w:val="both"/>
        <w:rPr>
          <w:rFonts w:ascii="Times New Roman" w:hAnsi="Times New Roman" w:cs="Times New Roman"/>
          <w:sz w:val="24"/>
          <w:szCs w:val="24"/>
        </w:rPr>
      </w:pP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 </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 </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 </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 </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 </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 </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 </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 </w:t>
      </w:r>
    </w:p>
    <w:p w:rsidR="000D399E" w:rsidRDefault="003271A4">
      <w:pPr>
        <w:jc w:val="both"/>
        <w:rPr>
          <w:rFonts w:ascii="Times New Roman" w:hAnsi="Times New Roman" w:cs="Times New Roman"/>
          <w:sz w:val="24"/>
          <w:szCs w:val="24"/>
        </w:rPr>
      </w:pPr>
      <w:r>
        <w:rPr>
          <w:rFonts w:ascii="Times New Roman" w:hAnsi="Times New Roman" w:cs="Times New Roman"/>
          <w:sz w:val="24"/>
          <w:szCs w:val="24"/>
        </w:rPr>
        <w:t xml:space="preserve"> </w:t>
      </w:r>
    </w:p>
    <w:p w:rsidR="000D399E" w:rsidRDefault="000D399E">
      <w:pPr>
        <w:jc w:val="both"/>
        <w:rPr>
          <w:rFonts w:ascii="Times New Roman" w:hAnsi="Times New Roman" w:cs="Times New Roman"/>
          <w:sz w:val="24"/>
          <w:szCs w:val="24"/>
        </w:rPr>
      </w:pPr>
    </w:p>
    <w:sectPr w:rsidR="000D399E" w:rsidSect="00460173">
      <w:headerReference w:type="even" r:id="rId19"/>
      <w:headerReference w:type="default" r:id="rId20"/>
      <w:footerReference w:type="even" r:id="rId21"/>
      <w:footerReference w:type="default" r:id="rId22"/>
      <w:headerReference w:type="first" r:id="rId23"/>
      <w:footerReference w:type="first" r:id="rId2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45A90" w:rsidRDefault="00145A90">
      <w:pPr>
        <w:spacing w:line="240" w:lineRule="auto"/>
      </w:pPr>
      <w:r>
        <w:separator/>
      </w:r>
    </w:p>
  </w:endnote>
  <w:endnote w:type="continuationSeparator" w:id="0">
    <w:p w:rsidR="00145A90" w:rsidRDefault="00145A9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BF2" w:rsidRDefault="00334BF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BF2" w:rsidRDefault="00334BF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BF2" w:rsidRDefault="00334BF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45A90" w:rsidRDefault="00145A90">
      <w:pPr>
        <w:spacing w:after="0"/>
      </w:pPr>
      <w:r>
        <w:separator/>
      </w:r>
    </w:p>
  </w:footnote>
  <w:footnote w:type="continuationSeparator" w:id="0">
    <w:p w:rsidR="00145A90" w:rsidRDefault="00145A90">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BF2" w:rsidRDefault="00145A90">
    <w:pPr>
      <w:pStyle w:val="Header"/>
    </w:pPr>
    <w:r>
      <w:rPr>
        <w:noProof/>
      </w:rPr>
      <w:pict w14:anchorId="0588767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28224672" o:spid="_x0000_s2050" type="#_x0000_t136" style="position:absolute;margin-left:0;margin-top:0;width:535.8pt;height:100.45pt;rotation:315;z-index:-251655168;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BF2" w:rsidRDefault="00145A90">
    <w:pPr>
      <w:pStyle w:val="Header"/>
    </w:pPr>
    <w:r>
      <w:rPr>
        <w:noProof/>
      </w:rPr>
      <w:pict w14:anchorId="362A5D7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28224673" o:spid="_x0000_s2051" type="#_x0000_t136" style="position:absolute;margin-left:0;margin-top:0;width:535.8pt;height:100.45pt;rotation:315;z-index:-251653120;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34BF2" w:rsidRDefault="00145A90">
    <w:pPr>
      <w:pStyle w:val="Header"/>
    </w:pPr>
    <w:r>
      <w:rPr>
        <w:noProof/>
      </w:rPr>
      <w:pict w14:anchorId="2E5BD1B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28224671" o:spid="_x0000_s2049" type="#_x0000_t136" style="position:absolute;margin-left:0;margin-top:0;width:535.8pt;height:100.45pt;rotation:315;z-index:-251657216;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7F79B6"/>
    <w:multiLevelType w:val="multilevel"/>
    <w:tmpl w:val="027F79B6"/>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1" w15:restartNumberingAfterBreak="0">
    <w:nsid w:val="29A85F72"/>
    <w:multiLevelType w:val="multilevel"/>
    <w:tmpl w:val="29A85F72"/>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2" w15:restartNumberingAfterBreak="0">
    <w:nsid w:val="4C1917DF"/>
    <w:multiLevelType w:val="multilevel"/>
    <w:tmpl w:val="4C1917DF"/>
    <w:lvl w:ilvl="0">
      <w:start w:val="4"/>
      <w:numFmt w:val="decimal"/>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15:restartNumberingAfterBreak="0">
    <w:nsid w:val="5E175D6E"/>
    <w:multiLevelType w:val="multilevel"/>
    <w:tmpl w:val="5E175D6E"/>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abstractNum w:abstractNumId="4" w15:restartNumberingAfterBreak="0">
    <w:nsid w:val="5FEF12A4"/>
    <w:multiLevelType w:val="multilevel"/>
    <w:tmpl w:val="5FEF12A4"/>
    <w:lvl w:ilvl="0">
      <w:start w:val="15"/>
      <w:numFmt w:val="decimal"/>
      <w:lvlText w:val="%1."/>
      <w:lvlJc w:val="left"/>
      <w:pPr>
        <w:ind w:left="735" w:hanging="375"/>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6546764F"/>
    <w:multiLevelType w:val="multilevel"/>
    <w:tmpl w:val="6546764F"/>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68B949D8"/>
    <w:multiLevelType w:val="multilevel"/>
    <w:tmpl w:val="68B949D8"/>
    <w:lvl w:ilvl="0">
      <w:start w:val="1"/>
      <w:numFmt w:val="decimal"/>
      <w:lvlText w:val="%1."/>
      <w:lvlJc w:val="left"/>
      <w:pPr>
        <w:ind w:left="1080" w:hanging="360"/>
      </w:pPr>
      <w:rPr>
        <w:rFonts w:hint="default"/>
        <w:color w:val="00000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 w15:restartNumberingAfterBreak="0">
    <w:nsid w:val="7E5F6614"/>
    <w:multiLevelType w:val="multilevel"/>
    <w:tmpl w:val="7E5F6614"/>
    <w:lvl w:ilvl="0">
      <w:start w:val="1"/>
      <w:numFmt w:val="bullet"/>
      <w:lvlText w:val=""/>
      <w:lvlJc w:val="left"/>
      <w:pPr>
        <w:tabs>
          <w:tab w:val="left" w:pos="720"/>
        </w:tabs>
        <w:ind w:left="720" w:hanging="360"/>
      </w:pPr>
      <w:rPr>
        <w:rFonts w:ascii="Symbol" w:hAnsi="Symbol" w:hint="default"/>
        <w:sz w:val="20"/>
      </w:rPr>
    </w:lvl>
    <w:lvl w:ilvl="1">
      <w:start w:val="1"/>
      <w:numFmt w:val="bullet"/>
      <w:lvlText w:val="o"/>
      <w:lvlJc w:val="left"/>
      <w:pPr>
        <w:tabs>
          <w:tab w:val="left" w:pos="1440"/>
        </w:tabs>
        <w:ind w:left="1440" w:hanging="360"/>
      </w:pPr>
      <w:rPr>
        <w:rFonts w:ascii="Courier New" w:hAnsi="Courier New" w:hint="default"/>
        <w:sz w:val="20"/>
      </w:rPr>
    </w:lvl>
    <w:lvl w:ilvl="2">
      <w:start w:val="1"/>
      <w:numFmt w:val="bullet"/>
      <w:lvlText w:val=""/>
      <w:lvlJc w:val="left"/>
      <w:pPr>
        <w:tabs>
          <w:tab w:val="left" w:pos="2160"/>
        </w:tabs>
        <w:ind w:left="2160" w:hanging="360"/>
      </w:pPr>
      <w:rPr>
        <w:rFonts w:ascii="Wingdings" w:hAnsi="Wingdings" w:hint="default"/>
        <w:sz w:val="20"/>
      </w:rPr>
    </w:lvl>
    <w:lvl w:ilvl="3">
      <w:start w:val="1"/>
      <w:numFmt w:val="bullet"/>
      <w:lvlText w:val=""/>
      <w:lvlJc w:val="left"/>
      <w:pPr>
        <w:tabs>
          <w:tab w:val="left" w:pos="2880"/>
        </w:tabs>
        <w:ind w:left="2880" w:hanging="360"/>
      </w:pPr>
      <w:rPr>
        <w:rFonts w:ascii="Wingdings" w:hAnsi="Wingdings" w:hint="default"/>
        <w:sz w:val="20"/>
      </w:rPr>
    </w:lvl>
    <w:lvl w:ilvl="4">
      <w:start w:val="1"/>
      <w:numFmt w:val="bullet"/>
      <w:lvlText w:val=""/>
      <w:lvlJc w:val="left"/>
      <w:pPr>
        <w:tabs>
          <w:tab w:val="left" w:pos="3600"/>
        </w:tabs>
        <w:ind w:left="3600" w:hanging="360"/>
      </w:pPr>
      <w:rPr>
        <w:rFonts w:ascii="Wingdings" w:hAnsi="Wingdings" w:hint="default"/>
        <w:sz w:val="20"/>
      </w:rPr>
    </w:lvl>
    <w:lvl w:ilvl="5">
      <w:start w:val="1"/>
      <w:numFmt w:val="bullet"/>
      <w:lvlText w:val=""/>
      <w:lvlJc w:val="left"/>
      <w:pPr>
        <w:tabs>
          <w:tab w:val="left" w:pos="4320"/>
        </w:tabs>
        <w:ind w:left="4320" w:hanging="360"/>
      </w:pPr>
      <w:rPr>
        <w:rFonts w:ascii="Wingdings" w:hAnsi="Wingdings" w:hint="default"/>
        <w:sz w:val="20"/>
      </w:rPr>
    </w:lvl>
    <w:lvl w:ilvl="6">
      <w:start w:val="1"/>
      <w:numFmt w:val="bullet"/>
      <w:lvlText w:val=""/>
      <w:lvlJc w:val="left"/>
      <w:pPr>
        <w:tabs>
          <w:tab w:val="left" w:pos="5040"/>
        </w:tabs>
        <w:ind w:left="5040" w:hanging="360"/>
      </w:pPr>
      <w:rPr>
        <w:rFonts w:ascii="Wingdings" w:hAnsi="Wingdings" w:hint="default"/>
        <w:sz w:val="20"/>
      </w:rPr>
    </w:lvl>
    <w:lvl w:ilvl="7">
      <w:start w:val="1"/>
      <w:numFmt w:val="bullet"/>
      <w:lvlText w:val=""/>
      <w:lvlJc w:val="left"/>
      <w:pPr>
        <w:tabs>
          <w:tab w:val="left" w:pos="5760"/>
        </w:tabs>
        <w:ind w:left="5760" w:hanging="360"/>
      </w:pPr>
      <w:rPr>
        <w:rFonts w:ascii="Wingdings" w:hAnsi="Wingdings" w:hint="default"/>
        <w:sz w:val="20"/>
      </w:rPr>
    </w:lvl>
    <w:lvl w:ilvl="8">
      <w:start w:val="1"/>
      <w:numFmt w:val="bullet"/>
      <w:lvlText w:val=""/>
      <w:lvlJc w:val="left"/>
      <w:pPr>
        <w:tabs>
          <w:tab w:val="left" w:pos="6480"/>
        </w:tabs>
        <w:ind w:left="6480" w:hanging="360"/>
      </w:pPr>
      <w:rPr>
        <w:rFonts w:ascii="Wingdings" w:hAnsi="Wingdings" w:hint="default"/>
        <w:sz w:val="20"/>
      </w:rPr>
    </w:lvl>
  </w:abstractNum>
  <w:num w:numId="1">
    <w:abstractNumId w:val="3"/>
  </w:num>
  <w:num w:numId="2">
    <w:abstractNumId w:val="1"/>
  </w:num>
  <w:num w:numId="3">
    <w:abstractNumId w:val="0"/>
  </w:num>
  <w:num w:numId="4">
    <w:abstractNumId w:val="7"/>
  </w:num>
  <w:num w:numId="5">
    <w:abstractNumId w:val="5"/>
  </w:num>
  <w:num w:numId="6">
    <w:abstractNumId w:val="6"/>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fillcolor="white">
      <v:fill color="white"/>
    </o:shapedefaults>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C2729"/>
    <w:rsid w:val="00027D70"/>
    <w:rsid w:val="000358AB"/>
    <w:rsid w:val="00041E24"/>
    <w:rsid w:val="000D399E"/>
    <w:rsid w:val="000F7D4C"/>
    <w:rsid w:val="00145A90"/>
    <w:rsid w:val="001801C7"/>
    <w:rsid w:val="001C2729"/>
    <w:rsid w:val="001C6AD3"/>
    <w:rsid w:val="00212C7D"/>
    <w:rsid w:val="003271A4"/>
    <w:rsid w:val="00334BF2"/>
    <w:rsid w:val="003956E6"/>
    <w:rsid w:val="003D1557"/>
    <w:rsid w:val="00445FA6"/>
    <w:rsid w:val="00460173"/>
    <w:rsid w:val="004C368D"/>
    <w:rsid w:val="00543BDE"/>
    <w:rsid w:val="00632EB9"/>
    <w:rsid w:val="0063587D"/>
    <w:rsid w:val="00741033"/>
    <w:rsid w:val="0077114F"/>
    <w:rsid w:val="00791030"/>
    <w:rsid w:val="00794C6D"/>
    <w:rsid w:val="007E4FB2"/>
    <w:rsid w:val="00822AC8"/>
    <w:rsid w:val="00830CF5"/>
    <w:rsid w:val="008321EA"/>
    <w:rsid w:val="0086244C"/>
    <w:rsid w:val="00970C3C"/>
    <w:rsid w:val="0098384D"/>
    <w:rsid w:val="009E496B"/>
    <w:rsid w:val="00A12F9F"/>
    <w:rsid w:val="00AF14D9"/>
    <w:rsid w:val="00B07401"/>
    <w:rsid w:val="00BD0F7B"/>
    <w:rsid w:val="00C764D0"/>
    <w:rsid w:val="00CE64D1"/>
    <w:rsid w:val="00D0793A"/>
    <w:rsid w:val="00DD253E"/>
    <w:rsid w:val="00DE386C"/>
    <w:rsid w:val="00E76264"/>
    <w:rsid w:val="00F032F0"/>
    <w:rsid w:val="00F331E4"/>
    <w:rsid w:val="00F6278D"/>
    <w:rsid w:val="00F92214"/>
    <w:rsid w:val="00FC410B"/>
    <w:rsid w:val="198C3090"/>
    <w:rsid w:val="4A381303"/>
    <w:rsid w:val="530748A1"/>
    <w:rsid w:val="54E366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fillcolor="white">
      <v:fill color="white"/>
    </o:shapedefaults>
    <o:shapelayout v:ext="edit">
      <o:idmap v:ext="edit" data="1"/>
    </o:shapelayout>
  </w:shapeDefaults>
  <w:decimalSymbol w:val="."/>
  <w:listSeparator w:val=","/>
  <w14:docId w14:val="11186CDF"/>
  <w15:docId w15:val="{20E312D6-0356-4719-BBFC-F537462841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qFormat="1"/>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qFormat="1"/>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qFormat="1"/>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60173"/>
    <w:pPr>
      <w:spacing w:after="200" w:line="276" w:lineRule="auto"/>
    </w:pPr>
    <w:rPr>
      <w:sz w:val="22"/>
      <w:szCs w:val="22"/>
      <w:lang w:val="en-IN" w:eastAsia="en-US"/>
    </w:rPr>
  </w:style>
  <w:style w:type="paragraph" w:styleId="Heading1">
    <w:name w:val="heading 1"/>
    <w:basedOn w:val="Normal"/>
    <w:next w:val="Normal"/>
    <w:link w:val="Heading1Char"/>
    <w:uiPriority w:val="9"/>
    <w:qFormat/>
    <w:rsid w:val="00460173"/>
    <w:pPr>
      <w:keepNext/>
      <w:keepLines/>
      <w:spacing w:before="360" w:after="80"/>
      <w:outlineLvl w:val="0"/>
    </w:pPr>
    <w:rPr>
      <w:rFonts w:asciiTheme="majorHAnsi" w:eastAsiaTheme="majorEastAsia" w:hAnsiTheme="majorHAnsi" w:cstheme="majorBidi"/>
      <w:color w:val="365F91" w:themeColor="accent1" w:themeShade="BF"/>
      <w:sz w:val="40"/>
      <w:szCs w:val="40"/>
    </w:rPr>
  </w:style>
  <w:style w:type="paragraph" w:styleId="Heading2">
    <w:name w:val="heading 2"/>
    <w:basedOn w:val="Normal"/>
    <w:next w:val="Normal"/>
    <w:link w:val="Heading2Char"/>
    <w:uiPriority w:val="9"/>
    <w:semiHidden/>
    <w:unhideWhenUsed/>
    <w:qFormat/>
    <w:rsid w:val="00460173"/>
    <w:pPr>
      <w:keepNext/>
      <w:keepLines/>
      <w:spacing w:before="160" w:after="80"/>
      <w:outlineLvl w:val="1"/>
    </w:pPr>
    <w:rPr>
      <w:rFonts w:asciiTheme="majorHAnsi" w:eastAsiaTheme="majorEastAsia" w:hAnsiTheme="majorHAnsi" w:cstheme="majorBidi"/>
      <w:color w:val="365F91" w:themeColor="accent1" w:themeShade="BF"/>
      <w:sz w:val="32"/>
      <w:szCs w:val="32"/>
    </w:rPr>
  </w:style>
  <w:style w:type="paragraph" w:styleId="Heading3">
    <w:name w:val="heading 3"/>
    <w:basedOn w:val="Normal"/>
    <w:next w:val="Normal"/>
    <w:link w:val="Heading3Char"/>
    <w:uiPriority w:val="9"/>
    <w:semiHidden/>
    <w:unhideWhenUsed/>
    <w:qFormat/>
    <w:rsid w:val="00460173"/>
    <w:pPr>
      <w:keepNext/>
      <w:keepLines/>
      <w:spacing w:before="160" w:after="80"/>
      <w:outlineLvl w:val="2"/>
    </w:pPr>
    <w:rPr>
      <w:rFonts w:eastAsiaTheme="majorEastAsia" w:cstheme="majorBidi"/>
      <w:color w:val="365F91" w:themeColor="accent1" w:themeShade="BF"/>
      <w:sz w:val="28"/>
      <w:szCs w:val="28"/>
    </w:rPr>
  </w:style>
  <w:style w:type="paragraph" w:styleId="Heading4">
    <w:name w:val="heading 4"/>
    <w:basedOn w:val="Normal"/>
    <w:next w:val="Normal"/>
    <w:link w:val="Heading4Char"/>
    <w:uiPriority w:val="9"/>
    <w:semiHidden/>
    <w:unhideWhenUsed/>
    <w:qFormat/>
    <w:rsid w:val="00460173"/>
    <w:pPr>
      <w:keepNext/>
      <w:keepLines/>
      <w:spacing w:before="80" w:after="40"/>
      <w:outlineLvl w:val="3"/>
    </w:pPr>
    <w:rPr>
      <w:rFonts w:eastAsiaTheme="majorEastAsia" w:cstheme="majorBidi"/>
      <w:i/>
      <w:iCs/>
      <w:color w:val="365F91" w:themeColor="accent1" w:themeShade="BF"/>
    </w:rPr>
  </w:style>
  <w:style w:type="paragraph" w:styleId="Heading5">
    <w:name w:val="heading 5"/>
    <w:basedOn w:val="Normal"/>
    <w:next w:val="Normal"/>
    <w:link w:val="Heading5Char"/>
    <w:uiPriority w:val="9"/>
    <w:semiHidden/>
    <w:unhideWhenUsed/>
    <w:qFormat/>
    <w:rsid w:val="00460173"/>
    <w:pPr>
      <w:keepNext/>
      <w:keepLines/>
      <w:spacing w:before="80" w:after="40"/>
      <w:outlineLvl w:val="4"/>
    </w:pPr>
    <w:rPr>
      <w:rFonts w:eastAsiaTheme="majorEastAsia" w:cstheme="majorBidi"/>
      <w:color w:val="365F91" w:themeColor="accent1" w:themeShade="BF"/>
    </w:rPr>
  </w:style>
  <w:style w:type="paragraph" w:styleId="Heading6">
    <w:name w:val="heading 6"/>
    <w:basedOn w:val="Normal"/>
    <w:next w:val="Normal"/>
    <w:link w:val="Heading6Char"/>
    <w:uiPriority w:val="9"/>
    <w:semiHidden/>
    <w:unhideWhenUsed/>
    <w:qFormat/>
    <w:rsid w:val="0046017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6017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60173"/>
    <w:pPr>
      <w:keepNext/>
      <w:keepLines/>
      <w:spacing w:after="0"/>
      <w:outlineLvl w:val="7"/>
    </w:pPr>
    <w:rPr>
      <w:rFonts w:eastAsiaTheme="majorEastAsia" w:cstheme="majorBidi"/>
      <w:i/>
      <w:iCs/>
      <w:color w:val="262626" w:themeColor="text1" w:themeTint="D9"/>
    </w:rPr>
  </w:style>
  <w:style w:type="paragraph" w:styleId="Heading9">
    <w:name w:val="heading 9"/>
    <w:basedOn w:val="Normal"/>
    <w:next w:val="Normal"/>
    <w:link w:val="Heading9Char"/>
    <w:uiPriority w:val="9"/>
    <w:semiHidden/>
    <w:unhideWhenUsed/>
    <w:qFormat/>
    <w:rsid w:val="00460173"/>
    <w:pPr>
      <w:keepNext/>
      <w:keepLines/>
      <w:spacing w:after="0"/>
      <w:outlineLvl w:val="8"/>
    </w:pPr>
    <w:rPr>
      <w:rFonts w:eastAsiaTheme="majorEastAsia" w:cstheme="majorBidi"/>
      <w:color w:val="262626" w:themeColor="text1" w:themeTint="D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uiPriority w:val="99"/>
    <w:unhideWhenUsed/>
    <w:qFormat/>
    <w:rsid w:val="00460173"/>
    <w:pPr>
      <w:tabs>
        <w:tab w:val="center" w:pos="4513"/>
        <w:tab w:val="right" w:pos="9026"/>
      </w:tabs>
      <w:spacing w:after="0" w:line="240" w:lineRule="auto"/>
    </w:pPr>
  </w:style>
  <w:style w:type="character" w:styleId="Hyperlink">
    <w:name w:val="Hyperlink"/>
    <w:basedOn w:val="DefaultParagraphFont"/>
    <w:uiPriority w:val="99"/>
    <w:unhideWhenUsed/>
    <w:qFormat/>
    <w:rsid w:val="00460173"/>
    <w:rPr>
      <w:color w:val="0000FF" w:themeColor="hyperlink"/>
      <w:u w:val="single"/>
    </w:rPr>
  </w:style>
  <w:style w:type="character" w:styleId="Strong">
    <w:name w:val="Strong"/>
    <w:basedOn w:val="DefaultParagraphFont"/>
    <w:uiPriority w:val="22"/>
    <w:qFormat/>
    <w:rsid w:val="00460173"/>
    <w:rPr>
      <w:b/>
      <w:bCs/>
    </w:rPr>
  </w:style>
  <w:style w:type="paragraph" w:styleId="Subtitle">
    <w:name w:val="Subtitle"/>
    <w:basedOn w:val="Normal"/>
    <w:next w:val="Normal"/>
    <w:link w:val="SubtitleChar"/>
    <w:uiPriority w:val="11"/>
    <w:qFormat/>
    <w:rsid w:val="00460173"/>
    <w:pPr>
      <w:spacing w:after="160"/>
    </w:pPr>
    <w:rPr>
      <w:rFonts w:eastAsiaTheme="majorEastAsia" w:cstheme="majorBidi"/>
      <w:color w:val="595959" w:themeColor="text1" w:themeTint="A6"/>
      <w:spacing w:val="15"/>
      <w:sz w:val="28"/>
      <w:szCs w:val="28"/>
    </w:rPr>
  </w:style>
  <w:style w:type="paragraph" w:styleId="Title">
    <w:name w:val="Title"/>
    <w:basedOn w:val="Normal"/>
    <w:next w:val="Normal"/>
    <w:link w:val="TitleChar"/>
    <w:uiPriority w:val="10"/>
    <w:qFormat/>
    <w:rsid w:val="00460173"/>
    <w:pPr>
      <w:spacing w:after="80" w:line="240" w:lineRule="auto"/>
      <w:contextualSpacing/>
    </w:pPr>
    <w:rPr>
      <w:rFonts w:asciiTheme="majorHAnsi" w:eastAsiaTheme="majorEastAsia" w:hAnsiTheme="majorHAnsi" w:cstheme="majorBidi"/>
      <w:spacing w:val="-10"/>
      <w:kern w:val="28"/>
      <w:sz w:val="56"/>
      <w:szCs w:val="56"/>
    </w:rPr>
  </w:style>
  <w:style w:type="table" w:styleId="MediumGrid1-Accent2">
    <w:name w:val="Medium Grid 1 Accent 2"/>
    <w:basedOn w:val="TableNormal"/>
    <w:uiPriority w:val="67"/>
    <w:qFormat/>
    <w:rsid w:val="00460173"/>
    <w:tblPr>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3-Accent3">
    <w:name w:val="Medium Grid 3 Accent 3"/>
    <w:basedOn w:val="TableNormal"/>
    <w:uiPriority w:val="69"/>
    <w:qFormat/>
    <w:rsid w:val="00460173"/>
    <w:tblPr>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auto"/>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auto"/>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auto"/>
          <w:insideV w:val="single" w:sz="8" w:space="0" w:color="auto"/>
        </w:tcBorders>
        <w:shd w:val="clear" w:color="auto" w:fill="CDDDAC" w:themeFill="accent3" w:themeFillTint="7F"/>
      </w:tcPr>
    </w:tblStylePr>
  </w:style>
  <w:style w:type="table" w:styleId="MediumGrid3-Accent6">
    <w:name w:val="Medium Grid 3 Accent 6"/>
    <w:basedOn w:val="TableNormal"/>
    <w:uiPriority w:val="69"/>
    <w:qFormat/>
    <w:rsid w:val="00460173"/>
    <w:rPr>
      <w:rFonts w:eastAsiaTheme="minorEastAsia"/>
      <w:lang w:eastAsia="en-IN"/>
    </w:rPr>
    <w:tblPr>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auto"/>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auto"/>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auto"/>
          <w:insideV w:val="single" w:sz="8" w:space="0" w:color="auto"/>
        </w:tcBorders>
        <w:shd w:val="clear" w:color="auto" w:fill="FBCAA2" w:themeFill="accent6" w:themeFillTint="7F"/>
      </w:tcPr>
    </w:tblStylePr>
  </w:style>
  <w:style w:type="character" w:customStyle="1" w:styleId="Heading1Char">
    <w:name w:val="Heading 1 Char"/>
    <w:basedOn w:val="DefaultParagraphFont"/>
    <w:link w:val="Heading1"/>
    <w:uiPriority w:val="9"/>
    <w:qFormat/>
    <w:rsid w:val="00460173"/>
    <w:rPr>
      <w:rFonts w:asciiTheme="majorHAnsi" w:eastAsiaTheme="majorEastAsia" w:hAnsiTheme="majorHAnsi" w:cstheme="majorBidi"/>
      <w:color w:val="365F91" w:themeColor="accent1" w:themeShade="BF"/>
      <w:sz w:val="40"/>
      <w:szCs w:val="40"/>
    </w:rPr>
  </w:style>
  <w:style w:type="character" w:customStyle="1" w:styleId="Heading2Char">
    <w:name w:val="Heading 2 Char"/>
    <w:basedOn w:val="DefaultParagraphFont"/>
    <w:link w:val="Heading2"/>
    <w:uiPriority w:val="9"/>
    <w:semiHidden/>
    <w:qFormat/>
    <w:rsid w:val="00460173"/>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semiHidden/>
    <w:qFormat/>
    <w:rsid w:val="00460173"/>
    <w:rPr>
      <w:rFonts w:eastAsiaTheme="majorEastAsia" w:cstheme="majorBidi"/>
      <w:color w:val="365F91" w:themeColor="accent1" w:themeShade="BF"/>
      <w:sz w:val="28"/>
      <w:szCs w:val="28"/>
    </w:rPr>
  </w:style>
  <w:style w:type="character" w:customStyle="1" w:styleId="Heading4Char">
    <w:name w:val="Heading 4 Char"/>
    <w:basedOn w:val="DefaultParagraphFont"/>
    <w:link w:val="Heading4"/>
    <w:uiPriority w:val="9"/>
    <w:semiHidden/>
    <w:qFormat/>
    <w:rsid w:val="00460173"/>
    <w:rPr>
      <w:rFonts w:eastAsiaTheme="majorEastAsia" w:cstheme="majorBidi"/>
      <w:i/>
      <w:iCs/>
      <w:color w:val="365F91" w:themeColor="accent1" w:themeShade="BF"/>
    </w:rPr>
  </w:style>
  <w:style w:type="character" w:customStyle="1" w:styleId="Heading5Char">
    <w:name w:val="Heading 5 Char"/>
    <w:basedOn w:val="DefaultParagraphFont"/>
    <w:link w:val="Heading5"/>
    <w:uiPriority w:val="9"/>
    <w:semiHidden/>
    <w:qFormat/>
    <w:rsid w:val="00460173"/>
    <w:rPr>
      <w:rFonts w:eastAsiaTheme="majorEastAsia" w:cstheme="majorBidi"/>
      <w:color w:val="365F91" w:themeColor="accent1" w:themeShade="BF"/>
    </w:rPr>
  </w:style>
  <w:style w:type="character" w:customStyle="1" w:styleId="Heading6Char">
    <w:name w:val="Heading 6 Char"/>
    <w:basedOn w:val="DefaultParagraphFont"/>
    <w:link w:val="Heading6"/>
    <w:uiPriority w:val="9"/>
    <w:semiHidden/>
    <w:qFormat/>
    <w:rsid w:val="0046017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qFormat/>
    <w:rsid w:val="0046017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qFormat/>
    <w:rsid w:val="00460173"/>
    <w:rPr>
      <w:rFonts w:eastAsiaTheme="majorEastAsia" w:cstheme="majorBidi"/>
      <w:i/>
      <w:iCs/>
      <w:color w:val="262626" w:themeColor="text1" w:themeTint="D9"/>
    </w:rPr>
  </w:style>
  <w:style w:type="character" w:customStyle="1" w:styleId="Heading9Char">
    <w:name w:val="Heading 9 Char"/>
    <w:basedOn w:val="DefaultParagraphFont"/>
    <w:link w:val="Heading9"/>
    <w:uiPriority w:val="9"/>
    <w:semiHidden/>
    <w:qFormat/>
    <w:rsid w:val="00460173"/>
    <w:rPr>
      <w:rFonts w:eastAsiaTheme="majorEastAsia" w:cstheme="majorBidi"/>
      <w:color w:val="262626" w:themeColor="text1" w:themeTint="D9"/>
    </w:rPr>
  </w:style>
  <w:style w:type="character" w:customStyle="1" w:styleId="TitleChar">
    <w:name w:val="Title Char"/>
    <w:basedOn w:val="DefaultParagraphFont"/>
    <w:link w:val="Title"/>
    <w:uiPriority w:val="10"/>
    <w:qFormat/>
    <w:rsid w:val="00460173"/>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qFormat/>
    <w:rsid w:val="0046017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60173"/>
    <w:pPr>
      <w:spacing w:before="160" w:after="160"/>
      <w:jc w:val="center"/>
    </w:pPr>
    <w:rPr>
      <w:i/>
      <w:iCs/>
      <w:color w:val="404040" w:themeColor="text1" w:themeTint="BF"/>
    </w:rPr>
  </w:style>
  <w:style w:type="character" w:customStyle="1" w:styleId="QuoteChar">
    <w:name w:val="Quote Char"/>
    <w:basedOn w:val="DefaultParagraphFont"/>
    <w:link w:val="Quote"/>
    <w:uiPriority w:val="29"/>
    <w:qFormat/>
    <w:rsid w:val="00460173"/>
    <w:rPr>
      <w:i/>
      <w:iCs/>
      <w:color w:val="404040" w:themeColor="text1" w:themeTint="BF"/>
    </w:rPr>
  </w:style>
  <w:style w:type="paragraph" w:styleId="ListParagraph">
    <w:name w:val="List Paragraph"/>
    <w:basedOn w:val="Normal"/>
    <w:uiPriority w:val="34"/>
    <w:qFormat/>
    <w:rsid w:val="00460173"/>
    <w:pPr>
      <w:ind w:left="720"/>
      <w:contextualSpacing/>
    </w:pPr>
  </w:style>
  <w:style w:type="character" w:customStyle="1" w:styleId="IntenseEmphasis1">
    <w:name w:val="Intense Emphasis1"/>
    <w:basedOn w:val="DefaultParagraphFont"/>
    <w:uiPriority w:val="21"/>
    <w:qFormat/>
    <w:rsid w:val="00460173"/>
    <w:rPr>
      <w:i/>
      <w:iCs/>
      <w:color w:val="365F91" w:themeColor="accent1" w:themeShade="BF"/>
    </w:rPr>
  </w:style>
  <w:style w:type="paragraph" w:styleId="IntenseQuote">
    <w:name w:val="Intense Quote"/>
    <w:basedOn w:val="Normal"/>
    <w:next w:val="Normal"/>
    <w:link w:val="IntenseQuoteChar"/>
    <w:uiPriority w:val="30"/>
    <w:qFormat/>
    <w:rsid w:val="00460173"/>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IntenseQuoteChar">
    <w:name w:val="Intense Quote Char"/>
    <w:basedOn w:val="DefaultParagraphFont"/>
    <w:link w:val="IntenseQuote"/>
    <w:uiPriority w:val="30"/>
    <w:qFormat/>
    <w:rsid w:val="00460173"/>
    <w:rPr>
      <w:i/>
      <w:iCs/>
      <w:color w:val="365F91" w:themeColor="accent1" w:themeShade="BF"/>
    </w:rPr>
  </w:style>
  <w:style w:type="character" w:customStyle="1" w:styleId="IntenseReference1">
    <w:name w:val="Intense Reference1"/>
    <w:basedOn w:val="DefaultParagraphFont"/>
    <w:uiPriority w:val="32"/>
    <w:qFormat/>
    <w:rsid w:val="00460173"/>
    <w:rPr>
      <w:b/>
      <w:bCs/>
      <w:smallCaps/>
      <w:color w:val="365F91" w:themeColor="accent1" w:themeShade="BF"/>
      <w:spacing w:val="5"/>
    </w:rPr>
  </w:style>
  <w:style w:type="character" w:customStyle="1" w:styleId="lsc">
    <w:name w:val="lsc"/>
    <w:basedOn w:val="DefaultParagraphFont"/>
    <w:qFormat/>
    <w:rsid w:val="00460173"/>
  </w:style>
  <w:style w:type="character" w:customStyle="1" w:styleId="ls10">
    <w:name w:val="ls10"/>
    <w:basedOn w:val="DefaultParagraphFont"/>
    <w:qFormat/>
    <w:rsid w:val="00460173"/>
  </w:style>
  <w:style w:type="character" w:customStyle="1" w:styleId="ls22">
    <w:name w:val="ls22"/>
    <w:basedOn w:val="DefaultParagraphFont"/>
    <w:qFormat/>
    <w:rsid w:val="00460173"/>
  </w:style>
  <w:style w:type="paragraph" w:styleId="Header">
    <w:name w:val="header"/>
    <w:basedOn w:val="Normal"/>
    <w:link w:val="HeaderChar"/>
    <w:uiPriority w:val="99"/>
    <w:unhideWhenUsed/>
    <w:rsid w:val="00027D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027D70"/>
    <w:rPr>
      <w:sz w:val="22"/>
      <w:szCs w:val="22"/>
      <w:lang w:val="en-IN" w:eastAsia="en-US"/>
    </w:rPr>
  </w:style>
  <w:style w:type="character" w:styleId="CommentReference">
    <w:name w:val="annotation reference"/>
    <w:basedOn w:val="DefaultParagraphFont"/>
    <w:uiPriority w:val="99"/>
    <w:semiHidden/>
    <w:unhideWhenUsed/>
    <w:rsid w:val="00212C7D"/>
    <w:rPr>
      <w:sz w:val="16"/>
      <w:szCs w:val="16"/>
    </w:rPr>
  </w:style>
  <w:style w:type="paragraph" w:styleId="CommentText">
    <w:name w:val="annotation text"/>
    <w:basedOn w:val="Normal"/>
    <w:link w:val="CommentTextChar"/>
    <w:uiPriority w:val="99"/>
    <w:semiHidden/>
    <w:unhideWhenUsed/>
    <w:rsid w:val="00212C7D"/>
    <w:pPr>
      <w:spacing w:line="240" w:lineRule="auto"/>
    </w:pPr>
    <w:rPr>
      <w:sz w:val="20"/>
      <w:szCs w:val="20"/>
    </w:rPr>
  </w:style>
  <w:style w:type="character" w:customStyle="1" w:styleId="CommentTextChar">
    <w:name w:val="Comment Text Char"/>
    <w:basedOn w:val="DefaultParagraphFont"/>
    <w:link w:val="CommentText"/>
    <w:uiPriority w:val="99"/>
    <w:semiHidden/>
    <w:rsid w:val="00212C7D"/>
    <w:rPr>
      <w:lang w:val="en-IN" w:eastAsia="en-US"/>
    </w:rPr>
  </w:style>
  <w:style w:type="paragraph" w:styleId="CommentSubject">
    <w:name w:val="annotation subject"/>
    <w:basedOn w:val="CommentText"/>
    <w:next w:val="CommentText"/>
    <w:link w:val="CommentSubjectChar"/>
    <w:uiPriority w:val="99"/>
    <w:semiHidden/>
    <w:unhideWhenUsed/>
    <w:rsid w:val="00212C7D"/>
    <w:rPr>
      <w:b/>
      <w:bCs/>
    </w:rPr>
  </w:style>
  <w:style w:type="character" w:customStyle="1" w:styleId="CommentSubjectChar">
    <w:name w:val="Comment Subject Char"/>
    <w:basedOn w:val="CommentTextChar"/>
    <w:link w:val="CommentSubject"/>
    <w:uiPriority w:val="99"/>
    <w:semiHidden/>
    <w:rsid w:val="00212C7D"/>
    <w:rPr>
      <w:b/>
      <w:bCs/>
      <w:lang w:val="en-IN" w:eastAsia="en-US"/>
    </w:rPr>
  </w:style>
  <w:style w:type="paragraph" w:styleId="BalloonText">
    <w:name w:val="Balloon Text"/>
    <w:basedOn w:val="Normal"/>
    <w:link w:val="BalloonTextChar"/>
    <w:uiPriority w:val="99"/>
    <w:semiHidden/>
    <w:unhideWhenUsed/>
    <w:rsid w:val="00212C7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2C7D"/>
    <w:rPr>
      <w:rFonts w:ascii="Segoe UI" w:hAnsi="Segoe UI" w:cs="Segoe UI"/>
      <w:sz w:val="18"/>
      <w:szCs w:val="18"/>
      <w:lang w:val="en-IN" w:eastAsia="en-US"/>
    </w:rPr>
  </w:style>
  <w:style w:type="character" w:styleId="Emphasis">
    <w:name w:val="Emphasis"/>
    <w:basedOn w:val="DefaultParagraphFont"/>
    <w:uiPriority w:val="20"/>
    <w:qFormat/>
    <w:rsid w:val="007E4FB2"/>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036042">
      <w:bodyDiv w:val="1"/>
      <w:marLeft w:val="0"/>
      <w:marRight w:val="0"/>
      <w:marTop w:val="0"/>
      <w:marBottom w:val="0"/>
      <w:divBdr>
        <w:top w:val="none" w:sz="0" w:space="0" w:color="auto"/>
        <w:left w:val="none" w:sz="0" w:space="0" w:color="auto"/>
        <w:bottom w:val="none" w:sz="0" w:space="0" w:color="auto"/>
        <w:right w:val="none" w:sz="0" w:space="0" w:color="auto"/>
      </w:divBdr>
      <w:divsChild>
        <w:div w:id="980036137">
          <w:marLeft w:val="0"/>
          <w:marRight w:val="0"/>
          <w:marTop w:val="0"/>
          <w:marBottom w:val="0"/>
          <w:divBdr>
            <w:top w:val="none" w:sz="0" w:space="0" w:color="auto"/>
            <w:left w:val="none" w:sz="0" w:space="0" w:color="auto"/>
            <w:bottom w:val="none" w:sz="0" w:space="0" w:color="auto"/>
            <w:right w:val="none" w:sz="0" w:space="0" w:color="auto"/>
          </w:divBdr>
        </w:div>
      </w:divsChild>
    </w:div>
    <w:div w:id="77100069">
      <w:bodyDiv w:val="1"/>
      <w:marLeft w:val="0"/>
      <w:marRight w:val="0"/>
      <w:marTop w:val="0"/>
      <w:marBottom w:val="0"/>
      <w:divBdr>
        <w:top w:val="none" w:sz="0" w:space="0" w:color="auto"/>
        <w:left w:val="none" w:sz="0" w:space="0" w:color="auto"/>
        <w:bottom w:val="none" w:sz="0" w:space="0" w:color="auto"/>
        <w:right w:val="none" w:sz="0" w:space="0" w:color="auto"/>
      </w:divBdr>
    </w:div>
    <w:div w:id="491795921">
      <w:bodyDiv w:val="1"/>
      <w:marLeft w:val="0"/>
      <w:marRight w:val="0"/>
      <w:marTop w:val="0"/>
      <w:marBottom w:val="0"/>
      <w:divBdr>
        <w:top w:val="none" w:sz="0" w:space="0" w:color="auto"/>
        <w:left w:val="none" w:sz="0" w:space="0" w:color="auto"/>
        <w:bottom w:val="none" w:sz="0" w:space="0" w:color="auto"/>
        <w:right w:val="none" w:sz="0" w:space="0" w:color="auto"/>
      </w:divBdr>
    </w:div>
    <w:div w:id="658464048">
      <w:bodyDiv w:val="1"/>
      <w:marLeft w:val="0"/>
      <w:marRight w:val="0"/>
      <w:marTop w:val="0"/>
      <w:marBottom w:val="0"/>
      <w:divBdr>
        <w:top w:val="none" w:sz="0" w:space="0" w:color="auto"/>
        <w:left w:val="none" w:sz="0" w:space="0" w:color="auto"/>
        <w:bottom w:val="none" w:sz="0" w:space="0" w:color="auto"/>
        <w:right w:val="none" w:sz="0" w:space="0" w:color="auto"/>
      </w:divBdr>
    </w:div>
    <w:div w:id="818376927">
      <w:bodyDiv w:val="1"/>
      <w:marLeft w:val="0"/>
      <w:marRight w:val="0"/>
      <w:marTop w:val="0"/>
      <w:marBottom w:val="0"/>
      <w:divBdr>
        <w:top w:val="none" w:sz="0" w:space="0" w:color="auto"/>
        <w:left w:val="none" w:sz="0" w:space="0" w:color="auto"/>
        <w:bottom w:val="none" w:sz="0" w:space="0" w:color="auto"/>
        <w:right w:val="none" w:sz="0" w:space="0" w:color="auto"/>
      </w:divBdr>
      <w:divsChild>
        <w:div w:id="1024668860">
          <w:marLeft w:val="0"/>
          <w:marRight w:val="0"/>
          <w:marTop w:val="0"/>
          <w:marBottom w:val="0"/>
          <w:divBdr>
            <w:top w:val="none" w:sz="0" w:space="0" w:color="auto"/>
            <w:left w:val="none" w:sz="0" w:space="0" w:color="auto"/>
            <w:bottom w:val="none" w:sz="0" w:space="0" w:color="auto"/>
            <w:right w:val="none" w:sz="0" w:space="0" w:color="auto"/>
          </w:divBdr>
        </w:div>
      </w:divsChild>
    </w:div>
    <w:div w:id="840044298">
      <w:bodyDiv w:val="1"/>
      <w:marLeft w:val="0"/>
      <w:marRight w:val="0"/>
      <w:marTop w:val="0"/>
      <w:marBottom w:val="0"/>
      <w:divBdr>
        <w:top w:val="none" w:sz="0" w:space="0" w:color="auto"/>
        <w:left w:val="none" w:sz="0" w:space="0" w:color="auto"/>
        <w:bottom w:val="none" w:sz="0" w:space="0" w:color="auto"/>
        <w:right w:val="none" w:sz="0" w:space="0" w:color="auto"/>
      </w:divBdr>
    </w:div>
    <w:div w:id="1209220087">
      <w:bodyDiv w:val="1"/>
      <w:marLeft w:val="0"/>
      <w:marRight w:val="0"/>
      <w:marTop w:val="0"/>
      <w:marBottom w:val="0"/>
      <w:divBdr>
        <w:top w:val="none" w:sz="0" w:space="0" w:color="auto"/>
        <w:left w:val="none" w:sz="0" w:space="0" w:color="auto"/>
        <w:bottom w:val="none" w:sz="0" w:space="0" w:color="auto"/>
        <w:right w:val="none" w:sz="0" w:space="0" w:color="auto"/>
      </w:divBdr>
      <w:divsChild>
        <w:div w:id="1726564295">
          <w:marLeft w:val="0"/>
          <w:marRight w:val="0"/>
          <w:marTop w:val="0"/>
          <w:marBottom w:val="0"/>
          <w:divBdr>
            <w:top w:val="none" w:sz="0" w:space="0" w:color="auto"/>
            <w:left w:val="none" w:sz="0" w:space="0" w:color="auto"/>
            <w:bottom w:val="none" w:sz="0" w:space="0" w:color="auto"/>
            <w:right w:val="none" w:sz="0" w:space="0" w:color="auto"/>
          </w:divBdr>
          <w:divsChild>
            <w:div w:id="2084132956">
              <w:marLeft w:val="0"/>
              <w:marRight w:val="0"/>
              <w:marTop w:val="0"/>
              <w:marBottom w:val="0"/>
              <w:divBdr>
                <w:top w:val="none" w:sz="0" w:space="0" w:color="auto"/>
                <w:left w:val="none" w:sz="0" w:space="0" w:color="auto"/>
                <w:bottom w:val="none" w:sz="0" w:space="0" w:color="auto"/>
                <w:right w:val="none" w:sz="0" w:space="0" w:color="auto"/>
              </w:divBdr>
              <w:divsChild>
                <w:div w:id="1749502117">
                  <w:marLeft w:val="0"/>
                  <w:marRight w:val="0"/>
                  <w:marTop w:val="0"/>
                  <w:marBottom w:val="0"/>
                  <w:divBdr>
                    <w:top w:val="none" w:sz="0" w:space="0" w:color="auto"/>
                    <w:left w:val="none" w:sz="0" w:space="0" w:color="auto"/>
                    <w:bottom w:val="none" w:sz="0" w:space="0" w:color="auto"/>
                    <w:right w:val="none" w:sz="0" w:space="0" w:color="auto"/>
                  </w:divBdr>
                  <w:divsChild>
                    <w:div w:id="1526795634">
                      <w:marLeft w:val="0"/>
                      <w:marRight w:val="0"/>
                      <w:marTop w:val="0"/>
                      <w:marBottom w:val="0"/>
                      <w:divBdr>
                        <w:top w:val="none" w:sz="0" w:space="0" w:color="auto"/>
                        <w:left w:val="none" w:sz="0" w:space="0" w:color="auto"/>
                        <w:bottom w:val="none" w:sz="0" w:space="0" w:color="auto"/>
                        <w:right w:val="none" w:sz="0" w:space="0" w:color="auto"/>
                      </w:divBdr>
                      <w:divsChild>
                        <w:div w:id="1583182251">
                          <w:marLeft w:val="0"/>
                          <w:marRight w:val="0"/>
                          <w:marTop w:val="0"/>
                          <w:marBottom w:val="0"/>
                          <w:divBdr>
                            <w:top w:val="none" w:sz="0" w:space="0" w:color="auto"/>
                            <w:left w:val="none" w:sz="0" w:space="0" w:color="auto"/>
                            <w:bottom w:val="none" w:sz="0" w:space="0" w:color="auto"/>
                            <w:right w:val="none" w:sz="0" w:space="0" w:color="auto"/>
                          </w:divBdr>
                          <w:divsChild>
                            <w:div w:id="1840775527">
                              <w:marLeft w:val="0"/>
                              <w:marRight w:val="0"/>
                              <w:marTop w:val="0"/>
                              <w:marBottom w:val="0"/>
                              <w:divBdr>
                                <w:top w:val="none" w:sz="0" w:space="0" w:color="auto"/>
                                <w:left w:val="none" w:sz="0" w:space="0" w:color="auto"/>
                                <w:bottom w:val="none" w:sz="0" w:space="0" w:color="auto"/>
                                <w:right w:val="none" w:sz="0" w:space="0" w:color="auto"/>
                              </w:divBdr>
                              <w:divsChild>
                                <w:div w:id="1495796419">
                                  <w:marLeft w:val="0"/>
                                  <w:marRight w:val="0"/>
                                  <w:marTop w:val="0"/>
                                  <w:marBottom w:val="0"/>
                                  <w:divBdr>
                                    <w:top w:val="none" w:sz="0" w:space="0" w:color="auto"/>
                                    <w:left w:val="none" w:sz="0" w:space="0" w:color="auto"/>
                                    <w:bottom w:val="none" w:sz="0" w:space="0" w:color="auto"/>
                                    <w:right w:val="none" w:sz="0" w:space="0" w:color="auto"/>
                                  </w:divBdr>
                                  <w:divsChild>
                                    <w:div w:id="903636337">
                                      <w:marLeft w:val="0"/>
                                      <w:marRight w:val="0"/>
                                      <w:marTop w:val="0"/>
                                      <w:marBottom w:val="0"/>
                                      <w:divBdr>
                                        <w:top w:val="none" w:sz="0" w:space="0" w:color="auto"/>
                                        <w:left w:val="none" w:sz="0" w:space="0" w:color="auto"/>
                                        <w:bottom w:val="none" w:sz="0" w:space="0" w:color="auto"/>
                                        <w:right w:val="none" w:sz="0" w:space="0" w:color="auto"/>
                                      </w:divBdr>
                                      <w:divsChild>
                                        <w:div w:id="2090231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32046381">
      <w:bodyDiv w:val="1"/>
      <w:marLeft w:val="0"/>
      <w:marRight w:val="0"/>
      <w:marTop w:val="0"/>
      <w:marBottom w:val="0"/>
      <w:divBdr>
        <w:top w:val="none" w:sz="0" w:space="0" w:color="auto"/>
        <w:left w:val="none" w:sz="0" w:space="0" w:color="auto"/>
        <w:bottom w:val="none" w:sz="0" w:space="0" w:color="auto"/>
        <w:right w:val="none" w:sz="0" w:space="0" w:color="auto"/>
      </w:divBdr>
      <w:divsChild>
        <w:div w:id="990065459">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hyperlink" Target="https://www.researchgate.net/profile/Abid-Ansari-5" TargetMode="External"/><Relationship Id="rId18" Type="http://schemas.openxmlformats.org/officeDocument/2006/relationships/hyperlink" Target="https://doi.org/10.1002/aheh.19860140519"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chart" Target="charts/chart1.xml"/><Relationship Id="rId12" Type="http://schemas.openxmlformats.org/officeDocument/2006/relationships/hyperlink" Target="https://doi.org/10.1007/978-1-4020-5614-7_2569" TargetMode="External"/><Relationship Id="rId17" Type="http://schemas.openxmlformats.org/officeDocument/2006/relationships/hyperlink" Target="https://onlinelibrary.wiley.com/journal/1521401x"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dx.doi.org/10.1663/0006-8101(2005)071%5b0449:EAEV%5d2.0.CO;2" TargetMode="External"/><Relationship Id="rId20"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i.org/10.1038/163688a0"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s://www.researchgate.net/journal/The-Botanical-Review-1874-9372" TargetMode="External"/><Relationship Id="rId23" Type="http://schemas.openxmlformats.org/officeDocument/2006/relationships/header" Target="header3.xml"/><Relationship Id="rId10" Type="http://schemas.openxmlformats.org/officeDocument/2006/relationships/hyperlink" Target="https://www.cellmolbiol.org/index.php/CMB/article/view/2688" TargetMode="External"/><Relationship Id="rId1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chart" Target="charts/chart3.xml"/><Relationship Id="rId14" Type="http://schemas.openxmlformats.org/officeDocument/2006/relationships/hyperlink" Target="https://www.researchgate.net/profile/Fareed-Khan-6" TargetMode="External"/><Relationship Id="rId22" Type="http://schemas.openxmlformats.org/officeDocument/2006/relationships/footer" Target="footer2.xml"/></Relationships>
</file>

<file path=word/charts/_rels/chart1.xml.rels><?xml version="1.0" encoding="UTF-8" standalone="yes"?>
<Relationships xmlns="http://schemas.openxmlformats.org/package/2006/relationships"><Relationship Id="rId1" Type="http://schemas.openxmlformats.org/officeDocument/2006/relationships/oleObject" Target="file:///C:\Users\Lenovo\Desktop\Project%20data.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Lenovo\Desktop\Project%20data.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Lenovo\Desktop\Project%20data.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Sheet2!$B$1</c:f>
              <c:strCache>
                <c:ptCount val="1"/>
                <c:pt idx="0">
                  <c:v>December</c:v>
                </c:pt>
              </c:strCache>
            </c:strRef>
          </c:tx>
          <c:invertIfNegative val="0"/>
          <c:cat>
            <c:strRef>
              <c:f>Sheet2!$A$2:$A$8</c:f>
              <c:strCache>
                <c:ptCount val="7"/>
                <c:pt idx="0">
                  <c:v>Brachionus angularis</c:v>
                </c:pt>
                <c:pt idx="1">
                  <c:v>Brachionus caudatus</c:v>
                </c:pt>
                <c:pt idx="2">
                  <c:v>Brachionus caudatus apsteini</c:v>
                </c:pt>
                <c:pt idx="3">
                  <c:v>Brachionus forficula</c:v>
                </c:pt>
                <c:pt idx="4">
                  <c:v>Brachionus diversicornis</c:v>
                </c:pt>
                <c:pt idx="5">
                  <c:v>Euchlanis brahmae</c:v>
                </c:pt>
                <c:pt idx="6">
                  <c:v>Hexarthra intermedia</c:v>
                </c:pt>
              </c:strCache>
            </c:strRef>
          </c:cat>
          <c:val>
            <c:numRef>
              <c:f>Sheet2!$B$2:$B$8</c:f>
              <c:numCache>
                <c:formatCode>General</c:formatCode>
                <c:ptCount val="7"/>
                <c:pt idx="0">
                  <c:v>8</c:v>
                </c:pt>
                <c:pt idx="1">
                  <c:v>10</c:v>
                </c:pt>
                <c:pt idx="2">
                  <c:v>0</c:v>
                </c:pt>
                <c:pt idx="3">
                  <c:v>3</c:v>
                </c:pt>
                <c:pt idx="4">
                  <c:v>26</c:v>
                </c:pt>
                <c:pt idx="5">
                  <c:v>0</c:v>
                </c:pt>
                <c:pt idx="6">
                  <c:v>4</c:v>
                </c:pt>
              </c:numCache>
            </c:numRef>
          </c:val>
          <c:extLst>
            <c:ext xmlns:c16="http://schemas.microsoft.com/office/drawing/2014/chart" uri="{C3380CC4-5D6E-409C-BE32-E72D297353CC}">
              <c16:uniqueId val="{00000000-48D8-4FB2-A586-11EFCC358BE3}"/>
            </c:ext>
          </c:extLst>
        </c:ser>
        <c:ser>
          <c:idx val="1"/>
          <c:order val="1"/>
          <c:tx>
            <c:strRef>
              <c:f>Sheet2!$C$1</c:f>
              <c:strCache>
                <c:ptCount val="1"/>
                <c:pt idx="0">
                  <c:v>January</c:v>
                </c:pt>
              </c:strCache>
            </c:strRef>
          </c:tx>
          <c:invertIfNegative val="0"/>
          <c:cat>
            <c:strRef>
              <c:f>Sheet2!$A$2:$A$8</c:f>
              <c:strCache>
                <c:ptCount val="7"/>
                <c:pt idx="0">
                  <c:v>Brachionus angularis</c:v>
                </c:pt>
                <c:pt idx="1">
                  <c:v>Brachionus caudatus</c:v>
                </c:pt>
                <c:pt idx="2">
                  <c:v>Brachionus caudatus apsteini</c:v>
                </c:pt>
                <c:pt idx="3">
                  <c:v>Brachionus forficula</c:v>
                </c:pt>
                <c:pt idx="4">
                  <c:v>Brachionus diversicornis</c:v>
                </c:pt>
                <c:pt idx="5">
                  <c:v>Euchlanis brahmae</c:v>
                </c:pt>
                <c:pt idx="6">
                  <c:v>Hexarthra intermedia</c:v>
                </c:pt>
              </c:strCache>
            </c:strRef>
          </c:cat>
          <c:val>
            <c:numRef>
              <c:f>Sheet2!$C$2:$C$8</c:f>
              <c:numCache>
                <c:formatCode>General</c:formatCode>
                <c:ptCount val="7"/>
                <c:pt idx="0">
                  <c:v>15</c:v>
                </c:pt>
                <c:pt idx="1">
                  <c:v>33</c:v>
                </c:pt>
                <c:pt idx="2">
                  <c:v>0</c:v>
                </c:pt>
                <c:pt idx="3">
                  <c:v>9</c:v>
                </c:pt>
                <c:pt idx="4">
                  <c:v>22</c:v>
                </c:pt>
                <c:pt idx="5">
                  <c:v>12</c:v>
                </c:pt>
                <c:pt idx="6">
                  <c:v>9</c:v>
                </c:pt>
              </c:numCache>
            </c:numRef>
          </c:val>
          <c:extLst>
            <c:ext xmlns:c16="http://schemas.microsoft.com/office/drawing/2014/chart" uri="{C3380CC4-5D6E-409C-BE32-E72D297353CC}">
              <c16:uniqueId val="{00000001-48D8-4FB2-A586-11EFCC358BE3}"/>
            </c:ext>
          </c:extLst>
        </c:ser>
        <c:ser>
          <c:idx val="2"/>
          <c:order val="2"/>
          <c:tx>
            <c:strRef>
              <c:f>Sheet2!$D$1</c:f>
              <c:strCache>
                <c:ptCount val="1"/>
                <c:pt idx="0">
                  <c:v>February</c:v>
                </c:pt>
              </c:strCache>
            </c:strRef>
          </c:tx>
          <c:invertIfNegative val="0"/>
          <c:cat>
            <c:strRef>
              <c:f>Sheet2!$A$2:$A$8</c:f>
              <c:strCache>
                <c:ptCount val="7"/>
                <c:pt idx="0">
                  <c:v>Brachionus angularis</c:v>
                </c:pt>
                <c:pt idx="1">
                  <c:v>Brachionus caudatus</c:v>
                </c:pt>
                <c:pt idx="2">
                  <c:v>Brachionus caudatus apsteini</c:v>
                </c:pt>
                <c:pt idx="3">
                  <c:v>Brachionus forficula</c:v>
                </c:pt>
                <c:pt idx="4">
                  <c:v>Brachionus diversicornis</c:v>
                </c:pt>
                <c:pt idx="5">
                  <c:v>Euchlanis brahmae</c:v>
                </c:pt>
                <c:pt idx="6">
                  <c:v>Hexarthra intermedia</c:v>
                </c:pt>
              </c:strCache>
            </c:strRef>
          </c:cat>
          <c:val>
            <c:numRef>
              <c:f>Sheet2!$D$2:$D$8</c:f>
              <c:numCache>
                <c:formatCode>General</c:formatCode>
                <c:ptCount val="7"/>
                <c:pt idx="0">
                  <c:v>24</c:v>
                </c:pt>
                <c:pt idx="1">
                  <c:v>38</c:v>
                </c:pt>
                <c:pt idx="2">
                  <c:v>6</c:v>
                </c:pt>
                <c:pt idx="3">
                  <c:v>0</c:v>
                </c:pt>
                <c:pt idx="4">
                  <c:v>10</c:v>
                </c:pt>
                <c:pt idx="5">
                  <c:v>15</c:v>
                </c:pt>
                <c:pt idx="6">
                  <c:v>6</c:v>
                </c:pt>
              </c:numCache>
            </c:numRef>
          </c:val>
          <c:extLst>
            <c:ext xmlns:c16="http://schemas.microsoft.com/office/drawing/2014/chart" uri="{C3380CC4-5D6E-409C-BE32-E72D297353CC}">
              <c16:uniqueId val="{00000002-48D8-4FB2-A586-11EFCC358BE3}"/>
            </c:ext>
          </c:extLst>
        </c:ser>
        <c:ser>
          <c:idx val="3"/>
          <c:order val="3"/>
          <c:tx>
            <c:strRef>
              <c:f>Sheet2!$E$1</c:f>
              <c:strCache>
                <c:ptCount val="1"/>
                <c:pt idx="0">
                  <c:v>March</c:v>
                </c:pt>
              </c:strCache>
            </c:strRef>
          </c:tx>
          <c:invertIfNegative val="0"/>
          <c:cat>
            <c:strRef>
              <c:f>Sheet2!$A$2:$A$8</c:f>
              <c:strCache>
                <c:ptCount val="7"/>
                <c:pt idx="0">
                  <c:v>Brachionus angularis</c:v>
                </c:pt>
                <c:pt idx="1">
                  <c:v>Brachionus caudatus</c:v>
                </c:pt>
                <c:pt idx="2">
                  <c:v>Brachionus caudatus apsteini</c:v>
                </c:pt>
                <c:pt idx="3">
                  <c:v>Brachionus forficula</c:v>
                </c:pt>
                <c:pt idx="4">
                  <c:v>Brachionus diversicornis</c:v>
                </c:pt>
                <c:pt idx="5">
                  <c:v>Euchlanis brahmae</c:v>
                </c:pt>
                <c:pt idx="6">
                  <c:v>Hexarthra intermedia</c:v>
                </c:pt>
              </c:strCache>
            </c:strRef>
          </c:cat>
          <c:val>
            <c:numRef>
              <c:f>Sheet2!$E$2:$E$8</c:f>
              <c:numCache>
                <c:formatCode>General</c:formatCode>
                <c:ptCount val="7"/>
                <c:pt idx="0">
                  <c:v>20</c:v>
                </c:pt>
                <c:pt idx="1">
                  <c:v>41</c:v>
                </c:pt>
                <c:pt idx="2">
                  <c:v>8</c:v>
                </c:pt>
                <c:pt idx="3">
                  <c:v>4</c:v>
                </c:pt>
                <c:pt idx="4">
                  <c:v>18</c:v>
                </c:pt>
                <c:pt idx="5">
                  <c:v>19</c:v>
                </c:pt>
                <c:pt idx="6">
                  <c:v>2</c:v>
                </c:pt>
              </c:numCache>
            </c:numRef>
          </c:val>
          <c:extLst>
            <c:ext xmlns:c16="http://schemas.microsoft.com/office/drawing/2014/chart" uri="{C3380CC4-5D6E-409C-BE32-E72D297353CC}">
              <c16:uniqueId val="{00000003-48D8-4FB2-A586-11EFCC358BE3}"/>
            </c:ext>
          </c:extLst>
        </c:ser>
        <c:dLbls>
          <c:showLegendKey val="0"/>
          <c:showVal val="0"/>
          <c:showCatName val="0"/>
          <c:showSerName val="0"/>
          <c:showPercent val="0"/>
          <c:showBubbleSize val="0"/>
        </c:dLbls>
        <c:gapWidth val="150"/>
        <c:axId val="92813568"/>
        <c:axId val="93352704"/>
      </c:barChart>
      <c:catAx>
        <c:axId val="92813568"/>
        <c:scaling>
          <c:orientation val="minMax"/>
        </c:scaling>
        <c:delete val="0"/>
        <c:axPos val="b"/>
        <c:numFmt formatCode="General" sourceLinked="0"/>
        <c:majorTickMark val="out"/>
        <c:minorTickMark val="none"/>
        <c:tickLblPos val="nextTo"/>
        <c:txPr>
          <a:bodyPr rot="-60000000" spcFirstLastPara="0" vertOverflow="ellipsis" vert="horz" wrap="square" anchor="ctr" anchorCtr="1"/>
          <a:lstStyle/>
          <a:p>
            <a:pPr>
              <a:defRPr lang="en-US" sz="1100" b="0" i="1" u="none" strike="noStrike" kern="1200" baseline="0">
                <a:solidFill>
                  <a:schemeClr val="tx1"/>
                </a:solidFill>
                <a:latin typeface="Times New Roman" panose="02020603050405020304" charset="0"/>
                <a:ea typeface="+mn-ea"/>
                <a:cs typeface="Times New Roman" panose="02020603050405020304" charset="0"/>
              </a:defRPr>
            </a:pPr>
            <a:endParaRPr lang="en-US"/>
          </a:p>
        </c:txPr>
        <c:crossAx val="93352704"/>
        <c:crosses val="autoZero"/>
        <c:auto val="1"/>
        <c:lblAlgn val="ctr"/>
        <c:lblOffset val="100"/>
        <c:noMultiLvlLbl val="0"/>
      </c:catAx>
      <c:valAx>
        <c:axId val="93352704"/>
        <c:scaling>
          <c:orientation val="minMax"/>
        </c:scaling>
        <c:delete val="0"/>
        <c:axPos val="l"/>
        <c:majorGridlines/>
        <c:title>
          <c:tx>
            <c:rich>
              <a:bodyPr rot="-5400000" spcFirstLastPara="0" vertOverflow="ellipsis" vert="horz" wrap="square" anchor="ctr" anchorCtr="1"/>
              <a:lstStyle/>
              <a:p>
                <a:pPr>
                  <a:defRPr lang="en-US" sz="1050" b="1" i="0" u="none" strike="noStrike" kern="1200" baseline="0">
                    <a:solidFill>
                      <a:schemeClr val="tx1"/>
                    </a:solidFill>
                    <a:latin typeface="Times New Roman" panose="02020603050405020304" charset="0"/>
                    <a:ea typeface="+mn-ea"/>
                    <a:cs typeface="Times New Roman" panose="02020603050405020304" charset="0"/>
                  </a:defRPr>
                </a:pPr>
                <a:r>
                  <a:rPr lang="en-US" sz="1100">
                    <a:latin typeface="Times New Roman" panose="02020603050405020304" charset="0"/>
                    <a:cs typeface="Times New Roman" panose="02020603050405020304" charset="0"/>
                  </a:rPr>
                  <a:t>Number</a:t>
                </a:r>
                <a:r>
                  <a:rPr lang="en-US" sz="1100" baseline="0">
                    <a:latin typeface="Times New Roman" panose="02020603050405020304" charset="0"/>
                    <a:cs typeface="Times New Roman" panose="02020603050405020304" charset="0"/>
                  </a:rPr>
                  <a:t> of species</a:t>
                </a:r>
                <a:endParaRPr lang="en-US" sz="1100">
                  <a:latin typeface="Times New Roman" panose="02020603050405020304" charset="0"/>
                  <a:cs typeface="Times New Roman" panose="02020603050405020304" charset="0"/>
                </a:endParaRPr>
              </a:p>
            </c:rich>
          </c:tx>
          <c:layout>
            <c:manualLayout>
              <c:xMode val="edge"/>
              <c:yMode val="edge"/>
              <c:x val="3.8271964559343521E-2"/>
              <c:y val="0.11021133469427397"/>
            </c:manualLayout>
          </c:layout>
          <c:overlay val="0"/>
        </c:title>
        <c:numFmt formatCode="General" sourceLinked="1"/>
        <c:majorTickMark val="out"/>
        <c:minorTickMark val="none"/>
        <c:tickLblPos val="nextTo"/>
        <c:txPr>
          <a:bodyPr rot="-60000000" spcFirstLastPara="0" vertOverflow="ellipsis" vert="horz" wrap="square" anchor="ctr" anchorCtr="1"/>
          <a:lstStyle/>
          <a:p>
            <a:pPr>
              <a:defRPr lang="en-US" sz="1000" b="0" i="0" u="none" strike="noStrike" kern="1200" baseline="0">
                <a:solidFill>
                  <a:schemeClr val="tx1"/>
                </a:solidFill>
                <a:latin typeface="+mn-lt"/>
                <a:ea typeface="+mn-ea"/>
                <a:cs typeface="+mn-cs"/>
              </a:defRPr>
            </a:pPr>
            <a:endParaRPr lang="en-US"/>
          </a:p>
        </c:txPr>
        <c:crossAx val="92813568"/>
        <c:crosses val="autoZero"/>
        <c:crossBetween val="between"/>
      </c:valAx>
      <c:spPr>
        <a:solidFill>
          <a:schemeClr val="bg1"/>
        </a:solidFill>
        <a:ln>
          <a:noFill/>
        </a:ln>
        <a:effectLst/>
      </c:spPr>
    </c:plotArea>
    <c:legend>
      <c:legendPos val="r"/>
      <c:overlay val="0"/>
      <c:txPr>
        <a:bodyPr rot="0" spcFirstLastPara="0" vertOverflow="ellipsis" vert="horz" wrap="square" anchor="ctr" anchorCtr="1"/>
        <a:lstStyle/>
        <a:p>
          <a:pPr>
            <a:defRPr lang="en-US" sz="1100" b="0" i="0" u="none" strike="noStrike" kern="1200" baseline="0">
              <a:solidFill>
                <a:schemeClr val="tx1"/>
              </a:solidFill>
              <a:latin typeface="Times New Roman" panose="02020603050405020304" charset="0"/>
              <a:ea typeface="+mn-ea"/>
              <a:cs typeface="Times New Roman" panose="02020603050405020304" charset="0"/>
            </a:defRPr>
          </a:pPr>
          <a:endParaRPr lang="en-US"/>
        </a:p>
      </c:txPr>
    </c:legend>
    <c:plotVisOnly val="1"/>
    <c:dispBlanksAs val="gap"/>
    <c:showDLblsOverMax val="0"/>
    <c:extLst>
      <c:ext uri="{0b15fc19-7d7d-44ad-8c2d-2c3a37ce22c3}">
        <chartProps xmlns="https://web.wps.cn/et/2018/main" chartId="{f31242d5-71f5-4d1c-9d2e-6bb76fe6608c}"/>
      </c:ext>
    </c:extLst>
  </c:chart>
  <c:txPr>
    <a:bodyPr/>
    <a:lstStyle/>
    <a:p>
      <a:pPr>
        <a:defRPr lang="en-US"/>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Sheet2!$B$20</c:f>
              <c:strCache>
                <c:ptCount val="1"/>
                <c:pt idx="0">
                  <c:v>December</c:v>
                </c:pt>
              </c:strCache>
            </c:strRef>
          </c:tx>
          <c:invertIfNegative val="0"/>
          <c:cat>
            <c:strRef>
              <c:f>Sheet2!$A$21:$A$26</c:f>
              <c:strCache>
                <c:ptCount val="6"/>
                <c:pt idx="0">
                  <c:v>Coelosphaerium</c:v>
                </c:pt>
                <c:pt idx="1">
                  <c:v>Spirulina</c:v>
                </c:pt>
                <c:pt idx="2">
                  <c:v>Coelostrum</c:v>
                </c:pt>
                <c:pt idx="3">
                  <c:v>Chlorella</c:v>
                </c:pt>
                <c:pt idx="4">
                  <c:v>Botryoccoccus</c:v>
                </c:pt>
                <c:pt idx="5">
                  <c:v>Cyclotella</c:v>
                </c:pt>
              </c:strCache>
            </c:strRef>
          </c:cat>
          <c:val>
            <c:numRef>
              <c:f>Sheet2!$B$21:$B$26</c:f>
              <c:numCache>
                <c:formatCode>General</c:formatCode>
                <c:ptCount val="6"/>
                <c:pt idx="0">
                  <c:v>0</c:v>
                </c:pt>
                <c:pt idx="1">
                  <c:v>0</c:v>
                </c:pt>
                <c:pt idx="2">
                  <c:v>5</c:v>
                </c:pt>
                <c:pt idx="3">
                  <c:v>14</c:v>
                </c:pt>
                <c:pt idx="4">
                  <c:v>0</c:v>
                </c:pt>
                <c:pt idx="5">
                  <c:v>10</c:v>
                </c:pt>
              </c:numCache>
            </c:numRef>
          </c:val>
          <c:extLst>
            <c:ext xmlns:c16="http://schemas.microsoft.com/office/drawing/2014/chart" uri="{C3380CC4-5D6E-409C-BE32-E72D297353CC}">
              <c16:uniqueId val="{00000000-9221-4B29-AB74-79AC5954AFCB}"/>
            </c:ext>
          </c:extLst>
        </c:ser>
        <c:ser>
          <c:idx val="1"/>
          <c:order val="1"/>
          <c:tx>
            <c:strRef>
              <c:f>Sheet2!$C$20</c:f>
              <c:strCache>
                <c:ptCount val="1"/>
                <c:pt idx="0">
                  <c:v>January</c:v>
                </c:pt>
              </c:strCache>
            </c:strRef>
          </c:tx>
          <c:invertIfNegative val="0"/>
          <c:cat>
            <c:strRef>
              <c:f>Sheet2!$A$21:$A$26</c:f>
              <c:strCache>
                <c:ptCount val="6"/>
                <c:pt idx="0">
                  <c:v>Coelosphaerium</c:v>
                </c:pt>
                <c:pt idx="1">
                  <c:v>Spirulina</c:v>
                </c:pt>
                <c:pt idx="2">
                  <c:v>Coelostrum</c:v>
                </c:pt>
                <c:pt idx="3">
                  <c:v>Chlorella</c:v>
                </c:pt>
                <c:pt idx="4">
                  <c:v>Botryoccoccus</c:v>
                </c:pt>
                <c:pt idx="5">
                  <c:v>Cyclotella</c:v>
                </c:pt>
              </c:strCache>
            </c:strRef>
          </c:cat>
          <c:val>
            <c:numRef>
              <c:f>Sheet2!$C$21:$C$26</c:f>
              <c:numCache>
                <c:formatCode>General</c:formatCode>
                <c:ptCount val="6"/>
                <c:pt idx="0">
                  <c:v>0</c:v>
                </c:pt>
                <c:pt idx="1">
                  <c:v>15</c:v>
                </c:pt>
                <c:pt idx="2">
                  <c:v>12</c:v>
                </c:pt>
                <c:pt idx="3">
                  <c:v>43</c:v>
                </c:pt>
                <c:pt idx="4">
                  <c:v>7</c:v>
                </c:pt>
                <c:pt idx="5">
                  <c:v>8</c:v>
                </c:pt>
              </c:numCache>
            </c:numRef>
          </c:val>
          <c:extLst>
            <c:ext xmlns:c16="http://schemas.microsoft.com/office/drawing/2014/chart" uri="{C3380CC4-5D6E-409C-BE32-E72D297353CC}">
              <c16:uniqueId val="{00000001-9221-4B29-AB74-79AC5954AFCB}"/>
            </c:ext>
          </c:extLst>
        </c:ser>
        <c:ser>
          <c:idx val="2"/>
          <c:order val="2"/>
          <c:tx>
            <c:strRef>
              <c:f>Sheet2!$D$20</c:f>
              <c:strCache>
                <c:ptCount val="1"/>
                <c:pt idx="0">
                  <c:v>February</c:v>
                </c:pt>
              </c:strCache>
            </c:strRef>
          </c:tx>
          <c:invertIfNegative val="0"/>
          <c:cat>
            <c:strRef>
              <c:f>Sheet2!$A$21:$A$26</c:f>
              <c:strCache>
                <c:ptCount val="6"/>
                <c:pt idx="0">
                  <c:v>Coelosphaerium</c:v>
                </c:pt>
                <c:pt idx="1">
                  <c:v>Spirulina</c:v>
                </c:pt>
                <c:pt idx="2">
                  <c:v>Coelostrum</c:v>
                </c:pt>
                <c:pt idx="3">
                  <c:v>Chlorella</c:v>
                </c:pt>
                <c:pt idx="4">
                  <c:v>Botryoccoccus</c:v>
                </c:pt>
                <c:pt idx="5">
                  <c:v>Cyclotella</c:v>
                </c:pt>
              </c:strCache>
            </c:strRef>
          </c:cat>
          <c:val>
            <c:numRef>
              <c:f>Sheet2!$D$21:$D$26</c:f>
              <c:numCache>
                <c:formatCode>General</c:formatCode>
                <c:ptCount val="6"/>
                <c:pt idx="0">
                  <c:v>25</c:v>
                </c:pt>
                <c:pt idx="1">
                  <c:v>73</c:v>
                </c:pt>
                <c:pt idx="2">
                  <c:v>19</c:v>
                </c:pt>
                <c:pt idx="3">
                  <c:v>56</c:v>
                </c:pt>
                <c:pt idx="4">
                  <c:v>9</c:v>
                </c:pt>
                <c:pt idx="5">
                  <c:v>18</c:v>
                </c:pt>
              </c:numCache>
            </c:numRef>
          </c:val>
          <c:extLst>
            <c:ext xmlns:c16="http://schemas.microsoft.com/office/drawing/2014/chart" uri="{C3380CC4-5D6E-409C-BE32-E72D297353CC}">
              <c16:uniqueId val="{00000002-9221-4B29-AB74-79AC5954AFCB}"/>
            </c:ext>
          </c:extLst>
        </c:ser>
        <c:ser>
          <c:idx val="3"/>
          <c:order val="3"/>
          <c:tx>
            <c:strRef>
              <c:f>Sheet2!$E$20</c:f>
              <c:strCache>
                <c:ptCount val="1"/>
                <c:pt idx="0">
                  <c:v>March</c:v>
                </c:pt>
              </c:strCache>
            </c:strRef>
          </c:tx>
          <c:invertIfNegative val="0"/>
          <c:cat>
            <c:strRef>
              <c:f>Sheet2!$A$21:$A$26</c:f>
              <c:strCache>
                <c:ptCount val="6"/>
                <c:pt idx="0">
                  <c:v>Coelosphaerium</c:v>
                </c:pt>
                <c:pt idx="1">
                  <c:v>Spirulina</c:v>
                </c:pt>
                <c:pt idx="2">
                  <c:v>Coelostrum</c:v>
                </c:pt>
                <c:pt idx="3">
                  <c:v>Chlorella</c:v>
                </c:pt>
                <c:pt idx="4">
                  <c:v>Botryoccoccus</c:v>
                </c:pt>
                <c:pt idx="5">
                  <c:v>Cyclotella</c:v>
                </c:pt>
              </c:strCache>
            </c:strRef>
          </c:cat>
          <c:val>
            <c:numRef>
              <c:f>Sheet2!$E$21:$E$26</c:f>
              <c:numCache>
                <c:formatCode>General</c:formatCode>
                <c:ptCount val="6"/>
                <c:pt idx="0">
                  <c:v>42</c:v>
                </c:pt>
                <c:pt idx="1">
                  <c:v>95</c:v>
                </c:pt>
                <c:pt idx="2">
                  <c:v>15</c:v>
                </c:pt>
                <c:pt idx="3">
                  <c:v>32</c:v>
                </c:pt>
                <c:pt idx="4">
                  <c:v>0</c:v>
                </c:pt>
                <c:pt idx="5">
                  <c:v>29</c:v>
                </c:pt>
              </c:numCache>
            </c:numRef>
          </c:val>
          <c:extLst>
            <c:ext xmlns:c16="http://schemas.microsoft.com/office/drawing/2014/chart" uri="{C3380CC4-5D6E-409C-BE32-E72D297353CC}">
              <c16:uniqueId val="{00000003-9221-4B29-AB74-79AC5954AFCB}"/>
            </c:ext>
          </c:extLst>
        </c:ser>
        <c:dLbls>
          <c:showLegendKey val="0"/>
          <c:showVal val="0"/>
          <c:showCatName val="0"/>
          <c:showSerName val="0"/>
          <c:showPercent val="0"/>
          <c:showBubbleSize val="0"/>
        </c:dLbls>
        <c:gapWidth val="150"/>
        <c:axId val="100919552"/>
        <c:axId val="105379712"/>
      </c:barChart>
      <c:catAx>
        <c:axId val="100919552"/>
        <c:scaling>
          <c:orientation val="minMax"/>
        </c:scaling>
        <c:delete val="0"/>
        <c:axPos val="b"/>
        <c:numFmt formatCode="General" sourceLinked="0"/>
        <c:majorTickMark val="out"/>
        <c:minorTickMark val="none"/>
        <c:tickLblPos val="nextTo"/>
        <c:txPr>
          <a:bodyPr rot="-60000000" spcFirstLastPara="0" vertOverflow="ellipsis" vert="horz" wrap="square" anchor="ctr" anchorCtr="1"/>
          <a:lstStyle/>
          <a:p>
            <a:pPr>
              <a:defRPr lang="en-US" sz="1100" b="0" i="1" u="none" strike="noStrike" kern="1200" baseline="0">
                <a:solidFill>
                  <a:schemeClr val="tx1"/>
                </a:solidFill>
                <a:latin typeface="Times New Roman" panose="02020603050405020304" charset="0"/>
                <a:ea typeface="+mn-ea"/>
                <a:cs typeface="Times New Roman" panose="02020603050405020304" charset="0"/>
              </a:defRPr>
            </a:pPr>
            <a:endParaRPr lang="en-US"/>
          </a:p>
        </c:txPr>
        <c:crossAx val="105379712"/>
        <c:crosses val="autoZero"/>
        <c:auto val="1"/>
        <c:lblAlgn val="ctr"/>
        <c:lblOffset val="100"/>
        <c:noMultiLvlLbl val="0"/>
      </c:catAx>
      <c:valAx>
        <c:axId val="105379712"/>
        <c:scaling>
          <c:orientation val="minMax"/>
        </c:scaling>
        <c:delete val="0"/>
        <c:axPos val="l"/>
        <c:majorGridlines/>
        <c:title>
          <c:tx>
            <c:rich>
              <a:bodyPr rot="-5400000" spcFirstLastPara="0" vertOverflow="ellipsis" vert="horz" wrap="square" anchor="ctr" anchorCtr="1"/>
              <a:lstStyle/>
              <a:p>
                <a:pPr>
                  <a:defRPr lang="en-US" sz="1200" b="1" i="0" u="none" strike="noStrike" kern="1200" baseline="0">
                    <a:solidFill>
                      <a:schemeClr val="tx1"/>
                    </a:solidFill>
                    <a:latin typeface="Times New Roman" panose="02020603050405020304" charset="0"/>
                    <a:ea typeface="+mn-ea"/>
                    <a:cs typeface="Times New Roman" panose="02020603050405020304" charset="0"/>
                  </a:defRPr>
                </a:pPr>
                <a:r>
                  <a:rPr lang="en-US" sz="1200">
                    <a:latin typeface="Times New Roman" panose="02020603050405020304" charset="0"/>
                    <a:cs typeface="Times New Roman" panose="02020603050405020304" charset="0"/>
                  </a:rPr>
                  <a:t>Number of species</a:t>
                </a:r>
              </a:p>
            </c:rich>
          </c:tx>
          <c:overlay val="0"/>
        </c:title>
        <c:numFmt formatCode="General" sourceLinked="1"/>
        <c:majorTickMark val="out"/>
        <c:minorTickMark val="none"/>
        <c:tickLblPos val="nextTo"/>
        <c:txPr>
          <a:bodyPr rot="-60000000" spcFirstLastPara="0" vertOverflow="ellipsis" vert="horz" wrap="square" anchor="ctr" anchorCtr="1"/>
          <a:lstStyle/>
          <a:p>
            <a:pPr>
              <a:defRPr lang="en-US" sz="1000" b="0" i="0" u="none" strike="noStrike" kern="1200" baseline="0">
                <a:solidFill>
                  <a:schemeClr val="tx1"/>
                </a:solidFill>
                <a:latin typeface="+mn-lt"/>
                <a:ea typeface="+mn-ea"/>
                <a:cs typeface="+mn-cs"/>
              </a:defRPr>
            </a:pPr>
            <a:endParaRPr lang="en-US"/>
          </a:p>
        </c:txPr>
        <c:crossAx val="100919552"/>
        <c:crosses val="autoZero"/>
        <c:crossBetween val="between"/>
      </c:valAx>
      <c:spPr>
        <a:solidFill>
          <a:schemeClr val="bg1"/>
        </a:solidFill>
        <a:ln>
          <a:noFill/>
        </a:ln>
        <a:effectLst/>
      </c:spPr>
    </c:plotArea>
    <c:legend>
      <c:legendPos val="r"/>
      <c:overlay val="0"/>
      <c:txPr>
        <a:bodyPr rot="0" spcFirstLastPara="0" vertOverflow="ellipsis" vert="horz" wrap="square" anchor="ctr" anchorCtr="1"/>
        <a:lstStyle/>
        <a:p>
          <a:pPr>
            <a:defRPr lang="en-US" sz="1100" b="0" i="0" u="none" strike="noStrike" kern="1200" baseline="0">
              <a:solidFill>
                <a:schemeClr val="tx1"/>
              </a:solidFill>
              <a:latin typeface="Times New Roman" panose="02020603050405020304" charset="0"/>
              <a:ea typeface="+mn-ea"/>
              <a:cs typeface="Times New Roman" panose="02020603050405020304" charset="0"/>
            </a:defRPr>
          </a:pPr>
          <a:endParaRPr lang="en-US"/>
        </a:p>
      </c:txPr>
    </c:legend>
    <c:plotVisOnly val="1"/>
    <c:dispBlanksAs val="gap"/>
    <c:showDLblsOverMax val="0"/>
    <c:extLst>
      <c:ext uri="{0b15fc19-7d7d-44ad-8c2d-2c3a37ce22c3}">
        <chartProps xmlns="https://web.wps.cn/et/2018/main" chartId="{a48fbd2d-f7ca-4c4e-a539-836396c5d669}"/>
      </c:ext>
    </c:extLst>
  </c:chart>
  <c:txPr>
    <a:bodyPr/>
    <a:lstStyle/>
    <a:p>
      <a:pPr>
        <a:defRPr lang="en-US"/>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Sheet2!$B$10</c:f>
              <c:strCache>
                <c:ptCount val="1"/>
                <c:pt idx="0">
                  <c:v>December</c:v>
                </c:pt>
              </c:strCache>
            </c:strRef>
          </c:tx>
          <c:invertIfNegative val="0"/>
          <c:cat>
            <c:strRef>
              <c:f>Sheet2!$A$11:$A$18</c:f>
              <c:strCache>
                <c:ptCount val="8"/>
                <c:pt idx="0">
                  <c:v>Calanus</c:v>
                </c:pt>
                <c:pt idx="1">
                  <c:v>Calanus species</c:v>
                </c:pt>
                <c:pt idx="2">
                  <c:v>Daphnia</c:v>
                </c:pt>
                <c:pt idx="3">
                  <c:v>Moina micrura</c:v>
                </c:pt>
                <c:pt idx="4">
                  <c:v>Nauplius</c:v>
                </c:pt>
                <c:pt idx="5">
                  <c:v>Ostracod species</c:v>
                </c:pt>
                <c:pt idx="6">
                  <c:v>Calanus alchetron</c:v>
                </c:pt>
                <c:pt idx="7">
                  <c:v>Copepod species</c:v>
                </c:pt>
              </c:strCache>
            </c:strRef>
          </c:cat>
          <c:val>
            <c:numRef>
              <c:f>Sheet2!$B$11:$B$18</c:f>
              <c:numCache>
                <c:formatCode>General</c:formatCode>
                <c:ptCount val="8"/>
                <c:pt idx="0">
                  <c:v>41</c:v>
                </c:pt>
                <c:pt idx="1">
                  <c:v>33</c:v>
                </c:pt>
                <c:pt idx="2">
                  <c:v>55</c:v>
                </c:pt>
                <c:pt idx="3">
                  <c:v>12</c:v>
                </c:pt>
                <c:pt idx="4">
                  <c:v>0</c:v>
                </c:pt>
                <c:pt idx="5">
                  <c:v>3</c:v>
                </c:pt>
                <c:pt idx="6">
                  <c:v>5</c:v>
                </c:pt>
                <c:pt idx="7">
                  <c:v>11</c:v>
                </c:pt>
              </c:numCache>
            </c:numRef>
          </c:val>
          <c:extLst>
            <c:ext xmlns:c16="http://schemas.microsoft.com/office/drawing/2014/chart" uri="{C3380CC4-5D6E-409C-BE32-E72D297353CC}">
              <c16:uniqueId val="{00000000-7744-44C1-9E6B-D96E8810207B}"/>
            </c:ext>
          </c:extLst>
        </c:ser>
        <c:ser>
          <c:idx val="1"/>
          <c:order val="1"/>
          <c:tx>
            <c:strRef>
              <c:f>Sheet2!$C$10</c:f>
              <c:strCache>
                <c:ptCount val="1"/>
                <c:pt idx="0">
                  <c:v>January</c:v>
                </c:pt>
              </c:strCache>
            </c:strRef>
          </c:tx>
          <c:invertIfNegative val="0"/>
          <c:cat>
            <c:strRef>
              <c:f>Sheet2!$A$11:$A$18</c:f>
              <c:strCache>
                <c:ptCount val="8"/>
                <c:pt idx="0">
                  <c:v>Calanus</c:v>
                </c:pt>
                <c:pt idx="1">
                  <c:v>Calanus species</c:v>
                </c:pt>
                <c:pt idx="2">
                  <c:v>Daphnia</c:v>
                </c:pt>
                <c:pt idx="3">
                  <c:v>Moina micrura</c:v>
                </c:pt>
                <c:pt idx="4">
                  <c:v>Nauplius</c:v>
                </c:pt>
                <c:pt idx="5">
                  <c:v>Ostracod species</c:v>
                </c:pt>
                <c:pt idx="6">
                  <c:v>Calanus alchetron</c:v>
                </c:pt>
                <c:pt idx="7">
                  <c:v>Copepod species</c:v>
                </c:pt>
              </c:strCache>
            </c:strRef>
          </c:cat>
          <c:val>
            <c:numRef>
              <c:f>Sheet2!$C$11:$C$18</c:f>
              <c:numCache>
                <c:formatCode>General</c:formatCode>
                <c:ptCount val="8"/>
                <c:pt idx="0">
                  <c:v>35</c:v>
                </c:pt>
                <c:pt idx="1">
                  <c:v>38</c:v>
                </c:pt>
                <c:pt idx="2">
                  <c:v>64</c:v>
                </c:pt>
                <c:pt idx="3">
                  <c:v>16</c:v>
                </c:pt>
                <c:pt idx="4">
                  <c:v>15</c:v>
                </c:pt>
                <c:pt idx="5">
                  <c:v>6</c:v>
                </c:pt>
                <c:pt idx="6">
                  <c:v>4</c:v>
                </c:pt>
                <c:pt idx="7">
                  <c:v>16</c:v>
                </c:pt>
              </c:numCache>
            </c:numRef>
          </c:val>
          <c:extLst>
            <c:ext xmlns:c16="http://schemas.microsoft.com/office/drawing/2014/chart" uri="{C3380CC4-5D6E-409C-BE32-E72D297353CC}">
              <c16:uniqueId val="{00000001-7744-44C1-9E6B-D96E8810207B}"/>
            </c:ext>
          </c:extLst>
        </c:ser>
        <c:ser>
          <c:idx val="2"/>
          <c:order val="2"/>
          <c:tx>
            <c:strRef>
              <c:f>Sheet2!$D$10</c:f>
              <c:strCache>
                <c:ptCount val="1"/>
                <c:pt idx="0">
                  <c:v>February</c:v>
                </c:pt>
              </c:strCache>
            </c:strRef>
          </c:tx>
          <c:invertIfNegative val="0"/>
          <c:cat>
            <c:strRef>
              <c:f>Sheet2!$A$11:$A$18</c:f>
              <c:strCache>
                <c:ptCount val="8"/>
                <c:pt idx="0">
                  <c:v>Calanus</c:v>
                </c:pt>
                <c:pt idx="1">
                  <c:v>Calanus species</c:v>
                </c:pt>
                <c:pt idx="2">
                  <c:v>Daphnia</c:v>
                </c:pt>
                <c:pt idx="3">
                  <c:v>Moina micrura</c:v>
                </c:pt>
                <c:pt idx="4">
                  <c:v>Nauplius</c:v>
                </c:pt>
                <c:pt idx="5">
                  <c:v>Ostracod species</c:v>
                </c:pt>
                <c:pt idx="6">
                  <c:v>Calanus alchetron</c:v>
                </c:pt>
                <c:pt idx="7">
                  <c:v>Copepod species</c:v>
                </c:pt>
              </c:strCache>
            </c:strRef>
          </c:cat>
          <c:val>
            <c:numRef>
              <c:f>Sheet2!$D$11:$D$18</c:f>
              <c:numCache>
                <c:formatCode>General</c:formatCode>
                <c:ptCount val="8"/>
                <c:pt idx="0">
                  <c:v>54</c:v>
                </c:pt>
                <c:pt idx="1">
                  <c:v>26</c:v>
                </c:pt>
                <c:pt idx="2">
                  <c:v>46</c:v>
                </c:pt>
                <c:pt idx="3">
                  <c:v>18</c:v>
                </c:pt>
                <c:pt idx="4">
                  <c:v>28</c:v>
                </c:pt>
                <c:pt idx="5">
                  <c:v>7</c:v>
                </c:pt>
                <c:pt idx="6">
                  <c:v>6</c:v>
                </c:pt>
                <c:pt idx="7">
                  <c:v>14</c:v>
                </c:pt>
              </c:numCache>
            </c:numRef>
          </c:val>
          <c:extLst>
            <c:ext xmlns:c16="http://schemas.microsoft.com/office/drawing/2014/chart" uri="{C3380CC4-5D6E-409C-BE32-E72D297353CC}">
              <c16:uniqueId val="{00000002-7744-44C1-9E6B-D96E8810207B}"/>
            </c:ext>
          </c:extLst>
        </c:ser>
        <c:ser>
          <c:idx val="3"/>
          <c:order val="3"/>
          <c:tx>
            <c:strRef>
              <c:f>Sheet2!$E$10</c:f>
              <c:strCache>
                <c:ptCount val="1"/>
                <c:pt idx="0">
                  <c:v>March</c:v>
                </c:pt>
              </c:strCache>
            </c:strRef>
          </c:tx>
          <c:invertIfNegative val="0"/>
          <c:cat>
            <c:strRef>
              <c:f>Sheet2!$A$11:$A$18</c:f>
              <c:strCache>
                <c:ptCount val="8"/>
                <c:pt idx="0">
                  <c:v>Calanus</c:v>
                </c:pt>
                <c:pt idx="1">
                  <c:v>Calanus species</c:v>
                </c:pt>
                <c:pt idx="2">
                  <c:v>Daphnia</c:v>
                </c:pt>
                <c:pt idx="3">
                  <c:v>Moina micrura</c:v>
                </c:pt>
                <c:pt idx="4">
                  <c:v>Nauplius</c:v>
                </c:pt>
                <c:pt idx="5">
                  <c:v>Ostracod species</c:v>
                </c:pt>
                <c:pt idx="6">
                  <c:v>Calanus alchetron</c:v>
                </c:pt>
                <c:pt idx="7">
                  <c:v>Copepod species</c:v>
                </c:pt>
              </c:strCache>
            </c:strRef>
          </c:cat>
          <c:val>
            <c:numRef>
              <c:f>Sheet2!$E$11:$E$18</c:f>
              <c:numCache>
                <c:formatCode>General</c:formatCode>
                <c:ptCount val="8"/>
                <c:pt idx="0">
                  <c:v>58</c:v>
                </c:pt>
                <c:pt idx="1">
                  <c:v>28</c:v>
                </c:pt>
                <c:pt idx="2">
                  <c:v>41</c:v>
                </c:pt>
                <c:pt idx="3">
                  <c:v>19</c:v>
                </c:pt>
                <c:pt idx="4">
                  <c:v>37</c:v>
                </c:pt>
                <c:pt idx="5">
                  <c:v>15</c:v>
                </c:pt>
                <c:pt idx="6">
                  <c:v>0</c:v>
                </c:pt>
                <c:pt idx="7">
                  <c:v>19</c:v>
                </c:pt>
              </c:numCache>
            </c:numRef>
          </c:val>
          <c:extLst>
            <c:ext xmlns:c16="http://schemas.microsoft.com/office/drawing/2014/chart" uri="{C3380CC4-5D6E-409C-BE32-E72D297353CC}">
              <c16:uniqueId val="{00000003-7744-44C1-9E6B-D96E8810207B}"/>
            </c:ext>
          </c:extLst>
        </c:ser>
        <c:dLbls>
          <c:showLegendKey val="0"/>
          <c:showVal val="0"/>
          <c:showCatName val="0"/>
          <c:showSerName val="0"/>
          <c:showPercent val="0"/>
          <c:showBubbleSize val="0"/>
        </c:dLbls>
        <c:gapWidth val="150"/>
        <c:axId val="101089280"/>
        <c:axId val="101090816"/>
      </c:barChart>
      <c:catAx>
        <c:axId val="101089280"/>
        <c:scaling>
          <c:orientation val="minMax"/>
        </c:scaling>
        <c:delete val="0"/>
        <c:axPos val="b"/>
        <c:numFmt formatCode="General" sourceLinked="0"/>
        <c:majorTickMark val="out"/>
        <c:minorTickMark val="none"/>
        <c:tickLblPos val="nextTo"/>
        <c:txPr>
          <a:bodyPr rot="-60000000" spcFirstLastPara="0" vertOverflow="ellipsis" vert="horz" wrap="square" anchor="ctr" anchorCtr="1"/>
          <a:lstStyle/>
          <a:p>
            <a:pPr>
              <a:defRPr lang="en-US" sz="1200" b="0" i="1" u="none" strike="noStrike" kern="1200" baseline="0">
                <a:solidFill>
                  <a:schemeClr val="tx1"/>
                </a:solidFill>
                <a:latin typeface="Times New Roman" panose="02020603050405020304" charset="0"/>
                <a:ea typeface="+mn-ea"/>
                <a:cs typeface="Times New Roman" panose="02020603050405020304" charset="0"/>
              </a:defRPr>
            </a:pPr>
            <a:endParaRPr lang="en-US"/>
          </a:p>
        </c:txPr>
        <c:crossAx val="101090816"/>
        <c:crosses val="autoZero"/>
        <c:auto val="1"/>
        <c:lblAlgn val="ctr"/>
        <c:lblOffset val="100"/>
        <c:noMultiLvlLbl val="0"/>
      </c:catAx>
      <c:valAx>
        <c:axId val="101090816"/>
        <c:scaling>
          <c:orientation val="minMax"/>
        </c:scaling>
        <c:delete val="0"/>
        <c:axPos val="l"/>
        <c:majorGridlines/>
        <c:title>
          <c:tx>
            <c:rich>
              <a:bodyPr rot="-5400000" spcFirstLastPara="0" vertOverflow="ellipsis" vert="horz" wrap="square" anchor="ctr" anchorCtr="1"/>
              <a:lstStyle/>
              <a:p>
                <a:pPr>
                  <a:defRPr lang="en-US" sz="1100" b="1" i="0" u="none" strike="noStrike" kern="1200" baseline="0">
                    <a:solidFill>
                      <a:schemeClr val="tx1"/>
                    </a:solidFill>
                    <a:latin typeface="Times New Roman" panose="02020603050405020304" charset="0"/>
                    <a:ea typeface="+mn-ea"/>
                    <a:cs typeface="Times New Roman" panose="02020603050405020304" charset="0"/>
                  </a:defRPr>
                </a:pPr>
                <a:r>
                  <a:rPr lang="en-US" sz="1100">
                    <a:latin typeface="Times New Roman" panose="02020603050405020304" charset="0"/>
                    <a:cs typeface="Times New Roman" panose="02020603050405020304" charset="0"/>
                  </a:rPr>
                  <a:t>Number of species</a:t>
                </a:r>
              </a:p>
            </c:rich>
          </c:tx>
          <c:overlay val="0"/>
        </c:title>
        <c:numFmt formatCode="General" sourceLinked="1"/>
        <c:majorTickMark val="out"/>
        <c:minorTickMark val="none"/>
        <c:tickLblPos val="nextTo"/>
        <c:txPr>
          <a:bodyPr rot="-60000000" spcFirstLastPara="0" vertOverflow="ellipsis" vert="horz" wrap="square" anchor="ctr" anchorCtr="1"/>
          <a:lstStyle/>
          <a:p>
            <a:pPr>
              <a:defRPr lang="en-US" sz="1000" b="0" i="0" u="none" strike="noStrike" kern="1200" baseline="0">
                <a:solidFill>
                  <a:schemeClr val="tx1"/>
                </a:solidFill>
                <a:latin typeface="+mn-lt"/>
                <a:ea typeface="+mn-ea"/>
                <a:cs typeface="+mn-cs"/>
              </a:defRPr>
            </a:pPr>
            <a:endParaRPr lang="en-US"/>
          </a:p>
        </c:txPr>
        <c:crossAx val="101089280"/>
        <c:crosses val="autoZero"/>
        <c:crossBetween val="between"/>
      </c:valAx>
      <c:spPr>
        <a:solidFill>
          <a:schemeClr val="bg1"/>
        </a:solidFill>
        <a:ln>
          <a:noFill/>
        </a:ln>
        <a:effectLst/>
      </c:spPr>
    </c:plotArea>
    <c:legend>
      <c:legendPos val="r"/>
      <c:overlay val="0"/>
      <c:txPr>
        <a:bodyPr rot="0" spcFirstLastPara="0" vertOverflow="ellipsis" vert="horz" wrap="square" anchor="ctr" anchorCtr="1"/>
        <a:lstStyle/>
        <a:p>
          <a:pPr>
            <a:defRPr lang="en-US" sz="1100" b="0" i="0" u="none" strike="noStrike" kern="1200" baseline="0">
              <a:solidFill>
                <a:schemeClr val="tx1"/>
              </a:solidFill>
              <a:latin typeface="+mn-lt"/>
              <a:ea typeface="+mn-ea"/>
              <a:cs typeface="+mn-cs"/>
            </a:defRPr>
          </a:pPr>
          <a:endParaRPr lang="en-US"/>
        </a:p>
      </c:txPr>
    </c:legend>
    <c:plotVisOnly val="1"/>
    <c:dispBlanksAs val="gap"/>
    <c:showDLblsOverMax val="0"/>
    <c:extLst>
      <c:ext uri="{0b15fc19-7d7d-44ad-8c2d-2c3a37ce22c3}">
        <chartProps xmlns="https://web.wps.cn/et/2018/main" chartId="{80c3dd25-bb89-4853-a566-2a02ee9be427}"/>
      </c:ext>
    </c:extLst>
  </c:chart>
  <c:txPr>
    <a:bodyPr/>
    <a:lstStyle/>
    <a:p>
      <a:pPr>
        <a:defRPr lang="en-US"/>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16</Pages>
  <Words>3349</Words>
  <Characters>19091</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Santha Kumari</dc:creator>
  <cp:lastModifiedBy>SDI 1137</cp:lastModifiedBy>
  <cp:revision>4</cp:revision>
  <dcterms:created xsi:type="dcterms:W3CDTF">2025-03-06T08:23:00Z</dcterms:created>
  <dcterms:modified xsi:type="dcterms:W3CDTF">2025-03-06T10:41:00Z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172d74fd-882d-474d-a3b5-750afb33663b</vt:lpwstr>
  </property>
  <property fmtid="{D5CDD505-2E9C-101B-9397-08002B2CF9AE}" pid="3" name="KSOProductBuildVer">
    <vt:lpwstr>1033-12.2.0.19805</vt:lpwstr>
  </property>
  <property fmtid="{D5CDD505-2E9C-101B-9397-08002B2CF9AE}" pid="4" name="ICV">
    <vt:lpwstr>020A9F8394C840038A69C61975ECFA5C_13</vt:lpwstr>
  </property>
</Properties>
</file>